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14A32" w14:textId="77777777" w:rsidR="007B4383" w:rsidRDefault="00125EA0" w:rsidP="00F73648">
      <w:pPr>
        <w:pBdr>
          <w:top w:val="nil"/>
          <w:left w:val="nil"/>
          <w:bottom w:val="nil"/>
          <w:right w:val="nil"/>
          <w:between w:val="nil"/>
        </w:pBdr>
        <w:tabs>
          <w:tab w:val="center" w:pos="4320"/>
          <w:tab w:val="right" w:pos="8640"/>
        </w:tabs>
        <w:rPr>
          <w:color w:val="000000"/>
          <w:szCs w:val="20"/>
        </w:rPr>
      </w:pPr>
      <w:r>
        <w:rPr>
          <w:noProof/>
          <w:color w:val="000000"/>
          <w:szCs w:val="20"/>
        </w:rPr>
        <w:drawing>
          <wp:inline distT="0" distB="0" distL="0" distR="0" wp14:anchorId="0C9586D9" wp14:editId="5F62DEBD">
            <wp:extent cx="2935224" cy="603504"/>
            <wp:effectExtent l="0" t="0" r="0" b="0"/>
            <wp:docPr id="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2935224" cy="603504"/>
                    </a:xfrm>
                    <a:prstGeom prst="rect">
                      <a:avLst/>
                    </a:prstGeom>
                    <a:ln/>
                  </pic:spPr>
                </pic:pic>
              </a:graphicData>
            </a:graphic>
          </wp:inline>
        </w:drawing>
      </w:r>
    </w:p>
    <w:p w14:paraId="70368527" w14:textId="77777777" w:rsidR="00F73648" w:rsidRPr="008D66BC" w:rsidRDefault="00F73648" w:rsidP="00F73648">
      <w:pPr>
        <w:pStyle w:val="Header"/>
        <w:rPr>
          <w:b/>
          <w:sz w:val="36"/>
          <w:szCs w:val="36"/>
        </w:rPr>
      </w:pPr>
      <w:r w:rsidRPr="008D66BC">
        <w:rPr>
          <w:rFonts w:cs="Liberation Sans"/>
          <w:b/>
          <w:color w:val="717171"/>
          <w:sz w:val="36"/>
          <w:szCs w:val="36"/>
        </w:rPr>
        <w:t>OASIS Committee Note</w:t>
      </w:r>
    </w:p>
    <w:p w14:paraId="4C9912C8" w14:textId="77777777" w:rsidR="00F73648" w:rsidRPr="0014649B" w:rsidRDefault="00F73648" w:rsidP="00F73648">
      <w:pPr>
        <w:pStyle w:val="Title"/>
      </w:pPr>
      <w:r w:rsidRPr="00D61E9B">
        <w:t>Emerging Compute Models: Recommendations and Sample Profile</w:t>
      </w:r>
      <w:r>
        <w:t xml:space="preserve"> Version 1.0</w:t>
      </w:r>
    </w:p>
    <w:p w14:paraId="18236F59" w14:textId="1E8393E9" w:rsidR="007B4383" w:rsidRDefault="00125EA0" w:rsidP="00F73648">
      <w:pPr>
        <w:pStyle w:val="Subtitle"/>
      </w:pPr>
      <w:r>
        <w:t>Committee Note 01</w:t>
      </w:r>
    </w:p>
    <w:p w14:paraId="2273571E" w14:textId="69789F57" w:rsidR="007B4383" w:rsidRDefault="00F73648" w:rsidP="00F73648">
      <w:pPr>
        <w:pStyle w:val="Subtitle"/>
      </w:pPr>
      <w:bookmarkStart w:id="0" w:name="_heading=h.gjdgxs" w:colFirst="0" w:colLast="0"/>
      <w:bookmarkEnd w:id="0"/>
      <w:r>
        <w:t>28 April 2022</w:t>
      </w:r>
    </w:p>
    <w:p w14:paraId="52DB35EC" w14:textId="77777777" w:rsidR="00840DDE" w:rsidRDefault="00840DDE" w:rsidP="00840DDE">
      <w:pPr>
        <w:pStyle w:val="Titlepageinfo"/>
      </w:pPr>
      <w:r>
        <w:t>This stage:</w:t>
      </w:r>
    </w:p>
    <w:p w14:paraId="3EB090C7" w14:textId="77777777" w:rsidR="00840DDE" w:rsidRPr="003707E2" w:rsidRDefault="00237F26" w:rsidP="00840DDE">
      <w:pPr>
        <w:spacing w:before="0" w:after="0"/>
        <w:rPr>
          <w:rStyle w:val="Hyperlink"/>
          <w:color w:val="auto"/>
        </w:rPr>
      </w:pPr>
      <w:hyperlink r:id="rId9" w:history="1">
        <w:r w:rsidR="00840DDE">
          <w:rPr>
            <w:rStyle w:val="Hyperlink"/>
          </w:rPr>
          <w:t>https://docs.oasis-open.org/tosca/ECAH-rec/v1.0/cn01/ECAH-rec-v1.0-cn01.docx</w:t>
        </w:r>
      </w:hyperlink>
      <w:r w:rsidR="00840DDE">
        <w:t xml:space="preserve"> (Authoritative)</w:t>
      </w:r>
    </w:p>
    <w:p w14:paraId="16AEE74E" w14:textId="77777777" w:rsidR="00840DDE" w:rsidRDefault="00237F26" w:rsidP="00840DDE">
      <w:pPr>
        <w:spacing w:before="0" w:after="0"/>
        <w:rPr>
          <w:rStyle w:val="Hyperlink"/>
          <w:color w:val="auto"/>
        </w:rPr>
      </w:pPr>
      <w:hyperlink r:id="rId10" w:history="1">
        <w:r w:rsidR="00840DDE">
          <w:rPr>
            <w:rStyle w:val="Hyperlink"/>
          </w:rPr>
          <w:t>https://docs.oasis-open.org/tosca/ECAH-rec/v1.0/cn01/ECAH-rec-v1.0-cn01.html</w:t>
        </w:r>
      </w:hyperlink>
    </w:p>
    <w:p w14:paraId="4EEC59FA" w14:textId="77777777" w:rsidR="00840DDE" w:rsidRPr="00FC06F0" w:rsidRDefault="00237F26" w:rsidP="00840DDE">
      <w:pPr>
        <w:spacing w:before="0" w:after="40"/>
        <w:rPr>
          <w:rStyle w:val="Hyperlink"/>
          <w:color w:val="auto"/>
        </w:rPr>
      </w:pPr>
      <w:hyperlink r:id="rId11" w:history="1">
        <w:r w:rsidR="00840DDE">
          <w:rPr>
            <w:rStyle w:val="Hyperlink"/>
          </w:rPr>
          <w:t>https://docs.oasis-open.org/tosca/ECAH-rec/v1.0/cn01/ECAH-rec-v1.0-cn01.pdf</w:t>
        </w:r>
      </w:hyperlink>
    </w:p>
    <w:p w14:paraId="5C449FF7" w14:textId="7560185A" w:rsidR="00840DDE" w:rsidRDefault="00840DDE" w:rsidP="00840DDE">
      <w:pPr>
        <w:pStyle w:val="Titlepageinfo"/>
      </w:pPr>
      <w:r>
        <w:t>Previous stage:</w:t>
      </w:r>
    </w:p>
    <w:p w14:paraId="4FB99FE5" w14:textId="77777777" w:rsidR="00840DDE" w:rsidRPr="00FC06F0" w:rsidRDefault="00840DDE" w:rsidP="00840DDE">
      <w:pPr>
        <w:spacing w:before="0" w:after="0"/>
        <w:rPr>
          <w:rStyle w:val="Hyperlink"/>
          <w:color w:val="auto"/>
        </w:rPr>
      </w:pPr>
      <w:r>
        <w:t>N/A</w:t>
      </w:r>
    </w:p>
    <w:p w14:paraId="1F37F3E1" w14:textId="1A379795" w:rsidR="00840DDE" w:rsidRDefault="00840DDE" w:rsidP="00840DDE">
      <w:pPr>
        <w:pStyle w:val="Titlepageinfo"/>
      </w:pPr>
      <w:r>
        <w:t>Latest stage:</w:t>
      </w:r>
    </w:p>
    <w:p w14:paraId="4093B07E" w14:textId="77777777" w:rsidR="00840DDE" w:rsidRPr="003707E2" w:rsidRDefault="00237F26" w:rsidP="00840DDE">
      <w:pPr>
        <w:spacing w:before="0" w:after="0"/>
        <w:rPr>
          <w:rStyle w:val="Hyperlink"/>
          <w:color w:val="auto"/>
        </w:rPr>
      </w:pPr>
      <w:hyperlink r:id="rId12" w:history="1">
        <w:r w:rsidR="00840DDE">
          <w:rPr>
            <w:rStyle w:val="Hyperlink"/>
          </w:rPr>
          <w:t>https://docs.oasis-open.org/tosca/ECAH-rec/v1.0/ECAH-rec-v1.0.docx</w:t>
        </w:r>
      </w:hyperlink>
      <w:r w:rsidR="00840DDE">
        <w:t xml:space="preserve"> (Authoritative)</w:t>
      </w:r>
    </w:p>
    <w:p w14:paraId="7CE69CA0" w14:textId="77777777" w:rsidR="00840DDE" w:rsidRDefault="00237F26" w:rsidP="00840DDE">
      <w:pPr>
        <w:spacing w:before="0" w:after="0"/>
        <w:rPr>
          <w:rStyle w:val="Hyperlink"/>
          <w:color w:val="auto"/>
        </w:rPr>
      </w:pPr>
      <w:hyperlink r:id="rId13" w:history="1">
        <w:r w:rsidR="00840DDE">
          <w:rPr>
            <w:rStyle w:val="Hyperlink"/>
          </w:rPr>
          <w:t>https://docs.oasis-open.org/tosca/ECAH-rec/v1.0/ECAH-rec-v1.0.html</w:t>
        </w:r>
      </w:hyperlink>
    </w:p>
    <w:p w14:paraId="36139193" w14:textId="77777777" w:rsidR="00840DDE" w:rsidRPr="00FC06F0" w:rsidRDefault="00237F26" w:rsidP="00840DDE">
      <w:pPr>
        <w:spacing w:before="0" w:after="40"/>
        <w:rPr>
          <w:rStyle w:val="Hyperlink"/>
          <w:color w:val="auto"/>
        </w:rPr>
      </w:pPr>
      <w:hyperlink r:id="rId14" w:history="1">
        <w:r w:rsidR="00840DDE">
          <w:rPr>
            <w:rStyle w:val="Hyperlink"/>
          </w:rPr>
          <w:t>https://docs.oasis-open.org/tosca/ECAH-rec/v1.0/ECAH-rec-v1.0.pdf</w:t>
        </w:r>
      </w:hyperlink>
    </w:p>
    <w:p w14:paraId="22EDA1FD" w14:textId="77777777" w:rsidR="00840DDE" w:rsidRDefault="00840DDE" w:rsidP="00840DDE">
      <w:pPr>
        <w:pStyle w:val="Titlepageinfo"/>
      </w:pPr>
      <w:bookmarkStart w:id="1" w:name="bookmark=id.30j0zll" w:colFirst="0" w:colLast="0"/>
      <w:bookmarkEnd w:id="1"/>
      <w:r>
        <w:t>Technical Committee:</w:t>
      </w:r>
    </w:p>
    <w:p w14:paraId="116C234E" w14:textId="77777777" w:rsidR="00840DDE" w:rsidRDefault="00237F26" w:rsidP="00840DDE">
      <w:pPr>
        <w:spacing w:before="0" w:after="40"/>
      </w:pPr>
      <w:hyperlink r:id="rId15" w:history="1">
        <w:r w:rsidR="00840DDE" w:rsidRPr="00E066CC">
          <w:rPr>
            <w:rStyle w:val="Hyperlink"/>
          </w:rPr>
          <w:t>OASIS Topology and Orchestration Specification for Cloud Applications (TOSCA) TC</w:t>
        </w:r>
      </w:hyperlink>
    </w:p>
    <w:p w14:paraId="7C932A3E" w14:textId="77777777" w:rsidR="00840DDE" w:rsidRDefault="00840DDE" w:rsidP="00840DDE">
      <w:pPr>
        <w:pStyle w:val="Titlepageinfo"/>
      </w:pPr>
      <w:r>
        <w:t>Chair:</w:t>
      </w:r>
    </w:p>
    <w:p w14:paraId="34C89498" w14:textId="77777777" w:rsidR="00840DDE" w:rsidRDefault="00840DDE" w:rsidP="00840DDE">
      <w:pPr>
        <w:spacing w:before="0" w:after="40"/>
      </w:pPr>
      <w:r w:rsidRPr="007E1EAE">
        <w:rPr>
          <w:szCs w:val="20"/>
        </w:rPr>
        <w:t xml:space="preserve">Chris </w:t>
      </w:r>
      <w:proofErr w:type="spellStart"/>
      <w:r w:rsidRPr="007E1EAE">
        <w:rPr>
          <w:szCs w:val="20"/>
        </w:rPr>
        <w:t>Lauwers</w:t>
      </w:r>
      <w:proofErr w:type="spellEnd"/>
      <w:r w:rsidRPr="007E1EAE">
        <w:rPr>
          <w:szCs w:val="20"/>
        </w:rPr>
        <w:t xml:space="preserve"> (</w:t>
      </w:r>
      <w:hyperlink r:id="rId16" w:history="1">
        <w:r w:rsidRPr="007E1EAE">
          <w:rPr>
            <w:rStyle w:val="Hyperlink"/>
          </w:rPr>
          <w:t>lauwers@ubicity.com</w:t>
        </w:r>
      </w:hyperlink>
      <w:r w:rsidRPr="007E1EAE">
        <w:rPr>
          <w:szCs w:val="20"/>
        </w:rPr>
        <w:t>),</w:t>
      </w:r>
      <w:r>
        <w:rPr>
          <w:szCs w:val="20"/>
        </w:rPr>
        <w:t xml:space="preserve"> Individual Member</w:t>
      </w:r>
    </w:p>
    <w:p w14:paraId="0DF95FAB" w14:textId="77777777" w:rsidR="00840DDE" w:rsidRDefault="00840DDE" w:rsidP="00840DDE">
      <w:pPr>
        <w:pStyle w:val="Titlepageinfo"/>
      </w:pPr>
      <w:r>
        <w:t>Editors:</w:t>
      </w:r>
    </w:p>
    <w:p w14:paraId="32D7CB6F" w14:textId="77777777" w:rsidR="00840DDE" w:rsidRPr="00960D49" w:rsidRDefault="00840DDE" w:rsidP="00840DDE">
      <w:pPr>
        <w:pStyle w:val="Contributor"/>
      </w:pPr>
      <w:r w:rsidRPr="00D61E9B">
        <w:t>Dario Di Nucci</w:t>
      </w:r>
      <w:r w:rsidRPr="00960D49">
        <w:t xml:space="preserve"> (</w:t>
      </w:r>
      <w:hyperlink r:id="rId17" w:history="1">
        <w:r>
          <w:rPr>
            <w:rStyle w:val="Hyperlink"/>
          </w:rPr>
          <w:t>d.di.nucci@jads.nl</w:t>
        </w:r>
      </w:hyperlink>
      <w:r w:rsidRPr="00960D49">
        <w:t xml:space="preserve">), </w:t>
      </w:r>
      <w:hyperlink r:id="rId18" w:history="1">
        <w:proofErr w:type="spellStart"/>
        <w:r>
          <w:rPr>
            <w:rStyle w:val="Hyperlink"/>
          </w:rPr>
          <w:t>Jheronimus</w:t>
        </w:r>
        <w:proofErr w:type="spellEnd"/>
        <w:r>
          <w:rPr>
            <w:rStyle w:val="Hyperlink"/>
          </w:rPr>
          <w:t xml:space="preserve"> Academy of Data Science (JADS)</w:t>
        </w:r>
      </w:hyperlink>
    </w:p>
    <w:p w14:paraId="1BA43087" w14:textId="77777777" w:rsidR="00840DDE" w:rsidRDefault="00840DDE" w:rsidP="00840DDE">
      <w:pPr>
        <w:pStyle w:val="Contributor"/>
      </w:pPr>
      <w:r w:rsidRPr="000777E6">
        <w:t xml:space="preserve">Damian A. </w:t>
      </w:r>
      <w:proofErr w:type="spellStart"/>
      <w:r w:rsidRPr="000777E6">
        <w:t>Tamburri</w:t>
      </w:r>
      <w:proofErr w:type="spellEnd"/>
      <w:r w:rsidRPr="00960D49">
        <w:t xml:space="preserve"> (</w:t>
      </w:r>
      <w:hyperlink r:id="rId19" w:history="1">
        <w:r>
          <w:rPr>
            <w:rStyle w:val="Hyperlink"/>
          </w:rPr>
          <w:t>d.a.tamburri@tue.nl</w:t>
        </w:r>
      </w:hyperlink>
      <w:r w:rsidRPr="00960D49">
        <w:t xml:space="preserve">), </w:t>
      </w:r>
      <w:hyperlink r:id="rId20" w:history="1">
        <w:proofErr w:type="spellStart"/>
        <w:r>
          <w:rPr>
            <w:rStyle w:val="Hyperlink"/>
          </w:rPr>
          <w:t>Jheronimus</w:t>
        </w:r>
        <w:proofErr w:type="spellEnd"/>
        <w:r>
          <w:rPr>
            <w:rStyle w:val="Hyperlink"/>
          </w:rPr>
          <w:t xml:space="preserve"> Academy of Data Science (JADS)</w:t>
        </w:r>
      </w:hyperlink>
    </w:p>
    <w:p w14:paraId="731FC9CB" w14:textId="77777777" w:rsidR="00840DDE" w:rsidRDefault="00840DDE" w:rsidP="00840DDE">
      <w:pPr>
        <w:pStyle w:val="Titlepageinfo"/>
      </w:pPr>
      <w:bookmarkStart w:id="2" w:name="RelatedWork"/>
      <w:r>
        <w:t>Related work</w:t>
      </w:r>
      <w:bookmarkEnd w:id="2"/>
      <w:r>
        <w:t>:</w:t>
      </w:r>
    </w:p>
    <w:p w14:paraId="258D6AA8" w14:textId="77777777" w:rsidR="00840DDE" w:rsidRPr="004C4D7C" w:rsidRDefault="00840DDE" w:rsidP="00840DDE">
      <w:pPr>
        <w:pStyle w:val="Titlepageinfodescription"/>
      </w:pPr>
      <w:r>
        <w:t>This document is related to:</w:t>
      </w:r>
    </w:p>
    <w:p w14:paraId="3D4176E3" w14:textId="77777777" w:rsidR="00840DDE" w:rsidRPr="000777E6" w:rsidRDefault="00840DDE" w:rsidP="009625BB">
      <w:pPr>
        <w:pStyle w:val="RelatedWork"/>
        <w:numPr>
          <w:ilvl w:val="0"/>
          <w:numId w:val="85"/>
        </w:numPr>
        <w:tabs>
          <w:tab w:val="clear" w:pos="1440"/>
          <w:tab w:val="num" w:pos="1080"/>
        </w:tabs>
        <w:ind w:left="360"/>
      </w:pPr>
      <w:r>
        <w:rPr>
          <w:i/>
        </w:rPr>
        <w:t>TOSCA Version 2.0</w:t>
      </w:r>
      <w:r w:rsidRPr="002A5CA9">
        <w:t xml:space="preserve">. </w:t>
      </w:r>
      <w:r>
        <w:rPr>
          <w:rFonts w:cs="Arial"/>
        </w:rPr>
        <w:t xml:space="preserve">Edited by Chris </w:t>
      </w:r>
      <w:proofErr w:type="spellStart"/>
      <w:r>
        <w:rPr>
          <w:rFonts w:cs="Arial"/>
        </w:rPr>
        <w:t>Lauwers</w:t>
      </w:r>
      <w:proofErr w:type="spellEnd"/>
      <w:r>
        <w:rPr>
          <w:rFonts w:cs="Arial"/>
        </w:rPr>
        <w:t xml:space="preserve"> and Calin </w:t>
      </w:r>
      <w:proofErr w:type="spellStart"/>
      <w:r>
        <w:rPr>
          <w:rFonts w:cs="Arial"/>
        </w:rPr>
        <w:t>Curescu</w:t>
      </w:r>
      <w:proofErr w:type="spellEnd"/>
      <w:r>
        <w:rPr>
          <w:rFonts w:cs="Arial"/>
        </w:rPr>
        <w:t xml:space="preserve">. </w:t>
      </w:r>
      <w:r>
        <w:t xml:space="preserve">Latest stage: </w:t>
      </w:r>
      <w:hyperlink r:id="rId21" w:history="1">
        <w:r>
          <w:rPr>
            <w:rStyle w:val="Hyperlink"/>
          </w:rPr>
          <w:t>https://docs.oasis-open.org/tosca/TOSCA/v2.0/TOSCA-v2.0.html</w:t>
        </w:r>
      </w:hyperlink>
      <w:r>
        <w:t>.</w:t>
      </w:r>
    </w:p>
    <w:p w14:paraId="47D2C2F4" w14:textId="77777777" w:rsidR="007B4383" w:rsidRDefault="00125EA0" w:rsidP="00F73648">
      <w:pPr>
        <w:keepNext/>
        <w:pBdr>
          <w:top w:val="nil"/>
          <w:left w:val="nil"/>
          <w:bottom w:val="nil"/>
          <w:right w:val="nil"/>
          <w:between w:val="nil"/>
        </w:pBdr>
        <w:spacing w:before="120" w:after="0"/>
        <w:rPr>
          <w:b/>
          <w:color w:val="446CAA"/>
          <w:szCs w:val="20"/>
        </w:rPr>
      </w:pPr>
      <w:r>
        <w:rPr>
          <w:b/>
          <w:color w:val="446CAA"/>
          <w:szCs w:val="20"/>
        </w:rPr>
        <w:t>Abstract:</w:t>
      </w:r>
    </w:p>
    <w:p w14:paraId="3AC639A9" w14:textId="77777777" w:rsidR="00840DDE" w:rsidRDefault="00125EA0" w:rsidP="00C44F25">
      <w:pPr>
        <w:pStyle w:val="Abstract"/>
        <w:spacing w:after="0"/>
      </w:pPr>
      <w:r>
        <w:rPr>
          <w:color w:val="000000"/>
        </w:rPr>
        <w:t>Emergent compute models reflect the adoption of one or more hybrid forms of cloud computing, thereby embedding at least two combinations of compute models such as (a) function-as-a-service (</w:t>
      </w:r>
      <w:proofErr w:type="spellStart"/>
      <w:r>
        <w:rPr>
          <w:color w:val="000000"/>
        </w:rPr>
        <w:t>FaaS</w:t>
      </w:r>
      <w:proofErr w:type="spellEnd"/>
      <w:r>
        <w:rPr>
          <w:color w:val="000000"/>
        </w:rPr>
        <w:t xml:space="preserve">) computing; (b) internet-of-things/edge computing; (c) high-performance computing (HPC). In the scope of the Emergent Compute ad-Hoc (ECAH), we explored the aforementioned compute models with the key objectives of exploring and/or prototyping TOSCA-based constructs and patterns for (1) serverless and </w:t>
      </w:r>
      <w:proofErr w:type="spellStart"/>
      <w:r>
        <w:rPr>
          <w:color w:val="000000"/>
        </w:rPr>
        <w:t>FaaS</w:t>
      </w:r>
      <w:proofErr w:type="spellEnd"/>
      <w:r>
        <w:rPr>
          <w:color w:val="000000"/>
        </w:rPr>
        <w:t xml:space="preserve">-computing orchestration; (2) edge-computing and edge-based data pipelines orchestration; (3) high-performance computing orchestration. In the scope of the aforementioned activities, this deliverable </w:t>
      </w:r>
      <w:r w:rsidR="00840DDE">
        <w:t>offers details over:</w:t>
      </w:r>
    </w:p>
    <w:p w14:paraId="619ED3D8" w14:textId="77777777" w:rsidR="00840DDE" w:rsidRDefault="00840DDE" w:rsidP="009625BB">
      <w:pPr>
        <w:pStyle w:val="Abstract"/>
        <w:numPr>
          <w:ilvl w:val="0"/>
          <w:numId w:val="86"/>
        </w:numPr>
        <w:spacing w:after="0"/>
      </w:pPr>
      <w:r>
        <w:t>A series of use-cases for TOSCA usage in the scope of any of the aforementioned emergent compute models;</w:t>
      </w:r>
    </w:p>
    <w:p w14:paraId="2532024D" w14:textId="77777777" w:rsidR="00840DDE" w:rsidRDefault="00840DDE" w:rsidP="009625BB">
      <w:pPr>
        <w:pStyle w:val="Abstract"/>
        <w:numPr>
          <w:ilvl w:val="0"/>
          <w:numId w:val="86"/>
        </w:numPr>
        <w:spacing w:after="0"/>
      </w:pPr>
      <w:r>
        <w:t>Best practices and tools for the use of TOSCA;</w:t>
      </w:r>
    </w:p>
    <w:p w14:paraId="0A8F0EFB" w14:textId="77777777" w:rsidR="00840DDE" w:rsidRDefault="00840DDE" w:rsidP="009625BB">
      <w:pPr>
        <w:pStyle w:val="Abstract"/>
        <w:numPr>
          <w:ilvl w:val="0"/>
          <w:numId w:val="86"/>
        </w:numPr>
        <w:spacing w:after="0"/>
      </w:pPr>
      <w:r>
        <w:lastRenderedPageBreak/>
        <w:t xml:space="preserve">A working profile example to the TOSCA Language which supports Emergent Compute Paradigms (e.g., </w:t>
      </w:r>
      <w:proofErr w:type="spellStart"/>
      <w:r>
        <w:t>FaaS</w:t>
      </w:r>
      <w:proofErr w:type="spellEnd"/>
      <w:r>
        <w:t>);</w:t>
      </w:r>
    </w:p>
    <w:p w14:paraId="2D3E5FD8" w14:textId="77777777" w:rsidR="00840DDE" w:rsidRDefault="00840DDE" w:rsidP="009625BB">
      <w:pPr>
        <w:pStyle w:val="Abstract"/>
        <w:numPr>
          <w:ilvl w:val="0"/>
          <w:numId w:val="86"/>
        </w:numPr>
      </w:pPr>
      <w:r>
        <w:t xml:space="preserve">A set of recommended extensions </w:t>
      </w:r>
      <w:proofErr w:type="spellStart"/>
      <w:r>
        <w:t>w.r.t.</w:t>
      </w:r>
      <w:proofErr w:type="spellEnd"/>
      <w:r>
        <w:t xml:space="preserve"> features enrichment of the current TOSCA notation, e.g., policies or trusted data-sharing and orchestration in such an ambient.</w:t>
      </w:r>
    </w:p>
    <w:p w14:paraId="43ED4646" w14:textId="4CEF9ED6" w:rsidR="007B4383" w:rsidRDefault="00125EA0" w:rsidP="00840DDE">
      <w:pPr>
        <w:pBdr>
          <w:top w:val="nil"/>
          <w:left w:val="nil"/>
          <w:bottom w:val="nil"/>
          <w:right w:val="nil"/>
          <w:between w:val="nil"/>
        </w:pBdr>
        <w:spacing w:before="0" w:after="120"/>
        <w:rPr>
          <w:b/>
          <w:color w:val="446CAA"/>
          <w:szCs w:val="20"/>
        </w:rPr>
      </w:pPr>
      <w:r>
        <w:rPr>
          <w:b/>
          <w:color w:val="446CAA"/>
          <w:szCs w:val="20"/>
        </w:rPr>
        <w:t>Status:</w:t>
      </w:r>
    </w:p>
    <w:p w14:paraId="00ADCC2B" w14:textId="77777777" w:rsidR="007B4383" w:rsidRDefault="00125EA0" w:rsidP="00F73648">
      <w:pPr>
        <w:pBdr>
          <w:top w:val="nil"/>
          <w:left w:val="nil"/>
          <w:bottom w:val="nil"/>
          <w:right w:val="nil"/>
          <w:between w:val="nil"/>
        </w:pBdr>
        <w:spacing w:before="0" w:after="120"/>
        <w:rPr>
          <w:color w:val="000000"/>
          <w:szCs w:val="20"/>
        </w:rPr>
      </w:pPr>
      <w:r>
        <w:rPr>
          <w:color w:val="000000"/>
          <w:szCs w:val="20"/>
        </w:rPr>
        <w:t>This is a Non-Standards Track Work Product. The patent provisions of the OASIS IPR Policy do not apply.</w:t>
      </w:r>
    </w:p>
    <w:p w14:paraId="267E2DD8" w14:textId="77777777" w:rsidR="007B4383" w:rsidRDefault="00125EA0" w:rsidP="00F73648">
      <w:pPr>
        <w:pBdr>
          <w:top w:val="nil"/>
          <w:left w:val="nil"/>
          <w:bottom w:val="nil"/>
          <w:right w:val="nil"/>
          <w:between w:val="nil"/>
        </w:pBdr>
        <w:spacing w:before="0" w:after="120"/>
        <w:rPr>
          <w:color w:val="000000"/>
          <w:szCs w:val="20"/>
        </w:rPr>
      </w:pPr>
      <w:r>
        <w:rPr>
          <w:color w:val="000000"/>
          <w:szCs w:val="20"/>
        </w:rPr>
        <w:t xml:space="preserve">This document was last revised or approved by the OASIS Topology and Orchestration Specification for Cloud Applications (TOSCA) TC on the above date. The level of approval is also listed above. Check the “Latest stage” location noted above for possible later revisions of this document. Any other numbered Versions and other technical work produced by the Technical Committee (TC) are listed at </w:t>
      </w:r>
      <w:hyperlink r:id="rId22" w:anchor="technical">
        <w:r>
          <w:rPr>
            <w:color w:val="0000EE"/>
            <w:szCs w:val="20"/>
          </w:rPr>
          <w:t>https://www.oasis-open.org/committees/tc_home.php?wg_abbrev=tosca#technical</w:t>
        </w:r>
      </w:hyperlink>
      <w:r>
        <w:rPr>
          <w:color w:val="000000"/>
          <w:szCs w:val="20"/>
        </w:rPr>
        <w:t>.</w:t>
      </w:r>
    </w:p>
    <w:p w14:paraId="51B16EFE" w14:textId="77777777" w:rsidR="007B4383" w:rsidRDefault="00125EA0" w:rsidP="00F73648">
      <w:pPr>
        <w:pBdr>
          <w:top w:val="nil"/>
          <w:left w:val="nil"/>
          <w:bottom w:val="nil"/>
          <w:right w:val="nil"/>
          <w:between w:val="nil"/>
        </w:pBdr>
        <w:spacing w:before="0" w:after="120"/>
        <w:rPr>
          <w:color w:val="0000EE"/>
          <w:szCs w:val="20"/>
        </w:rPr>
      </w:pPr>
      <w:r>
        <w:rPr>
          <w:color w:val="000000"/>
          <w:szCs w:val="20"/>
        </w:rPr>
        <w:t>TC members should send comments on this specification to the TC’s email list. Others should send comments to the TC’s public comment list, after subscribing to it by following the instructions at the “</w:t>
      </w:r>
      <w:hyperlink r:id="rId23">
        <w:r>
          <w:rPr>
            <w:color w:val="0000EE"/>
            <w:szCs w:val="20"/>
          </w:rPr>
          <w:t>Send A Comment</w:t>
        </w:r>
      </w:hyperlink>
      <w:r>
        <w:rPr>
          <w:color w:val="000000"/>
          <w:szCs w:val="20"/>
        </w:rPr>
        <w:t xml:space="preserve">” button on the TC’s web page at </w:t>
      </w:r>
      <w:hyperlink r:id="rId24">
        <w:r>
          <w:rPr>
            <w:color w:val="0000EE"/>
            <w:szCs w:val="20"/>
          </w:rPr>
          <w:t>https://www.oasis-open.org/committees/tosca/</w:t>
        </w:r>
      </w:hyperlink>
      <w:r>
        <w:rPr>
          <w:color w:val="000000"/>
          <w:szCs w:val="20"/>
        </w:rPr>
        <w:t>.</w:t>
      </w:r>
    </w:p>
    <w:p w14:paraId="1EFBDC1B" w14:textId="77777777" w:rsidR="007B4383" w:rsidRDefault="00125EA0" w:rsidP="00F73648">
      <w:pPr>
        <w:keepNext/>
        <w:pBdr>
          <w:top w:val="nil"/>
          <w:left w:val="nil"/>
          <w:bottom w:val="nil"/>
          <w:right w:val="nil"/>
          <w:between w:val="nil"/>
        </w:pBdr>
        <w:spacing w:before="120" w:after="0"/>
        <w:rPr>
          <w:b/>
          <w:color w:val="446CAA"/>
          <w:szCs w:val="20"/>
        </w:rPr>
      </w:pPr>
      <w:r>
        <w:rPr>
          <w:b/>
          <w:color w:val="446CAA"/>
          <w:szCs w:val="20"/>
        </w:rPr>
        <w:t>Citation format:</w:t>
      </w:r>
    </w:p>
    <w:p w14:paraId="3F37C117" w14:textId="77777777" w:rsidR="007B4383" w:rsidRDefault="00125EA0" w:rsidP="00F73648">
      <w:pPr>
        <w:pBdr>
          <w:top w:val="nil"/>
          <w:left w:val="nil"/>
          <w:bottom w:val="nil"/>
          <w:right w:val="nil"/>
          <w:between w:val="nil"/>
        </w:pBdr>
        <w:spacing w:before="0" w:after="120"/>
        <w:rPr>
          <w:color w:val="000000"/>
          <w:szCs w:val="20"/>
        </w:rPr>
      </w:pPr>
      <w:r>
        <w:rPr>
          <w:color w:val="000000"/>
          <w:szCs w:val="20"/>
        </w:rPr>
        <w:t>When referencing this document, the following citation format should be used:</w:t>
      </w:r>
    </w:p>
    <w:p w14:paraId="58F75B8E" w14:textId="77777777" w:rsidR="007B4383" w:rsidRDefault="00125EA0" w:rsidP="00F73648">
      <w:pPr>
        <w:pBdr>
          <w:top w:val="nil"/>
          <w:left w:val="nil"/>
          <w:bottom w:val="nil"/>
          <w:right w:val="nil"/>
          <w:between w:val="nil"/>
        </w:pBdr>
        <w:spacing w:before="0" w:after="120"/>
        <w:rPr>
          <w:color w:val="000000"/>
          <w:szCs w:val="20"/>
        </w:rPr>
      </w:pPr>
      <w:r>
        <w:rPr>
          <w:b/>
          <w:color w:val="000000"/>
          <w:szCs w:val="20"/>
        </w:rPr>
        <w:t>[ECAH-rec-v1.0]</w:t>
      </w:r>
    </w:p>
    <w:p w14:paraId="24804C60" w14:textId="1CFEF89E" w:rsidR="007B4383" w:rsidRDefault="00125EA0" w:rsidP="00F73648">
      <w:pPr>
        <w:pBdr>
          <w:top w:val="nil"/>
          <w:left w:val="nil"/>
          <w:bottom w:val="nil"/>
          <w:right w:val="nil"/>
          <w:between w:val="nil"/>
        </w:pBdr>
        <w:spacing w:before="0" w:after="0"/>
        <w:rPr>
          <w:color w:val="000000"/>
          <w:szCs w:val="20"/>
        </w:rPr>
      </w:pPr>
      <w:r>
        <w:rPr>
          <w:i/>
          <w:color w:val="000000"/>
          <w:szCs w:val="20"/>
        </w:rPr>
        <w:t>Emerging Compute Models: Recommendations and Sample Profile Version 1.0</w:t>
      </w:r>
      <w:r>
        <w:rPr>
          <w:color w:val="000000"/>
          <w:szCs w:val="20"/>
        </w:rPr>
        <w:t xml:space="preserve">. Edited by Dario Di Nucci and Damian A. </w:t>
      </w:r>
      <w:proofErr w:type="spellStart"/>
      <w:r>
        <w:rPr>
          <w:color w:val="000000"/>
          <w:szCs w:val="20"/>
        </w:rPr>
        <w:t>Tamburri</w:t>
      </w:r>
      <w:proofErr w:type="spellEnd"/>
      <w:r>
        <w:rPr>
          <w:color w:val="000000"/>
          <w:szCs w:val="20"/>
        </w:rPr>
        <w:t xml:space="preserve">. </w:t>
      </w:r>
      <w:r w:rsidR="00C44F25">
        <w:rPr>
          <w:color w:val="000000"/>
          <w:szCs w:val="20"/>
        </w:rPr>
        <w:t>28 April 2022</w:t>
      </w:r>
      <w:r>
        <w:rPr>
          <w:color w:val="000000"/>
          <w:szCs w:val="20"/>
        </w:rPr>
        <w:t xml:space="preserve">. OASIS Committee Note 01. </w:t>
      </w:r>
      <w:hyperlink r:id="rId25">
        <w:r>
          <w:rPr>
            <w:color w:val="0000EE"/>
            <w:szCs w:val="20"/>
          </w:rPr>
          <w:t>https://docs.oasis-open.org/tosca/ECAH-rec/v1.0/cn01/ECAH-rec-v1.0-cn01.html</w:t>
        </w:r>
      </w:hyperlink>
      <w:r>
        <w:rPr>
          <w:color w:val="000000"/>
          <w:szCs w:val="20"/>
        </w:rPr>
        <w:t xml:space="preserve">. Latest stage: </w:t>
      </w:r>
      <w:hyperlink r:id="rId26">
        <w:r>
          <w:rPr>
            <w:color w:val="0000EE"/>
            <w:szCs w:val="20"/>
          </w:rPr>
          <w:t>https://docs.oasis-open.org/tosca/ECAH-rec/v1.0/ECAH-rec-v1.0.html</w:t>
        </w:r>
      </w:hyperlink>
      <w:r>
        <w:rPr>
          <w:color w:val="000000"/>
          <w:szCs w:val="20"/>
        </w:rPr>
        <w:t>.</w:t>
      </w:r>
    </w:p>
    <w:p w14:paraId="68FEC707" w14:textId="77777777" w:rsidR="007B4383" w:rsidRDefault="00125EA0" w:rsidP="00F73648">
      <w:pPr>
        <w:keepNext/>
        <w:pBdr>
          <w:top w:val="nil"/>
          <w:left w:val="nil"/>
          <w:bottom w:val="nil"/>
          <w:right w:val="nil"/>
          <w:between w:val="nil"/>
        </w:pBdr>
        <w:spacing w:before="120" w:after="0"/>
        <w:rPr>
          <w:b/>
          <w:color w:val="446CAA"/>
          <w:szCs w:val="20"/>
        </w:rPr>
      </w:pPr>
      <w:r>
        <w:rPr>
          <w:b/>
          <w:color w:val="446CAA"/>
          <w:szCs w:val="20"/>
        </w:rPr>
        <w:t>Notices:</w:t>
      </w:r>
    </w:p>
    <w:p w14:paraId="112654AD" w14:textId="2C27C74D" w:rsidR="007B4383" w:rsidRDefault="00125EA0" w:rsidP="00F73648">
      <w:pPr>
        <w:pBdr>
          <w:top w:val="nil"/>
          <w:left w:val="nil"/>
          <w:bottom w:val="nil"/>
          <w:right w:val="nil"/>
          <w:between w:val="nil"/>
        </w:pBdr>
        <w:spacing w:before="0" w:after="120"/>
        <w:rPr>
          <w:color w:val="000000"/>
          <w:szCs w:val="20"/>
        </w:rPr>
      </w:pPr>
      <w:r>
        <w:rPr>
          <w:color w:val="000000"/>
          <w:szCs w:val="20"/>
        </w:rPr>
        <w:t>Copyright © OASIS Open 202</w:t>
      </w:r>
      <w:r w:rsidR="00840DDE">
        <w:rPr>
          <w:color w:val="000000"/>
          <w:szCs w:val="20"/>
        </w:rPr>
        <w:t>2</w:t>
      </w:r>
      <w:r>
        <w:rPr>
          <w:color w:val="000000"/>
          <w:szCs w:val="20"/>
        </w:rPr>
        <w:t>. All Rights Reserved.</w:t>
      </w:r>
    </w:p>
    <w:p w14:paraId="068B315D" w14:textId="77777777" w:rsidR="007B4383" w:rsidRDefault="00125EA0" w:rsidP="00F73648">
      <w:pPr>
        <w:pBdr>
          <w:top w:val="nil"/>
          <w:left w:val="nil"/>
          <w:bottom w:val="nil"/>
          <w:right w:val="nil"/>
          <w:between w:val="nil"/>
        </w:pBdr>
        <w:spacing w:before="0" w:after="120"/>
        <w:rPr>
          <w:color w:val="000000"/>
          <w:szCs w:val="20"/>
        </w:rPr>
      </w:pPr>
      <w:r>
        <w:rPr>
          <w:color w:val="000000"/>
          <w:szCs w:val="20"/>
        </w:rPr>
        <w:t>Distributed under the terms of the OASIS IPR Policy, [</w:t>
      </w:r>
      <w:hyperlink r:id="rId27">
        <w:r>
          <w:rPr>
            <w:color w:val="1155CC"/>
            <w:szCs w:val="20"/>
            <w:u w:val="single"/>
          </w:rPr>
          <w:t>https://www.oasis-open.org/policies-guidelines/ipr</w:t>
        </w:r>
      </w:hyperlink>
      <w:r>
        <w:rPr>
          <w:color w:val="000000"/>
          <w:szCs w:val="20"/>
        </w:rPr>
        <w:t>]. For complete copyright information please see the full Notices section in an Appendix below.</w:t>
      </w:r>
    </w:p>
    <w:p w14:paraId="24F17F53" w14:textId="77777777" w:rsidR="007B4383" w:rsidRDefault="00125EA0" w:rsidP="00F73648">
      <w:pPr>
        <w:pageBreakBefore/>
        <w:pBdr>
          <w:top w:val="single" w:sz="4" w:space="1" w:color="808080"/>
          <w:left w:val="nil"/>
          <w:bottom w:val="nil"/>
          <w:right w:val="nil"/>
          <w:between w:val="nil"/>
        </w:pBdr>
        <w:spacing w:before="0" w:after="240"/>
        <w:rPr>
          <w:b/>
          <w:color w:val="446CAA"/>
          <w:sz w:val="36"/>
          <w:szCs w:val="36"/>
        </w:rPr>
      </w:pPr>
      <w:r>
        <w:rPr>
          <w:b/>
          <w:color w:val="446CAA"/>
          <w:sz w:val="36"/>
          <w:szCs w:val="36"/>
        </w:rPr>
        <w:lastRenderedPageBreak/>
        <w:t>Table of Contents</w:t>
      </w:r>
    </w:p>
    <w:sdt>
      <w:sdtPr>
        <w:id w:val="1838109513"/>
        <w:docPartObj>
          <w:docPartGallery w:val="Table of Contents"/>
          <w:docPartUnique/>
        </w:docPartObj>
      </w:sdtPr>
      <w:sdtEndPr/>
      <w:sdtContent>
        <w:p w14:paraId="721F70B3" w14:textId="4B67DB17" w:rsidR="005B3E71" w:rsidRDefault="00125EA0">
          <w:pPr>
            <w:pStyle w:val="TOC1"/>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104978219" w:history="1">
            <w:r w:rsidR="005B3E71" w:rsidRPr="001A4C39">
              <w:rPr>
                <w:rStyle w:val="Hyperlink"/>
                <w:noProof/>
              </w:rPr>
              <w:t>1</w:t>
            </w:r>
            <w:r w:rsidR="005B3E71">
              <w:rPr>
                <w:rFonts w:asciiTheme="minorHAnsi" w:eastAsiaTheme="minorEastAsia" w:hAnsiTheme="minorHAnsi" w:cstheme="minorBidi"/>
                <w:noProof/>
                <w:sz w:val="22"/>
                <w:szCs w:val="22"/>
              </w:rPr>
              <w:tab/>
            </w:r>
            <w:r w:rsidR="005B3E71" w:rsidRPr="001A4C39">
              <w:rPr>
                <w:rStyle w:val="Hyperlink"/>
                <w:noProof/>
              </w:rPr>
              <w:t>Introduction</w:t>
            </w:r>
            <w:r w:rsidR="005B3E71">
              <w:rPr>
                <w:noProof/>
                <w:webHidden/>
              </w:rPr>
              <w:tab/>
            </w:r>
            <w:r w:rsidR="005B3E71">
              <w:rPr>
                <w:noProof/>
                <w:webHidden/>
              </w:rPr>
              <w:fldChar w:fldCharType="begin"/>
            </w:r>
            <w:r w:rsidR="005B3E71">
              <w:rPr>
                <w:noProof/>
                <w:webHidden/>
              </w:rPr>
              <w:instrText xml:space="preserve"> PAGEREF _Toc104978219 \h </w:instrText>
            </w:r>
            <w:r w:rsidR="005B3E71">
              <w:rPr>
                <w:noProof/>
                <w:webHidden/>
              </w:rPr>
            </w:r>
            <w:r w:rsidR="005B3E71">
              <w:rPr>
                <w:noProof/>
                <w:webHidden/>
              </w:rPr>
              <w:fldChar w:fldCharType="separate"/>
            </w:r>
            <w:r w:rsidR="00E7746D">
              <w:rPr>
                <w:noProof/>
                <w:webHidden/>
              </w:rPr>
              <w:t>5</w:t>
            </w:r>
            <w:r w:rsidR="005B3E71">
              <w:rPr>
                <w:noProof/>
                <w:webHidden/>
              </w:rPr>
              <w:fldChar w:fldCharType="end"/>
            </w:r>
          </w:hyperlink>
        </w:p>
        <w:p w14:paraId="3B338567" w14:textId="7D1C6F05"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20" w:history="1">
            <w:r w:rsidR="005B3E71" w:rsidRPr="001A4C39">
              <w:rPr>
                <w:rStyle w:val="Hyperlink"/>
                <w:noProof/>
              </w:rPr>
              <w:t>1.1 Deliverable Objectives</w:t>
            </w:r>
            <w:r w:rsidR="005B3E71">
              <w:rPr>
                <w:noProof/>
                <w:webHidden/>
              </w:rPr>
              <w:tab/>
            </w:r>
            <w:r w:rsidR="005B3E71">
              <w:rPr>
                <w:noProof/>
                <w:webHidden/>
              </w:rPr>
              <w:fldChar w:fldCharType="begin"/>
            </w:r>
            <w:r w:rsidR="005B3E71">
              <w:rPr>
                <w:noProof/>
                <w:webHidden/>
              </w:rPr>
              <w:instrText xml:space="preserve"> PAGEREF _Toc104978220 \h </w:instrText>
            </w:r>
            <w:r w:rsidR="005B3E71">
              <w:rPr>
                <w:noProof/>
                <w:webHidden/>
              </w:rPr>
            </w:r>
            <w:r w:rsidR="005B3E71">
              <w:rPr>
                <w:noProof/>
                <w:webHidden/>
              </w:rPr>
              <w:fldChar w:fldCharType="separate"/>
            </w:r>
            <w:r w:rsidR="00E7746D">
              <w:rPr>
                <w:noProof/>
                <w:webHidden/>
              </w:rPr>
              <w:t>5</w:t>
            </w:r>
            <w:r w:rsidR="005B3E71">
              <w:rPr>
                <w:noProof/>
                <w:webHidden/>
              </w:rPr>
              <w:fldChar w:fldCharType="end"/>
            </w:r>
          </w:hyperlink>
        </w:p>
        <w:p w14:paraId="42919C5B" w14:textId="017C9378"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21" w:history="1">
            <w:r w:rsidR="005B3E71" w:rsidRPr="001A4C39">
              <w:rPr>
                <w:rStyle w:val="Hyperlink"/>
                <w:noProof/>
              </w:rPr>
              <w:t>1.2 Structure of the Document</w:t>
            </w:r>
            <w:r w:rsidR="005B3E71">
              <w:rPr>
                <w:noProof/>
                <w:webHidden/>
              </w:rPr>
              <w:tab/>
            </w:r>
            <w:r w:rsidR="005B3E71">
              <w:rPr>
                <w:noProof/>
                <w:webHidden/>
              </w:rPr>
              <w:fldChar w:fldCharType="begin"/>
            </w:r>
            <w:r w:rsidR="005B3E71">
              <w:rPr>
                <w:noProof/>
                <w:webHidden/>
              </w:rPr>
              <w:instrText xml:space="preserve"> PAGEREF _Toc104978221 \h </w:instrText>
            </w:r>
            <w:r w:rsidR="005B3E71">
              <w:rPr>
                <w:noProof/>
                <w:webHidden/>
              </w:rPr>
            </w:r>
            <w:r w:rsidR="005B3E71">
              <w:rPr>
                <w:noProof/>
                <w:webHidden/>
              </w:rPr>
              <w:fldChar w:fldCharType="separate"/>
            </w:r>
            <w:r w:rsidR="00E7746D">
              <w:rPr>
                <w:noProof/>
                <w:webHidden/>
              </w:rPr>
              <w:t>5</w:t>
            </w:r>
            <w:r w:rsidR="005B3E71">
              <w:rPr>
                <w:noProof/>
                <w:webHidden/>
              </w:rPr>
              <w:fldChar w:fldCharType="end"/>
            </w:r>
          </w:hyperlink>
        </w:p>
        <w:p w14:paraId="67282406" w14:textId="50B9C26A" w:rsidR="005B3E71" w:rsidRDefault="00237F26">
          <w:pPr>
            <w:pStyle w:val="TOC1"/>
            <w:rPr>
              <w:rFonts w:asciiTheme="minorHAnsi" w:eastAsiaTheme="minorEastAsia" w:hAnsiTheme="minorHAnsi" w:cstheme="minorBidi"/>
              <w:noProof/>
              <w:sz w:val="22"/>
              <w:szCs w:val="22"/>
            </w:rPr>
          </w:pPr>
          <w:hyperlink w:anchor="_Toc104978222" w:history="1">
            <w:r w:rsidR="005B3E71" w:rsidRPr="001A4C39">
              <w:rPr>
                <w:rStyle w:val="Hyperlink"/>
                <w:noProof/>
              </w:rPr>
              <w:t>2</w:t>
            </w:r>
            <w:r w:rsidR="005B3E71">
              <w:rPr>
                <w:rFonts w:asciiTheme="minorHAnsi" w:eastAsiaTheme="minorEastAsia" w:hAnsiTheme="minorHAnsi" w:cstheme="minorBidi"/>
                <w:noProof/>
                <w:sz w:val="22"/>
                <w:szCs w:val="22"/>
              </w:rPr>
              <w:tab/>
            </w:r>
            <w:r w:rsidR="005B3E71" w:rsidRPr="001A4C39">
              <w:rPr>
                <w:rStyle w:val="Hyperlink"/>
                <w:noProof/>
              </w:rPr>
              <w:t>Challenges in the State-of-practice of Emergent Compute Models: a focused look at Serverless Adoption</w:t>
            </w:r>
            <w:r w:rsidR="005B3E71">
              <w:rPr>
                <w:noProof/>
                <w:webHidden/>
              </w:rPr>
              <w:tab/>
            </w:r>
            <w:r w:rsidR="005B3E71">
              <w:rPr>
                <w:noProof/>
                <w:webHidden/>
              </w:rPr>
              <w:fldChar w:fldCharType="begin"/>
            </w:r>
            <w:r w:rsidR="005B3E71">
              <w:rPr>
                <w:noProof/>
                <w:webHidden/>
              </w:rPr>
              <w:instrText xml:space="preserve"> PAGEREF _Toc104978222 \h </w:instrText>
            </w:r>
            <w:r w:rsidR="005B3E71">
              <w:rPr>
                <w:noProof/>
                <w:webHidden/>
              </w:rPr>
            </w:r>
            <w:r w:rsidR="005B3E71">
              <w:rPr>
                <w:noProof/>
                <w:webHidden/>
              </w:rPr>
              <w:fldChar w:fldCharType="separate"/>
            </w:r>
            <w:r w:rsidR="00E7746D">
              <w:rPr>
                <w:noProof/>
                <w:webHidden/>
              </w:rPr>
              <w:t>6</w:t>
            </w:r>
            <w:r w:rsidR="005B3E71">
              <w:rPr>
                <w:noProof/>
                <w:webHidden/>
              </w:rPr>
              <w:fldChar w:fldCharType="end"/>
            </w:r>
          </w:hyperlink>
        </w:p>
        <w:p w14:paraId="09FAF9A3" w14:textId="7CBAF392"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23" w:history="1">
            <w:r w:rsidR="005B3E71" w:rsidRPr="001A4C39">
              <w:rPr>
                <w:rStyle w:val="Hyperlink"/>
                <w:noProof/>
              </w:rPr>
              <w:t>2.1 Serverless Applications and Resulting DevOps challenges</w:t>
            </w:r>
            <w:r w:rsidR="005B3E71">
              <w:rPr>
                <w:noProof/>
                <w:webHidden/>
              </w:rPr>
              <w:tab/>
            </w:r>
            <w:r w:rsidR="005B3E71">
              <w:rPr>
                <w:noProof/>
                <w:webHidden/>
              </w:rPr>
              <w:fldChar w:fldCharType="begin"/>
            </w:r>
            <w:r w:rsidR="005B3E71">
              <w:rPr>
                <w:noProof/>
                <w:webHidden/>
              </w:rPr>
              <w:instrText xml:space="preserve"> PAGEREF _Toc104978223 \h </w:instrText>
            </w:r>
            <w:r w:rsidR="005B3E71">
              <w:rPr>
                <w:noProof/>
                <w:webHidden/>
              </w:rPr>
            </w:r>
            <w:r w:rsidR="005B3E71">
              <w:rPr>
                <w:noProof/>
                <w:webHidden/>
              </w:rPr>
              <w:fldChar w:fldCharType="separate"/>
            </w:r>
            <w:r w:rsidR="00E7746D">
              <w:rPr>
                <w:noProof/>
                <w:webHidden/>
              </w:rPr>
              <w:t>6</w:t>
            </w:r>
            <w:r w:rsidR="005B3E71">
              <w:rPr>
                <w:noProof/>
                <w:webHidden/>
              </w:rPr>
              <w:fldChar w:fldCharType="end"/>
            </w:r>
          </w:hyperlink>
        </w:p>
        <w:p w14:paraId="7C479490" w14:textId="64D375C2"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24" w:history="1">
            <w:r w:rsidR="005B3E71" w:rsidRPr="001A4C39">
              <w:rPr>
                <w:rStyle w:val="Hyperlink"/>
                <w:noProof/>
              </w:rPr>
              <w:t>2.2 TOSCA for Modeling Serverless Applications</w:t>
            </w:r>
            <w:r w:rsidR="005B3E71">
              <w:rPr>
                <w:noProof/>
                <w:webHidden/>
              </w:rPr>
              <w:tab/>
            </w:r>
            <w:r w:rsidR="005B3E71">
              <w:rPr>
                <w:noProof/>
                <w:webHidden/>
              </w:rPr>
              <w:fldChar w:fldCharType="begin"/>
            </w:r>
            <w:r w:rsidR="005B3E71">
              <w:rPr>
                <w:noProof/>
                <w:webHidden/>
              </w:rPr>
              <w:instrText xml:space="preserve"> PAGEREF _Toc104978224 \h </w:instrText>
            </w:r>
            <w:r w:rsidR="005B3E71">
              <w:rPr>
                <w:noProof/>
                <w:webHidden/>
              </w:rPr>
            </w:r>
            <w:r w:rsidR="005B3E71">
              <w:rPr>
                <w:noProof/>
                <w:webHidden/>
              </w:rPr>
              <w:fldChar w:fldCharType="separate"/>
            </w:r>
            <w:r w:rsidR="00E7746D">
              <w:rPr>
                <w:noProof/>
                <w:webHidden/>
              </w:rPr>
              <w:t>7</w:t>
            </w:r>
            <w:r w:rsidR="005B3E71">
              <w:rPr>
                <w:noProof/>
                <w:webHidden/>
              </w:rPr>
              <w:fldChar w:fldCharType="end"/>
            </w:r>
          </w:hyperlink>
        </w:p>
        <w:p w14:paraId="611B5AE9" w14:textId="453F2889" w:rsidR="005B3E71" w:rsidRDefault="00237F26">
          <w:pPr>
            <w:pStyle w:val="TOC1"/>
            <w:rPr>
              <w:rFonts w:asciiTheme="minorHAnsi" w:eastAsiaTheme="minorEastAsia" w:hAnsiTheme="minorHAnsi" w:cstheme="minorBidi"/>
              <w:noProof/>
              <w:sz w:val="22"/>
              <w:szCs w:val="22"/>
            </w:rPr>
          </w:pPr>
          <w:hyperlink w:anchor="_Toc104978225" w:history="1">
            <w:r w:rsidR="005B3E71" w:rsidRPr="001A4C39">
              <w:rPr>
                <w:rStyle w:val="Hyperlink"/>
                <w:noProof/>
              </w:rPr>
              <w:t>3</w:t>
            </w:r>
            <w:r w:rsidR="005B3E71">
              <w:rPr>
                <w:rFonts w:asciiTheme="minorHAnsi" w:eastAsiaTheme="minorEastAsia" w:hAnsiTheme="minorHAnsi" w:cstheme="minorBidi"/>
                <w:noProof/>
                <w:sz w:val="22"/>
                <w:szCs w:val="22"/>
              </w:rPr>
              <w:tab/>
            </w:r>
            <w:r w:rsidR="005B3E71" w:rsidRPr="001A4C39">
              <w:rPr>
                <w:rStyle w:val="Hyperlink"/>
                <w:noProof/>
              </w:rPr>
              <w:t>A Sample Profile for Emergent Compute Models: Extending TOSCA for Function-as-a-Service</w:t>
            </w:r>
            <w:r w:rsidR="005B3E71">
              <w:rPr>
                <w:noProof/>
                <w:webHidden/>
              </w:rPr>
              <w:tab/>
            </w:r>
            <w:r w:rsidR="005B3E71">
              <w:rPr>
                <w:noProof/>
                <w:webHidden/>
              </w:rPr>
              <w:fldChar w:fldCharType="begin"/>
            </w:r>
            <w:r w:rsidR="005B3E71">
              <w:rPr>
                <w:noProof/>
                <w:webHidden/>
              </w:rPr>
              <w:instrText xml:space="preserve"> PAGEREF _Toc104978225 \h </w:instrText>
            </w:r>
            <w:r w:rsidR="005B3E71">
              <w:rPr>
                <w:noProof/>
                <w:webHidden/>
              </w:rPr>
            </w:r>
            <w:r w:rsidR="005B3E71">
              <w:rPr>
                <w:noProof/>
                <w:webHidden/>
              </w:rPr>
              <w:fldChar w:fldCharType="separate"/>
            </w:r>
            <w:r w:rsidR="00E7746D">
              <w:rPr>
                <w:noProof/>
                <w:webHidden/>
              </w:rPr>
              <w:t>9</w:t>
            </w:r>
            <w:r w:rsidR="005B3E71">
              <w:rPr>
                <w:noProof/>
                <w:webHidden/>
              </w:rPr>
              <w:fldChar w:fldCharType="end"/>
            </w:r>
          </w:hyperlink>
        </w:p>
        <w:p w14:paraId="717B8D8F" w14:textId="43E81EE7"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26" w:history="1">
            <w:r w:rsidR="005B3E71" w:rsidRPr="001A4C39">
              <w:rPr>
                <w:rStyle w:val="Hyperlink"/>
                <w:noProof/>
              </w:rPr>
              <w:t>3.1 Cloud Providers and FaaS Platforms</w:t>
            </w:r>
            <w:r w:rsidR="005B3E71">
              <w:rPr>
                <w:noProof/>
                <w:webHidden/>
              </w:rPr>
              <w:tab/>
            </w:r>
            <w:r w:rsidR="005B3E71">
              <w:rPr>
                <w:noProof/>
                <w:webHidden/>
              </w:rPr>
              <w:fldChar w:fldCharType="begin"/>
            </w:r>
            <w:r w:rsidR="005B3E71">
              <w:rPr>
                <w:noProof/>
                <w:webHidden/>
              </w:rPr>
              <w:instrText xml:space="preserve"> PAGEREF _Toc104978226 \h </w:instrText>
            </w:r>
            <w:r w:rsidR="005B3E71">
              <w:rPr>
                <w:noProof/>
                <w:webHidden/>
              </w:rPr>
            </w:r>
            <w:r w:rsidR="005B3E71">
              <w:rPr>
                <w:noProof/>
                <w:webHidden/>
              </w:rPr>
              <w:fldChar w:fldCharType="separate"/>
            </w:r>
            <w:r w:rsidR="00E7746D">
              <w:rPr>
                <w:noProof/>
                <w:webHidden/>
              </w:rPr>
              <w:t>9</w:t>
            </w:r>
            <w:r w:rsidR="005B3E71">
              <w:rPr>
                <w:noProof/>
                <w:webHidden/>
              </w:rPr>
              <w:fldChar w:fldCharType="end"/>
            </w:r>
          </w:hyperlink>
        </w:p>
        <w:p w14:paraId="2BF29CE3" w14:textId="16A8E1F9"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27" w:history="1">
            <w:r w:rsidR="005B3E71" w:rsidRPr="001A4C39">
              <w:rPr>
                <w:rStyle w:val="Hyperlink"/>
                <w:noProof/>
              </w:rPr>
              <w:t>3.2 Functions and their triggering semantics</w:t>
            </w:r>
            <w:r w:rsidR="005B3E71">
              <w:rPr>
                <w:noProof/>
                <w:webHidden/>
              </w:rPr>
              <w:tab/>
            </w:r>
            <w:r w:rsidR="005B3E71">
              <w:rPr>
                <w:noProof/>
                <w:webHidden/>
              </w:rPr>
              <w:fldChar w:fldCharType="begin"/>
            </w:r>
            <w:r w:rsidR="005B3E71">
              <w:rPr>
                <w:noProof/>
                <w:webHidden/>
              </w:rPr>
              <w:instrText xml:space="preserve"> PAGEREF _Toc104978227 \h </w:instrText>
            </w:r>
            <w:r w:rsidR="005B3E71">
              <w:rPr>
                <w:noProof/>
                <w:webHidden/>
              </w:rPr>
            </w:r>
            <w:r w:rsidR="005B3E71">
              <w:rPr>
                <w:noProof/>
                <w:webHidden/>
              </w:rPr>
              <w:fldChar w:fldCharType="separate"/>
            </w:r>
            <w:r w:rsidR="00E7746D">
              <w:rPr>
                <w:noProof/>
                <w:webHidden/>
              </w:rPr>
              <w:t>10</w:t>
            </w:r>
            <w:r w:rsidR="005B3E71">
              <w:rPr>
                <w:noProof/>
                <w:webHidden/>
              </w:rPr>
              <w:fldChar w:fldCharType="end"/>
            </w:r>
          </w:hyperlink>
        </w:p>
        <w:p w14:paraId="157986B6" w14:textId="42242FBE" w:rsidR="005B3E71" w:rsidRDefault="00237F26">
          <w:pPr>
            <w:pStyle w:val="TOC3"/>
            <w:tabs>
              <w:tab w:val="right" w:leader="dot" w:pos="9350"/>
            </w:tabs>
            <w:rPr>
              <w:rFonts w:asciiTheme="minorHAnsi" w:eastAsiaTheme="minorEastAsia" w:hAnsiTheme="minorHAnsi" w:cstheme="minorBidi"/>
              <w:noProof/>
              <w:sz w:val="22"/>
              <w:szCs w:val="22"/>
            </w:rPr>
          </w:pPr>
          <w:hyperlink w:anchor="_Toc104978228" w:history="1">
            <w:r w:rsidR="005B3E71" w:rsidRPr="001A4C39">
              <w:rPr>
                <w:rStyle w:val="Hyperlink"/>
                <w:noProof/>
              </w:rPr>
              <w:t>3.2.1 Invocable and Standalone Functions</w:t>
            </w:r>
            <w:r w:rsidR="005B3E71">
              <w:rPr>
                <w:noProof/>
                <w:webHidden/>
              </w:rPr>
              <w:tab/>
            </w:r>
            <w:r w:rsidR="005B3E71">
              <w:rPr>
                <w:noProof/>
                <w:webHidden/>
              </w:rPr>
              <w:fldChar w:fldCharType="begin"/>
            </w:r>
            <w:r w:rsidR="005B3E71">
              <w:rPr>
                <w:noProof/>
                <w:webHidden/>
              </w:rPr>
              <w:instrText xml:space="preserve"> PAGEREF _Toc104978228 \h </w:instrText>
            </w:r>
            <w:r w:rsidR="005B3E71">
              <w:rPr>
                <w:noProof/>
                <w:webHidden/>
              </w:rPr>
            </w:r>
            <w:r w:rsidR="005B3E71">
              <w:rPr>
                <w:noProof/>
                <w:webHidden/>
              </w:rPr>
              <w:fldChar w:fldCharType="separate"/>
            </w:r>
            <w:r w:rsidR="00E7746D">
              <w:rPr>
                <w:noProof/>
                <w:webHidden/>
              </w:rPr>
              <w:t>10</w:t>
            </w:r>
            <w:r w:rsidR="005B3E71">
              <w:rPr>
                <w:noProof/>
                <w:webHidden/>
              </w:rPr>
              <w:fldChar w:fldCharType="end"/>
            </w:r>
          </w:hyperlink>
        </w:p>
        <w:p w14:paraId="7231AA36" w14:textId="53D725AB" w:rsidR="005B3E71" w:rsidRDefault="00237F26">
          <w:pPr>
            <w:pStyle w:val="TOC3"/>
            <w:tabs>
              <w:tab w:val="right" w:leader="dot" w:pos="9350"/>
            </w:tabs>
            <w:rPr>
              <w:rFonts w:asciiTheme="minorHAnsi" w:eastAsiaTheme="minorEastAsia" w:hAnsiTheme="minorHAnsi" w:cstheme="minorBidi"/>
              <w:noProof/>
              <w:sz w:val="22"/>
              <w:szCs w:val="22"/>
            </w:rPr>
          </w:pPr>
          <w:hyperlink w:anchor="_Toc104978229" w:history="1">
            <w:r w:rsidR="005B3E71" w:rsidRPr="001A4C39">
              <w:rPr>
                <w:rStyle w:val="Hyperlink"/>
                <w:noProof/>
              </w:rPr>
              <w:t>3.2.2 Trigger Semantics</w:t>
            </w:r>
            <w:r w:rsidR="005B3E71">
              <w:rPr>
                <w:noProof/>
                <w:webHidden/>
              </w:rPr>
              <w:tab/>
            </w:r>
            <w:r w:rsidR="005B3E71">
              <w:rPr>
                <w:noProof/>
                <w:webHidden/>
              </w:rPr>
              <w:fldChar w:fldCharType="begin"/>
            </w:r>
            <w:r w:rsidR="005B3E71">
              <w:rPr>
                <w:noProof/>
                <w:webHidden/>
              </w:rPr>
              <w:instrText xml:space="preserve"> PAGEREF _Toc104978229 \h </w:instrText>
            </w:r>
            <w:r w:rsidR="005B3E71">
              <w:rPr>
                <w:noProof/>
                <w:webHidden/>
              </w:rPr>
            </w:r>
            <w:r w:rsidR="005B3E71">
              <w:rPr>
                <w:noProof/>
                <w:webHidden/>
              </w:rPr>
              <w:fldChar w:fldCharType="separate"/>
            </w:r>
            <w:r w:rsidR="00E7746D">
              <w:rPr>
                <w:noProof/>
                <w:webHidden/>
              </w:rPr>
              <w:t>12</w:t>
            </w:r>
            <w:r w:rsidR="005B3E71">
              <w:rPr>
                <w:noProof/>
                <w:webHidden/>
              </w:rPr>
              <w:fldChar w:fldCharType="end"/>
            </w:r>
          </w:hyperlink>
        </w:p>
        <w:p w14:paraId="765BDF5C" w14:textId="75390729" w:rsidR="005B3E71" w:rsidRDefault="00237F26">
          <w:pPr>
            <w:pStyle w:val="TOC3"/>
            <w:tabs>
              <w:tab w:val="right" w:leader="dot" w:pos="9350"/>
            </w:tabs>
            <w:rPr>
              <w:rFonts w:asciiTheme="minorHAnsi" w:eastAsiaTheme="minorEastAsia" w:hAnsiTheme="minorHAnsi" w:cstheme="minorBidi"/>
              <w:noProof/>
              <w:sz w:val="22"/>
              <w:szCs w:val="22"/>
            </w:rPr>
          </w:pPr>
          <w:hyperlink w:anchor="_Toc104978230" w:history="1">
            <w:r w:rsidR="005B3E71" w:rsidRPr="001A4C39">
              <w:rPr>
                <w:rStyle w:val="Hyperlink"/>
                <w:noProof/>
              </w:rPr>
              <w:t>3.2.3 Event Specification</w:t>
            </w:r>
            <w:r w:rsidR="005B3E71">
              <w:rPr>
                <w:noProof/>
                <w:webHidden/>
              </w:rPr>
              <w:tab/>
            </w:r>
            <w:r w:rsidR="005B3E71">
              <w:rPr>
                <w:noProof/>
                <w:webHidden/>
              </w:rPr>
              <w:fldChar w:fldCharType="begin"/>
            </w:r>
            <w:r w:rsidR="005B3E71">
              <w:rPr>
                <w:noProof/>
                <w:webHidden/>
              </w:rPr>
              <w:instrText xml:space="preserve"> PAGEREF _Toc104978230 \h </w:instrText>
            </w:r>
            <w:r w:rsidR="005B3E71">
              <w:rPr>
                <w:noProof/>
                <w:webHidden/>
              </w:rPr>
            </w:r>
            <w:r w:rsidR="005B3E71">
              <w:rPr>
                <w:noProof/>
                <w:webHidden/>
              </w:rPr>
              <w:fldChar w:fldCharType="separate"/>
            </w:r>
            <w:r w:rsidR="00E7746D">
              <w:rPr>
                <w:noProof/>
                <w:webHidden/>
              </w:rPr>
              <w:t>13</w:t>
            </w:r>
            <w:r w:rsidR="005B3E71">
              <w:rPr>
                <w:noProof/>
                <w:webHidden/>
              </w:rPr>
              <w:fldChar w:fldCharType="end"/>
            </w:r>
          </w:hyperlink>
        </w:p>
        <w:p w14:paraId="3D94D577" w14:textId="25C4FD36"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31" w:history="1">
            <w:r w:rsidR="005B3E71" w:rsidRPr="001A4C39">
              <w:rPr>
                <w:rStyle w:val="Hyperlink"/>
                <w:noProof/>
              </w:rPr>
              <w:t>3.3 Cloud Services as Event Sources</w:t>
            </w:r>
            <w:r w:rsidR="005B3E71">
              <w:rPr>
                <w:noProof/>
                <w:webHidden/>
              </w:rPr>
              <w:tab/>
            </w:r>
            <w:r w:rsidR="005B3E71">
              <w:rPr>
                <w:noProof/>
                <w:webHidden/>
              </w:rPr>
              <w:fldChar w:fldCharType="begin"/>
            </w:r>
            <w:r w:rsidR="005B3E71">
              <w:rPr>
                <w:noProof/>
                <w:webHidden/>
              </w:rPr>
              <w:instrText xml:space="preserve"> PAGEREF _Toc104978231 \h </w:instrText>
            </w:r>
            <w:r w:rsidR="005B3E71">
              <w:rPr>
                <w:noProof/>
                <w:webHidden/>
              </w:rPr>
            </w:r>
            <w:r w:rsidR="005B3E71">
              <w:rPr>
                <w:noProof/>
                <w:webHidden/>
              </w:rPr>
              <w:fldChar w:fldCharType="separate"/>
            </w:r>
            <w:r w:rsidR="00E7746D">
              <w:rPr>
                <w:noProof/>
                <w:webHidden/>
              </w:rPr>
              <w:t>13</w:t>
            </w:r>
            <w:r w:rsidR="005B3E71">
              <w:rPr>
                <w:noProof/>
                <w:webHidden/>
              </w:rPr>
              <w:fldChar w:fldCharType="end"/>
            </w:r>
          </w:hyperlink>
        </w:p>
        <w:p w14:paraId="11CE189D" w14:textId="622263A8" w:rsidR="005B3E71" w:rsidRDefault="00237F26">
          <w:pPr>
            <w:pStyle w:val="TOC3"/>
            <w:tabs>
              <w:tab w:val="right" w:leader="dot" w:pos="9350"/>
            </w:tabs>
            <w:rPr>
              <w:rFonts w:asciiTheme="minorHAnsi" w:eastAsiaTheme="minorEastAsia" w:hAnsiTheme="minorHAnsi" w:cstheme="minorBidi"/>
              <w:noProof/>
              <w:sz w:val="22"/>
              <w:szCs w:val="22"/>
            </w:rPr>
          </w:pPr>
          <w:hyperlink w:anchor="_Toc104978232" w:history="1">
            <w:r w:rsidR="005B3E71" w:rsidRPr="001A4C39">
              <w:rPr>
                <w:rStyle w:val="Hyperlink"/>
                <w:noProof/>
              </w:rPr>
              <w:t>3.3.1 API Gateways</w:t>
            </w:r>
            <w:r w:rsidR="005B3E71">
              <w:rPr>
                <w:noProof/>
                <w:webHidden/>
              </w:rPr>
              <w:tab/>
            </w:r>
            <w:r w:rsidR="005B3E71">
              <w:rPr>
                <w:noProof/>
                <w:webHidden/>
              </w:rPr>
              <w:fldChar w:fldCharType="begin"/>
            </w:r>
            <w:r w:rsidR="005B3E71">
              <w:rPr>
                <w:noProof/>
                <w:webHidden/>
              </w:rPr>
              <w:instrText xml:space="preserve"> PAGEREF _Toc104978232 \h </w:instrText>
            </w:r>
            <w:r w:rsidR="005B3E71">
              <w:rPr>
                <w:noProof/>
                <w:webHidden/>
              </w:rPr>
            </w:r>
            <w:r w:rsidR="005B3E71">
              <w:rPr>
                <w:noProof/>
                <w:webHidden/>
              </w:rPr>
              <w:fldChar w:fldCharType="separate"/>
            </w:r>
            <w:r w:rsidR="00E7746D">
              <w:rPr>
                <w:noProof/>
                <w:webHidden/>
              </w:rPr>
              <w:t>14</w:t>
            </w:r>
            <w:r w:rsidR="005B3E71">
              <w:rPr>
                <w:noProof/>
                <w:webHidden/>
              </w:rPr>
              <w:fldChar w:fldCharType="end"/>
            </w:r>
          </w:hyperlink>
        </w:p>
        <w:p w14:paraId="2A930578" w14:textId="6A6380E5" w:rsidR="005B3E71" w:rsidRDefault="00237F26">
          <w:pPr>
            <w:pStyle w:val="TOC3"/>
            <w:tabs>
              <w:tab w:val="right" w:leader="dot" w:pos="9350"/>
            </w:tabs>
            <w:rPr>
              <w:rFonts w:asciiTheme="minorHAnsi" w:eastAsiaTheme="minorEastAsia" w:hAnsiTheme="minorHAnsi" w:cstheme="minorBidi"/>
              <w:noProof/>
              <w:sz w:val="22"/>
              <w:szCs w:val="22"/>
            </w:rPr>
          </w:pPr>
          <w:hyperlink w:anchor="_Toc104978233" w:history="1">
            <w:r w:rsidR="005B3E71" w:rsidRPr="001A4C39">
              <w:rPr>
                <w:rStyle w:val="Hyperlink"/>
                <w:noProof/>
              </w:rPr>
              <w:t>3.3.2 Object Storage</w:t>
            </w:r>
            <w:r w:rsidR="005B3E71">
              <w:rPr>
                <w:noProof/>
                <w:webHidden/>
              </w:rPr>
              <w:tab/>
            </w:r>
            <w:r w:rsidR="005B3E71">
              <w:rPr>
                <w:noProof/>
                <w:webHidden/>
              </w:rPr>
              <w:fldChar w:fldCharType="begin"/>
            </w:r>
            <w:r w:rsidR="005B3E71">
              <w:rPr>
                <w:noProof/>
                <w:webHidden/>
              </w:rPr>
              <w:instrText xml:space="preserve"> PAGEREF _Toc104978233 \h </w:instrText>
            </w:r>
            <w:r w:rsidR="005B3E71">
              <w:rPr>
                <w:noProof/>
                <w:webHidden/>
              </w:rPr>
            </w:r>
            <w:r w:rsidR="005B3E71">
              <w:rPr>
                <w:noProof/>
                <w:webHidden/>
              </w:rPr>
              <w:fldChar w:fldCharType="separate"/>
            </w:r>
            <w:r w:rsidR="00E7746D">
              <w:rPr>
                <w:noProof/>
                <w:webHidden/>
              </w:rPr>
              <w:t>15</w:t>
            </w:r>
            <w:r w:rsidR="005B3E71">
              <w:rPr>
                <w:noProof/>
                <w:webHidden/>
              </w:rPr>
              <w:fldChar w:fldCharType="end"/>
            </w:r>
          </w:hyperlink>
        </w:p>
        <w:p w14:paraId="65459C8A" w14:textId="7F060074" w:rsidR="005B3E71" w:rsidRDefault="00237F26">
          <w:pPr>
            <w:pStyle w:val="TOC3"/>
            <w:tabs>
              <w:tab w:val="right" w:leader="dot" w:pos="9350"/>
            </w:tabs>
            <w:rPr>
              <w:rFonts w:asciiTheme="minorHAnsi" w:eastAsiaTheme="minorEastAsia" w:hAnsiTheme="minorHAnsi" w:cstheme="minorBidi"/>
              <w:noProof/>
              <w:sz w:val="22"/>
              <w:szCs w:val="22"/>
            </w:rPr>
          </w:pPr>
          <w:hyperlink w:anchor="_Toc104978234" w:history="1">
            <w:r w:rsidR="005B3E71" w:rsidRPr="001A4C39">
              <w:rPr>
                <w:rStyle w:val="Hyperlink"/>
                <w:noProof/>
              </w:rPr>
              <w:t>3.3.3 Database</w:t>
            </w:r>
            <w:r w:rsidR="005B3E71">
              <w:rPr>
                <w:noProof/>
                <w:webHidden/>
              </w:rPr>
              <w:tab/>
            </w:r>
            <w:r w:rsidR="005B3E71">
              <w:rPr>
                <w:noProof/>
                <w:webHidden/>
              </w:rPr>
              <w:fldChar w:fldCharType="begin"/>
            </w:r>
            <w:r w:rsidR="005B3E71">
              <w:rPr>
                <w:noProof/>
                <w:webHidden/>
              </w:rPr>
              <w:instrText xml:space="preserve"> PAGEREF _Toc104978234 \h </w:instrText>
            </w:r>
            <w:r w:rsidR="005B3E71">
              <w:rPr>
                <w:noProof/>
                <w:webHidden/>
              </w:rPr>
            </w:r>
            <w:r w:rsidR="005B3E71">
              <w:rPr>
                <w:noProof/>
                <w:webHidden/>
              </w:rPr>
              <w:fldChar w:fldCharType="separate"/>
            </w:r>
            <w:r w:rsidR="00E7746D">
              <w:rPr>
                <w:noProof/>
                <w:webHidden/>
              </w:rPr>
              <w:t>16</w:t>
            </w:r>
            <w:r w:rsidR="005B3E71">
              <w:rPr>
                <w:noProof/>
                <w:webHidden/>
              </w:rPr>
              <w:fldChar w:fldCharType="end"/>
            </w:r>
          </w:hyperlink>
        </w:p>
        <w:p w14:paraId="3A935311" w14:textId="22C16BFF"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35" w:history="1">
            <w:r w:rsidR="005B3E71" w:rsidRPr="001A4C39">
              <w:rPr>
                <w:rStyle w:val="Hyperlink"/>
                <w:noProof/>
              </w:rPr>
              <w:t>3.4 Namespace Best Practices</w:t>
            </w:r>
            <w:r w:rsidR="005B3E71">
              <w:rPr>
                <w:noProof/>
                <w:webHidden/>
              </w:rPr>
              <w:tab/>
            </w:r>
            <w:r w:rsidR="005B3E71">
              <w:rPr>
                <w:noProof/>
                <w:webHidden/>
              </w:rPr>
              <w:fldChar w:fldCharType="begin"/>
            </w:r>
            <w:r w:rsidR="005B3E71">
              <w:rPr>
                <w:noProof/>
                <w:webHidden/>
              </w:rPr>
              <w:instrText xml:space="preserve"> PAGEREF _Toc104978235 \h </w:instrText>
            </w:r>
            <w:r w:rsidR="005B3E71">
              <w:rPr>
                <w:noProof/>
                <w:webHidden/>
              </w:rPr>
            </w:r>
            <w:r w:rsidR="005B3E71">
              <w:rPr>
                <w:noProof/>
                <w:webHidden/>
              </w:rPr>
              <w:fldChar w:fldCharType="separate"/>
            </w:r>
            <w:r w:rsidR="00E7746D">
              <w:rPr>
                <w:noProof/>
                <w:webHidden/>
              </w:rPr>
              <w:t>17</w:t>
            </w:r>
            <w:r w:rsidR="005B3E71">
              <w:rPr>
                <w:noProof/>
                <w:webHidden/>
              </w:rPr>
              <w:fldChar w:fldCharType="end"/>
            </w:r>
          </w:hyperlink>
        </w:p>
        <w:p w14:paraId="40E69375" w14:textId="7619CFDA"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36" w:history="1">
            <w:r w:rsidR="005B3E71" w:rsidRPr="001A4C39">
              <w:rPr>
                <w:rStyle w:val="Hyperlink"/>
                <w:noProof/>
              </w:rPr>
              <w:t>3.5 Collaborative Repository Layout</w:t>
            </w:r>
            <w:r w:rsidR="005B3E71">
              <w:rPr>
                <w:noProof/>
                <w:webHidden/>
              </w:rPr>
              <w:tab/>
            </w:r>
            <w:r w:rsidR="005B3E71">
              <w:rPr>
                <w:noProof/>
                <w:webHidden/>
              </w:rPr>
              <w:fldChar w:fldCharType="begin"/>
            </w:r>
            <w:r w:rsidR="005B3E71">
              <w:rPr>
                <w:noProof/>
                <w:webHidden/>
              </w:rPr>
              <w:instrText xml:space="preserve"> PAGEREF _Toc104978236 \h </w:instrText>
            </w:r>
            <w:r w:rsidR="005B3E71">
              <w:rPr>
                <w:noProof/>
                <w:webHidden/>
              </w:rPr>
            </w:r>
            <w:r w:rsidR="005B3E71">
              <w:rPr>
                <w:noProof/>
                <w:webHidden/>
              </w:rPr>
              <w:fldChar w:fldCharType="separate"/>
            </w:r>
            <w:r w:rsidR="00E7746D">
              <w:rPr>
                <w:noProof/>
                <w:webHidden/>
              </w:rPr>
              <w:t>18</w:t>
            </w:r>
            <w:r w:rsidR="005B3E71">
              <w:rPr>
                <w:noProof/>
                <w:webHidden/>
              </w:rPr>
              <w:fldChar w:fldCharType="end"/>
            </w:r>
          </w:hyperlink>
        </w:p>
        <w:p w14:paraId="68B3D900" w14:textId="78742018"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37" w:history="1">
            <w:r w:rsidR="005B3E71" w:rsidRPr="001A4C39">
              <w:rPr>
                <w:rStyle w:val="Hyperlink"/>
                <w:noProof/>
              </w:rPr>
              <w:t>3.6 Modeling Profile in Action</w:t>
            </w:r>
            <w:r w:rsidR="005B3E71">
              <w:rPr>
                <w:noProof/>
                <w:webHidden/>
              </w:rPr>
              <w:tab/>
            </w:r>
            <w:r w:rsidR="005B3E71">
              <w:rPr>
                <w:noProof/>
                <w:webHidden/>
              </w:rPr>
              <w:fldChar w:fldCharType="begin"/>
            </w:r>
            <w:r w:rsidR="005B3E71">
              <w:rPr>
                <w:noProof/>
                <w:webHidden/>
              </w:rPr>
              <w:instrText xml:space="preserve"> PAGEREF _Toc104978237 \h </w:instrText>
            </w:r>
            <w:r w:rsidR="005B3E71">
              <w:rPr>
                <w:noProof/>
                <w:webHidden/>
              </w:rPr>
            </w:r>
            <w:r w:rsidR="005B3E71">
              <w:rPr>
                <w:noProof/>
                <w:webHidden/>
              </w:rPr>
              <w:fldChar w:fldCharType="separate"/>
            </w:r>
            <w:r w:rsidR="00E7746D">
              <w:rPr>
                <w:noProof/>
                <w:webHidden/>
              </w:rPr>
              <w:t>19</w:t>
            </w:r>
            <w:r w:rsidR="005B3E71">
              <w:rPr>
                <w:noProof/>
                <w:webHidden/>
              </w:rPr>
              <w:fldChar w:fldCharType="end"/>
            </w:r>
          </w:hyperlink>
        </w:p>
        <w:p w14:paraId="5698CB9C" w14:textId="1688DC6B" w:rsidR="005B3E71" w:rsidRDefault="00237F26">
          <w:pPr>
            <w:pStyle w:val="TOC3"/>
            <w:tabs>
              <w:tab w:val="right" w:leader="dot" w:pos="9350"/>
            </w:tabs>
            <w:rPr>
              <w:rFonts w:asciiTheme="minorHAnsi" w:eastAsiaTheme="minorEastAsia" w:hAnsiTheme="minorHAnsi" w:cstheme="minorBidi"/>
              <w:noProof/>
              <w:sz w:val="22"/>
              <w:szCs w:val="22"/>
            </w:rPr>
          </w:pPr>
          <w:hyperlink w:anchor="_Toc104978238" w:history="1">
            <w:r w:rsidR="005B3E71" w:rsidRPr="001A4C39">
              <w:rPr>
                <w:rStyle w:val="Hyperlink"/>
                <w:noProof/>
              </w:rPr>
              <w:t>3.6.1 Start Eclipse Winery using Docker</w:t>
            </w:r>
            <w:r w:rsidR="005B3E71">
              <w:rPr>
                <w:noProof/>
                <w:webHidden/>
              </w:rPr>
              <w:tab/>
            </w:r>
            <w:r w:rsidR="005B3E71">
              <w:rPr>
                <w:noProof/>
                <w:webHidden/>
              </w:rPr>
              <w:fldChar w:fldCharType="begin"/>
            </w:r>
            <w:r w:rsidR="005B3E71">
              <w:rPr>
                <w:noProof/>
                <w:webHidden/>
              </w:rPr>
              <w:instrText xml:space="preserve"> PAGEREF _Toc104978238 \h </w:instrText>
            </w:r>
            <w:r w:rsidR="005B3E71">
              <w:rPr>
                <w:noProof/>
                <w:webHidden/>
              </w:rPr>
            </w:r>
            <w:r w:rsidR="005B3E71">
              <w:rPr>
                <w:noProof/>
                <w:webHidden/>
              </w:rPr>
              <w:fldChar w:fldCharType="separate"/>
            </w:r>
            <w:r w:rsidR="00E7746D">
              <w:rPr>
                <w:noProof/>
                <w:webHidden/>
              </w:rPr>
              <w:t>20</w:t>
            </w:r>
            <w:r w:rsidR="005B3E71">
              <w:rPr>
                <w:noProof/>
                <w:webHidden/>
              </w:rPr>
              <w:fldChar w:fldCharType="end"/>
            </w:r>
          </w:hyperlink>
        </w:p>
        <w:p w14:paraId="3EC80E1E" w14:textId="17815973" w:rsidR="005B3E71" w:rsidRDefault="00237F26">
          <w:pPr>
            <w:pStyle w:val="TOC3"/>
            <w:tabs>
              <w:tab w:val="right" w:leader="dot" w:pos="9350"/>
            </w:tabs>
            <w:rPr>
              <w:rFonts w:asciiTheme="minorHAnsi" w:eastAsiaTheme="minorEastAsia" w:hAnsiTheme="minorHAnsi" w:cstheme="minorBidi"/>
              <w:noProof/>
              <w:sz w:val="22"/>
              <w:szCs w:val="22"/>
            </w:rPr>
          </w:pPr>
          <w:hyperlink w:anchor="_Toc104978239" w:history="1">
            <w:r w:rsidR="005B3E71" w:rsidRPr="001A4C39">
              <w:rPr>
                <w:rStyle w:val="Hyperlink"/>
                <w:noProof/>
              </w:rPr>
              <w:t>3.6.2 Browse the reusable modeling types</w:t>
            </w:r>
            <w:r w:rsidR="005B3E71">
              <w:rPr>
                <w:noProof/>
                <w:webHidden/>
              </w:rPr>
              <w:tab/>
            </w:r>
            <w:r w:rsidR="005B3E71">
              <w:rPr>
                <w:noProof/>
                <w:webHidden/>
              </w:rPr>
              <w:fldChar w:fldCharType="begin"/>
            </w:r>
            <w:r w:rsidR="005B3E71">
              <w:rPr>
                <w:noProof/>
                <w:webHidden/>
              </w:rPr>
              <w:instrText xml:space="preserve"> PAGEREF _Toc104978239 \h </w:instrText>
            </w:r>
            <w:r w:rsidR="005B3E71">
              <w:rPr>
                <w:noProof/>
                <w:webHidden/>
              </w:rPr>
            </w:r>
            <w:r w:rsidR="005B3E71">
              <w:rPr>
                <w:noProof/>
                <w:webHidden/>
              </w:rPr>
              <w:fldChar w:fldCharType="separate"/>
            </w:r>
            <w:r w:rsidR="00E7746D">
              <w:rPr>
                <w:noProof/>
                <w:webHidden/>
              </w:rPr>
              <w:t>20</w:t>
            </w:r>
            <w:r w:rsidR="005B3E71">
              <w:rPr>
                <w:noProof/>
                <w:webHidden/>
              </w:rPr>
              <w:fldChar w:fldCharType="end"/>
            </w:r>
          </w:hyperlink>
        </w:p>
        <w:p w14:paraId="1BD264B3" w14:textId="3FBA2E89" w:rsidR="005B3E71" w:rsidRDefault="00237F26">
          <w:pPr>
            <w:pStyle w:val="TOC3"/>
            <w:tabs>
              <w:tab w:val="right" w:leader="dot" w:pos="9350"/>
            </w:tabs>
            <w:rPr>
              <w:rFonts w:asciiTheme="minorHAnsi" w:eastAsiaTheme="minorEastAsia" w:hAnsiTheme="minorHAnsi" w:cstheme="minorBidi"/>
              <w:noProof/>
              <w:sz w:val="22"/>
              <w:szCs w:val="22"/>
            </w:rPr>
          </w:pPr>
          <w:hyperlink w:anchor="_Toc104978240" w:history="1">
            <w:r w:rsidR="005B3E71" w:rsidRPr="001A4C39">
              <w:rPr>
                <w:rStyle w:val="Hyperlink"/>
                <w:noProof/>
              </w:rPr>
              <w:t>3.6.3 Compose TOSCA blueprints</w:t>
            </w:r>
            <w:r w:rsidR="005B3E71">
              <w:rPr>
                <w:noProof/>
                <w:webHidden/>
              </w:rPr>
              <w:tab/>
            </w:r>
            <w:r w:rsidR="005B3E71">
              <w:rPr>
                <w:noProof/>
                <w:webHidden/>
              </w:rPr>
              <w:fldChar w:fldCharType="begin"/>
            </w:r>
            <w:r w:rsidR="005B3E71">
              <w:rPr>
                <w:noProof/>
                <w:webHidden/>
              </w:rPr>
              <w:instrText xml:space="preserve"> PAGEREF _Toc104978240 \h </w:instrText>
            </w:r>
            <w:r w:rsidR="005B3E71">
              <w:rPr>
                <w:noProof/>
                <w:webHidden/>
              </w:rPr>
            </w:r>
            <w:r w:rsidR="005B3E71">
              <w:rPr>
                <w:noProof/>
                <w:webHidden/>
              </w:rPr>
              <w:fldChar w:fldCharType="separate"/>
            </w:r>
            <w:r w:rsidR="00E7746D">
              <w:rPr>
                <w:noProof/>
                <w:webHidden/>
              </w:rPr>
              <w:t>21</w:t>
            </w:r>
            <w:r w:rsidR="005B3E71">
              <w:rPr>
                <w:noProof/>
                <w:webHidden/>
              </w:rPr>
              <w:fldChar w:fldCharType="end"/>
            </w:r>
          </w:hyperlink>
        </w:p>
        <w:p w14:paraId="716DEBA9" w14:textId="3BBA173B" w:rsidR="005B3E71" w:rsidRDefault="00237F26">
          <w:pPr>
            <w:pStyle w:val="TOC3"/>
            <w:tabs>
              <w:tab w:val="right" w:leader="dot" w:pos="9350"/>
            </w:tabs>
            <w:rPr>
              <w:rFonts w:asciiTheme="minorHAnsi" w:eastAsiaTheme="minorEastAsia" w:hAnsiTheme="minorHAnsi" w:cstheme="minorBidi"/>
              <w:noProof/>
              <w:sz w:val="22"/>
              <w:szCs w:val="22"/>
            </w:rPr>
          </w:pPr>
          <w:hyperlink w:anchor="_Toc104978241" w:history="1">
            <w:r w:rsidR="005B3E71" w:rsidRPr="001A4C39">
              <w:rPr>
                <w:rStyle w:val="Hyperlink"/>
                <w:noProof/>
              </w:rPr>
              <w:t>3.6.4 Managing Properties and Artifacts</w:t>
            </w:r>
            <w:r w:rsidR="005B3E71">
              <w:rPr>
                <w:noProof/>
                <w:webHidden/>
              </w:rPr>
              <w:tab/>
            </w:r>
            <w:r w:rsidR="005B3E71">
              <w:rPr>
                <w:noProof/>
                <w:webHidden/>
              </w:rPr>
              <w:fldChar w:fldCharType="begin"/>
            </w:r>
            <w:r w:rsidR="005B3E71">
              <w:rPr>
                <w:noProof/>
                <w:webHidden/>
              </w:rPr>
              <w:instrText xml:space="preserve"> PAGEREF _Toc104978241 \h </w:instrText>
            </w:r>
            <w:r w:rsidR="005B3E71">
              <w:rPr>
                <w:noProof/>
                <w:webHidden/>
              </w:rPr>
            </w:r>
            <w:r w:rsidR="005B3E71">
              <w:rPr>
                <w:noProof/>
                <w:webHidden/>
              </w:rPr>
              <w:fldChar w:fldCharType="separate"/>
            </w:r>
            <w:r w:rsidR="00E7746D">
              <w:rPr>
                <w:noProof/>
                <w:webHidden/>
              </w:rPr>
              <w:t>24</w:t>
            </w:r>
            <w:r w:rsidR="005B3E71">
              <w:rPr>
                <w:noProof/>
                <w:webHidden/>
              </w:rPr>
              <w:fldChar w:fldCharType="end"/>
            </w:r>
          </w:hyperlink>
        </w:p>
        <w:p w14:paraId="20F69AEC" w14:textId="19252453" w:rsidR="005B3E71" w:rsidRDefault="00237F26">
          <w:pPr>
            <w:pStyle w:val="TOC3"/>
            <w:tabs>
              <w:tab w:val="right" w:leader="dot" w:pos="9350"/>
            </w:tabs>
            <w:rPr>
              <w:rFonts w:asciiTheme="minorHAnsi" w:eastAsiaTheme="minorEastAsia" w:hAnsiTheme="minorHAnsi" w:cstheme="minorBidi"/>
              <w:noProof/>
              <w:sz w:val="22"/>
              <w:szCs w:val="22"/>
            </w:rPr>
          </w:pPr>
          <w:hyperlink w:anchor="_Toc104978242" w:history="1">
            <w:r w:rsidR="005B3E71" w:rsidRPr="001A4C39">
              <w:rPr>
                <w:rStyle w:val="Hyperlink"/>
                <w:noProof/>
              </w:rPr>
              <w:t>3.6.5 Create a TOSCA CSAR of a TOSCA blueprint</w:t>
            </w:r>
            <w:r w:rsidR="005B3E71">
              <w:rPr>
                <w:noProof/>
                <w:webHidden/>
              </w:rPr>
              <w:tab/>
            </w:r>
            <w:r w:rsidR="005B3E71">
              <w:rPr>
                <w:noProof/>
                <w:webHidden/>
              </w:rPr>
              <w:fldChar w:fldCharType="begin"/>
            </w:r>
            <w:r w:rsidR="005B3E71">
              <w:rPr>
                <w:noProof/>
                <w:webHidden/>
              </w:rPr>
              <w:instrText xml:space="preserve"> PAGEREF _Toc104978242 \h </w:instrText>
            </w:r>
            <w:r w:rsidR="005B3E71">
              <w:rPr>
                <w:noProof/>
                <w:webHidden/>
              </w:rPr>
            </w:r>
            <w:r w:rsidR="005B3E71">
              <w:rPr>
                <w:noProof/>
                <w:webHidden/>
              </w:rPr>
              <w:fldChar w:fldCharType="separate"/>
            </w:r>
            <w:r w:rsidR="00E7746D">
              <w:rPr>
                <w:noProof/>
                <w:webHidden/>
              </w:rPr>
              <w:t>25</w:t>
            </w:r>
            <w:r w:rsidR="005B3E71">
              <w:rPr>
                <w:noProof/>
                <w:webHidden/>
              </w:rPr>
              <w:fldChar w:fldCharType="end"/>
            </w:r>
          </w:hyperlink>
        </w:p>
        <w:p w14:paraId="2FA21232" w14:textId="33D9F14D" w:rsidR="005B3E71" w:rsidRDefault="00237F26">
          <w:pPr>
            <w:pStyle w:val="TOC1"/>
            <w:rPr>
              <w:rFonts w:asciiTheme="minorHAnsi" w:eastAsiaTheme="minorEastAsia" w:hAnsiTheme="minorHAnsi" w:cstheme="minorBidi"/>
              <w:noProof/>
              <w:sz w:val="22"/>
              <w:szCs w:val="22"/>
            </w:rPr>
          </w:pPr>
          <w:hyperlink w:anchor="_Toc104978243" w:history="1">
            <w:r w:rsidR="005B3E71" w:rsidRPr="001A4C39">
              <w:rPr>
                <w:rStyle w:val="Hyperlink"/>
                <w:noProof/>
              </w:rPr>
              <w:t>4</w:t>
            </w:r>
            <w:r w:rsidR="005B3E71">
              <w:rPr>
                <w:rFonts w:asciiTheme="minorHAnsi" w:eastAsiaTheme="minorEastAsia" w:hAnsiTheme="minorHAnsi" w:cstheme="minorBidi"/>
                <w:noProof/>
                <w:sz w:val="22"/>
                <w:szCs w:val="22"/>
              </w:rPr>
              <w:tab/>
            </w:r>
            <w:r w:rsidR="005B3E71" w:rsidRPr="001A4C39">
              <w:rPr>
                <w:rStyle w:val="Hyperlink"/>
                <w:noProof/>
              </w:rPr>
              <w:t>Function-as-a-Service: Principal Use Cases</w:t>
            </w:r>
            <w:r w:rsidR="005B3E71">
              <w:rPr>
                <w:noProof/>
                <w:webHidden/>
              </w:rPr>
              <w:tab/>
            </w:r>
            <w:r w:rsidR="005B3E71">
              <w:rPr>
                <w:noProof/>
                <w:webHidden/>
              </w:rPr>
              <w:fldChar w:fldCharType="begin"/>
            </w:r>
            <w:r w:rsidR="005B3E71">
              <w:rPr>
                <w:noProof/>
                <w:webHidden/>
              </w:rPr>
              <w:instrText xml:space="preserve"> PAGEREF _Toc104978243 \h </w:instrText>
            </w:r>
            <w:r w:rsidR="005B3E71">
              <w:rPr>
                <w:noProof/>
                <w:webHidden/>
              </w:rPr>
            </w:r>
            <w:r w:rsidR="005B3E71">
              <w:rPr>
                <w:noProof/>
                <w:webHidden/>
              </w:rPr>
              <w:fldChar w:fldCharType="separate"/>
            </w:r>
            <w:r w:rsidR="00E7746D">
              <w:rPr>
                <w:noProof/>
                <w:webHidden/>
              </w:rPr>
              <w:t>27</w:t>
            </w:r>
            <w:r w:rsidR="005B3E71">
              <w:rPr>
                <w:noProof/>
                <w:webHidden/>
              </w:rPr>
              <w:fldChar w:fldCharType="end"/>
            </w:r>
          </w:hyperlink>
        </w:p>
        <w:p w14:paraId="77A0E66C" w14:textId="7A781341"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44" w:history="1">
            <w:r w:rsidR="005B3E71" w:rsidRPr="001A4C39">
              <w:rPr>
                <w:rStyle w:val="Hyperlink"/>
                <w:noProof/>
              </w:rPr>
              <w:t>4.1 Periodic Tasks</w:t>
            </w:r>
            <w:r w:rsidR="005B3E71">
              <w:rPr>
                <w:noProof/>
                <w:webHidden/>
              </w:rPr>
              <w:tab/>
            </w:r>
            <w:r w:rsidR="005B3E71">
              <w:rPr>
                <w:noProof/>
                <w:webHidden/>
              </w:rPr>
              <w:fldChar w:fldCharType="begin"/>
            </w:r>
            <w:r w:rsidR="005B3E71">
              <w:rPr>
                <w:noProof/>
                <w:webHidden/>
              </w:rPr>
              <w:instrText xml:space="preserve"> PAGEREF _Toc104978244 \h </w:instrText>
            </w:r>
            <w:r w:rsidR="005B3E71">
              <w:rPr>
                <w:noProof/>
                <w:webHidden/>
              </w:rPr>
            </w:r>
            <w:r w:rsidR="005B3E71">
              <w:rPr>
                <w:noProof/>
                <w:webHidden/>
              </w:rPr>
              <w:fldChar w:fldCharType="separate"/>
            </w:r>
            <w:r w:rsidR="00E7746D">
              <w:rPr>
                <w:noProof/>
                <w:webHidden/>
              </w:rPr>
              <w:t>27</w:t>
            </w:r>
            <w:r w:rsidR="005B3E71">
              <w:rPr>
                <w:noProof/>
                <w:webHidden/>
              </w:rPr>
              <w:fldChar w:fldCharType="end"/>
            </w:r>
          </w:hyperlink>
        </w:p>
        <w:p w14:paraId="72B4AA67" w14:textId="4B525420"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45" w:history="1">
            <w:r w:rsidR="005B3E71" w:rsidRPr="001A4C39">
              <w:rPr>
                <w:rStyle w:val="Hyperlink"/>
                <w:noProof/>
              </w:rPr>
              <w:t>4.2 Serverless API</w:t>
            </w:r>
            <w:r w:rsidR="005B3E71">
              <w:rPr>
                <w:noProof/>
                <w:webHidden/>
              </w:rPr>
              <w:tab/>
            </w:r>
            <w:r w:rsidR="005B3E71">
              <w:rPr>
                <w:noProof/>
                <w:webHidden/>
              </w:rPr>
              <w:fldChar w:fldCharType="begin"/>
            </w:r>
            <w:r w:rsidR="005B3E71">
              <w:rPr>
                <w:noProof/>
                <w:webHidden/>
              </w:rPr>
              <w:instrText xml:space="preserve"> PAGEREF _Toc104978245 \h </w:instrText>
            </w:r>
            <w:r w:rsidR="005B3E71">
              <w:rPr>
                <w:noProof/>
                <w:webHidden/>
              </w:rPr>
            </w:r>
            <w:r w:rsidR="005B3E71">
              <w:rPr>
                <w:noProof/>
                <w:webHidden/>
              </w:rPr>
              <w:fldChar w:fldCharType="separate"/>
            </w:r>
            <w:r w:rsidR="00E7746D">
              <w:rPr>
                <w:noProof/>
                <w:webHidden/>
              </w:rPr>
              <w:t>28</w:t>
            </w:r>
            <w:r w:rsidR="005B3E71">
              <w:rPr>
                <w:noProof/>
                <w:webHidden/>
              </w:rPr>
              <w:fldChar w:fldCharType="end"/>
            </w:r>
          </w:hyperlink>
        </w:p>
        <w:p w14:paraId="17FA2449" w14:textId="258E18D6"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46" w:history="1">
            <w:r w:rsidR="005B3E71" w:rsidRPr="001A4C39">
              <w:rPr>
                <w:rStyle w:val="Hyperlink"/>
                <w:noProof/>
              </w:rPr>
              <w:t>4.3 Embarrassingly Parallel Computing</w:t>
            </w:r>
            <w:r w:rsidR="005B3E71">
              <w:rPr>
                <w:noProof/>
                <w:webHidden/>
              </w:rPr>
              <w:tab/>
            </w:r>
            <w:r w:rsidR="005B3E71">
              <w:rPr>
                <w:noProof/>
                <w:webHidden/>
              </w:rPr>
              <w:fldChar w:fldCharType="begin"/>
            </w:r>
            <w:r w:rsidR="005B3E71">
              <w:rPr>
                <w:noProof/>
                <w:webHidden/>
              </w:rPr>
              <w:instrText xml:space="preserve"> PAGEREF _Toc104978246 \h </w:instrText>
            </w:r>
            <w:r w:rsidR="005B3E71">
              <w:rPr>
                <w:noProof/>
                <w:webHidden/>
              </w:rPr>
            </w:r>
            <w:r w:rsidR="005B3E71">
              <w:rPr>
                <w:noProof/>
                <w:webHidden/>
              </w:rPr>
              <w:fldChar w:fldCharType="separate"/>
            </w:r>
            <w:r w:rsidR="00E7746D">
              <w:rPr>
                <w:noProof/>
                <w:webHidden/>
              </w:rPr>
              <w:t>29</w:t>
            </w:r>
            <w:r w:rsidR="005B3E71">
              <w:rPr>
                <w:noProof/>
                <w:webHidden/>
              </w:rPr>
              <w:fldChar w:fldCharType="end"/>
            </w:r>
          </w:hyperlink>
        </w:p>
        <w:p w14:paraId="724EC987" w14:textId="7012AEA5" w:rsidR="005B3E71" w:rsidRDefault="00237F26">
          <w:pPr>
            <w:pStyle w:val="TOC1"/>
            <w:rPr>
              <w:rFonts w:asciiTheme="minorHAnsi" w:eastAsiaTheme="minorEastAsia" w:hAnsiTheme="minorHAnsi" w:cstheme="minorBidi"/>
              <w:noProof/>
              <w:sz w:val="22"/>
              <w:szCs w:val="22"/>
            </w:rPr>
          </w:pPr>
          <w:hyperlink w:anchor="_Toc104978247" w:history="1">
            <w:r w:rsidR="005B3E71" w:rsidRPr="001A4C39">
              <w:rPr>
                <w:rStyle w:val="Hyperlink"/>
                <w:noProof/>
              </w:rPr>
              <w:t>5</w:t>
            </w:r>
            <w:r w:rsidR="005B3E71">
              <w:rPr>
                <w:rFonts w:asciiTheme="minorHAnsi" w:eastAsiaTheme="minorEastAsia" w:hAnsiTheme="minorHAnsi" w:cstheme="minorBidi"/>
                <w:noProof/>
                <w:sz w:val="22"/>
                <w:szCs w:val="22"/>
              </w:rPr>
              <w:tab/>
            </w:r>
            <w:r w:rsidR="005B3E71" w:rsidRPr="001A4C39">
              <w:rPr>
                <w:rStyle w:val="Hyperlink"/>
                <w:noProof/>
              </w:rPr>
              <w:t>A More Complex Scenario: Towards Edge Deployments</w:t>
            </w:r>
            <w:r w:rsidR="005B3E71">
              <w:rPr>
                <w:noProof/>
                <w:webHidden/>
              </w:rPr>
              <w:tab/>
            </w:r>
            <w:r w:rsidR="005B3E71">
              <w:rPr>
                <w:noProof/>
                <w:webHidden/>
              </w:rPr>
              <w:fldChar w:fldCharType="begin"/>
            </w:r>
            <w:r w:rsidR="005B3E71">
              <w:rPr>
                <w:noProof/>
                <w:webHidden/>
              </w:rPr>
              <w:instrText xml:space="preserve"> PAGEREF _Toc104978247 \h </w:instrText>
            </w:r>
            <w:r w:rsidR="005B3E71">
              <w:rPr>
                <w:noProof/>
                <w:webHidden/>
              </w:rPr>
            </w:r>
            <w:r w:rsidR="005B3E71">
              <w:rPr>
                <w:noProof/>
                <w:webHidden/>
              </w:rPr>
              <w:fldChar w:fldCharType="separate"/>
            </w:r>
            <w:r w:rsidR="00E7746D">
              <w:rPr>
                <w:noProof/>
                <w:webHidden/>
              </w:rPr>
              <w:t>32</w:t>
            </w:r>
            <w:r w:rsidR="005B3E71">
              <w:rPr>
                <w:noProof/>
                <w:webHidden/>
              </w:rPr>
              <w:fldChar w:fldCharType="end"/>
            </w:r>
          </w:hyperlink>
        </w:p>
        <w:p w14:paraId="5396250C" w14:textId="2B6F999B"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48" w:history="1">
            <w:r w:rsidR="005B3E71" w:rsidRPr="001A4C39">
              <w:rPr>
                <w:rStyle w:val="Hyperlink"/>
                <w:noProof/>
              </w:rPr>
              <w:t>5.1 Weather News Front-End Case Study</w:t>
            </w:r>
            <w:r w:rsidR="005B3E71">
              <w:rPr>
                <w:noProof/>
                <w:webHidden/>
              </w:rPr>
              <w:tab/>
            </w:r>
            <w:r w:rsidR="005B3E71">
              <w:rPr>
                <w:noProof/>
                <w:webHidden/>
              </w:rPr>
              <w:fldChar w:fldCharType="begin"/>
            </w:r>
            <w:r w:rsidR="005B3E71">
              <w:rPr>
                <w:noProof/>
                <w:webHidden/>
              </w:rPr>
              <w:instrText xml:space="preserve"> PAGEREF _Toc104978248 \h </w:instrText>
            </w:r>
            <w:r w:rsidR="005B3E71">
              <w:rPr>
                <w:noProof/>
                <w:webHidden/>
              </w:rPr>
            </w:r>
            <w:r w:rsidR="005B3E71">
              <w:rPr>
                <w:noProof/>
                <w:webHidden/>
              </w:rPr>
              <w:fldChar w:fldCharType="separate"/>
            </w:r>
            <w:r w:rsidR="00E7746D">
              <w:rPr>
                <w:noProof/>
                <w:webHidden/>
              </w:rPr>
              <w:t>32</w:t>
            </w:r>
            <w:r w:rsidR="005B3E71">
              <w:rPr>
                <w:noProof/>
                <w:webHidden/>
              </w:rPr>
              <w:fldChar w:fldCharType="end"/>
            </w:r>
          </w:hyperlink>
        </w:p>
        <w:p w14:paraId="42181181" w14:textId="74C02ABF" w:rsidR="005B3E71" w:rsidRDefault="00237F26">
          <w:pPr>
            <w:pStyle w:val="TOC3"/>
            <w:tabs>
              <w:tab w:val="right" w:leader="dot" w:pos="9350"/>
            </w:tabs>
            <w:rPr>
              <w:rFonts w:asciiTheme="minorHAnsi" w:eastAsiaTheme="minorEastAsia" w:hAnsiTheme="minorHAnsi" w:cstheme="minorBidi"/>
              <w:noProof/>
              <w:sz w:val="22"/>
              <w:szCs w:val="22"/>
            </w:rPr>
          </w:pPr>
          <w:hyperlink w:anchor="_Toc104978249" w:history="1">
            <w:r w:rsidR="005B3E71" w:rsidRPr="001A4C39">
              <w:rPr>
                <w:rStyle w:val="Hyperlink"/>
                <w:noProof/>
              </w:rPr>
              <w:t>5.1.1 HPC Layer</w:t>
            </w:r>
            <w:r w:rsidR="005B3E71">
              <w:rPr>
                <w:noProof/>
                <w:webHidden/>
              </w:rPr>
              <w:tab/>
            </w:r>
            <w:r w:rsidR="005B3E71">
              <w:rPr>
                <w:noProof/>
                <w:webHidden/>
              </w:rPr>
              <w:fldChar w:fldCharType="begin"/>
            </w:r>
            <w:r w:rsidR="005B3E71">
              <w:rPr>
                <w:noProof/>
                <w:webHidden/>
              </w:rPr>
              <w:instrText xml:space="preserve"> PAGEREF _Toc104978249 \h </w:instrText>
            </w:r>
            <w:r w:rsidR="005B3E71">
              <w:rPr>
                <w:noProof/>
                <w:webHidden/>
              </w:rPr>
            </w:r>
            <w:r w:rsidR="005B3E71">
              <w:rPr>
                <w:noProof/>
                <w:webHidden/>
              </w:rPr>
              <w:fldChar w:fldCharType="separate"/>
            </w:r>
            <w:r w:rsidR="00E7746D">
              <w:rPr>
                <w:noProof/>
                <w:webHidden/>
              </w:rPr>
              <w:t>33</w:t>
            </w:r>
            <w:r w:rsidR="005B3E71">
              <w:rPr>
                <w:noProof/>
                <w:webHidden/>
              </w:rPr>
              <w:fldChar w:fldCharType="end"/>
            </w:r>
          </w:hyperlink>
        </w:p>
        <w:p w14:paraId="30645B07" w14:textId="03A0138F" w:rsidR="005B3E71" w:rsidRDefault="00237F26">
          <w:pPr>
            <w:pStyle w:val="TOC3"/>
            <w:tabs>
              <w:tab w:val="right" w:leader="dot" w:pos="9350"/>
            </w:tabs>
            <w:rPr>
              <w:rFonts w:asciiTheme="minorHAnsi" w:eastAsiaTheme="minorEastAsia" w:hAnsiTheme="minorHAnsi" w:cstheme="minorBidi"/>
              <w:noProof/>
              <w:sz w:val="22"/>
              <w:szCs w:val="22"/>
            </w:rPr>
          </w:pPr>
          <w:hyperlink w:anchor="_Toc104978250" w:history="1">
            <w:r w:rsidR="005B3E71" w:rsidRPr="001A4C39">
              <w:rPr>
                <w:rStyle w:val="Hyperlink"/>
                <w:noProof/>
              </w:rPr>
              <w:t>5.1.2 Cloud and Edge Layers</w:t>
            </w:r>
            <w:r w:rsidR="005B3E71">
              <w:rPr>
                <w:noProof/>
                <w:webHidden/>
              </w:rPr>
              <w:tab/>
            </w:r>
            <w:r w:rsidR="005B3E71">
              <w:rPr>
                <w:noProof/>
                <w:webHidden/>
              </w:rPr>
              <w:fldChar w:fldCharType="begin"/>
            </w:r>
            <w:r w:rsidR="005B3E71">
              <w:rPr>
                <w:noProof/>
                <w:webHidden/>
              </w:rPr>
              <w:instrText xml:space="preserve"> PAGEREF _Toc104978250 \h </w:instrText>
            </w:r>
            <w:r w:rsidR="005B3E71">
              <w:rPr>
                <w:noProof/>
                <w:webHidden/>
              </w:rPr>
            </w:r>
            <w:r w:rsidR="005B3E71">
              <w:rPr>
                <w:noProof/>
                <w:webHidden/>
              </w:rPr>
              <w:fldChar w:fldCharType="separate"/>
            </w:r>
            <w:r w:rsidR="00E7746D">
              <w:rPr>
                <w:noProof/>
                <w:webHidden/>
              </w:rPr>
              <w:t>34</w:t>
            </w:r>
            <w:r w:rsidR="005B3E71">
              <w:rPr>
                <w:noProof/>
                <w:webHidden/>
              </w:rPr>
              <w:fldChar w:fldCharType="end"/>
            </w:r>
          </w:hyperlink>
        </w:p>
        <w:p w14:paraId="1504FB3B" w14:textId="3B4FED12"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51" w:history="1">
            <w:r w:rsidR="005B3E71" w:rsidRPr="001A4C39">
              <w:rPr>
                <w:rStyle w:val="Hyperlink"/>
                <w:noProof/>
              </w:rPr>
              <w:t>5.2 Tool Baselines</w:t>
            </w:r>
            <w:r w:rsidR="005B3E71">
              <w:rPr>
                <w:noProof/>
                <w:webHidden/>
              </w:rPr>
              <w:tab/>
            </w:r>
            <w:r w:rsidR="005B3E71">
              <w:rPr>
                <w:noProof/>
                <w:webHidden/>
              </w:rPr>
              <w:fldChar w:fldCharType="begin"/>
            </w:r>
            <w:r w:rsidR="005B3E71">
              <w:rPr>
                <w:noProof/>
                <w:webHidden/>
              </w:rPr>
              <w:instrText xml:space="preserve"> PAGEREF _Toc104978251 \h </w:instrText>
            </w:r>
            <w:r w:rsidR="005B3E71">
              <w:rPr>
                <w:noProof/>
                <w:webHidden/>
              </w:rPr>
            </w:r>
            <w:r w:rsidR="005B3E71">
              <w:rPr>
                <w:noProof/>
                <w:webHidden/>
              </w:rPr>
              <w:fldChar w:fldCharType="separate"/>
            </w:r>
            <w:r w:rsidR="00E7746D">
              <w:rPr>
                <w:noProof/>
                <w:webHidden/>
              </w:rPr>
              <w:t>34</w:t>
            </w:r>
            <w:r w:rsidR="005B3E71">
              <w:rPr>
                <w:noProof/>
                <w:webHidden/>
              </w:rPr>
              <w:fldChar w:fldCharType="end"/>
            </w:r>
          </w:hyperlink>
        </w:p>
        <w:p w14:paraId="7B26B82F" w14:textId="2631E12E"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52" w:history="1">
            <w:r w:rsidR="005B3E71" w:rsidRPr="001A4C39">
              <w:rPr>
                <w:rStyle w:val="Hyperlink"/>
                <w:noProof/>
              </w:rPr>
              <w:t>5.3 Additional Components needed to Complete the Scenario</w:t>
            </w:r>
            <w:r w:rsidR="005B3E71">
              <w:rPr>
                <w:noProof/>
                <w:webHidden/>
              </w:rPr>
              <w:tab/>
            </w:r>
            <w:r w:rsidR="005B3E71">
              <w:rPr>
                <w:noProof/>
                <w:webHidden/>
              </w:rPr>
              <w:fldChar w:fldCharType="begin"/>
            </w:r>
            <w:r w:rsidR="005B3E71">
              <w:rPr>
                <w:noProof/>
                <w:webHidden/>
              </w:rPr>
              <w:instrText xml:space="preserve"> PAGEREF _Toc104978252 \h </w:instrText>
            </w:r>
            <w:r w:rsidR="005B3E71">
              <w:rPr>
                <w:noProof/>
                <w:webHidden/>
              </w:rPr>
            </w:r>
            <w:r w:rsidR="005B3E71">
              <w:rPr>
                <w:noProof/>
                <w:webHidden/>
              </w:rPr>
              <w:fldChar w:fldCharType="separate"/>
            </w:r>
            <w:r w:rsidR="00E7746D">
              <w:rPr>
                <w:noProof/>
                <w:webHidden/>
              </w:rPr>
              <w:t>35</w:t>
            </w:r>
            <w:r w:rsidR="005B3E71">
              <w:rPr>
                <w:noProof/>
                <w:webHidden/>
              </w:rPr>
              <w:fldChar w:fldCharType="end"/>
            </w:r>
          </w:hyperlink>
        </w:p>
        <w:p w14:paraId="1774D44B" w14:textId="09733F54" w:rsidR="005B3E71" w:rsidRDefault="00237F26">
          <w:pPr>
            <w:pStyle w:val="TOC3"/>
            <w:tabs>
              <w:tab w:val="right" w:leader="dot" w:pos="9350"/>
            </w:tabs>
            <w:rPr>
              <w:rFonts w:asciiTheme="minorHAnsi" w:eastAsiaTheme="minorEastAsia" w:hAnsiTheme="minorHAnsi" w:cstheme="minorBidi"/>
              <w:noProof/>
              <w:sz w:val="22"/>
              <w:szCs w:val="22"/>
            </w:rPr>
          </w:pPr>
          <w:hyperlink w:anchor="_Toc104978253" w:history="1">
            <w:r w:rsidR="005B3E71" w:rsidRPr="001A4C39">
              <w:rPr>
                <w:rStyle w:val="Hyperlink"/>
                <w:noProof/>
              </w:rPr>
              <w:t>5.3.1 Hybrid Compute Profile</w:t>
            </w:r>
            <w:r w:rsidR="005B3E71">
              <w:rPr>
                <w:noProof/>
                <w:webHidden/>
              </w:rPr>
              <w:tab/>
            </w:r>
            <w:r w:rsidR="005B3E71">
              <w:rPr>
                <w:noProof/>
                <w:webHidden/>
              </w:rPr>
              <w:fldChar w:fldCharType="begin"/>
            </w:r>
            <w:r w:rsidR="005B3E71">
              <w:rPr>
                <w:noProof/>
                <w:webHidden/>
              </w:rPr>
              <w:instrText xml:space="preserve"> PAGEREF _Toc104978253 \h </w:instrText>
            </w:r>
            <w:r w:rsidR="005B3E71">
              <w:rPr>
                <w:noProof/>
                <w:webHidden/>
              </w:rPr>
            </w:r>
            <w:r w:rsidR="005B3E71">
              <w:rPr>
                <w:noProof/>
                <w:webHidden/>
              </w:rPr>
              <w:fldChar w:fldCharType="separate"/>
            </w:r>
            <w:r w:rsidR="00E7746D">
              <w:rPr>
                <w:noProof/>
                <w:webHidden/>
              </w:rPr>
              <w:t>35</w:t>
            </w:r>
            <w:r w:rsidR="005B3E71">
              <w:rPr>
                <w:noProof/>
                <w:webHidden/>
              </w:rPr>
              <w:fldChar w:fldCharType="end"/>
            </w:r>
          </w:hyperlink>
        </w:p>
        <w:p w14:paraId="78010667" w14:textId="364BFD0A" w:rsidR="005B3E71" w:rsidRDefault="00237F26">
          <w:pPr>
            <w:pStyle w:val="TOC3"/>
            <w:tabs>
              <w:tab w:val="right" w:leader="dot" w:pos="9350"/>
            </w:tabs>
            <w:rPr>
              <w:rFonts w:asciiTheme="minorHAnsi" w:eastAsiaTheme="minorEastAsia" w:hAnsiTheme="minorHAnsi" w:cstheme="minorBidi"/>
              <w:noProof/>
              <w:sz w:val="22"/>
              <w:szCs w:val="22"/>
            </w:rPr>
          </w:pPr>
          <w:hyperlink w:anchor="_Toc104978254" w:history="1">
            <w:r w:rsidR="005B3E71" w:rsidRPr="001A4C39">
              <w:rPr>
                <w:rStyle w:val="Hyperlink"/>
                <w:noProof/>
              </w:rPr>
              <w:t>5.3.2 GridFTP Support</w:t>
            </w:r>
            <w:r w:rsidR="005B3E71">
              <w:rPr>
                <w:noProof/>
                <w:webHidden/>
              </w:rPr>
              <w:tab/>
            </w:r>
            <w:r w:rsidR="005B3E71">
              <w:rPr>
                <w:noProof/>
                <w:webHidden/>
              </w:rPr>
              <w:fldChar w:fldCharType="begin"/>
            </w:r>
            <w:r w:rsidR="005B3E71">
              <w:rPr>
                <w:noProof/>
                <w:webHidden/>
              </w:rPr>
              <w:instrText xml:space="preserve"> PAGEREF _Toc104978254 \h </w:instrText>
            </w:r>
            <w:r w:rsidR="005B3E71">
              <w:rPr>
                <w:noProof/>
                <w:webHidden/>
              </w:rPr>
            </w:r>
            <w:r w:rsidR="005B3E71">
              <w:rPr>
                <w:noProof/>
                <w:webHidden/>
              </w:rPr>
              <w:fldChar w:fldCharType="separate"/>
            </w:r>
            <w:r w:rsidR="00E7746D">
              <w:rPr>
                <w:noProof/>
                <w:webHidden/>
              </w:rPr>
              <w:t>35</w:t>
            </w:r>
            <w:r w:rsidR="005B3E71">
              <w:rPr>
                <w:noProof/>
                <w:webHidden/>
              </w:rPr>
              <w:fldChar w:fldCharType="end"/>
            </w:r>
          </w:hyperlink>
        </w:p>
        <w:p w14:paraId="5A5F905B" w14:textId="1059BDFC" w:rsidR="005B3E71" w:rsidRDefault="00237F26">
          <w:pPr>
            <w:pStyle w:val="TOC3"/>
            <w:tabs>
              <w:tab w:val="right" w:leader="dot" w:pos="9350"/>
            </w:tabs>
            <w:rPr>
              <w:rFonts w:asciiTheme="minorHAnsi" w:eastAsiaTheme="minorEastAsia" w:hAnsiTheme="minorHAnsi" w:cstheme="minorBidi"/>
              <w:noProof/>
              <w:sz w:val="22"/>
              <w:szCs w:val="22"/>
            </w:rPr>
          </w:pPr>
          <w:hyperlink w:anchor="_Toc104978255" w:history="1">
            <w:r w:rsidR="005B3E71" w:rsidRPr="001A4C39">
              <w:rPr>
                <w:rStyle w:val="Hyperlink"/>
                <w:noProof/>
              </w:rPr>
              <w:t>5.3.3 Support for Edge Deployment on Raspberry Pi Devices</w:t>
            </w:r>
            <w:r w:rsidR="005B3E71">
              <w:rPr>
                <w:noProof/>
                <w:webHidden/>
              </w:rPr>
              <w:tab/>
            </w:r>
            <w:r w:rsidR="005B3E71">
              <w:rPr>
                <w:noProof/>
                <w:webHidden/>
              </w:rPr>
              <w:fldChar w:fldCharType="begin"/>
            </w:r>
            <w:r w:rsidR="005B3E71">
              <w:rPr>
                <w:noProof/>
                <w:webHidden/>
              </w:rPr>
              <w:instrText xml:space="preserve"> PAGEREF _Toc104978255 \h </w:instrText>
            </w:r>
            <w:r w:rsidR="005B3E71">
              <w:rPr>
                <w:noProof/>
                <w:webHidden/>
              </w:rPr>
            </w:r>
            <w:r w:rsidR="005B3E71">
              <w:rPr>
                <w:noProof/>
                <w:webHidden/>
              </w:rPr>
              <w:fldChar w:fldCharType="separate"/>
            </w:r>
            <w:r w:rsidR="00E7746D">
              <w:rPr>
                <w:noProof/>
                <w:webHidden/>
              </w:rPr>
              <w:t>36</w:t>
            </w:r>
            <w:r w:rsidR="005B3E71">
              <w:rPr>
                <w:noProof/>
                <w:webHidden/>
              </w:rPr>
              <w:fldChar w:fldCharType="end"/>
            </w:r>
          </w:hyperlink>
        </w:p>
        <w:p w14:paraId="1F31E57A" w14:textId="13FCF880" w:rsidR="005B3E71" w:rsidRDefault="00237F26">
          <w:pPr>
            <w:pStyle w:val="TOC1"/>
            <w:rPr>
              <w:rFonts w:asciiTheme="minorHAnsi" w:eastAsiaTheme="minorEastAsia" w:hAnsiTheme="minorHAnsi" w:cstheme="minorBidi"/>
              <w:noProof/>
              <w:sz w:val="22"/>
              <w:szCs w:val="22"/>
            </w:rPr>
          </w:pPr>
          <w:hyperlink w:anchor="_Toc104978256" w:history="1">
            <w:r w:rsidR="005B3E71" w:rsidRPr="001A4C39">
              <w:rPr>
                <w:rStyle w:val="Hyperlink"/>
                <w:noProof/>
              </w:rPr>
              <w:t>6</w:t>
            </w:r>
            <w:r w:rsidR="005B3E71">
              <w:rPr>
                <w:rFonts w:asciiTheme="minorHAnsi" w:eastAsiaTheme="minorEastAsia" w:hAnsiTheme="minorHAnsi" w:cstheme="minorBidi"/>
                <w:noProof/>
                <w:sz w:val="22"/>
                <w:szCs w:val="22"/>
              </w:rPr>
              <w:tab/>
            </w:r>
            <w:r w:rsidR="005B3E71" w:rsidRPr="001A4C39">
              <w:rPr>
                <w:rStyle w:val="Hyperlink"/>
                <w:noProof/>
              </w:rPr>
              <w:t>Conclusion and Future Work</w:t>
            </w:r>
            <w:r w:rsidR="005B3E71">
              <w:rPr>
                <w:noProof/>
                <w:webHidden/>
              </w:rPr>
              <w:tab/>
            </w:r>
            <w:r w:rsidR="005B3E71">
              <w:rPr>
                <w:noProof/>
                <w:webHidden/>
              </w:rPr>
              <w:fldChar w:fldCharType="begin"/>
            </w:r>
            <w:r w:rsidR="005B3E71">
              <w:rPr>
                <w:noProof/>
                <w:webHidden/>
              </w:rPr>
              <w:instrText xml:space="preserve"> PAGEREF _Toc104978256 \h </w:instrText>
            </w:r>
            <w:r w:rsidR="005B3E71">
              <w:rPr>
                <w:noProof/>
                <w:webHidden/>
              </w:rPr>
            </w:r>
            <w:r w:rsidR="005B3E71">
              <w:rPr>
                <w:noProof/>
                <w:webHidden/>
              </w:rPr>
              <w:fldChar w:fldCharType="separate"/>
            </w:r>
            <w:r w:rsidR="00E7746D">
              <w:rPr>
                <w:noProof/>
                <w:webHidden/>
              </w:rPr>
              <w:t>37</w:t>
            </w:r>
            <w:r w:rsidR="005B3E71">
              <w:rPr>
                <w:noProof/>
                <w:webHidden/>
              </w:rPr>
              <w:fldChar w:fldCharType="end"/>
            </w:r>
          </w:hyperlink>
        </w:p>
        <w:p w14:paraId="583D3ACE" w14:textId="30E8FAB4" w:rsidR="005B3E71" w:rsidRDefault="00237F26">
          <w:pPr>
            <w:pStyle w:val="TOC1"/>
            <w:rPr>
              <w:rFonts w:asciiTheme="minorHAnsi" w:eastAsiaTheme="minorEastAsia" w:hAnsiTheme="minorHAnsi" w:cstheme="minorBidi"/>
              <w:noProof/>
              <w:sz w:val="22"/>
              <w:szCs w:val="22"/>
            </w:rPr>
          </w:pPr>
          <w:hyperlink w:anchor="_Toc104978257" w:history="1">
            <w:r w:rsidR="005B3E71" w:rsidRPr="001A4C39">
              <w:rPr>
                <w:rStyle w:val="Hyperlink"/>
                <w:noProof/>
              </w:rPr>
              <w:t>7</w:t>
            </w:r>
            <w:r w:rsidR="005B3E71">
              <w:rPr>
                <w:rFonts w:asciiTheme="minorHAnsi" w:eastAsiaTheme="minorEastAsia" w:hAnsiTheme="minorHAnsi" w:cstheme="minorBidi"/>
                <w:noProof/>
                <w:sz w:val="22"/>
                <w:szCs w:val="22"/>
              </w:rPr>
              <w:tab/>
            </w:r>
            <w:r w:rsidR="005B3E71" w:rsidRPr="001A4C39">
              <w:rPr>
                <w:rStyle w:val="Hyperlink"/>
                <w:noProof/>
              </w:rPr>
              <w:t>References</w:t>
            </w:r>
            <w:r w:rsidR="005B3E71">
              <w:rPr>
                <w:noProof/>
                <w:webHidden/>
              </w:rPr>
              <w:tab/>
            </w:r>
            <w:r w:rsidR="005B3E71">
              <w:rPr>
                <w:noProof/>
                <w:webHidden/>
              </w:rPr>
              <w:fldChar w:fldCharType="begin"/>
            </w:r>
            <w:r w:rsidR="005B3E71">
              <w:rPr>
                <w:noProof/>
                <w:webHidden/>
              </w:rPr>
              <w:instrText xml:space="preserve"> PAGEREF _Toc104978257 \h </w:instrText>
            </w:r>
            <w:r w:rsidR="005B3E71">
              <w:rPr>
                <w:noProof/>
                <w:webHidden/>
              </w:rPr>
            </w:r>
            <w:r w:rsidR="005B3E71">
              <w:rPr>
                <w:noProof/>
                <w:webHidden/>
              </w:rPr>
              <w:fldChar w:fldCharType="separate"/>
            </w:r>
            <w:r w:rsidR="00E7746D">
              <w:rPr>
                <w:noProof/>
                <w:webHidden/>
              </w:rPr>
              <w:t>38</w:t>
            </w:r>
            <w:r w:rsidR="005B3E71">
              <w:rPr>
                <w:noProof/>
                <w:webHidden/>
              </w:rPr>
              <w:fldChar w:fldCharType="end"/>
            </w:r>
          </w:hyperlink>
        </w:p>
        <w:p w14:paraId="4005E799" w14:textId="4FE793E6" w:rsidR="005B3E71" w:rsidRDefault="00237F26">
          <w:pPr>
            <w:pStyle w:val="TOC1"/>
            <w:rPr>
              <w:rFonts w:asciiTheme="minorHAnsi" w:eastAsiaTheme="minorEastAsia" w:hAnsiTheme="minorHAnsi" w:cstheme="minorBidi"/>
              <w:noProof/>
              <w:sz w:val="22"/>
              <w:szCs w:val="22"/>
            </w:rPr>
          </w:pPr>
          <w:hyperlink w:anchor="_Toc104978258" w:history="1">
            <w:r w:rsidR="005B3E71" w:rsidRPr="001A4C39">
              <w:rPr>
                <w:rStyle w:val="Hyperlink"/>
                <w:noProof/>
              </w:rPr>
              <w:t>Appendix A. Hybrid Compute Profile</w:t>
            </w:r>
            <w:r w:rsidR="005B3E71">
              <w:rPr>
                <w:noProof/>
                <w:webHidden/>
              </w:rPr>
              <w:tab/>
            </w:r>
            <w:r w:rsidR="005B3E71">
              <w:rPr>
                <w:noProof/>
                <w:webHidden/>
              </w:rPr>
              <w:fldChar w:fldCharType="begin"/>
            </w:r>
            <w:r w:rsidR="005B3E71">
              <w:rPr>
                <w:noProof/>
                <w:webHidden/>
              </w:rPr>
              <w:instrText xml:space="preserve"> PAGEREF _Toc104978258 \h </w:instrText>
            </w:r>
            <w:r w:rsidR="005B3E71">
              <w:rPr>
                <w:noProof/>
                <w:webHidden/>
              </w:rPr>
            </w:r>
            <w:r w:rsidR="005B3E71">
              <w:rPr>
                <w:noProof/>
                <w:webHidden/>
              </w:rPr>
              <w:fldChar w:fldCharType="separate"/>
            </w:r>
            <w:r w:rsidR="00E7746D">
              <w:rPr>
                <w:noProof/>
                <w:webHidden/>
              </w:rPr>
              <w:t>39</w:t>
            </w:r>
            <w:r w:rsidR="005B3E71">
              <w:rPr>
                <w:noProof/>
                <w:webHidden/>
              </w:rPr>
              <w:fldChar w:fldCharType="end"/>
            </w:r>
          </w:hyperlink>
        </w:p>
        <w:p w14:paraId="3D92AE9A" w14:textId="61BA573A"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59" w:history="1">
            <w:r w:rsidR="005B3E71" w:rsidRPr="001A4C39">
              <w:rPr>
                <w:rStyle w:val="Hyperlink"/>
                <w:noProof/>
              </w:rPr>
              <w:t>A.1 Artifact Types</w:t>
            </w:r>
            <w:r w:rsidR="005B3E71">
              <w:rPr>
                <w:noProof/>
                <w:webHidden/>
              </w:rPr>
              <w:tab/>
            </w:r>
            <w:r w:rsidR="005B3E71">
              <w:rPr>
                <w:noProof/>
                <w:webHidden/>
              </w:rPr>
              <w:fldChar w:fldCharType="begin"/>
            </w:r>
            <w:r w:rsidR="005B3E71">
              <w:rPr>
                <w:noProof/>
                <w:webHidden/>
              </w:rPr>
              <w:instrText xml:space="preserve"> PAGEREF _Toc104978259 \h </w:instrText>
            </w:r>
            <w:r w:rsidR="005B3E71">
              <w:rPr>
                <w:noProof/>
                <w:webHidden/>
              </w:rPr>
            </w:r>
            <w:r w:rsidR="005B3E71">
              <w:rPr>
                <w:noProof/>
                <w:webHidden/>
              </w:rPr>
              <w:fldChar w:fldCharType="separate"/>
            </w:r>
            <w:r w:rsidR="00E7746D">
              <w:rPr>
                <w:noProof/>
                <w:webHidden/>
              </w:rPr>
              <w:t>39</w:t>
            </w:r>
            <w:r w:rsidR="005B3E71">
              <w:rPr>
                <w:noProof/>
                <w:webHidden/>
              </w:rPr>
              <w:fldChar w:fldCharType="end"/>
            </w:r>
          </w:hyperlink>
        </w:p>
        <w:p w14:paraId="3F411181" w14:textId="5B19838B"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60" w:history="1">
            <w:r w:rsidR="005B3E71" w:rsidRPr="001A4C39">
              <w:rPr>
                <w:rStyle w:val="Hyperlink"/>
                <w:noProof/>
              </w:rPr>
              <w:t>A.2 Capability Types</w:t>
            </w:r>
            <w:r w:rsidR="005B3E71">
              <w:rPr>
                <w:noProof/>
                <w:webHidden/>
              </w:rPr>
              <w:tab/>
            </w:r>
            <w:r w:rsidR="005B3E71">
              <w:rPr>
                <w:noProof/>
                <w:webHidden/>
              </w:rPr>
              <w:fldChar w:fldCharType="begin"/>
            </w:r>
            <w:r w:rsidR="005B3E71">
              <w:rPr>
                <w:noProof/>
                <w:webHidden/>
              </w:rPr>
              <w:instrText xml:space="preserve"> PAGEREF _Toc104978260 \h </w:instrText>
            </w:r>
            <w:r w:rsidR="005B3E71">
              <w:rPr>
                <w:noProof/>
                <w:webHidden/>
              </w:rPr>
            </w:r>
            <w:r w:rsidR="005B3E71">
              <w:rPr>
                <w:noProof/>
                <w:webHidden/>
              </w:rPr>
              <w:fldChar w:fldCharType="separate"/>
            </w:r>
            <w:r w:rsidR="00E7746D">
              <w:rPr>
                <w:noProof/>
                <w:webHidden/>
              </w:rPr>
              <w:t>39</w:t>
            </w:r>
            <w:r w:rsidR="005B3E71">
              <w:rPr>
                <w:noProof/>
                <w:webHidden/>
              </w:rPr>
              <w:fldChar w:fldCharType="end"/>
            </w:r>
          </w:hyperlink>
        </w:p>
        <w:p w14:paraId="3E49473F" w14:textId="1086DECE"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61" w:history="1">
            <w:r w:rsidR="005B3E71" w:rsidRPr="001A4C39">
              <w:rPr>
                <w:rStyle w:val="Hyperlink"/>
                <w:noProof/>
              </w:rPr>
              <w:t>A.3 Data Types</w:t>
            </w:r>
            <w:r w:rsidR="005B3E71">
              <w:rPr>
                <w:noProof/>
                <w:webHidden/>
              </w:rPr>
              <w:tab/>
            </w:r>
            <w:r w:rsidR="005B3E71">
              <w:rPr>
                <w:noProof/>
                <w:webHidden/>
              </w:rPr>
              <w:fldChar w:fldCharType="begin"/>
            </w:r>
            <w:r w:rsidR="005B3E71">
              <w:rPr>
                <w:noProof/>
                <w:webHidden/>
              </w:rPr>
              <w:instrText xml:space="preserve"> PAGEREF _Toc104978261 \h </w:instrText>
            </w:r>
            <w:r w:rsidR="005B3E71">
              <w:rPr>
                <w:noProof/>
                <w:webHidden/>
              </w:rPr>
            </w:r>
            <w:r w:rsidR="005B3E71">
              <w:rPr>
                <w:noProof/>
                <w:webHidden/>
              </w:rPr>
              <w:fldChar w:fldCharType="separate"/>
            </w:r>
            <w:r w:rsidR="00E7746D">
              <w:rPr>
                <w:noProof/>
                <w:webHidden/>
              </w:rPr>
              <w:t>40</w:t>
            </w:r>
            <w:r w:rsidR="005B3E71">
              <w:rPr>
                <w:noProof/>
                <w:webHidden/>
              </w:rPr>
              <w:fldChar w:fldCharType="end"/>
            </w:r>
          </w:hyperlink>
        </w:p>
        <w:p w14:paraId="1C3F1D5F" w14:textId="1FDBE14E"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62" w:history="1">
            <w:r w:rsidR="005B3E71" w:rsidRPr="001A4C39">
              <w:rPr>
                <w:rStyle w:val="Hyperlink"/>
                <w:noProof/>
              </w:rPr>
              <w:t>A.4 Node Types</w:t>
            </w:r>
            <w:r w:rsidR="005B3E71">
              <w:rPr>
                <w:noProof/>
                <w:webHidden/>
              </w:rPr>
              <w:tab/>
            </w:r>
            <w:r w:rsidR="005B3E71">
              <w:rPr>
                <w:noProof/>
                <w:webHidden/>
              </w:rPr>
              <w:fldChar w:fldCharType="begin"/>
            </w:r>
            <w:r w:rsidR="005B3E71">
              <w:rPr>
                <w:noProof/>
                <w:webHidden/>
              </w:rPr>
              <w:instrText xml:space="preserve"> PAGEREF _Toc104978262 \h </w:instrText>
            </w:r>
            <w:r w:rsidR="005B3E71">
              <w:rPr>
                <w:noProof/>
                <w:webHidden/>
              </w:rPr>
            </w:r>
            <w:r w:rsidR="005B3E71">
              <w:rPr>
                <w:noProof/>
                <w:webHidden/>
              </w:rPr>
              <w:fldChar w:fldCharType="separate"/>
            </w:r>
            <w:r w:rsidR="00E7746D">
              <w:rPr>
                <w:noProof/>
                <w:webHidden/>
              </w:rPr>
              <w:t>40</w:t>
            </w:r>
            <w:r w:rsidR="005B3E71">
              <w:rPr>
                <w:noProof/>
                <w:webHidden/>
              </w:rPr>
              <w:fldChar w:fldCharType="end"/>
            </w:r>
          </w:hyperlink>
        </w:p>
        <w:p w14:paraId="3C56850D" w14:textId="4C37FDAE"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63" w:history="1">
            <w:r w:rsidR="005B3E71" w:rsidRPr="001A4C39">
              <w:rPr>
                <w:rStyle w:val="Hyperlink"/>
                <w:noProof/>
              </w:rPr>
              <w:t>A.5 Policy Types</w:t>
            </w:r>
            <w:r w:rsidR="005B3E71">
              <w:rPr>
                <w:noProof/>
                <w:webHidden/>
              </w:rPr>
              <w:tab/>
            </w:r>
            <w:r w:rsidR="005B3E71">
              <w:rPr>
                <w:noProof/>
                <w:webHidden/>
              </w:rPr>
              <w:fldChar w:fldCharType="begin"/>
            </w:r>
            <w:r w:rsidR="005B3E71">
              <w:rPr>
                <w:noProof/>
                <w:webHidden/>
              </w:rPr>
              <w:instrText xml:space="preserve"> PAGEREF _Toc104978263 \h </w:instrText>
            </w:r>
            <w:r w:rsidR="005B3E71">
              <w:rPr>
                <w:noProof/>
                <w:webHidden/>
              </w:rPr>
            </w:r>
            <w:r w:rsidR="005B3E71">
              <w:rPr>
                <w:noProof/>
                <w:webHidden/>
              </w:rPr>
              <w:fldChar w:fldCharType="separate"/>
            </w:r>
            <w:r w:rsidR="00E7746D">
              <w:rPr>
                <w:noProof/>
                <w:webHidden/>
              </w:rPr>
              <w:t>44</w:t>
            </w:r>
            <w:r w:rsidR="005B3E71">
              <w:rPr>
                <w:noProof/>
                <w:webHidden/>
              </w:rPr>
              <w:fldChar w:fldCharType="end"/>
            </w:r>
          </w:hyperlink>
        </w:p>
        <w:p w14:paraId="5E3B1EC2" w14:textId="2ED7D124"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64" w:history="1">
            <w:r w:rsidR="005B3E71" w:rsidRPr="001A4C39">
              <w:rPr>
                <w:rStyle w:val="Hyperlink"/>
                <w:noProof/>
              </w:rPr>
              <w:t>A.6 Relationship Types</w:t>
            </w:r>
            <w:r w:rsidR="005B3E71">
              <w:rPr>
                <w:noProof/>
                <w:webHidden/>
              </w:rPr>
              <w:tab/>
            </w:r>
            <w:r w:rsidR="005B3E71">
              <w:rPr>
                <w:noProof/>
                <w:webHidden/>
              </w:rPr>
              <w:fldChar w:fldCharType="begin"/>
            </w:r>
            <w:r w:rsidR="005B3E71">
              <w:rPr>
                <w:noProof/>
                <w:webHidden/>
              </w:rPr>
              <w:instrText xml:space="preserve"> PAGEREF _Toc104978264 \h </w:instrText>
            </w:r>
            <w:r w:rsidR="005B3E71">
              <w:rPr>
                <w:noProof/>
                <w:webHidden/>
              </w:rPr>
            </w:r>
            <w:r w:rsidR="005B3E71">
              <w:rPr>
                <w:noProof/>
                <w:webHidden/>
              </w:rPr>
              <w:fldChar w:fldCharType="separate"/>
            </w:r>
            <w:r w:rsidR="00E7746D">
              <w:rPr>
                <w:noProof/>
                <w:webHidden/>
              </w:rPr>
              <w:t>45</w:t>
            </w:r>
            <w:r w:rsidR="005B3E71">
              <w:rPr>
                <w:noProof/>
                <w:webHidden/>
              </w:rPr>
              <w:fldChar w:fldCharType="end"/>
            </w:r>
          </w:hyperlink>
        </w:p>
        <w:p w14:paraId="1D17ECEB" w14:textId="2D5DDABD"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65" w:history="1">
            <w:r w:rsidR="005B3E71" w:rsidRPr="001A4C39">
              <w:rPr>
                <w:rStyle w:val="Hyperlink"/>
                <w:noProof/>
              </w:rPr>
              <w:t>A.7 Service Templates</w:t>
            </w:r>
            <w:r w:rsidR="005B3E71">
              <w:rPr>
                <w:noProof/>
                <w:webHidden/>
              </w:rPr>
              <w:tab/>
            </w:r>
            <w:r w:rsidR="005B3E71">
              <w:rPr>
                <w:noProof/>
                <w:webHidden/>
              </w:rPr>
              <w:fldChar w:fldCharType="begin"/>
            </w:r>
            <w:r w:rsidR="005B3E71">
              <w:rPr>
                <w:noProof/>
                <w:webHidden/>
              </w:rPr>
              <w:instrText xml:space="preserve"> PAGEREF _Toc104978265 \h </w:instrText>
            </w:r>
            <w:r w:rsidR="005B3E71">
              <w:rPr>
                <w:noProof/>
                <w:webHidden/>
              </w:rPr>
            </w:r>
            <w:r w:rsidR="005B3E71">
              <w:rPr>
                <w:noProof/>
                <w:webHidden/>
              </w:rPr>
              <w:fldChar w:fldCharType="separate"/>
            </w:r>
            <w:r w:rsidR="00E7746D">
              <w:rPr>
                <w:noProof/>
                <w:webHidden/>
              </w:rPr>
              <w:t>45</w:t>
            </w:r>
            <w:r w:rsidR="005B3E71">
              <w:rPr>
                <w:noProof/>
                <w:webHidden/>
              </w:rPr>
              <w:fldChar w:fldCharType="end"/>
            </w:r>
          </w:hyperlink>
        </w:p>
        <w:p w14:paraId="39E8B130" w14:textId="24CEDFB5" w:rsidR="005B3E71" w:rsidRDefault="00237F26">
          <w:pPr>
            <w:pStyle w:val="TOC1"/>
            <w:rPr>
              <w:rFonts w:asciiTheme="minorHAnsi" w:eastAsiaTheme="minorEastAsia" w:hAnsiTheme="minorHAnsi" w:cstheme="minorBidi"/>
              <w:noProof/>
              <w:sz w:val="22"/>
              <w:szCs w:val="22"/>
            </w:rPr>
          </w:pPr>
          <w:hyperlink w:anchor="_Toc104978266" w:history="1">
            <w:r w:rsidR="005B3E71" w:rsidRPr="001A4C39">
              <w:rPr>
                <w:rStyle w:val="Hyperlink"/>
                <w:noProof/>
              </w:rPr>
              <w:t>Appendix B. Acknowledgments</w:t>
            </w:r>
            <w:r w:rsidR="005B3E71">
              <w:rPr>
                <w:noProof/>
                <w:webHidden/>
              </w:rPr>
              <w:tab/>
            </w:r>
            <w:r w:rsidR="005B3E71">
              <w:rPr>
                <w:noProof/>
                <w:webHidden/>
              </w:rPr>
              <w:fldChar w:fldCharType="begin"/>
            </w:r>
            <w:r w:rsidR="005B3E71">
              <w:rPr>
                <w:noProof/>
                <w:webHidden/>
              </w:rPr>
              <w:instrText xml:space="preserve"> PAGEREF _Toc104978266 \h </w:instrText>
            </w:r>
            <w:r w:rsidR="005B3E71">
              <w:rPr>
                <w:noProof/>
                <w:webHidden/>
              </w:rPr>
            </w:r>
            <w:r w:rsidR="005B3E71">
              <w:rPr>
                <w:noProof/>
                <w:webHidden/>
              </w:rPr>
              <w:fldChar w:fldCharType="separate"/>
            </w:r>
            <w:r w:rsidR="00E7746D">
              <w:rPr>
                <w:noProof/>
                <w:webHidden/>
              </w:rPr>
              <w:t>47</w:t>
            </w:r>
            <w:r w:rsidR="005B3E71">
              <w:rPr>
                <w:noProof/>
                <w:webHidden/>
              </w:rPr>
              <w:fldChar w:fldCharType="end"/>
            </w:r>
          </w:hyperlink>
        </w:p>
        <w:p w14:paraId="2EE252A9" w14:textId="677BBE3D"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67" w:history="1">
            <w:r w:rsidR="005B3E71" w:rsidRPr="001A4C39">
              <w:rPr>
                <w:rStyle w:val="Hyperlink"/>
                <w:noProof/>
              </w:rPr>
              <w:t>B.1 Special Thanks</w:t>
            </w:r>
            <w:r w:rsidR="005B3E71">
              <w:rPr>
                <w:noProof/>
                <w:webHidden/>
              </w:rPr>
              <w:tab/>
            </w:r>
            <w:r w:rsidR="005B3E71">
              <w:rPr>
                <w:noProof/>
                <w:webHidden/>
              </w:rPr>
              <w:fldChar w:fldCharType="begin"/>
            </w:r>
            <w:r w:rsidR="005B3E71">
              <w:rPr>
                <w:noProof/>
                <w:webHidden/>
              </w:rPr>
              <w:instrText xml:space="preserve"> PAGEREF _Toc104978267 \h </w:instrText>
            </w:r>
            <w:r w:rsidR="005B3E71">
              <w:rPr>
                <w:noProof/>
                <w:webHidden/>
              </w:rPr>
            </w:r>
            <w:r w:rsidR="005B3E71">
              <w:rPr>
                <w:noProof/>
                <w:webHidden/>
              </w:rPr>
              <w:fldChar w:fldCharType="separate"/>
            </w:r>
            <w:r w:rsidR="00E7746D">
              <w:rPr>
                <w:noProof/>
                <w:webHidden/>
              </w:rPr>
              <w:t>47</w:t>
            </w:r>
            <w:r w:rsidR="005B3E71">
              <w:rPr>
                <w:noProof/>
                <w:webHidden/>
              </w:rPr>
              <w:fldChar w:fldCharType="end"/>
            </w:r>
          </w:hyperlink>
        </w:p>
        <w:p w14:paraId="3B89D72A" w14:textId="136B82D4" w:rsidR="005B3E71" w:rsidRDefault="00237F26">
          <w:pPr>
            <w:pStyle w:val="TOC2"/>
            <w:tabs>
              <w:tab w:val="right" w:leader="dot" w:pos="9350"/>
            </w:tabs>
            <w:rPr>
              <w:rFonts w:asciiTheme="minorHAnsi" w:eastAsiaTheme="minorEastAsia" w:hAnsiTheme="minorHAnsi" w:cstheme="minorBidi"/>
              <w:noProof/>
              <w:sz w:val="22"/>
              <w:szCs w:val="22"/>
            </w:rPr>
          </w:pPr>
          <w:hyperlink w:anchor="_Toc104978268" w:history="1">
            <w:r w:rsidR="005B3E71" w:rsidRPr="001A4C39">
              <w:rPr>
                <w:rStyle w:val="Hyperlink"/>
                <w:noProof/>
              </w:rPr>
              <w:t>B.2 Participants</w:t>
            </w:r>
            <w:r w:rsidR="005B3E71">
              <w:rPr>
                <w:noProof/>
                <w:webHidden/>
              </w:rPr>
              <w:tab/>
            </w:r>
            <w:r w:rsidR="005B3E71">
              <w:rPr>
                <w:noProof/>
                <w:webHidden/>
              </w:rPr>
              <w:fldChar w:fldCharType="begin"/>
            </w:r>
            <w:r w:rsidR="005B3E71">
              <w:rPr>
                <w:noProof/>
                <w:webHidden/>
              </w:rPr>
              <w:instrText xml:space="preserve"> PAGEREF _Toc104978268 \h </w:instrText>
            </w:r>
            <w:r w:rsidR="005B3E71">
              <w:rPr>
                <w:noProof/>
                <w:webHidden/>
              </w:rPr>
            </w:r>
            <w:r w:rsidR="005B3E71">
              <w:rPr>
                <w:noProof/>
                <w:webHidden/>
              </w:rPr>
              <w:fldChar w:fldCharType="separate"/>
            </w:r>
            <w:r w:rsidR="00E7746D">
              <w:rPr>
                <w:noProof/>
                <w:webHidden/>
              </w:rPr>
              <w:t>47</w:t>
            </w:r>
            <w:r w:rsidR="005B3E71">
              <w:rPr>
                <w:noProof/>
                <w:webHidden/>
              </w:rPr>
              <w:fldChar w:fldCharType="end"/>
            </w:r>
          </w:hyperlink>
        </w:p>
        <w:p w14:paraId="321041D2" w14:textId="34123410" w:rsidR="005B3E71" w:rsidRDefault="00237F26">
          <w:pPr>
            <w:pStyle w:val="TOC1"/>
            <w:rPr>
              <w:rFonts w:asciiTheme="minorHAnsi" w:eastAsiaTheme="minorEastAsia" w:hAnsiTheme="minorHAnsi" w:cstheme="minorBidi"/>
              <w:noProof/>
              <w:sz w:val="22"/>
              <w:szCs w:val="22"/>
            </w:rPr>
          </w:pPr>
          <w:hyperlink w:anchor="_Toc104978269" w:history="1">
            <w:r w:rsidR="005B3E71" w:rsidRPr="001A4C39">
              <w:rPr>
                <w:rStyle w:val="Hyperlink"/>
                <w:noProof/>
              </w:rPr>
              <w:t>Appendix C. Revision History</w:t>
            </w:r>
            <w:r w:rsidR="005B3E71">
              <w:rPr>
                <w:noProof/>
                <w:webHidden/>
              </w:rPr>
              <w:tab/>
            </w:r>
            <w:r w:rsidR="005B3E71">
              <w:rPr>
                <w:noProof/>
                <w:webHidden/>
              </w:rPr>
              <w:fldChar w:fldCharType="begin"/>
            </w:r>
            <w:r w:rsidR="005B3E71">
              <w:rPr>
                <w:noProof/>
                <w:webHidden/>
              </w:rPr>
              <w:instrText xml:space="preserve"> PAGEREF _Toc104978269 \h </w:instrText>
            </w:r>
            <w:r w:rsidR="005B3E71">
              <w:rPr>
                <w:noProof/>
                <w:webHidden/>
              </w:rPr>
            </w:r>
            <w:r w:rsidR="005B3E71">
              <w:rPr>
                <w:noProof/>
                <w:webHidden/>
              </w:rPr>
              <w:fldChar w:fldCharType="separate"/>
            </w:r>
            <w:r w:rsidR="00E7746D">
              <w:rPr>
                <w:noProof/>
                <w:webHidden/>
              </w:rPr>
              <w:t>48</w:t>
            </w:r>
            <w:r w:rsidR="005B3E71">
              <w:rPr>
                <w:noProof/>
                <w:webHidden/>
              </w:rPr>
              <w:fldChar w:fldCharType="end"/>
            </w:r>
          </w:hyperlink>
        </w:p>
        <w:p w14:paraId="34B9EDC8" w14:textId="4F7F68F2" w:rsidR="005B3E71" w:rsidRDefault="00237F26">
          <w:pPr>
            <w:pStyle w:val="TOC1"/>
            <w:rPr>
              <w:rFonts w:asciiTheme="minorHAnsi" w:eastAsiaTheme="minorEastAsia" w:hAnsiTheme="minorHAnsi" w:cstheme="minorBidi"/>
              <w:noProof/>
              <w:sz w:val="22"/>
              <w:szCs w:val="22"/>
            </w:rPr>
          </w:pPr>
          <w:hyperlink w:anchor="_Toc104978270" w:history="1">
            <w:r w:rsidR="005B3E71" w:rsidRPr="001A4C39">
              <w:rPr>
                <w:rStyle w:val="Hyperlink"/>
                <w:noProof/>
              </w:rPr>
              <w:t>Appendix D. Notices</w:t>
            </w:r>
            <w:r w:rsidR="005B3E71">
              <w:rPr>
                <w:noProof/>
                <w:webHidden/>
              </w:rPr>
              <w:tab/>
            </w:r>
            <w:r w:rsidR="005B3E71">
              <w:rPr>
                <w:noProof/>
                <w:webHidden/>
              </w:rPr>
              <w:fldChar w:fldCharType="begin"/>
            </w:r>
            <w:r w:rsidR="005B3E71">
              <w:rPr>
                <w:noProof/>
                <w:webHidden/>
              </w:rPr>
              <w:instrText xml:space="preserve"> PAGEREF _Toc104978270 \h </w:instrText>
            </w:r>
            <w:r w:rsidR="005B3E71">
              <w:rPr>
                <w:noProof/>
                <w:webHidden/>
              </w:rPr>
            </w:r>
            <w:r w:rsidR="005B3E71">
              <w:rPr>
                <w:noProof/>
                <w:webHidden/>
              </w:rPr>
              <w:fldChar w:fldCharType="separate"/>
            </w:r>
            <w:r w:rsidR="00E7746D">
              <w:rPr>
                <w:noProof/>
                <w:webHidden/>
              </w:rPr>
              <w:t>49</w:t>
            </w:r>
            <w:r w:rsidR="005B3E71">
              <w:rPr>
                <w:noProof/>
                <w:webHidden/>
              </w:rPr>
              <w:fldChar w:fldCharType="end"/>
            </w:r>
          </w:hyperlink>
        </w:p>
        <w:p w14:paraId="23E4B0AF" w14:textId="5BE3D8FD" w:rsidR="007B4383" w:rsidRDefault="00125EA0" w:rsidP="00F73648">
          <w:pPr>
            <w:pBdr>
              <w:top w:val="nil"/>
              <w:left w:val="nil"/>
              <w:bottom w:val="nil"/>
              <w:right w:val="nil"/>
              <w:between w:val="nil"/>
            </w:pBdr>
            <w:tabs>
              <w:tab w:val="left" w:pos="480"/>
              <w:tab w:val="right" w:pos="9350"/>
            </w:tabs>
            <w:spacing w:before="60" w:after="60"/>
            <w:rPr>
              <w:rFonts w:ascii="Calibri" w:eastAsia="Calibri" w:hAnsi="Calibri" w:cs="Calibri"/>
              <w:color w:val="000000"/>
              <w:sz w:val="24"/>
            </w:rPr>
          </w:pPr>
          <w:r>
            <w:fldChar w:fldCharType="end"/>
          </w:r>
        </w:p>
      </w:sdtContent>
    </w:sdt>
    <w:p w14:paraId="175AE67E" w14:textId="77777777" w:rsidR="007B4383" w:rsidRDefault="007B4383" w:rsidP="00F73648">
      <w:pPr>
        <w:pBdr>
          <w:top w:val="nil"/>
          <w:left w:val="nil"/>
          <w:bottom w:val="nil"/>
          <w:right w:val="nil"/>
          <w:between w:val="nil"/>
        </w:pBdr>
        <w:spacing w:before="0" w:after="120"/>
        <w:rPr>
          <w:color w:val="000000"/>
          <w:szCs w:val="20"/>
        </w:rPr>
        <w:sectPr w:rsidR="007B4383">
          <w:footerReference w:type="default" r:id="rId28"/>
          <w:pgSz w:w="12240" w:h="15840"/>
          <w:pgMar w:top="1440" w:right="1440" w:bottom="720" w:left="1440" w:header="720" w:footer="418" w:gutter="0"/>
          <w:pgNumType w:start="1"/>
          <w:cols w:space="720"/>
        </w:sectPr>
      </w:pPr>
      <w:bookmarkStart w:id="3" w:name="_heading=h.1fob9te" w:colFirst="0" w:colLast="0"/>
      <w:bookmarkEnd w:id="3"/>
    </w:p>
    <w:p w14:paraId="15493D1A" w14:textId="77777777" w:rsidR="007B4383" w:rsidRPr="00660AA0" w:rsidRDefault="00125EA0" w:rsidP="00660AA0">
      <w:pPr>
        <w:pStyle w:val="Heading1"/>
      </w:pPr>
      <w:bookmarkStart w:id="4" w:name="_Toc104978219"/>
      <w:r w:rsidRPr="00660AA0">
        <w:lastRenderedPageBreak/>
        <w:t>Introduction</w:t>
      </w:r>
      <w:bookmarkEnd w:id="4"/>
    </w:p>
    <w:p w14:paraId="35B9D34E" w14:textId="77777777" w:rsidR="007B4383" w:rsidRDefault="00125EA0" w:rsidP="00F73648">
      <w:r>
        <w:t>The current technical space around cloud compute solutions is rich with architecture patterns [Bass2003] that deviate from the</w:t>
      </w:r>
      <w:r>
        <w:rPr>
          <w:i/>
        </w:rPr>
        <w:t xml:space="preserve"> de-facto </w:t>
      </w:r>
      <w:r>
        <w:t xml:space="preserve">standard way in which cloud computing applications were being deployed until 24 months ago, specifically, said technical space is now rich with </w:t>
      </w:r>
      <w:r>
        <w:rPr>
          <w:i/>
        </w:rPr>
        <w:t xml:space="preserve">deviant </w:t>
      </w:r>
      <w:r>
        <w:t xml:space="preserve">compute forms including: (a) Serverless computing, a paradigm in which the cloud provider allocates machine resources on demand, taking care of the servers on behalf of their customers and where Serverless functions do not hold resources in volatile memory, a computing profile wherefore compute power is delivered rather in short bursts with the results persisted to storage [Baldini2017]; (b) High-Performance Computing (HPC), namely, the classical approach of computing by means of a supercomputer, a computer with a high-level of performance as compared to a general-purpose computers [Kumar2008]; (c) internet-of-things computing---often referred to or intermixed with </w:t>
      </w:r>
      <w:r>
        <w:rPr>
          <w:i/>
        </w:rPr>
        <w:t>edge</w:t>
      </w:r>
      <w:r>
        <w:t xml:space="preserve"> or </w:t>
      </w:r>
      <w:r>
        <w:rPr>
          <w:i/>
        </w:rPr>
        <w:t xml:space="preserve">internet </w:t>
      </w:r>
      <w:r>
        <w:t xml:space="preserve">computing---which is known as a distributed computing paradigm that brings computation and data storage closer to the location where it is needed to improve response times and save bandwidth [Park2018]. In the scope of this deliverable---and within the research design and operations space addressed by the emergent compute ad-hoc group by which this document is prepared---We define the term </w:t>
      </w:r>
      <w:r>
        <w:rPr>
          <w:i/>
        </w:rPr>
        <w:t>emergent compute models</w:t>
      </w:r>
      <w:r>
        <w:t xml:space="preserve"> as any combination of the aforementioned enumeration. The rest of the deliverable offers details over how the Emerging Compute Ad-Hoc proceedings have addressed emergent compute models, principles, practices, tools, and technical space.</w:t>
      </w:r>
    </w:p>
    <w:p w14:paraId="34EC2E67" w14:textId="77777777" w:rsidR="007B4383" w:rsidRPr="00660AA0" w:rsidRDefault="00125EA0" w:rsidP="00660AA0">
      <w:pPr>
        <w:pStyle w:val="Heading2"/>
      </w:pPr>
      <w:bookmarkStart w:id="5" w:name="_Toc104978220"/>
      <w:r w:rsidRPr="00660AA0">
        <w:t>Deliverable Objectives</w:t>
      </w:r>
      <w:bookmarkEnd w:id="5"/>
    </w:p>
    <w:p w14:paraId="63BD01CD" w14:textId="77777777" w:rsidR="007B4383" w:rsidRDefault="00125EA0" w:rsidP="00F73648">
      <w:r>
        <w:rPr>
          <w:color w:val="000000"/>
        </w:rPr>
        <w:t xml:space="preserve">This deliverable offers details of the aforementioned proceedings </w:t>
      </w:r>
      <w:r>
        <w:t xml:space="preserve">in the scope of the Emergent Compute ad-Hoc (ECAH), in which we explored---for the better part of the past 30 months---the aforementioned compute models with the key objectives of exploring and/or prototyping TOSCA-based constructs and patterns for (1) serverless and </w:t>
      </w:r>
      <w:proofErr w:type="spellStart"/>
      <w:r>
        <w:t>FaaS</w:t>
      </w:r>
      <w:proofErr w:type="spellEnd"/>
      <w:r>
        <w:t>-computing orchestration; (2) edge-computing and edge-based data pipelines orchestration; (3) high-performance computing orchestration. In the scope of the aforementioned activities, this deliverable offers details over:</w:t>
      </w:r>
    </w:p>
    <w:p w14:paraId="64FB1440" w14:textId="77777777" w:rsidR="007B4383" w:rsidRDefault="00125EA0" w:rsidP="009625BB">
      <w:pPr>
        <w:numPr>
          <w:ilvl w:val="0"/>
          <w:numId w:val="18"/>
        </w:numPr>
        <w:pBdr>
          <w:top w:val="nil"/>
          <w:left w:val="nil"/>
          <w:bottom w:val="nil"/>
          <w:right w:val="nil"/>
          <w:between w:val="nil"/>
        </w:pBdr>
        <w:spacing w:after="0"/>
      </w:pPr>
      <w:r>
        <w:rPr>
          <w:color w:val="000000"/>
          <w:szCs w:val="20"/>
        </w:rPr>
        <w:t>A series of use-cases for TOSCA usage in the scope of any of the aforementioned emergent compute models;</w:t>
      </w:r>
    </w:p>
    <w:p w14:paraId="0F44C1FB" w14:textId="77777777" w:rsidR="007B4383" w:rsidRDefault="00125EA0" w:rsidP="009625BB">
      <w:pPr>
        <w:numPr>
          <w:ilvl w:val="0"/>
          <w:numId w:val="18"/>
        </w:numPr>
        <w:pBdr>
          <w:top w:val="nil"/>
          <w:left w:val="nil"/>
          <w:bottom w:val="nil"/>
          <w:right w:val="nil"/>
          <w:between w:val="nil"/>
        </w:pBdr>
        <w:spacing w:before="0" w:after="0"/>
      </w:pPr>
      <w:r>
        <w:rPr>
          <w:color w:val="000000"/>
          <w:szCs w:val="20"/>
        </w:rPr>
        <w:t>Best practices and tools for the use of TOSCA;</w:t>
      </w:r>
    </w:p>
    <w:p w14:paraId="5BD26EC8" w14:textId="77777777" w:rsidR="007B4383" w:rsidRDefault="00125EA0" w:rsidP="009625BB">
      <w:pPr>
        <w:numPr>
          <w:ilvl w:val="0"/>
          <w:numId w:val="18"/>
        </w:numPr>
        <w:pBdr>
          <w:top w:val="nil"/>
          <w:left w:val="nil"/>
          <w:bottom w:val="nil"/>
          <w:right w:val="nil"/>
          <w:between w:val="nil"/>
        </w:pBdr>
        <w:spacing w:before="0" w:after="0"/>
      </w:pPr>
      <w:r>
        <w:rPr>
          <w:color w:val="000000"/>
          <w:szCs w:val="20"/>
        </w:rPr>
        <w:t xml:space="preserve">A working profile example to the TOSCA Language which supports Emergent Compute Paradigms (e.g., </w:t>
      </w:r>
      <w:proofErr w:type="spellStart"/>
      <w:r>
        <w:rPr>
          <w:color w:val="000000"/>
          <w:szCs w:val="20"/>
        </w:rPr>
        <w:t>FaaS</w:t>
      </w:r>
      <w:proofErr w:type="spellEnd"/>
      <w:r>
        <w:rPr>
          <w:color w:val="000000"/>
          <w:szCs w:val="20"/>
        </w:rPr>
        <w:t>);</w:t>
      </w:r>
    </w:p>
    <w:p w14:paraId="32F0DC21" w14:textId="77777777" w:rsidR="007B4383" w:rsidRDefault="00125EA0" w:rsidP="009625BB">
      <w:pPr>
        <w:numPr>
          <w:ilvl w:val="0"/>
          <w:numId w:val="18"/>
        </w:numPr>
        <w:pBdr>
          <w:top w:val="nil"/>
          <w:left w:val="nil"/>
          <w:bottom w:val="nil"/>
          <w:right w:val="nil"/>
          <w:between w:val="nil"/>
        </w:pBdr>
        <w:spacing w:before="0"/>
      </w:pPr>
      <w:r>
        <w:rPr>
          <w:color w:val="000000"/>
          <w:szCs w:val="20"/>
        </w:rPr>
        <w:t xml:space="preserve">A set of recommended extensions </w:t>
      </w:r>
      <w:proofErr w:type="spellStart"/>
      <w:r>
        <w:rPr>
          <w:color w:val="000000"/>
          <w:szCs w:val="20"/>
        </w:rPr>
        <w:t>w.r.t.</w:t>
      </w:r>
      <w:proofErr w:type="spellEnd"/>
      <w:r>
        <w:rPr>
          <w:color w:val="000000"/>
          <w:szCs w:val="20"/>
        </w:rPr>
        <w:t>, feature enrichment of the current TOSCA notation, e.g., in terms of policies or trusted data-sharing and orchestration in such an ambient.</w:t>
      </w:r>
    </w:p>
    <w:p w14:paraId="5D399FEC" w14:textId="77777777" w:rsidR="007B4383" w:rsidRPr="00660AA0" w:rsidRDefault="00125EA0" w:rsidP="00660AA0">
      <w:pPr>
        <w:pStyle w:val="Heading2"/>
      </w:pPr>
      <w:bookmarkStart w:id="6" w:name="_Toc104978221"/>
      <w:r w:rsidRPr="00660AA0">
        <w:t>Structure of the Document</w:t>
      </w:r>
      <w:bookmarkEnd w:id="6"/>
    </w:p>
    <w:p w14:paraId="777D5010" w14:textId="67EDCF89" w:rsidR="007B4383" w:rsidRDefault="00125EA0" w:rsidP="00F73648">
      <w:r>
        <w:t>The rest of this document is structured as follows. Section 2 offers details over the challenges addressed by the ECAH, with a focus on the newest technical space within the domain of emerging compute, namely, serverless computing. Section 3 offers details over a tentative profile in support of emergent computing. Section 4 offers details about the principal use-cases around emerging compute models. Finally, Sections 5 and 6 offer a case study and conclude the deliverable.</w:t>
      </w:r>
    </w:p>
    <w:p w14:paraId="1D75751E" w14:textId="77777777" w:rsidR="007B4383" w:rsidRPr="00660AA0" w:rsidRDefault="00125EA0" w:rsidP="00660AA0">
      <w:pPr>
        <w:pStyle w:val="Heading1"/>
      </w:pPr>
      <w:bookmarkStart w:id="7" w:name="_Toc104978222"/>
      <w:r w:rsidRPr="00660AA0">
        <w:lastRenderedPageBreak/>
        <w:t>Challenges in the State-of-practice of Emergent Compute Models: a focused look at Serverless Adoption</w:t>
      </w:r>
      <w:bookmarkEnd w:id="7"/>
    </w:p>
    <w:p w14:paraId="3E1ACAC1" w14:textId="77777777" w:rsidR="007B4383" w:rsidRDefault="00125EA0" w:rsidP="00F73648">
      <w:r>
        <w:t>In the context of cloud computing, the serverless computing paradigm focuses on composing applications using provider-managed component types. The Function-as-a-Service (</w:t>
      </w:r>
      <w:proofErr w:type="spellStart"/>
      <w:r>
        <w:t>FaaS</w:t>
      </w:r>
      <w:proofErr w:type="spellEnd"/>
      <w:r>
        <w:t xml:space="preserve">) cloud service model is frequently associated with the term serverless as it enables hosting arbitrary, user-provided code snippets that are fully managed by the target platform including scaling the instances to zero after the execution is completed. Furthermore, </w:t>
      </w:r>
      <w:proofErr w:type="spellStart"/>
      <w:r>
        <w:t>FaaS</w:t>
      </w:r>
      <w:proofErr w:type="spellEnd"/>
      <w:r>
        <w:t xml:space="preserve">-hosted functions can easily be integrated with other provider-managed services in an event-driven manner: application owners can bind functions to events that originate from different services such as object storage or message queue offerings. Although provider-managed </w:t>
      </w:r>
      <w:proofErr w:type="spellStart"/>
      <w:r>
        <w:t>FaaS</w:t>
      </w:r>
      <w:proofErr w:type="spellEnd"/>
      <w:r>
        <w:t xml:space="preserve"> platforms such as AWS Lambda or Azure Functions serve as one of the main “business logic carriers” in the serverless world, multiple different types of provider-managed service types can constitute serverless applications, e.g., API gateways, Database-as-a-Service offerings, message queues, or various logging and monitoring solutions. Jonas et al. [Jon19] highlight the following core differences between serverless and </w:t>
      </w:r>
      <w:proofErr w:type="spellStart"/>
      <w:r>
        <w:t>serverful</w:t>
      </w:r>
      <w:proofErr w:type="spellEnd"/>
      <w:r>
        <w:t xml:space="preserve"> computing:</w:t>
      </w:r>
    </w:p>
    <w:p w14:paraId="24E11333" w14:textId="77777777" w:rsidR="007B4383" w:rsidRDefault="00125EA0" w:rsidP="009625BB">
      <w:pPr>
        <w:numPr>
          <w:ilvl w:val="0"/>
          <w:numId w:val="19"/>
        </w:numPr>
        <w:pBdr>
          <w:top w:val="nil"/>
          <w:left w:val="nil"/>
          <w:bottom w:val="nil"/>
          <w:right w:val="nil"/>
          <w:between w:val="nil"/>
        </w:pBdr>
        <w:spacing w:after="0"/>
      </w:pPr>
      <w:r>
        <w:rPr>
          <w:color w:val="000000"/>
          <w:szCs w:val="20"/>
        </w:rPr>
        <w:t xml:space="preserve">Computation and storage are decoupled: code and data are typically hosted using different provider offerings, e.g., </w:t>
      </w:r>
      <w:proofErr w:type="spellStart"/>
      <w:r>
        <w:rPr>
          <w:color w:val="000000"/>
          <w:szCs w:val="20"/>
        </w:rPr>
        <w:t>FaaS</w:t>
      </w:r>
      <w:proofErr w:type="spellEnd"/>
      <w:r>
        <w:rPr>
          <w:color w:val="000000"/>
          <w:szCs w:val="20"/>
        </w:rPr>
        <w:t xml:space="preserve"> for source code and object storage for storing results. This implies separate provisioning and pricing [Jon19];</w:t>
      </w:r>
    </w:p>
    <w:p w14:paraId="69AA5122" w14:textId="77777777" w:rsidR="007B4383" w:rsidRDefault="00125EA0" w:rsidP="009625BB">
      <w:pPr>
        <w:numPr>
          <w:ilvl w:val="0"/>
          <w:numId w:val="19"/>
        </w:numPr>
        <w:pBdr>
          <w:top w:val="nil"/>
          <w:left w:val="nil"/>
          <w:bottom w:val="nil"/>
          <w:right w:val="nil"/>
          <w:between w:val="nil"/>
        </w:pBdr>
        <w:spacing w:before="0" w:after="0"/>
      </w:pPr>
      <w:r>
        <w:rPr>
          <w:color w:val="000000"/>
          <w:szCs w:val="20"/>
        </w:rPr>
        <w:t>Execution of the code does not require application owners to allocate resources [Jon19];</w:t>
      </w:r>
    </w:p>
    <w:p w14:paraId="45F77BBD" w14:textId="77777777" w:rsidR="007B4383" w:rsidRDefault="00125EA0" w:rsidP="009625BB">
      <w:pPr>
        <w:numPr>
          <w:ilvl w:val="0"/>
          <w:numId w:val="19"/>
        </w:numPr>
        <w:pBdr>
          <w:top w:val="nil"/>
          <w:left w:val="nil"/>
          <w:bottom w:val="nil"/>
          <w:right w:val="nil"/>
          <w:between w:val="nil"/>
        </w:pBdr>
        <w:spacing w:before="0"/>
      </w:pPr>
      <w:r>
        <w:rPr>
          <w:color w:val="000000"/>
          <w:szCs w:val="20"/>
        </w:rPr>
        <w:t xml:space="preserve">Pricing models are finer-grained, focusing on the </w:t>
      </w:r>
      <w:proofErr w:type="gramStart"/>
      <w:r>
        <w:rPr>
          <w:color w:val="000000"/>
          <w:szCs w:val="20"/>
        </w:rPr>
        <w:t>amount</w:t>
      </w:r>
      <w:proofErr w:type="gramEnd"/>
      <w:r>
        <w:rPr>
          <w:color w:val="000000"/>
          <w:szCs w:val="20"/>
        </w:rPr>
        <w:t xml:space="preserve"> of resources actually used instead of the allocated amount of resources [Jon19].</w:t>
      </w:r>
    </w:p>
    <w:p w14:paraId="4252DB33" w14:textId="7F39B343" w:rsidR="007B4383" w:rsidRDefault="00125EA0" w:rsidP="00F73648">
      <w:r>
        <w:t>The paradigm shift caused by serverless computing introduces new challenges related to the development and operations (DevOps) domain. For example, deployment modeling aspects for such finer-grained applications are tightly coupled with the chosen provider’s infrastructure, making it non-trivial to choose the “right tool for the job”.</w:t>
      </w:r>
      <w:r w:rsidR="000B6DDA">
        <w:t xml:space="preserve"> </w:t>
      </w:r>
      <w:r>
        <w:t>In the following, we briefly discuss the core challenges for deploying and operating serverless applications as well as highlight how these challenges affect the current state in TOSCA-based application modeling.</w:t>
      </w:r>
    </w:p>
    <w:p w14:paraId="7FB00FB0" w14:textId="77777777" w:rsidR="007B4383" w:rsidRPr="00660AA0" w:rsidRDefault="00125EA0" w:rsidP="00660AA0">
      <w:pPr>
        <w:pStyle w:val="Heading2"/>
      </w:pPr>
      <w:bookmarkStart w:id="8" w:name="_Toc104978223"/>
      <w:r w:rsidRPr="00660AA0">
        <w:t>Serverless Applications and Resulting DevOps challenges</w:t>
      </w:r>
      <w:bookmarkEnd w:id="8"/>
    </w:p>
    <w:p w14:paraId="2056BCD0" w14:textId="77777777" w:rsidR="007B4383" w:rsidRDefault="00125EA0" w:rsidP="00F73648">
      <w:r>
        <w:t xml:space="preserve">Essentially, most challenges for developing and operating serverless applications emerge from the fact that component architectures become significantly finer-grained, with components being responsible for specific tasks, e.g., processing components hosted as </w:t>
      </w:r>
      <w:proofErr w:type="spellStart"/>
      <w:r>
        <w:t>FaaS</w:t>
      </w:r>
      <w:proofErr w:type="spellEnd"/>
      <w:r>
        <w:t xml:space="preserve"> functions, queueing topics hosted using provider-managed messaging offerings, etc. Furthermore, each component in a serverless application is inherently coupled with the chosen provider, which imposes additional requirements on how the component has to be implemented, e.g., using provider-specific libraries, implementing required interfaces, and operated, e.g., deployment automation, scaling configuration and component lifecycle management. The resulting combination of tasks is then, typically, provider-specific and cannot easily be adapted for other deployment targets. In the following, we formulate some notable challenges which application owners need to consider in the context of serverless applications’ development and operations:</w:t>
      </w:r>
    </w:p>
    <w:p w14:paraId="3A96445D" w14:textId="77777777" w:rsidR="007B4383" w:rsidRDefault="00125EA0" w:rsidP="00F73648">
      <w:r>
        <w:t>Increased complexity of component architectures. With decoupling of computation and storage components, use cases shift from simpler, virtualization management scenarios for smaller amounts of components to more loosely coupled and complex component compositions communicating in both, traditional, and event-driven fashion. This also results in additional requirements on the lifecycle management for application components. Furthermore, increased lock-in with provider offerings results in more specific DevOps requirements.</w:t>
      </w:r>
    </w:p>
    <w:p w14:paraId="31C98498" w14:textId="77777777" w:rsidR="007B4383" w:rsidRDefault="00125EA0" w:rsidP="00F73648">
      <w:r>
        <w:t xml:space="preserve">Increased complexity of operations. As a consequence of the increased complexity of component architectures, the complexity of underlying operations increases significantly. The amount of required work increases significantly due to the increases in numbers of components, the rapidity and scale of services. Moreover, the amount of manual work increases for achieving good automation: application </w:t>
      </w:r>
      <w:r>
        <w:lastRenderedPageBreak/>
        <w:t>owners need to complete a bigger amount of provider- and application-specific tasks, which becomes even more complex when considering tasks related to maintenance and fault handling during operations.</w:t>
      </w:r>
    </w:p>
    <w:p w14:paraId="1AF088C6" w14:textId="77777777" w:rsidR="007B4383" w:rsidRDefault="00125EA0" w:rsidP="00F73648">
      <w:r>
        <w:t>Increased complexity of artifacts’ reuse. The paradigm shift caused by serverless computing also complicates reusing existing DevOps artifacts due to their finer-grained and custom-tailored nature. For example, small code snippets with their deployment scripts and required event bindings are not easily reusable across providers. The large number of resulting artifacts obtained due to the increased complexity of component architectures makes it also non-trivial to identify the reusable artifacts in differently structured application repositories. As a result, some of the efforts invested in DevOps artifacts can be potentially discarded if the application baseline is modified significantly.</w:t>
      </w:r>
    </w:p>
    <w:p w14:paraId="18BBC755" w14:textId="77777777" w:rsidR="007B4383" w:rsidRDefault="00125EA0" w:rsidP="00F73648">
      <w:r>
        <w:t>Increased complexity of deployment modeling. Another consequence of having a higher number of components and relations among them is the increase of complexity in deployment models. Firstly, choosing the right deployment modeling approach, e.g., declarative or imperative models, becomes less trivial since application owners need to align it with the chosen provider, types of to-be deployed components, etc. Moreover, the declarative deployment modeling differs from technology to technology (also, deployment vs configuration management tools), which influences people’s understanding of it based on existing experiences and biases.</w:t>
      </w:r>
    </w:p>
    <w:p w14:paraId="76DAD294" w14:textId="68C70F5C" w:rsidR="007B4383" w:rsidRDefault="00125EA0" w:rsidP="00F73648">
      <w:r>
        <w:t>Heterogeneity of deployment modeling approaches. One of the points that complicates the deployment modeling is the increased amount of deployment automation approaches for working with serverless applications. Firstly, application owners might refer to existing deployment technologies that typically offer plugins for working with serverless-specific component types and features such as establishing event bindings between functions and provider-managed services. However, as previously, application owners need to decide how to combine provider-specific and provider-agnostic deployment technologies for automating the deployment of a given application. For example, AWS-specific deployment can be achieved using AWS SAM (which uses AWS CloudFormation under the hood), while specific parts of the application can be configured using configuration management tools such as Chef (also provided by AWS as a service).</w:t>
      </w:r>
      <w:r w:rsidR="000B6DDA">
        <w:t xml:space="preserve"> </w:t>
      </w:r>
      <w:r>
        <w:t xml:space="preserve"> On the other hand, for certain applications, it could be enough to use one automation technology such as Serverless Framework which enables deploying serverless applications to multiple cloud providers. In all cases, such heterogeneity results in an increased </w:t>
      </w:r>
      <w:proofErr w:type="gramStart"/>
      <w:r>
        <w:t>amount</w:t>
      </w:r>
      <w:proofErr w:type="gramEnd"/>
      <w:r>
        <w:t xml:space="preserve"> of custom solutions for each chosen technology, and, thus, more repetitive work with results that might be difficult to reuse.</w:t>
      </w:r>
    </w:p>
    <w:p w14:paraId="43CD7BA4" w14:textId="77777777" w:rsidR="007B4383" w:rsidRDefault="00125EA0" w:rsidP="00F73648">
      <w:r>
        <w:t xml:space="preserve">Lack of standardization in deployment modeling approaches. A corollary to the previous challenge is the obvious lack of standardization in existing approaches: cloud providers typically consider only their requirements, whereas provider-agnostic solutions typically do not intend to provide a canonical modeling experience, focusing on point-to-point transformations instead. For example, the Serverless Framework enables deployment automation for different providers but following their specific requirements. This results in, essentially, in a need to produce provider-specific models using the Serverless Framework. On the other hand, deployment models in serverless applications provide a good opportunity for also representing data not directly related to deployment. More specifically, as deployment models for serverless applications essentially represent a given component architecture, application owners might use such models for representing various non-functional requirements, e.g., verify certain constraints on component placement </w:t>
      </w:r>
      <w:proofErr w:type="spellStart"/>
      <w:r>
        <w:t>w.r.t.</w:t>
      </w:r>
      <w:proofErr w:type="spellEnd"/>
      <w:r>
        <w:t xml:space="preserve"> geographic regions. Using technology-specific formats for such use cases further increases the amount of manual work and learning curve since for each specific technology, application owners need to understand whether this is possible and how to achieve this.</w:t>
      </w:r>
    </w:p>
    <w:p w14:paraId="3D0D106E" w14:textId="77777777" w:rsidR="007B4383" w:rsidRPr="00660AA0" w:rsidRDefault="00125EA0" w:rsidP="00660AA0">
      <w:pPr>
        <w:pStyle w:val="Heading2"/>
      </w:pPr>
      <w:bookmarkStart w:id="9" w:name="_Toc104978224"/>
      <w:r w:rsidRPr="00660AA0">
        <w:t>TOSCA for Modeling Serverless Applications</w:t>
      </w:r>
      <w:bookmarkEnd w:id="9"/>
    </w:p>
    <w:p w14:paraId="393C1B3C" w14:textId="77777777" w:rsidR="007B4383" w:rsidRDefault="00125EA0" w:rsidP="00F73648">
      <w:r>
        <w:t>While TOSCA provides a standard-based deployment modeling experience, the aforementioned challenges also affect the way it can be used for modeling serverless applications. In particular, the adoption of TOSCA in serverless contexts is hindered by several connected issues.</w:t>
      </w:r>
    </w:p>
    <w:p w14:paraId="51EDAD61" w14:textId="77777777" w:rsidR="007B4383" w:rsidRDefault="00125EA0" w:rsidP="00F73648">
      <w:r>
        <w:rPr>
          <w:b/>
          <w:i/>
        </w:rPr>
        <w:t>Lack of usage guidelines.</w:t>
      </w:r>
      <w:r>
        <w:t xml:space="preserve"> Application developers and operations engineers are more accustomed to relying on tooling-specific APIs and configuration management code. The same “reflexes” are then tried to be used when modeling with TOSCA, which has a different learning curve and requires additional learning efforts. The specification itself does not provide practical examples further hindering the usability in such cases.</w:t>
      </w:r>
    </w:p>
    <w:p w14:paraId="26214140" w14:textId="77777777" w:rsidR="007B4383" w:rsidRDefault="00125EA0" w:rsidP="00F73648">
      <w:r>
        <w:rPr>
          <w:b/>
          <w:i/>
        </w:rPr>
        <w:t xml:space="preserve">“Lack of clear semantics”. </w:t>
      </w:r>
      <w:r>
        <w:t xml:space="preserve">While TOSCA provides a powerful basis for representing any kind of relations for modeling the deployment, the lack of standardized approaches for representing additional </w:t>
      </w:r>
      <w:r>
        <w:lastRenderedPageBreak/>
        <w:t>semantics required in serverless applications makes it more difficult to adapt TOSCA for such cases. For example, the event-driven communication between functions or containers and other provider-managed services can be expressed in several ways, e.g., event bindings can be expressed using dedicated Node Types / Node Templates, or Relationship Types / Relationship Templates. The actual deployment of event bindings requires different implementation styles.</w:t>
      </w:r>
    </w:p>
    <w:p w14:paraId="64D0F403" w14:textId="77777777" w:rsidR="007B4383" w:rsidRDefault="00125EA0" w:rsidP="00F73648">
      <w:r>
        <w:rPr>
          <w:b/>
          <w:i/>
        </w:rPr>
        <w:t xml:space="preserve">“Lack of deployable building blocks”. </w:t>
      </w:r>
      <w:r>
        <w:t xml:space="preserve">Existing deployment automation tools offer out-of-the-box support for many cloud providers with multiple serverless-related plugins available, e.g., </w:t>
      </w:r>
      <w:proofErr w:type="spellStart"/>
      <w:r>
        <w:t>FaaS</w:t>
      </w:r>
      <w:proofErr w:type="spellEnd"/>
      <w:r>
        <w:t xml:space="preserve"> platforms, serverless containers, and databases, whereas in TOSCA</w:t>
      </w:r>
      <w:r>
        <w:rPr>
          <w:rFonts w:ascii="Arial" w:eastAsia="Arial" w:hAnsi="Arial" w:cs="Arial"/>
        </w:rPr>
        <w:t>, the</w:t>
      </w:r>
      <w:r>
        <w:t xml:space="preserve"> component types library depends on the specific implementation of the chosen orchestrator and the available type repositories. In most cases, the </w:t>
      </w:r>
      <w:proofErr w:type="gramStart"/>
      <w:r>
        <w:t>amount</w:t>
      </w:r>
      <w:proofErr w:type="gramEnd"/>
      <w:r>
        <w:t xml:space="preserve"> of deployable components is limited which makes it difficult to start using TOSCA instead of existing deployment automation technologies.</w:t>
      </w:r>
    </w:p>
    <w:p w14:paraId="3F2E0708" w14:textId="77777777" w:rsidR="007B4383" w:rsidRDefault="007B4383" w:rsidP="00F73648"/>
    <w:p w14:paraId="63D0A5FB" w14:textId="77777777" w:rsidR="007B4383" w:rsidRPr="00660AA0" w:rsidRDefault="00125EA0" w:rsidP="00660AA0">
      <w:pPr>
        <w:pStyle w:val="Heading1"/>
      </w:pPr>
      <w:bookmarkStart w:id="10" w:name="_Toc104978225"/>
      <w:r w:rsidRPr="00660AA0">
        <w:lastRenderedPageBreak/>
        <w:t>A Sample Profile for Emergent Compute Models: Extending TOSCA for Function-as-a-Service</w:t>
      </w:r>
      <w:bookmarkEnd w:id="10"/>
    </w:p>
    <w:p w14:paraId="567C737C" w14:textId="77777777" w:rsidR="007B4383" w:rsidRDefault="00125EA0" w:rsidP="00F73648">
      <w:r>
        <w:t>Following the normative types by the TOSCA 1.3 standard, the RADON Modeling Profile (RADON TOSCA) targets to extend those to fulfill the requirements and challenges of Serverless or Function-as-a-Service (</w:t>
      </w:r>
      <w:proofErr w:type="spellStart"/>
      <w:r>
        <w:t>FaaS</w:t>
      </w:r>
      <w:proofErr w:type="spellEnd"/>
      <w:r>
        <w:t>) based applications. As a result, RADON TOSCA introduces a type hierarchy of new types, both abstract and concrete. Abstract types inherit directly from the normative types defined in TOSCA 1.3 and serve as a unification layer for the concrete types that represent specific technologies or cloud platforms and are deployable. Most of the leaf nodes in the introduced hierarchy represent concrete, deployable types.</w:t>
      </w:r>
    </w:p>
    <w:p w14:paraId="7F674C10" w14:textId="77777777" w:rsidR="007B4383" w:rsidRDefault="00125EA0" w:rsidP="00F73648">
      <w:r>
        <w:t xml:space="preserve">The main segment of RADON TOSCA deals with the representation of serverless, </w:t>
      </w:r>
      <w:proofErr w:type="spellStart"/>
      <w:r>
        <w:t>FaaS</w:t>
      </w:r>
      <w:proofErr w:type="spellEnd"/>
      <w:r>
        <w:t xml:space="preserve">-hosted functions in TOSCA service templates. To support the modeling of </w:t>
      </w:r>
      <w:proofErr w:type="spellStart"/>
      <w:r>
        <w:t>FaaS</w:t>
      </w:r>
      <w:proofErr w:type="spellEnd"/>
      <w:r>
        <w:t>-hosted functions, several crucial aspects have to be addressed. In the following, we elaborate on these modeling aspects.</w:t>
      </w:r>
    </w:p>
    <w:p w14:paraId="38DDF0DB" w14:textId="77777777" w:rsidR="007B4383" w:rsidRPr="00660AA0" w:rsidRDefault="00125EA0" w:rsidP="00660AA0">
      <w:pPr>
        <w:pStyle w:val="Heading2"/>
      </w:pPr>
      <w:bookmarkStart w:id="11" w:name="_Toc104978226"/>
      <w:r w:rsidRPr="00660AA0">
        <w:t xml:space="preserve">Cloud Providers and </w:t>
      </w:r>
      <w:proofErr w:type="spellStart"/>
      <w:r w:rsidRPr="00660AA0">
        <w:t>FaaS</w:t>
      </w:r>
      <w:proofErr w:type="spellEnd"/>
      <w:r w:rsidRPr="00660AA0">
        <w:t xml:space="preserve"> Platforms</w:t>
      </w:r>
      <w:bookmarkEnd w:id="11"/>
    </w:p>
    <w:p w14:paraId="356DE2E4" w14:textId="77777777" w:rsidR="007B4383" w:rsidRDefault="00125EA0" w:rsidP="00F73648">
      <w:r>
        <w:t xml:space="preserve">Cloud providers, offering </w:t>
      </w:r>
      <w:proofErr w:type="spellStart"/>
      <w:r>
        <w:t>FaaS</w:t>
      </w:r>
      <w:proofErr w:type="spellEnd"/>
      <w:r>
        <w:t xml:space="preserve"> or services with a serverless notion, such as AWS or Microsoft Azure, often require a special configuration for provisioning. For example, authentication credentials or region settings must be provided. Further, each cloud provider provides SDKs or CLIs that must be utilized to automate the actual deployment of components. This motivated the decision to introduce a generic and abstract </w:t>
      </w:r>
      <w:r>
        <w:rPr>
          <w:i/>
        </w:rPr>
        <w:t>CloudPlatform</w:t>
      </w:r>
      <w:r>
        <w:t xml:space="preserve"> node type to encapsulate such cloud platform-specific properties. Provider-specific types inherit from this type. Consequently, a concrete type is introduced by RADON TOSCA for each cloud provider. All further technology-specific node types representing services or offerings of these providers are connected using a </w:t>
      </w:r>
      <w:proofErr w:type="spellStart"/>
      <w:r>
        <w:t>HostedOn</w:t>
      </w:r>
      <w:proofErr w:type="spellEnd"/>
      <w:r>
        <w:t xml:space="preserve"> relationship. This way, configuration properties can be shared among all contained (aka. “</w:t>
      </w:r>
      <w:proofErr w:type="gramStart"/>
      <w:r>
        <w:t>hosted</w:t>
      </w:r>
      <w:proofErr w:type="gramEnd"/>
      <w:r>
        <w:t xml:space="preserve"> on”) components. Further, these types may employ implementations that install and configure respective CLIs or SDK utilized by the other provider-specific node types. For example, the “create” operation of the “</w:t>
      </w:r>
      <w:proofErr w:type="spellStart"/>
      <w:r>
        <w:t>AwsPlatform</w:t>
      </w:r>
      <w:proofErr w:type="spellEnd"/>
      <w:r>
        <w:t>” type installs the “</w:t>
      </w:r>
      <w:proofErr w:type="spellStart"/>
      <w:r>
        <w:t>awscli</w:t>
      </w:r>
      <w:proofErr w:type="spellEnd"/>
      <w:r>
        <w:t>” as well as the “boto” library in the orchestrator such that respective components on top can utilize them. Therefore, the CloudPlatform type exposes a “host” capability of type “Container”.</w:t>
      </w:r>
    </w:p>
    <w:p w14:paraId="53A61CCB" w14:textId="77777777" w:rsidR="007B4383" w:rsidRDefault="00125EA0" w:rsidP="00F73648">
      <w:r>
        <w:t xml:space="preserve">Similar to cloud providers, RADON TOSCA uses the </w:t>
      </w:r>
      <w:r>
        <w:rPr>
          <w:i/>
        </w:rPr>
        <w:t>CloudPlatform</w:t>
      </w:r>
      <w:r>
        <w:t xml:space="preserve"> node type to also define the semantics for self-hosted </w:t>
      </w:r>
      <w:proofErr w:type="spellStart"/>
      <w:r>
        <w:t>FaaS</w:t>
      </w:r>
      <w:proofErr w:type="spellEnd"/>
      <w:r>
        <w:t xml:space="preserve"> platforms, such as </w:t>
      </w:r>
      <w:proofErr w:type="spellStart"/>
      <w:r>
        <w:t>OpenFaaS</w:t>
      </w:r>
      <w:proofErr w:type="spellEnd"/>
      <w:r>
        <w:t xml:space="preserve"> or </w:t>
      </w:r>
      <w:proofErr w:type="spellStart"/>
      <w:r>
        <w:t>OpenWhisk</w:t>
      </w:r>
      <w:proofErr w:type="spellEnd"/>
      <w:r>
        <w:t>.</w:t>
      </w:r>
    </w:p>
    <w:p w14:paraId="26AB7B07"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6F07E36E" wp14:editId="1CACECF2">
            <wp:extent cx="5943600" cy="681355"/>
            <wp:effectExtent l="0" t="0" r="0" b="0"/>
            <wp:docPr id="6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5943600" cy="681355"/>
                    </a:xfrm>
                    <a:prstGeom prst="rect">
                      <a:avLst/>
                    </a:prstGeom>
                    <a:ln/>
                  </pic:spPr>
                </pic:pic>
              </a:graphicData>
            </a:graphic>
          </wp:inline>
        </w:drawing>
      </w:r>
    </w:p>
    <w:p w14:paraId="1B9B88DF" w14:textId="77777777" w:rsidR="007B4383" w:rsidRDefault="00125EA0" w:rsidP="00F73648">
      <w:r>
        <w:t xml:space="preserve">The </w:t>
      </w:r>
      <w:r>
        <w:rPr>
          <w:i/>
        </w:rPr>
        <w:t>CloudPlatform</w:t>
      </w:r>
      <w:r>
        <w:rPr>
          <w:i/>
          <w:vertAlign w:val="superscript"/>
        </w:rPr>
        <w:footnoteReference w:id="1"/>
      </w:r>
      <w:r>
        <w:rPr>
          <w:i/>
        </w:rPr>
        <w:t xml:space="preserve"> </w:t>
      </w:r>
      <w:r>
        <w:t>node type is defined as follows:</w:t>
      </w:r>
    </w:p>
    <w:p w14:paraId="38DE97DF" w14:textId="77777777" w:rsidR="007B4383" w:rsidRDefault="00125EA0" w:rsidP="00F73648">
      <w:pPr>
        <w:shd w:val="clear" w:color="auto" w:fill="EFEFEF"/>
        <w:spacing w:before="120" w:after="0"/>
        <w:ind w:left="720" w:right="870"/>
        <w:rPr>
          <w:rFonts w:ascii="Times New Roman" w:hAnsi="Times New Roman"/>
          <w:sz w:val="24"/>
        </w:rPr>
      </w:pP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.abstract.CloudPlatform</w:t>
      </w:r>
      <w:proofErr w:type="spellEnd"/>
      <w:r>
        <w:rPr>
          <w:rFonts w:ascii="Consolas" w:eastAsia="Consolas" w:hAnsi="Consolas" w:cs="Consolas"/>
          <w:b/>
          <w:color w:val="000000"/>
          <w:sz w:val="18"/>
          <w:szCs w:val="18"/>
        </w:rPr>
        <w:t>:</w:t>
      </w:r>
    </w:p>
    <w:p w14:paraId="4E751D14"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derived_from</w:t>
      </w:r>
      <w:proofErr w:type="spellEnd"/>
      <w:r>
        <w:rPr>
          <w:rFonts w:ascii="Consolas" w:eastAsia="Consolas" w:hAnsi="Consolas" w:cs="Consolas"/>
          <w:b/>
          <w:color w:val="000000"/>
          <w:sz w:val="18"/>
          <w:szCs w:val="18"/>
        </w:rPr>
        <w:t xml:space="preserve">: </w:t>
      </w:r>
      <w:proofErr w:type="spellStart"/>
      <w:proofErr w:type="gramStart"/>
      <w:r>
        <w:rPr>
          <w:rFonts w:ascii="Consolas" w:eastAsia="Consolas" w:hAnsi="Consolas" w:cs="Consolas"/>
          <w:b/>
          <w:color w:val="000000"/>
          <w:sz w:val="18"/>
          <w:szCs w:val="18"/>
        </w:rPr>
        <w:t>tosca.nodes</w:t>
      </w:r>
      <w:proofErr w:type="gramEnd"/>
      <w:r>
        <w:rPr>
          <w:rFonts w:ascii="Consolas" w:eastAsia="Consolas" w:hAnsi="Consolas" w:cs="Consolas"/>
          <w:b/>
          <w:color w:val="000000"/>
          <w:sz w:val="18"/>
          <w:szCs w:val="18"/>
        </w:rPr>
        <w:t>.Root</w:t>
      </w:r>
      <w:proofErr w:type="spellEnd"/>
    </w:p>
    <w:p w14:paraId="7DE964A6"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metadata:</w:t>
      </w:r>
    </w:p>
    <w:p w14:paraId="7DC73314"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targetNamespace</w:t>
      </w:r>
      <w:proofErr w:type="spellEnd"/>
      <w:r>
        <w:rPr>
          <w:rFonts w:ascii="Consolas" w:eastAsia="Consolas" w:hAnsi="Consolas" w:cs="Consolas"/>
          <w:b/>
          <w:color w:val="000000"/>
          <w:sz w:val="18"/>
          <w:szCs w:val="18"/>
        </w:rPr>
        <w:t>: "</w:t>
      </w: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w:t>
      </w:r>
      <w:proofErr w:type="spellEnd"/>
      <w:r>
        <w:rPr>
          <w:rFonts w:ascii="Consolas" w:eastAsia="Consolas" w:hAnsi="Consolas" w:cs="Consolas"/>
          <w:b/>
          <w:color w:val="000000"/>
          <w:sz w:val="18"/>
          <w:szCs w:val="18"/>
        </w:rPr>
        <w:t>"</w:t>
      </w:r>
    </w:p>
    <w:p w14:paraId="5DFF935B"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properties:</w:t>
      </w:r>
    </w:p>
    <w:p w14:paraId="30C4E519"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name:</w:t>
      </w:r>
    </w:p>
    <w:p w14:paraId="0C95BE29"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type: string</w:t>
      </w:r>
    </w:p>
    <w:p w14:paraId="67ACE8B5"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required: false</w:t>
      </w:r>
    </w:p>
    <w:p w14:paraId="6F686256"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capabilities:</w:t>
      </w:r>
    </w:p>
    <w:p w14:paraId="12915D61"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host:</w:t>
      </w:r>
    </w:p>
    <w:p w14:paraId="6DB80783"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type: </w:t>
      </w:r>
      <w:proofErr w:type="spellStart"/>
      <w:proofErr w:type="gramStart"/>
      <w:r>
        <w:rPr>
          <w:rFonts w:ascii="Consolas" w:eastAsia="Consolas" w:hAnsi="Consolas" w:cs="Consolas"/>
          <w:b/>
          <w:color w:val="000000"/>
          <w:sz w:val="18"/>
          <w:szCs w:val="18"/>
        </w:rPr>
        <w:t>tosca.capabilities</w:t>
      </w:r>
      <w:proofErr w:type="gramEnd"/>
      <w:r>
        <w:rPr>
          <w:rFonts w:ascii="Consolas" w:eastAsia="Consolas" w:hAnsi="Consolas" w:cs="Consolas"/>
          <w:b/>
          <w:color w:val="000000"/>
          <w:sz w:val="18"/>
          <w:szCs w:val="18"/>
        </w:rPr>
        <w:t>.Container</w:t>
      </w:r>
      <w:proofErr w:type="spellEnd"/>
    </w:p>
    <w:p w14:paraId="48050C0C"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occurrences: [ 1, </w:t>
      </w:r>
      <w:proofErr w:type="gramStart"/>
      <w:r>
        <w:rPr>
          <w:rFonts w:ascii="Consolas" w:eastAsia="Consolas" w:hAnsi="Consolas" w:cs="Consolas"/>
          <w:b/>
          <w:color w:val="000000"/>
          <w:sz w:val="18"/>
          <w:szCs w:val="18"/>
        </w:rPr>
        <w:t>UNBOUNDED ]</w:t>
      </w:r>
      <w:proofErr w:type="gramEnd"/>
    </w:p>
    <w:p w14:paraId="04AC1216"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valid_source_types</w:t>
      </w:r>
      <w:proofErr w:type="spellEnd"/>
      <w:r>
        <w:rPr>
          <w:rFonts w:ascii="Consolas" w:eastAsia="Consolas" w:hAnsi="Consolas" w:cs="Consolas"/>
          <w:b/>
          <w:color w:val="000000"/>
          <w:sz w:val="18"/>
          <w:szCs w:val="18"/>
        </w:rPr>
        <w:t>:</w:t>
      </w:r>
    </w:p>
    <w:p w14:paraId="583E94C8"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 </w:t>
      </w: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.abstract.Function</w:t>
      </w:r>
      <w:proofErr w:type="spellEnd"/>
    </w:p>
    <w:p w14:paraId="73DE9EBC"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 </w:t>
      </w: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.abstract.ObjectStorage</w:t>
      </w:r>
      <w:proofErr w:type="spellEnd"/>
    </w:p>
    <w:p w14:paraId="3E7C8995"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 </w:t>
      </w: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.abstract.ApiGateway</w:t>
      </w:r>
      <w:proofErr w:type="spellEnd"/>
    </w:p>
    <w:p w14:paraId="4AB6F990"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lastRenderedPageBreak/>
        <w:t xml:space="preserve">        - </w:t>
      </w: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.abstract.Database</w:t>
      </w:r>
      <w:proofErr w:type="spellEnd"/>
    </w:p>
    <w:p w14:paraId="6890DA62" w14:textId="77777777" w:rsidR="007B4383" w:rsidRDefault="007B4383" w:rsidP="00F73648">
      <w:pPr>
        <w:spacing w:before="0" w:after="0"/>
        <w:rPr>
          <w:rFonts w:ascii="Times New Roman" w:hAnsi="Times New Roman"/>
          <w:sz w:val="24"/>
        </w:rPr>
      </w:pPr>
    </w:p>
    <w:p w14:paraId="1816CFF9" w14:textId="77777777" w:rsidR="007B4383" w:rsidRDefault="00125EA0" w:rsidP="00F73648">
      <w:pPr>
        <w:rPr>
          <w:b/>
          <w:i/>
        </w:rPr>
      </w:pPr>
      <w:r>
        <w:rPr>
          <w:b/>
          <w:i/>
        </w:rPr>
        <w:t>Properties</w:t>
      </w:r>
    </w:p>
    <w:p w14:paraId="3E354C4A"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310ACEAA" wp14:editId="06A725EE">
            <wp:extent cx="5120583" cy="570595"/>
            <wp:effectExtent l="0" t="0" r="0" b="0"/>
            <wp:docPr id="6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5120583" cy="570595"/>
                    </a:xfrm>
                    <a:prstGeom prst="rect">
                      <a:avLst/>
                    </a:prstGeom>
                    <a:ln/>
                  </pic:spPr>
                </pic:pic>
              </a:graphicData>
            </a:graphic>
          </wp:inline>
        </w:drawing>
      </w:r>
    </w:p>
    <w:p w14:paraId="1DBC7BA4" w14:textId="77777777" w:rsidR="007B4383" w:rsidRDefault="00125EA0" w:rsidP="00F73648">
      <w:pPr>
        <w:rPr>
          <w:b/>
          <w:i/>
        </w:rPr>
      </w:pPr>
      <w:r>
        <w:rPr>
          <w:b/>
          <w:i/>
        </w:rPr>
        <w:t>Capabilities</w:t>
      </w:r>
    </w:p>
    <w:p w14:paraId="62E0045D"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5566CA97" wp14:editId="6376E65C">
            <wp:extent cx="5943600" cy="594360"/>
            <wp:effectExtent l="0" t="0" r="0" b="0"/>
            <wp:docPr id="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5943600" cy="594360"/>
                    </a:xfrm>
                    <a:prstGeom prst="rect">
                      <a:avLst/>
                    </a:prstGeom>
                    <a:ln/>
                  </pic:spPr>
                </pic:pic>
              </a:graphicData>
            </a:graphic>
          </wp:inline>
        </w:drawing>
      </w:r>
    </w:p>
    <w:p w14:paraId="4714500E" w14:textId="77777777" w:rsidR="007B4383" w:rsidRDefault="00125EA0" w:rsidP="00F73648">
      <w:pPr>
        <w:rPr>
          <w:b/>
          <w:i/>
        </w:rPr>
      </w:pPr>
      <w:r>
        <w:rPr>
          <w:b/>
          <w:i/>
        </w:rPr>
        <w:t>Concrete Type Examples</w:t>
      </w:r>
    </w:p>
    <w:p w14:paraId="715014FB" w14:textId="77777777" w:rsidR="007B4383" w:rsidRDefault="00125EA0" w:rsidP="009625BB">
      <w:pPr>
        <w:numPr>
          <w:ilvl w:val="0"/>
          <w:numId w:val="20"/>
        </w:numPr>
        <w:pBdr>
          <w:top w:val="nil"/>
          <w:left w:val="nil"/>
          <w:bottom w:val="nil"/>
          <w:right w:val="nil"/>
          <w:between w:val="nil"/>
        </w:pBdr>
        <w:tabs>
          <w:tab w:val="left" w:pos="284"/>
        </w:tabs>
        <w:spacing w:after="0"/>
      </w:pPr>
      <w:proofErr w:type="spellStart"/>
      <w:r>
        <w:rPr>
          <w:color w:val="000000"/>
          <w:szCs w:val="20"/>
        </w:rPr>
        <w:t>AzurePlatform</w:t>
      </w:r>
      <w:proofErr w:type="spellEnd"/>
      <w:r>
        <w:rPr>
          <w:color w:val="000000"/>
          <w:szCs w:val="20"/>
          <w:vertAlign w:val="superscript"/>
        </w:rPr>
        <w:footnoteReference w:id="2"/>
      </w:r>
    </w:p>
    <w:p w14:paraId="2841D09B" w14:textId="77777777" w:rsidR="007B4383" w:rsidRDefault="00125EA0" w:rsidP="009625BB">
      <w:pPr>
        <w:numPr>
          <w:ilvl w:val="0"/>
          <w:numId w:val="20"/>
        </w:numPr>
        <w:pBdr>
          <w:top w:val="nil"/>
          <w:left w:val="nil"/>
          <w:bottom w:val="nil"/>
          <w:right w:val="nil"/>
          <w:between w:val="nil"/>
        </w:pBdr>
        <w:tabs>
          <w:tab w:val="left" w:pos="284"/>
        </w:tabs>
        <w:spacing w:before="0" w:after="0"/>
      </w:pPr>
      <w:proofErr w:type="spellStart"/>
      <w:r>
        <w:rPr>
          <w:color w:val="000000"/>
          <w:szCs w:val="20"/>
        </w:rPr>
        <w:t>AwsPlatform</w:t>
      </w:r>
      <w:proofErr w:type="spellEnd"/>
      <w:r>
        <w:rPr>
          <w:color w:val="000000"/>
          <w:szCs w:val="20"/>
          <w:vertAlign w:val="superscript"/>
        </w:rPr>
        <w:footnoteReference w:id="3"/>
      </w:r>
    </w:p>
    <w:p w14:paraId="7FEC81AD" w14:textId="77777777" w:rsidR="007B4383" w:rsidRDefault="00125EA0" w:rsidP="009625BB">
      <w:pPr>
        <w:numPr>
          <w:ilvl w:val="0"/>
          <w:numId w:val="20"/>
        </w:numPr>
        <w:pBdr>
          <w:top w:val="nil"/>
          <w:left w:val="nil"/>
          <w:bottom w:val="nil"/>
          <w:right w:val="nil"/>
          <w:between w:val="nil"/>
        </w:pBdr>
        <w:tabs>
          <w:tab w:val="left" w:pos="284"/>
        </w:tabs>
        <w:spacing w:before="0" w:after="0"/>
      </w:pPr>
      <w:proofErr w:type="spellStart"/>
      <w:r>
        <w:rPr>
          <w:color w:val="000000"/>
          <w:szCs w:val="20"/>
        </w:rPr>
        <w:t>GoogleCloudPlatform</w:t>
      </w:r>
      <w:proofErr w:type="spellEnd"/>
      <w:r>
        <w:rPr>
          <w:color w:val="000000"/>
          <w:szCs w:val="20"/>
          <w:vertAlign w:val="superscript"/>
        </w:rPr>
        <w:footnoteReference w:id="4"/>
      </w:r>
    </w:p>
    <w:p w14:paraId="2F37D2F8" w14:textId="77777777" w:rsidR="007B4383" w:rsidRDefault="00125EA0" w:rsidP="009625BB">
      <w:pPr>
        <w:numPr>
          <w:ilvl w:val="0"/>
          <w:numId w:val="20"/>
        </w:numPr>
        <w:pBdr>
          <w:top w:val="nil"/>
          <w:left w:val="nil"/>
          <w:bottom w:val="nil"/>
          <w:right w:val="nil"/>
          <w:between w:val="nil"/>
        </w:pBdr>
        <w:tabs>
          <w:tab w:val="left" w:pos="284"/>
        </w:tabs>
        <w:spacing w:before="0"/>
      </w:pPr>
      <w:proofErr w:type="spellStart"/>
      <w:r>
        <w:rPr>
          <w:color w:val="000000"/>
          <w:szCs w:val="20"/>
        </w:rPr>
        <w:t>OpenFaasPlatform</w:t>
      </w:r>
      <w:proofErr w:type="spellEnd"/>
      <w:r>
        <w:rPr>
          <w:color w:val="000000"/>
          <w:szCs w:val="20"/>
          <w:vertAlign w:val="superscript"/>
        </w:rPr>
        <w:footnoteReference w:id="5"/>
      </w:r>
    </w:p>
    <w:p w14:paraId="0BA53728" w14:textId="77777777" w:rsidR="007B4383" w:rsidRPr="00660AA0" w:rsidRDefault="00125EA0" w:rsidP="00660AA0">
      <w:pPr>
        <w:pStyle w:val="Heading2"/>
      </w:pPr>
      <w:bookmarkStart w:id="12" w:name="_Toc104978227"/>
      <w:r w:rsidRPr="00660AA0">
        <w:t>Functions and their triggering semantics</w:t>
      </w:r>
      <w:bookmarkEnd w:id="12"/>
    </w:p>
    <w:p w14:paraId="5C41C2CF" w14:textId="37A53A9A" w:rsidR="007B4383" w:rsidRDefault="00125EA0" w:rsidP="00F73648">
      <w:r>
        <w:t xml:space="preserve">One of the main challenges is how to address different function triggering semantics. More specifically, functions need to be modeled differently based on what triggers them. For example, most of the functions deployed to commercial offerings such as AWS Lambda are event-driven and can be triggered by a plethora of events emitted by provider-specific services, e.g., AWS S3 object storage or AWS SNS message queue. Contrarily, there are functions that can be referred to as standalone as they do not require explicit modeling of event sources. For example, a scheduled function is typically triggered by an internally defined </w:t>
      </w:r>
      <w:proofErr w:type="spellStart"/>
      <w:r>
        <w:t>cron</w:t>
      </w:r>
      <w:proofErr w:type="spellEnd"/>
      <w:r>
        <w:t xml:space="preserve"> job, which does not need to be explicitly represented in the deployment model. As a result, the modeling semantics change depending on the kind of the function.</w:t>
      </w:r>
    </w:p>
    <w:p w14:paraId="61DB71C3" w14:textId="77777777" w:rsidR="007B4383" w:rsidRPr="00660AA0" w:rsidRDefault="00125EA0" w:rsidP="00660AA0">
      <w:pPr>
        <w:pStyle w:val="Heading3"/>
      </w:pPr>
      <w:bookmarkStart w:id="13" w:name="_Toc104978228"/>
      <w:r w:rsidRPr="00660AA0">
        <w:t>Invocable and Standalone Functions</w:t>
      </w:r>
      <w:bookmarkEnd w:id="13"/>
    </w:p>
    <w:p w14:paraId="3AA83BA1" w14:textId="77777777" w:rsidR="007B4383" w:rsidRDefault="00125EA0" w:rsidP="00F73648">
      <w:r>
        <w:t xml:space="preserve">RADON TOSCA distinguishes between </w:t>
      </w:r>
      <w:r>
        <w:rPr>
          <w:i/>
        </w:rPr>
        <w:t>invocable</w:t>
      </w:r>
      <w:r>
        <w:t xml:space="preserve"> and </w:t>
      </w:r>
      <w:r>
        <w:rPr>
          <w:i/>
        </w:rPr>
        <w:t>standalone</w:t>
      </w:r>
      <w:r>
        <w:t xml:space="preserve"> functions with respect to the corresponding </w:t>
      </w:r>
      <w:proofErr w:type="spellStart"/>
      <w:r>
        <w:t>FaaS</w:t>
      </w:r>
      <w:proofErr w:type="spellEnd"/>
      <w:r>
        <w:t xml:space="preserve"> platforms. First and foremost, RADON TOSCA introduces an abstract </w:t>
      </w:r>
      <w:r>
        <w:rPr>
          <w:i/>
        </w:rPr>
        <w:t>Function</w:t>
      </w:r>
      <w:r>
        <w:t xml:space="preserve"> node type. It defines a “name” property and serverless-specific requirements and capabilities. Standalone as well as invocable function inherit from this type. RADON TOSCA does not introduce separate abstract types since the triggering semantics of invocable functions can be modeled very genetically using “[ 0, </w:t>
      </w:r>
      <w:proofErr w:type="gramStart"/>
      <w:r>
        <w:t>UNBOUNDED ]</w:t>
      </w:r>
      <w:proofErr w:type="gramEnd"/>
      <w:r>
        <w:t xml:space="preserve">” occurrence constraints and, more significant, the scheduling semantics of standalone functions are too provider-specific to come up with a generic solution on the abstract level. For example, Azure Functions require </w:t>
      </w:r>
      <w:proofErr w:type="spellStart"/>
      <w:r>
        <w:t>cron</w:t>
      </w:r>
      <w:proofErr w:type="spellEnd"/>
      <w:r>
        <w:t xml:space="preserve"> settings while AWS Lambda supports a custom format (rate) and a </w:t>
      </w:r>
      <w:proofErr w:type="spellStart"/>
      <w:r>
        <w:t>cron</w:t>
      </w:r>
      <w:proofErr w:type="spellEnd"/>
      <w:r>
        <w:t xml:space="preserve"> setting. Therefore, RADON TOSCA introduces standalone types only on the concrete level for cloud providers supporting it.</w:t>
      </w:r>
    </w:p>
    <w:p w14:paraId="630457A4" w14:textId="77777777" w:rsidR="007B4383" w:rsidRDefault="00125EA0" w:rsidP="00F73648">
      <w:r>
        <w:t xml:space="preserve">Invocable functions, on the contrary, require an event source to trigger them. RADON TOSCA, </w:t>
      </w:r>
      <w:proofErr w:type="spellStart"/>
      <w:r>
        <w:t>herefore</w:t>
      </w:r>
      <w:proofErr w:type="spellEnd"/>
      <w:r>
        <w:t xml:space="preserve">, introduces an </w:t>
      </w:r>
      <w:r>
        <w:rPr>
          <w:i/>
        </w:rPr>
        <w:t>Invocable</w:t>
      </w:r>
      <w:r>
        <w:rPr>
          <w:i/>
          <w:vertAlign w:val="superscript"/>
        </w:rPr>
        <w:footnoteReference w:id="6"/>
      </w:r>
      <w:r>
        <w:t xml:space="preserve"> capability and a relationship type name </w:t>
      </w:r>
      <w:r>
        <w:rPr>
          <w:i/>
        </w:rPr>
        <w:t>Triggers</w:t>
      </w:r>
      <w:r>
        <w:rPr>
          <w:i/>
          <w:vertAlign w:val="superscript"/>
        </w:rPr>
        <w:footnoteReference w:id="7"/>
      </w:r>
      <w:r>
        <w:t xml:space="preserve">. The Invocable capability is exposed by each Function and indicates that it is invocable by an event from another cloud resource, such as object storage or API gateways. In terms of requirements, the Function type defines a “host” requirement, to host this function on a suitable platform, and a “endpoint” requirement, such that other components are able to connect to a function (using </w:t>
      </w:r>
      <w:proofErr w:type="spellStart"/>
      <w:r>
        <w:t>ConnectsTo</w:t>
      </w:r>
      <w:proofErr w:type="spellEnd"/>
      <w:r>
        <w:t xml:space="preserve"> relationships). Further, since functions </w:t>
      </w:r>
      <w:r>
        <w:lastRenderedPageBreak/>
        <w:t>are also able to emit events, it defines an “invoker” requirement, which can be satisfied by another Invocable capability of another function node.</w:t>
      </w:r>
    </w:p>
    <w:p w14:paraId="38A32BB6"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637039A7" wp14:editId="63609A86">
            <wp:extent cx="4782532" cy="615700"/>
            <wp:effectExtent l="0" t="0" r="0" b="0"/>
            <wp:docPr id="6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a:stretch>
                      <a:fillRect/>
                    </a:stretch>
                  </pic:blipFill>
                  <pic:spPr>
                    <a:xfrm>
                      <a:off x="0" y="0"/>
                      <a:ext cx="4782532" cy="615700"/>
                    </a:xfrm>
                    <a:prstGeom prst="rect">
                      <a:avLst/>
                    </a:prstGeom>
                    <a:ln/>
                  </pic:spPr>
                </pic:pic>
              </a:graphicData>
            </a:graphic>
          </wp:inline>
        </w:drawing>
      </w:r>
    </w:p>
    <w:p w14:paraId="66D0A5A1" w14:textId="77777777" w:rsidR="007B4383" w:rsidRDefault="00125EA0" w:rsidP="00F73648">
      <w:r>
        <w:t xml:space="preserve">The </w:t>
      </w:r>
      <w:r>
        <w:rPr>
          <w:i/>
        </w:rPr>
        <w:t>Function</w:t>
      </w:r>
      <w:r>
        <w:rPr>
          <w:i/>
          <w:vertAlign w:val="superscript"/>
        </w:rPr>
        <w:footnoteReference w:id="8"/>
      </w:r>
      <w:r>
        <w:t xml:space="preserve"> node type is defined as follows:</w:t>
      </w:r>
    </w:p>
    <w:p w14:paraId="6D6EFA63" w14:textId="77777777" w:rsidR="007B4383" w:rsidRDefault="00125EA0" w:rsidP="00F73648">
      <w:pPr>
        <w:shd w:val="clear" w:color="auto" w:fill="EFEFEF"/>
        <w:spacing w:before="120" w:after="0"/>
        <w:ind w:left="720" w:right="870"/>
        <w:rPr>
          <w:rFonts w:ascii="Times New Roman" w:hAnsi="Times New Roman"/>
          <w:sz w:val="24"/>
        </w:rPr>
      </w:pP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.abstract.Function</w:t>
      </w:r>
      <w:proofErr w:type="spellEnd"/>
      <w:r>
        <w:rPr>
          <w:rFonts w:ascii="Consolas" w:eastAsia="Consolas" w:hAnsi="Consolas" w:cs="Consolas"/>
          <w:b/>
          <w:color w:val="000000"/>
          <w:sz w:val="18"/>
          <w:szCs w:val="18"/>
        </w:rPr>
        <w:t>:</w:t>
      </w:r>
    </w:p>
    <w:p w14:paraId="55888D31"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derived_from</w:t>
      </w:r>
      <w:proofErr w:type="spellEnd"/>
      <w:r>
        <w:rPr>
          <w:rFonts w:ascii="Consolas" w:eastAsia="Consolas" w:hAnsi="Consolas" w:cs="Consolas"/>
          <w:b/>
          <w:color w:val="000000"/>
          <w:sz w:val="18"/>
          <w:szCs w:val="18"/>
        </w:rPr>
        <w:t xml:space="preserve">: </w:t>
      </w:r>
      <w:proofErr w:type="spellStart"/>
      <w:proofErr w:type="gramStart"/>
      <w:r>
        <w:rPr>
          <w:rFonts w:ascii="Consolas" w:eastAsia="Consolas" w:hAnsi="Consolas" w:cs="Consolas"/>
          <w:b/>
          <w:color w:val="000000"/>
          <w:sz w:val="18"/>
          <w:szCs w:val="18"/>
        </w:rPr>
        <w:t>tosca.nodes</w:t>
      </w:r>
      <w:proofErr w:type="gramEnd"/>
      <w:r>
        <w:rPr>
          <w:rFonts w:ascii="Consolas" w:eastAsia="Consolas" w:hAnsi="Consolas" w:cs="Consolas"/>
          <w:b/>
          <w:color w:val="000000"/>
          <w:sz w:val="18"/>
          <w:szCs w:val="18"/>
        </w:rPr>
        <w:t>.Root</w:t>
      </w:r>
      <w:proofErr w:type="spellEnd"/>
    </w:p>
    <w:p w14:paraId="729D79EC"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metadata:</w:t>
      </w:r>
    </w:p>
    <w:p w14:paraId="1E5B4CDF"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targetNamespace</w:t>
      </w:r>
      <w:proofErr w:type="spellEnd"/>
      <w:r>
        <w:rPr>
          <w:rFonts w:ascii="Consolas" w:eastAsia="Consolas" w:hAnsi="Consolas" w:cs="Consolas"/>
          <w:b/>
          <w:color w:val="000000"/>
          <w:sz w:val="18"/>
          <w:szCs w:val="18"/>
        </w:rPr>
        <w:t>: "</w:t>
      </w: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w:t>
      </w:r>
      <w:proofErr w:type="spellEnd"/>
      <w:r>
        <w:rPr>
          <w:rFonts w:ascii="Consolas" w:eastAsia="Consolas" w:hAnsi="Consolas" w:cs="Consolas"/>
          <w:b/>
          <w:color w:val="000000"/>
          <w:sz w:val="18"/>
          <w:szCs w:val="18"/>
        </w:rPr>
        <w:t>"</w:t>
      </w:r>
    </w:p>
    <w:p w14:paraId="2FA0BD7C"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properties:</w:t>
      </w:r>
    </w:p>
    <w:p w14:paraId="449219E9"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name:</w:t>
      </w:r>
    </w:p>
    <w:p w14:paraId="33F8CDA5"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type: string</w:t>
      </w:r>
    </w:p>
    <w:p w14:paraId="6AF61026"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requirements:</w:t>
      </w:r>
    </w:p>
    <w:p w14:paraId="7CD68081"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 host:</w:t>
      </w:r>
    </w:p>
    <w:p w14:paraId="4C0CDB0F"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capability: </w:t>
      </w:r>
      <w:proofErr w:type="spellStart"/>
      <w:proofErr w:type="gramStart"/>
      <w:r>
        <w:rPr>
          <w:rFonts w:ascii="Consolas" w:eastAsia="Consolas" w:hAnsi="Consolas" w:cs="Consolas"/>
          <w:b/>
          <w:color w:val="000000"/>
          <w:sz w:val="18"/>
          <w:szCs w:val="18"/>
        </w:rPr>
        <w:t>tosca.capabilities</w:t>
      </w:r>
      <w:proofErr w:type="gramEnd"/>
      <w:r>
        <w:rPr>
          <w:rFonts w:ascii="Consolas" w:eastAsia="Consolas" w:hAnsi="Consolas" w:cs="Consolas"/>
          <w:b/>
          <w:color w:val="000000"/>
          <w:sz w:val="18"/>
          <w:szCs w:val="18"/>
        </w:rPr>
        <w:t>.Container</w:t>
      </w:r>
      <w:proofErr w:type="spellEnd"/>
    </w:p>
    <w:p w14:paraId="243CB494"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node: </w:t>
      </w: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.abstract.CloudPlatform</w:t>
      </w:r>
      <w:proofErr w:type="spellEnd"/>
    </w:p>
    <w:p w14:paraId="47E85B58"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relationship: </w:t>
      </w:r>
      <w:proofErr w:type="spellStart"/>
      <w:proofErr w:type="gramStart"/>
      <w:r>
        <w:rPr>
          <w:rFonts w:ascii="Consolas" w:eastAsia="Consolas" w:hAnsi="Consolas" w:cs="Consolas"/>
          <w:b/>
          <w:color w:val="000000"/>
          <w:sz w:val="18"/>
          <w:szCs w:val="18"/>
        </w:rPr>
        <w:t>tosca.relationships</w:t>
      </w:r>
      <w:proofErr w:type="gramEnd"/>
      <w:r>
        <w:rPr>
          <w:rFonts w:ascii="Consolas" w:eastAsia="Consolas" w:hAnsi="Consolas" w:cs="Consolas"/>
          <w:b/>
          <w:color w:val="000000"/>
          <w:sz w:val="18"/>
          <w:szCs w:val="18"/>
        </w:rPr>
        <w:t>.HostedOn</w:t>
      </w:r>
      <w:proofErr w:type="spellEnd"/>
    </w:p>
    <w:p w14:paraId="3805270C"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occurrences: [ 1, </w:t>
      </w:r>
      <w:proofErr w:type="gramStart"/>
      <w:r>
        <w:rPr>
          <w:rFonts w:ascii="Consolas" w:eastAsia="Consolas" w:hAnsi="Consolas" w:cs="Consolas"/>
          <w:b/>
          <w:color w:val="000000"/>
          <w:sz w:val="18"/>
          <w:szCs w:val="18"/>
        </w:rPr>
        <w:t>1 ]</w:t>
      </w:r>
      <w:proofErr w:type="gramEnd"/>
    </w:p>
    <w:p w14:paraId="38B7B64D"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 invoker:</w:t>
      </w:r>
    </w:p>
    <w:p w14:paraId="7AD971A0"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capability: </w:t>
      </w:r>
      <w:proofErr w:type="spellStart"/>
      <w:proofErr w:type="gramStart"/>
      <w:r>
        <w:rPr>
          <w:rFonts w:ascii="Consolas" w:eastAsia="Consolas" w:hAnsi="Consolas" w:cs="Consolas"/>
          <w:b/>
          <w:color w:val="000000"/>
          <w:sz w:val="18"/>
          <w:szCs w:val="18"/>
        </w:rPr>
        <w:t>radon.capabilities</w:t>
      </w:r>
      <w:proofErr w:type="gramEnd"/>
      <w:r>
        <w:rPr>
          <w:rFonts w:ascii="Consolas" w:eastAsia="Consolas" w:hAnsi="Consolas" w:cs="Consolas"/>
          <w:b/>
          <w:color w:val="000000"/>
          <w:sz w:val="18"/>
          <w:szCs w:val="18"/>
        </w:rPr>
        <w:t>.Invocable</w:t>
      </w:r>
      <w:proofErr w:type="spellEnd"/>
    </w:p>
    <w:p w14:paraId="02E8F62C"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relationship: </w:t>
      </w:r>
      <w:proofErr w:type="spellStart"/>
      <w:proofErr w:type="gramStart"/>
      <w:r>
        <w:rPr>
          <w:rFonts w:ascii="Consolas" w:eastAsia="Consolas" w:hAnsi="Consolas" w:cs="Consolas"/>
          <w:b/>
          <w:color w:val="000000"/>
          <w:sz w:val="18"/>
          <w:szCs w:val="18"/>
        </w:rPr>
        <w:t>radon.relationships</w:t>
      </w:r>
      <w:proofErr w:type="gramEnd"/>
      <w:r>
        <w:rPr>
          <w:rFonts w:ascii="Consolas" w:eastAsia="Consolas" w:hAnsi="Consolas" w:cs="Consolas"/>
          <w:b/>
          <w:color w:val="000000"/>
          <w:sz w:val="18"/>
          <w:szCs w:val="18"/>
        </w:rPr>
        <w:t>.Triggers</w:t>
      </w:r>
      <w:proofErr w:type="spellEnd"/>
    </w:p>
    <w:p w14:paraId="3E38B0F4"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occurrences: [ 0, </w:t>
      </w:r>
      <w:proofErr w:type="gramStart"/>
      <w:r>
        <w:rPr>
          <w:rFonts w:ascii="Consolas" w:eastAsia="Consolas" w:hAnsi="Consolas" w:cs="Consolas"/>
          <w:b/>
          <w:color w:val="000000"/>
          <w:sz w:val="18"/>
          <w:szCs w:val="18"/>
        </w:rPr>
        <w:t>UNBOUNDED ]</w:t>
      </w:r>
      <w:proofErr w:type="gramEnd"/>
    </w:p>
    <w:p w14:paraId="1FE9589C"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 endpoint:</w:t>
      </w:r>
    </w:p>
    <w:p w14:paraId="55F92C97"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capability: </w:t>
      </w:r>
      <w:proofErr w:type="spellStart"/>
      <w:proofErr w:type="gramStart"/>
      <w:r>
        <w:rPr>
          <w:rFonts w:ascii="Consolas" w:eastAsia="Consolas" w:hAnsi="Consolas" w:cs="Consolas"/>
          <w:b/>
          <w:color w:val="000000"/>
          <w:sz w:val="18"/>
          <w:szCs w:val="18"/>
        </w:rPr>
        <w:t>tosca.capabilities</w:t>
      </w:r>
      <w:proofErr w:type="gramEnd"/>
      <w:r>
        <w:rPr>
          <w:rFonts w:ascii="Consolas" w:eastAsia="Consolas" w:hAnsi="Consolas" w:cs="Consolas"/>
          <w:b/>
          <w:color w:val="000000"/>
          <w:sz w:val="18"/>
          <w:szCs w:val="18"/>
        </w:rPr>
        <w:t>.Endpoint</w:t>
      </w:r>
      <w:proofErr w:type="spellEnd"/>
    </w:p>
    <w:p w14:paraId="5330877A"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relationship: </w:t>
      </w:r>
      <w:proofErr w:type="spellStart"/>
      <w:proofErr w:type="gramStart"/>
      <w:r>
        <w:rPr>
          <w:rFonts w:ascii="Consolas" w:eastAsia="Consolas" w:hAnsi="Consolas" w:cs="Consolas"/>
          <w:b/>
          <w:color w:val="000000"/>
          <w:sz w:val="18"/>
          <w:szCs w:val="18"/>
        </w:rPr>
        <w:t>radon.relationships</w:t>
      </w:r>
      <w:proofErr w:type="gramEnd"/>
      <w:r>
        <w:rPr>
          <w:rFonts w:ascii="Consolas" w:eastAsia="Consolas" w:hAnsi="Consolas" w:cs="Consolas"/>
          <w:b/>
          <w:color w:val="000000"/>
          <w:sz w:val="18"/>
          <w:szCs w:val="18"/>
        </w:rPr>
        <w:t>.ConnectsTo</w:t>
      </w:r>
      <w:proofErr w:type="spellEnd"/>
    </w:p>
    <w:p w14:paraId="07CA3F5F"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occurrences: [ 0, </w:t>
      </w:r>
      <w:proofErr w:type="gramStart"/>
      <w:r>
        <w:rPr>
          <w:rFonts w:ascii="Consolas" w:eastAsia="Consolas" w:hAnsi="Consolas" w:cs="Consolas"/>
          <w:b/>
          <w:color w:val="000000"/>
          <w:sz w:val="18"/>
          <w:szCs w:val="18"/>
        </w:rPr>
        <w:t>UNBOUNDED ]</w:t>
      </w:r>
      <w:proofErr w:type="gramEnd"/>
    </w:p>
    <w:p w14:paraId="74EDD023"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capabilities:</w:t>
      </w:r>
    </w:p>
    <w:p w14:paraId="6256CA7F"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invocable:</w:t>
      </w:r>
    </w:p>
    <w:p w14:paraId="36A346AD"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occurrences: [ 0, </w:t>
      </w:r>
      <w:proofErr w:type="gramStart"/>
      <w:r>
        <w:rPr>
          <w:rFonts w:ascii="Consolas" w:eastAsia="Consolas" w:hAnsi="Consolas" w:cs="Consolas"/>
          <w:b/>
          <w:color w:val="000000"/>
          <w:sz w:val="18"/>
          <w:szCs w:val="18"/>
        </w:rPr>
        <w:t>UNBOUNDED ]</w:t>
      </w:r>
      <w:proofErr w:type="gramEnd"/>
    </w:p>
    <w:p w14:paraId="30DB1AD6"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type: </w:t>
      </w:r>
      <w:proofErr w:type="spellStart"/>
      <w:proofErr w:type="gramStart"/>
      <w:r>
        <w:rPr>
          <w:rFonts w:ascii="Consolas" w:eastAsia="Consolas" w:hAnsi="Consolas" w:cs="Consolas"/>
          <w:b/>
          <w:color w:val="000000"/>
          <w:sz w:val="18"/>
          <w:szCs w:val="18"/>
        </w:rPr>
        <w:t>radon.capabilities</w:t>
      </w:r>
      <w:proofErr w:type="gramEnd"/>
      <w:r>
        <w:rPr>
          <w:rFonts w:ascii="Consolas" w:eastAsia="Consolas" w:hAnsi="Consolas" w:cs="Consolas"/>
          <w:b/>
          <w:color w:val="000000"/>
          <w:sz w:val="18"/>
          <w:szCs w:val="18"/>
        </w:rPr>
        <w:t>.Invocable</w:t>
      </w:r>
      <w:proofErr w:type="spellEnd"/>
    </w:p>
    <w:p w14:paraId="60A1623A" w14:textId="77777777" w:rsidR="007B4383" w:rsidRDefault="00125EA0" w:rsidP="00F73648">
      <w:pPr>
        <w:pBdr>
          <w:top w:val="nil"/>
          <w:left w:val="nil"/>
          <w:bottom w:val="nil"/>
          <w:right w:val="nil"/>
          <w:between w:val="nil"/>
        </w:pBdr>
        <w:rPr>
          <w:rFonts w:ascii="Arimo" w:eastAsia="Arimo" w:hAnsi="Arimo" w:cs="Arimo"/>
          <w:b/>
          <w:i/>
          <w:color w:val="000000"/>
          <w:szCs w:val="20"/>
        </w:rPr>
      </w:pPr>
      <w:r>
        <w:rPr>
          <w:rFonts w:ascii="Arimo" w:eastAsia="Arimo" w:hAnsi="Arimo" w:cs="Arimo"/>
          <w:b/>
          <w:i/>
          <w:color w:val="000000"/>
          <w:szCs w:val="20"/>
        </w:rPr>
        <w:t>Properties</w:t>
      </w:r>
    </w:p>
    <w:p w14:paraId="2A4226C9"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0C15053D" wp14:editId="1D76A09F">
            <wp:extent cx="5943600" cy="557530"/>
            <wp:effectExtent l="0" t="0" r="0" b="0"/>
            <wp:docPr id="6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5943600" cy="557530"/>
                    </a:xfrm>
                    <a:prstGeom prst="rect">
                      <a:avLst/>
                    </a:prstGeom>
                    <a:ln/>
                  </pic:spPr>
                </pic:pic>
              </a:graphicData>
            </a:graphic>
          </wp:inline>
        </w:drawing>
      </w:r>
    </w:p>
    <w:p w14:paraId="46D6AD15" w14:textId="77777777" w:rsidR="007B4383" w:rsidRDefault="00125EA0" w:rsidP="00F73648">
      <w:pPr>
        <w:pBdr>
          <w:top w:val="nil"/>
          <w:left w:val="nil"/>
          <w:bottom w:val="nil"/>
          <w:right w:val="nil"/>
          <w:between w:val="nil"/>
        </w:pBdr>
        <w:rPr>
          <w:rFonts w:ascii="Arimo" w:eastAsia="Arimo" w:hAnsi="Arimo" w:cs="Arimo"/>
          <w:b/>
          <w:i/>
          <w:color w:val="000000"/>
          <w:szCs w:val="20"/>
        </w:rPr>
      </w:pPr>
      <w:r>
        <w:rPr>
          <w:rFonts w:ascii="Arimo" w:eastAsia="Arimo" w:hAnsi="Arimo" w:cs="Arimo"/>
          <w:b/>
          <w:i/>
          <w:color w:val="000000"/>
          <w:szCs w:val="20"/>
        </w:rPr>
        <w:t>Requirements</w:t>
      </w:r>
    </w:p>
    <w:p w14:paraId="34BAE415"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6AFCB4B9" wp14:editId="7BAE098D">
            <wp:extent cx="5943600" cy="1163955"/>
            <wp:effectExtent l="0" t="0" r="0" b="0"/>
            <wp:docPr id="6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5943600" cy="1163955"/>
                    </a:xfrm>
                    <a:prstGeom prst="rect">
                      <a:avLst/>
                    </a:prstGeom>
                    <a:ln/>
                  </pic:spPr>
                </pic:pic>
              </a:graphicData>
            </a:graphic>
          </wp:inline>
        </w:drawing>
      </w:r>
    </w:p>
    <w:p w14:paraId="00CCD139" w14:textId="77777777" w:rsidR="007B4383" w:rsidRDefault="00125EA0" w:rsidP="00F73648">
      <w:pPr>
        <w:rPr>
          <w:b/>
          <w:i/>
        </w:rPr>
      </w:pPr>
      <w:r>
        <w:rPr>
          <w:b/>
          <w:i/>
        </w:rPr>
        <w:t>Capabilities</w:t>
      </w:r>
    </w:p>
    <w:p w14:paraId="4C833825"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5EB1593C" wp14:editId="54B94C1B">
            <wp:extent cx="4961857" cy="568811"/>
            <wp:effectExtent l="0" t="0" r="0" b="0"/>
            <wp:docPr id="6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4961857" cy="568811"/>
                    </a:xfrm>
                    <a:prstGeom prst="rect">
                      <a:avLst/>
                    </a:prstGeom>
                    <a:ln/>
                  </pic:spPr>
                </pic:pic>
              </a:graphicData>
            </a:graphic>
          </wp:inline>
        </w:drawing>
      </w:r>
    </w:p>
    <w:p w14:paraId="610DC55F" w14:textId="77777777" w:rsidR="007B4383" w:rsidRDefault="00125EA0" w:rsidP="00F73648">
      <w:pPr>
        <w:rPr>
          <w:b/>
          <w:i/>
        </w:rPr>
      </w:pPr>
      <w:r>
        <w:rPr>
          <w:b/>
          <w:i/>
        </w:rPr>
        <w:t>Concrete Type Examples</w:t>
      </w:r>
    </w:p>
    <w:p w14:paraId="6859C253" w14:textId="77777777" w:rsidR="007B4383" w:rsidRDefault="00125EA0" w:rsidP="009625BB">
      <w:pPr>
        <w:numPr>
          <w:ilvl w:val="0"/>
          <w:numId w:val="6"/>
        </w:numPr>
        <w:pBdr>
          <w:top w:val="nil"/>
          <w:left w:val="nil"/>
          <w:bottom w:val="nil"/>
          <w:right w:val="nil"/>
          <w:between w:val="nil"/>
        </w:pBdr>
      </w:pPr>
      <w:proofErr w:type="spellStart"/>
      <w:r>
        <w:rPr>
          <w:rFonts w:ascii="Arimo" w:eastAsia="Arimo" w:hAnsi="Arimo" w:cs="Arimo"/>
          <w:color w:val="000000"/>
          <w:szCs w:val="20"/>
        </w:rPr>
        <w:lastRenderedPageBreak/>
        <w:t>AwsLambdaFunction</w:t>
      </w:r>
      <w:proofErr w:type="spellEnd"/>
      <w:r>
        <w:rPr>
          <w:rFonts w:ascii="Arimo" w:eastAsia="Arimo" w:hAnsi="Arimo" w:cs="Arimo"/>
          <w:color w:val="000000"/>
          <w:szCs w:val="20"/>
          <w:vertAlign w:val="superscript"/>
        </w:rPr>
        <w:footnoteReference w:id="9"/>
      </w:r>
    </w:p>
    <w:p w14:paraId="5680CACF" w14:textId="77777777" w:rsidR="007B4383" w:rsidRDefault="00125EA0" w:rsidP="009625BB">
      <w:pPr>
        <w:numPr>
          <w:ilvl w:val="0"/>
          <w:numId w:val="6"/>
        </w:numPr>
        <w:pBdr>
          <w:top w:val="nil"/>
          <w:left w:val="nil"/>
          <w:bottom w:val="nil"/>
          <w:right w:val="nil"/>
          <w:between w:val="nil"/>
        </w:pBdr>
      </w:pPr>
      <w:proofErr w:type="spellStart"/>
      <w:r>
        <w:rPr>
          <w:rFonts w:ascii="Arimo" w:eastAsia="Arimo" w:hAnsi="Arimo" w:cs="Arimo"/>
          <w:color w:val="000000"/>
          <w:szCs w:val="20"/>
        </w:rPr>
        <w:t>AwsTriggers</w:t>
      </w:r>
      <w:proofErr w:type="spellEnd"/>
      <w:r>
        <w:rPr>
          <w:rFonts w:ascii="Arimo" w:eastAsia="Arimo" w:hAnsi="Arimo" w:cs="Arimo"/>
          <w:color w:val="000000"/>
          <w:szCs w:val="20"/>
          <w:vertAlign w:val="superscript"/>
        </w:rPr>
        <w:footnoteReference w:id="10"/>
      </w:r>
    </w:p>
    <w:p w14:paraId="25F14D2E" w14:textId="77777777" w:rsidR="007B4383" w:rsidRDefault="00125EA0" w:rsidP="009625BB">
      <w:pPr>
        <w:numPr>
          <w:ilvl w:val="0"/>
          <w:numId w:val="6"/>
        </w:numPr>
        <w:pBdr>
          <w:top w:val="nil"/>
          <w:left w:val="nil"/>
          <w:bottom w:val="nil"/>
          <w:right w:val="nil"/>
          <w:between w:val="nil"/>
        </w:pBdr>
      </w:pPr>
      <w:proofErr w:type="spellStart"/>
      <w:r>
        <w:rPr>
          <w:rFonts w:ascii="Arimo" w:eastAsia="Arimo" w:hAnsi="Arimo" w:cs="Arimo"/>
          <w:color w:val="000000"/>
          <w:szCs w:val="20"/>
        </w:rPr>
        <w:t>AwsApiGatewayTriggers</w:t>
      </w:r>
      <w:proofErr w:type="spellEnd"/>
      <w:r>
        <w:rPr>
          <w:rFonts w:ascii="Arimo" w:eastAsia="Arimo" w:hAnsi="Arimo" w:cs="Arimo"/>
          <w:color w:val="000000"/>
          <w:szCs w:val="20"/>
          <w:vertAlign w:val="superscript"/>
        </w:rPr>
        <w:footnoteReference w:id="11"/>
      </w:r>
    </w:p>
    <w:p w14:paraId="352A995B" w14:textId="77777777" w:rsidR="007B4383" w:rsidRDefault="00125EA0" w:rsidP="009625BB">
      <w:pPr>
        <w:numPr>
          <w:ilvl w:val="0"/>
          <w:numId w:val="6"/>
        </w:numPr>
        <w:pBdr>
          <w:top w:val="nil"/>
          <w:left w:val="nil"/>
          <w:bottom w:val="nil"/>
          <w:right w:val="nil"/>
          <w:between w:val="nil"/>
        </w:pBdr>
      </w:pPr>
      <w:proofErr w:type="spellStart"/>
      <w:r>
        <w:rPr>
          <w:rFonts w:ascii="Arimo" w:eastAsia="Arimo" w:hAnsi="Arimo" w:cs="Arimo"/>
          <w:color w:val="000000"/>
          <w:szCs w:val="20"/>
        </w:rPr>
        <w:t>AzureTimerTriggeredFunction</w:t>
      </w:r>
      <w:proofErr w:type="spellEnd"/>
      <w:r>
        <w:rPr>
          <w:rFonts w:ascii="Arimo" w:eastAsia="Arimo" w:hAnsi="Arimo" w:cs="Arimo"/>
          <w:color w:val="000000"/>
          <w:szCs w:val="20"/>
          <w:vertAlign w:val="superscript"/>
        </w:rPr>
        <w:footnoteReference w:id="12"/>
      </w:r>
    </w:p>
    <w:p w14:paraId="3E4A0203" w14:textId="77777777" w:rsidR="007B4383" w:rsidRDefault="00125EA0" w:rsidP="009625BB">
      <w:pPr>
        <w:numPr>
          <w:ilvl w:val="0"/>
          <w:numId w:val="6"/>
        </w:numPr>
        <w:pBdr>
          <w:top w:val="nil"/>
          <w:left w:val="nil"/>
          <w:bottom w:val="nil"/>
          <w:right w:val="nil"/>
          <w:between w:val="nil"/>
        </w:pBdr>
      </w:pPr>
      <w:proofErr w:type="spellStart"/>
      <w:r>
        <w:rPr>
          <w:rFonts w:ascii="Arimo" w:eastAsia="Arimo" w:hAnsi="Arimo" w:cs="Arimo"/>
          <w:color w:val="000000"/>
          <w:szCs w:val="20"/>
        </w:rPr>
        <w:t>AzureResourceTriggeredFunction</w:t>
      </w:r>
      <w:proofErr w:type="spellEnd"/>
      <w:r>
        <w:rPr>
          <w:rFonts w:ascii="Arimo" w:eastAsia="Arimo" w:hAnsi="Arimo" w:cs="Arimo"/>
          <w:color w:val="000000"/>
          <w:szCs w:val="20"/>
          <w:vertAlign w:val="superscript"/>
        </w:rPr>
        <w:footnoteReference w:id="13"/>
      </w:r>
    </w:p>
    <w:p w14:paraId="383C11A5" w14:textId="77777777" w:rsidR="007B4383" w:rsidRDefault="00125EA0" w:rsidP="009625BB">
      <w:pPr>
        <w:numPr>
          <w:ilvl w:val="0"/>
          <w:numId w:val="6"/>
        </w:numPr>
        <w:pBdr>
          <w:top w:val="nil"/>
          <w:left w:val="nil"/>
          <w:bottom w:val="nil"/>
          <w:right w:val="nil"/>
          <w:between w:val="nil"/>
        </w:pBdr>
      </w:pPr>
      <w:proofErr w:type="spellStart"/>
      <w:r>
        <w:rPr>
          <w:rFonts w:ascii="Arimo" w:eastAsia="Arimo" w:hAnsi="Arimo" w:cs="Arimo"/>
          <w:color w:val="000000"/>
          <w:szCs w:val="20"/>
        </w:rPr>
        <w:t>AzureContainerTriggers</w:t>
      </w:r>
      <w:proofErr w:type="spellEnd"/>
      <w:r>
        <w:rPr>
          <w:rFonts w:ascii="Arimo" w:eastAsia="Arimo" w:hAnsi="Arimo" w:cs="Arimo"/>
          <w:color w:val="000000"/>
          <w:szCs w:val="20"/>
          <w:vertAlign w:val="superscript"/>
        </w:rPr>
        <w:footnoteReference w:id="14"/>
      </w:r>
    </w:p>
    <w:p w14:paraId="737DB7A3" w14:textId="77777777" w:rsidR="007B4383" w:rsidRPr="00660AA0" w:rsidRDefault="00125EA0" w:rsidP="00660AA0">
      <w:pPr>
        <w:pStyle w:val="Heading3"/>
      </w:pPr>
      <w:bookmarkStart w:id="14" w:name="_Toc104978229"/>
      <w:r w:rsidRPr="00660AA0">
        <w:t>Trigger Semantics</w:t>
      </w:r>
      <w:bookmarkEnd w:id="14"/>
    </w:p>
    <w:p w14:paraId="38FADA1B" w14:textId="77777777" w:rsidR="007B4383" w:rsidRPr="000B6DDA" w:rsidRDefault="00125EA0" w:rsidP="00F73648">
      <w:pPr>
        <w:pBdr>
          <w:top w:val="nil"/>
          <w:left w:val="nil"/>
          <w:bottom w:val="nil"/>
          <w:right w:val="nil"/>
          <w:between w:val="nil"/>
        </w:pBdr>
        <w:rPr>
          <w:rFonts w:eastAsia="Arimo" w:cs="Liberation Sans"/>
          <w:color w:val="000000"/>
          <w:szCs w:val="20"/>
        </w:rPr>
      </w:pPr>
      <w:r w:rsidRPr="000B6DDA">
        <w:rPr>
          <w:rFonts w:eastAsia="Arimo" w:cs="Liberation Sans"/>
          <w:color w:val="000000"/>
          <w:szCs w:val="20"/>
        </w:rPr>
        <w:t xml:space="preserve">To establish the actual trigger semantic of an invocable function, RADON TOSCA introduces the Triggers relationship type. A similar approach was proposed by Wurster et al. [Wurster2018] as they recommend using TOSCA’s relationships to model the notion of events if a cloud resource triggers a cloud </w:t>
      </w:r>
      <w:proofErr w:type="spellStart"/>
      <w:r w:rsidRPr="000B6DDA">
        <w:rPr>
          <w:rFonts w:eastAsia="Arimo" w:cs="Liberation Sans"/>
          <w:color w:val="000000"/>
          <w:szCs w:val="20"/>
        </w:rPr>
        <w:t>FaaS</w:t>
      </w:r>
      <w:proofErr w:type="spellEnd"/>
      <w:r w:rsidRPr="000B6DDA">
        <w:rPr>
          <w:rFonts w:eastAsia="Arimo" w:cs="Liberation Sans"/>
          <w:color w:val="000000"/>
          <w:szCs w:val="20"/>
        </w:rPr>
        <w:t xml:space="preserve"> function. In RADON TOSCA this relationship type describes which event type triggers the function and may provide additional binding logic in the form of TOSCA implementation artifacts.</w:t>
      </w:r>
    </w:p>
    <w:p w14:paraId="0A8E1B3F"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63A98491" wp14:editId="794FA9EE">
            <wp:extent cx="5943600" cy="662305"/>
            <wp:effectExtent l="0" t="0" r="0" b="0"/>
            <wp:docPr id="6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5943600" cy="662305"/>
                    </a:xfrm>
                    <a:prstGeom prst="rect">
                      <a:avLst/>
                    </a:prstGeom>
                    <a:ln/>
                  </pic:spPr>
                </pic:pic>
              </a:graphicData>
            </a:graphic>
          </wp:inline>
        </w:drawing>
      </w:r>
    </w:p>
    <w:p w14:paraId="08B806C6" w14:textId="77777777" w:rsidR="007B4383" w:rsidRDefault="00125EA0" w:rsidP="00F73648">
      <w:r>
        <w:t xml:space="preserve">The </w:t>
      </w:r>
      <w:r>
        <w:rPr>
          <w:i/>
        </w:rPr>
        <w:t>Triggers</w:t>
      </w:r>
      <w:r>
        <w:rPr>
          <w:i/>
          <w:vertAlign w:val="superscript"/>
        </w:rPr>
        <w:footnoteReference w:id="15"/>
      </w:r>
      <w:r>
        <w:t xml:space="preserve"> relationship type is defined as follows:</w:t>
      </w:r>
    </w:p>
    <w:p w14:paraId="16E886F7" w14:textId="77777777" w:rsidR="007B4383" w:rsidRDefault="00125EA0" w:rsidP="00F73648">
      <w:pPr>
        <w:shd w:val="clear" w:color="auto" w:fill="EFEFEF"/>
        <w:spacing w:before="120" w:after="0"/>
        <w:ind w:left="720" w:right="870"/>
        <w:rPr>
          <w:rFonts w:ascii="Times New Roman" w:hAnsi="Times New Roman"/>
          <w:sz w:val="24"/>
        </w:rPr>
      </w:pPr>
      <w:proofErr w:type="spellStart"/>
      <w:proofErr w:type="gramStart"/>
      <w:r>
        <w:rPr>
          <w:rFonts w:ascii="Consolas" w:eastAsia="Consolas" w:hAnsi="Consolas" w:cs="Consolas"/>
          <w:b/>
          <w:color w:val="000000"/>
          <w:sz w:val="18"/>
          <w:szCs w:val="18"/>
        </w:rPr>
        <w:t>radon.relationships</w:t>
      </w:r>
      <w:proofErr w:type="gramEnd"/>
      <w:r>
        <w:rPr>
          <w:rFonts w:ascii="Consolas" w:eastAsia="Consolas" w:hAnsi="Consolas" w:cs="Consolas"/>
          <w:b/>
          <w:color w:val="000000"/>
          <w:sz w:val="18"/>
          <w:szCs w:val="18"/>
        </w:rPr>
        <w:t>.Triggers</w:t>
      </w:r>
      <w:proofErr w:type="spellEnd"/>
      <w:r>
        <w:rPr>
          <w:rFonts w:ascii="Consolas" w:eastAsia="Consolas" w:hAnsi="Consolas" w:cs="Consolas"/>
          <w:b/>
          <w:color w:val="000000"/>
          <w:sz w:val="18"/>
          <w:szCs w:val="18"/>
        </w:rPr>
        <w:t>:</w:t>
      </w:r>
    </w:p>
    <w:p w14:paraId="718E6B93"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derived_from</w:t>
      </w:r>
      <w:proofErr w:type="spellEnd"/>
      <w:r>
        <w:rPr>
          <w:rFonts w:ascii="Consolas" w:eastAsia="Consolas" w:hAnsi="Consolas" w:cs="Consolas"/>
          <w:b/>
          <w:color w:val="000000"/>
          <w:sz w:val="18"/>
          <w:szCs w:val="18"/>
        </w:rPr>
        <w:t xml:space="preserve">: </w:t>
      </w:r>
      <w:proofErr w:type="spellStart"/>
      <w:proofErr w:type="gramStart"/>
      <w:r>
        <w:rPr>
          <w:rFonts w:ascii="Consolas" w:eastAsia="Consolas" w:hAnsi="Consolas" w:cs="Consolas"/>
          <w:b/>
          <w:color w:val="000000"/>
          <w:sz w:val="18"/>
          <w:szCs w:val="18"/>
        </w:rPr>
        <w:t>tosca.relationships</w:t>
      </w:r>
      <w:proofErr w:type="gramEnd"/>
      <w:r>
        <w:rPr>
          <w:rFonts w:ascii="Consolas" w:eastAsia="Consolas" w:hAnsi="Consolas" w:cs="Consolas"/>
          <w:b/>
          <w:color w:val="000000"/>
          <w:sz w:val="18"/>
          <w:szCs w:val="18"/>
        </w:rPr>
        <w:t>.ConnectsTo</w:t>
      </w:r>
      <w:proofErr w:type="spellEnd"/>
    </w:p>
    <w:p w14:paraId="7FC1C8EE"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metadata:</w:t>
      </w:r>
    </w:p>
    <w:p w14:paraId="48464D45"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targetNamespace</w:t>
      </w:r>
      <w:proofErr w:type="spellEnd"/>
      <w:r>
        <w:rPr>
          <w:rFonts w:ascii="Consolas" w:eastAsia="Consolas" w:hAnsi="Consolas" w:cs="Consolas"/>
          <w:b/>
          <w:color w:val="000000"/>
          <w:sz w:val="18"/>
          <w:szCs w:val="18"/>
        </w:rPr>
        <w:t>: "</w:t>
      </w:r>
      <w:proofErr w:type="spellStart"/>
      <w:proofErr w:type="gramStart"/>
      <w:r>
        <w:rPr>
          <w:rFonts w:ascii="Consolas" w:eastAsia="Consolas" w:hAnsi="Consolas" w:cs="Consolas"/>
          <w:b/>
          <w:color w:val="000000"/>
          <w:sz w:val="18"/>
          <w:szCs w:val="18"/>
        </w:rPr>
        <w:t>radon.relationships</w:t>
      </w:r>
      <w:proofErr w:type="spellEnd"/>
      <w:proofErr w:type="gramEnd"/>
      <w:r>
        <w:rPr>
          <w:rFonts w:ascii="Consolas" w:eastAsia="Consolas" w:hAnsi="Consolas" w:cs="Consolas"/>
          <w:b/>
          <w:color w:val="000000"/>
          <w:sz w:val="18"/>
          <w:szCs w:val="18"/>
        </w:rPr>
        <w:t>"</w:t>
      </w:r>
    </w:p>
    <w:p w14:paraId="4C0F1ED1"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properties:</w:t>
      </w:r>
    </w:p>
    <w:p w14:paraId="7B1E0E17"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events:</w:t>
      </w:r>
    </w:p>
    <w:p w14:paraId="4B0F8436"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type: list</w:t>
      </w:r>
    </w:p>
    <w:p w14:paraId="2D4FEF33"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required: false</w:t>
      </w:r>
    </w:p>
    <w:p w14:paraId="6E983A5C"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entry_schema</w:t>
      </w:r>
      <w:proofErr w:type="spellEnd"/>
      <w:r>
        <w:rPr>
          <w:rFonts w:ascii="Consolas" w:eastAsia="Consolas" w:hAnsi="Consolas" w:cs="Consolas"/>
          <w:b/>
          <w:color w:val="000000"/>
          <w:sz w:val="18"/>
          <w:szCs w:val="18"/>
        </w:rPr>
        <w:t>:</w:t>
      </w:r>
    </w:p>
    <w:p w14:paraId="6103DC86"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type: </w:t>
      </w:r>
      <w:proofErr w:type="spellStart"/>
      <w:proofErr w:type="gramStart"/>
      <w:r>
        <w:rPr>
          <w:rFonts w:ascii="Consolas" w:eastAsia="Consolas" w:hAnsi="Consolas" w:cs="Consolas"/>
          <w:b/>
          <w:color w:val="000000"/>
          <w:sz w:val="18"/>
          <w:szCs w:val="18"/>
        </w:rPr>
        <w:t>radon.datatypes</w:t>
      </w:r>
      <w:proofErr w:type="gramEnd"/>
      <w:r>
        <w:rPr>
          <w:rFonts w:ascii="Consolas" w:eastAsia="Consolas" w:hAnsi="Consolas" w:cs="Consolas"/>
          <w:b/>
          <w:color w:val="000000"/>
          <w:sz w:val="18"/>
          <w:szCs w:val="18"/>
        </w:rPr>
        <w:t>.Event</w:t>
      </w:r>
      <w:proofErr w:type="spellEnd"/>
    </w:p>
    <w:p w14:paraId="6C2FD951"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valid_target_types</w:t>
      </w:r>
      <w:proofErr w:type="spellEnd"/>
      <w:r>
        <w:rPr>
          <w:rFonts w:ascii="Consolas" w:eastAsia="Consolas" w:hAnsi="Consolas" w:cs="Consolas"/>
          <w:b/>
          <w:color w:val="000000"/>
          <w:sz w:val="18"/>
          <w:szCs w:val="18"/>
        </w:rPr>
        <w:t xml:space="preserve">: [ </w:t>
      </w:r>
      <w:proofErr w:type="spellStart"/>
      <w:proofErr w:type="gramStart"/>
      <w:r>
        <w:rPr>
          <w:rFonts w:ascii="Consolas" w:eastAsia="Consolas" w:hAnsi="Consolas" w:cs="Consolas"/>
          <w:b/>
          <w:color w:val="000000"/>
          <w:sz w:val="18"/>
          <w:szCs w:val="18"/>
        </w:rPr>
        <w:t>radon.capabilities</w:t>
      </w:r>
      <w:proofErr w:type="gramEnd"/>
      <w:r>
        <w:rPr>
          <w:rFonts w:ascii="Consolas" w:eastAsia="Consolas" w:hAnsi="Consolas" w:cs="Consolas"/>
          <w:b/>
          <w:color w:val="000000"/>
          <w:sz w:val="18"/>
          <w:szCs w:val="18"/>
        </w:rPr>
        <w:t>.Invocable</w:t>
      </w:r>
      <w:proofErr w:type="spellEnd"/>
      <w:r>
        <w:rPr>
          <w:rFonts w:ascii="Consolas" w:eastAsia="Consolas" w:hAnsi="Consolas" w:cs="Consolas"/>
          <w:b/>
          <w:color w:val="000000"/>
          <w:sz w:val="18"/>
          <w:szCs w:val="18"/>
        </w:rPr>
        <w:t xml:space="preserve"> ]</w:t>
      </w:r>
    </w:p>
    <w:p w14:paraId="02B0F410" w14:textId="77777777" w:rsidR="007B4383" w:rsidRDefault="00125EA0" w:rsidP="00F73648">
      <w:pPr>
        <w:rPr>
          <w:b/>
          <w:i/>
        </w:rPr>
      </w:pPr>
      <w:r>
        <w:rPr>
          <w:b/>
          <w:i/>
        </w:rPr>
        <w:t>Properties</w:t>
      </w:r>
    </w:p>
    <w:p w14:paraId="598FB233"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003707F3" wp14:editId="5A38ABC0">
            <wp:extent cx="5943600" cy="513715"/>
            <wp:effectExtent l="0" t="0" r="0" b="0"/>
            <wp:docPr id="7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7"/>
                    <a:srcRect/>
                    <a:stretch>
                      <a:fillRect/>
                    </a:stretch>
                  </pic:blipFill>
                  <pic:spPr>
                    <a:xfrm>
                      <a:off x="0" y="0"/>
                      <a:ext cx="5943600" cy="513715"/>
                    </a:xfrm>
                    <a:prstGeom prst="rect">
                      <a:avLst/>
                    </a:prstGeom>
                    <a:ln/>
                  </pic:spPr>
                </pic:pic>
              </a:graphicData>
            </a:graphic>
          </wp:inline>
        </w:drawing>
      </w:r>
    </w:p>
    <w:p w14:paraId="78B424B2" w14:textId="77777777" w:rsidR="007B4383" w:rsidRDefault="00125EA0" w:rsidP="00F73648">
      <w:pPr>
        <w:rPr>
          <w:b/>
          <w:i/>
        </w:rPr>
      </w:pPr>
      <w:r>
        <w:rPr>
          <w:b/>
          <w:i/>
        </w:rPr>
        <w:t>Concrete Type Examples</w:t>
      </w:r>
    </w:p>
    <w:p w14:paraId="31F0AD29" w14:textId="77777777" w:rsidR="007B4383" w:rsidRDefault="00125EA0" w:rsidP="009625BB">
      <w:pPr>
        <w:numPr>
          <w:ilvl w:val="0"/>
          <w:numId w:val="39"/>
        </w:numPr>
        <w:pBdr>
          <w:top w:val="nil"/>
          <w:left w:val="nil"/>
          <w:bottom w:val="nil"/>
          <w:right w:val="nil"/>
          <w:between w:val="nil"/>
        </w:pBdr>
        <w:spacing w:after="0"/>
      </w:pPr>
      <w:proofErr w:type="spellStart"/>
      <w:r>
        <w:rPr>
          <w:color w:val="000000"/>
          <w:szCs w:val="20"/>
        </w:rPr>
        <w:t>AwsTriggers</w:t>
      </w:r>
      <w:proofErr w:type="spellEnd"/>
      <w:r>
        <w:rPr>
          <w:color w:val="000000"/>
          <w:szCs w:val="20"/>
          <w:vertAlign w:val="superscript"/>
        </w:rPr>
        <w:footnoteReference w:id="16"/>
      </w:r>
    </w:p>
    <w:p w14:paraId="792FD854" w14:textId="77777777" w:rsidR="007B4383" w:rsidRDefault="00125EA0" w:rsidP="009625BB">
      <w:pPr>
        <w:numPr>
          <w:ilvl w:val="0"/>
          <w:numId w:val="39"/>
        </w:numPr>
        <w:pBdr>
          <w:top w:val="nil"/>
          <w:left w:val="nil"/>
          <w:bottom w:val="nil"/>
          <w:right w:val="nil"/>
          <w:between w:val="nil"/>
        </w:pBdr>
        <w:spacing w:before="0" w:after="0"/>
      </w:pPr>
      <w:proofErr w:type="spellStart"/>
      <w:r>
        <w:rPr>
          <w:color w:val="000000"/>
          <w:szCs w:val="20"/>
        </w:rPr>
        <w:t>AwsApiGatewayTriggers</w:t>
      </w:r>
      <w:proofErr w:type="spellEnd"/>
      <w:r>
        <w:rPr>
          <w:color w:val="000000"/>
          <w:szCs w:val="20"/>
          <w:vertAlign w:val="superscript"/>
        </w:rPr>
        <w:footnoteReference w:id="17"/>
      </w:r>
    </w:p>
    <w:p w14:paraId="3B8B17EF" w14:textId="77777777" w:rsidR="007B4383" w:rsidRDefault="00125EA0" w:rsidP="009625BB">
      <w:pPr>
        <w:numPr>
          <w:ilvl w:val="0"/>
          <w:numId w:val="39"/>
        </w:numPr>
        <w:pBdr>
          <w:top w:val="nil"/>
          <w:left w:val="nil"/>
          <w:bottom w:val="nil"/>
          <w:right w:val="nil"/>
          <w:between w:val="nil"/>
        </w:pBdr>
        <w:spacing w:before="0"/>
      </w:pPr>
      <w:proofErr w:type="spellStart"/>
      <w:r>
        <w:rPr>
          <w:color w:val="000000"/>
          <w:szCs w:val="20"/>
        </w:rPr>
        <w:t>AzureContainerTriggers</w:t>
      </w:r>
      <w:proofErr w:type="spellEnd"/>
      <w:r>
        <w:rPr>
          <w:color w:val="000000"/>
          <w:szCs w:val="20"/>
          <w:vertAlign w:val="superscript"/>
        </w:rPr>
        <w:footnoteReference w:id="18"/>
      </w:r>
    </w:p>
    <w:p w14:paraId="62220AC2" w14:textId="77777777" w:rsidR="007B4383" w:rsidRPr="00660AA0" w:rsidRDefault="00125EA0" w:rsidP="00660AA0">
      <w:pPr>
        <w:pStyle w:val="Heading3"/>
      </w:pPr>
      <w:bookmarkStart w:id="15" w:name="_Toc104978230"/>
      <w:r w:rsidRPr="00660AA0">
        <w:lastRenderedPageBreak/>
        <w:t>Event Specification</w:t>
      </w:r>
      <w:bookmarkEnd w:id="15"/>
    </w:p>
    <w:p w14:paraId="4F0393A3" w14:textId="77777777" w:rsidR="007B4383" w:rsidRDefault="00125EA0" w:rsidP="00F73648">
      <w:r>
        <w:t xml:space="preserve">The abstract Triggers relationship additionally defines an optional “events” property. This property is employed to define and specify the actual event that is used at runtime to trigger a function. RADON TOSCA introduces a special “Event” data type for this specification. The Event data type represents an event based on the CNCF </w:t>
      </w:r>
      <w:proofErr w:type="spellStart"/>
      <w:r>
        <w:t>CloudEvents</w:t>
      </w:r>
      <w:proofErr w:type="spellEnd"/>
      <w:r>
        <w:t xml:space="preserve"> schema.</w:t>
      </w:r>
    </w:p>
    <w:p w14:paraId="5743A1EA"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4B21C09D" wp14:editId="68E7236B">
            <wp:extent cx="4247635" cy="606740"/>
            <wp:effectExtent l="0" t="0" r="0" b="0"/>
            <wp:docPr id="7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4247635" cy="606740"/>
                    </a:xfrm>
                    <a:prstGeom prst="rect">
                      <a:avLst/>
                    </a:prstGeom>
                    <a:ln/>
                  </pic:spPr>
                </pic:pic>
              </a:graphicData>
            </a:graphic>
          </wp:inline>
        </w:drawing>
      </w:r>
    </w:p>
    <w:p w14:paraId="58A775B5" w14:textId="77777777" w:rsidR="007B4383" w:rsidRDefault="00125EA0" w:rsidP="00F73648">
      <w:r>
        <w:t xml:space="preserve">The </w:t>
      </w:r>
      <w:r>
        <w:rPr>
          <w:i/>
        </w:rPr>
        <w:t>Event</w:t>
      </w:r>
      <w:r>
        <w:rPr>
          <w:i/>
          <w:vertAlign w:val="superscript"/>
        </w:rPr>
        <w:footnoteReference w:id="19"/>
      </w:r>
      <w:r>
        <w:t xml:space="preserve"> data type is defined as follows:</w:t>
      </w:r>
    </w:p>
    <w:p w14:paraId="2B5B8995" w14:textId="77777777" w:rsidR="007B4383" w:rsidRDefault="00125EA0" w:rsidP="00F73648">
      <w:pPr>
        <w:shd w:val="clear" w:color="auto" w:fill="EFEFEF"/>
        <w:spacing w:before="120" w:after="0"/>
        <w:ind w:left="720" w:right="870"/>
        <w:rPr>
          <w:rFonts w:ascii="Times New Roman" w:hAnsi="Times New Roman"/>
          <w:sz w:val="24"/>
        </w:rPr>
      </w:pPr>
      <w:proofErr w:type="spellStart"/>
      <w:proofErr w:type="gramStart"/>
      <w:r>
        <w:rPr>
          <w:rFonts w:ascii="Consolas" w:eastAsia="Consolas" w:hAnsi="Consolas" w:cs="Consolas"/>
          <w:b/>
          <w:color w:val="000000"/>
          <w:sz w:val="18"/>
          <w:szCs w:val="18"/>
        </w:rPr>
        <w:t>radon.datatypes</w:t>
      </w:r>
      <w:proofErr w:type="gramEnd"/>
      <w:r>
        <w:rPr>
          <w:rFonts w:ascii="Consolas" w:eastAsia="Consolas" w:hAnsi="Consolas" w:cs="Consolas"/>
          <w:b/>
          <w:color w:val="000000"/>
          <w:sz w:val="18"/>
          <w:szCs w:val="18"/>
        </w:rPr>
        <w:t>.Event</w:t>
      </w:r>
      <w:proofErr w:type="spellEnd"/>
      <w:r>
        <w:rPr>
          <w:rFonts w:ascii="Consolas" w:eastAsia="Consolas" w:hAnsi="Consolas" w:cs="Consolas"/>
          <w:b/>
          <w:color w:val="000000"/>
          <w:sz w:val="18"/>
          <w:szCs w:val="18"/>
        </w:rPr>
        <w:t>:</w:t>
      </w:r>
    </w:p>
    <w:p w14:paraId="71B9D106"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derived_from</w:t>
      </w:r>
      <w:proofErr w:type="spellEnd"/>
      <w:r>
        <w:rPr>
          <w:rFonts w:ascii="Consolas" w:eastAsia="Consolas" w:hAnsi="Consolas" w:cs="Consolas"/>
          <w:b/>
          <w:color w:val="000000"/>
          <w:sz w:val="18"/>
          <w:szCs w:val="18"/>
        </w:rPr>
        <w:t xml:space="preserve">: </w:t>
      </w:r>
      <w:proofErr w:type="spellStart"/>
      <w:proofErr w:type="gramStart"/>
      <w:r>
        <w:rPr>
          <w:rFonts w:ascii="Consolas" w:eastAsia="Consolas" w:hAnsi="Consolas" w:cs="Consolas"/>
          <w:b/>
          <w:color w:val="000000"/>
          <w:sz w:val="18"/>
          <w:szCs w:val="18"/>
        </w:rPr>
        <w:t>tosca.datatypes</w:t>
      </w:r>
      <w:proofErr w:type="gramEnd"/>
      <w:r>
        <w:rPr>
          <w:rFonts w:ascii="Consolas" w:eastAsia="Consolas" w:hAnsi="Consolas" w:cs="Consolas"/>
          <w:b/>
          <w:color w:val="000000"/>
          <w:sz w:val="18"/>
          <w:szCs w:val="18"/>
        </w:rPr>
        <w:t>.Root</w:t>
      </w:r>
      <w:proofErr w:type="spellEnd"/>
    </w:p>
    <w:p w14:paraId="0094C05B"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metadata:</w:t>
      </w:r>
    </w:p>
    <w:p w14:paraId="65A40932"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targetNamespace</w:t>
      </w:r>
      <w:proofErr w:type="spellEnd"/>
      <w:r>
        <w:rPr>
          <w:rFonts w:ascii="Consolas" w:eastAsia="Consolas" w:hAnsi="Consolas" w:cs="Consolas"/>
          <w:b/>
          <w:color w:val="000000"/>
          <w:sz w:val="18"/>
          <w:szCs w:val="18"/>
        </w:rPr>
        <w:t>: "</w:t>
      </w:r>
      <w:proofErr w:type="spellStart"/>
      <w:proofErr w:type="gramStart"/>
      <w:r>
        <w:rPr>
          <w:rFonts w:ascii="Consolas" w:eastAsia="Consolas" w:hAnsi="Consolas" w:cs="Consolas"/>
          <w:b/>
          <w:color w:val="000000"/>
          <w:sz w:val="18"/>
          <w:szCs w:val="18"/>
        </w:rPr>
        <w:t>radon.datatypes</w:t>
      </w:r>
      <w:proofErr w:type="spellEnd"/>
      <w:proofErr w:type="gramEnd"/>
      <w:r>
        <w:rPr>
          <w:rFonts w:ascii="Consolas" w:eastAsia="Consolas" w:hAnsi="Consolas" w:cs="Consolas"/>
          <w:b/>
          <w:color w:val="000000"/>
          <w:sz w:val="18"/>
          <w:szCs w:val="18"/>
        </w:rPr>
        <w:t>"</w:t>
      </w:r>
    </w:p>
    <w:p w14:paraId="6101AE76"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properties:</w:t>
      </w:r>
    </w:p>
    <w:p w14:paraId="188ECE5E"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spec_version</w:t>
      </w:r>
      <w:proofErr w:type="spellEnd"/>
      <w:r>
        <w:rPr>
          <w:rFonts w:ascii="Consolas" w:eastAsia="Consolas" w:hAnsi="Consolas" w:cs="Consolas"/>
          <w:b/>
          <w:color w:val="000000"/>
          <w:sz w:val="18"/>
          <w:szCs w:val="18"/>
        </w:rPr>
        <w:t>:</w:t>
      </w:r>
    </w:p>
    <w:p w14:paraId="398FBC66"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type: string</w:t>
      </w:r>
    </w:p>
    <w:p w14:paraId="5A3B5D22"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required: false</w:t>
      </w:r>
    </w:p>
    <w:p w14:paraId="3270D784"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default: 0.3</w:t>
      </w:r>
    </w:p>
    <w:p w14:paraId="2E08A797"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schema_url</w:t>
      </w:r>
      <w:proofErr w:type="spellEnd"/>
      <w:r>
        <w:rPr>
          <w:rFonts w:ascii="Consolas" w:eastAsia="Consolas" w:hAnsi="Consolas" w:cs="Consolas"/>
          <w:b/>
          <w:color w:val="000000"/>
          <w:sz w:val="18"/>
          <w:szCs w:val="18"/>
        </w:rPr>
        <w:t>:</w:t>
      </w:r>
    </w:p>
    <w:p w14:paraId="1D120E05"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type: string</w:t>
      </w:r>
    </w:p>
    <w:p w14:paraId="58B09834"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required: false</w:t>
      </w:r>
    </w:p>
    <w:p w14:paraId="09CBDA30"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data_content_encoding</w:t>
      </w:r>
      <w:proofErr w:type="spellEnd"/>
      <w:r>
        <w:rPr>
          <w:rFonts w:ascii="Consolas" w:eastAsia="Consolas" w:hAnsi="Consolas" w:cs="Consolas"/>
          <w:b/>
          <w:color w:val="000000"/>
          <w:sz w:val="18"/>
          <w:szCs w:val="18"/>
        </w:rPr>
        <w:t>:</w:t>
      </w:r>
    </w:p>
    <w:p w14:paraId="6C7E0800"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type: string</w:t>
      </w:r>
    </w:p>
    <w:p w14:paraId="3A05DA6B"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required: false</w:t>
      </w:r>
    </w:p>
    <w:p w14:paraId="0D98FC70"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type:</w:t>
      </w:r>
    </w:p>
    <w:p w14:paraId="411905B1"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type: string</w:t>
      </w:r>
    </w:p>
    <w:p w14:paraId="77FC2932"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data_content_type</w:t>
      </w:r>
      <w:proofErr w:type="spellEnd"/>
      <w:r>
        <w:rPr>
          <w:rFonts w:ascii="Consolas" w:eastAsia="Consolas" w:hAnsi="Consolas" w:cs="Consolas"/>
          <w:b/>
          <w:color w:val="000000"/>
          <w:sz w:val="18"/>
          <w:szCs w:val="18"/>
        </w:rPr>
        <w:t>:</w:t>
      </w:r>
    </w:p>
    <w:p w14:paraId="1FC55176"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type: string</w:t>
      </w:r>
    </w:p>
    <w:p w14:paraId="6FD2DDBA"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required: false</w:t>
      </w:r>
    </w:p>
    <w:p w14:paraId="07911BD0" w14:textId="77777777" w:rsidR="007B4383" w:rsidRDefault="00125EA0" w:rsidP="00F73648">
      <w:pPr>
        <w:rPr>
          <w:b/>
          <w:i/>
        </w:rPr>
      </w:pPr>
      <w:r>
        <w:rPr>
          <w:b/>
          <w:i/>
        </w:rPr>
        <w:t>Properties</w:t>
      </w:r>
    </w:p>
    <w:p w14:paraId="64E4BC1F"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0646BEA7" wp14:editId="630CCD08">
            <wp:extent cx="5943600" cy="1417955"/>
            <wp:effectExtent l="0" t="0" r="0" b="0"/>
            <wp:docPr id="7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9"/>
                    <a:srcRect/>
                    <a:stretch>
                      <a:fillRect/>
                    </a:stretch>
                  </pic:blipFill>
                  <pic:spPr>
                    <a:xfrm>
                      <a:off x="0" y="0"/>
                      <a:ext cx="5943600" cy="1417955"/>
                    </a:xfrm>
                    <a:prstGeom prst="rect">
                      <a:avLst/>
                    </a:prstGeom>
                    <a:ln/>
                  </pic:spPr>
                </pic:pic>
              </a:graphicData>
            </a:graphic>
          </wp:inline>
        </w:drawing>
      </w:r>
    </w:p>
    <w:p w14:paraId="3611EEFE" w14:textId="77777777" w:rsidR="007B4383" w:rsidRPr="00660AA0" w:rsidRDefault="00125EA0" w:rsidP="00660AA0">
      <w:pPr>
        <w:pStyle w:val="Heading2"/>
      </w:pPr>
      <w:bookmarkStart w:id="16" w:name="_Toc104978231"/>
      <w:r w:rsidRPr="00660AA0">
        <w:t>Cloud Services as Event Sources</w:t>
      </w:r>
      <w:bookmarkEnd w:id="16"/>
    </w:p>
    <w:p w14:paraId="690A582B" w14:textId="77777777" w:rsidR="007B4383" w:rsidRDefault="00125EA0" w:rsidP="00F73648">
      <w:r>
        <w:t xml:space="preserve">Ephemeral processing power in the form of </w:t>
      </w:r>
      <w:proofErr w:type="spellStart"/>
      <w:r>
        <w:t>FaaS</w:t>
      </w:r>
      <w:proofErr w:type="spellEnd"/>
      <w:r>
        <w:t xml:space="preserve"> offerings is mainly event driven. Therefore, cloud providers let users choose from a variety of cloud services that are enabled to emit certain events to trigger </w:t>
      </w:r>
      <w:proofErr w:type="spellStart"/>
      <w:r>
        <w:t>FaaS</w:t>
      </w:r>
      <w:proofErr w:type="spellEnd"/>
      <w:r>
        <w:t>-based computing resources, aka. functions. For example, AWS enables users to trigger Lambda Functions whenever new files have been added to their object storage offering AWS S3 or when some arbitrary data has been pushed to a processing queue (AWS SQS) or topics (AWS SNS). Further, users may also invoke functions if new data entries are added to a DynamoDB table. This applies similarly to other cloud providers such as Google Cloud or Azure.</w:t>
      </w:r>
    </w:p>
    <w:p w14:paraId="4CE557EA" w14:textId="77777777" w:rsidR="007B4383" w:rsidRDefault="00125EA0" w:rsidP="00F73648">
      <w:r>
        <w:t xml:space="preserve">Due to a large number of possible event source categories and the fast development pace of public cloud offerings and open source </w:t>
      </w:r>
      <w:proofErr w:type="spellStart"/>
      <w:r>
        <w:t>FaaS</w:t>
      </w:r>
      <w:proofErr w:type="spellEnd"/>
      <w:r>
        <w:t xml:space="preserve"> platforms, RADON TOSCA tries to establish a first baseline providing suitable abstract types. RADON TOSCA introduces three abstract types for common cloud resources that </w:t>
      </w:r>
      <w:r>
        <w:lastRenderedPageBreak/>
        <w:t xml:space="preserve">emit events for </w:t>
      </w:r>
      <w:proofErr w:type="spellStart"/>
      <w:r>
        <w:t>FaaS</w:t>
      </w:r>
      <w:proofErr w:type="spellEnd"/>
      <w:r>
        <w:t>: API Gateways, Object Storage, and Databases. In the following we present the abstract types as well as point to deployable example in RADON’s type repository RADON Particles</w:t>
      </w:r>
      <w:r>
        <w:rPr>
          <w:vertAlign w:val="superscript"/>
        </w:rPr>
        <w:footnoteReference w:id="20"/>
      </w:r>
      <w:r>
        <w:t>.</w:t>
      </w:r>
    </w:p>
    <w:p w14:paraId="156A943C" w14:textId="77777777" w:rsidR="007B4383" w:rsidRPr="00660AA0" w:rsidRDefault="00125EA0" w:rsidP="00660AA0">
      <w:pPr>
        <w:pStyle w:val="Heading3"/>
      </w:pPr>
      <w:bookmarkStart w:id="17" w:name="_Toc104978232"/>
      <w:r w:rsidRPr="00660AA0">
        <w:t>API Gateways</w:t>
      </w:r>
      <w:bookmarkEnd w:id="17"/>
    </w:p>
    <w:p w14:paraId="34C58EAD" w14:textId="4FFCF52C" w:rsidR="007B4383" w:rsidRDefault="00125EA0" w:rsidP="00F73648">
      <w:r>
        <w:t xml:space="preserve">One common use case is to trigger functions based on the occurrence of HTTP events. To enable this, </w:t>
      </w:r>
      <w:proofErr w:type="spellStart"/>
      <w:r>
        <w:t>FaaS</w:t>
      </w:r>
      <w:proofErr w:type="spellEnd"/>
      <w:r>
        <w:t xml:space="preserve"> platforms typically rely on API Gateways. This applies to both commercial platforms such as AWS Lambda and Azure Functions as well as open-source solutions such as </w:t>
      </w:r>
      <w:proofErr w:type="spellStart"/>
      <w:r>
        <w:t>OpenFaaS</w:t>
      </w:r>
      <w:proofErr w:type="spellEnd"/>
      <w:r>
        <w:t>. Hence, as a first step to enable modeling API gateways in the application topologies, RADON TOSCA provides an abstract type that represents a technology-agnostic API gateway which can be used as a parent for provider-specific API gateways, e.g., offered by AWS or Microsoft Azure.</w:t>
      </w:r>
    </w:p>
    <w:p w14:paraId="19FF4443"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7D2286DE" wp14:editId="309CE01F">
            <wp:extent cx="4990157" cy="611508"/>
            <wp:effectExtent l="0" t="0" r="0" b="0"/>
            <wp:docPr id="7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0"/>
                    <a:srcRect/>
                    <a:stretch>
                      <a:fillRect/>
                    </a:stretch>
                  </pic:blipFill>
                  <pic:spPr>
                    <a:xfrm>
                      <a:off x="0" y="0"/>
                      <a:ext cx="4990157" cy="611508"/>
                    </a:xfrm>
                    <a:prstGeom prst="rect">
                      <a:avLst/>
                    </a:prstGeom>
                    <a:ln/>
                  </pic:spPr>
                </pic:pic>
              </a:graphicData>
            </a:graphic>
          </wp:inline>
        </w:drawing>
      </w:r>
    </w:p>
    <w:p w14:paraId="70EA87C4" w14:textId="77777777" w:rsidR="007B4383" w:rsidRDefault="00125EA0" w:rsidP="00F73648">
      <w:r>
        <w:t>The node type must be hosted on a suitable CloudPlatform type and can trigger Function node types based on the introduced Invocable capability. To model a relationship and to specify further details on the type of event the Triggers relationship type is used.</w:t>
      </w:r>
    </w:p>
    <w:p w14:paraId="70676AB4" w14:textId="77777777" w:rsidR="007B4383" w:rsidRDefault="00125EA0" w:rsidP="00F73648">
      <w:r>
        <w:t xml:space="preserve">The </w:t>
      </w:r>
      <w:proofErr w:type="spellStart"/>
      <w:r>
        <w:rPr>
          <w:i/>
        </w:rPr>
        <w:t>ApiGateway</w:t>
      </w:r>
      <w:proofErr w:type="spellEnd"/>
      <w:r>
        <w:rPr>
          <w:i/>
          <w:vertAlign w:val="superscript"/>
        </w:rPr>
        <w:footnoteReference w:id="21"/>
      </w:r>
      <w:r>
        <w:t xml:space="preserve"> node type is defined as follows:</w:t>
      </w:r>
    </w:p>
    <w:p w14:paraId="4A756903" w14:textId="77777777" w:rsidR="007B4383" w:rsidRDefault="00125EA0" w:rsidP="00F73648">
      <w:pPr>
        <w:shd w:val="clear" w:color="auto" w:fill="EFEFEF"/>
        <w:spacing w:before="120" w:after="0"/>
        <w:ind w:left="720" w:right="870"/>
        <w:rPr>
          <w:rFonts w:ascii="Times New Roman" w:hAnsi="Times New Roman"/>
          <w:sz w:val="24"/>
        </w:rPr>
      </w:pP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.abstract.ApiGateway</w:t>
      </w:r>
      <w:proofErr w:type="spellEnd"/>
      <w:r>
        <w:rPr>
          <w:rFonts w:ascii="Consolas" w:eastAsia="Consolas" w:hAnsi="Consolas" w:cs="Consolas"/>
          <w:b/>
          <w:color w:val="000000"/>
          <w:sz w:val="18"/>
          <w:szCs w:val="18"/>
        </w:rPr>
        <w:t>:</w:t>
      </w:r>
    </w:p>
    <w:p w14:paraId="154A680B"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derived_from</w:t>
      </w:r>
      <w:proofErr w:type="spellEnd"/>
      <w:r>
        <w:rPr>
          <w:rFonts w:ascii="Consolas" w:eastAsia="Consolas" w:hAnsi="Consolas" w:cs="Consolas"/>
          <w:b/>
          <w:color w:val="000000"/>
          <w:sz w:val="18"/>
          <w:szCs w:val="18"/>
        </w:rPr>
        <w:t xml:space="preserve">: </w:t>
      </w:r>
      <w:proofErr w:type="spellStart"/>
      <w:proofErr w:type="gramStart"/>
      <w:r>
        <w:rPr>
          <w:rFonts w:ascii="Consolas" w:eastAsia="Consolas" w:hAnsi="Consolas" w:cs="Consolas"/>
          <w:b/>
          <w:color w:val="000000"/>
          <w:sz w:val="18"/>
          <w:szCs w:val="18"/>
        </w:rPr>
        <w:t>tosca.nodes</w:t>
      </w:r>
      <w:proofErr w:type="gramEnd"/>
      <w:r>
        <w:rPr>
          <w:rFonts w:ascii="Consolas" w:eastAsia="Consolas" w:hAnsi="Consolas" w:cs="Consolas"/>
          <w:b/>
          <w:color w:val="000000"/>
          <w:sz w:val="18"/>
          <w:szCs w:val="18"/>
        </w:rPr>
        <w:t>.Root</w:t>
      </w:r>
      <w:proofErr w:type="spellEnd"/>
    </w:p>
    <w:p w14:paraId="62861A34"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metadata:</w:t>
      </w:r>
    </w:p>
    <w:p w14:paraId="4DA81D2C"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targetNamespace</w:t>
      </w:r>
      <w:proofErr w:type="spellEnd"/>
      <w:r>
        <w:rPr>
          <w:rFonts w:ascii="Consolas" w:eastAsia="Consolas" w:hAnsi="Consolas" w:cs="Consolas"/>
          <w:b/>
          <w:color w:val="000000"/>
          <w:sz w:val="18"/>
          <w:szCs w:val="18"/>
        </w:rPr>
        <w:t>: "</w:t>
      </w: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w:t>
      </w:r>
      <w:proofErr w:type="spellEnd"/>
      <w:r>
        <w:rPr>
          <w:rFonts w:ascii="Consolas" w:eastAsia="Consolas" w:hAnsi="Consolas" w:cs="Consolas"/>
          <w:b/>
          <w:color w:val="000000"/>
          <w:sz w:val="18"/>
          <w:szCs w:val="18"/>
        </w:rPr>
        <w:t>"</w:t>
      </w:r>
    </w:p>
    <w:p w14:paraId="45740A7C"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properties:</w:t>
      </w:r>
    </w:p>
    <w:p w14:paraId="0FC3074C"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name:</w:t>
      </w:r>
    </w:p>
    <w:p w14:paraId="47FBB6B1"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type: string</w:t>
      </w:r>
    </w:p>
    <w:p w14:paraId="1E9C741A"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requirements:</w:t>
      </w:r>
    </w:p>
    <w:p w14:paraId="731ECE14"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 host:</w:t>
      </w:r>
    </w:p>
    <w:p w14:paraId="7FD4BDC9"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capability: </w:t>
      </w:r>
      <w:proofErr w:type="spellStart"/>
      <w:proofErr w:type="gramStart"/>
      <w:r>
        <w:rPr>
          <w:rFonts w:ascii="Consolas" w:eastAsia="Consolas" w:hAnsi="Consolas" w:cs="Consolas"/>
          <w:b/>
          <w:color w:val="000000"/>
          <w:sz w:val="18"/>
          <w:szCs w:val="18"/>
        </w:rPr>
        <w:t>tosca.capabilities</w:t>
      </w:r>
      <w:proofErr w:type="gramEnd"/>
      <w:r>
        <w:rPr>
          <w:rFonts w:ascii="Consolas" w:eastAsia="Consolas" w:hAnsi="Consolas" w:cs="Consolas"/>
          <w:b/>
          <w:color w:val="000000"/>
          <w:sz w:val="18"/>
          <w:szCs w:val="18"/>
        </w:rPr>
        <w:t>.Container</w:t>
      </w:r>
      <w:proofErr w:type="spellEnd"/>
    </w:p>
    <w:p w14:paraId="1F81D736"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node: </w:t>
      </w: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.abstract.CloudPlatform</w:t>
      </w:r>
      <w:proofErr w:type="spellEnd"/>
    </w:p>
    <w:p w14:paraId="5329EA96"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relationship: </w:t>
      </w:r>
      <w:proofErr w:type="spellStart"/>
      <w:proofErr w:type="gramStart"/>
      <w:r>
        <w:rPr>
          <w:rFonts w:ascii="Consolas" w:eastAsia="Consolas" w:hAnsi="Consolas" w:cs="Consolas"/>
          <w:b/>
          <w:color w:val="000000"/>
          <w:sz w:val="18"/>
          <w:szCs w:val="18"/>
        </w:rPr>
        <w:t>tosca.relationships</w:t>
      </w:r>
      <w:proofErr w:type="gramEnd"/>
      <w:r>
        <w:rPr>
          <w:rFonts w:ascii="Consolas" w:eastAsia="Consolas" w:hAnsi="Consolas" w:cs="Consolas"/>
          <w:b/>
          <w:color w:val="000000"/>
          <w:sz w:val="18"/>
          <w:szCs w:val="18"/>
        </w:rPr>
        <w:t>.HostedOn</w:t>
      </w:r>
      <w:proofErr w:type="spellEnd"/>
    </w:p>
    <w:p w14:paraId="0A1970A2"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occurrences: [ 1, </w:t>
      </w:r>
      <w:proofErr w:type="gramStart"/>
      <w:r>
        <w:rPr>
          <w:rFonts w:ascii="Consolas" w:eastAsia="Consolas" w:hAnsi="Consolas" w:cs="Consolas"/>
          <w:b/>
          <w:color w:val="000000"/>
          <w:sz w:val="18"/>
          <w:szCs w:val="18"/>
        </w:rPr>
        <w:t>1 ]</w:t>
      </w:r>
      <w:proofErr w:type="gramEnd"/>
    </w:p>
    <w:p w14:paraId="0D02BF29"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 invoker:</w:t>
      </w:r>
    </w:p>
    <w:p w14:paraId="3D6C463C"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capability: </w:t>
      </w:r>
      <w:proofErr w:type="spellStart"/>
      <w:proofErr w:type="gramStart"/>
      <w:r>
        <w:rPr>
          <w:rFonts w:ascii="Consolas" w:eastAsia="Consolas" w:hAnsi="Consolas" w:cs="Consolas"/>
          <w:b/>
          <w:color w:val="000000"/>
          <w:sz w:val="18"/>
          <w:szCs w:val="18"/>
        </w:rPr>
        <w:t>radon.capabilities</w:t>
      </w:r>
      <w:proofErr w:type="gramEnd"/>
      <w:r>
        <w:rPr>
          <w:rFonts w:ascii="Consolas" w:eastAsia="Consolas" w:hAnsi="Consolas" w:cs="Consolas"/>
          <w:b/>
          <w:color w:val="000000"/>
          <w:sz w:val="18"/>
          <w:szCs w:val="18"/>
        </w:rPr>
        <w:t>.Invocable</w:t>
      </w:r>
      <w:proofErr w:type="spellEnd"/>
    </w:p>
    <w:p w14:paraId="7DCF4A6E"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node: </w:t>
      </w: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.abstract.Function</w:t>
      </w:r>
      <w:proofErr w:type="spellEnd"/>
    </w:p>
    <w:p w14:paraId="1467479D"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relationship: </w:t>
      </w:r>
      <w:proofErr w:type="spellStart"/>
      <w:proofErr w:type="gramStart"/>
      <w:r>
        <w:rPr>
          <w:rFonts w:ascii="Consolas" w:eastAsia="Consolas" w:hAnsi="Consolas" w:cs="Consolas"/>
          <w:b/>
          <w:color w:val="000000"/>
          <w:sz w:val="18"/>
          <w:szCs w:val="18"/>
        </w:rPr>
        <w:t>radon.relationships</w:t>
      </w:r>
      <w:proofErr w:type="gramEnd"/>
      <w:r>
        <w:rPr>
          <w:rFonts w:ascii="Consolas" w:eastAsia="Consolas" w:hAnsi="Consolas" w:cs="Consolas"/>
          <w:b/>
          <w:color w:val="000000"/>
          <w:sz w:val="18"/>
          <w:szCs w:val="18"/>
        </w:rPr>
        <w:t>.Triggers</w:t>
      </w:r>
      <w:proofErr w:type="spellEnd"/>
    </w:p>
    <w:p w14:paraId="59330A01"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occurrences: [ 0, </w:t>
      </w:r>
      <w:proofErr w:type="gramStart"/>
      <w:r>
        <w:rPr>
          <w:rFonts w:ascii="Consolas" w:eastAsia="Consolas" w:hAnsi="Consolas" w:cs="Consolas"/>
          <w:b/>
          <w:color w:val="000000"/>
          <w:sz w:val="18"/>
          <w:szCs w:val="18"/>
        </w:rPr>
        <w:t>UNBOUNDED ]</w:t>
      </w:r>
      <w:proofErr w:type="gramEnd"/>
    </w:p>
    <w:p w14:paraId="1613BC81"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capabilities:</w:t>
      </w:r>
    </w:p>
    <w:p w14:paraId="0E33692C"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api_endpoint</w:t>
      </w:r>
      <w:proofErr w:type="spellEnd"/>
      <w:r>
        <w:rPr>
          <w:rFonts w:ascii="Consolas" w:eastAsia="Consolas" w:hAnsi="Consolas" w:cs="Consolas"/>
          <w:b/>
          <w:color w:val="000000"/>
          <w:sz w:val="18"/>
          <w:szCs w:val="18"/>
        </w:rPr>
        <w:t>:</w:t>
      </w:r>
    </w:p>
    <w:p w14:paraId="65567B53"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occurrences: [ 0, </w:t>
      </w:r>
      <w:proofErr w:type="gramStart"/>
      <w:r>
        <w:rPr>
          <w:rFonts w:ascii="Consolas" w:eastAsia="Consolas" w:hAnsi="Consolas" w:cs="Consolas"/>
          <w:b/>
          <w:color w:val="000000"/>
          <w:sz w:val="18"/>
          <w:szCs w:val="18"/>
        </w:rPr>
        <w:t>UNBOUNDED ]</w:t>
      </w:r>
      <w:proofErr w:type="gramEnd"/>
    </w:p>
    <w:p w14:paraId="41C5FDC9"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type: </w:t>
      </w:r>
      <w:proofErr w:type="spellStart"/>
      <w:proofErr w:type="gramStart"/>
      <w:r>
        <w:rPr>
          <w:rFonts w:ascii="Consolas" w:eastAsia="Consolas" w:hAnsi="Consolas" w:cs="Consolas"/>
          <w:b/>
          <w:color w:val="000000"/>
          <w:sz w:val="18"/>
          <w:szCs w:val="18"/>
        </w:rPr>
        <w:t>tosca.capabilities</w:t>
      </w:r>
      <w:proofErr w:type="gramEnd"/>
      <w:r>
        <w:rPr>
          <w:rFonts w:ascii="Consolas" w:eastAsia="Consolas" w:hAnsi="Consolas" w:cs="Consolas"/>
          <w:b/>
          <w:color w:val="000000"/>
          <w:sz w:val="18"/>
          <w:szCs w:val="18"/>
        </w:rPr>
        <w:t>.Endpoint</w:t>
      </w:r>
      <w:proofErr w:type="spellEnd"/>
    </w:p>
    <w:p w14:paraId="63A5F1AB" w14:textId="77777777" w:rsidR="007B4383" w:rsidRDefault="00125EA0" w:rsidP="00F73648">
      <w:pPr>
        <w:rPr>
          <w:b/>
          <w:i/>
        </w:rPr>
      </w:pPr>
      <w:r>
        <w:rPr>
          <w:b/>
          <w:i/>
        </w:rPr>
        <w:t>Properties</w:t>
      </w:r>
    </w:p>
    <w:p w14:paraId="70350B4E"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0D4EC747" wp14:editId="223FA33F">
            <wp:extent cx="5943600" cy="588010"/>
            <wp:effectExtent l="0" t="0" r="0" b="0"/>
            <wp:docPr id="7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1"/>
                    <a:srcRect/>
                    <a:stretch>
                      <a:fillRect/>
                    </a:stretch>
                  </pic:blipFill>
                  <pic:spPr>
                    <a:xfrm>
                      <a:off x="0" y="0"/>
                      <a:ext cx="5943600" cy="588010"/>
                    </a:xfrm>
                    <a:prstGeom prst="rect">
                      <a:avLst/>
                    </a:prstGeom>
                    <a:ln/>
                  </pic:spPr>
                </pic:pic>
              </a:graphicData>
            </a:graphic>
          </wp:inline>
        </w:drawing>
      </w:r>
    </w:p>
    <w:p w14:paraId="3DFF958A" w14:textId="77777777" w:rsidR="007B4383" w:rsidRDefault="00125EA0" w:rsidP="00F73648">
      <w:pPr>
        <w:rPr>
          <w:b/>
          <w:i/>
        </w:rPr>
      </w:pPr>
      <w:r>
        <w:rPr>
          <w:b/>
          <w:i/>
        </w:rPr>
        <w:t>Requirements</w:t>
      </w:r>
    </w:p>
    <w:p w14:paraId="11189FAF"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7E66610E" wp14:editId="38A646A1">
            <wp:extent cx="5943600" cy="810895"/>
            <wp:effectExtent l="0" t="0" r="0" b="0"/>
            <wp:docPr id="7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2"/>
                    <a:srcRect/>
                    <a:stretch>
                      <a:fillRect/>
                    </a:stretch>
                  </pic:blipFill>
                  <pic:spPr>
                    <a:xfrm>
                      <a:off x="0" y="0"/>
                      <a:ext cx="5943600" cy="810895"/>
                    </a:xfrm>
                    <a:prstGeom prst="rect">
                      <a:avLst/>
                    </a:prstGeom>
                    <a:ln/>
                  </pic:spPr>
                </pic:pic>
              </a:graphicData>
            </a:graphic>
          </wp:inline>
        </w:drawing>
      </w:r>
    </w:p>
    <w:p w14:paraId="78B2BA2A" w14:textId="77777777" w:rsidR="007B4383" w:rsidRDefault="00125EA0" w:rsidP="00F73648">
      <w:pPr>
        <w:rPr>
          <w:b/>
          <w:i/>
        </w:rPr>
      </w:pPr>
      <w:r>
        <w:rPr>
          <w:b/>
          <w:i/>
        </w:rPr>
        <w:lastRenderedPageBreak/>
        <w:t>Capabilities</w:t>
      </w:r>
    </w:p>
    <w:p w14:paraId="7B9CC2EF"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5DF061BB" wp14:editId="69E23B91">
            <wp:extent cx="5943600" cy="668655"/>
            <wp:effectExtent l="0" t="0" r="0" b="0"/>
            <wp:docPr id="7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3"/>
                    <a:srcRect/>
                    <a:stretch>
                      <a:fillRect/>
                    </a:stretch>
                  </pic:blipFill>
                  <pic:spPr>
                    <a:xfrm>
                      <a:off x="0" y="0"/>
                      <a:ext cx="5943600" cy="668655"/>
                    </a:xfrm>
                    <a:prstGeom prst="rect">
                      <a:avLst/>
                    </a:prstGeom>
                    <a:ln/>
                  </pic:spPr>
                </pic:pic>
              </a:graphicData>
            </a:graphic>
          </wp:inline>
        </w:drawing>
      </w:r>
    </w:p>
    <w:p w14:paraId="47EF3765" w14:textId="77777777" w:rsidR="007B4383" w:rsidRDefault="00125EA0" w:rsidP="00F73648">
      <w:pPr>
        <w:rPr>
          <w:b/>
          <w:i/>
        </w:rPr>
      </w:pPr>
      <w:r>
        <w:rPr>
          <w:b/>
          <w:i/>
        </w:rPr>
        <w:t>Concrete Type Examples</w:t>
      </w:r>
    </w:p>
    <w:p w14:paraId="3F2CFF2C" w14:textId="77777777" w:rsidR="007B4383" w:rsidRDefault="00125EA0" w:rsidP="009625BB">
      <w:pPr>
        <w:numPr>
          <w:ilvl w:val="0"/>
          <w:numId w:val="15"/>
        </w:numPr>
        <w:pBdr>
          <w:top w:val="nil"/>
          <w:left w:val="nil"/>
          <w:bottom w:val="nil"/>
          <w:right w:val="nil"/>
          <w:between w:val="nil"/>
        </w:pBdr>
      </w:pPr>
      <w:proofErr w:type="spellStart"/>
      <w:r>
        <w:rPr>
          <w:color w:val="000000"/>
          <w:szCs w:val="20"/>
        </w:rPr>
        <w:t>AwsApiGateway</w:t>
      </w:r>
      <w:proofErr w:type="spellEnd"/>
      <w:r>
        <w:rPr>
          <w:color w:val="000000"/>
          <w:szCs w:val="20"/>
          <w:vertAlign w:val="superscript"/>
        </w:rPr>
        <w:footnoteReference w:id="22"/>
      </w:r>
    </w:p>
    <w:p w14:paraId="3C4620E3" w14:textId="77777777" w:rsidR="007B4383" w:rsidRDefault="00125EA0" w:rsidP="00F73648">
      <w:r>
        <w:t xml:space="preserve">To support deploying applications that rely on an API Gateway, a concrete node type must reflect the properties of the underlying provider-specific technology. For example, the AWS region and Amazon Resource Name (ARN) of a role to trigger functions must be defined on the type level and instantiated on the level of node templates. Further, concrete types may restrict the requirements of the abstract level. For example, a concrete API gateway node type for AWS will restrict the “host” requirement to nodes of type </w:t>
      </w:r>
      <w:proofErr w:type="spellStart"/>
      <w:r>
        <w:t>AwsPlatform</w:t>
      </w:r>
      <w:proofErr w:type="spellEnd"/>
      <w:r>
        <w:t>.</w:t>
      </w:r>
    </w:p>
    <w:p w14:paraId="69687F80" w14:textId="77777777" w:rsidR="007B4383" w:rsidRDefault="00125EA0" w:rsidP="00F73648">
      <w:r>
        <w:t>Another important aspect of concrete types is the implementation of the node type itself and the concrete Triggers relationship type. For example, some cloud offerings might require a Swagger file to instrument the API Gateway. However, the specific event type, i.e., which HTTP operation shall invoke which function, is defined by a respective relationship template between an API Gateway node and a function node. We propose to implement the deployment logic using a template of a Swagger specification that is temporarily created by the “create” operation of the concrete API Gateway type. The Swagger specification can be substituted by the respective operation of the concrete Triggers relationship type using the properties specifying the actual endpoints and HTTP method. The TOSCA standard lifecycle interfaces for nodes and relationships help substantially in the implementation of such behavior.</w:t>
      </w:r>
    </w:p>
    <w:p w14:paraId="68F045F0" w14:textId="77777777" w:rsidR="007B4383" w:rsidRPr="00660AA0" w:rsidRDefault="00125EA0" w:rsidP="00660AA0">
      <w:pPr>
        <w:pStyle w:val="Heading3"/>
      </w:pPr>
      <w:bookmarkStart w:id="18" w:name="_Toc104978233"/>
      <w:r w:rsidRPr="00660AA0">
        <w:t>Object Storage</w:t>
      </w:r>
      <w:bookmarkEnd w:id="18"/>
    </w:p>
    <w:p w14:paraId="64B7EC5D" w14:textId="77777777" w:rsidR="007B4383" w:rsidRDefault="00125EA0" w:rsidP="00F73648">
      <w:r>
        <w:t xml:space="preserve">There </w:t>
      </w:r>
      <w:proofErr w:type="gramStart"/>
      <w:r>
        <w:t>are</w:t>
      </w:r>
      <w:proofErr w:type="gramEnd"/>
      <w:r>
        <w:t xml:space="preserve"> a plethora of object storage offerings. Most well-established cloud providers offer a service that lets users store massive amounts of unstructured data. The main purpose is to store any kind of data in an unstructured but highly accessible way. Azure Blob Storage and AWS S3 are very well-known examples.</w:t>
      </w:r>
    </w:p>
    <w:p w14:paraId="7EF3A65D" w14:textId="77777777" w:rsidR="007B4383" w:rsidRDefault="00125EA0" w:rsidP="00F73648">
      <w:r>
        <w:t xml:space="preserve">The TOSCA standard already defines an </w:t>
      </w:r>
      <w:proofErr w:type="spellStart"/>
      <w:r>
        <w:t>ObjectStorge</w:t>
      </w:r>
      <w:proofErr w:type="spellEnd"/>
      <w:r>
        <w:t xml:space="preserve"> node type to represent such a semantic. However, when users are dealing with functions, they have to specify what kind of events shall be used to trigger the envisioned function code. Therefore, RADON TOSCA introduces a new abstract </w:t>
      </w:r>
      <w:proofErr w:type="spellStart"/>
      <w:r>
        <w:t>ObjectStorage</w:t>
      </w:r>
      <w:proofErr w:type="spellEnd"/>
      <w:r>
        <w:t xml:space="preserve"> node type representing a managed object storage offering. It defines the respective “host” and “invoker” requirements to specify on what cloud platform it must be instrumented as well as to use the Triggers relationship type to specify the type of events.</w:t>
      </w:r>
    </w:p>
    <w:p w14:paraId="64424448"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27141473" wp14:editId="48615366">
            <wp:extent cx="5943600" cy="563245"/>
            <wp:effectExtent l="0" t="0" r="0" b="0"/>
            <wp:docPr id="7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4"/>
                    <a:srcRect/>
                    <a:stretch>
                      <a:fillRect/>
                    </a:stretch>
                  </pic:blipFill>
                  <pic:spPr>
                    <a:xfrm>
                      <a:off x="0" y="0"/>
                      <a:ext cx="5943600" cy="563245"/>
                    </a:xfrm>
                    <a:prstGeom prst="rect">
                      <a:avLst/>
                    </a:prstGeom>
                    <a:ln/>
                  </pic:spPr>
                </pic:pic>
              </a:graphicData>
            </a:graphic>
          </wp:inline>
        </w:drawing>
      </w:r>
    </w:p>
    <w:p w14:paraId="5D4259CB"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 xml:space="preserve">The </w:t>
      </w:r>
      <w:proofErr w:type="spellStart"/>
      <w:r>
        <w:rPr>
          <w:rFonts w:ascii="Arimo" w:eastAsia="Arimo" w:hAnsi="Arimo" w:cs="Arimo"/>
          <w:i/>
          <w:color w:val="000000"/>
          <w:szCs w:val="20"/>
        </w:rPr>
        <w:t>ObjectStorage</w:t>
      </w:r>
      <w:proofErr w:type="spellEnd"/>
      <w:r>
        <w:rPr>
          <w:rFonts w:ascii="Arimo" w:eastAsia="Arimo" w:hAnsi="Arimo" w:cs="Arimo"/>
          <w:i/>
          <w:color w:val="000000"/>
          <w:szCs w:val="20"/>
          <w:vertAlign w:val="superscript"/>
        </w:rPr>
        <w:footnoteReference w:id="23"/>
      </w:r>
      <w:r>
        <w:rPr>
          <w:rFonts w:ascii="Arimo" w:eastAsia="Arimo" w:hAnsi="Arimo" w:cs="Arimo"/>
          <w:color w:val="000000"/>
          <w:szCs w:val="20"/>
        </w:rPr>
        <w:t xml:space="preserve"> node type is defined as follows:</w:t>
      </w:r>
    </w:p>
    <w:p w14:paraId="557BA034" w14:textId="77777777" w:rsidR="007B4383" w:rsidRDefault="00125EA0" w:rsidP="00F73648">
      <w:pPr>
        <w:shd w:val="clear" w:color="auto" w:fill="EFEFEF"/>
        <w:spacing w:before="120" w:after="0"/>
        <w:ind w:left="720" w:right="870"/>
        <w:rPr>
          <w:rFonts w:ascii="Times New Roman" w:hAnsi="Times New Roman"/>
          <w:sz w:val="24"/>
        </w:rPr>
      </w:pP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.abstract.ObjectStorage</w:t>
      </w:r>
      <w:proofErr w:type="spellEnd"/>
      <w:r>
        <w:rPr>
          <w:rFonts w:ascii="Consolas" w:eastAsia="Consolas" w:hAnsi="Consolas" w:cs="Consolas"/>
          <w:b/>
          <w:color w:val="000000"/>
          <w:sz w:val="18"/>
          <w:szCs w:val="18"/>
        </w:rPr>
        <w:t>:</w:t>
      </w:r>
    </w:p>
    <w:p w14:paraId="02BDD478"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derived_from</w:t>
      </w:r>
      <w:proofErr w:type="spellEnd"/>
      <w:r>
        <w:rPr>
          <w:rFonts w:ascii="Consolas" w:eastAsia="Consolas" w:hAnsi="Consolas" w:cs="Consolas"/>
          <w:b/>
          <w:color w:val="000000"/>
          <w:sz w:val="18"/>
          <w:szCs w:val="18"/>
        </w:rPr>
        <w:t xml:space="preserve">: </w:t>
      </w:r>
      <w:proofErr w:type="spellStart"/>
      <w:proofErr w:type="gramStart"/>
      <w:r>
        <w:rPr>
          <w:rFonts w:ascii="Consolas" w:eastAsia="Consolas" w:hAnsi="Consolas" w:cs="Consolas"/>
          <w:b/>
          <w:color w:val="000000"/>
          <w:sz w:val="18"/>
          <w:szCs w:val="18"/>
        </w:rPr>
        <w:t>tosca.nodes</w:t>
      </w:r>
      <w:proofErr w:type="gramEnd"/>
      <w:r>
        <w:rPr>
          <w:rFonts w:ascii="Consolas" w:eastAsia="Consolas" w:hAnsi="Consolas" w:cs="Consolas"/>
          <w:b/>
          <w:color w:val="000000"/>
          <w:sz w:val="18"/>
          <w:szCs w:val="18"/>
        </w:rPr>
        <w:t>.Storage.ObjectStorage</w:t>
      </w:r>
      <w:proofErr w:type="spellEnd"/>
    </w:p>
    <w:p w14:paraId="478CB072"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metadata:</w:t>
      </w:r>
    </w:p>
    <w:p w14:paraId="7B59EFBD"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targetNamespace</w:t>
      </w:r>
      <w:proofErr w:type="spellEnd"/>
      <w:r>
        <w:rPr>
          <w:rFonts w:ascii="Consolas" w:eastAsia="Consolas" w:hAnsi="Consolas" w:cs="Consolas"/>
          <w:b/>
          <w:color w:val="000000"/>
          <w:sz w:val="18"/>
          <w:szCs w:val="18"/>
        </w:rPr>
        <w:t>: "</w:t>
      </w: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w:t>
      </w:r>
      <w:proofErr w:type="spellEnd"/>
      <w:r>
        <w:rPr>
          <w:rFonts w:ascii="Consolas" w:eastAsia="Consolas" w:hAnsi="Consolas" w:cs="Consolas"/>
          <w:b/>
          <w:color w:val="000000"/>
          <w:sz w:val="18"/>
          <w:szCs w:val="18"/>
        </w:rPr>
        <w:t>"</w:t>
      </w:r>
    </w:p>
    <w:p w14:paraId="444F0CD6"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requirements:</w:t>
      </w:r>
    </w:p>
    <w:p w14:paraId="27AC4C3B"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 host:</w:t>
      </w:r>
    </w:p>
    <w:p w14:paraId="17F528C9"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capability: </w:t>
      </w:r>
      <w:proofErr w:type="spellStart"/>
      <w:proofErr w:type="gramStart"/>
      <w:r>
        <w:rPr>
          <w:rFonts w:ascii="Consolas" w:eastAsia="Consolas" w:hAnsi="Consolas" w:cs="Consolas"/>
          <w:b/>
          <w:color w:val="000000"/>
          <w:sz w:val="18"/>
          <w:szCs w:val="18"/>
        </w:rPr>
        <w:t>tosca.capabilities</w:t>
      </w:r>
      <w:proofErr w:type="gramEnd"/>
      <w:r>
        <w:rPr>
          <w:rFonts w:ascii="Consolas" w:eastAsia="Consolas" w:hAnsi="Consolas" w:cs="Consolas"/>
          <w:b/>
          <w:color w:val="000000"/>
          <w:sz w:val="18"/>
          <w:szCs w:val="18"/>
        </w:rPr>
        <w:t>.Container</w:t>
      </w:r>
      <w:proofErr w:type="spellEnd"/>
    </w:p>
    <w:p w14:paraId="332A6716"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node: </w:t>
      </w: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.abstract.CloudPlatform</w:t>
      </w:r>
      <w:proofErr w:type="spellEnd"/>
    </w:p>
    <w:p w14:paraId="7CC17614"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relationship: </w:t>
      </w:r>
      <w:proofErr w:type="spellStart"/>
      <w:proofErr w:type="gramStart"/>
      <w:r>
        <w:rPr>
          <w:rFonts w:ascii="Consolas" w:eastAsia="Consolas" w:hAnsi="Consolas" w:cs="Consolas"/>
          <w:b/>
          <w:color w:val="000000"/>
          <w:sz w:val="18"/>
          <w:szCs w:val="18"/>
        </w:rPr>
        <w:t>tosca.relationships</w:t>
      </w:r>
      <w:proofErr w:type="gramEnd"/>
      <w:r>
        <w:rPr>
          <w:rFonts w:ascii="Consolas" w:eastAsia="Consolas" w:hAnsi="Consolas" w:cs="Consolas"/>
          <w:b/>
          <w:color w:val="000000"/>
          <w:sz w:val="18"/>
          <w:szCs w:val="18"/>
        </w:rPr>
        <w:t>.HostedOn</w:t>
      </w:r>
      <w:proofErr w:type="spellEnd"/>
    </w:p>
    <w:p w14:paraId="24DBDB39"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occurrences: [ 1, </w:t>
      </w:r>
      <w:proofErr w:type="gramStart"/>
      <w:r>
        <w:rPr>
          <w:rFonts w:ascii="Consolas" w:eastAsia="Consolas" w:hAnsi="Consolas" w:cs="Consolas"/>
          <w:b/>
          <w:color w:val="000000"/>
          <w:sz w:val="18"/>
          <w:szCs w:val="18"/>
        </w:rPr>
        <w:t>1 ]</w:t>
      </w:r>
      <w:proofErr w:type="gramEnd"/>
    </w:p>
    <w:p w14:paraId="2175DA39"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 invoker:</w:t>
      </w:r>
    </w:p>
    <w:p w14:paraId="41417F3E"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lastRenderedPageBreak/>
        <w:t xml:space="preserve">        capability: </w:t>
      </w:r>
      <w:proofErr w:type="spellStart"/>
      <w:proofErr w:type="gramStart"/>
      <w:r>
        <w:rPr>
          <w:rFonts w:ascii="Consolas" w:eastAsia="Consolas" w:hAnsi="Consolas" w:cs="Consolas"/>
          <w:b/>
          <w:color w:val="000000"/>
          <w:sz w:val="18"/>
          <w:szCs w:val="18"/>
        </w:rPr>
        <w:t>radon.capabilities</w:t>
      </w:r>
      <w:proofErr w:type="gramEnd"/>
      <w:r>
        <w:rPr>
          <w:rFonts w:ascii="Consolas" w:eastAsia="Consolas" w:hAnsi="Consolas" w:cs="Consolas"/>
          <w:b/>
          <w:color w:val="000000"/>
          <w:sz w:val="18"/>
          <w:szCs w:val="18"/>
        </w:rPr>
        <w:t>.Invocable</w:t>
      </w:r>
      <w:proofErr w:type="spellEnd"/>
    </w:p>
    <w:p w14:paraId="08BB52C1"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node: </w:t>
      </w: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.abstract.Function</w:t>
      </w:r>
      <w:proofErr w:type="spellEnd"/>
    </w:p>
    <w:p w14:paraId="156278CD"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relationship: </w:t>
      </w:r>
      <w:proofErr w:type="spellStart"/>
      <w:proofErr w:type="gramStart"/>
      <w:r>
        <w:rPr>
          <w:rFonts w:ascii="Consolas" w:eastAsia="Consolas" w:hAnsi="Consolas" w:cs="Consolas"/>
          <w:b/>
          <w:color w:val="000000"/>
          <w:sz w:val="18"/>
          <w:szCs w:val="18"/>
        </w:rPr>
        <w:t>radon.relationships</w:t>
      </w:r>
      <w:proofErr w:type="gramEnd"/>
      <w:r>
        <w:rPr>
          <w:rFonts w:ascii="Consolas" w:eastAsia="Consolas" w:hAnsi="Consolas" w:cs="Consolas"/>
          <w:b/>
          <w:color w:val="000000"/>
          <w:sz w:val="18"/>
          <w:szCs w:val="18"/>
        </w:rPr>
        <w:t>.Triggers</w:t>
      </w:r>
      <w:proofErr w:type="spellEnd"/>
    </w:p>
    <w:p w14:paraId="7DC11D45"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occurrences: [ 0, </w:t>
      </w:r>
      <w:proofErr w:type="gramStart"/>
      <w:r>
        <w:rPr>
          <w:rFonts w:ascii="Consolas" w:eastAsia="Consolas" w:hAnsi="Consolas" w:cs="Consolas"/>
          <w:b/>
          <w:color w:val="000000"/>
          <w:sz w:val="18"/>
          <w:szCs w:val="18"/>
        </w:rPr>
        <w:t>UNBOUNDED ]</w:t>
      </w:r>
      <w:proofErr w:type="gramEnd"/>
    </w:p>
    <w:p w14:paraId="748CE73C" w14:textId="77777777" w:rsidR="007B4383" w:rsidRDefault="007B4383" w:rsidP="00F73648">
      <w:pPr>
        <w:spacing w:before="0" w:after="0"/>
        <w:rPr>
          <w:rFonts w:ascii="Times New Roman" w:hAnsi="Times New Roman"/>
          <w:sz w:val="24"/>
        </w:rPr>
      </w:pPr>
    </w:p>
    <w:p w14:paraId="5C8FDCB6" w14:textId="77777777" w:rsidR="007B4383" w:rsidRDefault="00125EA0" w:rsidP="00F73648">
      <w:pPr>
        <w:rPr>
          <w:b/>
          <w:i/>
        </w:rPr>
      </w:pPr>
      <w:r>
        <w:rPr>
          <w:b/>
          <w:i/>
        </w:rPr>
        <w:t>Requirements</w:t>
      </w:r>
    </w:p>
    <w:p w14:paraId="16130BF6"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58C93ECE" wp14:editId="3B7B3B01">
            <wp:extent cx="5943600" cy="810895"/>
            <wp:effectExtent l="0" t="0" r="0" b="0"/>
            <wp:docPr id="7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2"/>
                    <a:srcRect/>
                    <a:stretch>
                      <a:fillRect/>
                    </a:stretch>
                  </pic:blipFill>
                  <pic:spPr>
                    <a:xfrm>
                      <a:off x="0" y="0"/>
                      <a:ext cx="5943600" cy="810895"/>
                    </a:xfrm>
                    <a:prstGeom prst="rect">
                      <a:avLst/>
                    </a:prstGeom>
                    <a:ln/>
                  </pic:spPr>
                </pic:pic>
              </a:graphicData>
            </a:graphic>
          </wp:inline>
        </w:drawing>
      </w:r>
    </w:p>
    <w:p w14:paraId="73BE87AC" w14:textId="77777777" w:rsidR="007B4383" w:rsidRDefault="00125EA0" w:rsidP="00F73648">
      <w:pPr>
        <w:rPr>
          <w:b/>
          <w:i/>
        </w:rPr>
      </w:pPr>
      <w:r>
        <w:rPr>
          <w:b/>
          <w:i/>
        </w:rPr>
        <w:t>Concrete Type Examples</w:t>
      </w:r>
    </w:p>
    <w:p w14:paraId="6F67D13C" w14:textId="77777777" w:rsidR="007B4383" w:rsidRDefault="00125EA0" w:rsidP="009625BB">
      <w:pPr>
        <w:numPr>
          <w:ilvl w:val="0"/>
          <w:numId w:val="12"/>
        </w:numPr>
        <w:pBdr>
          <w:top w:val="nil"/>
          <w:left w:val="nil"/>
          <w:bottom w:val="nil"/>
          <w:right w:val="nil"/>
          <w:between w:val="nil"/>
        </w:pBdr>
        <w:spacing w:after="0"/>
      </w:pPr>
      <w:r>
        <w:rPr>
          <w:color w:val="000000"/>
          <w:szCs w:val="20"/>
        </w:rPr>
        <w:t>AwsS3Bucket</w:t>
      </w:r>
      <w:r>
        <w:rPr>
          <w:color w:val="000000"/>
          <w:szCs w:val="20"/>
          <w:vertAlign w:val="superscript"/>
        </w:rPr>
        <w:footnoteReference w:id="24"/>
      </w:r>
    </w:p>
    <w:p w14:paraId="7CD2DF75" w14:textId="77777777" w:rsidR="007B4383" w:rsidRDefault="00125EA0" w:rsidP="009625BB">
      <w:pPr>
        <w:numPr>
          <w:ilvl w:val="0"/>
          <w:numId w:val="12"/>
        </w:numPr>
        <w:pBdr>
          <w:top w:val="nil"/>
          <w:left w:val="nil"/>
          <w:bottom w:val="nil"/>
          <w:right w:val="nil"/>
          <w:between w:val="nil"/>
        </w:pBdr>
        <w:spacing w:before="0"/>
      </w:pPr>
      <w:proofErr w:type="spellStart"/>
      <w:r>
        <w:rPr>
          <w:color w:val="000000"/>
          <w:szCs w:val="20"/>
        </w:rPr>
        <w:t>AzureBlobStorageContainer</w:t>
      </w:r>
      <w:proofErr w:type="spellEnd"/>
      <w:r>
        <w:rPr>
          <w:color w:val="000000"/>
          <w:szCs w:val="20"/>
          <w:vertAlign w:val="superscript"/>
        </w:rPr>
        <w:footnoteReference w:id="25"/>
      </w:r>
    </w:p>
    <w:p w14:paraId="40D384AA" w14:textId="77777777" w:rsidR="007B4383" w:rsidRPr="000B6DDA" w:rsidRDefault="00125EA0" w:rsidP="00F73648">
      <w:pPr>
        <w:pBdr>
          <w:top w:val="nil"/>
          <w:left w:val="nil"/>
          <w:bottom w:val="nil"/>
          <w:right w:val="nil"/>
          <w:between w:val="nil"/>
        </w:pBdr>
        <w:rPr>
          <w:rFonts w:eastAsia="Arimo" w:cs="Liberation Sans"/>
          <w:color w:val="000000"/>
          <w:szCs w:val="20"/>
        </w:rPr>
      </w:pPr>
      <w:r w:rsidRPr="000B6DDA">
        <w:rPr>
          <w:rFonts w:eastAsia="Arimo" w:cs="Liberation Sans"/>
          <w:color w:val="000000"/>
          <w:szCs w:val="20"/>
        </w:rPr>
        <w:t>Interestingly, the implementations for concrete node types may also be spread among the actual type and the concrete Triggers relationship type. For example, a concrete node type may provision and instrument the respective cloud service, i.e., create a new AWS S3 bucket using the AWS CLI. However, the actual event binding is established by the implementation of the respective Triggers relationship type. For this, the “</w:t>
      </w:r>
      <w:proofErr w:type="spellStart"/>
      <w:r w:rsidRPr="000B6DDA">
        <w:rPr>
          <w:rFonts w:eastAsia="Arimo" w:cs="Liberation Sans"/>
          <w:color w:val="000000"/>
          <w:szCs w:val="20"/>
        </w:rPr>
        <w:t>post_configure_source</w:t>
      </w:r>
      <w:proofErr w:type="spellEnd"/>
      <w:r w:rsidRPr="000B6DDA">
        <w:rPr>
          <w:rFonts w:eastAsia="Arimo" w:cs="Liberation Sans"/>
          <w:color w:val="000000"/>
          <w:szCs w:val="20"/>
        </w:rPr>
        <w:t>” operation of the standard lifecycle interface may be used to coordinate the provisioning and actual event binding.</w:t>
      </w:r>
    </w:p>
    <w:p w14:paraId="0D953CA9" w14:textId="77777777" w:rsidR="007B4383" w:rsidRPr="00660AA0" w:rsidRDefault="00125EA0" w:rsidP="00660AA0">
      <w:pPr>
        <w:pStyle w:val="Heading3"/>
      </w:pPr>
      <w:bookmarkStart w:id="19" w:name="_Toc104978234"/>
      <w:r w:rsidRPr="00660AA0">
        <w:t>Database</w:t>
      </w:r>
      <w:bookmarkEnd w:id="19"/>
    </w:p>
    <w:p w14:paraId="3144DD23" w14:textId="77777777" w:rsidR="007B4383" w:rsidRPr="000B6DDA" w:rsidRDefault="00125EA0" w:rsidP="00F73648">
      <w:pPr>
        <w:rPr>
          <w:rFonts w:eastAsia="Arimo" w:cs="Liberation Sans"/>
        </w:rPr>
      </w:pPr>
      <w:r w:rsidRPr="000B6DDA">
        <w:rPr>
          <w:rFonts w:eastAsia="Arimo" w:cs="Liberation Sans"/>
        </w:rPr>
        <w:t>Similar to object storage offerings, most cloud providers offer some kind of managed database service (aka. database as a service). In terms of abstract modeling, it does not matter if it is a relational or schema-free database technology. Hence, RADON TOSCA introduces a new abstract type that represents exactly such managed databases, which, in turn, are enabled to emit events for invoking function code. However, it is derived from TOSCA’s Database type to reuse the existing configuration. Further, it extends it with appropriate requirements to be usable within the RADON TOSCA modeling profile (</w:t>
      </w:r>
      <w:proofErr w:type="spellStart"/>
      <w:proofErr w:type="gramStart"/>
      <w:r w:rsidRPr="000B6DDA">
        <w:rPr>
          <w:rFonts w:eastAsia="Arimo" w:cs="Liberation Sans"/>
        </w:rPr>
        <w:t>cf</w:t>
      </w:r>
      <w:proofErr w:type="spellEnd"/>
      <w:r w:rsidRPr="000B6DDA">
        <w:rPr>
          <w:rFonts w:eastAsia="Arimo" w:cs="Liberation Sans"/>
        </w:rPr>
        <w:t>.”host</w:t>
      </w:r>
      <w:proofErr w:type="gramEnd"/>
      <w:r w:rsidRPr="000B6DDA">
        <w:rPr>
          <w:rFonts w:eastAsia="Arimo" w:cs="Liberation Sans"/>
        </w:rPr>
        <w:t>” and “invoker” requirements).</w:t>
      </w:r>
    </w:p>
    <w:p w14:paraId="39E454F7"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01936ADC" wp14:editId="0F773711">
            <wp:extent cx="4670264" cy="572306"/>
            <wp:effectExtent l="0" t="0" r="0" b="0"/>
            <wp:docPr id="7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5"/>
                    <a:srcRect/>
                    <a:stretch>
                      <a:fillRect/>
                    </a:stretch>
                  </pic:blipFill>
                  <pic:spPr>
                    <a:xfrm>
                      <a:off x="0" y="0"/>
                      <a:ext cx="4670264" cy="572306"/>
                    </a:xfrm>
                    <a:prstGeom prst="rect">
                      <a:avLst/>
                    </a:prstGeom>
                    <a:ln/>
                  </pic:spPr>
                </pic:pic>
              </a:graphicData>
            </a:graphic>
          </wp:inline>
        </w:drawing>
      </w:r>
    </w:p>
    <w:p w14:paraId="079C6BFD" w14:textId="77777777" w:rsidR="007B4383" w:rsidRDefault="00125EA0" w:rsidP="00F73648">
      <w:r>
        <w:t>The Database</w:t>
      </w:r>
      <w:r>
        <w:rPr>
          <w:vertAlign w:val="superscript"/>
        </w:rPr>
        <w:footnoteReference w:id="26"/>
      </w:r>
      <w:r>
        <w:t xml:space="preserve"> node type is defined as follows:</w:t>
      </w:r>
    </w:p>
    <w:p w14:paraId="16E77DBD" w14:textId="77777777" w:rsidR="007B4383" w:rsidRDefault="00125EA0" w:rsidP="00F73648">
      <w:pPr>
        <w:shd w:val="clear" w:color="auto" w:fill="EFEFEF"/>
        <w:spacing w:before="120" w:after="0"/>
        <w:ind w:left="720" w:right="870"/>
        <w:rPr>
          <w:rFonts w:ascii="Times New Roman" w:hAnsi="Times New Roman"/>
          <w:sz w:val="24"/>
        </w:rPr>
      </w:pP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.abstract.Database</w:t>
      </w:r>
      <w:proofErr w:type="spellEnd"/>
      <w:r>
        <w:rPr>
          <w:rFonts w:ascii="Consolas" w:eastAsia="Consolas" w:hAnsi="Consolas" w:cs="Consolas"/>
          <w:b/>
          <w:color w:val="000000"/>
          <w:sz w:val="18"/>
          <w:szCs w:val="18"/>
        </w:rPr>
        <w:t>:</w:t>
      </w:r>
    </w:p>
    <w:p w14:paraId="49CF714F"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derived_from</w:t>
      </w:r>
      <w:proofErr w:type="spellEnd"/>
      <w:r>
        <w:rPr>
          <w:rFonts w:ascii="Consolas" w:eastAsia="Consolas" w:hAnsi="Consolas" w:cs="Consolas"/>
          <w:b/>
          <w:color w:val="000000"/>
          <w:sz w:val="18"/>
          <w:szCs w:val="18"/>
        </w:rPr>
        <w:t xml:space="preserve">: </w:t>
      </w:r>
      <w:proofErr w:type="spellStart"/>
      <w:proofErr w:type="gramStart"/>
      <w:r>
        <w:rPr>
          <w:rFonts w:ascii="Consolas" w:eastAsia="Consolas" w:hAnsi="Consolas" w:cs="Consolas"/>
          <w:b/>
          <w:color w:val="000000"/>
          <w:sz w:val="18"/>
          <w:szCs w:val="18"/>
        </w:rPr>
        <w:t>tosca.nodes</w:t>
      </w:r>
      <w:proofErr w:type="gramEnd"/>
      <w:r>
        <w:rPr>
          <w:rFonts w:ascii="Consolas" w:eastAsia="Consolas" w:hAnsi="Consolas" w:cs="Consolas"/>
          <w:b/>
          <w:color w:val="000000"/>
          <w:sz w:val="18"/>
          <w:szCs w:val="18"/>
        </w:rPr>
        <w:t>.Database</w:t>
      </w:r>
      <w:proofErr w:type="spellEnd"/>
    </w:p>
    <w:p w14:paraId="363ABFA3"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metadata:</w:t>
      </w:r>
    </w:p>
    <w:p w14:paraId="06D6A530"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targetNamespace</w:t>
      </w:r>
      <w:proofErr w:type="spellEnd"/>
      <w:r>
        <w:rPr>
          <w:rFonts w:ascii="Consolas" w:eastAsia="Consolas" w:hAnsi="Consolas" w:cs="Consolas"/>
          <w:b/>
          <w:color w:val="000000"/>
          <w:sz w:val="18"/>
          <w:szCs w:val="18"/>
        </w:rPr>
        <w:t>: "</w:t>
      </w: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w:t>
      </w:r>
      <w:proofErr w:type="spellEnd"/>
      <w:r>
        <w:rPr>
          <w:rFonts w:ascii="Consolas" w:eastAsia="Consolas" w:hAnsi="Consolas" w:cs="Consolas"/>
          <w:b/>
          <w:color w:val="000000"/>
          <w:sz w:val="18"/>
          <w:szCs w:val="18"/>
        </w:rPr>
        <w:t>"</w:t>
      </w:r>
    </w:p>
    <w:p w14:paraId="738BD529"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requirements:</w:t>
      </w:r>
    </w:p>
    <w:p w14:paraId="567D84F9"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 host:</w:t>
      </w:r>
    </w:p>
    <w:p w14:paraId="286320B2"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capability: </w:t>
      </w:r>
      <w:proofErr w:type="spellStart"/>
      <w:proofErr w:type="gramStart"/>
      <w:r>
        <w:rPr>
          <w:rFonts w:ascii="Consolas" w:eastAsia="Consolas" w:hAnsi="Consolas" w:cs="Consolas"/>
          <w:b/>
          <w:color w:val="000000"/>
          <w:sz w:val="18"/>
          <w:szCs w:val="18"/>
        </w:rPr>
        <w:t>tosca.capabilities</w:t>
      </w:r>
      <w:proofErr w:type="gramEnd"/>
      <w:r>
        <w:rPr>
          <w:rFonts w:ascii="Consolas" w:eastAsia="Consolas" w:hAnsi="Consolas" w:cs="Consolas"/>
          <w:b/>
          <w:color w:val="000000"/>
          <w:sz w:val="18"/>
          <w:szCs w:val="18"/>
        </w:rPr>
        <w:t>.Container</w:t>
      </w:r>
      <w:proofErr w:type="spellEnd"/>
    </w:p>
    <w:p w14:paraId="7DEA1724"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relationship: </w:t>
      </w:r>
      <w:proofErr w:type="spellStart"/>
      <w:proofErr w:type="gramStart"/>
      <w:r>
        <w:rPr>
          <w:rFonts w:ascii="Consolas" w:eastAsia="Consolas" w:hAnsi="Consolas" w:cs="Consolas"/>
          <w:b/>
          <w:color w:val="000000"/>
          <w:sz w:val="18"/>
          <w:szCs w:val="18"/>
        </w:rPr>
        <w:t>tosca.relationships</w:t>
      </w:r>
      <w:proofErr w:type="gramEnd"/>
      <w:r>
        <w:rPr>
          <w:rFonts w:ascii="Consolas" w:eastAsia="Consolas" w:hAnsi="Consolas" w:cs="Consolas"/>
          <w:b/>
          <w:color w:val="000000"/>
          <w:sz w:val="18"/>
          <w:szCs w:val="18"/>
        </w:rPr>
        <w:t>.HostedOn</w:t>
      </w:r>
      <w:proofErr w:type="spellEnd"/>
    </w:p>
    <w:p w14:paraId="1886AF0D"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occurrences: [ 1, </w:t>
      </w:r>
      <w:proofErr w:type="gramStart"/>
      <w:r>
        <w:rPr>
          <w:rFonts w:ascii="Consolas" w:eastAsia="Consolas" w:hAnsi="Consolas" w:cs="Consolas"/>
          <w:b/>
          <w:color w:val="000000"/>
          <w:sz w:val="18"/>
          <w:szCs w:val="18"/>
        </w:rPr>
        <w:t>1 ]</w:t>
      </w:r>
      <w:proofErr w:type="gramEnd"/>
    </w:p>
    <w:p w14:paraId="01F639A7"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 invoker:</w:t>
      </w:r>
    </w:p>
    <w:p w14:paraId="5E0E6A6C"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capability: </w:t>
      </w:r>
      <w:proofErr w:type="spellStart"/>
      <w:proofErr w:type="gramStart"/>
      <w:r>
        <w:rPr>
          <w:rFonts w:ascii="Consolas" w:eastAsia="Consolas" w:hAnsi="Consolas" w:cs="Consolas"/>
          <w:b/>
          <w:color w:val="000000"/>
          <w:sz w:val="18"/>
          <w:szCs w:val="18"/>
        </w:rPr>
        <w:t>radon.capabilities</w:t>
      </w:r>
      <w:proofErr w:type="gramEnd"/>
      <w:r>
        <w:rPr>
          <w:rFonts w:ascii="Consolas" w:eastAsia="Consolas" w:hAnsi="Consolas" w:cs="Consolas"/>
          <w:b/>
          <w:color w:val="000000"/>
          <w:sz w:val="18"/>
          <w:szCs w:val="18"/>
        </w:rPr>
        <w:t>.Invocable</w:t>
      </w:r>
      <w:proofErr w:type="spellEnd"/>
    </w:p>
    <w:p w14:paraId="6A159843"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node: </w:t>
      </w:r>
      <w:proofErr w:type="spellStart"/>
      <w:proofErr w:type="gramStart"/>
      <w:r>
        <w:rPr>
          <w:rFonts w:ascii="Consolas" w:eastAsia="Consolas" w:hAnsi="Consolas" w:cs="Consolas"/>
          <w:b/>
          <w:color w:val="000000"/>
          <w:sz w:val="18"/>
          <w:szCs w:val="18"/>
        </w:rPr>
        <w:t>radon.nodes</w:t>
      </w:r>
      <w:proofErr w:type="gramEnd"/>
      <w:r>
        <w:rPr>
          <w:rFonts w:ascii="Consolas" w:eastAsia="Consolas" w:hAnsi="Consolas" w:cs="Consolas"/>
          <w:b/>
          <w:color w:val="000000"/>
          <w:sz w:val="18"/>
          <w:szCs w:val="18"/>
        </w:rPr>
        <w:t>.abstract.Function</w:t>
      </w:r>
      <w:proofErr w:type="spellEnd"/>
    </w:p>
    <w:p w14:paraId="597F29D1"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relationship: </w:t>
      </w:r>
      <w:proofErr w:type="spellStart"/>
      <w:proofErr w:type="gramStart"/>
      <w:r>
        <w:rPr>
          <w:rFonts w:ascii="Consolas" w:eastAsia="Consolas" w:hAnsi="Consolas" w:cs="Consolas"/>
          <w:b/>
          <w:color w:val="000000"/>
          <w:sz w:val="18"/>
          <w:szCs w:val="18"/>
        </w:rPr>
        <w:t>radon.relationships</w:t>
      </w:r>
      <w:proofErr w:type="gramEnd"/>
      <w:r>
        <w:rPr>
          <w:rFonts w:ascii="Consolas" w:eastAsia="Consolas" w:hAnsi="Consolas" w:cs="Consolas"/>
          <w:b/>
          <w:color w:val="000000"/>
          <w:sz w:val="18"/>
          <w:szCs w:val="18"/>
        </w:rPr>
        <w:t>.Triggers</w:t>
      </w:r>
      <w:proofErr w:type="spellEnd"/>
    </w:p>
    <w:p w14:paraId="7E740AD8"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occurrences: [ 0, </w:t>
      </w:r>
      <w:proofErr w:type="gramStart"/>
      <w:r>
        <w:rPr>
          <w:rFonts w:ascii="Consolas" w:eastAsia="Consolas" w:hAnsi="Consolas" w:cs="Consolas"/>
          <w:b/>
          <w:color w:val="000000"/>
          <w:sz w:val="18"/>
          <w:szCs w:val="18"/>
        </w:rPr>
        <w:t>UNBOUNDED ]</w:t>
      </w:r>
      <w:proofErr w:type="gramEnd"/>
    </w:p>
    <w:p w14:paraId="44D0EB17"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capabilities:</w:t>
      </w:r>
    </w:p>
    <w:p w14:paraId="1DD7BD7B"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database_endpoint</w:t>
      </w:r>
      <w:proofErr w:type="spellEnd"/>
      <w:r>
        <w:rPr>
          <w:rFonts w:ascii="Consolas" w:eastAsia="Consolas" w:hAnsi="Consolas" w:cs="Consolas"/>
          <w:b/>
          <w:color w:val="000000"/>
          <w:sz w:val="18"/>
          <w:szCs w:val="18"/>
        </w:rPr>
        <w:t>:</w:t>
      </w:r>
    </w:p>
    <w:p w14:paraId="788CCF47"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lastRenderedPageBreak/>
        <w:t xml:space="preserve">      occurrences: [ 0, </w:t>
      </w:r>
      <w:proofErr w:type="gramStart"/>
      <w:r>
        <w:rPr>
          <w:rFonts w:ascii="Consolas" w:eastAsia="Consolas" w:hAnsi="Consolas" w:cs="Consolas"/>
          <w:b/>
          <w:color w:val="000000"/>
          <w:sz w:val="18"/>
          <w:szCs w:val="18"/>
        </w:rPr>
        <w:t>UNBOUNDED ]</w:t>
      </w:r>
      <w:proofErr w:type="gramEnd"/>
    </w:p>
    <w:p w14:paraId="4CF8CE74" w14:textId="77777777" w:rsidR="007B4383" w:rsidRDefault="00125EA0" w:rsidP="00F73648">
      <w:pPr>
        <w:shd w:val="clear" w:color="auto" w:fill="EFEFEF"/>
        <w:spacing w:before="0" w:after="0"/>
        <w:ind w:left="720" w:right="870"/>
        <w:rPr>
          <w:rFonts w:ascii="Times New Roman" w:hAnsi="Times New Roman"/>
          <w:sz w:val="24"/>
        </w:rPr>
      </w:pPr>
      <w:r>
        <w:rPr>
          <w:rFonts w:ascii="Consolas" w:eastAsia="Consolas" w:hAnsi="Consolas" w:cs="Consolas"/>
          <w:b/>
          <w:color w:val="000000"/>
          <w:sz w:val="18"/>
          <w:szCs w:val="18"/>
        </w:rPr>
        <w:t xml:space="preserve">      type: </w:t>
      </w:r>
      <w:proofErr w:type="spellStart"/>
      <w:proofErr w:type="gramStart"/>
      <w:r>
        <w:rPr>
          <w:rFonts w:ascii="Consolas" w:eastAsia="Consolas" w:hAnsi="Consolas" w:cs="Consolas"/>
          <w:b/>
          <w:color w:val="000000"/>
          <w:sz w:val="18"/>
          <w:szCs w:val="18"/>
        </w:rPr>
        <w:t>tosca.capabilities</w:t>
      </w:r>
      <w:proofErr w:type="gramEnd"/>
      <w:r>
        <w:rPr>
          <w:rFonts w:ascii="Consolas" w:eastAsia="Consolas" w:hAnsi="Consolas" w:cs="Consolas"/>
          <w:b/>
          <w:color w:val="000000"/>
          <w:sz w:val="18"/>
          <w:szCs w:val="18"/>
        </w:rPr>
        <w:t>.Endpoint.Database</w:t>
      </w:r>
      <w:proofErr w:type="spellEnd"/>
    </w:p>
    <w:p w14:paraId="00151522" w14:textId="77777777" w:rsidR="007B4383" w:rsidRDefault="00125EA0" w:rsidP="00F73648">
      <w:pPr>
        <w:pBdr>
          <w:top w:val="nil"/>
          <w:left w:val="nil"/>
          <w:bottom w:val="nil"/>
          <w:right w:val="nil"/>
          <w:between w:val="nil"/>
        </w:pBdr>
        <w:rPr>
          <w:rFonts w:ascii="Arimo" w:eastAsia="Arimo" w:hAnsi="Arimo" w:cs="Arimo"/>
          <w:b/>
          <w:i/>
          <w:color w:val="000000"/>
          <w:szCs w:val="20"/>
        </w:rPr>
      </w:pPr>
      <w:r>
        <w:rPr>
          <w:rFonts w:ascii="Arimo" w:eastAsia="Arimo" w:hAnsi="Arimo" w:cs="Arimo"/>
          <w:b/>
          <w:i/>
          <w:color w:val="000000"/>
          <w:szCs w:val="20"/>
        </w:rPr>
        <w:t>Requirements</w:t>
      </w:r>
    </w:p>
    <w:p w14:paraId="43D8566D"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6B88430B" wp14:editId="6580E75B">
            <wp:extent cx="5943600" cy="668655"/>
            <wp:effectExtent l="0" t="0" r="0" b="0"/>
            <wp:docPr id="8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6"/>
                    <a:srcRect/>
                    <a:stretch>
                      <a:fillRect/>
                    </a:stretch>
                  </pic:blipFill>
                  <pic:spPr>
                    <a:xfrm>
                      <a:off x="0" y="0"/>
                      <a:ext cx="5943600" cy="668655"/>
                    </a:xfrm>
                    <a:prstGeom prst="rect">
                      <a:avLst/>
                    </a:prstGeom>
                    <a:ln/>
                  </pic:spPr>
                </pic:pic>
              </a:graphicData>
            </a:graphic>
          </wp:inline>
        </w:drawing>
      </w:r>
    </w:p>
    <w:p w14:paraId="5D78595B" w14:textId="77777777" w:rsidR="007B4383" w:rsidRDefault="00125EA0" w:rsidP="00F73648">
      <w:pPr>
        <w:rPr>
          <w:b/>
          <w:i/>
        </w:rPr>
      </w:pPr>
      <w:r>
        <w:rPr>
          <w:b/>
          <w:i/>
        </w:rPr>
        <w:t>Capabilities</w:t>
      </w:r>
    </w:p>
    <w:p w14:paraId="6D08E3A7"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1D3874F0" wp14:editId="19EADDBA">
            <wp:extent cx="5943600" cy="588010"/>
            <wp:effectExtent l="0" t="0" r="0" b="0"/>
            <wp:docPr id="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5943600" cy="588010"/>
                    </a:xfrm>
                    <a:prstGeom prst="rect">
                      <a:avLst/>
                    </a:prstGeom>
                    <a:ln/>
                  </pic:spPr>
                </pic:pic>
              </a:graphicData>
            </a:graphic>
          </wp:inline>
        </w:drawing>
      </w:r>
    </w:p>
    <w:p w14:paraId="09127794" w14:textId="77777777" w:rsidR="007B4383" w:rsidRDefault="00125EA0" w:rsidP="00F73648">
      <w:pPr>
        <w:rPr>
          <w:b/>
          <w:i/>
        </w:rPr>
      </w:pPr>
      <w:r>
        <w:rPr>
          <w:b/>
          <w:i/>
        </w:rPr>
        <w:t>Concrete Type Examples</w:t>
      </w:r>
    </w:p>
    <w:p w14:paraId="248230A0" w14:textId="77777777" w:rsidR="007B4383" w:rsidRDefault="00125EA0" w:rsidP="009625BB">
      <w:pPr>
        <w:numPr>
          <w:ilvl w:val="0"/>
          <w:numId w:val="9"/>
        </w:numPr>
        <w:pBdr>
          <w:top w:val="nil"/>
          <w:left w:val="nil"/>
          <w:bottom w:val="nil"/>
          <w:right w:val="nil"/>
          <w:between w:val="nil"/>
        </w:pBdr>
      </w:pPr>
      <w:proofErr w:type="spellStart"/>
      <w:r>
        <w:rPr>
          <w:rFonts w:ascii="Arimo" w:eastAsia="Arimo" w:hAnsi="Arimo" w:cs="Arimo"/>
          <w:color w:val="000000"/>
          <w:szCs w:val="20"/>
        </w:rPr>
        <w:t>AwsDynamoDBTable</w:t>
      </w:r>
      <w:proofErr w:type="spellEnd"/>
      <w:r>
        <w:rPr>
          <w:rFonts w:ascii="Arimo" w:eastAsia="Arimo" w:hAnsi="Arimo" w:cs="Arimo"/>
          <w:color w:val="000000"/>
          <w:szCs w:val="20"/>
          <w:vertAlign w:val="superscript"/>
        </w:rPr>
        <w:footnoteReference w:id="27"/>
      </w:r>
    </w:p>
    <w:p w14:paraId="31902505" w14:textId="77777777" w:rsidR="007B4383" w:rsidRDefault="00125EA0" w:rsidP="009625BB">
      <w:pPr>
        <w:numPr>
          <w:ilvl w:val="0"/>
          <w:numId w:val="9"/>
        </w:numPr>
        <w:pBdr>
          <w:top w:val="nil"/>
          <w:left w:val="nil"/>
          <w:bottom w:val="nil"/>
          <w:right w:val="nil"/>
          <w:between w:val="nil"/>
        </w:pBdr>
      </w:pPr>
      <w:proofErr w:type="spellStart"/>
      <w:r>
        <w:rPr>
          <w:rFonts w:ascii="Arimo" w:eastAsia="Arimo" w:hAnsi="Arimo" w:cs="Arimo"/>
          <w:color w:val="000000"/>
          <w:szCs w:val="20"/>
        </w:rPr>
        <w:t>AzureCosmosDB</w:t>
      </w:r>
      <w:proofErr w:type="spellEnd"/>
      <w:r>
        <w:rPr>
          <w:rFonts w:ascii="Arimo" w:eastAsia="Arimo" w:hAnsi="Arimo" w:cs="Arimo"/>
          <w:color w:val="000000"/>
          <w:szCs w:val="20"/>
          <w:vertAlign w:val="superscript"/>
        </w:rPr>
        <w:footnoteReference w:id="28"/>
      </w:r>
    </w:p>
    <w:p w14:paraId="01E901D1" w14:textId="77777777" w:rsidR="007B4383" w:rsidRDefault="00125EA0" w:rsidP="00F73648">
      <w:r>
        <w:t>Similar to object storage deployments, the provisioning of such a managed database service and the event binding can be split into the node type and the respective Triggers relationship type. By using TOSCA lifecycle interface (e.g., “create” for node types and “</w:t>
      </w:r>
      <w:proofErr w:type="spellStart"/>
      <w:r>
        <w:t>post_configure_source</w:t>
      </w:r>
      <w:proofErr w:type="spellEnd"/>
      <w:r>
        <w:t>” the deployment can be well coordinated.</w:t>
      </w:r>
    </w:p>
    <w:p w14:paraId="62F76FF6" w14:textId="77777777" w:rsidR="007B4383" w:rsidRPr="00660AA0" w:rsidRDefault="00125EA0" w:rsidP="00660AA0">
      <w:pPr>
        <w:pStyle w:val="Heading2"/>
      </w:pPr>
      <w:bookmarkStart w:id="20" w:name="_Toc104978235"/>
      <w:r w:rsidRPr="00660AA0">
        <w:t>Namespace Best Practices</w:t>
      </w:r>
      <w:bookmarkEnd w:id="20"/>
    </w:p>
    <w:p w14:paraId="498F23AF" w14:textId="77777777" w:rsidR="007B4383" w:rsidRDefault="00125EA0" w:rsidP="00F73648">
      <w:r>
        <w:t>To identify and maintain TOSCA types a best practice to use namespaces is introduced. The general schema of RADON’s namespace is defined as follows:</w:t>
      </w:r>
    </w:p>
    <w:p w14:paraId="1358CFF6" w14:textId="77777777" w:rsidR="007B4383" w:rsidRDefault="00125EA0" w:rsidP="00F73648">
      <w:pPr>
        <w:pBdr>
          <w:top w:val="nil"/>
          <w:left w:val="nil"/>
          <w:bottom w:val="nil"/>
          <w:right w:val="nil"/>
          <w:between w:val="nil"/>
        </w:pBdr>
        <w:rPr>
          <w:rFonts w:ascii="Arimo" w:eastAsia="Arimo" w:hAnsi="Arimo" w:cs="Arimo"/>
          <w:color w:val="000000"/>
          <w:szCs w:val="20"/>
        </w:rPr>
      </w:pPr>
      <w:proofErr w:type="gramStart"/>
      <w:r>
        <w:rPr>
          <w:rFonts w:ascii="Arimo" w:eastAsia="Arimo" w:hAnsi="Arimo" w:cs="Arimo"/>
          <w:color w:val="000000"/>
          <w:szCs w:val="20"/>
        </w:rPr>
        <w:t>radon.[</w:t>
      </w:r>
      <w:proofErr w:type="gramEnd"/>
      <w:r>
        <w:rPr>
          <w:rFonts w:ascii="Arimo" w:eastAsia="Arimo" w:hAnsi="Arimo" w:cs="Arimo"/>
          <w:color w:val="000000"/>
          <w:szCs w:val="20"/>
        </w:rPr>
        <w:t>entity-type].[purpose-identifier*].[entity]</w:t>
      </w:r>
    </w:p>
    <w:p w14:paraId="512ECC9C" w14:textId="77777777" w:rsidR="007B4383" w:rsidRDefault="00125EA0" w:rsidP="00F73648">
      <w:r>
        <w:t>It consists of four parts, namely:</w:t>
      </w:r>
    </w:p>
    <w:p w14:paraId="0B6C5803" w14:textId="1CCBED65" w:rsidR="007B4383" w:rsidRDefault="00125EA0" w:rsidP="009625BB">
      <w:pPr>
        <w:numPr>
          <w:ilvl w:val="0"/>
          <w:numId w:val="1"/>
        </w:numPr>
        <w:pBdr>
          <w:top w:val="nil"/>
          <w:left w:val="nil"/>
          <w:bottom w:val="nil"/>
          <w:right w:val="nil"/>
          <w:between w:val="nil"/>
        </w:pBdr>
        <w:spacing w:after="0"/>
      </w:pPr>
      <w:r>
        <w:rPr>
          <w:color w:val="000000"/>
          <w:szCs w:val="20"/>
        </w:rPr>
        <w:t xml:space="preserve">The first part of the namespace is the fixed keyword </w:t>
      </w:r>
      <w:r>
        <w:rPr>
          <w:i/>
          <w:color w:val="000000"/>
          <w:szCs w:val="20"/>
        </w:rPr>
        <w:t xml:space="preserve">radon </w:t>
      </w:r>
      <w:r>
        <w:rPr>
          <w:color w:val="000000"/>
          <w:szCs w:val="20"/>
        </w:rPr>
        <w:t>that</w:t>
      </w:r>
      <w:r>
        <w:rPr>
          <w:i/>
          <w:color w:val="000000"/>
          <w:szCs w:val="20"/>
        </w:rPr>
        <w:t xml:space="preserve"> </w:t>
      </w:r>
      <w:r>
        <w:rPr>
          <w:color w:val="000000"/>
          <w:szCs w:val="20"/>
        </w:rPr>
        <w:t>separates all TOSCA types developed under the umbrella of RADON from TOSCA’s normative types.</w:t>
      </w:r>
    </w:p>
    <w:p w14:paraId="56792EAD" w14:textId="77777777" w:rsidR="007B4383" w:rsidRDefault="00125EA0" w:rsidP="009625BB">
      <w:pPr>
        <w:numPr>
          <w:ilvl w:val="0"/>
          <w:numId w:val="1"/>
        </w:numPr>
        <w:pBdr>
          <w:top w:val="nil"/>
          <w:left w:val="nil"/>
          <w:bottom w:val="nil"/>
          <w:right w:val="nil"/>
          <w:between w:val="nil"/>
        </w:pBdr>
        <w:spacing w:before="0"/>
      </w:pPr>
      <w:r>
        <w:rPr>
          <w:color w:val="000000"/>
          <w:szCs w:val="20"/>
        </w:rPr>
        <w:t xml:space="preserve">Next, i.e., </w:t>
      </w:r>
      <w:r>
        <w:rPr>
          <w:i/>
          <w:color w:val="000000"/>
          <w:szCs w:val="20"/>
        </w:rPr>
        <w:t>[entity-type]</w:t>
      </w:r>
      <w:r>
        <w:rPr>
          <w:color w:val="000000"/>
          <w:szCs w:val="20"/>
        </w:rPr>
        <w:t>, specifies a corresponding TOSCA entity type. The following table maps all TOSCA types to the respective keyword:</w:t>
      </w:r>
    </w:p>
    <w:tbl>
      <w:tblPr>
        <w:tblStyle w:val="a"/>
        <w:tblW w:w="3855" w:type="dxa"/>
        <w:tblInd w:w="3016" w:type="dxa"/>
        <w:tblLayout w:type="fixed"/>
        <w:tblLook w:val="0400" w:firstRow="0" w:lastRow="0" w:firstColumn="0" w:lastColumn="0" w:noHBand="0" w:noVBand="1"/>
      </w:tblPr>
      <w:tblGrid>
        <w:gridCol w:w="1950"/>
        <w:gridCol w:w="1905"/>
      </w:tblGrid>
      <w:tr w:rsidR="007B4383" w14:paraId="69067807" w14:textId="77777777">
        <w:tc>
          <w:tcPr>
            <w:tcW w:w="19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200768C"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rPr>
              <w:t>TOSCA</w:t>
            </w:r>
            <w:r>
              <w:rPr>
                <w:rFonts w:ascii="Arimo" w:eastAsia="Arimo" w:hAnsi="Arimo" w:cs="Arimo"/>
                <w:color w:val="000000"/>
                <w:szCs w:val="20"/>
              </w:rPr>
              <w:t xml:space="preserve"> Types</w:t>
            </w:r>
          </w:p>
        </w:tc>
        <w:tc>
          <w:tcPr>
            <w:tcW w:w="19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6D08836"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rPr>
              <w:t>RADON Keywords</w:t>
            </w:r>
          </w:p>
        </w:tc>
      </w:tr>
      <w:tr w:rsidR="007B4383" w14:paraId="10B0320D" w14:textId="77777777">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7916A"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Relationship Types</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2666D"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relationships</w:t>
            </w:r>
          </w:p>
        </w:tc>
      </w:tr>
      <w:tr w:rsidR="007B4383" w14:paraId="479E4FF8" w14:textId="77777777">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CD704"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Requirement Types</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19A6F"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requirements</w:t>
            </w:r>
          </w:p>
        </w:tc>
      </w:tr>
      <w:tr w:rsidR="007B4383" w14:paraId="15D1F0B5" w14:textId="77777777">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EA70D"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Capability Types</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B5BE9"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capabilities</w:t>
            </w:r>
          </w:p>
        </w:tc>
      </w:tr>
      <w:tr w:rsidR="007B4383" w14:paraId="443BD5FE" w14:textId="77777777">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C1B5C"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Policy Types</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25677"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policies</w:t>
            </w:r>
          </w:p>
        </w:tc>
      </w:tr>
      <w:tr w:rsidR="007B4383" w14:paraId="42946E80" w14:textId="77777777">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D450B"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Artifact Types</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E93AF"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artifacts</w:t>
            </w:r>
          </w:p>
        </w:tc>
      </w:tr>
      <w:tr w:rsidR="007B4383" w14:paraId="73AE9F6E" w14:textId="77777777">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5FFABE"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Data Types</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3277D"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datatypes</w:t>
            </w:r>
          </w:p>
        </w:tc>
      </w:tr>
      <w:tr w:rsidR="007B4383" w14:paraId="6EF7C409" w14:textId="77777777">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72192"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lastRenderedPageBreak/>
              <w:t>Group Types</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F9304"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groups</w:t>
            </w:r>
          </w:p>
        </w:tc>
      </w:tr>
      <w:tr w:rsidR="007B4383" w14:paraId="3FD9EAB7" w14:textId="77777777">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88754"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Interface Types</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C774F"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interfaces</w:t>
            </w:r>
          </w:p>
        </w:tc>
      </w:tr>
    </w:tbl>
    <w:p w14:paraId="260E403B" w14:textId="369D3BC6" w:rsidR="007B4383" w:rsidRDefault="00125EA0" w:rsidP="009625BB">
      <w:pPr>
        <w:numPr>
          <w:ilvl w:val="0"/>
          <w:numId w:val="10"/>
        </w:numPr>
        <w:pBdr>
          <w:top w:val="nil"/>
          <w:left w:val="nil"/>
          <w:bottom w:val="nil"/>
          <w:right w:val="nil"/>
          <w:between w:val="nil"/>
        </w:pBdr>
        <w:spacing w:after="0"/>
      </w:pPr>
      <w:r>
        <w:rPr>
          <w:color w:val="000000"/>
          <w:szCs w:val="20"/>
        </w:rPr>
        <w:t xml:space="preserve">The </w:t>
      </w:r>
      <w:r>
        <w:rPr>
          <w:i/>
          <w:color w:val="000000"/>
          <w:szCs w:val="20"/>
        </w:rPr>
        <w:t>[purpose-identifier*]</w:t>
      </w:r>
      <w:r>
        <w:rPr>
          <w:color w:val="000000"/>
          <w:szCs w:val="20"/>
        </w:rPr>
        <w:t xml:space="preserve"> part of the namespace serves as an identifier of the entity’s purpose. More specifically, this part of the namespace: </w:t>
      </w:r>
      <w:r>
        <w:rPr>
          <w:i/>
          <w:color w:val="000000"/>
          <w:szCs w:val="20"/>
        </w:rPr>
        <w:t>(</w:t>
      </w:r>
      <w:proofErr w:type="spellStart"/>
      <w:r>
        <w:rPr>
          <w:i/>
          <w:color w:val="000000"/>
          <w:szCs w:val="20"/>
        </w:rPr>
        <w:t>i</w:t>
      </w:r>
      <w:proofErr w:type="spellEnd"/>
      <w:r>
        <w:rPr>
          <w:i/>
          <w:color w:val="000000"/>
          <w:szCs w:val="20"/>
        </w:rPr>
        <w:t>) separates</w:t>
      </w:r>
      <w:r>
        <w:rPr>
          <w:color w:val="000000"/>
          <w:szCs w:val="20"/>
        </w:rPr>
        <w:t xml:space="preserve"> technology-agnostic types from technology-specific types using the keyword </w:t>
      </w:r>
      <w:r>
        <w:rPr>
          <w:i/>
          <w:color w:val="000000"/>
          <w:szCs w:val="20"/>
        </w:rPr>
        <w:t>abstract, (ii)</w:t>
      </w:r>
      <w:r w:rsidR="000B6DDA">
        <w:rPr>
          <w:color w:val="000000"/>
          <w:szCs w:val="20"/>
        </w:rPr>
        <w:t xml:space="preserve"> </w:t>
      </w:r>
      <w:r>
        <w:rPr>
          <w:color w:val="000000"/>
          <w:szCs w:val="20"/>
        </w:rPr>
        <w:t xml:space="preserve">describes particular technologies or providers, e.g., </w:t>
      </w:r>
      <w:proofErr w:type="spellStart"/>
      <w:r>
        <w:rPr>
          <w:i/>
          <w:color w:val="000000"/>
          <w:szCs w:val="20"/>
        </w:rPr>
        <w:t>aws</w:t>
      </w:r>
      <w:proofErr w:type="spellEnd"/>
      <w:r>
        <w:rPr>
          <w:color w:val="000000"/>
          <w:szCs w:val="20"/>
        </w:rPr>
        <w:t xml:space="preserve"> for Amazon Web Services or </w:t>
      </w:r>
      <w:proofErr w:type="spellStart"/>
      <w:r>
        <w:rPr>
          <w:i/>
          <w:color w:val="000000"/>
          <w:szCs w:val="20"/>
        </w:rPr>
        <w:t>kafka</w:t>
      </w:r>
      <w:proofErr w:type="spellEnd"/>
      <w:r>
        <w:rPr>
          <w:color w:val="000000"/>
          <w:szCs w:val="20"/>
        </w:rPr>
        <w:t xml:space="preserve"> for a popular streaming platform, and </w:t>
      </w:r>
      <w:r>
        <w:rPr>
          <w:i/>
          <w:color w:val="000000"/>
          <w:szCs w:val="20"/>
        </w:rPr>
        <w:t>(iii)</w:t>
      </w:r>
      <w:r w:rsidR="000B6DDA">
        <w:rPr>
          <w:color w:val="000000"/>
          <w:szCs w:val="20"/>
        </w:rPr>
        <w:t xml:space="preserve"> </w:t>
      </w:r>
      <w:r>
        <w:rPr>
          <w:color w:val="000000"/>
          <w:szCs w:val="20"/>
        </w:rPr>
        <w:t xml:space="preserve">identifies the purpose of the TOSCA entity, e.g., </w:t>
      </w:r>
      <w:r>
        <w:rPr>
          <w:i/>
          <w:color w:val="000000"/>
          <w:szCs w:val="20"/>
        </w:rPr>
        <w:t>scaling</w:t>
      </w:r>
      <w:r>
        <w:rPr>
          <w:color w:val="000000"/>
          <w:szCs w:val="20"/>
        </w:rPr>
        <w:t xml:space="preserve"> for grouping scaling policies.</w:t>
      </w:r>
    </w:p>
    <w:p w14:paraId="0BC2D16E" w14:textId="77777777" w:rsidR="007B4383" w:rsidRDefault="00125EA0" w:rsidP="009625BB">
      <w:pPr>
        <w:numPr>
          <w:ilvl w:val="0"/>
          <w:numId w:val="10"/>
        </w:numPr>
        <w:pBdr>
          <w:top w:val="nil"/>
          <w:left w:val="nil"/>
          <w:bottom w:val="nil"/>
          <w:right w:val="nil"/>
          <w:between w:val="nil"/>
        </w:pBdr>
        <w:spacing w:before="0"/>
      </w:pPr>
      <w:r>
        <w:rPr>
          <w:color w:val="000000"/>
          <w:szCs w:val="20"/>
        </w:rPr>
        <w:t xml:space="preserve">Finally, the </w:t>
      </w:r>
      <w:r>
        <w:rPr>
          <w:i/>
          <w:color w:val="000000"/>
          <w:szCs w:val="20"/>
        </w:rPr>
        <w:t>[entity]</w:t>
      </w:r>
      <w:r>
        <w:rPr>
          <w:color w:val="000000"/>
          <w:szCs w:val="20"/>
        </w:rPr>
        <w:t xml:space="preserve"> part refers to an actual entity, e.g., </w:t>
      </w:r>
      <w:r>
        <w:rPr>
          <w:i/>
          <w:color w:val="000000"/>
          <w:szCs w:val="20"/>
        </w:rPr>
        <w:t>S3Bucket</w:t>
      </w:r>
      <w:r>
        <w:rPr>
          <w:color w:val="000000"/>
          <w:szCs w:val="20"/>
        </w:rPr>
        <w:t xml:space="preserve"> to describe the bucket created in AWS S3 object storage service.</w:t>
      </w:r>
    </w:p>
    <w:p w14:paraId="4BE93311" w14:textId="77777777" w:rsidR="007B4383" w:rsidRDefault="00125EA0" w:rsidP="00F73648">
      <w:r>
        <w:t>The table below shows several examples of how namespaces are defined for some RADON types.</w:t>
      </w:r>
    </w:p>
    <w:p w14:paraId="4C58DF4D" w14:textId="77777777" w:rsidR="007B4383" w:rsidRDefault="00125EA0" w:rsidP="00F73648">
      <w:r>
        <w:t>Examples of the RADON namespace usage</w:t>
      </w:r>
    </w:p>
    <w:tbl>
      <w:tblPr>
        <w:tblStyle w:val="a0"/>
        <w:tblW w:w="9340" w:type="dxa"/>
        <w:tblLayout w:type="fixed"/>
        <w:tblLook w:val="0400" w:firstRow="0" w:lastRow="0" w:firstColumn="0" w:lastColumn="0" w:noHBand="0" w:noVBand="1"/>
      </w:tblPr>
      <w:tblGrid>
        <w:gridCol w:w="3080"/>
        <w:gridCol w:w="6260"/>
      </w:tblGrid>
      <w:tr w:rsidR="007B4383" w14:paraId="7BD3A792" w14:textId="77777777">
        <w:tc>
          <w:tcPr>
            <w:tcW w:w="30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87B7BCC"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Example</w:t>
            </w:r>
          </w:p>
        </w:tc>
        <w:tc>
          <w:tcPr>
            <w:tcW w:w="62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448E707"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Description</w:t>
            </w:r>
          </w:p>
        </w:tc>
      </w:tr>
      <w:tr w:rsidR="007B4383" w14:paraId="38541160" w14:textId="77777777">
        <w:tc>
          <w:tcPr>
            <w:tcW w:w="3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07671" w14:textId="77777777" w:rsidR="007B4383" w:rsidRDefault="00125EA0" w:rsidP="00F73648">
            <w:pPr>
              <w:pBdr>
                <w:top w:val="nil"/>
                <w:left w:val="nil"/>
                <w:bottom w:val="nil"/>
                <w:right w:val="nil"/>
                <w:between w:val="nil"/>
              </w:pBdr>
              <w:rPr>
                <w:rFonts w:ascii="Arimo" w:eastAsia="Arimo" w:hAnsi="Arimo" w:cs="Arimo"/>
                <w:color w:val="000000"/>
                <w:szCs w:val="20"/>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.abstract.Function</w:t>
            </w:r>
            <w:proofErr w:type="spellEnd"/>
          </w:p>
        </w:tc>
        <w:tc>
          <w:tcPr>
            <w:tcW w:w="6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C7DD5"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 xml:space="preserve">Identifies an abstract node type that represents a </w:t>
            </w:r>
            <w:proofErr w:type="spellStart"/>
            <w:r>
              <w:rPr>
                <w:rFonts w:ascii="Arimo" w:eastAsia="Arimo" w:hAnsi="Arimo" w:cs="Arimo"/>
                <w:color w:val="000000"/>
                <w:szCs w:val="20"/>
              </w:rPr>
              <w:t>FaaS</w:t>
            </w:r>
            <w:proofErr w:type="spellEnd"/>
            <w:r>
              <w:rPr>
                <w:rFonts w:ascii="Arimo" w:eastAsia="Arimo" w:hAnsi="Arimo" w:cs="Arimo"/>
                <w:color w:val="000000"/>
                <w:szCs w:val="20"/>
              </w:rPr>
              <w:t xml:space="preserve"> function, which is hosted on an abstract </w:t>
            </w:r>
            <w:proofErr w:type="spellStart"/>
            <w:r>
              <w:rPr>
                <w:rFonts w:ascii="Arimo" w:eastAsia="Arimo" w:hAnsi="Arimo" w:cs="Arimo"/>
                <w:color w:val="000000"/>
                <w:szCs w:val="20"/>
              </w:rPr>
              <w:t>FaaS</w:t>
            </w:r>
            <w:proofErr w:type="spellEnd"/>
            <w:r>
              <w:rPr>
                <w:rFonts w:ascii="Arimo" w:eastAsia="Arimo" w:hAnsi="Arimo" w:cs="Arimo"/>
                <w:color w:val="000000"/>
                <w:szCs w:val="20"/>
              </w:rPr>
              <w:t xml:space="preserve"> platform.</w:t>
            </w:r>
          </w:p>
        </w:tc>
      </w:tr>
      <w:tr w:rsidR="007B4383" w14:paraId="34C24110" w14:textId="77777777">
        <w:tc>
          <w:tcPr>
            <w:tcW w:w="3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B54D0" w14:textId="77777777" w:rsidR="007B4383" w:rsidRDefault="00125EA0" w:rsidP="00F73648">
            <w:pPr>
              <w:pBdr>
                <w:top w:val="nil"/>
                <w:left w:val="nil"/>
                <w:bottom w:val="nil"/>
                <w:right w:val="nil"/>
                <w:between w:val="nil"/>
              </w:pBdr>
              <w:rPr>
                <w:rFonts w:ascii="Arimo" w:eastAsia="Arimo" w:hAnsi="Arimo" w:cs="Arimo"/>
                <w:color w:val="000000"/>
                <w:szCs w:val="20"/>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.nifi.NifiPipeline</w:t>
            </w:r>
            <w:proofErr w:type="spellEnd"/>
          </w:p>
        </w:tc>
        <w:tc>
          <w:tcPr>
            <w:tcW w:w="6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1673B"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 xml:space="preserve">Identifies a technology-specific node type that represents a data pipeline defined for and hosted on Apache </w:t>
            </w:r>
            <w:proofErr w:type="spellStart"/>
            <w:r>
              <w:rPr>
                <w:rFonts w:ascii="Arimo" w:eastAsia="Arimo" w:hAnsi="Arimo" w:cs="Arimo"/>
                <w:color w:val="000000"/>
                <w:szCs w:val="20"/>
              </w:rPr>
              <w:t>NiFi</w:t>
            </w:r>
            <w:proofErr w:type="spellEnd"/>
            <w:r>
              <w:rPr>
                <w:rFonts w:ascii="Arimo" w:eastAsia="Arimo" w:hAnsi="Arimo" w:cs="Arimo"/>
                <w:color w:val="000000"/>
                <w:szCs w:val="20"/>
              </w:rPr>
              <w:t>.</w:t>
            </w:r>
          </w:p>
        </w:tc>
      </w:tr>
      <w:tr w:rsidR="007B4383" w14:paraId="49AB204F" w14:textId="77777777">
        <w:tc>
          <w:tcPr>
            <w:tcW w:w="3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6DBC1" w14:textId="77777777" w:rsidR="007B4383" w:rsidRDefault="00125EA0" w:rsidP="00F73648">
            <w:pPr>
              <w:pBdr>
                <w:top w:val="nil"/>
                <w:left w:val="nil"/>
                <w:bottom w:val="nil"/>
                <w:right w:val="nil"/>
                <w:between w:val="nil"/>
              </w:pBdr>
              <w:rPr>
                <w:rFonts w:ascii="Arimo" w:eastAsia="Arimo" w:hAnsi="Arimo" w:cs="Arimo"/>
                <w:color w:val="000000"/>
                <w:szCs w:val="20"/>
              </w:rPr>
            </w:pPr>
            <w:proofErr w:type="spellStart"/>
            <w:proofErr w:type="gramStart"/>
            <w:r>
              <w:rPr>
                <w:rFonts w:ascii="Arimo" w:eastAsia="Arimo" w:hAnsi="Arimo" w:cs="Arimo"/>
                <w:color w:val="000000"/>
                <w:szCs w:val="20"/>
              </w:rPr>
              <w:t>radon.policies</w:t>
            </w:r>
            <w:proofErr w:type="gramEnd"/>
            <w:r>
              <w:rPr>
                <w:rFonts w:ascii="Arimo" w:eastAsia="Arimo" w:hAnsi="Arimo" w:cs="Arimo"/>
                <w:color w:val="000000"/>
                <w:szCs w:val="20"/>
              </w:rPr>
              <w:t>.scaling.AutoScale</w:t>
            </w:r>
            <w:proofErr w:type="spellEnd"/>
          </w:p>
        </w:tc>
        <w:tc>
          <w:tcPr>
            <w:tcW w:w="6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945E5"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Identifies one of RADON’s scaling policies, namely an autoscaling policy.</w:t>
            </w:r>
          </w:p>
        </w:tc>
      </w:tr>
    </w:tbl>
    <w:p w14:paraId="4503406E" w14:textId="77777777" w:rsidR="007B4383" w:rsidRDefault="007B4383" w:rsidP="00F73648"/>
    <w:p w14:paraId="28CB8B9D" w14:textId="77777777" w:rsidR="007B4383" w:rsidRPr="00660AA0" w:rsidRDefault="00125EA0" w:rsidP="00660AA0">
      <w:pPr>
        <w:pStyle w:val="Heading2"/>
      </w:pPr>
      <w:bookmarkStart w:id="21" w:name="_Toc104978236"/>
      <w:r w:rsidRPr="00660AA0">
        <w:t>Collaborative Repository Layout</w:t>
      </w:r>
      <w:bookmarkEnd w:id="21"/>
    </w:p>
    <w:p w14:paraId="23B7BCBC" w14:textId="77777777" w:rsidR="007B4383" w:rsidRDefault="00125EA0" w:rsidP="00F73648">
      <w:r>
        <w:t>RADON TOSCA introduces a best practice to share node types and service templates among the community. It establishes a collaborative environment where users can contribute individually. Further, many of these repositories can be utilized as a source to build and compose TOSCA service templates out of reusable node types.</w:t>
      </w:r>
    </w:p>
    <w:p w14:paraId="5AD042B3" w14:textId="77777777" w:rsidR="007B4383" w:rsidRDefault="00125EA0" w:rsidP="00F73648">
      <w:r>
        <w:t>As TOSCA types and templates are stored in files, we propose a repository layout that can be used locally or collaboratively with version control systems. Independently of the used mechanism, the following information needs to be stored:</w:t>
      </w:r>
    </w:p>
    <w:p w14:paraId="029BB508" w14:textId="77777777" w:rsidR="007B4383" w:rsidRDefault="00125EA0" w:rsidP="009625BB">
      <w:pPr>
        <w:numPr>
          <w:ilvl w:val="0"/>
          <w:numId w:val="2"/>
        </w:numPr>
        <w:pBdr>
          <w:top w:val="nil"/>
          <w:left w:val="nil"/>
          <w:bottom w:val="nil"/>
          <w:right w:val="nil"/>
          <w:between w:val="nil"/>
        </w:pBdr>
        <w:spacing w:after="0"/>
      </w:pPr>
      <w:r>
        <w:rPr>
          <w:color w:val="000000"/>
          <w:szCs w:val="20"/>
        </w:rPr>
        <w:t>TOSCA entity types, such as TOSCA node types, relationship types, or policy types as reusable modeling entities.</w:t>
      </w:r>
    </w:p>
    <w:p w14:paraId="2A7CABE1" w14:textId="77777777" w:rsidR="007B4383" w:rsidRDefault="00125EA0" w:rsidP="009625BB">
      <w:pPr>
        <w:numPr>
          <w:ilvl w:val="0"/>
          <w:numId w:val="2"/>
        </w:numPr>
        <w:pBdr>
          <w:top w:val="nil"/>
          <w:left w:val="nil"/>
          <w:bottom w:val="nil"/>
          <w:right w:val="nil"/>
          <w:between w:val="nil"/>
        </w:pBdr>
        <w:spacing w:before="0" w:after="0"/>
      </w:pPr>
      <w:r>
        <w:rPr>
          <w:color w:val="000000"/>
          <w:szCs w:val="20"/>
        </w:rPr>
        <w:t>Respective TOSCA implementations attached to TOSCA node and relationship types (Ansible Playbooks) to make those types executable</w:t>
      </w:r>
      <w:r>
        <w:rPr>
          <w:color w:val="000000"/>
          <w:szCs w:val="20"/>
          <w:vertAlign w:val="superscript"/>
        </w:rPr>
        <w:footnoteReference w:id="29"/>
      </w:r>
      <w:r>
        <w:rPr>
          <w:color w:val="000000"/>
          <w:szCs w:val="20"/>
        </w:rPr>
        <w:t>.</w:t>
      </w:r>
    </w:p>
    <w:p w14:paraId="0BDAA485" w14:textId="77777777" w:rsidR="007B4383" w:rsidRDefault="00125EA0" w:rsidP="009625BB">
      <w:pPr>
        <w:numPr>
          <w:ilvl w:val="0"/>
          <w:numId w:val="2"/>
        </w:numPr>
        <w:pBdr>
          <w:top w:val="nil"/>
          <w:left w:val="nil"/>
          <w:bottom w:val="nil"/>
          <w:right w:val="nil"/>
          <w:between w:val="nil"/>
        </w:pBdr>
        <w:spacing w:before="0" w:after="0"/>
      </w:pPr>
      <w:r>
        <w:rPr>
          <w:color w:val="000000"/>
          <w:szCs w:val="20"/>
        </w:rPr>
        <w:t>Additional files such as README or LICENSE files.</w:t>
      </w:r>
    </w:p>
    <w:p w14:paraId="5DE63B43" w14:textId="77777777" w:rsidR="007B4383" w:rsidRDefault="00125EA0" w:rsidP="009625BB">
      <w:pPr>
        <w:numPr>
          <w:ilvl w:val="0"/>
          <w:numId w:val="2"/>
        </w:numPr>
        <w:pBdr>
          <w:top w:val="nil"/>
          <w:left w:val="nil"/>
          <w:bottom w:val="nil"/>
          <w:right w:val="nil"/>
          <w:between w:val="nil"/>
        </w:pBdr>
        <w:spacing w:before="0" w:after="0"/>
      </w:pPr>
      <w:r>
        <w:rPr>
          <w:color w:val="000000"/>
          <w:szCs w:val="20"/>
        </w:rPr>
        <w:t>Application blueprints or TOSCA service templates, which are composed of reusable TOSCA entity types.</w:t>
      </w:r>
    </w:p>
    <w:p w14:paraId="647C54FA" w14:textId="77777777" w:rsidR="007B4383" w:rsidRDefault="00125EA0" w:rsidP="009625BB">
      <w:pPr>
        <w:numPr>
          <w:ilvl w:val="0"/>
          <w:numId w:val="2"/>
        </w:numPr>
        <w:pBdr>
          <w:top w:val="nil"/>
          <w:left w:val="nil"/>
          <w:bottom w:val="nil"/>
          <w:right w:val="nil"/>
          <w:between w:val="nil"/>
        </w:pBdr>
        <w:spacing w:before="0"/>
      </w:pPr>
      <w:r>
        <w:rPr>
          <w:color w:val="000000"/>
          <w:szCs w:val="20"/>
        </w:rPr>
        <w:t>In the following</w:t>
      </w:r>
      <w:r>
        <w:t>,</w:t>
      </w:r>
      <w:r>
        <w:rPr>
          <w:color w:val="000000"/>
          <w:szCs w:val="20"/>
        </w:rPr>
        <w:t xml:space="preserve"> we propose a file-based layout to store such information, which is schematically shown below (an example is shown afterward).</w:t>
      </w:r>
    </w:p>
    <w:p w14:paraId="10D4DA48" w14:textId="77777777" w:rsidR="007B4383" w:rsidRDefault="00125EA0" w:rsidP="00F73648">
      <w:pPr>
        <w:shd w:val="clear" w:color="auto" w:fill="EFEFEF"/>
        <w:spacing w:before="120" w:after="0"/>
        <w:ind w:right="855"/>
        <w:rPr>
          <w:rFonts w:ascii="Times New Roman" w:hAnsi="Times New Roman"/>
          <w:sz w:val="24"/>
        </w:rPr>
      </w:pPr>
      <w:r>
        <w:rPr>
          <w:rFonts w:ascii="Consolas" w:eastAsia="Consolas" w:hAnsi="Consolas" w:cs="Consolas"/>
          <w:b/>
          <w:color w:val="000000"/>
          <w:sz w:val="18"/>
          <w:szCs w:val="18"/>
        </w:rPr>
        <w:t> &lt;root&gt;</w:t>
      </w:r>
    </w:p>
    <w:p w14:paraId="50C6BF5E" w14:textId="77777777" w:rsidR="007B4383" w:rsidRDefault="00125EA0" w:rsidP="00F73648">
      <w:pPr>
        <w:shd w:val="clear" w:color="auto" w:fill="EFEFEF"/>
        <w:spacing w:before="0" w:after="0"/>
        <w:ind w:right="855"/>
        <w:rPr>
          <w:rFonts w:ascii="Times New Roman" w:hAnsi="Times New Roman"/>
          <w:sz w:val="24"/>
        </w:rPr>
      </w:pPr>
      <w:r>
        <w:rPr>
          <w:rFonts w:ascii="Consolas" w:eastAsia="Consolas" w:hAnsi="Consolas" w:cs="Consolas"/>
          <w:b/>
          <w:color w:val="000000"/>
          <w:sz w:val="18"/>
          <w:szCs w:val="18"/>
        </w:rPr>
        <w:t>   |-&lt;entity type&gt;</w:t>
      </w:r>
    </w:p>
    <w:p w14:paraId="73A8505D" w14:textId="77777777" w:rsidR="007B4383" w:rsidRDefault="00125EA0" w:rsidP="00F73648">
      <w:pPr>
        <w:shd w:val="clear" w:color="auto" w:fill="EFEFEF"/>
        <w:spacing w:before="0" w:after="0"/>
        <w:ind w:right="855"/>
        <w:rPr>
          <w:rFonts w:ascii="Times New Roman" w:hAnsi="Times New Roman"/>
          <w:sz w:val="24"/>
        </w:rPr>
      </w:pPr>
      <w:r>
        <w:rPr>
          <w:rFonts w:ascii="Consolas" w:eastAsia="Consolas" w:hAnsi="Consolas" w:cs="Consolas"/>
          <w:b/>
          <w:color w:val="000000"/>
          <w:sz w:val="18"/>
          <w:szCs w:val="18"/>
        </w:rPr>
        <w:t>   </w:t>
      </w:r>
      <w:proofErr w:type="gramStart"/>
      <w:r>
        <w:rPr>
          <w:rFonts w:ascii="Consolas" w:eastAsia="Consolas" w:hAnsi="Consolas" w:cs="Consolas"/>
          <w:b/>
          <w:color w:val="000000"/>
          <w:sz w:val="18"/>
          <w:szCs w:val="18"/>
        </w:rPr>
        <w:t>|  |</w:t>
      </w:r>
      <w:proofErr w:type="gramEnd"/>
      <w:r>
        <w:rPr>
          <w:rFonts w:ascii="Consolas" w:eastAsia="Consolas" w:hAnsi="Consolas" w:cs="Consolas"/>
          <w:b/>
          <w:color w:val="000000"/>
          <w:sz w:val="18"/>
          <w:szCs w:val="18"/>
        </w:rPr>
        <w:t>-&lt;namespace&gt;</w:t>
      </w:r>
    </w:p>
    <w:p w14:paraId="1B1FEA1C" w14:textId="77777777" w:rsidR="007B4383" w:rsidRDefault="00125EA0" w:rsidP="00F73648">
      <w:pPr>
        <w:shd w:val="clear" w:color="auto" w:fill="EFEFEF"/>
        <w:spacing w:before="0" w:after="0"/>
        <w:ind w:right="855"/>
        <w:rPr>
          <w:rFonts w:ascii="Times New Roman" w:hAnsi="Times New Roman"/>
          <w:sz w:val="24"/>
        </w:rPr>
      </w:pPr>
      <w:r>
        <w:rPr>
          <w:rFonts w:ascii="Consolas" w:eastAsia="Consolas" w:hAnsi="Consolas" w:cs="Consolas"/>
          <w:b/>
          <w:color w:val="000000"/>
          <w:sz w:val="18"/>
          <w:szCs w:val="18"/>
        </w:rPr>
        <w:t>   </w:t>
      </w:r>
      <w:proofErr w:type="gramStart"/>
      <w:r>
        <w:rPr>
          <w:rFonts w:ascii="Consolas" w:eastAsia="Consolas" w:hAnsi="Consolas" w:cs="Consolas"/>
          <w:b/>
          <w:color w:val="000000"/>
          <w:sz w:val="18"/>
          <w:szCs w:val="18"/>
        </w:rPr>
        <w:t>|  |</w:t>
      </w:r>
      <w:proofErr w:type="gramEnd"/>
      <w:r>
        <w:rPr>
          <w:rFonts w:ascii="Consolas" w:eastAsia="Consolas" w:hAnsi="Consolas" w:cs="Consolas"/>
          <w:b/>
          <w:color w:val="000000"/>
          <w:sz w:val="18"/>
          <w:szCs w:val="18"/>
        </w:rPr>
        <w:t>  |-&lt;identifier&gt;</w:t>
      </w:r>
    </w:p>
    <w:p w14:paraId="3265046C" w14:textId="77777777" w:rsidR="007B4383" w:rsidRDefault="00125EA0" w:rsidP="00F73648">
      <w:pPr>
        <w:shd w:val="clear" w:color="auto" w:fill="EFEFEF"/>
        <w:spacing w:before="0" w:after="0"/>
        <w:ind w:right="855"/>
        <w:rPr>
          <w:rFonts w:ascii="Times New Roman" w:hAnsi="Times New Roman"/>
          <w:sz w:val="24"/>
        </w:rPr>
      </w:pPr>
      <w:r>
        <w:rPr>
          <w:rFonts w:ascii="Consolas" w:eastAsia="Consolas" w:hAnsi="Consolas" w:cs="Consolas"/>
          <w:b/>
          <w:color w:val="000000"/>
          <w:sz w:val="18"/>
          <w:szCs w:val="18"/>
        </w:rPr>
        <w:t>   </w:t>
      </w:r>
      <w:proofErr w:type="gramStart"/>
      <w:r>
        <w:rPr>
          <w:rFonts w:ascii="Consolas" w:eastAsia="Consolas" w:hAnsi="Consolas" w:cs="Consolas"/>
          <w:b/>
          <w:color w:val="000000"/>
          <w:sz w:val="18"/>
          <w:szCs w:val="18"/>
        </w:rPr>
        <w:t>|  |</w:t>
      </w:r>
      <w:proofErr w:type="gramEnd"/>
      <w:r>
        <w:rPr>
          <w:rFonts w:ascii="Consolas" w:eastAsia="Consolas" w:hAnsi="Consolas" w:cs="Consolas"/>
          <w:b/>
          <w:color w:val="000000"/>
          <w:sz w:val="18"/>
          <w:szCs w:val="18"/>
        </w:rPr>
        <w:t>  |  |-files</w:t>
      </w:r>
    </w:p>
    <w:p w14:paraId="68676B50" w14:textId="77777777" w:rsidR="007B4383" w:rsidRDefault="00125EA0" w:rsidP="00F73648">
      <w:pPr>
        <w:shd w:val="clear" w:color="auto" w:fill="EFEFEF"/>
        <w:spacing w:before="0" w:after="0"/>
        <w:ind w:right="855"/>
        <w:rPr>
          <w:rFonts w:ascii="Times New Roman" w:hAnsi="Times New Roman"/>
          <w:sz w:val="24"/>
        </w:rPr>
      </w:pPr>
      <w:r>
        <w:rPr>
          <w:rFonts w:ascii="Consolas" w:eastAsia="Consolas" w:hAnsi="Consolas" w:cs="Consolas"/>
          <w:b/>
          <w:color w:val="000000"/>
          <w:sz w:val="18"/>
          <w:szCs w:val="18"/>
        </w:rPr>
        <w:lastRenderedPageBreak/>
        <w:t>   </w:t>
      </w:r>
      <w:proofErr w:type="gramStart"/>
      <w:r>
        <w:rPr>
          <w:rFonts w:ascii="Consolas" w:eastAsia="Consolas" w:hAnsi="Consolas" w:cs="Consolas"/>
          <w:b/>
          <w:color w:val="000000"/>
          <w:sz w:val="18"/>
          <w:szCs w:val="18"/>
        </w:rPr>
        <w:t>|  |</w:t>
      </w:r>
      <w:proofErr w:type="gramEnd"/>
      <w:r>
        <w:rPr>
          <w:rFonts w:ascii="Consolas" w:eastAsia="Consolas" w:hAnsi="Consolas" w:cs="Consolas"/>
          <w:b/>
          <w:color w:val="000000"/>
          <w:sz w:val="18"/>
          <w:szCs w:val="18"/>
        </w:rPr>
        <w:t>  |  |  |-&lt;implementation&gt;</w:t>
      </w:r>
    </w:p>
    <w:p w14:paraId="628CD239" w14:textId="77777777" w:rsidR="007B4383" w:rsidRDefault="00125EA0" w:rsidP="00F73648">
      <w:pPr>
        <w:shd w:val="clear" w:color="auto" w:fill="EFEFEF"/>
        <w:spacing w:before="0" w:after="0"/>
        <w:ind w:right="855"/>
        <w:rPr>
          <w:rFonts w:ascii="Times New Roman" w:hAnsi="Times New Roman"/>
          <w:sz w:val="24"/>
        </w:rPr>
      </w:pPr>
      <w:r>
        <w:rPr>
          <w:rFonts w:ascii="Consolas" w:eastAsia="Consolas" w:hAnsi="Consolas" w:cs="Consolas"/>
          <w:b/>
          <w:color w:val="000000"/>
          <w:sz w:val="18"/>
          <w:szCs w:val="18"/>
        </w:rPr>
        <w:t>   </w:t>
      </w:r>
      <w:proofErr w:type="gramStart"/>
      <w:r>
        <w:rPr>
          <w:rFonts w:ascii="Consolas" w:eastAsia="Consolas" w:hAnsi="Consolas" w:cs="Consolas"/>
          <w:b/>
          <w:color w:val="000000"/>
          <w:sz w:val="18"/>
          <w:szCs w:val="18"/>
        </w:rPr>
        <w:t>|  |</w:t>
      </w:r>
      <w:proofErr w:type="gramEnd"/>
      <w:r>
        <w:rPr>
          <w:rFonts w:ascii="Consolas" w:eastAsia="Consolas" w:hAnsi="Consolas" w:cs="Consolas"/>
          <w:b/>
          <w:color w:val="000000"/>
          <w:sz w:val="18"/>
          <w:szCs w:val="18"/>
        </w:rPr>
        <w:t>  |  |  |  |-&lt;name&gt;.</w:t>
      </w:r>
      <w:proofErr w:type="spellStart"/>
      <w:r>
        <w:rPr>
          <w:rFonts w:ascii="Consolas" w:eastAsia="Consolas" w:hAnsi="Consolas" w:cs="Consolas"/>
          <w:b/>
          <w:color w:val="000000"/>
          <w:sz w:val="18"/>
          <w:szCs w:val="18"/>
        </w:rPr>
        <w:t>yml</w:t>
      </w:r>
      <w:proofErr w:type="spellEnd"/>
    </w:p>
    <w:p w14:paraId="4F69BFB4" w14:textId="77777777" w:rsidR="007B4383" w:rsidRDefault="00125EA0" w:rsidP="00F73648">
      <w:pPr>
        <w:shd w:val="clear" w:color="auto" w:fill="EFEFEF"/>
        <w:spacing w:before="0" w:after="0"/>
        <w:ind w:right="855"/>
        <w:rPr>
          <w:rFonts w:ascii="Times New Roman" w:hAnsi="Times New Roman"/>
          <w:sz w:val="24"/>
        </w:rPr>
      </w:pPr>
      <w:r>
        <w:rPr>
          <w:rFonts w:ascii="Consolas" w:eastAsia="Consolas" w:hAnsi="Consolas" w:cs="Consolas"/>
          <w:b/>
          <w:color w:val="000000"/>
          <w:sz w:val="18"/>
          <w:szCs w:val="18"/>
        </w:rPr>
        <w:t>   </w:t>
      </w:r>
      <w:proofErr w:type="gramStart"/>
      <w:r>
        <w:rPr>
          <w:rFonts w:ascii="Consolas" w:eastAsia="Consolas" w:hAnsi="Consolas" w:cs="Consolas"/>
          <w:b/>
          <w:color w:val="000000"/>
          <w:sz w:val="18"/>
          <w:szCs w:val="18"/>
        </w:rPr>
        <w:t>|  |</w:t>
      </w:r>
      <w:proofErr w:type="gramEnd"/>
      <w:r>
        <w:rPr>
          <w:rFonts w:ascii="Consolas" w:eastAsia="Consolas" w:hAnsi="Consolas" w:cs="Consolas"/>
          <w:b/>
          <w:color w:val="000000"/>
          <w:sz w:val="18"/>
          <w:szCs w:val="18"/>
        </w:rPr>
        <w:t>  |  |-&lt;entity type&gt;.tosca  </w:t>
      </w:r>
    </w:p>
    <w:p w14:paraId="26EC44EB" w14:textId="77777777" w:rsidR="007B4383" w:rsidRDefault="00125EA0" w:rsidP="00F73648">
      <w:pPr>
        <w:shd w:val="clear" w:color="auto" w:fill="EFEFEF"/>
        <w:spacing w:before="0" w:after="0"/>
        <w:ind w:right="855"/>
        <w:rPr>
          <w:rFonts w:ascii="Times New Roman" w:hAnsi="Times New Roman"/>
          <w:sz w:val="24"/>
        </w:rPr>
      </w:pPr>
      <w:r>
        <w:rPr>
          <w:rFonts w:ascii="Consolas" w:eastAsia="Consolas" w:hAnsi="Consolas" w:cs="Consolas"/>
          <w:b/>
          <w:color w:val="000000"/>
          <w:sz w:val="18"/>
          <w:szCs w:val="18"/>
        </w:rPr>
        <w:t>   </w:t>
      </w:r>
      <w:proofErr w:type="gramStart"/>
      <w:r>
        <w:rPr>
          <w:rFonts w:ascii="Consolas" w:eastAsia="Consolas" w:hAnsi="Consolas" w:cs="Consolas"/>
          <w:b/>
          <w:color w:val="000000"/>
          <w:sz w:val="18"/>
          <w:szCs w:val="18"/>
        </w:rPr>
        <w:t>|  |</w:t>
      </w:r>
      <w:proofErr w:type="gramEnd"/>
      <w:r>
        <w:rPr>
          <w:rFonts w:ascii="Consolas" w:eastAsia="Consolas" w:hAnsi="Consolas" w:cs="Consolas"/>
          <w:b/>
          <w:color w:val="000000"/>
          <w:sz w:val="18"/>
          <w:szCs w:val="18"/>
        </w:rPr>
        <w:t>  |  |-README.md</w:t>
      </w:r>
    </w:p>
    <w:p w14:paraId="511CADC2" w14:textId="77777777" w:rsidR="007B4383" w:rsidRDefault="00125EA0" w:rsidP="00F73648">
      <w:pPr>
        <w:shd w:val="clear" w:color="auto" w:fill="EFEFEF"/>
        <w:spacing w:before="0" w:after="0"/>
        <w:ind w:right="855"/>
        <w:rPr>
          <w:rFonts w:ascii="Times New Roman" w:hAnsi="Times New Roman"/>
          <w:sz w:val="24"/>
        </w:rPr>
      </w:pPr>
      <w:r>
        <w:rPr>
          <w:rFonts w:ascii="Consolas" w:eastAsia="Consolas" w:hAnsi="Consolas" w:cs="Consolas"/>
          <w:b/>
          <w:color w:val="000000"/>
          <w:sz w:val="18"/>
          <w:szCs w:val="18"/>
        </w:rPr>
        <w:t>   </w:t>
      </w:r>
      <w:proofErr w:type="gramStart"/>
      <w:r>
        <w:rPr>
          <w:rFonts w:ascii="Consolas" w:eastAsia="Consolas" w:hAnsi="Consolas" w:cs="Consolas"/>
          <w:b/>
          <w:color w:val="000000"/>
          <w:sz w:val="18"/>
          <w:szCs w:val="18"/>
        </w:rPr>
        <w:t>|  |</w:t>
      </w:r>
      <w:proofErr w:type="gramEnd"/>
      <w:r>
        <w:rPr>
          <w:rFonts w:ascii="Consolas" w:eastAsia="Consolas" w:hAnsi="Consolas" w:cs="Consolas"/>
          <w:b/>
          <w:color w:val="000000"/>
          <w:sz w:val="18"/>
          <w:szCs w:val="18"/>
        </w:rPr>
        <w:t>  |  |-LICENSE</w:t>
      </w:r>
    </w:p>
    <w:p w14:paraId="5442C2C4" w14:textId="77777777" w:rsidR="007B4383" w:rsidRDefault="00125EA0" w:rsidP="00F73648">
      <w:r>
        <w:t xml:space="preserve">Generally, a repository is structured by the </w:t>
      </w:r>
      <w:r>
        <w:rPr>
          <w:rFonts w:ascii="Consolas" w:eastAsia="Consolas" w:hAnsi="Consolas" w:cs="Consolas"/>
        </w:rPr>
        <w:t>&lt;TOSCA entity type&gt;</w:t>
      </w:r>
      <w:r>
        <w:t xml:space="preserve">, a </w:t>
      </w:r>
      <w:r>
        <w:rPr>
          <w:rFonts w:ascii="Consolas" w:eastAsia="Consolas" w:hAnsi="Consolas" w:cs="Consolas"/>
        </w:rPr>
        <w:t>&lt;namespace&gt;</w:t>
      </w:r>
      <w:r>
        <w:t xml:space="preserve">, and an </w:t>
      </w:r>
      <w:r>
        <w:rPr>
          <w:rFonts w:ascii="Consolas" w:eastAsia="Consolas" w:hAnsi="Consolas" w:cs="Consolas"/>
        </w:rPr>
        <w:t>&lt;identifier&gt;</w:t>
      </w:r>
      <w:r>
        <w:t xml:space="preserve"> for the respective TOSCA entity, plus additional versioning and metadata information. Under a root directory we use dedicated directories to separate the TOSCA entity types, e.g., separate directories to store all available TOSCA node types, policy types, or service templates. One level below, we employ the previously introduced namespace scheme to ensure that all maintained entities have unique names so that they can be easily identified, e.g., </w:t>
      </w:r>
      <w:proofErr w:type="spellStart"/>
      <w:r>
        <w:rPr>
          <w:rFonts w:ascii="Consolas" w:eastAsia="Consolas" w:hAnsi="Consolas" w:cs="Consolas"/>
        </w:rPr>
        <w:t>radon.nodes.aws</w:t>
      </w:r>
      <w:proofErr w:type="spellEnd"/>
      <w:r>
        <w:t xml:space="preserve"> to group all AWS-related entity types. The third level identities the entity itself. It is a name identifier that, together with the namespace, uniquely identifies the entity. This level then also contains the actual information about the entity in form of respective TOSCA syntax. For example, a </w:t>
      </w:r>
      <w:proofErr w:type="spellStart"/>
      <w:r>
        <w:rPr>
          <w:rFonts w:ascii="Consolas" w:eastAsia="Consolas" w:hAnsi="Consolas" w:cs="Consolas"/>
        </w:rPr>
        <w:t>NodeType.tosca</w:t>
      </w:r>
      <w:proofErr w:type="spellEnd"/>
      <w:r>
        <w:t xml:space="preserve"> file contains the actual TOSCA syntax to define the respective TOSCA node type. Besides that, additional metadata information can be stored, e.g., a README and LICENSE file. Similar to metadata, we store respective TOSCA implementations, e.g., Ansible Playbooks attached to TOSCA node types, in a dedicated “files” directory and store them in a structured way to identify implementations for “create” or “delete” operations.</w:t>
      </w:r>
    </w:p>
    <w:p w14:paraId="2036CA7F" w14:textId="77777777" w:rsidR="007B4383" w:rsidRDefault="00125EA0" w:rsidP="00F73648">
      <w:pPr>
        <w:shd w:val="clear" w:color="auto" w:fill="EFEFEF"/>
        <w:spacing w:before="120" w:after="0"/>
        <w:ind w:left="720" w:right="855"/>
        <w:rPr>
          <w:rFonts w:ascii="Times New Roman" w:hAnsi="Times New Roman"/>
          <w:sz w:val="24"/>
        </w:rPr>
      </w:pPr>
      <w:r>
        <w:rPr>
          <w:rFonts w:ascii="Consolas" w:eastAsia="Consolas" w:hAnsi="Consolas" w:cs="Consolas"/>
          <w:b/>
          <w:color w:val="000000"/>
          <w:sz w:val="18"/>
          <w:szCs w:val="18"/>
        </w:rPr>
        <w:t>root</w:t>
      </w:r>
    </w:p>
    <w:p w14:paraId="71033630" w14:textId="77777777" w:rsidR="007B4383" w:rsidRDefault="00125EA0" w:rsidP="00F73648">
      <w:pPr>
        <w:shd w:val="clear" w:color="auto" w:fill="EFEFEF"/>
        <w:spacing w:before="0" w:after="0"/>
        <w:ind w:left="720" w:right="855"/>
        <w:rPr>
          <w:rFonts w:ascii="Times New Roman" w:hAnsi="Times New Roman"/>
          <w:sz w:val="24"/>
        </w:rPr>
      </w:pPr>
      <w:r>
        <w:rPr>
          <w:rFonts w:ascii="Consolas" w:eastAsia="Consolas" w:hAnsi="Consolas" w:cs="Consolas"/>
          <w:b/>
          <w:color w:val="000000"/>
          <w:sz w:val="18"/>
          <w:szCs w:val="18"/>
        </w:rPr>
        <w:t>├── ...</w:t>
      </w:r>
    </w:p>
    <w:p w14:paraId="2342B74A" w14:textId="77777777" w:rsidR="007B4383" w:rsidRDefault="00125EA0" w:rsidP="00F73648">
      <w:pPr>
        <w:shd w:val="clear" w:color="auto" w:fill="EFEFEF"/>
        <w:spacing w:before="0" w:after="0"/>
        <w:ind w:left="720" w:right="855"/>
        <w:rPr>
          <w:rFonts w:ascii="Times New Roman" w:hAnsi="Times New Roman"/>
          <w:sz w:val="24"/>
        </w:rPr>
      </w:pPr>
      <w:r>
        <w:rPr>
          <w:rFonts w:ascii="Consolas" w:eastAsia="Consolas" w:hAnsi="Consolas" w:cs="Consolas"/>
          <w:b/>
          <w:color w:val="000000"/>
          <w:sz w:val="18"/>
          <w:szCs w:val="18"/>
        </w:rPr>
        <w:t xml:space="preserve">├── </w:t>
      </w:r>
      <w:proofErr w:type="spellStart"/>
      <w:r>
        <w:rPr>
          <w:rFonts w:ascii="Consolas" w:eastAsia="Consolas" w:hAnsi="Consolas" w:cs="Consolas"/>
          <w:b/>
          <w:color w:val="000000"/>
          <w:sz w:val="18"/>
          <w:szCs w:val="18"/>
        </w:rPr>
        <w:t>nodetypes</w:t>
      </w:r>
      <w:proofErr w:type="spellEnd"/>
    </w:p>
    <w:p w14:paraId="517E626E" w14:textId="77777777" w:rsidR="007B4383" w:rsidRDefault="00125EA0" w:rsidP="00F73648">
      <w:pPr>
        <w:shd w:val="clear" w:color="auto" w:fill="EFEFEF"/>
        <w:spacing w:before="0" w:after="0"/>
        <w:ind w:left="720" w:right="855"/>
        <w:rPr>
          <w:rFonts w:ascii="Times New Roman" w:hAnsi="Times New Roman"/>
          <w:sz w:val="24"/>
        </w:rPr>
      </w:pPr>
      <w:r>
        <w:rPr>
          <w:rFonts w:ascii="Consolas" w:eastAsia="Consolas" w:hAnsi="Consolas" w:cs="Consolas"/>
          <w:b/>
          <w:color w:val="000000"/>
          <w:sz w:val="18"/>
          <w:szCs w:val="18"/>
        </w:rPr>
        <w:t>│   ├── ...</w:t>
      </w:r>
    </w:p>
    <w:p w14:paraId="7892F9EA" w14:textId="77777777" w:rsidR="007B4383" w:rsidRDefault="00125EA0" w:rsidP="00F73648">
      <w:pPr>
        <w:shd w:val="clear" w:color="auto" w:fill="EFEFEF"/>
        <w:spacing w:before="0" w:after="0"/>
        <w:ind w:left="720" w:right="855"/>
        <w:rPr>
          <w:rFonts w:ascii="Times New Roman" w:hAnsi="Times New Roman"/>
          <w:sz w:val="24"/>
        </w:rPr>
      </w:pPr>
      <w:r>
        <w:rPr>
          <w:rFonts w:ascii="Consolas" w:eastAsia="Consolas" w:hAnsi="Consolas" w:cs="Consolas"/>
          <w:b/>
          <w:color w:val="000000"/>
          <w:sz w:val="18"/>
          <w:szCs w:val="18"/>
        </w:rPr>
        <w:t xml:space="preserve">│   ├── </w:t>
      </w:r>
      <w:proofErr w:type="spellStart"/>
      <w:r>
        <w:rPr>
          <w:rFonts w:ascii="Consolas" w:eastAsia="Consolas" w:hAnsi="Consolas" w:cs="Consolas"/>
          <w:b/>
          <w:color w:val="000000"/>
          <w:sz w:val="18"/>
          <w:szCs w:val="18"/>
        </w:rPr>
        <w:t>radon.nodes.aws</w:t>
      </w:r>
      <w:proofErr w:type="spellEnd"/>
    </w:p>
    <w:p w14:paraId="398A6BB0" w14:textId="77777777" w:rsidR="007B4383" w:rsidRDefault="00125EA0" w:rsidP="00F73648">
      <w:pPr>
        <w:shd w:val="clear" w:color="auto" w:fill="EFEFEF"/>
        <w:spacing w:before="0" w:after="0"/>
        <w:ind w:left="720" w:right="855"/>
        <w:rPr>
          <w:rFonts w:ascii="Times New Roman" w:hAnsi="Times New Roman"/>
          <w:sz w:val="24"/>
        </w:rPr>
      </w:pPr>
      <w:r>
        <w:rPr>
          <w:rFonts w:ascii="Consolas" w:eastAsia="Consolas" w:hAnsi="Consolas" w:cs="Consolas"/>
          <w:b/>
          <w:color w:val="000000"/>
          <w:sz w:val="18"/>
          <w:szCs w:val="18"/>
        </w:rPr>
        <w:t>│   │   ├── ...</w:t>
      </w:r>
    </w:p>
    <w:p w14:paraId="0E520526" w14:textId="77777777" w:rsidR="007B4383" w:rsidRDefault="00125EA0" w:rsidP="00F73648">
      <w:pPr>
        <w:shd w:val="clear" w:color="auto" w:fill="EFEFEF"/>
        <w:spacing w:before="0" w:after="0"/>
        <w:ind w:left="720" w:right="855"/>
        <w:rPr>
          <w:rFonts w:ascii="Times New Roman" w:hAnsi="Times New Roman"/>
          <w:sz w:val="24"/>
        </w:rPr>
      </w:pPr>
      <w:r>
        <w:rPr>
          <w:rFonts w:ascii="Consolas" w:eastAsia="Consolas" w:hAnsi="Consolas" w:cs="Consolas"/>
          <w:b/>
          <w:color w:val="000000"/>
          <w:sz w:val="18"/>
          <w:szCs w:val="18"/>
        </w:rPr>
        <w:t xml:space="preserve">│   │   ├── </w:t>
      </w:r>
      <w:proofErr w:type="spellStart"/>
      <w:r>
        <w:rPr>
          <w:rFonts w:ascii="Consolas" w:eastAsia="Consolas" w:hAnsi="Consolas" w:cs="Consolas"/>
          <w:b/>
          <w:color w:val="000000"/>
          <w:sz w:val="18"/>
          <w:szCs w:val="18"/>
        </w:rPr>
        <w:t>AwsLambdaFunction</w:t>
      </w:r>
      <w:proofErr w:type="spellEnd"/>
    </w:p>
    <w:p w14:paraId="7B9C3DD8" w14:textId="77777777" w:rsidR="007B4383" w:rsidRDefault="00125EA0" w:rsidP="00F73648">
      <w:pPr>
        <w:shd w:val="clear" w:color="auto" w:fill="EFEFEF"/>
        <w:spacing w:before="0" w:after="0"/>
        <w:ind w:left="720" w:right="855"/>
        <w:rPr>
          <w:rFonts w:ascii="Times New Roman" w:hAnsi="Times New Roman"/>
          <w:sz w:val="24"/>
        </w:rPr>
      </w:pPr>
      <w:r>
        <w:rPr>
          <w:rFonts w:ascii="Consolas" w:eastAsia="Consolas" w:hAnsi="Consolas" w:cs="Consolas"/>
          <w:b/>
          <w:color w:val="000000"/>
          <w:sz w:val="18"/>
          <w:szCs w:val="18"/>
        </w:rPr>
        <w:t>│   │   │   ├── LICENSE</w:t>
      </w:r>
    </w:p>
    <w:p w14:paraId="33FD8CC4" w14:textId="77777777" w:rsidR="007B4383" w:rsidRDefault="00125EA0" w:rsidP="00F73648">
      <w:pPr>
        <w:shd w:val="clear" w:color="auto" w:fill="EFEFEF"/>
        <w:spacing w:before="0" w:after="0"/>
        <w:ind w:left="720" w:right="855"/>
        <w:rPr>
          <w:rFonts w:ascii="Times New Roman" w:hAnsi="Times New Roman"/>
          <w:sz w:val="24"/>
        </w:rPr>
      </w:pPr>
      <w:r>
        <w:rPr>
          <w:rFonts w:ascii="Consolas" w:eastAsia="Consolas" w:hAnsi="Consolas" w:cs="Consolas"/>
          <w:b/>
          <w:color w:val="000000"/>
          <w:sz w:val="18"/>
          <w:szCs w:val="18"/>
        </w:rPr>
        <w:t xml:space="preserve">│   │   │   ├── </w:t>
      </w:r>
      <w:proofErr w:type="spellStart"/>
      <w:r>
        <w:rPr>
          <w:rFonts w:ascii="Consolas" w:eastAsia="Consolas" w:hAnsi="Consolas" w:cs="Consolas"/>
          <w:b/>
          <w:color w:val="000000"/>
          <w:sz w:val="18"/>
          <w:szCs w:val="18"/>
        </w:rPr>
        <w:t>NodeType.tosca</w:t>
      </w:r>
      <w:proofErr w:type="spellEnd"/>
    </w:p>
    <w:p w14:paraId="210E1A70" w14:textId="77777777" w:rsidR="007B4383" w:rsidRDefault="00125EA0" w:rsidP="00F73648">
      <w:pPr>
        <w:shd w:val="clear" w:color="auto" w:fill="EFEFEF"/>
        <w:spacing w:before="0" w:after="0"/>
        <w:ind w:left="720" w:right="855"/>
        <w:rPr>
          <w:rFonts w:ascii="Times New Roman" w:hAnsi="Times New Roman"/>
          <w:sz w:val="24"/>
        </w:rPr>
      </w:pPr>
      <w:r>
        <w:rPr>
          <w:rFonts w:ascii="Consolas" w:eastAsia="Consolas" w:hAnsi="Consolas" w:cs="Consolas"/>
          <w:b/>
          <w:color w:val="000000"/>
          <w:sz w:val="18"/>
          <w:szCs w:val="18"/>
        </w:rPr>
        <w:t>│   │   │   ├── README.md</w:t>
      </w:r>
    </w:p>
    <w:p w14:paraId="35190F5C" w14:textId="77777777" w:rsidR="007B4383" w:rsidRDefault="00125EA0" w:rsidP="00F73648">
      <w:pPr>
        <w:shd w:val="clear" w:color="auto" w:fill="EFEFEF"/>
        <w:spacing w:before="0" w:after="0"/>
        <w:ind w:left="720" w:right="855"/>
        <w:rPr>
          <w:rFonts w:ascii="Times New Roman" w:hAnsi="Times New Roman"/>
          <w:sz w:val="24"/>
        </w:rPr>
      </w:pPr>
      <w:r>
        <w:rPr>
          <w:rFonts w:ascii="Consolas" w:eastAsia="Consolas" w:hAnsi="Consolas" w:cs="Consolas"/>
          <w:b/>
          <w:color w:val="000000"/>
          <w:sz w:val="18"/>
          <w:szCs w:val="18"/>
        </w:rPr>
        <w:t>│   │   │   └── files</w:t>
      </w:r>
    </w:p>
    <w:p w14:paraId="1D6EF9A4" w14:textId="77777777" w:rsidR="007B4383" w:rsidRDefault="00125EA0" w:rsidP="00F73648">
      <w:pPr>
        <w:shd w:val="clear" w:color="auto" w:fill="EFEFEF"/>
        <w:spacing w:before="0" w:after="0"/>
        <w:ind w:left="720" w:right="855"/>
        <w:rPr>
          <w:rFonts w:ascii="Times New Roman" w:hAnsi="Times New Roman"/>
          <w:sz w:val="24"/>
        </w:rPr>
      </w:pPr>
      <w:r>
        <w:rPr>
          <w:rFonts w:ascii="Consolas" w:eastAsia="Consolas" w:hAnsi="Consolas" w:cs="Consolas"/>
          <w:b/>
          <w:color w:val="000000"/>
          <w:sz w:val="18"/>
          <w:szCs w:val="18"/>
        </w:rPr>
        <w:t>│   │   │       ├── create</w:t>
      </w:r>
    </w:p>
    <w:p w14:paraId="456BCB6A" w14:textId="77777777" w:rsidR="007B4383" w:rsidRDefault="00125EA0" w:rsidP="00F73648">
      <w:pPr>
        <w:shd w:val="clear" w:color="auto" w:fill="EFEFEF"/>
        <w:spacing w:before="0" w:after="0"/>
        <w:ind w:left="720" w:right="855"/>
        <w:rPr>
          <w:rFonts w:ascii="Times New Roman" w:hAnsi="Times New Roman"/>
          <w:sz w:val="24"/>
        </w:rPr>
      </w:pPr>
      <w:r>
        <w:rPr>
          <w:rFonts w:ascii="Consolas" w:eastAsia="Consolas" w:hAnsi="Consolas" w:cs="Consolas"/>
          <w:b/>
          <w:color w:val="000000"/>
          <w:sz w:val="18"/>
          <w:szCs w:val="18"/>
        </w:rPr>
        <w:t xml:space="preserve">│   │   │       │   └── </w:t>
      </w:r>
      <w:proofErr w:type="spellStart"/>
      <w:r>
        <w:rPr>
          <w:rFonts w:ascii="Consolas" w:eastAsia="Consolas" w:hAnsi="Consolas" w:cs="Consolas"/>
          <w:b/>
          <w:color w:val="000000"/>
          <w:sz w:val="18"/>
          <w:szCs w:val="18"/>
        </w:rPr>
        <w:t>create.yml</w:t>
      </w:r>
      <w:proofErr w:type="spellEnd"/>
    </w:p>
    <w:p w14:paraId="53677C3F" w14:textId="77777777" w:rsidR="007B4383" w:rsidRDefault="00125EA0" w:rsidP="00F73648">
      <w:pPr>
        <w:shd w:val="clear" w:color="auto" w:fill="EFEFEF"/>
        <w:spacing w:before="0" w:after="0"/>
        <w:ind w:left="720" w:right="855"/>
        <w:rPr>
          <w:rFonts w:ascii="Times New Roman" w:hAnsi="Times New Roman"/>
          <w:sz w:val="24"/>
        </w:rPr>
      </w:pPr>
      <w:r>
        <w:rPr>
          <w:rFonts w:ascii="Consolas" w:eastAsia="Consolas" w:hAnsi="Consolas" w:cs="Consolas"/>
          <w:b/>
          <w:color w:val="000000"/>
          <w:sz w:val="18"/>
          <w:szCs w:val="18"/>
        </w:rPr>
        <w:t>│   │   │       └── delete</w:t>
      </w:r>
    </w:p>
    <w:p w14:paraId="44165574" w14:textId="77777777" w:rsidR="007B4383" w:rsidRDefault="00125EA0" w:rsidP="00F73648">
      <w:pPr>
        <w:shd w:val="clear" w:color="auto" w:fill="EFEFEF"/>
        <w:spacing w:before="0" w:after="0"/>
        <w:ind w:left="720" w:right="855"/>
        <w:rPr>
          <w:rFonts w:ascii="Times New Roman" w:hAnsi="Times New Roman"/>
          <w:sz w:val="24"/>
        </w:rPr>
      </w:pPr>
      <w:r>
        <w:rPr>
          <w:rFonts w:ascii="Consolas" w:eastAsia="Consolas" w:hAnsi="Consolas" w:cs="Consolas"/>
          <w:b/>
          <w:color w:val="000000"/>
          <w:sz w:val="18"/>
          <w:szCs w:val="18"/>
        </w:rPr>
        <w:t xml:space="preserve">│   │   │           └── </w:t>
      </w:r>
      <w:proofErr w:type="spellStart"/>
      <w:r>
        <w:rPr>
          <w:rFonts w:ascii="Consolas" w:eastAsia="Consolas" w:hAnsi="Consolas" w:cs="Consolas"/>
          <w:b/>
          <w:color w:val="000000"/>
          <w:sz w:val="18"/>
          <w:szCs w:val="18"/>
        </w:rPr>
        <w:t>delete.yml</w:t>
      </w:r>
      <w:proofErr w:type="spellEnd"/>
    </w:p>
    <w:p w14:paraId="27D91171" w14:textId="77777777" w:rsidR="007B4383" w:rsidRDefault="00125EA0" w:rsidP="00F73648">
      <w:pPr>
        <w:shd w:val="clear" w:color="auto" w:fill="EFEFEF"/>
        <w:spacing w:before="0" w:after="0"/>
        <w:ind w:left="720" w:right="855"/>
        <w:rPr>
          <w:rFonts w:ascii="Times New Roman" w:hAnsi="Times New Roman"/>
          <w:sz w:val="24"/>
        </w:rPr>
      </w:pPr>
      <w:r>
        <w:rPr>
          <w:rFonts w:ascii="Consolas" w:eastAsia="Consolas" w:hAnsi="Consolas" w:cs="Consolas"/>
          <w:b/>
          <w:color w:val="000000"/>
          <w:sz w:val="18"/>
          <w:szCs w:val="18"/>
        </w:rPr>
        <w:t>│   │   └── ...</w:t>
      </w:r>
    </w:p>
    <w:p w14:paraId="4D7EEEC5" w14:textId="77777777" w:rsidR="007B4383" w:rsidRDefault="00125EA0" w:rsidP="00F73648">
      <w:pPr>
        <w:shd w:val="clear" w:color="auto" w:fill="EFEFEF"/>
        <w:spacing w:before="0" w:after="0"/>
        <w:ind w:left="720" w:right="855"/>
        <w:rPr>
          <w:rFonts w:ascii="Times New Roman" w:hAnsi="Times New Roman"/>
          <w:sz w:val="24"/>
        </w:rPr>
      </w:pPr>
      <w:r>
        <w:rPr>
          <w:rFonts w:ascii="Consolas" w:eastAsia="Consolas" w:hAnsi="Consolas" w:cs="Consolas"/>
          <w:b/>
          <w:color w:val="000000"/>
          <w:sz w:val="18"/>
          <w:szCs w:val="18"/>
        </w:rPr>
        <w:t>│   └── ...</w:t>
      </w:r>
    </w:p>
    <w:p w14:paraId="199AE9CA" w14:textId="77777777" w:rsidR="007B4383" w:rsidRDefault="00125EA0" w:rsidP="00F73648">
      <w:pPr>
        <w:shd w:val="clear" w:color="auto" w:fill="EFEFEF"/>
        <w:spacing w:before="0" w:after="0"/>
        <w:ind w:left="720" w:right="855"/>
        <w:rPr>
          <w:rFonts w:ascii="Times New Roman" w:hAnsi="Times New Roman"/>
          <w:sz w:val="24"/>
        </w:rPr>
      </w:pPr>
      <w:r>
        <w:rPr>
          <w:rFonts w:ascii="Consolas" w:eastAsia="Consolas" w:hAnsi="Consolas" w:cs="Consolas"/>
          <w:b/>
          <w:color w:val="000000"/>
          <w:sz w:val="18"/>
          <w:szCs w:val="18"/>
        </w:rPr>
        <w:t>└── ...</w:t>
      </w:r>
    </w:p>
    <w:p w14:paraId="6707A546" w14:textId="77777777" w:rsidR="007B4383" w:rsidRDefault="00125EA0" w:rsidP="00F73648">
      <w:r>
        <w:t xml:space="preserve">The key advantages of this convention are that each populated TOSCA type can be (1) developed and maintained separately and all </w:t>
      </w:r>
      <w:proofErr w:type="gramStart"/>
      <w:r>
        <w:t>metafiles</w:t>
      </w:r>
      <w:proofErr w:type="gramEnd"/>
      <w:r>
        <w:t xml:space="preserve"> files or implementations are stored along with the type definition itself, (2) import statements in the type definitions can be employed to make use of other TOSCA types, and (3) multiple such repositories can be used a source to compose TOSCA service templates.</w:t>
      </w:r>
    </w:p>
    <w:p w14:paraId="2B5C65CB" w14:textId="77777777" w:rsidR="007B4383" w:rsidRDefault="00125EA0" w:rsidP="00F73648">
      <w:r>
        <w:t>An instantiated example of such a file-based repository is the RADON Particles</w:t>
      </w:r>
      <w:r>
        <w:rPr>
          <w:vertAlign w:val="superscript"/>
        </w:rPr>
        <w:footnoteReference w:id="30"/>
      </w:r>
      <w:r>
        <w:t xml:space="preserve"> repository. It is a public and open-source repository to publish and provide all executable TOSCA entity types (e.g., TOSCA node types and Ansible Playbooks) and RADON Models (application blueprints in the form of TOSCA service templates) that have been developed by the RADON consortium.</w:t>
      </w:r>
    </w:p>
    <w:p w14:paraId="12B9DDC9" w14:textId="77777777" w:rsidR="007B4383" w:rsidRPr="00660AA0" w:rsidRDefault="00125EA0" w:rsidP="00660AA0">
      <w:pPr>
        <w:pStyle w:val="Heading2"/>
      </w:pPr>
      <w:bookmarkStart w:id="22" w:name="_Toc104978237"/>
      <w:r w:rsidRPr="00660AA0">
        <w:t>Modeling Profile in Action</w:t>
      </w:r>
      <w:bookmarkEnd w:id="22"/>
    </w:p>
    <w:p w14:paraId="7F7E34F8" w14:textId="77777777" w:rsidR="007B4383" w:rsidRDefault="00125EA0" w:rsidP="00F73648">
      <w:r>
        <w:t>In this section, we show how users may use RADON TOSCA to model application deployments graphically. In the following, we present a brief tutorial on how to use Eclipse Winery</w:t>
      </w:r>
      <w:r>
        <w:rPr>
          <w:vertAlign w:val="superscript"/>
        </w:rPr>
        <w:footnoteReference w:id="31"/>
      </w:r>
      <w:r>
        <w:t xml:space="preserve"> to graphically model an application deployment based on the introduced types above.</w:t>
      </w:r>
    </w:p>
    <w:p w14:paraId="27C2FCD7" w14:textId="77777777" w:rsidR="007B4383" w:rsidRDefault="00125EA0" w:rsidP="00F73648">
      <w:r>
        <w:t>However, experienced TOSCA developers may use any text editor or IDE to develop a TOSCA service template based on the provided RADON TOSCA entity types. Eclipse Winery, which an open-source</w:t>
      </w:r>
      <w:r>
        <w:rPr>
          <w:vertAlign w:val="superscript"/>
        </w:rPr>
        <w:footnoteReference w:id="32"/>
      </w:r>
      <w:r>
        <w:t xml:space="preserve"> </w:t>
      </w:r>
      <w:r>
        <w:lastRenderedPageBreak/>
        <w:t>modeling tool for TOSCA, provides a graphical abstraction and syntax-agnostic way to browse node types or compose blueprints.</w:t>
      </w:r>
    </w:p>
    <w:p w14:paraId="7E6A898F" w14:textId="77777777" w:rsidR="007B4383" w:rsidRPr="00660AA0" w:rsidRDefault="00125EA0" w:rsidP="00660AA0">
      <w:pPr>
        <w:pStyle w:val="Heading3"/>
      </w:pPr>
      <w:bookmarkStart w:id="23" w:name="_Toc104978238"/>
      <w:r w:rsidRPr="00660AA0">
        <w:t>Start Eclipse Winery using Docker</w:t>
      </w:r>
      <w:bookmarkEnd w:id="23"/>
    </w:p>
    <w:p w14:paraId="582C41C3" w14:textId="77777777" w:rsidR="007B4383" w:rsidRDefault="00125EA0" w:rsidP="00F73648">
      <w:r>
        <w:t>Start your Docker environment and execute the following command:</w:t>
      </w:r>
    </w:p>
    <w:p w14:paraId="34E3B7C6" w14:textId="77777777" w:rsidR="007B4383" w:rsidRDefault="00125EA0" w:rsidP="00F73648">
      <w:pPr>
        <w:shd w:val="clear" w:color="auto" w:fill="EFEFEF"/>
        <w:spacing w:before="120" w:after="0"/>
        <w:ind w:right="855"/>
        <w:rPr>
          <w:rFonts w:ascii="Times New Roman" w:hAnsi="Times New Roman"/>
          <w:sz w:val="24"/>
        </w:rPr>
      </w:pPr>
      <w:r>
        <w:rPr>
          <w:rFonts w:ascii="Consolas" w:eastAsia="Consolas" w:hAnsi="Consolas" w:cs="Consolas"/>
          <w:b/>
          <w:color w:val="000000"/>
          <w:sz w:val="18"/>
          <w:szCs w:val="18"/>
        </w:rPr>
        <w:t>docker run -it -p 8080:8080 \</w:t>
      </w:r>
    </w:p>
    <w:p w14:paraId="1F0DE9EB" w14:textId="77777777" w:rsidR="007B4383" w:rsidRDefault="00125EA0" w:rsidP="00F73648">
      <w:pPr>
        <w:shd w:val="clear" w:color="auto" w:fill="EFEFEF"/>
        <w:spacing w:before="0" w:after="0"/>
        <w:ind w:right="855"/>
        <w:rPr>
          <w:rFonts w:ascii="Times New Roman" w:hAnsi="Times New Roman"/>
          <w:sz w:val="24"/>
        </w:rPr>
      </w:pPr>
      <w:r>
        <w:rPr>
          <w:rFonts w:ascii="Consolas" w:eastAsia="Consolas" w:hAnsi="Consolas" w:cs="Consolas"/>
          <w:b/>
          <w:color w:val="000000"/>
          <w:sz w:val="18"/>
          <w:szCs w:val="18"/>
        </w:rPr>
        <w:t>  -e PUBLIC_HOSTNAME=localhost \</w:t>
      </w:r>
    </w:p>
    <w:p w14:paraId="73D39EAE" w14:textId="77777777" w:rsidR="007B4383" w:rsidRDefault="00125EA0" w:rsidP="00F73648">
      <w:pPr>
        <w:shd w:val="clear" w:color="auto" w:fill="EFEFEF"/>
        <w:spacing w:before="0" w:after="0"/>
        <w:ind w:right="855"/>
        <w:rPr>
          <w:rFonts w:ascii="Times New Roman" w:hAnsi="Times New Roman"/>
          <w:sz w:val="24"/>
        </w:rPr>
      </w:pPr>
      <w:r>
        <w:rPr>
          <w:rFonts w:ascii="Consolas" w:eastAsia="Consolas" w:hAnsi="Consolas" w:cs="Consolas"/>
          <w:b/>
          <w:color w:val="000000"/>
          <w:sz w:val="18"/>
          <w:szCs w:val="18"/>
        </w:rPr>
        <w:t>  -e WINERY_FEATURE_RADON=true \</w:t>
      </w:r>
    </w:p>
    <w:p w14:paraId="187B6FE6" w14:textId="77777777" w:rsidR="007B4383" w:rsidRDefault="00125EA0" w:rsidP="00F73648">
      <w:pPr>
        <w:shd w:val="clear" w:color="auto" w:fill="EFEFEF"/>
        <w:spacing w:before="0" w:after="0"/>
        <w:ind w:right="855"/>
        <w:rPr>
          <w:rFonts w:ascii="Times New Roman" w:hAnsi="Times New Roman"/>
          <w:sz w:val="24"/>
        </w:rPr>
      </w:pPr>
      <w:r>
        <w:rPr>
          <w:rFonts w:ascii="Consolas" w:eastAsia="Consolas" w:hAnsi="Consolas" w:cs="Consolas"/>
          <w:b/>
          <w:color w:val="000000"/>
          <w:sz w:val="18"/>
          <w:szCs w:val="18"/>
        </w:rPr>
        <w:t>  -e WINERY_REPOSITORY_PROVIDER=</w:t>
      </w:r>
      <w:proofErr w:type="spellStart"/>
      <w:r>
        <w:rPr>
          <w:rFonts w:ascii="Consolas" w:eastAsia="Consolas" w:hAnsi="Consolas" w:cs="Consolas"/>
          <w:b/>
          <w:color w:val="000000"/>
          <w:sz w:val="18"/>
          <w:szCs w:val="18"/>
        </w:rPr>
        <w:t>yaml</w:t>
      </w:r>
      <w:proofErr w:type="spellEnd"/>
      <w:r>
        <w:rPr>
          <w:rFonts w:ascii="Consolas" w:eastAsia="Consolas" w:hAnsi="Consolas" w:cs="Consolas"/>
          <w:b/>
          <w:color w:val="000000"/>
          <w:sz w:val="18"/>
          <w:szCs w:val="18"/>
        </w:rPr>
        <w:t xml:space="preserve"> \</w:t>
      </w:r>
    </w:p>
    <w:p w14:paraId="5280999A" w14:textId="77777777" w:rsidR="007B4383" w:rsidRDefault="00125EA0" w:rsidP="00F73648">
      <w:pPr>
        <w:shd w:val="clear" w:color="auto" w:fill="EFEFEF"/>
        <w:spacing w:before="0" w:after="0"/>
        <w:ind w:right="855"/>
        <w:rPr>
          <w:rFonts w:ascii="Times New Roman" w:hAnsi="Times New Roman"/>
          <w:sz w:val="24"/>
        </w:rPr>
      </w:pPr>
      <w:r>
        <w:rPr>
          <w:rFonts w:ascii="Consolas" w:eastAsia="Consolas" w:hAnsi="Consolas" w:cs="Consolas"/>
          <w:b/>
          <w:color w:val="000000"/>
          <w:sz w:val="18"/>
          <w:szCs w:val="18"/>
        </w:rPr>
        <w:t>  -e WINERY_REPOSITORY_URL=https://github.com/radon-h2020/radon-particles \</w:t>
      </w:r>
    </w:p>
    <w:p w14:paraId="2A919AFD" w14:textId="77777777" w:rsidR="007B4383" w:rsidRDefault="00125EA0" w:rsidP="00F73648">
      <w:pPr>
        <w:shd w:val="clear" w:color="auto" w:fill="EFEFEF"/>
        <w:spacing w:before="0" w:after="0"/>
        <w:ind w:right="855"/>
        <w:rPr>
          <w:rFonts w:ascii="Times New Roman" w:hAnsi="Times New Roman"/>
          <w:sz w:val="24"/>
        </w:rPr>
      </w:pPr>
      <w:r>
        <w:rPr>
          <w:rFonts w:ascii="Consolas" w:eastAsia="Consolas" w:hAnsi="Consolas" w:cs="Consolas"/>
          <w:b/>
          <w:color w:val="000000"/>
          <w:sz w:val="18"/>
          <w:szCs w:val="18"/>
        </w:rPr>
        <w:t>  </w:t>
      </w:r>
      <w:proofErr w:type="spellStart"/>
      <w:r>
        <w:rPr>
          <w:rFonts w:ascii="Consolas" w:eastAsia="Consolas" w:hAnsi="Consolas" w:cs="Consolas"/>
          <w:b/>
          <w:color w:val="000000"/>
          <w:sz w:val="18"/>
          <w:szCs w:val="18"/>
        </w:rPr>
        <w:t>opentosca</w:t>
      </w:r>
      <w:proofErr w:type="spellEnd"/>
      <w:r>
        <w:rPr>
          <w:rFonts w:ascii="Consolas" w:eastAsia="Consolas" w:hAnsi="Consolas" w:cs="Consolas"/>
          <w:b/>
          <w:color w:val="000000"/>
          <w:sz w:val="18"/>
          <w:szCs w:val="18"/>
        </w:rPr>
        <w:t>/winery</w:t>
      </w:r>
    </w:p>
    <w:p w14:paraId="2EF3A0EC" w14:textId="77777777" w:rsidR="007B4383" w:rsidRDefault="00125EA0" w:rsidP="00F73648">
      <w:r>
        <w:t xml:space="preserve">Afterwards, launch a browser window and navigate to: </w:t>
      </w:r>
      <w:r>
        <w:rPr>
          <w:rFonts w:ascii="Consolas" w:eastAsia="Consolas" w:hAnsi="Consolas" w:cs="Consolas"/>
          <w:sz w:val="22"/>
          <w:szCs w:val="22"/>
        </w:rPr>
        <w:t>http://localhost:8080</w:t>
      </w:r>
    </w:p>
    <w:p w14:paraId="53713C60" w14:textId="77777777" w:rsidR="007B4383" w:rsidRPr="00660AA0" w:rsidRDefault="00125EA0" w:rsidP="00660AA0">
      <w:pPr>
        <w:pStyle w:val="Heading3"/>
      </w:pPr>
      <w:bookmarkStart w:id="24" w:name="_Toc104978239"/>
      <w:r w:rsidRPr="00660AA0">
        <w:t>Browse the reusable modeling types</w:t>
      </w:r>
      <w:bookmarkEnd w:id="24"/>
    </w:p>
    <w:p w14:paraId="3A260305" w14:textId="77777777" w:rsidR="007B4383" w:rsidRDefault="00125EA0" w:rsidP="00F73648">
      <w:r>
        <w:t>The Eclipse Winery web application is in general divided into two main user interfaces. Users start with the TOSCA Management UI to manage all the TOSCA entities inside the configured data store (a.k.a. repository). The second UI is the TOSCA Topology Modeler used to graphically compose a TOSCA service template based on the reusable types inside the current repository.</w:t>
      </w:r>
    </w:p>
    <w:p w14:paraId="5F4EAFFB" w14:textId="490AEDA7" w:rsidR="007B4383" w:rsidRDefault="00125EA0" w:rsidP="00F73648">
      <w:r>
        <w:t>Eclipse Winery starts the TOSCA Management UI by default showing the “Service Templates” view. From here, users can use the top navigation menu to change between the main views within the TOSCA Management UI. By clicking on “Node Types”, the users find a list of reusable TOSCA node types contained in the configured repository.</w:t>
      </w:r>
    </w:p>
    <w:p w14:paraId="68C20FDD"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6248E76F" wp14:editId="21E37660">
            <wp:extent cx="5376128" cy="3365823"/>
            <wp:effectExtent l="0" t="0" r="0" b="0"/>
            <wp:docPr id="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8"/>
                    <a:srcRect/>
                    <a:stretch>
                      <a:fillRect/>
                    </a:stretch>
                  </pic:blipFill>
                  <pic:spPr>
                    <a:xfrm>
                      <a:off x="0" y="0"/>
                      <a:ext cx="5376128" cy="3365823"/>
                    </a:xfrm>
                    <a:prstGeom prst="rect">
                      <a:avLst/>
                    </a:prstGeom>
                    <a:ln/>
                  </pic:spPr>
                </pic:pic>
              </a:graphicData>
            </a:graphic>
          </wp:inline>
        </w:drawing>
      </w:r>
    </w:p>
    <w:p w14:paraId="77E78FC3" w14:textId="77777777" w:rsidR="007B4383" w:rsidRDefault="00125EA0" w:rsidP="00F73648">
      <w:r>
        <w:t>Users may use the “Group by Namespace” option to navigate faster through the list. However, for more details, click on the node type you are interested in. For example, try to find the “</w:t>
      </w:r>
      <w:proofErr w:type="spellStart"/>
      <w:r>
        <w:t>AwsPlatform</w:t>
      </w:r>
      <w:proofErr w:type="spellEnd"/>
      <w:r>
        <w:t>” node type and open the detail view. The overall TOSCA management UI behaves similarly for every TOSCA entity. The detailed view window provides comprehensive information relevant for the chosen element type, e.g., relationship types, capability types, or data types.</w:t>
      </w:r>
    </w:p>
    <w:p w14:paraId="09831D0F" w14:textId="77777777" w:rsidR="007B4383" w:rsidRDefault="00125EA0" w:rsidP="00F73648">
      <w:r>
        <w:t xml:space="preserve">The detail view for TOSCA node types presents the current definition in a graphical manner. Users may use the respective submenus to modify the type respectively. For example, users are able to define or adapt certain property definitions. Further, additional capabilities or requirements can be defined for a </w:t>
      </w:r>
      <w:r>
        <w:lastRenderedPageBreak/>
        <w:t>type. The UI also supports users to upload and assign TOSCA artifacts (deployment and implementation artifacts) to a type. Lastly, users can get an idea of the type hierarchy in the “Inheritance” submenu and quickly navigate to the respective parent type. The detail view is shown in the next screenshot.</w:t>
      </w:r>
    </w:p>
    <w:p w14:paraId="05FE8D9D"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2E410DAE" wp14:editId="10B686A9">
            <wp:extent cx="4196161" cy="2627084"/>
            <wp:effectExtent l="0" t="0" r="0" b="0"/>
            <wp:docPr id="53" name="image1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Graphical user interface, application&#10;&#10;Description automatically generated"/>
                    <pic:cNvPicPr preferRelativeResize="0"/>
                  </pic:nvPicPr>
                  <pic:blipFill>
                    <a:blip r:embed="rId49"/>
                    <a:srcRect/>
                    <a:stretch>
                      <a:fillRect/>
                    </a:stretch>
                  </pic:blipFill>
                  <pic:spPr>
                    <a:xfrm>
                      <a:off x="0" y="0"/>
                      <a:ext cx="4196161" cy="2627084"/>
                    </a:xfrm>
                    <a:prstGeom prst="rect">
                      <a:avLst/>
                    </a:prstGeom>
                    <a:ln/>
                  </pic:spPr>
                </pic:pic>
              </a:graphicData>
            </a:graphic>
          </wp:inline>
        </w:drawing>
      </w:r>
    </w:p>
    <w:p w14:paraId="118B6640" w14:textId="77777777" w:rsidR="007B4383" w:rsidRDefault="00125EA0" w:rsidP="00F73648">
      <w:r>
        <w:t>Apart from just modifying the configuration of the node type, Eclipse Winery provides the possibility to export a chosen element as a TOSCA CSAR file or control its versions. Interestingly, Eclipse Winery always serializes the current configuration to its file-based repository. Whenever a user changes a type, e.g., adds properties or capabilities, Eclipse Winery will save these changes to its data store compliant to the TOSCA standard.</w:t>
      </w:r>
    </w:p>
    <w:p w14:paraId="2BDE7127" w14:textId="77777777" w:rsidR="007B4383" w:rsidRDefault="00125EA0" w:rsidP="00F73648">
      <w:r>
        <w:t>Users have access to the actual serialized TOSCA files by mounting a directory from their local workstation to the Docker container. The user guide shows in detail how to do this</w:t>
      </w:r>
      <w:r>
        <w:rPr>
          <w:vertAlign w:val="superscript"/>
        </w:rPr>
        <w:footnoteReference w:id="33"/>
      </w:r>
      <w:r>
        <w:t>.</w:t>
      </w:r>
    </w:p>
    <w:p w14:paraId="0FA7BF16" w14:textId="77777777" w:rsidR="007B4383" w:rsidRDefault="00125EA0" w:rsidP="00F73648">
      <w:r>
        <w:t>From here, you can use the node type view to get familiar with the node types provided by the RADON modeling profile. For each abstract type, as mentioned in the previous section, there are several concrete and deployable node types.</w:t>
      </w:r>
    </w:p>
    <w:p w14:paraId="315A6145" w14:textId="77777777" w:rsidR="007B4383" w:rsidRPr="00660AA0" w:rsidRDefault="00125EA0" w:rsidP="00660AA0">
      <w:pPr>
        <w:pStyle w:val="Heading3"/>
      </w:pPr>
      <w:bookmarkStart w:id="25" w:name="_Toc104978240"/>
      <w:r w:rsidRPr="00660AA0">
        <w:t>Compose TOSCA blueprints</w:t>
      </w:r>
      <w:bookmarkEnd w:id="25"/>
    </w:p>
    <w:p w14:paraId="73526955" w14:textId="77777777" w:rsidR="007B4383" w:rsidRDefault="00125EA0" w:rsidP="00F73648">
      <w:r>
        <w:t>Next, we briefly present the capabilities of Eclipse Winery’s TOSCA Topology Modeler to graphically compose TOSCA service templates and modify its configuration.</w:t>
      </w:r>
    </w:p>
    <w:p w14:paraId="3B9FD6D8" w14:textId="77777777" w:rsidR="007B4383" w:rsidRDefault="00125EA0" w:rsidP="00F73648">
      <w:r>
        <w:t>In the TOSCA Management UI, go back to “Service Templates”. Users may use Eclipse Winery to inspect the configuration of existing TOSCA blueprints (similar to TOSCA node types) or create new ones. Click “Add new” and set a name as well as a suitable namespace.</w:t>
      </w:r>
    </w:p>
    <w:p w14:paraId="7E01E4C5"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lastRenderedPageBreak/>
        <w:drawing>
          <wp:inline distT="0" distB="0" distL="0" distR="0" wp14:anchorId="4558A895" wp14:editId="754835E4">
            <wp:extent cx="5943600" cy="3721100"/>
            <wp:effectExtent l="0" t="0" r="0" b="0"/>
            <wp:docPr id="5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0"/>
                    <a:srcRect/>
                    <a:stretch>
                      <a:fillRect/>
                    </a:stretch>
                  </pic:blipFill>
                  <pic:spPr>
                    <a:xfrm>
                      <a:off x="0" y="0"/>
                      <a:ext cx="5943600" cy="3721100"/>
                    </a:xfrm>
                    <a:prstGeom prst="rect">
                      <a:avLst/>
                    </a:prstGeom>
                    <a:ln/>
                  </pic:spPr>
                </pic:pic>
              </a:graphicData>
            </a:graphic>
          </wp:inline>
        </w:drawing>
      </w:r>
    </w:p>
    <w:p w14:paraId="29B264A3" w14:textId="434BFE87" w:rsidR="007B4383" w:rsidRDefault="00125EA0" w:rsidP="00F73648">
      <w:r>
        <w:t>The main actions in the service template detail view are to generate a CSAR file for the complete blueprint or to open the TOSCA Topology Modeler. Users open the graphical editor by clicking on “Open Editor” in the “Topology Template” submenu.</w:t>
      </w:r>
    </w:p>
    <w:p w14:paraId="3BCB797D"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6E485CE4" wp14:editId="69209AC6">
            <wp:extent cx="5943600" cy="2526030"/>
            <wp:effectExtent l="0" t="0" r="0" b="0"/>
            <wp:docPr id="5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1"/>
                    <a:srcRect/>
                    <a:stretch>
                      <a:fillRect/>
                    </a:stretch>
                  </pic:blipFill>
                  <pic:spPr>
                    <a:xfrm>
                      <a:off x="0" y="0"/>
                      <a:ext cx="5943600" cy="2526030"/>
                    </a:xfrm>
                    <a:prstGeom prst="rect">
                      <a:avLst/>
                    </a:prstGeom>
                    <a:ln/>
                  </pic:spPr>
                </pic:pic>
              </a:graphicData>
            </a:graphic>
          </wp:inline>
        </w:drawing>
      </w:r>
    </w:p>
    <w:p w14:paraId="080073B3" w14:textId="77777777" w:rsidR="007B4383" w:rsidRDefault="00125EA0" w:rsidP="00F73648">
      <w:r>
        <w:t>Eclipse Winery’s user guide shows interactively how to user the TOSCA Topology Modeler</w:t>
      </w:r>
      <w:r>
        <w:rPr>
          <w:vertAlign w:val="superscript"/>
        </w:rPr>
        <w:footnoteReference w:id="34"/>
      </w:r>
      <w:r>
        <w:t>.</w:t>
      </w:r>
    </w:p>
    <w:p w14:paraId="146351DA" w14:textId="77777777" w:rsidR="007B4383" w:rsidRDefault="00125EA0" w:rsidP="00F73648">
      <w:r>
        <w:t>When users create new TOSCA service templates, the TOSCA Topology Modeler is started with an empty modeling canvas.</w:t>
      </w:r>
    </w:p>
    <w:p w14:paraId="4147D809"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lastRenderedPageBreak/>
        <w:drawing>
          <wp:inline distT="0" distB="0" distL="0" distR="0" wp14:anchorId="22DE9930" wp14:editId="50A7988F">
            <wp:extent cx="5943600" cy="3721100"/>
            <wp:effectExtent l="0" t="0" r="0" b="0"/>
            <wp:docPr id="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2"/>
                    <a:srcRect/>
                    <a:stretch>
                      <a:fillRect/>
                    </a:stretch>
                  </pic:blipFill>
                  <pic:spPr>
                    <a:xfrm>
                      <a:off x="0" y="0"/>
                      <a:ext cx="5943600" cy="3721100"/>
                    </a:xfrm>
                    <a:prstGeom prst="rect">
                      <a:avLst/>
                    </a:prstGeom>
                    <a:ln/>
                  </pic:spPr>
                </pic:pic>
              </a:graphicData>
            </a:graphic>
          </wp:inline>
        </w:drawing>
      </w:r>
    </w:p>
    <w:p w14:paraId="7C37A1D0" w14:textId="77777777" w:rsidR="007B4383" w:rsidRDefault="00125EA0" w:rsidP="00F73648">
      <w:r>
        <w:t>Users can drag-and-drop components from the palette on the left-hand side of the editor to the canvas to model their intended application structure. For example, you can drag the “</w:t>
      </w:r>
      <w:proofErr w:type="spellStart"/>
      <w:r>
        <w:t>AwsPlatform</w:t>
      </w:r>
      <w:proofErr w:type="spellEnd"/>
      <w:r>
        <w:t>” entry to the canvas to create a new TOSCA Node Template of this type. In addition, you may want to add an additional node template of type “</w:t>
      </w:r>
      <w:proofErr w:type="spellStart"/>
      <w:r>
        <w:t>AwsLambdaFunction</w:t>
      </w:r>
      <w:proofErr w:type="spellEnd"/>
      <w:r>
        <w:t>”.</w:t>
      </w:r>
    </w:p>
    <w:p w14:paraId="7D47B2E0" w14:textId="77777777" w:rsidR="007B4383" w:rsidRDefault="00125EA0" w:rsidP="00F73648">
      <w:r>
        <w:t>To create a relationship between these new nodes, e.g., to express that the Lambda function is hosted on the AWS platform node, you may enable the “Requirements &amp; Capabilities” view from the top menu. This lets you inspect the current requirements and capabilities each node exposes, by expanding either the “Requirements” or “Capabilities” box of a respective node. For the example above, users may drag from the “</w:t>
      </w:r>
      <w:proofErr w:type="spellStart"/>
      <w:r>
        <w:t>HostedOn</w:t>
      </w:r>
      <w:proofErr w:type="spellEnd"/>
      <w:r>
        <w:t>” relationship of the requirement “host” to the “host” capability of the “</w:t>
      </w:r>
      <w:proofErr w:type="spellStart"/>
      <w:r>
        <w:t>AwsPlatform</w:t>
      </w:r>
      <w:proofErr w:type="spellEnd"/>
      <w:r>
        <w:t>” node. By this, users are able to establish any kind of relationship between different kinds of nodes.</w:t>
      </w:r>
    </w:p>
    <w:p w14:paraId="42A64791"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lastRenderedPageBreak/>
        <w:drawing>
          <wp:inline distT="0" distB="0" distL="0" distR="0" wp14:anchorId="489482C9" wp14:editId="046A34E3">
            <wp:extent cx="5943600" cy="3721100"/>
            <wp:effectExtent l="0" t="0" r="0" b="0"/>
            <wp:docPr id="5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3"/>
                    <a:srcRect/>
                    <a:stretch>
                      <a:fillRect/>
                    </a:stretch>
                  </pic:blipFill>
                  <pic:spPr>
                    <a:xfrm>
                      <a:off x="0" y="0"/>
                      <a:ext cx="5943600" cy="3721100"/>
                    </a:xfrm>
                    <a:prstGeom prst="rect">
                      <a:avLst/>
                    </a:prstGeom>
                    <a:ln/>
                  </pic:spPr>
                </pic:pic>
              </a:graphicData>
            </a:graphic>
          </wp:inline>
        </w:drawing>
      </w:r>
    </w:p>
    <w:p w14:paraId="001459D3" w14:textId="77777777" w:rsidR="007B4383" w:rsidRPr="00660AA0" w:rsidRDefault="00125EA0" w:rsidP="00660AA0">
      <w:pPr>
        <w:pStyle w:val="Heading3"/>
      </w:pPr>
      <w:bookmarkStart w:id="26" w:name="_Toc104978241"/>
      <w:r w:rsidRPr="00660AA0">
        <w:t>Managing Properties and Artifacts</w:t>
      </w:r>
      <w:bookmarkEnd w:id="26"/>
    </w:p>
    <w:p w14:paraId="27C6A675" w14:textId="77777777" w:rsidR="007B4383" w:rsidRDefault="00125EA0" w:rsidP="00F73648">
      <w:r>
        <w:t>Usually, deployable TOSCA node types define properties that have to be set before being able to deploy the application. Further, TOSCA deployment artifacts representing the business logic of a node have to be specified individually on node template level. Eclipse Winery lets users to modify properties within the TOSCA Topology Modeler as well as upload and define deployment artifacts to the new TOSCA blueprint.</w:t>
      </w:r>
    </w:p>
    <w:p w14:paraId="0AEC8FD4" w14:textId="77777777" w:rsidR="007B4383" w:rsidRDefault="00125EA0" w:rsidP="00F73648">
      <w:r>
        <w:t>Users may enable the “Properties” and “Artifacts” view from the top menu. From here, users can specify and manage properties and artifacts for each individual node. Further, properties can be set and edited through the TOSCA Topology Modelers edit pane. The edit pane will be activated whenever a user selects a node. On top of properties, in the edit pane users may also change the name of a modeled node.</w:t>
      </w:r>
    </w:p>
    <w:p w14:paraId="30567768" w14:textId="77777777" w:rsidR="007B4383" w:rsidRDefault="00125EA0" w:rsidP="00F73648">
      <w:r>
        <w:t>Editing properties for relations works similar to nodes. Click on the name of the relationship you want to edit and use the edit pane on the right-hand side to modify the available properties.</w:t>
      </w:r>
    </w:p>
    <w:p w14:paraId="002F9DE3" w14:textId="7E62C093" w:rsidR="007B4383" w:rsidRDefault="007B4383" w:rsidP="00F73648"/>
    <w:p w14:paraId="3DC8BD6B"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lastRenderedPageBreak/>
        <w:drawing>
          <wp:inline distT="0" distB="0" distL="0" distR="0" wp14:anchorId="797B9019" wp14:editId="145412A9">
            <wp:extent cx="5943600" cy="3721100"/>
            <wp:effectExtent l="0" t="0" r="0" b="0"/>
            <wp:docPr id="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5943600" cy="3721100"/>
                    </a:xfrm>
                    <a:prstGeom prst="rect">
                      <a:avLst/>
                    </a:prstGeom>
                    <a:ln/>
                  </pic:spPr>
                </pic:pic>
              </a:graphicData>
            </a:graphic>
          </wp:inline>
        </w:drawing>
      </w:r>
    </w:p>
    <w:p w14:paraId="5917954D" w14:textId="77777777" w:rsidR="007B4383" w:rsidRPr="00660AA0" w:rsidRDefault="00125EA0" w:rsidP="00660AA0">
      <w:pPr>
        <w:pStyle w:val="Heading3"/>
      </w:pPr>
      <w:bookmarkStart w:id="27" w:name="_Toc104978242"/>
      <w:r w:rsidRPr="00660AA0">
        <w:t>Create a TOSCA CSAR of a TOSCA blueprint</w:t>
      </w:r>
      <w:bookmarkEnd w:id="27"/>
    </w:p>
    <w:p w14:paraId="78C7949E" w14:textId="77777777" w:rsidR="007B4383" w:rsidRDefault="00125EA0" w:rsidP="00F73648">
      <w:r>
        <w:t>TOSCA’s exchange format is a Cloud Service Archive (CSAR). A CSAR is essentially a ZIP archive following a certain directory layout and contains all necessary files and templates to execute the deployment of the modeled application.</w:t>
      </w:r>
    </w:p>
    <w:p w14:paraId="1B9D75F3" w14:textId="77777777" w:rsidR="007B4383" w:rsidRDefault="00125EA0" w:rsidP="00F73648">
      <w:r>
        <w:t xml:space="preserve">Go back to the TOSCA Management UI and open the “Service Templates” view. Search for your service template and open it. In the service template detail view users may click on “Export” either to </w:t>
      </w:r>
      <w:r>
        <w:rPr>
          <w:i/>
        </w:rPr>
        <w:t>download</w:t>
      </w:r>
      <w:r>
        <w:t xml:space="preserve"> the CSAR or to save it to the filesystem (relative to the configured repository path).</w:t>
      </w:r>
    </w:p>
    <w:p w14:paraId="02C2AB32" w14:textId="77777777" w:rsidR="007B4383" w:rsidRDefault="00125EA0" w:rsidP="00F73648">
      <w:r>
        <w:t xml:space="preserve">The generated CSAR is self-contained as it contains all type definitions, implementation and deployment artifacts as well as the TOSCA service template itself to deploy the application by a TOSCA-compliant orchestrator. For example, users may use </w:t>
      </w:r>
      <w:proofErr w:type="spellStart"/>
      <w:r>
        <w:t>xOpera</w:t>
      </w:r>
      <w:proofErr w:type="spellEnd"/>
      <w:r>
        <w:rPr>
          <w:vertAlign w:val="superscript"/>
        </w:rPr>
        <w:footnoteReference w:id="35"/>
      </w:r>
      <w:r>
        <w:t>, a lightweight TOSCA orchestrator, to execute the deployment using the provided “opera” CLI.</w:t>
      </w:r>
    </w:p>
    <w:p w14:paraId="012E4E52" w14:textId="77777777" w:rsidR="007B4383" w:rsidRDefault="007B4383" w:rsidP="00F73648"/>
    <w:p w14:paraId="687F5942"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lastRenderedPageBreak/>
        <w:drawing>
          <wp:inline distT="0" distB="0" distL="0" distR="0" wp14:anchorId="785C8F5E" wp14:editId="11F50F46">
            <wp:extent cx="5943600" cy="3721100"/>
            <wp:effectExtent l="0" t="0" r="0" b="0"/>
            <wp:docPr id="5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5"/>
                    <a:srcRect/>
                    <a:stretch>
                      <a:fillRect/>
                    </a:stretch>
                  </pic:blipFill>
                  <pic:spPr>
                    <a:xfrm>
                      <a:off x="0" y="0"/>
                      <a:ext cx="5943600" cy="3721100"/>
                    </a:xfrm>
                    <a:prstGeom prst="rect">
                      <a:avLst/>
                    </a:prstGeom>
                    <a:ln/>
                  </pic:spPr>
                </pic:pic>
              </a:graphicData>
            </a:graphic>
          </wp:inline>
        </w:drawing>
      </w:r>
    </w:p>
    <w:p w14:paraId="78903606" w14:textId="47FE35CC" w:rsidR="007B4383" w:rsidRDefault="007B4383" w:rsidP="00F73648"/>
    <w:p w14:paraId="4F757758" w14:textId="77777777" w:rsidR="007B4383" w:rsidRPr="00660AA0" w:rsidRDefault="00125EA0" w:rsidP="00660AA0">
      <w:pPr>
        <w:pStyle w:val="Heading1"/>
      </w:pPr>
      <w:bookmarkStart w:id="28" w:name="_Toc104978243"/>
      <w:r w:rsidRPr="00660AA0">
        <w:lastRenderedPageBreak/>
        <w:t>Function-as-a-Service: Principal Use Cases</w:t>
      </w:r>
      <w:bookmarkEnd w:id="28"/>
    </w:p>
    <w:p w14:paraId="68704BD9" w14:textId="77777777" w:rsidR="007B4383" w:rsidRDefault="00125EA0" w:rsidP="00F73648">
      <w:r>
        <w:t>In the following, we show three main use cases of using RADON TOSCA to model serverless applications. We provide the modeling abstraction provided by the RADON instance of Eclipse Winery</w:t>
      </w:r>
      <w:r>
        <w:rPr>
          <w:vertAlign w:val="superscript"/>
        </w:rPr>
        <w:footnoteReference w:id="36"/>
      </w:r>
      <w:r>
        <w:t xml:space="preserve"> customized for serverless-based development for each of them.</w:t>
      </w:r>
    </w:p>
    <w:p w14:paraId="371ABEB7" w14:textId="77777777" w:rsidR="007B4383" w:rsidRPr="00660AA0" w:rsidRDefault="00125EA0" w:rsidP="00660AA0">
      <w:pPr>
        <w:pStyle w:val="Heading2"/>
      </w:pPr>
      <w:bookmarkStart w:id="29" w:name="_Toc104978244"/>
      <w:r w:rsidRPr="00660AA0">
        <w:t>Periodic Tasks</w:t>
      </w:r>
      <w:bookmarkEnd w:id="29"/>
    </w:p>
    <w:p w14:paraId="18134820" w14:textId="77777777" w:rsidR="007B4383" w:rsidRDefault="00125EA0" w:rsidP="00F73648">
      <w:r>
        <w:rPr>
          <w:b/>
          <w:i/>
        </w:rPr>
        <w:t>Use Case Description and Typical Policies.</w:t>
      </w:r>
      <w:r>
        <w:t xml:space="preserve"> The use-case reflects tasks carried out periodically through a specified or driven interval of time and require recurrent but </w:t>
      </w:r>
      <w:proofErr w:type="spellStart"/>
      <w:r>
        <w:t>pausable</w:t>
      </w:r>
      <w:proofErr w:type="spellEnd"/>
      <w:r>
        <w:t xml:space="preserve"> and event-driven processing. This behavior is typical in the scope of Internet-of-Things systems that regularly check sensorial input from the outside and trigger reactive tasks to such inputs. Typical policies to employ this operational model reflect (a) recurrent and periodic intervals with simple execution consequences or (b) windowed operational procedures triggered by pre-specified events (including unknown ones) or even (c) planned events (e.g., nightly builds).</w:t>
      </w:r>
    </w:p>
    <w:p w14:paraId="36C2BEB4"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0157A94E" wp14:editId="1B06C3A5">
            <wp:extent cx="5435600" cy="3073400"/>
            <wp:effectExtent l="0" t="0" r="0" b="0"/>
            <wp:docPr id="6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6"/>
                    <a:srcRect/>
                    <a:stretch>
                      <a:fillRect/>
                    </a:stretch>
                  </pic:blipFill>
                  <pic:spPr>
                    <a:xfrm>
                      <a:off x="0" y="0"/>
                      <a:ext cx="5435600" cy="3073400"/>
                    </a:xfrm>
                    <a:prstGeom prst="rect">
                      <a:avLst/>
                    </a:prstGeom>
                    <a:ln/>
                  </pic:spPr>
                </pic:pic>
              </a:graphicData>
            </a:graphic>
          </wp:inline>
        </w:drawing>
      </w:r>
    </w:p>
    <w:p w14:paraId="681AD961" w14:textId="77777777" w:rsidR="007B4383" w:rsidRDefault="00125EA0" w:rsidP="00F73648">
      <w:pPr>
        <w:rPr>
          <w:b/>
          <w:i/>
        </w:rPr>
      </w:pPr>
      <w:r>
        <w:rPr>
          <w:b/>
          <w:i/>
        </w:rPr>
        <w:t>Technical Characteristics</w:t>
      </w:r>
    </w:p>
    <w:p w14:paraId="69123DD8" w14:textId="77777777" w:rsidR="007B4383" w:rsidRDefault="00125EA0" w:rsidP="009625BB">
      <w:pPr>
        <w:numPr>
          <w:ilvl w:val="0"/>
          <w:numId w:val="7"/>
        </w:numPr>
        <w:pBdr>
          <w:top w:val="nil"/>
          <w:left w:val="nil"/>
          <w:bottom w:val="nil"/>
          <w:right w:val="nil"/>
          <w:between w:val="nil"/>
        </w:pBdr>
        <w:spacing w:after="0"/>
      </w:pPr>
      <w:r>
        <w:rPr>
          <w:color w:val="000000"/>
          <w:szCs w:val="20"/>
        </w:rPr>
        <w:t>Event-driven semantics combined with various operational models (e.g., windowed, planned);</w:t>
      </w:r>
    </w:p>
    <w:p w14:paraId="7BDB7EFA" w14:textId="77777777" w:rsidR="007B4383" w:rsidRDefault="00125EA0" w:rsidP="009625BB">
      <w:pPr>
        <w:numPr>
          <w:ilvl w:val="0"/>
          <w:numId w:val="7"/>
        </w:numPr>
        <w:pBdr>
          <w:top w:val="nil"/>
          <w:left w:val="nil"/>
          <w:bottom w:val="nil"/>
          <w:right w:val="nil"/>
          <w:between w:val="nil"/>
        </w:pBdr>
        <w:spacing w:before="0"/>
      </w:pPr>
      <w:r>
        <w:rPr>
          <w:color w:val="000000"/>
          <w:szCs w:val="20"/>
        </w:rPr>
        <w:t>Event derivation and factoring.</w:t>
      </w:r>
    </w:p>
    <w:p w14:paraId="2EA33229" w14:textId="77777777" w:rsidR="007B4383" w:rsidRDefault="00125EA0" w:rsidP="00F73648">
      <w:pPr>
        <w:rPr>
          <w:b/>
          <w:i/>
        </w:rPr>
      </w:pPr>
      <w:r>
        <w:rPr>
          <w:b/>
          <w:i/>
        </w:rPr>
        <w:t>Challenges</w:t>
      </w:r>
    </w:p>
    <w:p w14:paraId="45C813C1" w14:textId="77777777" w:rsidR="007B4383" w:rsidRDefault="00125EA0" w:rsidP="009625BB">
      <w:pPr>
        <w:numPr>
          <w:ilvl w:val="0"/>
          <w:numId w:val="4"/>
        </w:numPr>
        <w:pBdr>
          <w:top w:val="nil"/>
          <w:left w:val="nil"/>
          <w:bottom w:val="nil"/>
          <w:right w:val="nil"/>
          <w:between w:val="nil"/>
        </w:pBdr>
        <w:spacing w:after="0"/>
      </w:pPr>
      <w:r>
        <w:rPr>
          <w:color w:val="000000"/>
          <w:szCs w:val="20"/>
        </w:rPr>
        <w:t>Multi-policy orchestration;</w:t>
      </w:r>
    </w:p>
    <w:p w14:paraId="27AAAA2F" w14:textId="77777777" w:rsidR="007B4383" w:rsidRDefault="00125EA0" w:rsidP="009625BB">
      <w:pPr>
        <w:numPr>
          <w:ilvl w:val="0"/>
          <w:numId w:val="4"/>
        </w:numPr>
        <w:pBdr>
          <w:top w:val="nil"/>
          <w:left w:val="nil"/>
          <w:bottom w:val="nil"/>
          <w:right w:val="nil"/>
          <w:between w:val="nil"/>
        </w:pBdr>
        <w:spacing w:before="0"/>
      </w:pPr>
      <w:r>
        <w:rPr>
          <w:color w:val="000000"/>
          <w:szCs w:val="20"/>
        </w:rPr>
        <w:t>Hybrid system architecture (e.g., computing with IoT and HPC blends).</w:t>
      </w:r>
    </w:p>
    <w:p w14:paraId="594F8319" w14:textId="77777777" w:rsidR="007B4383" w:rsidRDefault="00125EA0" w:rsidP="00F73648">
      <w:r>
        <w:rPr>
          <w:b/>
          <w:i/>
        </w:rPr>
        <w:t xml:space="preserve">Implementation using RADON TOSCA. </w:t>
      </w:r>
      <w:r>
        <w:t>An example of this use case modeled using the RADON Profile for AWS is shown below. In this example Service Template</w:t>
      </w:r>
      <w:r>
        <w:rPr>
          <w:vertAlign w:val="superscript"/>
        </w:rPr>
        <w:footnoteReference w:id="37"/>
      </w:r>
      <w:r>
        <w:t>, an AWS Lambda Function is triggered on a scheduled basis to query the file names for the previous day from a public Open Air Quality dataset available in the AWS registry for open data</w:t>
      </w:r>
      <w:r>
        <w:rPr>
          <w:vertAlign w:val="superscript"/>
        </w:rPr>
        <w:footnoteReference w:id="38"/>
      </w:r>
      <w:r>
        <w:t xml:space="preserve">. After getting the file names, this AWS Lambda Function stores them </w:t>
      </w:r>
      <w:proofErr w:type="gramStart"/>
      <w:r>
        <w:t>in .</w:t>
      </w:r>
      <w:proofErr w:type="spellStart"/>
      <w:r>
        <w:t>json</w:t>
      </w:r>
      <w:proofErr w:type="spellEnd"/>
      <w:proofErr w:type="gramEnd"/>
      <w:r>
        <w:t xml:space="preserve"> format in a user-specified AWS S3 bucket. This is also a good example of a standalone function, since the scheduler-based invocation is modeled implicitly. In case schedulers need to be present in the mode explicitly, another option for representing such behavior would be to introduce a </w:t>
      </w:r>
      <w:r>
        <w:lastRenderedPageBreak/>
        <w:t xml:space="preserve">dedicated Node Type representing the scheduling expression which can be deployed as Amazon </w:t>
      </w:r>
      <w:proofErr w:type="spellStart"/>
      <w:r>
        <w:t>EventBridge</w:t>
      </w:r>
      <w:proofErr w:type="spellEnd"/>
      <w:r>
        <w:t xml:space="preserve"> rule in case of AWS-based applications.</w:t>
      </w:r>
    </w:p>
    <w:p w14:paraId="5A652E7F"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6D8C4E28" wp14:editId="3A9F493C">
            <wp:extent cx="5943600" cy="2296795"/>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7"/>
                    <a:srcRect/>
                    <a:stretch>
                      <a:fillRect/>
                    </a:stretch>
                  </pic:blipFill>
                  <pic:spPr>
                    <a:xfrm>
                      <a:off x="0" y="0"/>
                      <a:ext cx="5943600" cy="2296795"/>
                    </a:xfrm>
                    <a:prstGeom prst="rect">
                      <a:avLst/>
                    </a:prstGeom>
                    <a:ln/>
                  </pic:spPr>
                </pic:pic>
              </a:graphicData>
            </a:graphic>
          </wp:inline>
        </w:drawing>
      </w:r>
    </w:p>
    <w:p w14:paraId="76B5A4DC" w14:textId="77777777" w:rsidR="007B4383" w:rsidRPr="00660AA0" w:rsidRDefault="00125EA0" w:rsidP="00660AA0">
      <w:pPr>
        <w:pStyle w:val="Heading2"/>
      </w:pPr>
      <w:bookmarkStart w:id="30" w:name="_Toc104978245"/>
      <w:r w:rsidRPr="00660AA0">
        <w:t>Serverless API</w:t>
      </w:r>
      <w:bookmarkEnd w:id="30"/>
    </w:p>
    <w:p w14:paraId="31828D40" w14:textId="77777777" w:rsidR="007B4383" w:rsidRDefault="00125EA0" w:rsidP="00F73648">
      <w:r>
        <w:rPr>
          <w:b/>
          <w:i/>
        </w:rPr>
        <w:t>Use Case Description and Typical Policies.</w:t>
      </w:r>
      <w:r>
        <w:t xml:space="preserve"> The use-case reflects the dynamic operations of Application Programmer Interfaces (APIs) as mapped with specific functions based on contextual information or other meta-data available upon runtime (e.g., operational phases, geolocation). In such a scenario, an API management stratum can be used in addition to containerization technologies (amounting to a microservices architecture style) to properly manage the execution of said APIs in the desired fashion. Within this execution model, the API manager mapped the pre-specified endpoints (in the form of Universal Resource Locators, URLs) to concrete actions reflected by stateless functions and managed entirely at runtime (i.e., instantiated, executed, and possibly destroyed). Policies enacting this execution scenario reflect dynamic orchestration of cloud applications requiring specific fine-grained management (e.g., geolocation services) or even services that need specific execution properties to be guaranteed and specific service-level agreements to be dynamically maintained sometimes even regardless of operational costs.</w:t>
      </w:r>
    </w:p>
    <w:p w14:paraId="78719781"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0BC945DC" wp14:editId="4389D234">
            <wp:extent cx="5892800" cy="3302000"/>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8"/>
                    <a:srcRect/>
                    <a:stretch>
                      <a:fillRect/>
                    </a:stretch>
                  </pic:blipFill>
                  <pic:spPr>
                    <a:xfrm>
                      <a:off x="0" y="0"/>
                      <a:ext cx="5892800" cy="3302000"/>
                    </a:xfrm>
                    <a:prstGeom prst="rect">
                      <a:avLst/>
                    </a:prstGeom>
                    <a:ln/>
                  </pic:spPr>
                </pic:pic>
              </a:graphicData>
            </a:graphic>
          </wp:inline>
        </w:drawing>
      </w:r>
    </w:p>
    <w:p w14:paraId="38CE261A" w14:textId="77777777" w:rsidR="007B4383" w:rsidRDefault="00125EA0" w:rsidP="00F73648">
      <w:pPr>
        <w:rPr>
          <w:b/>
          <w:i/>
        </w:rPr>
      </w:pPr>
      <w:r>
        <w:rPr>
          <w:b/>
          <w:i/>
        </w:rPr>
        <w:t>Technical Characteristics</w:t>
      </w:r>
    </w:p>
    <w:p w14:paraId="57987F32" w14:textId="77777777" w:rsidR="007B4383" w:rsidRDefault="00125EA0" w:rsidP="009625BB">
      <w:pPr>
        <w:numPr>
          <w:ilvl w:val="0"/>
          <w:numId w:val="40"/>
        </w:numPr>
        <w:pBdr>
          <w:top w:val="nil"/>
          <w:left w:val="nil"/>
          <w:bottom w:val="nil"/>
          <w:right w:val="nil"/>
          <w:between w:val="nil"/>
        </w:pBdr>
        <w:spacing w:after="0"/>
      </w:pPr>
      <w:r>
        <w:rPr>
          <w:color w:val="000000"/>
          <w:szCs w:val="20"/>
        </w:rPr>
        <w:lastRenderedPageBreak/>
        <w:t>Microservice architecture;</w:t>
      </w:r>
    </w:p>
    <w:p w14:paraId="10549382" w14:textId="77777777" w:rsidR="007B4383" w:rsidRDefault="00125EA0" w:rsidP="009625BB">
      <w:pPr>
        <w:numPr>
          <w:ilvl w:val="0"/>
          <w:numId w:val="40"/>
        </w:numPr>
        <w:pBdr>
          <w:top w:val="nil"/>
          <w:left w:val="nil"/>
          <w:bottom w:val="nil"/>
          <w:right w:val="nil"/>
          <w:between w:val="nil"/>
        </w:pBdr>
        <w:spacing w:before="0" w:after="0"/>
      </w:pPr>
      <w:r>
        <w:rPr>
          <w:color w:val="000000"/>
          <w:szCs w:val="20"/>
        </w:rPr>
        <w:t>Dynamic orchestration;</w:t>
      </w:r>
    </w:p>
    <w:p w14:paraId="17AB9CC0" w14:textId="77777777" w:rsidR="007B4383" w:rsidRDefault="00125EA0" w:rsidP="009625BB">
      <w:pPr>
        <w:numPr>
          <w:ilvl w:val="0"/>
          <w:numId w:val="40"/>
        </w:numPr>
        <w:pBdr>
          <w:top w:val="nil"/>
          <w:left w:val="nil"/>
          <w:bottom w:val="nil"/>
          <w:right w:val="nil"/>
          <w:between w:val="nil"/>
        </w:pBdr>
        <w:spacing w:before="0"/>
      </w:pPr>
      <w:r>
        <w:rPr>
          <w:color w:val="000000"/>
          <w:szCs w:val="20"/>
        </w:rPr>
        <w:t>Policy-based API management;</w:t>
      </w:r>
    </w:p>
    <w:p w14:paraId="2DA91FE8" w14:textId="77777777" w:rsidR="007B4383" w:rsidRDefault="00125EA0" w:rsidP="00F73648">
      <w:pPr>
        <w:rPr>
          <w:b/>
          <w:i/>
        </w:rPr>
      </w:pPr>
      <w:r>
        <w:rPr>
          <w:b/>
          <w:i/>
        </w:rPr>
        <w:t>Challenges</w:t>
      </w:r>
    </w:p>
    <w:p w14:paraId="4C39DCED" w14:textId="77777777" w:rsidR="007B4383" w:rsidRDefault="00125EA0" w:rsidP="009625BB">
      <w:pPr>
        <w:numPr>
          <w:ilvl w:val="0"/>
          <w:numId w:val="41"/>
        </w:numPr>
        <w:pBdr>
          <w:top w:val="nil"/>
          <w:left w:val="nil"/>
          <w:bottom w:val="nil"/>
          <w:right w:val="nil"/>
          <w:between w:val="nil"/>
        </w:pBdr>
        <w:spacing w:after="0"/>
      </w:pPr>
      <w:r>
        <w:rPr>
          <w:color w:val="000000"/>
          <w:szCs w:val="20"/>
        </w:rPr>
        <w:t>Functional mapping is non-trivial;</w:t>
      </w:r>
    </w:p>
    <w:p w14:paraId="62DD3B2D" w14:textId="77777777" w:rsidR="007B4383" w:rsidRDefault="00125EA0" w:rsidP="009625BB">
      <w:pPr>
        <w:numPr>
          <w:ilvl w:val="0"/>
          <w:numId w:val="41"/>
        </w:numPr>
        <w:pBdr>
          <w:top w:val="nil"/>
          <w:left w:val="nil"/>
          <w:bottom w:val="nil"/>
          <w:right w:val="nil"/>
          <w:between w:val="nil"/>
        </w:pBdr>
        <w:spacing w:before="0"/>
      </w:pPr>
      <w:r>
        <w:rPr>
          <w:color w:val="000000"/>
          <w:szCs w:val="20"/>
        </w:rPr>
        <w:t>Dynamic orchestration has no guarantees for cost minimization;</w:t>
      </w:r>
    </w:p>
    <w:p w14:paraId="5C340756" w14:textId="77777777" w:rsidR="007B4383" w:rsidRDefault="00125EA0" w:rsidP="00F73648">
      <w:r>
        <w:rPr>
          <w:b/>
          <w:i/>
        </w:rPr>
        <w:t>Implementation using RADON TOSCA.</w:t>
      </w:r>
      <w:r>
        <w:t xml:space="preserve"> An example of this use case modeled with the RADON Modeling Profile is a serverless API of a simplified </w:t>
      </w:r>
      <w:proofErr w:type="spellStart"/>
      <w:r>
        <w:t>ToDo</w:t>
      </w:r>
      <w:proofErr w:type="spellEnd"/>
      <w:r>
        <w:t xml:space="preserve"> List application hosted on AWS</w:t>
      </w:r>
      <w:r>
        <w:rPr>
          <w:vertAlign w:val="superscript"/>
        </w:rPr>
        <w:footnoteReference w:id="39"/>
      </w:r>
      <w:r>
        <w:t xml:space="preserve">. Here, AWS Lambda functions responsible for creation, retrieval, modification, and deletion of </w:t>
      </w:r>
      <w:proofErr w:type="spellStart"/>
      <w:r>
        <w:t>ToDo</w:t>
      </w:r>
      <w:proofErr w:type="spellEnd"/>
      <w:r>
        <w:t xml:space="preserve"> items are exposed as an API hosted using AWS API Gateway. The data is stored using the AWS DynamoDB table. Here, the triggering semantics is represented using the corresponding relationships from the API Gateway to functions, with required events specified as properties of Relationship Templates. After all functions are deployed, the corresponding API is created on the API Gateway.</w:t>
      </w:r>
    </w:p>
    <w:p w14:paraId="530A4DDA"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1951E118" wp14:editId="75352524">
            <wp:extent cx="5943600" cy="2574925"/>
            <wp:effectExtent l="0" t="0" r="0" b="0"/>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9"/>
                    <a:srcRect/>
                    <a:stretch>
                      <a:fillRect/>
                    </a:stretch>
                  </pic:blipFill>
                  <pic:spPr>
                    <a:xfrm>
                      <a:off x="0" y="0"/>
                      <a:ext cx="5943600" cy="2574925"/>
                    </a:xfrm>
                    <a:prstGeom prst="rect">
                      <a:avLst/>
                    </a:prstGeom>
                    <a:ln/>
                  </pic:spPr>
                </pic:pic>
              </a:graphicData>
            </a:graphic>
          </wp:inline>
        </w:drawing>
      </w:r>
    </w:p>
    <w:p w14:paraId="4D597558" w14:textId="77777777" w:rsidR="007B4383" w:rsidRPr="00660AA0" w:rsidRDefault="00125EA0" w:rsidP="00660AA0">
      <w:pPr>
        <w:pStyle w:val="Heading2"/>
      </w:pPr>
      <w:bookmarkStart w:id="31" w:name="_Toc104978246"/>
      <w:r w:rsidRPr="00660AA0">
        <w:t>Embarrassingly Parallel Computing</w:t>
      </w:r>
      <w:bookmarkEnd w:id="31"/>
    </w:p>
    <w:p w14:paraId="7BF77FF1" w14:textId="521C249E" w:rsidR="007B4383" w:rsidRDefault="00125EA0" w:rsidP="00F73648">
      <w:r>
        <w:rPr>
          <w:b/>
          <w:i/>
        </w:rPr>
        <w:t>Use Case Description and Typical Policies.</w:t>
      </w:r>
      <w:r w:rsidR="000B6DDA">
        <w:t xml:space="preserve"> </w:t>
      </w:r>
      <w:r>
        <w:t xml:space="preserve"> Specific types of data-intensive computing require non-necessarily recurrent stream analytics to be computed with cheaper compute options than deployed and operational data-intensive middleware (e.g., nightly map-reduce operations computed by specific function-as-a-service assets). An example is hyperparameter tuning specifically designed for deep-learning jobs triggered via active learning or similar advanced extract-transform-load (ETL) pipelines. In the scope of such jobs, streaming data becomes the event source that the hybrid computing facilities manage as if it were a running event-driven system. A typical application scenario for this configuration reflects jobs enacted under specific operational requirements and execution conditions that reflect immediate and </w:t>
      </w:r>
      <w:proofErr w:type="spellStart"/>
      <w:r>
        <w:t>bursty</w:t>
      </w:r>
      <w:proofErr w:type="spellEnd"/>
      <w:r>
        <w:t xml:space="preserve"> data to be processed at high-speed and manageable costs. Policies in this scenario, therefore, reflect constrained evaluation over (a) the expenditure of data, (b) the expenditure of machine-time, (c) the expenditure of compute resources, (d) the job-completion time or any other policy which regulates the timeliness and performance/throughput parameters of the executed process.</w:t>
      </w:r>
    </w:p>
    <w:p w14:paraId="60F42B9F"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lastRenderedPageBreak/>
        <w:drawing>
          <wp:inline distT="0" distB="0" distL="0" distR="0" wp14:anchorId="12DEC49A" wp14:editId="0728F86D">
            <wp:extent cx="4470400" cy="2988945"/>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0"/>
                    <a:srcRect/>
                    <a:stretch>
                      <a:fillRect/>
                    </a:stretch>
                  </pic:blipFill>
                  <pic:spPr>
                    <a:xfrm>
                      <a:off x="0" y="0"/>
                      <a:ext cx="4470400" cy="2988945"/>
                    </a:xfrm>
                    <a:prstGeom prst="rect">
                      <a:avLst/>
                    </a:prstGeom>
                    <a:ln/>
                  </pic:spPr>
                </pic:pic>
              </a:graphicData>
            </a:graphic>
          </wp:inline>
        </w:drawing>
      </w:r>
    </w:p>
    <w:p w14:paraId="123A6255"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49CF3514" wp14:editId="2D34250C">
            <wp:extent cx="4470400" cy="2903855"/>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a:stretch>
                      <a:fillRect/>
                    </a:stretch>
                  </pic:blipFill>
                  <pic:spPr>
                    <a:xfrm>
                      <a:off x="0" y="0"/>
                      <a:ext cx="4470400" cy="2903855"/>
                    </a:xfrm>
                    <a:prstGeom prst="rect">
                      <a:avLst/>
                    </a:prstGeom>
                    <a:ln/>
                  </pic:spPr>
                </pic:pic>
              </a:graphicData>
            </a:graphic>
          </wp:inline>
        </w:drawing>
      </w:r>
    </w:p>
    <w:p w14:paraId="64DB1C1C" w14:textId="77777777" w:rsidR="007B4383" w:rsidRDefault="00125EA0" w:rsidP="00F73648">
      <w:pPr>
        <w:rPr>
          <w:b/>
          <w:i/>
        </w:rPr>
      </w:pPr>
      <w:r>
        <w:rPr>
          <w:b/>
          <w:i/>
        </w:rPr>
        <w:t>Technical Characteristics</w:t>
      </w:r>
    </w:p>
    <w:p w14:paraId="44D25815" w14:textId="77777777" w:rsidR="007B4383" w:rsidRDefault="00125EA0" w:rsidP="009625BB">
      <w:pPr>
        <w:numPr>
          <w:ilvl w:val="0"/>
          <w:numId w:val="42"/>
        </w:numPr>
        <w:pBdr>
          <w:top w:val="nil"/>
          <w:left w:val="nil"/>
          <w:bottom w:val="nil"/>
          <w:right w:val="nil"/>
          <w:between w:val="nil"/>
        </w:pBdr>
        <w:spacing w:after="0"/>
      </w:pPr>
      <w:r>
        <w:rPr>
          <w:color w:val="000000"/>
          <w:szCs w:val="20"/>
        </w:rPr>
        <w:t>Policy-based execution parameters management;</w:t>
      </w:r>
    </w:p>
    <w:p w14:paraId="5489E569" w14:textId="77777777" w:rsidR="007B4383" w:rsidRDefault="00125EA0" w:rsidP="009625BB">
      <w:pPr>
        <w:numPr>
          <w:ilvl w:val="0"/>
          <w:numId w:val="42"/>
        </w:numPr>
        <w:pBdr>
          <w:top w:val="nil"/>
          <w:left w:val="nil"/>
          <w:bottom w:val="nil"/>
          <w:right w:val="nil"/>
          <w:between w:val="nil"/>
        </w:pBdr>
        <w:spacing w:before="0" w:after="0"/>
      </w:pPr>
      <w:r>
        <w:rPr>
          <w:color w:val="000000"/>
          <w:szCs w:val="20"/>
        </w:rPr>
        <w:t>Alternative to more compute-intensive data-driven processes and middleware (e.g., Apache Spark);</w:t>
      </w:r>
    </w:p>
    <w:p w14:paraId="4932C76F" w14:textId="77777777" w:rsidR="007B4383" w:rsidRDefault="00125EA0" w:rsidP="009625BB">
      <w:pPr>
        <w:numPr>
          <w:ilvl w:val="0"/>
          <w:numId w:val="42"/>
        </w:numPr>
        <w:pBdr>
          <w:top w:val="nil"/>
          <w:left w:val="nil"/>
          <w:bottom w:val="nil"/>
          <w:right w:val="nil"/>
          <w:between w:val="nil"/>
        </w:pBdr>
        <w:spacing w:before="0"/>
      </w:pPr>
      <w:r>
        <w:rPr>
          <w:color w:val="000000"/>
          <w:szCs w:val="20"/>
        </w:rPr>
        <w:t>Data-intensive computing.</w:t>
      </w:r>
    </w:p>
    <w:p w14:paraId="3C19C271" w14:textId="77777777" w:rsidR="007B4383" w:rsidRDefault="00125EA0" w:rsidP="00F73648">
      <w:pPr>
        <w:rPr>
          <w:b/>
          <w:i/>
        </w:rPr>
      </w:pPr>
      <w:r>
        <w:rPr>
          <w:b/>
          <w:i/>
        </w:rPr>
        <w:t>Challenges</w:t>
      </w:r>
    </w:p>
    <w:p w14:paraId="43455014" w14:textId="77777777" w:rsidR="007B4383" w:rsidRDefault="00125EA0" w:rsidP="009625BB">
      <w:pPr>
        <w:numPr>
          <w:ilvl w:val="0"/>
          <w:numId w:val="25"/>
        </w:numPr>
        <w:pBdr>
          <w:top w:val="nil"/>
          <w:left w:val="nil"/>
          <w:bottom w:val="nil"/>
          <w:right w:val="nil"/>
          <w:between w:val="nil"/>
        </w:pBdr>
        <w:spacing w:after="0"/>
      </w:pPr>
      <w:r>
        <w:rPr>
          <w:color w:val="000000"/>
          <w:szCs w:val="20"/>
        </w:rPr>
        <w:t>Orchestration will lack runtime management opportunities (large-scale jobs);</w:t>
      </w:r>
    </w:p>
    <w:p w14:paraId="551DDFBD" w14:textId="77777777" w:rsidR="007B4383" w:rsidRDefault="00125EA0" w:rsidP="009625BB">
      <w:pPr>
        <w:numPr>
          <w:ilvl w:val="0"/>
          <w:numId w:val="25"/>
        </w:numPr>
        <w:pBdr>
          <w:top w:val="nil"/>
          <w:left w:val="nil"/>
          <w:bottom w:val="nil"/>
          <w:right w:val="nil"/>
          <w:between w:val="nil"/>
        </w:pBdr>
        <w:spacing w:before="0"/>
      </w:pPr>
      <w:r>
        <w:rPr>
          <w:color w:val="000000"/>
          <w:szCs w:val="20"/>
        </w:rPr>
        <w:t>Comes with the difficulties of data-intensive computing.</w:t>
      </w:r>
    </w:p>
    <w:p w14:paraId="761D32A5" w14:textId="0016AD8F" w:rsidR="007B4383" w:rsidRDefault="00125EA0" w:rsidP="00F73648">
      <w:r>
        <w:rPr>
          <w:b/>
          <w:i/>
          <w:color w:val="000000"/>
        </w:rPr>
        <w:t>Implementation using RADON TOSCA.</w:t>
      </w:r>
      <w:r>
        <w:rPr>
          <w:color w:val="000000"/>
        </w:rPr>
        <w:t xml:space="preserve"> </w:t>
      </w:r>
      <w:r>
        <w:t>RADON nodes and relationships allow for deploying projects for different serverless platforms. However, new trigger relationships are required to support more complex scenarios like implementing algorithms based on combinatorial optimization. Users can extend their node and relationship templates by customizing RADON TOSCA to support user-defined use cases or services and the relation between different node templates. The extension of the new relationship would involve changes like adding new valid source nodes in the existing nodes.</w:t>
      </w:r>
    </w:p>
    <w:p w14:paraId="592CCDBD" w14:textId="77777777" w:rsidR="007B4383" w:rsidRDefault="00125EA0" w:rsidP="00F73648">
      <w:r>
        <w:lastRenderedPageBreak/>
        <w:t>For example, to deploy Azure Durable Function for HTTP-triggered function chaining, we defined new nodes and relationships, including</w:t>
      </w:r>
    </w:p>
    <w:p w14:paraId="26DDB7C9" w14:textId="77777777" w:rsidR="007B4383" w:rsidRDefault="00125EA0" w:rsidP="009625BB">
      <w:pPr>
        <w:numPr>
          <w:ilvl w:val="0"/>
          <w:numId w:val="27"/>
        </w:numPr>
        <w:pBdr>
          <w:top w:val="nil"/>
          <w:left w:val="nil"/>
          <w:bottom w:val="nil"/>
          <w:right w:val="nil"/>
          <w:between w:val="nil"/>
        </w:pBdr>
        <w:spacing w:after="0"/>
      </w:pPr>
      <w:r>
        <w:rPr>
          <w:color w:val="000000"/>
          <w:szCs w:val="20"/>
        </w:rPr>
        <w:t>nodes for Azure Durable Orchestrator function and Azure HTTP-triggered function;</w:t>
      </w:r>
    </w:p>
    <w:p w14:paraId="22E0519E" w14:textId="77777777" w:rsidR="007B4383" w:rsidRDefault="00125EA0" w:rsidP="009625BB">
      <w:pPr>
        <w:numPr>
          <w:ilvl w:val="0"/>
          <w:numId w:val="27"/>
        </w:numPr>
        <w:pBdr>
          <w:top w:val="nil"/>
          <w:left w:val="nil"/>
          <w:bottom w:val="nil"/>
          <w:right w:val="nil"/>
          <w:between w:val="nil"/>
        </w:pBdr>
        <w:spacing w:before="0" w:after="0"/>
      </w:pPr>
      <w:r>
        <w:rPr>
          <w:color w:val="000000"/>
          <w:szCs w:val="20"/>
        </w:rPr>
        <w:t>a relationship between an Azure Blob Storage-triggered event and Orchestrator function;</w:t>
      </w:r>
    </w:p>
    <w:p w14:paraId="12A7EBB3" w14:textId="010CED18" w:rsidR="007B4383" w:rsidRDefault="00125EA0" w:rsidP="009625BB">
      <w:pPr>
        <w:numPr>
          <w:ilvl w:val="0"/>
          <w:numId w:val="27"/>
        </w:numPr>
        <w:pBdr>
          <w:top w:val="nil"/>
          <w:left w:val="nil"/>
          <w:bottom w:val="nil"/>
          <w:right w:val="nil"/>
          <w:between w:val="nil"/>
        </w:pBdr>
        <w:spacing w:before="0"/>
      </w:pPr>
      <w:r>
        <w:rPr>
          <w:color w:val="000000"/>
          <w:szCs w:val="20"/>
        </w:rPr>
        <w:t>a relationship connecting Azure HTTP-triggered function to the Azure Orchestrator function.</w:t>
      </w:r>
    </w:p>
    <w:p w14:paraId="4F09E893" w14:textId="77777777" w:rsidR="007B4383" w:rsidRDefault="00125EA0" w:rsidP="00F73648">
      <w:r>
        <w:t xml:space="preserve">The node </w:t>
      </w:r>
      <w:proofErr w:type="spellStart"/>
      <w:r>
        <w:rPr>
          <w:i/>
        </w:rPr>
        <w:t>AzureDurableOrchestrator</w:t>
      </w:r>
      <w:proofErr w:type="spellEnd"/>
      <w:r>
        <w:t xml:space="preserve"> represents the orchestrator function that can chain other Azure functions in specific execution order. We also customize a node </w:t>
      </w:r>
      <w:proofErr w:type="spellStart"/>
      <w:r>
        <w:rPr>
          <w:i/>
        </w:rPr>
        <w:t>AzureHttpFunction</w:t>
      </w:r>
      <w:proofErr w:type="spellEnd"/>
      <w:r>
        <w:t xml:space="preserve"> for deploying HTTP-triggered functions. This node is used for individual functions in function chaining. The orchestrator function is triggered by uploading events in </w:t>
      </w:r>
      <w:r>
        <w:rPr>
          <w:i/>
        </w:rPr>
        <w:t>Azure Blob Storage</w:t>
      </w:r>
      <w:r>
        <w:t xml:space="preserve">. </w:t>
      </w:r>
      <w:proofErr w:type="spellStart"/>
      <w:r>
        <w:rPr>
          <w:i/>
        </w:rPr>
        <w:t>DurableBlobTrigger</w:t>
      </w:r>
      <w:proofErr w:type="spellEnd"/>
      <w:r>
        <w:t xml:space="preserve">, a newly defined relationship template, configures the app settings for the orchestrator function and starts the orchestrator function when a new uploading event occurs. </w:t>
      </w:r>
      <w:proofErr w:type="spellStart"/>
      <w:r>
        <w:rPr>
          <w:i/>
        </w:rPr>
        <w:t>ConnectToDurable</w:t>
      </w:r>
      <w:proofErr w:type="spellEnd"/>
      <w:r>
        <w:t xml:space="preserve"> represents a relationship between them, connecting the local HTTP-triggered functions to the orchestrator. More in detail, this relationship helps to pass parameters like the URL of HTTP-triggered functions to </w:t>
      </w:r>
      <w:proofErr w:type="spellStart"/>
      <w:r>
        <w:rPr>
          <w:i/>
        </w:rPr>
        <w:t>AzureDurableOrchestrator</w:t>
      </w:r>
      <w:proofErr w:type="spellEnd"/>
      <w:r>
        <w:t>. A logical diagram for an Azure Durable function example with two functions in the chain is shown in the figure below.</w:t>
      </w:r>
    </w:p>
    <w:p w14:paraId="4A2C323C" w14:textId="77777777" w:rsidR="007B4383" w:rsidRDefault="007B4383" w:rsidP="00F73648"/>
    <w:p w14:paraId="1C8FF1AE"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447DFC99" wp14:editId="30505F1C">
            <wp:extent cx="5943600" cy="3404870"/>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2"/>
                    <a:srcRect/>
                    <a:stretch>
                      <a:fillRect/>
                    </a:stretch>
                  </pic:blipFill>
                  <pic:spPr>
                    <a:xfrm>
                      <a:off x="0" y="0"/>
                      <a:ext cx="5943600" cy="3404870"/>
                    </a:xfrm>
                    <a:prstGeom prst="rect">
                      <a:avLst/>
                    </a:prstGeom>
                    <a:ln/>
                  </pic:spPr>
                </pic:pic>
              </a:graphicData>
            </a:graphic>
          </wp:inline>
        </w:drawing>
      </w:r>
    </w:p>
    <w:p w14:paraId="5937576F" w14:textId="77777777" w:rsidR="007B4383" w:rsidRDefault="00125EA0" w:rsidP="00F73648">
      <w:r>
        <w:t xml:space="preserve">Furthermore, data pipeline node types can be used to design data streams and ingest data from MQTT, file systems, or </w:t>
      </w:r>
      <w:proofErr w:type="spellStart"/>
      <w:r>
        <w:t>GridFTP</w:t>
      </w:r>
      <w:proofErr w:type="spellEnd"/>
      <w:r>
        <w:t xml:space="preserve">. Functions can be chained calling AWS Lambda functions directly or other functions through REST with the final goal of streaming data through the functions. They can contain the application logic, representing how data is analyzed. An example of these nodes is the </w:t>
      </w:r>
      <w:proofErr w:type="spellStart"/>
      <w:r>
        <w:t>AWSEMRactivity</w:t>
      </w:r>
      <w:proofErr w:type="spellEnd"/>
      <w:r>
        <w:t xml:space="preserve"> data pipeline node type, which initiates an AWS Elastic MapReduce job (tested with Spark Python), takes input from an S3 bucket, and writes output to another S3 bucket. Full details concerning the implementation can be found online</w:t>
      </w:r>
      <w:r>
        <w:rPr>
          <w:vertAlign w:val="superscript"/>
        </w:rPr>
        <w:footnoteReference w:id="40"/>
      </w:r>
      <w:r>
        <w:t>.</w:t>
      </w:r>
    </w:p>
    <w:p w14:paraId="3B221225" w14:textId="77777777" w:rsidR="007B4383" w:rsidRPr="00660AA0" w:rsidRDefault="00125EA0" w:rsidP="00660AA0">
      <w:pPr>
        <w:pStyle w:val="Heading1"/>
      </w:pPr>
      <w:bookmarkStart w:id="32" w:name="_Toc104978247"/>
      <w:r w:rsidRPr="00660AA0">
        <w:lastRenderedPageBreak/>
        <w:t>A More Complex Scenario: Towards Edge Deployments</w:t>
      </w:r>
      <w:bookmarkEnd w:id="32"/>
    </w:p>
    <w:p w14:paraId="251EE099" w14:textId="77777777" w:rsidR="007B4383" w:rsidRDefault="00125EA0" w:rsidP="00F73648">
      <w:r>
        <w:t xml:space="preserve">The goal of this scenario is to provide a more complex scenario using the same type hierarchy and modeling approach to enable min.io and </w:t>
      </w:r>
      <w:proofErr w:type="spellStart"/>
      <w:r>
        <w:t>openfaas</w:t>
      </w:r>
      <w:proofErr w:type="spellEnd"/>
      <w:r>
        <w:t xml:space="preserve"> deployment on Kubernetes cluster on </w:t>
      </w:r>
      <w:proofErr w:type="spellStart"/>
      <w:r>
        <w:t>RaspberryPIs</w:t>
      </w:r>
      <w:proofErr w:type="spellEnd"/>
      <w:r>
        <w:t>. The use case has been developed by the RADON</w:t>
      </w:r>
      <w:r>
        <w:rPr>
          <w:vertAlign w:val="superscript"/>
        </w:rPr>
        <w:footnoteReference w:id="41"/>
      </w:r>
      <w:r>
        <w:t xml:space="preserve"> and SODALITE</w:t>
      </w:r>
      <w:r>
        <w:rPr>
          <w:vertAlign w:val="superscript"/>
        </w:rPr>
        <w:footnoteReference w:id="42"/>
      </w:r>
      <w:r>
        <w:t xml:space="preserve"> Horizon 2020 projects. It provides a concrete example that demonstrates the challenges and solutions found in adopting RADON TOSCA in situations that fell outside the scope of the project requirements.</w:t>
      </w:r>
    </w:p>
    <w:p w14:paraId="2C9B082D" w14:textId="77777777" w:rsidR="007B4383" w:rsidRDefault="00125EA0" w:rsidP="00F73648">
      <w:r>
        <w:t>The following sections report on these technical activities and the joint experience, commenting on achievement of joint work and mutual feedback on the tools.</w:t>
      </w:r>
    </w:p>
    <w:p w14:paraId="529581D6" w14:textId="77777777" w:rsidR="007B4383" w:rsidRDefault="00125EA0" w:rsidP="00F73648">
      <w:r>
        <w:t>The assets developed in this collaboration have been released and documented in the organization repositories</w:t>
      </w:r>
      <w:r>
        <w:rPr>
          <w:vertAlign w:val="superscript"/>
        </w:rPr>
        <w:footnoteReference w:id="43"/>
      </w:r>
      <w:r>
        <w:t>. In particular, the integrated RADON-SODALITE node templates, that we have termed the Hybrid Compute Profile, are available at:</w:t>
      </w:r>
    </w:p>
    <w:p w14:paraId="4CA2C044" w14:textId="77777777" w:rsidR="007B4383" w:rsidRDefault="00237F26" w:rsidP="00F73648">
      <w:hyperlink r:id="rId63">
        <w:r w:rsidR="00125EA0">
          <w:rPr>
            <w:color w:val="1155CC"/>
          </w:rPr>
          <w:t>https://github.com/RADON-SODALITE/hybrid-compute-profile</w:t>
        </w:r>
      </w:hyperlink>
    </w:p>
    <w:p w14:paraId="1AB6BC29" w14:textId="77777777" w:rsidR="007B4383" w:rsidRDefault="00125EA0" w:rsidP="00F73648">
      <w:r>
        <w:t>The release of the asset is open source under Apache 2.0 licensing.</w:t>
      </w:r>
    </w:p>
    <w:p w14:paraId="6F5D20FF" w14:textId="77777777" w:rsidR="007B4383" w:rsidRPr="00660AA0" w:rsidRDefault="00125EA0" w:rsidP="00660AA0">
      <w:pPr>
        <w:pStyle w:val="Heading2"/>
      </w:pPr>
      <w:bookmarkStart w:id="33" w:name="_Toc104978248"/>
      <w:r w:rsidRPr="00660AA0">
        <w:t>Weather News Front-End Case Study</w:t>
      </w:r>
      <w:bookmarkEnd w:id="33"/>
    </w:p>
    <w:p w14:paraId="62C7C800" w14:textId="77777777" w:rsidR="007B4383" w:rsidRDefault="00125EA0" w:rsidP="00F73648">
      <w:r>
        <w:t xml:space="preserve">The main aim of the integrated scenario was to demonstrate the ability to extend and customize the R-S frameworks in a complex end-to-end scenario falling outside the requirements of either project. It was observed that, on the one hand, RADON work emphasized </w:t>
      </w:r>
      <w:proofErr w:type="spellStart"/>
      <w:r>
        <w:t>FaaS</w:t>
      </w:r>
      <w:proofErr w:type="spellEnd"/>
      <w:r>
        <w:t xml:space="preserve"> technology and SODALITE similarly emphasized HPC, while on the other hand RADON did not consider HPC and similarly SODALITE did not focus on </w:t>
      </w:r>
      <w:proofErr w:type="spellStart"/>
      <w:r>
        <w:t>FaaS</w:t>
      </w:r>
      <w:proofErr w:type="spellEnd"/>
      <w:r>
        <w:t>. This offered an opportunity for both projects to consider a joint scenario that posed the question on how to support deployment over heterogeneous cloud targets.</w:t>
      </w:r>
    </w:p>
    <w:p w14:paraId="2550A176" w14:textId="77777777" w:rsidR="007B4383" w:rsidRDefault="00125EA0" w:rsidP="00F73648">
      <w:r>
        <w:t xml:space="preserve">The overall technical architecture of the use case is shown in the figure below. The goal of the use case was to be able to design and deploy this end-to-end application, called the Weather News Use Case. Weather News has the objective of demonstrating an image processing and visualization pipeline stretching across a “continuum cloud”, including HPC, raspberry PI devices, and a backend public cloud with </w:t>
      </w:r>
      <w:proofErr w:type="spellStart"/>
      <w:r>
        <w:t>FaaS</w:t>
      </w:r>
      <w:proofErr w:type="spellEnd"/>
      <w:r>
        <w:t xml:space="preserve"> support.</w:t>
      </w:r>
    </w:p>
    <w:p w14:paraId="214EF034"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165D93BC" wp14:editId="1EF94F9E">
            <wp:extent cx="5943600" cy="2695575"/>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4"/>
                    <a:srcRect/>
                    <a:stretch>
                      <a:fillRect/>
                    </a:stretch>
                  </pic:blipFill>
                  <pic:spPr>
                    <a:xfrm>
                      <a:off x="0" y="0"/>
                      <a:ext cx="5943600" cy="2695575"/>
                    </a:xfrm>
                    <a:prstGeom prst="rect">
                      <a:avLst/>
                    </a:prstGeom>
                    <a:ln/>
                  </pic:spPr>
                </pic:pic>
              </a:graphicData>
            </a:graphic>
          </wp:inline>
        </w:drawing>
      </w:r>
    </w:p>
    <w:p w14:paraId="6C61C78A" w14:textId="77777777" w:rsidR="007B4383" w:rsidRDefault="00125EA0" w:rsidP="00F73648">
      <w:r>
        <w:t>A set of technical requirements was drafted to describe the planned work:</w:t>
      </w:r>
    </w:p>
    <w:p w14:paraId="7E30F25D" w14:textId="77777777" w:rsidR="007B4383" w:rsidRDefault="00125EA0" w:rsidP="009625BB">
      <w:pPr>
        <w:numPr>
          <w:ilvl w:val="0"/>
          <w:numId w:val="29"/>
        </w:numPr>
        <w:pBdr>
          <w:top w:val="nil"/>
          <w:left w:val="nil"/>
          <w:bottom w:val="nil"/>
          <w:right w:val="nil"/>
          <w:between w:val="nil"/>
        </w:pBdr>
        <w:spacing w:after="0"/>
      </w:pPr>
      <w:r>
        <w:rPr>
          <w:color w:val="000000"/>
          <w:szCs w:val="20"/>
        </w:rPr>
        <w:lastRenderedPageBreak/>
        <w:t>R-SR-01: Move snow index mask and values from executing VM to remote S3 bucket</w:t>
      </w:r>
    </w:p>
    <w:p w14:paraId="36CED618" w14:textId="77777777" w:rsidR="007B4383" w:rsidRDefault="00125EA0" w:rsidP="009625BB">
      <w:pPr>
        <w:numPr>
          <w:ilvl w:val="0"/>
          <w:numId w:val="29"/>
        </w:numPr>
        <w:pBdr>
          <w:top w:val="nil"/>
          <w:left w:val="nil"/>
          <w:bottom w:val="nil"/>
          <w:right w:val="nil"/>
          <w:between w:val="nil"/>
        </w:pBdr>
        <w:spacing w:before="0" w:after="0"/>
      </w:pPr>
      <w:r>
        <w:rPr>
          <w:color w:val="000000"/>
          <w:szCs w:val="20"/>
        </w:rPr>
        <w:t>R-SR-02: Move snow index mask and values from executing VM to remote Google Cloud storage</w:t>
      </w:r>
    </w:p>
    <w:p w14:paraId="37F81762" w14:textId="77777777" w:rsidR="007B4383" w:rsidRDefault="00125EA0" w:rsidP="009625BB">
      <w:pPr>
        <w:numPr>
          <w:ilvl w:val="0"/>
          <w:numId w:val="29"/>
        </w:numPr>
        <w:pBdr>
          <w:top w:val="nil"/>
          <w:left w:val="nil"/>
          <w:bottom w:val="nil"/>
          <w:right w:val="nil"/>
          <w:between w:val="nil"/>
        </w:pBdr>
        <w:spacing w:before="0" w:after="0"/>
      </w:pPr>
      <w:r>
        <w:rPr>
          <w:color w:val="000000"/>
          <w:szCs w:val="20"/>
        </w:rPr>
        <w:t xml:space="preserve">R-SR-03: Define S3 thumbnail generation </w:t>
      </w:r>
      <w:proofErr w:type="spellStart"/>
      <w:r>
        <w:rPr>
          <w:color w:val="000000"/>
          <w:szCs w:val="20"/>
        </w:rPr>
        <w:t>FaaS</w:t>
      </w:r>
      <w:proofErr w:type="spellEnd"/>
      <w:r>
        <w:rPr>
          <w:color w:val="000000"/>
          <w:szCs w:val="20"/>
        </w:rPr>
        <w:t xml:space="preserve"> pipeline</w:t>
      </w:r>
    </w:p>
    <w:p w14:paraId="43A5DB13" w14:textId="77777777" w:rsidR="007B4383" w:rsidRDefault="00125EA0" w:rsidP="009625BB">
      <w:pPr>
        <w:numPr>
          <w:ilvl w:val="0"/>
          <w:numId w:val="29"/>
        </w:numPr>
        <w:pBdr>
          <w:top w:val="nil"/>
          <w:left w:val="nil"/>
          <w:bottom w:val="nil"/>
          <w:right w:val="nil"/>
          <w:between w:val="nil"/>
        </w:pBdr>
        <w:spacing w:before="0" w:after="0"/>
      </w:pPr>
      <w:r>
        <w:rPr>
          <w:color w:val="000000"/>
          <w:szCs w:val="20"/>
        </w:rPr>
        <w:t xml:space="preserve">R-SR-04: Define Google Cloud thumbnail generation </w:t>
      </w:r>
      <w:proofErr w:type="spellStart"/>
      <w:r>
        <w:rPr>
          <w:color w:val="000000"/>
          <w:szCs w:val="20"/>
        </w:rPr>
        <w:t>FaaS</w:t>
      </w:r>
      <w:proofErr w:type="spellEnd"/>
      <w:r>
        <w:rPr>
          <w:color w:val="000000"/>
          <w:szCs w:val="20"/>
        </w:rPr>
        <w:t xml:space="preserve"> pipeline</w:t>
      </w:r>
    </w:p>
    <w:p w14:paraId="4CD244E3" w14:textId="77777777" w:rsidR="007B4383" w:rsidRDefault="00125EA0" w:rsidP="009625BB">
      <w:pPr>
        <w:numPr>
          <w:ilvl w:val="0"/>
          <w:numId w:val="29"/>
        </w:numPr>
        <w:pBdr>
          <w:top w:val="nil"/>
          <w:left w:val="nil"/>
          <w:bottom w:val="nil"/>
          <w:right w:val="nil"/>
          <w:between w:val="nil"/>
        </w:pBdr>
        <w:spacing w:before="0" w:after="0"/>
      </w:pPr>
      <w:r>
        <w:rPr>
          <w:color w:val="000000"/>
          <w:szCs w:val="20"/>
        </w:rPr>
        <w:t>R-SR-05: Create news front-end website</w:t>
      </w:r>
    </w:p>
    <w:p w14:paraId="39A9A244" w14:textId="77777777" w:rsidR="007B4383" w:rsidRDefault="00125EA0" w:rsidP="009625BB">
      <w:pPr>
        <w:numPr>
          <w:ilvl w:val="0"/>
          <w:numId w:val="29"/>
        </w:numPr>
        <w:pBdr>
          <w:top w:val="nil"/>
          <w:left w:val="nil"/>
          <w:bottom w:val="nil"/>
          <w:right w:val="nil"/>
          <w:between w:val="nil"/>
        </w:pBdr>
        <w:spacing w:before="0" w:after="0"/>
      </w:pPr>
      <w:r>
        <w:rPr>
          <w:color w:val="000000"/>
          <w:szCs w:val="20"/>
        </w:rPr>
        <w:t>R-SR-06: Training data pipeline between cloud storage and HPC</w:t>
      </w:r>
    </w:p>
    <w:p w14:paraId="3BC2D076" w14:textId="77777777" w:rsidR="007B4383" w:rsidRDefault="00125EA0" w:rsidP="009625BB">
      <w:pPr>
        <w:numPr>
          <w:ilvl w:val="0"/>
          <w:numId w:val="29"/>
        </w:numPr>
        <w:pBdr>
          <w:top w:val="nil"/>
          <w:left w:val="nil"/>
          <w:bottom w:val="nil"/>
          <w:right w:val="nil"/>
          <w:between w:val="nil"/>
        </w:pBdr>
        <w:spacing w:before="0" w:after="0"/>
      </w:pPr>
      <w:r>
        <w:rPr>
          <w:color w:val="000000"/>
          <w:szCs w:val="20"/>
        </w:rPr>
        <w:t xml:space="preserve">R-SR-07: Develop node templates for </w:t>
      </w:r>
      <w:proofErr w:type="spellStart"/>
      <w:r>
        <w:rPr>
          <w:color w:val="000000"/>
          <w:szCs w:val="20"/>
        </w:rPr>
        <w:t>MinIO</w:t>
      </w:r>
      <w:proofErr w:type="spellEnd"/>
      <w:r>
        <w:rPr>
          <w:color w:val="000000"/>
          <w:szCs w:val="20"/>
        </w:rPr>
        <w:t xml:space="preserve"> storage buckets and </w:t>
      </w:r>
      <w:proofErr w:type="spellStart"/>
      <w:r>
        <w:rPr>
          <w:color w:val="000000"/>
          <w:szCs w:val="20"/>
        </w:rPr>
        <w:t>OpenFaaS</w:t>
      </w:r>
      <w:proofErr w:type="spellEnd"/>
      <w:r>
        <w:rPr>
          <w:color w:val="000000"/>
          <w:szCs w:val="20"/>
        </w:rPr>
        <w:t xml:space="preserve"> functions.</w:t>
      </w:r>
    </w:p>
    <w:p w14:paraId="3BC41CD4" w14:textId="77777777" w:rsidR="007B4383" w:rsidRDefault="00125EA0" w:rsidP="009625BB">
      <w:pPr>
        <w:numPr>
          <w:ilvl w:val="0"/>
          <w:numId w:val="29"/>
        </w:numPr>
        <w:pBdr>
          <w:top w:val="nil"/>
          <w:left w:val="nil"/>
          <w:bottom w:val="nil"/>
          <w:right w:val="nil"/>
          <w:between w:val="nil"/>
        </w:pBdr>
        <w:spacing w:before="0"/>
      </w:pPr>
      <w:r>
        <w:rPr>
          <w:color w:val="000000"/>
          <w:szCs w:val="20"/>
        </w:rPr>
        <w:t xml:space="preserve">R-SR-08: Develop </w:t>
      </w:r>
      <w:proofErr w:type="spellStart"/>
      <w:r>
        <w:rPr>
          <w:color w:val="000000"/>
          <w:szCs w:val="20"/>
        </w:rPr>
        <w:t>OpenFaaS</w:t>
      </w:r>
      <w:proofErr w:type="spellEnd"/>
      <w:r>
        <w:rPr>
          <w:color w:val="000000"/>
          <w:szCs w:val="20"/>
        </w:rPr>
        <w:t xml:space="preserve"> function triggers.</w:t>
      </w:r>
    </w:p>
    <w:p w14:paraId="6D92C24F" w14:textId="77777777" w:rsidR="007B4383" w:rsidRDefault="00125EA0" w:rsidP="00F73648">
      <w:r>
        <w:t>We now discuss individually the components of the Weather News application across the different deployment environments.</w:t>
      </w:r>
    </w:p>
    <w:p w14:paraId="323553FA" w14:textId="77777777" w:rsidR="007B4383" w:rsidRPr="00660AA0" w:rsidRDefault="00125EA0" w:rsidP="00660AA0">
      <w:pPr>
        <w:pStyle w:val="Heading3"/>
      </w:pPr>
      <w:bookmarkStart w:id="34" w:name="_Toc104978249"/>
      <w:r w:rsidRPr="00660AA0">
        <w:t>HPC Layer</w:t>
      </w:r>
      <w:bookmarkEnd w:id="34"/>
    </w:p>
    <w:p w14:paraId="42E35A4A" w14:textId="77777777" w:rsidR="007B4383" w:rsidRDefault="00125EA0" w:rsidP="00F73648">
      <w:r>
        <w:t>This section of the Weather News application is an adaptation of the Snow Use Case (Snow UC) developed within SODALITE as one of its use cases. The original Snow UC goal is to exploit the operational value of information derived from public web media content, specifically from mountain images contributed by users and existing webcams, to support environmental decision making in a snow-dominated context. At a technical level, Snow UC consists of an automatic system that crawls geo-located images from heterogeneous sources at scale, checks the presence of mountains in each photo and extracts a snow mask from the portion of the image denoting a mountain. Two main image sources are used: touristic webcams in the Alpine area and geo-tagged user-generated mountain photos in Flickr in a 300 x 160 km Alpine region. The figure below shows the different components of the original Snow UC pipeline. Ultimately, the pipeline consists of three sub-pipelines, where certain image processing steps are applied. As such, there are two sub-pipelines that filter and classify source images (user generated photos and webcam images) and a computational sub-pipeline that at the end computes a snow index based on the processed source images. All the components are deployed on VMs of the private OpenStack cloud.</w:t>
      </w:r>
    </w:p>
    <w:p w14:paraId="270B92C4"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5D701C57" wp14:editId="30FC1B6F">
            <wp:extent cx="5943600" cy="2356485"/>
            <wp:effectExtent l="0" t="0" r="0" b="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5"/>
                    <a:srcRect/>
                    <a:stretch>
                      <a:fillRect/>
                    </a:stretch>
                  </pic:blipFill>
                  <pic:spPr>
                    <a:xfrm>
                      <a:off x="0" y="0"/>
                      <a:ext cx="5943600" cy="2356485"/>
                    </a:xfrm>
                    <a:prstGeom prst="rect">
                      <a:avLst/>
                    </a:prstGeom>
                    <a:ln/>
                  </pic:spPr>
                </pic:pic>
              </a:graphicData>
            </a:graphic>
          </wp:inline>
        </w:drawing>
      </w:r>
    </w:p>
    <w:p w14:paraId="020A206E" w14:textId="77777777" w:rsidR="007B4383" w:rsidRDefault="00125EA0" w:rsidP="00F73648">
      <w:r>
        <w:t>The task force leveraged Snow UC to implement the Weather News case study. The original Snow UC pipeline was extended with the offline ML-training of one of the components of Snow UC (Skyline Extractor) and with a thumbnail generation for the resulting images of Snow UC, as presented in Figure 6.1.2. These thumbnails are then eventually consumed by Weather News Front-End, which displays images to the end user. The ML-training demonstrates deployment on an HPC cluster with the GPU accelerators. The training dataset is stored in an Amazon S3 bucket and then moved from the bucket to the HPC infrastructure. Once the ML-training is executed, the resulting inference model is moved from the HPC cluster into another S3 bucket, from where it can be further consumed by the Snow UC Skyline Extraction component.</w:t>
      </w:r>
    </w:p>
    <w:p w14:paraId="598ACA6A" w14:textId="77777777" w:rsidR="007B4383" w:rsidRPr="00660AA0" w:rsidRDefault="00125EA0" w:rsidP="00660AA0">
      <w:pPr>
        <w:pStyle w:val="Heading3"/>
      </w:pPr>
      <w:bookmarkStart w:id="35" w:name="_Toc104978250"/>
      <w:r w:rsidRPr="00660AA0">
        <w:lastRenderedPageBreak/>
        <w:t>Cloud and Edge Layers</w:t>
      </w:r>
      <w:bookmarkEnd w:id="35"/>
    </w:p>
    <w:p w14:paraId="3C843607" w14:textId="77777777" w:rsidR="007B4383" w:rsidRDefault="00125EA0" w:rsidP="00F73648">
      <w:r>
        <w:t>The cloud layer consists of a hybrid setup, with some services hosted on OpenStack in a private cloud and some other services, in particular S3 buckets and functions, hosted on Amazon AWS.</w:t>
      </w:r>
    </w:p>
    <w:p w14:paraId="37197C24" w14:textId="67F0504A" w:rsidR="007B4383" w:rsidRDefault="00125EA0" w:rsidP="00F73648">
      <w:r>
        <w:t xml:space="preserve">The images made available on the S3 bucket can then be picked up by </w:t>
      </w:r>
      <w:proofErr w:type="spellStart"/>
      <w:r>
        <w:t>FaaS</w:t>
      </w:r>
      <w:proofErr w:type="spellEnd"/>
      <w:r>
        <w:t xml:space="preserve"> functions for further processing, which in the Weather News Case study focuses on thumbnail generation.</w:t>
      </w:r>
    </w:p>
    <w:p w14:paraId="67BC437F" w14:textId="77777777" w:rsidR="007B4383" w:rsidRDefault="00125EA0" w:rsidP="00F73648">
      <w:r>
        <w:t>The thumbnail generation is implemented in two cases, both relying on Function-as-a-Service (</w:t>
      </w:r>
      <w:proofErr w:type="spellStart"/>
      <w:r>
        <w:t>FaaS</w:t>
      </w:r>
      <w:proofErr w:type="spellEnd"/>
      <w:r>
        <w:t xml:space="preserve">) technology. In the first case, the thumbnails are generated in the Cloud with Amazon Lambda service and stored in Amazon S3. In this classic </w:t>
      </w:r>
      <w:proofErr w:type="spellStart"/>
      <w:r>
        <w:t>FaaS</w:t>
      </w:r>
      <w:proofErr w:type="spellEnd"/>
      <w:r>
        <w:t xml:space="preserve"> application scenario, a function hosted on AWS Lambda generates thumbnails for each image uploaded to a source AWS S3 bucket. More precisely, an image upload event triggers the function, which generates a thumbnail for the uploaded image and stores it in the target AWS S3 bucket.</w:t>
      </w:r>
    </w:p>
    <w:p w14:paraId="3C7657D9" w14:textId="77777777" w:rsidR="007B4383" w:rsidRDefault="00125EA0" w:rsidP="00F73648">
      <w:r>
        <w:t xml:space="preserve">In the second case, the same function is deployed on Edge (a Raspberry Pi cluster) with </w:t>
      </w:r>
      <w:proofErr w:type="spellStart"/>
      <w:r>
        <w:t>OpenFaaS</w:t>
      </w:r>
      <w:proofErr w:type="spellEnd"/>
      <w:r>
        <w:t xml:space="preserve"> and the results are stored in </w:t>
      </w:r>
      <w:proofErr w:type="spellStart"/>
      <w:r>
        <w:t>MinIO</w:t>
      </w:r>
      <w:proofErr w:type="spellEnd"/>
      <w:r>
        <w:t xml:space="preserve"> (an S3-compatible storage). With similar APIs of both </w:t>
      </w:r>
      <w:proofErr w:type="spellStart"/>
      <w:r>
        <w:t>MinIO</w:t>
      </w:r>
      <w:proofErr w:type="spellEnd"/>
      <w:r>
        <w:t xml:space="preserve"> and S3, the pipeline is integrated with Android smartphone gateway. The weather photos can be uploaded by an android application using access and secret keys. Similar to geo-tagged mountain photos, images with geo-tagging information can be uploaded within the app to apply the UC pipeline. Basic image filtration and processing like image-subsampling can be performed at the edge to minimize the response time of the workloads.</w:t>
      </w:r>
    </w:p>
    <w:p w14:paraId="2314EB36" w14:textId="77777777" w:rsidR="007B4383" w:rsidRPr="00660AA0" w:rsidRDefault="00125EA0" w:rsidP="00660AA0">
      <w:pPr>
        <w:pStyle w:val="Heading2"/>
      </w:pPr>
      <w:bookmarkStart w:id="36" w:name="_Toc104978251"/>
      <w:r w:rsidRPr="00660AA0">
        <w:t>Tool Baselines</w:t>
      </w:r>
      <w:bookmarkEnd w:id="36"/>
    </w:p>
    <w:p w14:paraId="7490461D" w14:textId="77777777" w:rsidR="007B4383" w:rsidRDefault="00125EA0" w:rsidP="00F73648">
      <w:r>
        <w:t>The case study leverages the following tools and assets by RADON</w:t>
      </w:r>
      <w:r>
        <w:rPr>
          <w:vertAlign w:val="superscript"/>
        </w:rPr>
        <w:footnoteReference w:id="44"/>
      </w:r>
      <w:r>
        <w:t xml:space="preserve"> and SODALITE</w:t>
      </w:r>
      <w:r>
        <w:rPr>
          <w:vertAlign w:val="superscript"/>
        </w:rPr>
        <w:footnoteReference w:id="45"/>
      </w:r>
      <w:r>
        <w:t xml:space="preserve"> Horizon 2020 projects:</w:t>
      </w:r>
    </w:p>
    <w:p w14:paraId="5DDEBC05" w14:textId="77777777" w:rsidR="007B4383" w:rsidRDefault="00125EA0" w:rsidP="009625BB">
      <w:pPr>
        <w:numPr>
          <w:ilvl w:val="0"/>
          <w:numId w:val="59"/>
        </w:numPr>
        <w:pBdr>
          <w:top w:val="nil"/>
          <w:left w:val="nil"/>
          <w:bottom w:val="nil"/>
          <w:right w:val="nil"/>
          <w:between w:val="nil"/>
        </w:pBdr>
        <w:spacing w:after="0"/>
      </w:pPr>
      <w:r>
        <w:rPr>
          <w:color w:val="000000"/>
          <w:szCs w:val="20"/>
        </w:rPr>
        <w:t>RADON Graphical Modelling Tool (GMT)</w:t>
      </w:r>
      <w:r>
        <w:rPr>
          <w:color w:val="000000"/>
          <w:szCs w:val="20"/>
          <w:vertAlign w:val="superscript"/>
        </w:rPr>
        <w:footnoteReference w:id="46"/>
      </w:r>
    </w:p>
    <w:p w14:paraId="44E004D3" w14:textId="77777777" w:rsidR="007B4383" w:rsidRDefault="00125EA0" w:rsidP="009625BB">
      <w:pPr>
        <w:numPr>
          <w:ilvl w:val="0"/>
          <w:numId w:val="59"/>
        </w:numPr>
        <w:pBdr>
          <w:top w:val="nil"/>
          <w:left w:val="nil"/>
          <w:bottom w:val="nil"/>
          <w:right w:val="nil"/>
          <w:between w:val="nil"/>
        </w:pBdr>
        <w:spacing w:before="0" w:after="0"/>
      </w:pPr>
      <w:r>
        <w:rPr>
          <w:color w:val="000000"/>
          <w:szCs w:val="20"/>
        </w:rPr>
        <w:t>RADON Particles</w:t>
      </w:r>
      <w:r>
        <w:rPr>
          <w:color w:val="000000"/>
          <w:szCs w:val="20"/>
          <w:vertAlign w:val="superscript"/>
        </w:rPr>
        <w:footnoteReference w:id="47"/>
      </w:r>
    </w:p>
    <w:p w14:paraId="6125F9E7" w14:textId="77777777" w:rsidR="007B4383" w:rsidRDefault="00125EA0" w:rsidP="009625BB">
      <w:pPr>
        <w:numPr>
          <w:ilvl w:val="0"/>
          <w:numId w:val="59"/>
        </w:numPr>
        <w:pBdr>
          <w:top w:val="nil"/>
          <w:left w:val="nil"/>
          <w:bottom w:val="nil"/>
          <w:right w:val="nil"/>
          <w:between w:val="nil"/>
        </w:pBdr>
        <w:spacing w:before="0" w:after="0"/>
      </w:pPr>
      <w:r>
        <w:rPr>
          <w:color w:val="000000"/>
          <w:szCs w:val="20"/>
        </w:rPr>
        <w:t>RADON Data Pipelines</w:t>
      </w:r>
      <w:r>
        <w:rPr>
          <w:color w:val="000000"/>
          <w:szCs w:val="20"/>
          <w:vertAlign w:val="superscript"/>
        </w:rPr>
        <w:footnoteReference w:id="48"/>
      </w:r>
    </w:p>
    <w:p w14:paraId="08F0F84D" w14:textId="77777777" w:rsidR="007B4383" w:rsidRDefault="00125EA0" w:rsidP="009625BB">
      <w:pPr>
        <w:numPr>
          <w:ilvl w:val="0"/>
          <w:numId w:val="59"/>
        </w:numPr>
        <w:pBdr>
          <w:top w:val="nil"/>
          <w:left w:val="nil"/>
          <w:bottom w:val="nil"/>
          <w:right w:val="nil"/>
          <w:between w:val="nil"/>
        </w:pBdr>
        <w:spacing w:before="0" w:after="0"/>
      </w:pPr>
      <w:proofErr w:type="spellStart"/>
      <w:r>
        <w:rPr>
          <w:color w:val="000000"/>
          <w:szCs w:val="20"/>
        </w:rPr>
        <w:t>xOpera</w:t>
      </w:r>
      <w:proofErr w:type="spellEnd"/>
      <w:r>
        <w:rPr>
          <w:color w:val="000000"/>
          <w:szCs w:val="20"/>
        </w:rPr>
        <w:t xml:space="preserve"> orchestration (both projects)</w:t>
      </w:r>
      <w:r>
        <w:rPr>
          <w:color w:val="000000"/>
          <w:szCs w:val="20"/>
          <w:vertAlign w:val="superscript"/>
        </w:rPr>
        <w:footnoteReference w:id="49"/>
      </w:r>
    </w:p>
    <w:p w14:paraId="1F724C3C" w14:textId="77777777" w:rsidR="007B4383" w:rsidRDefault="00125EA0" w:rsidP="009625BB">
      <w:pPr>
        <w:numPr>
          <w:ilvl w:val="0"/>
          <w:numId w:val="59"/>
        </w:numPr>
        <w:pBdr>
          <w:top w:val="nil"/>
          <w:left w:val="nil"/>
          <w:bottom w:val="nil"/>
          <w:right w:val="nil"/>
          <w:between w:val="nil"/>
        </w:pBdr>
        <w:spacing w:before="0" w:after="0"/>
      </w:pPr>
      <w:r>
        <w:rPr>
          <w:color w:val="000000"/>
          <w:szCs w:val="20"/>
        </w:rPr>
        <w:t xml:space="preserve">SODALITE </w:t>
      </w:r>
      <w:proofErr w:type="spellStart"/>
      <w:r>
        <w:rPr>
          <w:color w:val="000000"/>
          <w:szCs w:val="20"/>
        </w:rPr>
        <w:t>IaC</w:t>
      </w:r>
      <w:proofErr w:type="spellEnd"/>
      <w:r>
        <w:rPr>
          <w:color w:val="000000"/>
          <w:szCs w:val="20"/>
        </w:rPr>
        <w:t xml:space="preserve"> Modules</w:t>
      </w:r>
      <w:r>
        <w:rPr>
          <w:color w:val="000000"/>
          <w:szCs w:val="20"/>
          <w:vertAlign w:val="superscript"/>
        </w:rPr>
        <w:footnoteReference w:id="50"/>
      </w:r>
    </w:p>
    <w:p w14:paraId="7EE35E5A" w14:textId="77777777" w:rsidR="007B4383" w:rsidRDefault="00125EA0" w:rsidP="009625BB">
      <w:pPr>
        <w:numPr>
          <w:ilvl w:val="0"/>
          <w:numId w:val="59"/>
        </w:numPr>
        <w:pBdr>
          <w:top w:val="nil"/>
          <w:left w:val="nil"/>
          <w:bottom w:val="nil"/>
          <w:right w:val="nil"/>
          <w:between w:val="nil"/>
        </w:pBdr>
        <w:spacing w:before="0"/>
      </w:pPr>
      <w:r>
        <w:rPr>
          <w:color w:val="000000"/>
          <w:szCs w:val="20"/>
        </w:rPr>
        <w:t>SODALITE Snow Use Case (Image data, Snow Index Computation)</w:t>
      </w:r>
      <w:r>
        <w:rPr>
          <w:color w:val="000000"/>
          <w:szCs w:val="20"/>
          <w:vertAlign w:val="superscript"/>
        </w:rPr>
        <w:footnoteReference w:id="51"/>
      </w:r>
    </w:p>
    <w:p w14:paraId="73A7AA9D" w14:textId="77777777" w:rsidR="007B4383" w:rsidRDefault="00125EA0" w:rsidP="00F73648">
      <w:r>
        <w:t>The baseline tools had several limitations, making it challenging to meet the requirements from the start:</w:t>
      </w:r>
    </w:p>
    <w:p w14:paraId="0249360F" w14:textId="77777777" w:rsidR="007B4383" w:rsidRDefault="00125EA0" w:rsidP="009625BB">
      <w:pPr>
        <w:numPr>
          <w:ilvl w:val="0"/>
          <w:numId w:val="31"/>
        </w:numPr>
        <w:pBdr>
          <w:top w:val="nil"/>
          <w:left w:val="nil"/>
          <w:bottom w:val="nil"/>
          <w:right w:val="nil"/>
          <w:between w:val="nil"/>
        </w:pBdr>
        <w:spacing w:after="0"/>
      </w:pPr>
      <w:r>
        <w:t xml:space="preserve">Although both projects were based on TOSCA </w:t>
      </w:r>
      <w:proofErr w:type="gramStart"/>
      <w:r>
        <w:t>1.3</w:t>
      </w:r>
      <w:proofErr w:type="gramEnd"/>
      <w:r>
        <w:t xml:space="preserve"> they were each tailored to their target environment and used respectively RADON Particles and SODALITE </w:t>
      </w:r>
      <w:proofErr w:type="spellStart"/>
      <w:r>
        <w:t>IaC</w:t>
      </w:r>
      <w:proofErr w:type="spellEnd"/>
      <w:r>
        <w:t xml:space="preserve"> Modules.</w:t>
      </w:r>
      <w:r>
        <w:rPr>
          <w:color w:val="000000"/>
          <w:szCs w:val="20"/>
        </w:rPr>
        <w:t xml:space="preserve"> The feasibility of their integration had to be established through initial tests and be followed by integration of the TOSCA service templates of the two projects in a unified hierarchy.</w:t>
      </w:r>
    </w:p>
    <w:p w14:paraId="4DAB9C04" w14:textId="77777777" w:rsidR="007B4383" w:rsidRDefault="00125EA0" w:rsidP="009625BB">
      <w:pPr>
        <w:numPr>
          <w:ilvl w:val="0"/>
          <w:numId w:val="31"/>
        </w:numPr>
        <w:pBdr>
          <w:top w:val="nil"/>
          <w:left w:val="nil"/>
          <w:bottom w:val="nil"/>
          <w:right w:val="nil"/>
          <w:between w:val="nil"/>
        </w:pBdr>
        <w:spacing w:before="0" w:after="0"/>
      </w:pPr>
      <w:r>
        <w:rPr>
          <w:color w:val="000000"/>
          <w:szCs w:val="20"/>
        </w:rPr>
        <w:t xml:space="preserve">The SODALITE IDE uses a TOSCA-like model definition language supported by </w:t>
      </w:r>
      <w:r>
        <w:t>ontology-based</w:t>
      </w:r>
      <w:r>
        <w:rPr>
          <w:color w:val="000000"/>
          <w:szCs w:val="20"/>
        </w:rPr>
        <w:t xml:space="preserve"> semantic </w:t>
      </w:r>
      <w:r>
        <w:t>modeling</w:t>
      </w:r>
      <w:r>
        <w:rPr>
          <w:color w:val="000000"/>
          <w:szCs w:val="20"/>
        </w:rPr>
        <w:t xml:space="preserve"> which is translated to TOSCA blueprints as an intermediate execution language to provision resources, deploy and configure applications in heterogeneous environments. Supporting the RADON node type definition in SODALITE IDE was a </w:t>
      </w:r>
      <w:r>
        <w:t>cross-project</w:t>
      </w:r>
      <w:r>
        <w:rPr>
          <w:color w:val="000000"/>
          <w:szCs w:val="20"/>
        </w:rPr>
        <w:t xml:space="preserve"> validation of approaches used in both projects. At the same time, while RADON GMT can address the need to have a graphical TOSCA node and template representation by design, it could not show at start SODALITE node templates as part of the visualization.</w:t>
      </w:r>
    </w:p>
    <w:p w14:paraId="4B8D12A2" w14:textId="77777777" w:rsidR="007B4383" w:rsidRDefault="00125EA0" w:rsidP="009625BB">
      <w:pPr>
        <w:numPr>
          <w:ilvl w:val="0"/>
          <w:numId w:val="31"/>
        </w:numPr>
        <w:pBdr>
          <w:top w:val="nil"/>
          <w:left w:val="nil"/>
          <w:bottom w:val="nil"/>
          <w:right w:val="nil"/>
          <w:between w:val="nil"/>
        </w:pBdr>
        <w:spacing w:before="0" w:after="0"/>
      </w:pPr>
      <w:r>
        <w:rPr>
          <w:color w:val="000000"/>
          <w:szCs w:val="20"/>
        </w:rPr>
        <w:t xml:space="preserve">The RADON Modeling Profile had neither abstract nor concrete node types to support HPC, as this was out of the scope of the project. </w:t>
      </w:r>
      <w:r>
        <w:t>I</w:t>
      </w:r>
      <w:r>
        <w:rPr>
          <w:color w:val="000000"/>
          <w:szCs w:val="20"/>
        </w:rPr>
        <w:t>ntegrat</w:t>
      </w:r>
      <w:r>
        <w:t>ing</w:t>
      </w:r>
      <w:r>
        <w:rPr>
          <w:color w:val="000000"/>
          <w:szCs w:val="20"/>
        </w:rPr>
        <w:t xml:space="preserve"> the SODALITE types into the RADON </w:t>
      </w:r>
      <w:r>
        <w:rPr>
          <w:color w:val="000000"/>
          <w:szCs w:val="20"/>
        </w:rPr>
        <w:lastRenderedPageBreak/>
        <w:t>Particles repository</w:t>
      </w:r>
      <w:r>
        <w:t xml:space="preserve"> </w:t>
      </w:r>
      <w:r>
        <w:rPr>
          <w:color w:val="000000"/>
          <w:szCs w:val="20"/>
        </w:rPr>
        <w:t xml:space="preserve">required </w:t>
      </w:r>
      <w:r>
        <w:t>introducing</w:t>
      </w:r>
      <w:r>
        <w:rPr>
          <w:color w:val="000000"/>
          <w:szCs w:val="20"/>
        </w:rPr>
        <w:t xml:space="preserve"> a completely new hierarchy of node types, resulting in a corresponding palette of components available for modeling in the RADON GMT.</w:t>
      </w:r>
    </w:p>
    <w:p w14:paraId="7E109EC6" w14:textId="77777777" w:rsidR="007B4383" w:rsidRDefault="00125EA0" w:rsidP="009625BB">
      <w:pPr>
        <w:numPr>
          <w:ilvl w:val="0"/>
          <w:numId w:val="31"/>
        </w:numPr>
        <w:pBdr>
          <w:top w:val="nil"/>
          <w:left w:val="nil"/>
          <w:bottom w:val="nil"/>
          <w:right w:val="nil"/>
          <w:between w:val="nil"/>
        </w:pBdr>
        <w:spacing w:before="0" w:after="0"/>
      </w:pPr>
      <w:r>
        <w:rPr>
          <w:color w:val="000000"/>
          <w:szCs w:val="20"/>
        </w:rPr>
        <w:t xml:space="preserve">The RADON Data pipelines offered a method to move data using TOSCA and Apache </w:t>
      </w:r>
      <w:proofErr w:type="spellStart"/>
      <w:r>
        <w:rPr>
          <w:color w:val="000000"/>
          <w:szCs w:val="20"/>
        </w:rPr>
        <w:t>NiFi</w:t>
      </w:r>
      <w:proofErr w:type="spellEnd"/>
      <w:r>
        <w:rPr>
          <w:color w:val="000000"/>
          <w:szCs w:val="20"/>
        </w:rPr>
        <w:t xml:space="preserve">. However, the solution was not designed to operate in </w:t>
      </w:r>
      <w:r>
        <w:t xml:space="preserve">the </w:t>
      </w:r>
      <w:r>
        <w:rPr>
          <w:color w:val="000000"/>
          <w:szCs w:val="20"/>
        </w:rPr>
        <w:t xml:space="preserve">HPC context, where tools such as </w:t>
      </w:r>
      <w:proofErr w:type="spellStart"/>
      <w:r>
        <w:rPr>
          <w:color w:val="000000"/>
          <w:szCs w:val="20"/>
        </w:rPr>
        <w:t>GridFTP</w:t>
      </w:r>
      <w:proofErr w:type="spellEnd"/>
      <w:r>
        <w:rPr>
          <w:color w:val="000000"/>
          <w:szCs w:val="20"/>
        </w:rPr>
        <w:t xml:space="preserve"> are required to transfer data out of HPC nodes.</w:t>
      </w:r>
    </w:p>
    <w:p w14:paraId="5EA80E89" w14:textId="77777777" w:rsidR="007B4383" w:rsidRDefault="00125EA0" w:rsidP="009625BB">
      <w:pPr>
        <w:numPr>
          <w:ilvl w:val="0"/>
          <w:numId w:val="31"/>
        </w:numPr>
        <w:pBdr>
          <w:top w:val="nil"/>
          <w:left w:val="nil"/>
          <w:bottom w:val="nil"/>
          <w:right w:val="nil"/>
          <w:between w:val="nil"/>
        </w:pBdr>
        <w:spacing w:before="0"/>
      </w:pPr>
      <w:r>
        <w:rPr>
          <w:color w:val="000000"/>
          <w:szCs w:val="20"/>
        </w:rPr>
        <w:t xml:space="preserve">RADON has developed a specialized set of raspberry PI node templates used within the Assisted Living UC; however, these were used internally </w:t>
      </w:r>
      <w:r>
        <w:t>by</w:t>
      </w:r>
      <w:r>
        <w:rPr>
          <w:color w:val="000000"/>
          <w:szCs w:val="20"/>
        </w:rPr>
        <w:t xml:space="preserve"> the industrial use case owner and </w:t>
      </w:r>
      <w:r>
        <w:t xml:space="preserve">are </w:t>
      </w:r>
      <w:r>
        <w:rPr>
          <w:color w:val="000000"/>
          <w:szCs w:val="20"/>
        </w:rPr>
        <w:t>not available for repeatable use as part of the RADON Particles hierarchy.</w:t>
      </w:r>
    </w:p>
    <w:p w14:paraId="70427A4E" w14:textId="77777777" w:rsidR="007B4383" w:rsidRDefault="00125EA0" w:rsidP="00F73648">
      <w:r>
        <w:t>Overall, the above limitations of the baselines prompted sustained actions across the two projects to extend and integrate the baseline across multiple fronts, whose main outcomes are described below.</w:t>
      </w:r>
    </w:p>
    <w:p w14:paraId="415AE8B0" w14:textId="77777777" w:rsidR="007B4383" w:rsidRPr="00660AA0" w:rsidRDefault="00125EA0" w:rsidP="00660AA0">
      <w:pPr>
        <w:pStyle w:val="Heading2"/>
      </w:pPr>
      <w:bookmarkStart w:id="37" w:name="_Toc104978252"/>
      <w:r w:rsidRPr="00660AA0">
        <w:t>Additional Components needed to Complete the Scenario</w:t>
      </w:r>
      <w:bookmarkEnd w:id="37"/>
    </w:p>
    <w:p w14:paraId="579D8692" w14:textId="77777777" w:rsidR="007B4383" w:rsidRDefault="00125EA0" w:rsidP="00F73648">
      <w:r>
        <w:t xml:space="preserve">The technical components to complete the scenario are a hybrid compute profile, support for </w:t>
      </w:r>
      <w:proofErr w:type="spellStart"/>
      <w:r>
        <w:t>GridFTP</w:t>
      </w:r>
      <w:proofErr w:type="spellEnd"/>
      <w:r>
        <w:t>, and support for edge deployment on Raspberry Pi devices, which are summarized below.</w:t>
      </w:r>
    </w:p>
    <w:p w14:paraId="514078B0" w14:textId="651BB1B3" w:rsidR="007B4383" w:rsidRPr="00660AA0" w:rsidRDefault="00125EA0" w:rsidP="00660AA0">
      <w:pPr>
        <w:pStyle w:val="Heading3"/>
      </w:pPr>
      <w:bookmarkStart w:id="38" w:name="_Toc104978253"/>
      <w:r w:rsidRPr="00660AA0">
        <w:t>Hybrid Compute Profile</w:t>
      </w:r>
      <w:bookmarkEnd w:id="38"/>
    </w:p>
    <w:p w14:paraId="3162D620" w14:textId="727CFAEA" w:rsidR="007B4383" w:rsidRDefault="00125EA0" w:rsidP="00F73648">
      <w:r>
        <w:t xml:space="preserve">Since both RADON and SODALITE rely on TOSCA for modeling application topologies, most integration efforts were focused on porting the modeling constructs introduced on the SODALITE side into the format compatible with RADON tools, and RADON GMT in particular. This mainly involved modularizing introduced types and templates and organizing them according to the RADON GMT’s conventions: all distinct modeling constructs such as Node Types and Relationship Types have to be stored in dedicated folders and grouped by corresponding namespaces. Furthermore, GMT employs the full TOSCA notation, meaning that modifications were needed whenever </w:t>
      </w:r>
      <w:proofErr w:type="spellStart"/>
      <w:r>
        <w:t>shorthands</w:t>
      </w:r>
      <w:proofErr w:type="spellEnd"/>
      <w:r>
        <w:t xml:space="preserve"> were used in the SODALITE modeling constructs. To promote reusability, GMT also requires importing all used types inside Service Templates instead of embedding these definitions directly, which also required splitting such combined models into reusable building blocks and storing them as described previously.</w:t>
      </w:r>
    </w:p>
    <w:p w14:paraId="37BD4977" w14:textId="3FB2C983" w:rsidR="007B4383" w:rsidRDefault="00125EA0" w:rsidP="00F73648">
      <w:r>
        <w:t>Another important part of the integration is organization of the deployment logic, i.e., Ansible playbooks enabling the deployment of corresponding modeling constructs. RADON GMT requires to store these implementations also following specific file organization conventions: inside the files/{</w:t>
      </w:r>
      <w:proofErr w:type="spellStart"/>
      <w:r>
        <w:t>artifact_name</w:t>
      </w:r>
      <w:proofErr w:type="spellEnd"/>
      <w:r>
        <w:t>} folder related to the corresponding modeling construct such as Node Type.</w:t>
      </w:r>
    </w:p>
    <w:p w14:paraId="73B82AC7" w14:textId="77777777" w:rsidR="007B4383" w:rsidRDefault="00125EA0" w:rsidP="00F73648">
      <w:r>
        <w:t>A summary of the hybrid compute profile can be found in Appendix A.</w:t>
      </w:r>
    </w:p>
    <w:p w14:paraId="7B4DF83E" w14:textId="77777777" w:rsidR="007B4383" w:rsidRPr="00660AA0" w:rsidRDefault="00125EA0" w:rsidP="00660AA0">
      <w:pPr>
        <w:pStyle w:val="Heading3"/>
      </w:pPr>
      <w:bookmarkStart w:id="39" w:name="_Toc104978254"/>
      <w:proofErr w:type="spellStart"/>
      <w:r w:rsidRPr="00660AA0">
        <w:t>GridFTP</w:t>
      </w:r>
      <w:proofErr w:type="spellEnd"/>
      <w:r w:rsidRPr="00660AA0">
        <w:t xml:space="preserve"> Support</w:t>
      </w:r>
      <w:bookmarkEnd w:id="39"/>
    </w:p>
    <w:p w14:paraId="79396EB6" w14:textId="3870661B" w:rsidR="007B4383" w:rsidRDefault="00125EA0" w:rsidP="00F73648">
      <w:r>
        <w:t xml:space="preserve">There was a need to continuously migrate data between the HPC and Cloud layers to implement the selected use case. In most HPC systems, the main protocol for data transfer between the Grid servers and the outside world is </w:t>
      </w:r>
      <w:proofErr w:type="spellStart"/>
      <w:r>
        <w:t>GridFTP</w:t>
      </w:r>
      <w:proofErr w:type="spellEnd"/>
      <w:r>
        <w:t xml:space="preserve"> due to its performance, reliability, and security. Data pipeline TOSCA node types have been previously developed inside the RADON project for deploying and orchestrating data migration service across Cloud and on-premises environments.</w:t>
      </w:r>
      <w:r w:rsidR="00557EE5">
        <w:t xml:space="preserve"> </w:t>
      </w:r>
      <w:r>
        <w:t xml:space="preserve"> However, </w:t>
      </w:r>
      <w:proofErr w:type="spellStart"/>
      <w:r>
        <w:t>GridFTP</w:t>
      </w:r>
      <w:proofErr w:type="spellEnd"/>
      <w:r>
        <w:t xml:space="preserve"> was not supported by both the existing TOSCA models and also by the underlying technologies (Apache </w:t>
      </w:r>
      <w:proofErr w:type="spellStart"/>
      <w:r>
        <w:t>NiFi</w:t>
      </w:r>
      <w:proofErr w:type="spellEnd"/>
      <w:r>
        <w:t xml:space="preserve"> and AWS).</w:t>
      </w:r>
    </w:p>
    <w:p w14:paraId="2B5936A0" w14:textId="77777777" w:rsidR="007B4383" w:rsidRDefault="00125EA0" w:rsidP="00F73648">
      <w:r>
        <w:t xml:space="preserve">To solve this issue a new </w:t>
      </w:r>
      <w:proofErr w:type="spellStart"/>
      <w:r>
        <w:t>GridFTP</w:t>
      </w:r>
      <w:proofErr w:type="spellEnd"/>
      <w:r>
        <w:t xml:space="preserve"> data pipeline node types were designed and implemented to set up real-time data migration services. While a custom approach was needed (as the underlying technology did not officially support </w:t>
      </w:r>
      <w:proofErr w:type="spellStart"/>
      <w:r>
        <w:t>GridFTP</w:t>
      </w:r>
      <w:proofErr w:type="spellEnd"/>
      <w:r>
        <w:t xml:space="preserve">) using low level </w:t>
      </w:r>
      <w:proofErr w:type="spellStart"/>
      <w:r>
        <w:t>GridFTP</w:t>
      </w:r>
      <w:proofErr w:type="spellEnd"/>
      <w:r>
        <w:t xml:space="preserve"> Linux client libraries, it demonstrated that RADON data pipeline node types can be adapted for custom data sources with a medium amount of effort. Two </w:t>
      </w:r>
      <w:proofErr w:type="spellStart"/>
      <w:r>
        <w:t>GridFTP</w:t>
      </w:r>
      <w:proofErr w:type="spellEnd"/>
      <w:r>
        <w:t xml:space="preserve"> related node types were created:</w:t>
      </w:r>
    </w:p>
    <w:p w14:paraId="1891715E" w14:textId="77777777" w:rsidR="007B4383" w:rsidRDefault="00125EA0" w:rsidP="009625BB">
      <w:pPr>
        <w:numPr>
          <w:ilvl w:val="0"/>
          <w:numId w:val="33"/>
        </w:numPr>
        <w:pBdr>
          <w:top w:val="nil"/>
          <w:left w:val="nil"/>
          <w:bottom w:val="nil"/>
          <w:right w:val="nil"/>
          <w:between w:val="nil"/>
        </w:pBdr>
        <w:spacing w:after="0"/>
      </w:pPr>
      <w:proofErr w:type="spellStart"/>
      <w:r>
        <w:rPr>
          <w:color w:val="000000"/>
          <w:szCs w:val="20"/>
        </w:rPr>
        <w:t>ConsumeGridFtp</w:t>
      </w:r>
      <w:proofErr w:type="spellEnd"/>
      <w:r>
        <w:rPr>
          <w:color w:val="000000"/>
          <w:szCs w:val="20"/>
        </w:rPr>
        <w:t xml:space="preserve"> - listens for new files in a specific </w:t>
      </w:r>
      <w:proofErr w:type="spellStart"/>
      <w:r>
        <w:rPr>
          <w:color w:val="000000"/>
          <w:szCs w:val="20"/>
        </w:rPr>
        <w:t>GridFTP</w:t>
      </w:r>
      <w:proofErr w:type="spellEnd"/>
      <w:r>
        <w:rPr>
          <w:color w:val="000000"/>
          <w:szCs w:val="20"/>
        </w:rPr>
        <w:t xml:space="preserve"> server folder;</w:t>
      </w:r>
    </w:p>
    <w:p w14:paraId="1EB6E370" w14:textId="77777777" w:rsidR="007B4383" w:rsidRDefault="00125EA0" w:rsidP="009625BB">
      <w:pPr>
        <w:numPr>
          <w:ilvl w:val="0"/>
          <w:numId w:val="33"/>
        </w:numPr>
        <w:pBdr>
          <w:top w:val="nil"/>
          <w:left w:val="nil"/>
          <w:bottom w:val="nil"/>
          <w:right w:val="nil"/>
          <w:between w:val="nil"/>
        </w:pBdr>
        <w:spacing w:before="0"/>
      </w:pPr>
      <w:proofErr w:type="spellStart"/>
      <w:r>
        <w:rPr>
          <w:color w:val="000000"/>
          <w:szCs w:val="20"/>
        </w:rPr>
        <w:t>PublishGridFtp</w:t>
      </w:r>
      <w:proofErr w:type="spellEnd"/>
      <w:r>
        <w:rPr>
          <w:color w:val="000000"/>
          <w:szCs w:val="20"/>
        </w:rPr>
        <w:t xml:space="preserve"> - transfers files into a specific </w:t>
      </w:r>
      <w:proofErr w:type="spellStart"/>
      <w:r>
        <w:rPr>
          <w:color w:val="000000"/>
          <w:szCs w:val="20"/>
        </w:rPr>
        <w:t>GridFTP</w:t>
      </w:r>
      <w:proofErr w:type="spellEnd"/>
      <w:r>
        <w:rPr>
          <w:color w:val="000000"/>
          <w:szCs w:val="20"/>
        </w:rPr>
        <w:t xml:space="preserve"> server folder.</w:t>
      </w:r>
    </w:p>
    <w:p w14:paraId="694013AE" w14:textId="6727A38A" w:rsidR="007B4383" w:rsidRDefault="00125EA0" w:rsidP="00F73648">
      <w:r>
        <w:t xml:space="preserve">Both node types require </w:t>
      </w:r>
      <w:proofErr w:type="spellStart"/>
      <w:r>
        <w:t>GridFTP</w:t>
      </w:r>
      <w:proofErr w:type="spellEnd"/>
      <w:r>
        <w:t xml:space="preserve"> certificates to be available and must be hosted on a </w:t>
      </w:r>
      <w:proofErr w:type="spellStart"/>
      <w:r>
        <w:t>NiFi</w:t>
      </w:r>
      <w:proofErr w:type="spellEnd"/>
      <w:r>
        <w:t xml:space="preserve"> node type, which can be installed either on OpenStack VM, AWS EC2 VM or as a Docker container. The figure below illustrates a sample data pipeline, which receives data through </w:t>
      </w:r>
      <w:proofErr w:type="spellStart"/>
      <w:r>
        <w:t>ConsumeGridFTP</w:t>
      </w:r>
      <w:proofErr w:type="spellEnd"/>
      <w:r>
        <w:t xml:space="preserve"> and transfers files into an AWS S3 bucket using a PubsS3Bucket data pipeline node type.</w:t>
      </w:r>
    </w:p>
    <w:p w14:paraId="5A3FEBCD" w14:textId="77777777" w:rsidR="007B4383" w:rsidRDefault="007B4383" w:rsidP="00F73648"/>
    <w:p w14:paraId="6145FF66"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lastRenderedPageBreak/>
        <w:drawing>
          <wp:inline distT="0" distB="0" distL="0" distR="0" wp14:anchorId="52B54565" wp14:editId="0F3405E4">
            <wp:extent cx="5943600" cy="1974850"/>
            <wp:effectExtent l="0" t="0" r="0" b="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6"/>
                    <a:srcRect/>
                    <a:stretch>
                      <a:fillRect/>
                    </a:stretch>
                  </pic:blipFill>
                  <pic:spPr>
                    <a:xfrm>
                      <a:off x="0" y="0"/>
                      <a:ext cx="5943600" cy="1974850"/>
                    </a:xfrm>
                    <a:prstGeom prst="rect">
                      <a:avLst/>
                    </a:prstGeom>
                    <a:ln/>
                  </pic:spPr>
                </pic:pic>
              </a:graphicData>
            </a:graphic>
          </wp:inline>
        </w:drawing>
      </w:r>
    </w:p>
    <w:p w14:paraId="5563C36C" w14:textId="76B9CA35" w:rsidR="007B4383" w:rsidRDefault="00125EA0" w:rsidP="00F73648">
      <w:r>
        <w:t xml:space="preserve">The unified data management services, such as FTS3 and Globus, do provide a similar real-time data migration between HPC and Cloud storages, however the variety of supported storage types and platforms is limited. Using the RADON data pipeline node types means that data can be transferred not only between the protocols such as </w:t>
      </w:r>
      <w:proofErr w:type="spellStart"/>
      <w:r>
        <w:t>GridFTP</w:t>
      </w:r>
      <w:proofErr w:type="spellEnd"/>
      <w:r>
        <w:t xml:space="preserve"> and S3, but also to other supported data pipeline node types (e.g., MQTT, Azure storage, Google Cloud storage, FTP) and can be further extended for support of additional storage services (</w:t>
      </w:r>
      <w:proofErr w:type="gramStart"/>
      <w:r>
        <w:t>e.g.</w:t>
      </w:r>
      <w:proofErr w:type="gramEnd"/>
      <w:r>
        <w:t xml:space="preserve"> Kafka, SQL databases). Furthermore, the data pipeline node types can be used to migrate data to multiple external datastores at the same time and data can be transformed or processed on the way using </w:t>
      </w:r>
      <w:proofErr w:type="spellStart"/>
      <w:r>
        <w:t>FaaS</w:t>
      </w:r>
      <w:proofErr w:type="spellEnd"/>
      <w:r>
        <w:t xml:space="preserve"> functions. Therefore, the developed RADON data pipelines enable data migration between heterogeneous platforms, such as HPC, Cloud storages, data streams and serverless platforms.</w:t>
      </w:r>
    </w:p>
    <w:p w14:paraId="6F4CD821" w14:textId="77777777" w:rsidR="007B4383" w:rsidRPr="00660AA0" w:rsidRDefault="00125EA0" w:rsidP="00660AA0">
      <w:pPr>
        <w:pStyle w:val="Heading3"/>
      </w:pPr>
      <w:bookmarkStart w:id="40" w:name="_Toc104978255"/>
      <w:r w:rsidRPr="00660AA0">
        <w:t>Support for Edge Deployment on Raspberry Pi Devices</w:t>
      </w:r>
      <w:bookmarkEnd w:id="40"/>
    </w:p>
    <w:p w14:paraId="720C5848" w14:textId="77777777" w:rsidR="007B4383" w:rsidRDefault="00125EA0" w:rsidP="00F73648">
      <w:r>
        <w:t xml:space="preserve">New node templates were defined to deploy serverless functions on Raspberry Pi based private edge clusters. These include node definitions for </w:t>
      </w:r>
      <w:proofErr w:type="spellStart"/>
      <w:r>
        <w:t>MinIO</w:t>
      </w:r>
      <w:proofErr w:type="spellEnd"/>
      <w:r>
        <w:t xml:space="preserve"> data buckets and </w:t>
      </w:r>
      <w:proofErr w:type="spellStart"/>
      <w:r>
        <w:t>OpenFaaS</w:t>
      </w:r>
      <w:proofErr w:type="spellEnd"/>
      <w:r>
        <w:t xml:space="preserve"> deployed on a lightweight Kubernetes (k3s) cluster. </w:t>
      </w:r>
      <w:proofErr w:type="spellStart"/>
      <w:r>
        <w:t>MinIO</w:t>
      </w:r>
      <w:proofErr w:type="spellEnd"/>
      <w:r>
        <w:t xml:space="preserve"> is used for creating storage buckets in a private LAN node and follows APIs similar to the Amazon S3 bucket. We also integrated this with an Android based smartphone gateway to directly upload or download images to these </w:t>
      </w:r>
      <w:proofErr w:type="spellStart"/>
      <w:r>
        <w:t>MinIO</w:t>
      </w:r>
      <w:proofErr w:type="spellEnd"/>
      <w:r>
        <w:t xml:space="preserve"> buckets.</w:t>
      </w:r>
    </w:p>
    <w:p w14:paraId="5EA3AA61" w14:textId="77777777" w:rsidR="007B4383" w:rsidRDefault="00125EA0" w:rsidP="00F73648">
      <w:r>
        <w:t xml:space="preserve">We then implemented custom </w:t>
      </w:r>
      <w:proofErr w:type="spellStart"/>
      <w:r>
        <w:t>OpenFaaS</w:t>
      </w:r>
      <w:proofErr w:type="spellEnd"/>
      <w:r>
        <w:t xml:space="preserve"> triggers that call the serverless functions on a </w:t>
      </w:r>
      <w:r>
        <w:rPr>
          <w:rFonts w:ascii="Courier New" w:eastAsia="Courier New" w:hAnsi="Courier New" w:cs="Courier New"/>
          <w:sz w:val="22"/>
          <w:szCs w:val="22"/>
        </w:rPr>
        <w:t>s</w:t>
      </w:r>
      <w:proofErr w:type="gramStart"/>
      <w:r>
        <w:rPr>
          <w:rFonts w:ascii="Courier New" w:eastAsia="Courier New" w:hAnsi="Courier New" w:cs="Courier New"/>
          <w:sz w:val="22"/>
          <w:szCs w:val="22"/>
        </w:rPr>
        <w:t>3:ObjectCreated</w:t>
      </w:r>
      <w:proofErr w:type="gramEnd"/>
      <w:r>
        <w:rPr>
          <w:rFonts w:ascii="Courier New" w:eastAsia="Courier New" w:hAnsi="Courier New" w:cs="Courier New"/>
          <w:sz w:val="22"/>
          <w:szCs w:val="22"/>
        </w:rPr>
        <w:t>:*</w:t>
      </w:r>
      <w:r>
        <w:t xml:space="preserve"> event. We assume that the docker images are already available as part of a local docker registry in the master node of the k3s cluster.</w:t>
      </w:r>
    </w:p>
    <w:p w14:paraId="47CC3E8E" w14:textId="508F54BB" w:rsidR="007B4383" w:rsidRDefault="00125EA0" w:rsidP="00F73648">
      <w:r>
        <w:t xml:space="preserve">To test the node templates, we created a sample application that generates thumbnails for input images, uploaded to a </w:t>
      </w:r>
      <w:proofErr w:type="spellStart"/>
      <w:r>
        <w:t>MinIO</w:t>
      </w:r>
      <w:proofErr w:type="spellEnd"/>
      <w:r>
        <w:t xml:space="preserve"> </w:t>
      </w:r>
      <w:proofErr w:type="spellStart"/>
      <w:r>
        <w:rPr>
          <w:rFonts w:ascii="Courier New" w:eastAsia="Courier New" w:hAnsi="Courier New" w:cs="Courier New"/>
          <w:sz w:val="22"/>
          <w:szCs w:val="22"/>
        </w:rPr>
        <w:t>SourceBucket</w:t>
      </w:r>
      <w:proofErr w:type="spellEnd"/>
      <w:r>
        <w:t xml:space="preserve">. This bucket triggers the </w:t>
      </w:r>
      <w:r>
        <w:rPr>
          <w:rFonts w:ascii="Courier New" w:eastAsia="Courier New" w:hAnsi="Courier New" w:cs="Courier New"/>
          <w:sz w:val="22"/>
          <w:szCs w:val="22"/>
        </w:rPr>
        <w:t>image-resize</w:t>
      </w:r>
      <w:r>
        <w:t xml:space="preserve"> function, hosted on an </w:t>
      </w:r>
      <w:r>
        <w:rPr>
          <w:rFonts w:ascii="Courier New" w:eastAsia="Courier New" w:hAnsi="Courier New" w:cs="Courier New"/>
          <w:sz w:val="22"/>
          <w:szCs w:val="22"/>
        </w:rPr>
        <w:t>RPi-Platform</w:t>
      </w:r>
      <w:r>
        <w:t xml:space="preserve">, that saves the output image to a </w:t>
      </w:r>
      <w:proofErr w:type="spellStart"/>
      <w:r>
        <w:rPr>
          <w:rFonts w:ascii="Courier New" w:eastAsia="Courier New" w:hAnsi="Courier New" w:cs="Courier New"/>
          <w:sz w:val="22"/>
          <w:szCs w:val="22"/>
        </w:rPr>
        <w:t>TargetBucket</w:t>
      </w:r>
      <w:proofErr w:type="spellEnd"/>
      <w:r>
        <w:t>. We extend an open-source Android application to create a smartphone front-end UI.</w:t>
      </w:r>
    </w:p>
    <w:p w14:paraId="018895F9" w14:textId="77777777" w:rsidR="007B4383" w:rsidRDefault="00125EA0" w:rsidP="00F73648">
      <w:r>
        <w:t xml:space="preserve">An overview of this demo application is shown in the figure below. As visible from the figure, the RADON GMT has been extended to display customized icons for the new Raspberry Pi and </w:t>
      </w:r>
      <w:proofErr w:type="spellStart"/>
      <w:r>
        <w:t>MinIO</w:t>
      </w:r>
      <w:proofErr w:type="spellEnd"/>
      <w:r>
        <w:t xml:space="preserve"> data buckets.</w:t>
      </w:r>
    </w:p>
    <w:p w14:paraId="6FEE1066"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noProof/>
          <w:color w:val="000000"/>
          <w:szCs w:val="20"/>
        </w:rPr>
        <w:drawing>
          <wp:inline distT="0" distB="0" distL="0" distR="0" wp14:anchorId="59D2B945" wp14:editId="041A63D0">
            <wp:extent cx="5943600" cy="1944370"/>
            <wp:effectExtent l="0" t="0" r="0" b="0"/>
            <wp:docPr id="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7"/>
                    <a:srcRect/>
                    <a:stretch>
                      <a:fillRect/>
                    </a:stretch>
                  </pic:blipFill>
                  <pic:spPr>
                    <a:xfrm>
                      <a:off x="0" y="0"/>
                      <a:ext cx="5943600" cy="1944370"/>
                    </a:xfrm>
                    <a:prstGeom prst="rect">
                      <a:avLst/>
                    </a:prstGeom>
                    <a:ln/>
                  </pic:spPr>
                </pic:pic>
              </a:graphicData>
            </a:graphic>
          </wp:inline>
        </w:drawing>
      </w:r>
    </w:p>
    <w:p w14:paraId="1AF819EF" w14:textId="77777777" w:rsidR="007B4383" w:rsidRPr="00660AA0" w:rsidRDefault="00125EA0" w:rsidP="00660AA0">
      <w:pPr>
        <w:pStyle w:val="Heading1"/>
      </w:pPr>
      <w:bookmarkStart w:id="41" w:name="_Toc104978256"/>
      <w:r w:rsidRPr="00660AA0">
        <w:lastRenderedPageBreak/>
        <w:t>Conclusion and Future Work</w:t>
      </w:r>
      <w:bookmarkEnd w:id="41"/>
    </w:p>
    <w:p w14:paraId="3B07B506" w14:textId="77777777" w:rsidR="007B4383" w:rsidRDefault="00125EA0" w:rsidP="00F73648">
      <w:r>
        <w:t>Emerging compute models blend any technology which deviates from the de-facto state-of-the-art architecture pattern for cloud-native applications, namely, the microservices architecture pattern. In this scope, this deliverable has explored best practices, tools, and a potential TOSCA profile.</w:t>
      </w:r>
    </w:p>
    <w:p w14:paraId="31B880CC" w14:textId="77777777" w:rsidR="007B4383" w:rsidRDefault="00125EA0" w:rsidP="00F73648">
      <w:r>
        <w:t>In the short term, future work will reflect the proceedings around this document. The present document will undergo the following likely steps as per the bylaws and operational procedures of the TOSCA technical committee: (a) reported conclusions and recommendations will be discussed and possibly adopted/approved by the TOSCA TC; (b) a presentation to the general TOSCA public may ensue; (c) the TOSCA ECAH will revise and consolidate its future objectives stemming from what was reported in this document.</w:t>
      </w:r>
    </w:p>
    <w:p w14:paraId="0E31CEE1" w14:textId="77777777" w:rsidR="007B4383" w:rsidRDefault="00125EA0" w:rsidP="00F73648">
      <w:r>
        <w:t>Concerning future work, the proceedings of ECAH have highlighted three key areas for further refinements:</w:t>
      </w:r>
    </w:p>
    <w:p w14:paraId="27DA4D21" w14:textId="77777777" w:rsidR="007B4383" w:rsidRDefault="00125EA0" w:rsidP="009625BB">
      <w:pPr>
        <w:numPr>
          <w:ilvl w:val="0"/>
          <w:numId w:val="35"/>
        </w:numPr>
        <w:pBdr>
          <w:top w:val="nil"/>
          <w:left w:val="nil"/>
          <w:bottom w:val="nil"/>
          <w:right w:val="nil"/>
          <w:between w:val="nil"/>
        </w:pBdr>
        <w:spacing w:after="0"/>
      </w:pPr>
      <w:r>
        <w:rPr>
          <w:color w:val="000000"/>
          <w:szCs w:val="20"/>
        </w:rPr>
        <w:t>There needs to be a holistic platform that unites and consolidates hybrid compute design and operations.</w:t>
      </w:r>
    </w:p>
    <w:p w14:paraId="7CCDB816" w14:textId="77777777" w:rsidR="007B4383" w:rsidRDefault="00125EA0" w:rsidP="009625BB">
      <w:pPr>
        <w:numPr>
          <w:ilvl w:val="0"/>
          <w:numId w:val="35"/>
        </w:numPr>
        <w:pBdr>
          <w:top w:val="nil"/>
          <w:left w:val="nil"/>
          <w:bottom w:val="nil"/>
          <w:right w:val="nil"/>
          <w:between w:val="nil"/>
        </w:pBdr>
        <w:spacing w:before="0" w:after="0"/>
      </w:pPr>
      <w:r>
        <w:rPr>
          <w:color w:val="000000"/>
          <w:szCs w:val="20"/>
        </w:rPr>
        <w:t>Verification and validation of hybrid compute applications deserve further study.</w:t>
      </w:r>
    </w:p>
    <w:p w14:paraId="7B1C20AB" w14:textId="77777777" w:rsidR="007B4383" w:rsidRDefault="00125EA0" w:rsidP="009625BB">
      <w:pPr>
        <w:numPr>
          <w:ilvl w:val="0"/>
          <w:numId w:val="35"/>
        </w:numPr>
        <w:pBdr>
          <w:top w:val="nil"/>
          <w:left w:val="nil"/>
          <w:bottom w:val="nil"/>
          <w:right w:val="nil"/>
          <w:between w:val="nil"/>
        </w:pBdr>
        <w:spacing w:before="0"/>
      </w:pPr>
      <w:r>
        <w:rPr>
          <w:color w:val="000000"/>
          <w:szCs w:val="20"/>
        </w:rPr>
        <w:t>Specifications of hybrid compute applications demand more advanced and container-based facilities in TOSCA.</w:t>
      </w:r>
    </w:p>
    <w:p w14:paraId="011E49EB" w14:textId="77777777" w:rsidR="007B4383" w:rsidRDefault="00125EA0" w:rsidP="00F73648">
      <w:r>
        <w:t>It is the recommendation of this office to discuss these limitations as next steps for the coming time of ECAH, specifically, wherefore its operations were to be confirmed as part of the TOSCA TC. Future deliverables along the lines of the aforementioned recommendation will most likely overlap or continue the present one and specifically focus on the points reported above.</w:t>
      </w:r>
    </w:p>
    <w:p w14:paraId="02067159" w14:textId="77777777" w:rsidR="007B4383" w:rsidRPr="00660AA0" w:rsidRDefault="00125EA0" w:rsidP="00660AA0">
      <w:pPr>
        <w:pStyle w:val="Heading1"/>
      </w:pPr>
      <w:bookmarkStart w:id="42" w:name="_Toc104978257"/>
      <w:r w:rsidRPr="00660AA0">
        <w:lastRenderedPageBreak/>
        <w:t>References</w:t>
      </w:r>
      <w:bookmarkEnd w:id="42"/>
    </w:p>
    <w:p w14:paraId="4C3726EB" w14:textId="77777777" w:rsidR="007B4383" w:rsidRDefault="00125EA0" w:rsidP="00F73648">
      <w:r>
        <w:t xml:space="preserve">[Baldini2017] </w:t>
      </w:r>
      <w:proofErr w:type="spellStart"/>
      <w:r>
        <w:t>Baldini</w:t>
      </w:r>
      <w:proofErr w:type="spellEnd"/>
      <w:r>
        <w:t xml:space="preserve">, I., Cheng, P., Fink, S. J., Mitchell, N., Muthusamy, V., Rabbah, R., Suter, P. &amp; Tardieu, O. (2017). The serverless trilemma: function composition for serverless computing. In E. </w:t>
      </w:r>
      <w:proofErr w:type="spellStart"/>
      <w:r>
        <w:t>Torlak</w:t>
      </w:r>
      <w:proofErr w:type="spellEnd"/>
      <w:r>
        <w:t xml:space="preserve">, T. van der Storm &amp; R. Biddle (eds.), </w:t>
      </w:r>
      <w:r>
        <w:rPr>
          <w:i/>
        </w:rPr>
        <w:t>Onward!</w:t>
      </w:r>
      <w:r>
        <w:t xml:space="preserve"> (p./pp. 89-103): ACM. ISBN: 978-1-4503-5530-8.</w:t>
      </w:r>
    </w:p>
    <w:p w14:paraId="7ADCE490" w14:textId="77777777" w:rsidR="007B4383" w:rsidRDefault="00125EA0" w:rsidP="00F73648">
      <w:r>
        <w:t xml:space="preserve">[Bass2003] Bass, L., Clements, P., </w:t>
      </w:r>
      <w:proofErr w:type="spellStart"/>
      <w:r>
        <w:t>Kazman</w:t>
      </w:r>
      <w:proofErr w:type="spellEnd"/>
      <w:r>
        <w:t xml:space="preserve">, R. (2003). </w:t>
      </w:r>
      <w:r>
        <w:rPr>
          <w:i/>
        </w:rPr>
        <w:t>Software Architecture in Practice</w:t>
      </w:r>
      <w:r>
        <w:t>. Addison-Wesley. ISBN: 9780321154958.</w:t>
      </w:r>
    </w:p>
    <w:p w14:paraId="07395C15" w14:textId="77777777" w:rsidR="007B4383" w:rsidRDefault="00125EA0" w:rsidP="00F73648">
      <w:r>
        <w:t xml:space="preserve">[Jon19] Jonas, E., </w:t>
      </w:r>
      <w:proofErr w:type="spellStart"/>
      <w:r>
        <w:t>Schleier</w:t>
      </w:r>
      <w:proofErr w:type="spellEnd"/>
      <w:r>
        <w:t xml:space="preserve">-Smith, J., </w:t>
      </w:r>
      <w:proofErr w:type="spellStart"/>
      <w:r>
        <w:t>Sreekanti</w:t>
      </w:r>
      <w:proofErr w:type="spellEnd"/>
      <w:r>
        <w:t xml:space="preserve">, V., Tsai, C.C., Khandelwal, A., Pu, Q., Shankar, V., </w:t>
      </w:r>
      <w:proofErr w:type="spellStart"/>
      <w:r>
        <w:t>Carreira</w:t>
      </w:r>
      <w:proofErr w:type="spellEnd"/>
      <w:r>
        <w:t xml:space="preserve">, J., Krauth, K., </w:t>
      </w:r>
      <w:proofErr w:type="spellStart"/>
      <w:r>
        <w:t>Yadwadkar</w:t>
      </w:r>
      <w:proofErr w:type="spellEnd"/>
      <w:r>
        <w:t xml:space="preserve">, N. and Gonzalez, J.E., 2019. Cloud programming simplified: A </w:t>
      </w:r>
      <w:proofErr w:type="spellStart"/>
      <w:r>
        <w:t>berkeley</w:t>
      </w:r>
      <w:proofErr w:type="spellEnd"/>
      <w:r>
        <w:t xml:space="preserve"> view on serverless computing. </w:t>
      </w:r>
      <w:proofErr w:type="spellStart"/>
      <w:r>
        <w:t>arXiv</w:t>
      </w:r>
      <w:proofErr w:type="spellEnd"/>
      <w:r>
        <w:t xml:space="preserve"> preprint arXiv:1902.03383.</w:t>
      </w:r>
    </w:p>
    <w:p w14:paraId="3E8E372B" w14:textId="25B25EFB" w:rsidR="007B4383" w:rsidRDefault="00125EA0" w:rsidP="00F73648">
      <w:r>
        <w:t xml:space="preserve">[Kumar2008] Kumar, B., </w:t>
      </w:r>
      <w:proofErr w:type="spellStart"/>
      <w:r>
        <w:t>Delauré</w:t>
      </w:r>
      <w:proofErr w:type="spellEnd"/>
      <w:r>
        <w:t xml:space="preserve">, Y. &amp; Crane, M. (2008). High-Performance Computing of Multiphase Flow. </w:t>
      </w:r>
      <w:r>
        <w:rPr>
          <w:i/>
        </w:rPr>
        <w:t>ERCIM News</w:t>
      </w:r>
      <w:r>
        <w:t>, 2008.</w:t>
      </w:r>
    </w:p>
    <w:p w14:paraId="70E74688" w14:textId="46F27CE1" w:rsidR="007B4383" w:rsidRDefault="00125EA0" w:rsidP="00F73648">
      <w:r>
        <w:t xml:space="preserve">[Park2018] Park, D. S. (2018). Future computing with IoT and cloud computing. </w:t>
      </w:r>
      <w:r>
        <w:rPr>
          <w:i/>
        </w:rPr>
        <w:t xml:space="preserve">J. </w:t>
      </w:r>
      <w:proofErr w:type="spellStart"/>
      <w:r>
        <w:rPr>
          <w:i/>
        </w:rPr>
        <w:t>Supercomput</w:t>
      </w:r>
      <w:proofErr w:type="spellEnd"/>
      <w:r>
        <w:rPr>
          <w:i/>
        </w:rPr>
        <w:t>.</w:t>
      </w:r>
      <w:r>
        <w:t>, 74, 6401-6407.</w:t>
      </w:r>
    </w:p>
    <w:p w14:paraId="7389CE68" w14:textId="77777777" w:rsidR="007B4383" w:rsidRDefault="00125EA0" w:rsidP="00F73648">
      <w:r>
        <w:t xml:space="preserve">[Wurster2018] Wurster, M., </w:t>
      </w:r>
      <w:proofErr w:type="spellStart"/>
      <w:r>
        <w:t>Breitenbücher</w:t>
      </w:r>
      <w:proofErr w:type="spellEnd"/>
      <w:r>
        <w:t xml:space="preserve">, U., </w:t>
      </w:r>
      <w:proofErr w:type="spellStart"/>
      <w:r>
        <w:t>Képes</w:t>
      </w:r>
      <w:proofErr w:type="spellEnd"/>
      <w:r>
        <w:t xml:space="preserve">, K., </w:t>
      </w:r>
      <w:proofErr w:type="spellStart"/>
      <w:r>
        <w:t>Leymann</w:t>
      </w:r>
      <w:proofErr w:type="spellEnd"/>
      <w:r>
        <w:t xml:space="preserve">, F., &amp; </w:t>
      </w:r>
      <w:proofErr w:type="spellStart"/>
      <w:r>
        <w:t>Yussupov</w:t>
      </w:r>
      <w:proofErr w:type="spellEnd"/>
      <w:r>
        <w:t>, V. (2018, November). Modeling and automated deployment of serverless applications using TOSCA. In 2018 IEEE 11th conference on service-oriented computing and applications (SOCA) (pp. 73-80). IEEE.</w:t>
      </w:r>
    </w:p>
    <w:p w14:paraId="08C0677E" w14:textId="77777777" w:rsidR="007B4383" w:rsidRDefault="007B4383" w:rsidP="00F73648"/>
    <w:p w14:paraId="584EFC0D" w14:textId="77777777" w:rsidR="007B4383" w:rsidRDefault="00125EA0" w:rsidP="00660AA0">
      <w:pPr>
        <w:pStyle w:val="AppendixHeading1"/>
      </w:pPr>
      <w:bookmarkStart w:id="43" w:name="_Toc104978258"/>
      <w:r>
        <w:lastRenderedPageBreak/>
        <w:t>Hybrid Compute Profile</w:t>
      </w:r>
      <w:bookmarkEnd w:id="43"/>
    </w:p>
    <w:p w14:paraId="69287029" w14:textId="2581976B" w:rsidR="007B4383" w:rsidRDefault="00125EA0" w:rsidP="00660AA0">
      <w:pPr>
        <w:pStyle w:val="AppendixHeading2"/>
      </w:pPr>
      <w:bookmarkStart w:id="44" w:name="_Toc104978259"/>
      <w:r>
        <w:t>Artifact Types</w:t>
      </w:r>
      <w:bookmarkEnd w:id="44"/>
    </w:p>
    <w:tbl>
      <w:tblPr>
        <w:tblStyle w:val="a1"/>
        <w:tblW w:w="4757" w:type="dxa"/>
        <w:tblLayout w:type="fixed"/>
        <w:tblLook w:val="0400" w:firstRow="0" w:lastRow="0" w:firstColumn="0" w:lastColumn="0" w:noHBand="0" w:noVBand="1"/>
      </w:tblPr>
      <w:tblGrid>
        <w:gridCol w:w="2602"/>
        <w:gridCol w:w="2155"/>
      </w:tblGrid>
      <w:tr w:rsidR="007B4383" w14:paraId="36BE2649" w14:textId="77777777">
        <w:trPr>
          <w:trHeight w:val="390"/>
        </w:trPr>
        <w:tc>
          <w:tcPr>
            <w:tcW w:w="2602"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F63D53F"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Namespace</w:t>
            </w:r>
          </w:p>
        </w:tc>
        <w:tc>
          <w:tcPr>
            <w:tcW w:w="215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43F8B17F" w14:textId="77777777" w:rsidR="007B4383" w:rsidRDefault="00125EA0" w:rsidP="00F73648">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Types</w:t>
            </w:r>
          </w:p>
        </w:tc>
      </w:tr>
      <w:tr w:rsidR="007B4383" w14:paraId="21DDA800" w14:textId="77777777">
        <w:trPr>
          <w:trHeight w:val="574"/>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F8D7F" w14:textId="77777777" w:rsidR="007B4383" w:rsidRDefault="00125EA0" w:rsidP="00F73648">
            <w:pPr>
              <w:pBdr>
                <w:top w:val="nil"/>
                <w:left w:val="nil"/>
                <w:bottom w:val="nil"/>
                <w:right w:val="nil"/>
                <w:between w:val="nil"/>
              </w:pBdr>
              <w:rPr>
                <w:rFonts w:ascii="Arimo" w:eastAsia="Arimo" w:hAnsi="Arimo" w:cs="Arimo"/>
                <w:color w:val="000000"/>
                <w:szCs w:val="20"/>
              </w:rPr>
            </w:pPr>
            <w:proofErr w:type="spellStart"/>
            <w:proofErr w:type="gramStart"/>
            <w:r>
              <w:rPr>
                <w:rFonts w:ascii="Arimo" w:eastAsia="Arimo" w:hAnsi="Arimo" w:cs="Arimo"/>
                <w:color w:val="000000"/>
                <w:szCs w:val="20"/>
              </w:rPr>
              <w:t>radon.artifacts</w:t>
            </w:r>
            <w:proofErr w:type="spellEnd"/>
            <w:proofErr w:type="gramEnd"/>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405D9" w14:textId="77777777" w:rsidR="007B4383" w:rsidRDefault="00125EA0" w:rsidP="009625BB">
            <w:pPr>
              <w:numPr>
                <w:ilvl w:val="0"/>
                <w:numId w:val="13"/>
              </w:numPr>
              <w:pBdr>
                <w:top w:val="nil"/>
                <w:left w:val="nil"/>
                <w:bottom w:val="nil"/>
                <w:right w:val="nil"/>
                <w:between w:val="nil"/>
              </w:pBdr>
            </w:pPr>
            <w:r>
              <w:rPr>
                <w:rFonts w:ascii="Arimo" w:eastAsia="Arimo" w:hAnsi="Arimo" w:cs="Arimo"/>
                <w:color w:val="000000"/>
                <w:szCs w:val="20"/>
              </w:rPr>
              <w:t>Ansible</w:t>
            </w:r>
          </w:p>
          <w:p w14:paraId="6E111EF6" w14:textId="77777777" w:rsidR="007B4383" w:rsidRDefault="00125EA0" w:rsidP="009625BB">
            <w:pPr>
              <w:numPr>
                <w:ilvl w:val="0"/>
                <w:numId w:val="13"/>
              </w:numPr>
              <w:pBdr>
                <w:top w:val="nil"/>
                <w:left w:val="nil"/>
                <w:bottom w:val="nil"/>
                <w:right w:val="nil"/>
                <w:between w:val="nil"/>
              </w:pBdr>
            </w:pPr>
            <w:r>
              <w:rPr>
                <w:rFonts w:ascii="Arimo" w:eastAsia="Arimo" w:hAnsi="Arimo" w:cs="Arimo"/>
                <w:color w:val="000000"/>
                <w:szCs w:val="20"/>
              </w:rPr>
              <w:t>Repository</w:t>
            </w:r>
          </w:p>
        </w:tc>
      </w:tr>
      <w:tr w:rsidR="007B4383" w14:paraId="67676F4E" w14:textId="77777777">
        <w:trPr>
          <w:trHeight w:val="589"/>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2B961" w14:textId="77777777" w:rsidR="007B4383" w:rsidRDefault="00125EA0" w:rsidP="00F73648">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radon.artifacts</w:t>
            </w:r>
            <w:proofErr w:type="gramEnd"/>
            <w:r>
              <w:rPr>
                <w:rFonts w:ascii="Arimo" w:eastAsia="Arimo" w:hAnsi="Arimo" w:cs="Arimo"/>
                <w:color w:val="000000"/>
                <w:szCs w:val="20"/>
              </w:rPr>
              <w:t>.archive</w:t>
            </w:r>
            <w:proofErr w:type="spellEnd"/>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E8C9D" w14:textId="77777777" w:rsidR="007B4383" w:rsidRDefault="00125EA0" w:rsidP="009625BB">
            <w:pPr>
              <w:numPr>
                <w:ilvl w:val="0"/>
                <w:numId w:val="49"/>
              </w:numPr>
              <w:pBdr>
                <w:top w:val="nil"/>
                <w:left w:val="nil"/>
                <w:bottom w:val="nil"/>
                <w:right w:val="nil"/>
                <w:between w:val="nil"/>
              </w:pBdr>
            </w:pPr>
            <w:r>
              <w:rPr>
                <w:rFonts w:ascii="Arimo" w:eastAsia="Arimo" w:hAnsi="Arimo" w:cs="Arimo"/>
                <w:color w:val="000000"/>
                <w:szCs w:val="20"/>
              </w:rPr>
              <w:t>JAR</w:t>
            </w:r>
          </w:p>
          <w:p w14:paraId="7A353CB9" w14:textId="77777777" w:rsidR="007B4383" w:rsidRDefault="00125EA0" w:rsidP="009625BB">
            <w:pPr>
              <w:numPr>
                <w:ilvl w:val="0"/>
                <w:numId w:val="49"/>
              </w:numPr>
              <w:pBdr>
                <w:top w:val="nil"/>
                <w:left w:val="nil"/>
                <w:bottom w:val="nil"/>
                <w:right w:val="nil"/>
                <w:between w:val="nil"/>
              </w:pBdr>
            </w:pPr>
            <w:r>
              <w:rPr>
                <w:rFonts w:ascii="Arimo" w:eastAsia="Arimo" w:hAnsi="Arimo" w:cs="Arimo"/>
                <w:color w:val="000000"/>
                <w:szCs w:val="20"/>
              </w:rPr>
              <w:t>Zip</w:t>
            </w:r>
          </w:p>
        </w:tc>
      </w:tr>
      <w:tr w:rsidR="007B4383" w14:paraId="500772D6" w14:textId="77777777">
        <w:trPr>
          <w:trHeight w:val="159"/>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5E4F9" w14:textId="77777777" w:rsidR="007B4383" w:rsidRDefault="00125EA0" w:rsidP="00F73648">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radon.artifacts</w:t>
            </w:r>
            <w:proofErr w:type="gramEnd"/>
            <w:r>
              <w:rPr>
                <w:rFonts w:ascii="Arimo" w:eastAsia="Arimo" w:hAnsi="Arimo" w:cs="Arimo"/>
                <w:color w:val="000000"/>
                <w:szCs w:val="20"/>
              </w:rPr>
              <w:t>.datapipeline</w:t>
            </w:r>
            <w:proofErr w:type="spellEnd"/>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DCB91" w14:textId="77777777" w:rsidR="007B4383" w:rsidRDefault="00125EA0" w:rsidP="009625BB">
            <w:pPr>
              <w:numPr>
                <w:ilvl w:val="0"/>
                <w:numId w:val="51"/>
              </w:numPr>
              <w:pBdr>
                <w:top w:val="nil"/>
                <w:left w:val="nil"/>
                <w:bottom w:val="nil"/>
                <w:right w:val="nil"/>
                <w:between w:val="nil"/>
              </w:pBdr>
            </w:pPr>
            <w:proofErr w:type="spellStart"/>
            <w:r>
              <w:rPr>
                <w:rFonts w:ascii="Arimo" w:eastAsia="Arimo" w:hAnsi="Arimo" w:cs="Arimo"/>
                <w:color w:val="000000"/>
                <w:szCs w:val="20"/>
              </w:rPr>
              <w:t>InstallPipeline</w:t>
            </w:r>
            <w:proofErr w:type="spellEnd"/>
          </w:p>
        </w:tc>
      </w:tr>
      <w:tr w:rsidR="007B4383" w14:paraId="763E5BD3" w14:textId="77777777">
        <w:trPr>
          <w:trHeight w:val="324"/>
        </w:trPr>
        <w:tc>
          <w:tcPr>
            <w:tcW w:w="2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D4AA4" w14:textId="77777777" w:rsidR="007B4383" w:rsidRDefault="00125EA0" w:rsidP="00F73648">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radon.artifacts</w:t>
            </w:r>
            <w:proofErr w:type="gramEnd"/>
            <w:r>
              <w:rPr>
                <w:rFonts w:ascii="Arimo" w:eastAsia="Arimo" w:hAnsi="Arimo" w:cs="Arimo"/>
                <w:color w:val="000000"/>
                <w:szCs w:val="20"/>
              </w:rPr>
              <w:t>.docker</w:t>
            </w:r>
            <w:proofErr w:type="spellEnd"/>
          </w:p>
        </w:tc>
        <w:tc>
          <w:tcPr>
            <w:tcW w:w="2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559B0" w14:textId="77777777" w:rsidR="007B4383" w:rsidRDefault="00125EA0" w:rsidP="009625BB">
            <w:pPr>
              <w:numPr>
                <w:ilvl w:val="0"/>
                <w:numId w:val="53"/>
              </w:numPr>
              <w:pBdr>
                <w:top w:val="nil"/>
                <w:left w:val="nil"/>
                <w:bottom w:val="nil"/>
                <w:right w:val="nil"/>
                <w:between w:val="nil"/>
              </w:pBdr>
            </w:pPr>
            <w:proofErr w:type="spellStart"/>
            <w:r>
              <w:rPr>
                <w:rFonts w:ascii="Arimo" w:eastAsia="Arimo" w:hAnsi="Arimo" w:cs="Arimo"/>
                <w:color w:val="000000"/>
                <w:szCs w:val="20"/>
              </w:rPr>
              <w:t>DockerImage</w:t>
            </w:r>
            <w:proofErr w:type="spellEnd"/>
          </w:p>
        </w:tc>
      </w:tr>
    </w:tbl>
    <w:p w14:paraId="6FBAEAAA" w14:textId="6025BA12" w:rsidR="003B797A" w:rsidRDefault="003B797A" w:rsidP="003B797A">
      <w:bookmarkStart w:id="45" w:name="_Toc104978260"/>
    </w:p>
    <w:p w14:paraId="22603DED" w14:textId="61346A76" w:rsidR="003B797A" w:rsidRDefault="003B797A" w:rsidP="003B797A"/>
    <w:p w14:paraId="32E52801" w14:textId="77777777" w:rsidR="003B797A" w:rsidRDefault="003B797A" w:rsidP="003B797A"/>
    <w:p w14:paraId="6A10888F" w14:textId="401D22A1" w:rsidR="00740923" w:rsidRDefault="00740923" w:rsidP="00740923">
      <w:pPr>
        <w:pStyle w:val="AppendixHeading2"/>
      </w:pPr>
      <w:r>
        <w:t>Capability Types</w:t>
      </w:r>
      <w:bookmarkEnd w:id="45"/>
    </w:p>
    <w:tbl>
      <w:tblPr>
        <w:tblStyle w:val="a2"/>
        <w:tblW w:w="5501" w:type="dxa"/>
        <w:tblLayout w:type="fixed"/>
        <w:tblLook w:val="0400" w:firstRow="0" w:lastRow="0" w:firstColumn="0" w:lastColumn="0" w:noHBand="0" w:noVBand="1"/>
      </w:tblPr>
      <w:tblGrid>
        <w:gridCol w:w="2891"/>
        <w:gridCol w:w="2610"/>
      </w:tblGrid>
      <w:tr w:rsidR="00176619" w14:paraId="79DA7E92" w14:textId="77777777" w:rsidTr="00B543DE">
        <w:trPr>
          <w:trHeight w:val="390"/>
        </w:trPr>
        <w:tc>
          <w:tcPr>
            <w:tcW w:w="289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26A46A6" w14:textId="77777777" w:rsidR="00176619" w:rsidRDefault="00176619" w:rsidP="00B543DE">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Namespace</w:t>
            </w:r>
          </w:p>
        </w:tc>
        <w:tc>
          <w:tcPr>
            <w:tcW w:w="26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2253E79" w14:textId="77777777" w:rsidR="00176619" w:rsidRDefault="00176619" w:rsidP="00B543DE">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Types</w:t>
            </w:r>
          </w:p>
        </w:tc>
      </w:tr>
      <w:tr w:rsidR="00176619" w14:paraId="6A2E8BBC" w14:textId="77777777" w:rsidTr="00B543DE">
        <w:trPr>
          <w:trHeight w:val="435"/>
        </w:trPr>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6A657" w14:textId="77777777" w:rsidR="00176619" w:rsidRDefault="00176619" w:rsidP="00B543DE">
            <w:pPr>
              <w:pBdr>
                <w:top w:val="nil"/>
                <w:left w:val="nil"/>
                <w:bottom w:val="nil"/>
                <w:right w:val="nil"/>
                <w:between w:val="nil"/>
              </w:pBdr>
              <w:rPr>
                <w:rFonts w:ascii="Arimo" w:eastAsia="Arimo" w:hAnsi="Arimo" w:cs="Arimo"/>
                <w:color w:val="000000"/>
                <w:szCs w:val="20"/>
              </w:rPr>
            </w:pPr>
            <w:proofErr w:type="spellStart"/>
            <w:proofErr w:type="gramStart"/>
            <w:r>
              <w:rPr>
                <w:rFonts w:ascii="Arimo" w:eastAsia="Arimo" w:hAnsi="Arimo" w:cs="Arimo"/>
                <w:color w:val="000000"/>
                <w:szCs w:val="20"/>
              </w:rPr>
              <w:t>radon.capabilities</w:t>
            </w:r>
            <w:proofErr w:type="spellEnd"/>
            <w:proofErr w:type="gramEnd"/>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848D3" w14:textId="77777777" w:rsidR="00176619" w:rsidRDefault="00176619" w:rsidP="00B543DE">
            <w:pPr>
              <w:numPr>
                <w:ilvl w:val="0"/>
                <w:numId w:val="55"/>
              </w:numPr>
              <w:pBdr>
                <w:top w:val="nil"/>
                <w:left w:val="nil"/>
                <w:bottom w:val="nil"/>
                <w:right w:val="nil"/>
                <w:between w:val="nil"/>
              </w:pBdr>
            </w:pPr>
            <w:r>
              <w:rPr>
                <w:rFonts w:ascii="Arimo" w:eastAsia="Arimo" w:hAnsi="Arimo" w:cs="Arimo"/>
                <w:color w:val="000000"/>
                <w:szCs w:val="20"/>
              </w:rPr>
              <w:t>Invocable</w:t>
            </w:r>
          </w:p>
        </w:tc>
      </w:tr>
      <w:tr w:rsidR="00176619" w14:paraId="05AEFE5C" w14:textId="77777777" w:rsidTr="00B543DE">
        <w:trPr>
          <w:trHeight w:val="619"/>
        </w:trPr>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39745"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radon.capabilities</w:t>
            </w:r>
            <w:proofErr w:type="gramEnd"/>
            <w:r>
              <w:rPr>
                <w:rFonts w:ascii="Arimo" w:eastAsia="Arimo" w:hAnsi="Arimo" w:cs="Arimo"/>
                <w:color w:val="000000"/>
                <w:szCs w:val="20"/>
              </w:rPr>
              <w:t>.container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F0218" w14:textId="77777777" w:rsidR="00176619" w:rsidRDefault="00176619" w:rsidP="00B543DE">
            <w:pPr>
              <w:numPr>
                <w:ilvl w:val="0"/>
                <w:numId w:val="57"/>
              </w:numPr>
              <w:pBdr>
                <w:top w:val="nil"/>
                <w:left w:val="nil"/>
                <w:bottom w:val="nil"/>
                <w:right w:val="nil"/>
                <w:between w:val="nil"/>
              </w:pBdr>
            </w:pPr>
            <w:proofErr w:type="spellStart"/>
            <w:r>
              <w:rPr>
                <w:rFonts w:ascii="Arimo" w:eastAsia="Arimo" w:hAnsi="Arimo" w:cs="Arimo"/>
                <w:color w:val="000000"/>
                <w:szCs w:val="20"/>
              </w:rPr>
              <w:t>DockerRuntime</w:t>
            </w:r>
            <w:proofErr w:type="spellEnd"/>
          </w:p>
          <w:p w14:paraId="74C005E4" w14:textId="77777777" w:rsidR="00176619" w:rsidRDefault="00176619" w:rsidP="00B543DE">
            <w:pPr>
              <w:numPr>
                <w:ilvl w:val="0"/>
                <w:numId w:val="57"/>
              </w:numPr>
              <w:pBdr>
                <w:top w:val="nil"/>
                <w:left w:val="nil"/>
                <w:bottom w:val="nil"/>
                <w:right w:val="nil"/>
                <w:between w:val="nil"/>
              </w:pBdr>
            </w:pPr>
            <w:proofErr w:type="spellStart"/>
            <w:r>
              <w:rPr>
                <w:rFonts w:ascii="Arimo" w:eastAsia="Arimo" w:hAnsi="Arimo" w:cs="Arimo"/>
                <w:color w:val="000000"/>
                <w:szCs w:val="20"/>
              </w:rPr>
              <w:t>JavaRuntime</w:t>
            </w:r>
            <w:proofErr w:type="spellEnd"/>
          </w:p>
        </w:tc>
      </w:tr>
      <w:tr w:rsidR="00176619" w14:paraId="550B845E" w14:textId="77777777" w:rsidTr="00B543DE">
        <w:trPr>
          <w:trHeight w:val="405"/>
        </w:trPr>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0C3A6"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radon.capabilities</w:t>
            </w:r>
            <w:proofErr w:type="gramEnd"/>
            <w:r>
              <w:rPr>
                <w:rFonts w:ascii="Arimo" w:eastAsia="Arimo" w:hAnsi="Arimo" w:cs="Arimo"/>
                <w:color w:val="000000"/>
                <w:szCs w:val="20"/>
              </w:rPr>
              <w:t>.datapipeline</w:t>
            </w:r>
            <w:proofErr w:type="spellEnd"/>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E81F0" w14:textId="77777777" w:rsidR="00176619" w:rsidRDefault="00176619" w:rsidP="00B543DE">
            <w:pPr>
              <w:numPr>
                <w:ilvl w:val="0"/>
                <w:numId w:val="79"/>
              </w:numPr>
              <w:pBdr>
                <w:top w:val="nil"/>
                <w:left w:val="nil"/>
                <w:bottom w:val="nil"/>
                <w:right w:val="nil"/>
                <w:between w:val="nil"/>
              </w:pBdr>
            </w:pPr>
            <w:proofErr w:type="spellStart"/>
            <w:r>
              <w:rPr>
                <w:rFonts w:ascii="Arimo" w:eastAsia="Arimo" w:hAnsi="Arimo" w:cs="Arimo"/>
                <w:color w:val="000000"/>
                <w:szCs w:val="20"/>
              </w:rPr>
              <w:t>ConnectToPipeline</w:t>
            </w:r>
            <w:proofErr w:type="spellEnd"/>
          </w:p>
        </w:tc>
      </w:tr>
      <w:tr w:rsidR="00176619" w14:paraId="7EA1E580" w14:textId="77777777" w:rsidTr="00B543DE">
        <w:trPr>
          <w:trHeight w:val="529"/>
        </w:trPr>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1DC1F"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radon.capabilities</w:t>
            </w:r>
            <w:proofErr w:type="gramEnd"/>
            <w:r>
              <w:rPr>
                <w:rFonts w:ascii="Arimo" w:eastAsia="Arimo" w:hAnsi="Arimo" w:cs="Arimo"/>
                <w:color w:val="000000"/>
                <w:szCs w:val="20"/>
              </w:rPr>
              <w:t>.kafka</w:t>
            </w:r>
            <w:proofErr w:type="spellEnd"/>
          </w:p>
          <w:p w14:paraId="34C6602A" w14:textId="77777777" w:rsidR="00176619" w:rsidRDefault="00176619" w:rsidP="00B543DE"/>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3E900" w14:textId="77777777" w:rsidR="00176619" w:rsidRDefault="00176619" w:rsidP="00B543DE">
            <w:pPr>
              <w:numPr>
                <w:ilvl w:val="0"/>
                <w:numId w:val="81"/>
              </w:numPr>
              <w:pBdr>
                <w:top w:val="nil"/>
                <w:left w:val="nil"/>
                <w:bottom w:val="nil"/>
                <w:right w:val="nil"/>
                <w:between w:val="nil"/>
              </w:pBdr>
            </w:pPr>
            <w:proofErr w:type="spellStart"/>
            <w:r>
              <w:rPr>
                <w:rFonts w:ascii="Arimo" w:eastAsia="Arimo" w:hAnsi="Arimo" w:cs="Arimo"/>
                <w:color w:val="000000"/>
                <w:szCs w:val="20"/>
              </w:rPr>
              <w:t>KafkaHosting</w:t>
            </w:r>
            <w:proofErr w:type="spellEnd"/>
          </w:p>
          <w:p w14:paraId="48EE7240" w14:textId="77777777" w:rsidR="00176619" w:rsidRDefault="00176619" w:rsidP="00B543DE">
            <w:pPr>
              <w:numPr>
                <w:ilvl w:val="0"/>
                <w:numId w:val="81"/>
              </w:numPr>
              <w:pBdr>
                <w:top w:val="nil"/>
                <w:left w:val="nil"/>
                <w:bottom w:val="nil"/>
                <w:right w:val="nil"/>
                <w:between w:val="nil"/>
              </w:pBdr>
            </w:pPr>
            <w:proofErr w:type="spellStart"/>
            <w:r>
              <w:rPr>
                <w:rFonts w:ascii="Arimo" w:eastAsia="Arimo" w:hAnsi="Arimo" w:cs="Arimo"/>
                <w:color w:val="000000"/>
                <w:szCs w:val="20"/>
              </w:rPr>
              <w:t>KafkaTopic</w:t>
            </w:r>
            <w:proofErr w:type="spellEnd"/>
          </w:p>
        </w:tc>
      </w:tr>
      <w:tr w:rsidR="00176619" w14:paraId="34E7E71B" w14:textId="77777777" w:rsidTr="00537AB3">
        <w:trPr>
          <w:trHeight w:val="519"/>
        </w:trPr>
        <w:tc>
          <w:tcPr>
            <w:tcW w:w="28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EE610E"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radon.capabilities</w:t>
            </w:r>
            <w:proofErr w:type="gramEnd"/>
            <w:r>
              <w:rPr>
                <w:rFonts w:ascii="Arimo" w:eastAsia="Arimo" w:hAnsi="Arimo" w:cs="Arimo"/>
                <w:color w:val="000000"/>
                <w:szCs w:val="20"/>
              </w:rPr>
              <w:t>.monitoring</w:t>
            </w:r>
            <w:proofErr w:type="spellEnd"/>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E0BD0" w14:textId="77777777" w:rsidR="00176619" w:rsidRDefault="00176619" w:rsidP="00B543DE">
            <w:pPr>
              <w:numPr>
                <w:ilvl w:val="0"/>
                <w:numId w:val="82"/>
              </w:numPr>
              <w:pBdr>
                <w:top w:val="nil"/>
                <w:left w:val="nil"/>
                <w:bottom w:val="nil"/>
                <w:right w:val="nil"/>
                <w:between w:val="nil"/>
              </w:pBdr>
            </w:pPr>
            <w:r>
              <w:rPr>
                <w:rFonts w:ascii="Arimo" w:eastAsia="Arimo" w:hAnsi="Arimo" w:cs="Arimo"/>
                <w:color w:val="000000"/>
                <w:szCs w:val="20"/>
              </w:rPr>
              <w:t>Monitor</w:t>
            </w:r>
          </w:p>
        </w:tc>
      </w:tr>
    </w:tbl>
    <w:p w14:paraId="38C654ED" w14:textId="70C968DA" w:rsidR="00740923" w:rsidRDefault="00740923" w:rsidP="00740923"/>
    <w:p w14:paraId="059EA051" w14:textId="158C54F1" w:rsidR="003B797A" w:rsidRDefault="003B797A" w:rsidP="00740923"/>
    <w:p w14:paraId="43A36F7A" w14:textId="77777777" w:rsidR="003B797A" w:rsidRDefault="003B797A" w:rsidP="00740923"/>
    <w:p w14:paraId="56AE15F4" w14:textId="635822BF" w:rsidR="00740923" w:rsidRDefault="00740923" w:rsidP="00473997">
      <w:pPr>
        <w:pStyle w:val="AppendixHeading2"/>
        <w:keepLines/>
      </w:pPr>
      <w:bookmarkStart w:id="46" w:name="_Toc104978261"/>
      <w:r>
        <w:lastRenderedPageBreak/>
        <w:t>Data Types</w:t>
      </w:r>
      <w:bookmarkEnd w:id="46"/>
    </w:p>
    <w:tbl>
      <w:tblPr>
        <w:tblStyle w:val="a3"/>
        <w:tblW w:w="6257" w:type="dxa"/>
        <w:tblLayout w:type="fixed"/>
        <w:tblLook w:val="0400" w:firstRow="0" w:lastRow="0" w:firstColumn="0" w:lastColumn="0" w:noHBand="0" w:noVBand="1"/>
      </w:tblPr>
      <w:tblGrid>
        <w:gridCol w:w="3847"/>
        <w:gridCol w:w="2410"/>
      </w:tblGrid>
      <w:tr w:rsidR="00176619" w14:paraId="5FB2200A" w14:textId="77777777" w:rsidTr="00B543DE">
        <w:trPr>
          <w:trHeight w:val="390"/>
        </w:trPr>
        <w:tc>
          <w:tcPr>
            <w:tcW w:w="384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20C3013" w14:textId="77777777" w:rsidR="00176619" w:rsidRDefault="00176619" w:rsidP="00473997">
            <w:pPr>
              <w:keepLines/>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Namespace</w:t>
            </w:r>
          </w:p>
        </w:tc>
        <w:tc>
          <w:tcPr>
            <w:tcW w:w="24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89D2571" w14:textId="77777777" w:rsidR="00176619" w:rsidRDefault="00176619" w:rsidP="00473997">
            <w:pPr>
              <w:keepLines/>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Types</w:t>
            </w:r>
          </w:p>
        </w:tc>
      </w:tr>
      <w:tr w:rsidR="00176619" w14:paraId="650BF391" w14:textId="77777777" w:rsidTr="00B543DE">
        <w:trPr>
          <w:trHeight w:val="1392"/>
        </w:trPr>
        <w:tc>
          <w:tcPr>
            <w:tcW w:w="3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3FE1E" w14:textId="77777777" w:rsidR="00176619" w:rsidRDefault="00176619" w:rsidP="00473997">
            <w:pPr>
              <w:keepLines/>
              <w:pBdr>
                <w:top w:val="nil"/>
                <w:left w:val="nil"/>
                <w:bottom w:val="nil"/>
                <w:right w:val="nil"/>
                <w:between w:val="nil"/>
              </w:pBdr>
              <w:rPr>
                <w:rFonts w:ascii="Arimo" w:eastAsia="Arimo" w:hAnsi="Arimo" w:cs="Arimo"/>
                <w:color w:val="000000"/>
                <w:szCs w:val="20"/>
              </w:rPr>
            </w:pPr>
            <w:proofErr w:type="spellStart"/>
            <w:proofErr w:type="gramStart"/>
            <w:r>
              <w:rPr>
                <w:rFonts w:ascii="Arimo" w:eastAsia="Arimo" w:hAnsi="Arimo" w:cs="Arimo"/>
                <w:color w:val="000000"/>
                <w:szCs w:val="20"/>
              </w:rPr>
              <w:t>radon.datatypes</w:t>
            </w:r>
            <w:proofErr w:type="spellEnd"/>
            <w:proofErr w:type="gramEnd"/>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8A09D" w14:textId="77777777" w:rsidR="00176619" w:rsidRDefault="00176619" w:rsidP="00473997">
            <w:pPr>
              <w:keepLines/>
              <w:numPr>
                <w:ilvl w:val="0"/>
                <w:numId w:val="83"/>
              </w:numPr>
              <w:pBdr>
                <w:top w:val="nil"/>
                <w:left w:val="nil"/>
                <w:bottom w:val="nil"/>
                <w:right w:val="nil"/>
                <w:between w:val="nil"/>
              </w:pBdr>
            </w:pPr>
            <w:r>
              <w:rPr>
                <w:rFonts w:ascii="Arimo" w:eastAsia="Arimo" w:hAnsi="Arimo" w:cs="Arimo"/>
                <w:color w:val="000000"/>
                <w:szCs w:val="20"/>
              </w:rPr>
              <w:t>Activity</w:t>
            </w:r>
          </w:p>
          <w:p w14:paraId="66F66719" w14:textId="77777777" w:rsidR="00176619" w:rsidRDefault="00176619" w:rsidP="00473997">
            <w:pPr>
              <w:keepLines/>
              <w:numPr>
                <w:ilvl w:val="0"/>
                <w:numId w:val="83"/>
              </w:numPr>
              <w:pBdr>
                <w:top w:val="nil"/>
                <w:left w:val="nil"/>
                <w:bottom w:val="nil"/>
                <w:right w:val="nil"/>
                <w:between w:val="nil"/>
              </w:pBdr>
            </w:pPr>
            <w:r>
              <w:rPr>
                <w:rFonts w:ascii="Arimo" w:eastAsia="Arimo" w:hAnsi="Arimo" w:cs="Arimo"/>
                <w:color w:val="000000"/>
                <w:szCs w:val="20"/>
              </w:rPr>
              <w:t>Entry</w:t>
            </w:r>
          </w:p>
          <w:p w14:paraId="15DE0F8A" w14:textId="77777777" w:rsidR="00176619" w:rsidRDefault="00176619" w:rsidP="00473997">
            <w:pPr>
              <w:keepLines/>
              <w:numPr>
                <w:ilvl w:val="0"/>
                <w:numId w:val="83"/>
              </w:numPr>
              <w:pBdr>
                <w:top w:val="nil"/>
                <w:left w:val="nil"/>
                <w:bottom w:val="nil"/>
                <w:right w:val="nil"/>
                <w:between w:val="nil"/>
              </w:pBdr>
            </w:pPr>
            <w:r>
              <w:rPr>
                <w:rFonts w:ascii="Arimo" w:eastAsia="Arimo" w:hAnsi="Arimo" w:cs="Arimo"/>
                <w:color w:val="000000"/>
                <w:szCs w:val="20"/>
              </w:rPr>
              <w:t>Event</w:t>
            </w:r>
          </w:p>
          <w:p w14:paraId="0306D25D" w14:textId="77777777" w:rsidR="00176619" w:rsidRDefault="00176619" w:rsidP="00473997">
            <w:pPr>
              <w:keepLines/>
              <w:numPr>
                <w:ilvl w:val="0"/>
                <w:numId w:val="83"/>
              </w:numPr>
              <w:pBdr>
                <w:top w:val="nil"/>
                <w:left w:val="nil"/>
                <w:bottom w:val="nil"/>
                <w:right w:val="nil"/>
                <w:between w:val="nil"/>
              </w:pBdr>
            </w:pPr>
            <w:r>
              <w:rPr>
                <w:rFonts w:ascii="Arimo" w:eastAsia="Arimo" w:hAnsi="Arimo" w:cs="Arimo"/>
                <w:color w:val="000000"/>
                <w:szCs w:val="20"/>
              </w:rPr>
              <w:t>Interaction</w:t>
            </w:r>
          </w:p>
          <w:p w14:paraId="37C0FA39" w14:textId="77777777" w:rsidR="00176619" w:rsidRDefault="00176619" w:rsidP="00473997">
            <w:pPr>
              <w:keepLines/>
              <w:numPr>
                <w:ilvl w:val="0"/>
                <w:numId w:val="83"/>
              </w:numPr>
              <w:pBdr>
                <w:top w:val="nil"/>
                <w:left w:val="nil"/>
                <w:bottom w:val="nil"/>
                <w:right w:val="nil"/>
                <w:between w:val="nil"/>
              </w:pBdr>
            </w:pPr>
            <w:r>
              <w:rPr>
                <w:rFonts w:ascii="Arimo" w:eastAsia="Arimo" w:hAnsi="Arimo" w:cs="Arimo"/>
                <w:color w:val="000000"/>
                <w:szCs w:val="20"/>
              </w:rPr>
              <w:t>Precedence</w:t>
            </w:r>
          </w:p>
          <w:p w14:paraId="014C3EA5" w14:textId="77777777" w:rsidR="00176619" w:rsidRDefault="00176619" w:rsidP="00473997">
            <w:pPr>
              <w:keepLines/>
              <w:numPr>
                <w:ilvl w:val="0"/>
                <w:numId w:val="83"/>
              </w:numPr>
              <w:pBdr>
                <w:top w:val="nil"/>
                <w:left w:val="nil"/>
                <w:bottom w:val="nil"/>
                <w:right w:val="nil"/>
                <w:between w:val="nil"/>
              </w:pBdr>
            </w:pPr>
            <w:proofErr w:type="spellStart"/>
            <w:r>
              <w:rPr>
                <w:rFonts w:ascii="Arimo" w:eastAsia="Arimo" w:hAnsi="Arimo" w:cs="Arimo"/>
                <w:color w:val="000000"/>
                <w:szCs w:val="20"/>
              </w:rPr>
              <w:t>RandomVariable</w:t>
            </w:r>
            <w:proofErr w:type="spellEnd"/>
          </w:p>
        </w:tc>
      </w:tr>
      <w:tr w:rsidR="00176619" w14:paraId="5316014F" w14:textId="77777777" w:rsidTr="00B543DE">
        <w:trPr>
          <w:trHeight w:val="465"/>
        </w:trPr>
        <w:tc>
          <w:tcPr>
            <w:tcW w:w="3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BE14A"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radon.datatypes</w:t>
            </w:r>
            <w:proofErr w:type="gramEnd"/>
            <w:r>
              <w:rPr>
                <w:rFonts w:ascii="Arimo" w:eastAsia="Arimo" w:hAnsi="Arimo" w:cs="Arimo"/>
                <w:color w:val="000000"/>
                <w:szCs w:val="20"/>
              </w:rPr>
              <w:t>.function</w:t>
            </w:r>
            <w:proofErr w:type="spellEnd"/>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E8A22" w14:textId="77777777" w:rsidR="00176619" w:rsidRDefault="00176619" w:rsidP="00B543DE">
            <w:pPr>
              <w:numPr>
                <w:ilvl w:val="0"/>
                <w:numId w:val="84"/>
              </w:numPr>
              <w:pBdr>
                <w:top w:val="nil"/>
                <w:left w:val="nil"/>
                <w:bottom w:val="nil"/>
                <w:right w:val="nil"/>
                <w:between w:val="nil"/>
              </w:pBdr>
            </w:pPr>
            <w:r>
              <w:rPr>
                <w:rFonts w:ascii="Arimo" w:eastAsia="Arimo" w:hAnsi="Arimo" w:cs="Arimo"/>
                <w:color w:val="000000"/>
                <w:szCs w:val="20"/>
              </w:rPr>
              <w:t>Entries</w:t>
            </w:r>
          </w:p>
        </w:tc>
      </w:tr>
      <w:tr w:rsidR="00176619" w14:paraId="66A5F575" w14:textId="77777777" w:rsidTr="00B543DE">
        <w:trPr>
          <w:trHeight w:val="433"/>
        </w:trPr>
        <w:tc>
          <w:tcPr>
            <w:tcW w:w="3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D0E11"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radon.datatypes</w:t>
            </w:r>
            <w:proofErr w:type="gramEnd"/>
            <w:r>
              <w:rPr>
                <w:rFonts w:ascii="Arimo" w:eastAsia="Arimo" w:hAnsi="Arimo" w:cs="Arimo"/>
                <w:color w:val="000000"/>
                <w:szCs w:val="20"/>
              </w:rPr>
              <w:t>.workload</w:t>
            </w:r>
            <w:proofErr w:type="spellEnd"/>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157E6" w14:textId="77777777" w:rsidR="00176619" w:rsidRDefault="00176619" w:rsidP="00B543DE">
            <w:pPr>
              <w:numPr>
                <w:ilvl w:val="0"/>
                <w:numId w:val="65"/>
              </w:numPr>
              <w:pBdr>
                <w:top w:val="nil"/>
                <w:left w:val="nil"/>
                <w:bottom w:val="nil"/>
                <w:right w:val="nil"/>
                <w:between w:val="nil"/>
              </w:pBdr>
            </w:pPr>
            <w:r>
              <w:rPr>
                <w:rFonts w:ascii="Arimo" w:eastAsia="Arimo" w:hAnsi="Arimo" w:cs="Arimo"/>
                <w:color w:val="000000"/>
                <w:szCs w:val="20"/>
              </w:rPr>
              <w:t>Entries</w:t>
            </w:r>
          </w:p>
        </w:tc>
      </w:tr>
      <w:tr w:rsidR="00176619" w14:paraId="090CBBCF" w14:textId="77777777" w:rsidTr="00B543DE">
        <w:trPr>
          <w:trHeight w:val="739"/>
        </w:trPr>
        <w:tc>
          <w:tcPr>
            <w:tcW w:w="3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680B8"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sodalite.datatypes</w:t>
            </w:r>
            <w:proofErr w:type="gramEnd"/>
            <w:r>
              <w:rPr>
                <w:rFonts w:ascii="Arimo" w:eastAsia="Arimo" w:hAnsi="Arimo" w:cs="Arimo"/>
                <w:color w:val="000000"/>
                <w:szCs w:val="20"/>
              </w:rPr>
              <w:t>.OpenStack</w:t>
            </w:r>
            <w:proofErr w:type="spellEnd"/>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4C5F1" w14:textId="77777777" w:rsidR="00176619" w:rsidRDefault="00176619" w:rsidP="00B543DE">
            <w:pPr>
              <w:numPr>
                <w:ilvl w:val="0"/>
                <w:numId w:val="67"/>
              </w:numPr>
              <w:pBdr>
                <w:top w:val="nil"/>
                <w:left w:val="nil"/>
                <w:bottom w:val="nil"/>
                <w:right w:val="nil"/>
                <w:between w:val="nil"/>
              </w:pBdr>
            </w:pPr>
            <w:r>
              <w:rPr>
                <w:rFonts w:ascii="Arimo" w:eastAsia="Arimo" w:hAnsi="Arimo" w:cs="Arimo"/>
                <w:color w:val="000000"/>
                <w:szCs w:val="20"/>
              </w:rPr>
              <w:t>env</w:t>
            </w:r>
          </w:p>
          <w:p w14:paraId="1A6AAA1C" w14:textId="77777777" w:rsidR="00176619" w:rsidRDefault="00176619" w:rsidP="00B543DE">
            <w:pPr>
              <w:numPr>
                <w:ilvl w:val="0"/>
                <w:numId w:val="67"/>
              </w:numPr>
              <w:pBdr>
                <w:top w:val="nil"/>
                <w:left w:val="nil"/>
                <w:bottom w:val="nil"/>
                <w:right w:val="nil"/>
                <w:between w:val="nil"/>
              </w:pBdr>
            </w:pPr>
            <w:proofErr w:type="spellStart"/>
            <w:r>
              <w:rPr>
                <w:rFonts w:ascii="Arimo" w:eastAsia="Arimo" w:hAnsi="Arimo" w:cs="Arimo"/>
                <w:color w:val="000000"/>
                <w:szCs w:val="20"/>
              </w:rPr>
              <w:t>SecurityRule</w:t>
            </w:r>
            <w:proofErr w:type="spellEnd"/>
          </w:p>
        </w:tc>
      </w:tr>
      <w:tr w:rsidR="00176619" w14:paraId="53687863" w14:textId="77777777" w:rsidTr="00B543DE">
        <w:trPr>
          <w:trHeight w:val="495"/>
        </w:trPr>
        <w:tc>
          <w:tcPr>
            <w:tcW w:w="3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D9A30"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r>
              <w:rPr>
                <w:rFonts w:ascii="Arimo" w:eastAsia="Arimo" w:hAnsi="Arimo" w:cs="Arimo"/>
                <w:color w:val="000000"/>
                <w:szCs w:val="20"/>
              </w:rPr>
              <w:t>sodalite.datatypes.OpenStack.env</w:t>
            </w:r>
            <w:proofErr w:type="spellEnd"/>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100CB" w14:textId="77777777" w:rsidR="00176619" w:rsidRDefault="00176619" w:rsidP="00B543DE">
            <w:pPr>
              <w:numPr>
                <w:ilvl w:val="0"/>
                <w:numId w:val="69"/>
              </w:numPr>
              <w:pBdr>
                <w:top w:val="nil"/>
                <w:left w:val="nil"/>
                <w:bottom w:val="nil"/>
                <w:right w:val="nil"/>
                <w:between w:val="nil"/>
              </w:pBdr>
            </w:pPr>
            <w:r>
              <w:rPr>
                <w:rFonts w:ascii="Arimo" w:eastAsia="Arimo" w:hAnsi="Arimo" w:cs="Arimo"/>
                <w:color w:val="000000"/>
                <w:szCs w:val="20"/>
              </w:rPr>
              <w:t>OS</w:t>
            </w:r>
          </w:p>
        </w:tc>
      </w:tr>
      <w:tr w:rsidR="00176619" w14:paraId="7A989AE5" w14:textId="77777777" w:rsidTr="00B543DE">
        <w:trPr>
          <w:trHeight w:val="510"/>
        </w:trPr>
        <w:tc>
          <w:tcPr>
            <w:tcW w:w="3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F458E"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r>
              <w:rPr>
                <w:rFonts w:ascii="Arimo" w:eastAsia="Arimo" w:hAnsi="Arimo" w:cs="Arimo"/>
                <w:color w:val="000000"/>
                <w:szCs w:val="20"/>
              </w:rPr>
              <w:t>sodalite.datatypes.OpenStack.env.Token</w:t>
            </w:r>
            <w:proofErr w:type="spellEnd"/>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C3F63" w14:textId="77777777" w:rsidR="00176619" w:rsidRDefault="00176619" w:rsidP="00B543DE">
            <w:pPr>
              <w:numPr>
                <w:ilvl w:val="0"/>
                <w:numId w:val="71"/>
              </w:numPr>
              <w:pBdr>
                <w:top w:val="nil"/>
                <w:left w:val="nil"/>
                <w:bottom w:val="nil"/>
                <w:right w:val="nil"/>
                <w:between w:val="nil"/>
              </w:pBdr>
            </w:pPr>
            <w:r>
              <w:rPr>
                <w:rFonts w:ascii="Arimo" w:eastAsia="Arimo" w:hAnsi="Arimo" w:cs="Arimo"/>
                <w:color w:val="000000"/>
                <w:szCs w:val="20"/>
              </w:rPr>
              <w:t>EGI</w:t>
            </w:r>
          </w:p>
        </w:tc>
      </w:tr>
    </w:tbl>
    <w:p w14:paraId="7D65C344" w14:textId="77777777" w:rsidR="00F55C5C" w:rsidRDefault="00F55C5C" w:rsidP="00740923"/>
    <w:p w14:paraId="2911FED5" w14:textId="440107D5" w:rsidR="00740923" w:rsidRDefault="00740923" w:rsidP="00740923">
      <w:pPr>
        <w:pStyle w:val="AppendixHeading2"/>
      </w:pPr>
      <w:bookmarkStart w:id="47" w:name="_Toc104978262"/>
      <w:r>
        <w:t>Node Types</w:t>
      </w:r>
      <w:bookmarkEnd w:id="47"/>
    </w:p>
    <w:p w14:paraId="7696413B" w14:textId="1FF1CD19" w:rsidR="00F55C5C" w:rsidRDefault="00F55C5C" w:rsidP="00F55C5C"/>
    <w:tbl>
      <w:tblPr>
        <w:tblW w:w="7835" w:type="dxa"/>
        <w:tblLayout w:type="fixed"/>
        <w:tblLook w:val="0400" w:firstRow="0" w:lastRow="0" w:firstColumn="0" w:lastColumn="0" w:noHBand="0" w:noVBand="1"/>
      </w:tblPr>
      <w:tblGrid>
        <w:gridCol w:w="3514"/>
        <w:gridCol w:w="4321"/>
      </w:tblGrid>
      <w:tr w:rsidR="00DF78A8" w14:paraId="0C6E66A9" w14:textId="77777777" w:rsidTr="00B543DE">
        <w:trPr>
          <w:trHeight w:val="390"/>
        </w:trPr>
        <w:tc>
          <w:tcPr>
            <w:tcW w:w="3514"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8A05EAC" w14:textId="77777777" w:rsidR="00DF78A8" w:rsidRDefault="00DF78A8" w:rsidP="00B543DE">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Namespace</w:t>
            </w:r>
          </w:p>
        </w:tc>
        <w:tc>
          <w:tcPr>
            <w:tcW w:w="4322"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B5CA68D" w14:textId="77777777" w:rsidR="00DF78A8" w:rsidRDefault="00DF78A8" w:rsidP="00B543DE">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Types</w:t>
            </w:r>
          </w:p>
        </w:tc>
      </w:tr>
      <w:tr w:rsidR="00DF78A8" w14:paraId="09EFCA85" w14:textId="77777777" w:rsidTr="00B543DE">
        <w:trPr>
          <w:trHeight w:val="31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52968" w14:textId="77777777" w:rsidR="00DF78A8" w:rsidRDefault="00DF78A8" w:rsidP="00B543DE">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 xml:space="preserve"> </w:t>
            </w:r>
            <w:proofErr w:type="spellStart"/>
            <w:proofErr w:type="gramStart"/>
            <w:r>
              <w:rPr>
                <w:rFonts w:ascii="Arimo" w:eastAsia="Arimo" w:hAnsi="Arimo" w:cs="Arimo"/>
                <w:color w:val="000000"/>
                <w:szCs w:val="20"/>
              </w:rPr>
              <w:t>radon.nodes</w:t>
            </w:r>
            <w:proofErr w:type="spellEnd"/>
            <w:proofErr w:type="gram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21D3F" w14:textId="77777777" w:rsidR="00DF78A8" w:rsidRDefault="00DF78A8" w:rsidP="00DF78A8">
            <w:pPr>
              <w:numPr>
                <w:ilvl w:val="0"/>
                <w:numId w:val="73"/>
              </w:numPr>
              <w:pBdr>
                <w:top w:val="nil"/>
                <w:left w:val="nil"/>
                <w:bottom w:val="nil"/>
                <w:right w:val="nil"/>
                <w:between w:val="nil"/>
              </w:pBdr>
              <w:jc w:val="both"/>
            </w:pPr>
            <w:proofErr w:type="spellStart"/>
            <w:r>
              <w:rPr>
                <w:rFonts w:ascii="Arimo" w:eastAsia="Arimo" w:hAnsi="Arimo" w:cs="Arimo"/>
                <w:color w:val="000000"/>
                <w:szCs w:val="20"/>
              </w:rPr>
              <w:t>SockShop</w:t>
            </w:r>
            <w:proofErr w:type="spellEnd"/>
          </w:p>
          <w:p w14:paraId="4C58E902" w14:textId="77777777" w:rsidR="00DF78A8" w:rsidRDefault="00DF78A8" w:rsidP="00DF78A8">
            <w:pPr>
              <w:numPr>
                <w:ilvl w:val="0"/>
                <w:numId w:val="73"/>
              </w:numPr>
              <w:pBdr>
                <w:top w:val="nil"/>
                <w:left w:val="nil"/>
                <w:bottom w:val="nil"/>
                <w:right w:val="nil"/>
                <w:between w:val="nil"/>
              </w:pBdr>
              <w:jc w:val="both"/>
            </w:pPr>
            <w:r>
              <w:rPr>
                <w:rFonts w:ascii="Arimo" w:eastAsia="Arimo" w:hAnsi="Arimo" w:cs="Arimo"/>
                <w:color w:val="000000"/>
                <w:szCs w:val="20"/>
              </w:rPr>
              <w:t>Workstation</w:t>
            </w:r>
          </w:p>
        </w:tc>
      </w:tr>
      <w:tr w:rsidR="00DF78A8" w14:paraId="4388ED43" w14:textId="77777777" w:rsidTr="00537AB3">
        <w:trPr>
          <w:trHeight w:val="690"/>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90D28"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.abstract</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AA440" w14:textId="77777777" w:rsidR="00DF78A8" w:rsidRDefault="00DF78A8" w:rsidP="00DF78A8">
            <w:pPr>
              <w:numPr>
                <w:ilvl w:val="0"/>
                <w:numId w:val="75"/>
              </w:numPr>
              <w:pBdr>
                <w:top w:val="nil"/>
                <w:left w:val="nil"/>
                <w:bottom w:val="nil"/>
                <w:right w:val="nil"/>
                <w:between w:val="nil"/>
              </w:pBdr>
              <w:jc w:val="both"/>
            </w:pPr>
            <w:proofErr w:type="spellStart"/>
            <w:r>
              <w:rPr>
                <w:rFonts w:ascii="Arimo" w:eastAsia="Arimo" w:hAnsi="Arimo" w:cs="Arimo"/>
                <w:color w:val="000000"/>
                <w:szCs w:val="20"/>
              </w:rPr>
              <w:t>ApiGateway</w:t>
            </w:r>
            <w:proofErr w:type="spellEnd"/>
          </w:p>
          <w:p w14:paraId="453C1A98" w14:textId="77777777" w:rsidR="00DF78A8" w:rsidRDefault="00DF78A8" w:rsidP="00DF78A8">
            <w:pPr>
              <w:numPr>
                <w:ilvl w:val="0"/>
                <w:numId w:val="75"/>
              </w:numPr>
              <w:pBdr>
                <w:top w:val="nil"/>
                <w:left w:val="nil"/>
                <w:bottom w:val="nil"/>
                <w:right w:val="nil"/>
                <w:between w:val="nil"/>
              </w:pBdr>
              <w:jc w:val="both"/>
            </w:pPr>
            <w:r>
              <w:rPr>
                <w:rFonts w:ascii="Arimo" w:eastAsia="Arimo" w:hAnsi="Arimo" w:cs="Arimo"/>
                <w:color w:val="000000"/>
                <w:szCs w:val="20"/>
              </w:rPr>
              <w:t>CloudPlatform</w:t>
            </w:r>
          </w:p>
          <w:p w14:paraId="2DD50FEA" w14:textId="77777777" w:rsidR="00DF78A8" w:rsidRDefault="00DF78A8" w:rsidP="00DF78A8">
            <w:pPr>
              <w:numPr>
                <w:ilvl w:val="0"/>
                <w:numId w:val="75"/>
              </w:numPr>
              <w:pBdr>
                <w:top w:val="nil"/>
                <w:left w:val="nil"/>
                <w:bottom w:val="nil"/>
                <w:right w:val="nil"/>
                <w:between w:val="nil"/>
              </w:pBdr>
              <w:jc w:val="both"/>
            </w:pPr>
            <w:proofErr w:type="spellStart"/>
            <w:r>
              <w:rPr>
                <w:rFonts w:ascii="Arimo" w:eastAsia="Arimo" w:hAnsi="Arimo" w:cs="Arimo"/>
                <w:color w:val="000000"/>
                <w:szCs w:val="20"/>
              </w:rPr>
              <w:t>ContainerApplication</w:t>
            </w:r>
            <w:proofErr w:type="spellEnd"/>
          </w:p>
          <w:p w14:paraId="61D03D8D" w14:textId="77777777" w:rsidR="00DF78A8" w:rsidRDefault="00DF78A8" w:rsidP="00DF78A8">
            <w:pPr>
              <w:numPr>
                <w:ilvl w:val="0"/>
                <w:numId w:val="75"/>
              </w:numPr>
              <w:pBdr>
                <w:top w:val="nil"/>
                <w:left w:val="nil"/>
                <w:bottom w:val="nil"/>
                <w:right w:val="nil"/>
                <w:between w:val="nil"/>
              </w:pBdr>
              <w:jc w:val="both"/>
            </w:pPr>
            <w:proofErr w:type="spellStart"/>
            <w:r>
              <w:rPr>
                <w:rFonts w:ascii="Arimo" w:eastAsia="Arimo" w:hAnsi="Arimo" w:cs="Arimo"/>
                <w:color w:val="000000"/>
                <w:szCs w:val="20"/>
              </w:rPr>
              <w:t>ContainerRuntime</w:t>
            </w:r>
            <w:proofErr w:type="spellEnd"/>
          </w:p>
          <w:p w14:paraId="0CD6373F" w14:textId="77777777" w:rsidR="00DF78A8" w:rsidRDefault="00DF78A8" w:rsidP="00DF78A8">
            <w:pPr>
              <w:numPr>
                <w:ilvl w:val="0"/>
                <w:numId w:val="75"/>
              </w:numPr>
              <w:pBdr>
                <w:top w:val="nil"/>
                <w:left w:val="nil"/>
                <w:bottom w:val="nil"/>
                <w:right w:val="nil"/>
                <w:between w:val="nil"/>
              </w:pBdr>
              <w:jc w:val="both"/>
            </w:pPr>
            <w:proofErr w:type="spellStart"/>
            <w:r>
              <w:rPr>
                <w:rFonts w:ascii="Arimo" w:eastAsia="Arimo" w:hAnsi="Arimo" w:cs="Arimo"/>
                <w:color w:val="000000"/>
                <w:szCs w:val="20"/>
              </w:rPr>
              <w:t>DataPipeline</w:t>
            </w:r>
            <w:proofErr w:type="spellEnd"/>
          </w:p>
          <w:p w14:paraId="11122A61" w14:textId="77777777" w:rsidR="00DF78A8" w:rsidRDefault="00DF78A8" w:rsidP="00DF78A8">
            <w:pPr>
              <w:numPr>
                <w:ilvl w:val="0"/>
                <w:numId w:val="75"/>
              </w:numPr>
              <w:pBdr>
                <w:top w:val="nil"/>
                <w:left w:val="nil"/>
                <w:bottom w:val="nil"/>
                <w:right w:val="nil"/>
                <w:between w:val="nil"/>
              </w:pBdr>
              <w:jc w:val="both"/>
            </w:pPr>
            <w:r>
              <w:rPr>
                <w:rFonts w:ascii="Arimo" w:eastAsia="Arimo" w:hAnsi="Arimo" w:cs="Arimo"/>
                <w:color w:val="000000"/>
                <w:szCs w:val="20"/>
              </w:rPr>
              <w:t>Function</w:t>
            </w:r>
          </w:p>
          <w:p w14:paraId="00F09173" w14:textId="77777777" w:rsidR="00DF78A8" w:rsidRDefault="00DF78A8" w:rsidP="00DF78A8">
            <w:pPr>
              <w:numPr>
                <w:ilvl w:val="0"/>
                <w:numId w:val="75"/>
              </w:numPr>
              <w:pBdr>
                <w:top w:val="nil"/>
                <w:left w:val="nil"/>
                <w:bottom w:val="nil"/>
                <w:right w:val="nil"/>
                <w:between w:val="nil"/>
              </w:pBdr>
              <w:jc w:val="both"/>
            </w:pPr>
            <w:proofErr w:type="spellStart"/>
            <w:r>
              <w:rPr>
                <w:rFonts w:ascii="Arimo" w:eastAsia="Arimo" w:hAnsi="Arimo" w:cs="Arimo"/>
                <w:color w:val="000000"/>
                <w:szCs w:val="20"/>
              </w:rPr>
              <w:t>ObjectStorage</w:t>
            </w:r>
            <w:proofErr w:type="spellEnd"/>
          </w:p>
          <w:p w14:paraId="2808A3D3" w14:textId="77777777" w:rsidR="00DF78A8" w:rsidRDefault="00DF78A8" w:rsidP="00DF78A8">
            <w:pPr>
              <w:numPr>
                <w:ilvl w:val="0"/>
                <w:numId w:val="75"/>
              </w:numPr>
              <w:pBdr>
                <w:top w:val="nil"/>
                <w:left w:val="nil"/>
                <w:bottom w:val="nil"/>
                <w:right w:val="nil"/>
                <w:between w:val="nil"/>
              </w:pBdr>
              <w:jc w:val="both"/>
            </w:pPr>
            <w:r>
              <w:rPr>
                <w:rFonts w:ascii="Arimo" w:eastAsia="Arimo" w:hAnsi="Arimo" w:cs="Arimo"/>
                <w:color w:val="000000"/>
                <w:szCs w:val="20"/>
              </w:rPr>
              <w:t>Service</w:t>
            </w:r>
          </w:p>
          <w:p w14:paraId="6E818E39" w14:textId="77777777" w:rsidR="00DF78A8" w:rsidRDefault="00DF78A8" w:rsidP="00DF78A8">
            <w:pPr>
              <w:numPr>
                <w:ilvl w:val="0"/>
                <w:numId w:val="75"/>
              </w:numPr>
              <w:pBdr>
                <w:top w:val="nil"/>
                <w:left w:val="nil"/>
                <w:bottom w:val="nil"/>
                <w:right w:val="nil"/>
                <w:between w:val="nil"/>
              </w:pBdr>
              <w:jc w:val="both"/>
            </w:pPr>
            <w:proofErr w:type="spellStart"/>
            <w:r>
              <w:rPr>
                <w:rFonts w:ascii="Arimo" w:eastAsia="Arimo" w:hAnsi="Arimo" w:cs="Arimo"/>
                <w:color w:val="000000"/>
                <w:szCs w:val="20"/>
              </w:rPr>
              <w:t>WebApplication</w:t>
            </w:r>
            <w:proofErr w:type="spellEnd"/>
          </w:p>
          <w:p w14:paraId="7B3A0B5D" w14:textId="77777777" w:rsidR="00DF78A8" w:rsidRDefault="00DF78A8" w:rsidP="00DF78A8">
            <w:pPr>
              <w:numPr>
                <w:ilvl w:val="0"/>
                <w:numId w:val="75"/>
              </w:numPr>
              <w:pBdr>
                <w:top w:val="nil"/>
                <w:left w:val="nil"/>
                <w:bottom w:val="nil"/>
                <w:right w:val="nil"/>
                <w:between w:val="nil"/>
              </w:pBdr>
              <w:jc w:val="both"/>
            </w:pPr>
            <w:proofErr w:type="spellStart"/>
            <w:r>
              <w:rPr>
                <w:rFonts w:ascii="Arimo" w:eastAsia="Arimo" w:hAnsi="Arimo" w:cs="Arimo"/>
                <w:color w:val="000000"/>
                <w:szCs w:val="20"/>
              </w:rPr>
              <w:lastRenderedPageBreak/>
              <w:t>WebServer</w:t>
            </w:r>
            <w:proofErr w:type="spellEnd"/>
          </w:p>
          <w:p w14:paraId="7CD2F188" w14:textId="77777777" w:rsidR="00DF78A8" w:rsidRDefault="00DF78A8" w:rsidP="00DF78A8">
            <w:pPr>
              <w:numPr>
                <w:ilvl w:val="0"/>
                <w:numId w:val="75"/>
              </w:numPr>
              <w:pBdr>
                <w:top w:val="nil"/>
                <w:left w:val="nil"/>
                <w:bottom w:val="nil"/>
                <w:right w:val="nil"/>
                <w:between w:val="nil"/>
              </w:pBdr>
              <w:jc w:val="both"/>
            </w:pPr>
            <w:r>
              <w:rPr>
                <w:rFonts w:ascii="Arimo" w:eastAsia="Arimo" w:hAnsi="Arimo" w:cs="Arimo"/>
                <w:color w:val="000000"/>
                <w:szCs w:val="20"/>
              </w:rPr>
              <w:t>Workload</w:t>
            </w:r>
          </w:p>
        </w:tc>
      </w:tr>
      <w:tr w:rsidR="00DF78A8" w14:paraId="289D0B9F" w14:textId="77777777" w:rsidTr="00B543DE">
        <w:trPr>
          <w:trHeight w:val="73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2EABE"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lastRenderedPageBreak/>
              <w:t>radon.nodes</w:t>
            </w:r>
            <w:proofErr w:type="gramEnd"/>
            <w:r>
              <w:rPr>
                <w:rFonts w:ascii="Arimo" w:eastAsia="Arimo" w:hAnsi="Arimo" w:cs="Arimo"/>
                <w:color w:val="000000"/>
                <w:szCs w:val="20"/>
              </w:rPr>
              <w:t>.abstract.workload</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47F32" w14:textId="77777777" w:rsidR="00DF78A8" w:rsidRDefault="00DF78A8" w:rsidP="00DF78A8">
            <w:pPr>
              <w:numPr>
                <w:ilvl w:val="0"/>
                <w:numId w:val="21"/>
              </w:numPr>
              <w:pBdr>
                <w:top w:val="nil"/>
                <w:left w:val="nil"/>
                <w:bottom w:val="nil"/>
                <w:right w:val="nil"/>
                <w:between w:val="nil"/>
              </w:pBdr>
              <w:jc w:val="both"/>
            </w:pPr>
            <w:proofErr w:type="spellStart"/>
            <w:r>
              <w:rPr>
                <w:rFonts w:ascii="Arimo" w:eastAsia="Arimo" w:hAnsi="Arimo" w:cs="Arimo"/>
                <w:color w:val="000000"/>
                <w:szCs w:val="20"/>
              </w:rPr>
              <w:t>ClosedWorkload</w:t>
            </w:r>
            <w:proofErr w:type="spellEnd"/>
          </w:p>
          <w:p w14:paraId="4FC08AE3" w14:textId="77777777" w:rsidR="00DF78A8" w:rsidRDefault="00DF78A8" w:rsidP="00DF78A8">
            <w:pPr>
              <w:numPr>
                <w:ilvl w:val="0"/>
                <w:numId w:val="21"/>
              </w:numPr>
              <w:pBdr>
                <w:top w:val="nil"/>
                <w:left w:val="nil"/>
                <w:bottom w:val="nil"/>
                <w:right w:val="nil"/>
                <w:between w:val="nil"/>
              </w:pBdr>
              <w:jc w:val="both"/>
            </w:pPr>
            <w:proofErr w:type="spellStart"/>
            <w:r>
              <w:rPr>
                <w:rFonts w:ascii="Arimo" w:eastAsia="Arimo" w:hAnsi="Arimo" w:cs="Arimo"/>
                <w:color w:val="000000"/>
                <w:szCs w:val="20"/>
              </w:rPr>
              <w:t>OpenWorkload</w:t>
            </w:r>
            <w:proofErr w:type="spellEnd"/>
          </w:p>
        </w:tc>
      </w:tr>
      <w:tr w:rsidR="00DF78A8" w14:paraId="5D3FF92B" w14:textId="77777777" w:rsidTr="00B543DE">
        <w:trPr>
          <w:trHeight w:val="73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38E7B"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.apache.kafka</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DD59B" w14:textId="77777777" w:rsidR="00DF78A8" w:rsidRDefault="00DF78A8" w:rsidP="00DF78A8">
            <w:pPr>
              <w:numPr>
                <w:ilvl w:val="0"/>
                <w:numId w:val="22"/>
              </w:numPr>
              <w:pBdr>
                <w:top w:val="nil"/>
                <w:left w:val="nil"/>
                <w:bottom w:val="nil"/>
                <w:right w:val="nil"/>
                <w:between w:val="nil"/>
              </w:pBdr>
              <w:jc w:val="both"/>
            </w:pPr>
            <w:proofErr w:type="spellStart"/>
            <w:r>
              <w:rPr>
                <w:rFonts w:ascii="Arimo" w:eastAsia="Arimo" w:hAnsi="Arimo" w:cs="Arimo"/>
                <w:color w:val="000000"/>
                <w:szCs w:val="20"/>
              </w:rPr>
              <w:t>KafkaBroker</w:t>
            </w:r>
            <w:proofErr w:type="spellEnd"/>
          </w:p>
          <w:p w14:paraId="23C87BBE" w14:textId="77777777" w:rsidR="00DF78A8" w:rsidRDefault="00DF78A8" w:rsidP="00DF78A8">
            <w:pPr>
              <w:numPr>
                <w:ilvl w:val="0"/>
                <w:numId w:val="22"/>
              </w:numPr>
              <w:pBdr>
                <w:top w:val="nil"/>
                <w:left w:val="nil"/>
                <w:bottom w:val="nil"/>
                <w:right w:val="nil"/>
                <w:between w:val="nil"/>
              </w:pBdr>
              <w:jc w:val="both"/>
            </w:pPr>
            <w:proofErr w:type="spellStart"/>
            <w:r>
              <w:rPr>
                <w:rFonts w:ascii="Arimo" w:eastAsia="Arimo" w:hAnsi="Arimo" w:cs="Arimo"/>
                <w:color w:val="000000"/>
                <w:szCs w:val="20"/>
              </w:rPr>
              <w:t>KafkaTopic</w:t>
            </w:r>
            <w:proofErr w:type="spellEnd"/>
          </w:p>
        </w:tc>
      </w:tr>
      <w:tr w:rsidR="00DF78A8" w14:paraId="63970830" w14:textId="77777777" w:rsidTr="00B543DE">
        <w:trPr>
          <w:trHeight w:val="73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6DBF5"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.apache.openwhisk</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13114" w14:textId="77777777" w:rsidR="00DF78A8" w:rsidRDefault="00DF78A8" w:rsidP="00DF78A8">
            <w:pPr>
              <w:numPr>
                <w:ilvl w:val="0"/>
                <w:numId w:val="23"/>
              </w:numPr>
              <w:pBdr>
                <w:top w:val="nil"/>
                <w:left w:val="nil"/>
                <w:bottom w:val="nil"/>
                <w:right w:val="nil"/>
                <w:between w:val="nil"/>
              </w:pBdr>
              <w:jc w:val="both"/>
            </w:pPr>
            <w:proofErr w:type="spellStart"/>
            <w:r>
              <w:rPr>
                <w:rFonts w:ascii="Arimo" w:eastAsia="Arimo" w:hAnsi="Arimo" w:cs="Arimo"/>
                <w:color w:val="000000"/>
                <w:szCs w:val="20"/>
              </w:rPr>
              <w:t>OpenWhiskFunction</w:t>
            </w:r>
            <w:proofErr w:type="spellEnd"/>
          </w:p>
          <w:p w14:paraId="10749579" w14:textId="77777777" w:rsidR="00DF78A8" w:rsidRDefault="00DF78A8" w:rsidP="00DF78A8">
            <w:pPr>
              <w:numPr>
                <w:ilvl w:val="0"/>
                <w:numId w:val="23"/>
              </w:numPr>
              <w:pBdr>
                <w:top w:val="nil"/>
                <w:left w:val="nil"/>
                <w:bottom w:val="nil"/>
                <w:right w:val="nil"/>
                <w:between w:val="nil"/>
              </w:pBdr>
              <w:jc w:val="both"/>
            </w:pPr>
            <w:proofErr w:type="spellStart"/>
            <w:r>
              <w:rPr>
                <w:rFonts w:ascii="Arimo" w:eastAsia="Arimo" w:hAnsi="Arimo" w:cs="Arimo"/>
                <w:color w:val="000000"/>
                <w:szCs w:val="20"/>
              </w:rPr>
              <w:t>OpenWhiskPlatform</w:t>
            </w:r>
            <w:proofErr w:type="spellEnd"/>
          </w:p>
        </w:tc>
      </w:tr>
      <w:tr w:rsidR="00DF78A8" w14:paraId="44AABD6B" w14:textId="77777777" w:rsidTr="00B543DE">
        <w:trPr>
          <w:trHeight w:val="1566"/>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21359"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r>
              <w:rPr>
                <w:rFonts w:ascii="Arimo" w:eastAsia="Arimo" w:hAnsi="Arimo" w:cs="Arimo"/>
                <w:color w:val="000000"/>
                <w:szCs w:val="20"/>
              </w:rPr>
              <w:t>radon.nodes.aws</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D051E" w14:textId="77777777" w:rsidR="00DF78A8" w:rsidRDefault="00DF78A8" w:rsidP="00DF78A8">
            <w:pPr>
              <w:numPr>
                <w:ilvl w:val="0"/>
                <w:numId w:val="24"/>
              </w:numPr>
              <w:pBdr>
                <w:top w:val="nil"/>
                <w:left w:val="nil"/>
                <w:bottom w:val="nil"/>
                <w:right w:val="nil"/>
                <w:between w:val="nil"/>
              </w:pBdr>
              <w:jc w:val="both"/>
            </w:pPr>
            <w:proofErr w:type="spellStart"/>
            <w:r>
              <w:rPr>
                <w:rFonts w:ascii="Arimo" w:eastAsia="Arimo" w:hAnsi="Arimo" w:cs="Arimo"/>
                <w:color w:val="000000"/>
                <w:szCs w:val="20"/>
              </w:rPr>
              <w:t>AwsApiGateway</w:t>
            </w:r>
            <w:proofErr w:type="spellEnd"/>
          </w:p>
          <w:p w14:paraId="17CA03D4" w14:textId="77777777" w:rsidR="00DF78A8" w:rsidRDefault="00DF78A8" w:rsidP="00DF78A8">
            <w:pPr>
              <w:numPr>
                <w:ilvl w:val="0"/>
                <w:numId w:val="24"/>
              </w:numPr>
              <w:pBdr>
                <w:top w:val="nil"/>
                <w:left w:val="nil"/>
                <w:bottom w:val="nil"/>
                <w:right w:val="nil"/>
                <w:between w:val="nil"/>
              </w:pBdr>
              <w:jc w:val="both"/>
            </w:pPr>
            <w:proofErr w:type="spellStart"/>
            <w:r>
              <w:rPr>
                <w:rFonts w:ascii="Arimo" w:eastAsia="Arimo" w:hAnsi="Arimo" w:cs="Arimo"/>
                <w:color w:val="000000"/>
                <w:szCs w:val="20"/>
              </w:rPr>
              <w:t>AwsDynamoDBTable</w:t>
            </w:r>
            <w:proofErr w:type="spellEnd"/>
          </w:p>
          <w:p w14:paraId="3C018AC5" w14:textId="77777777" w:rsidR="00DF78A8" w:rsidRDefault="00DF78A8" w:rsidP="00DF78A8">
            <w:pPr>
              <w:numPr>
                <w:ilvl w:val="0"/>
                <w:numId w:val="24"/>
              </w:numPr>
              <w:pBdr>
                <w:top w:val="nil"/>
                <w:left w:val="nil"/>
                <w:bottom w:val="nil"/>
                <w:right w:val="nil"/>
                <w:between w:val="nil"/>
              </w:pBdr>
              <w:jc w:val="both"/>
            </w:pPr>
            <w:proofErr w:type="spellStart"/>
            <w:r>
              <w:rPr>
                <w:rFonts w:ascii="Arimo" w:eastAsia="Arimo" w:hAnsi="Arimo" w:cs="Arimo"/>
                <w:color w:val="000000"/>
                <w:szCs w:val="20"/>
              </w:rPr>
              <w:t>AwsLambdaFunction</w:t>
            </w:r>
            <w:proofErr w:type="spellEnd"/>
          </w:p>
          <w:p w14:paraId="22358E98" w14:textId="77777777" w:rsidR="00DF78A8" w:rsidRDefault="00DF78A8" w:rsidP="00DF78A8">
            <w:pPr>
              <w:numPr>
                <w:ilvl w:val="0"/>
                <w:numId w:val="24"/>
              </w:numPr>
              <w:pBdr>
                <w:top w:val="nil"/>
                <w:left w:val="nil"/>
                <w:bottom w:val="nil"/>
                <w:right w:val="nil"/>
                <w:between w:val="nil"/>
              </w:pBdr>
              <w:jc w:val="both"/>
            </w:pPr>
            <w:r>
              <w:rPr>
                <w:rFonts w:ascii="Arimo" w:eastAsia="Arimo" w:hAnsi="Arimo" w:cs="Arimo"/>
                <w:color w:val="000000"/>
                <w:szCs w:val="20"/>
              </w:rPr>
              <w:t>AwsLambdaFunctionFromS3</w:t>
            </w:r>
          </w:p>
          <w:p w14:paraId="7BAC2DB0" w14:textId="77777777" w:rsidR="00DF78A8" w:rsidRDefault="00DF78A8" w:rsidP="00DF78A8">
            <w:pPr>
              <w:numPr>
                <w:ilvl w:val="0"/>
                <w:numId w:val="24"/>
              </w:numPr>
              <w:pBdr>
                <w:top w:val="nil"/>
                <w:left w:val="nil"/>
                <w:bottom w:val="nil"/>
                <w:right w:val="nil"/>
                <w:between w:val="nil"/>
              </w:pBdr>
              <w:jc w:val="both"/>
            </w:pPr>
            <w:proofErr w:type="spellStart"/>
            <w:r>
              <w:rPr>
                <w:rFonts w:ascii="Arimo" w:eastAsia="Arimo" w:hAnsi="Arimo" w:cs="Arimo"/>
                <w:color w:val="000000"/>
                <w:szCs w:val="20"/>
              </w:rPr>
              <w:t>AwsPlatform</w:t>
            </w:r>
            <w:proofErr w:type="spellEnd"/>
          </w:p>
          <w:p w14:paraId="1761BC4A" w14:textId="77777777" w:rsidR="00DF78A8" w:rsidRDefault="00DF78A8" w:rsidP="00DF78A8">
            <w:pPr>
              <w:numPr>
                <w:ilvl w:val="0"/>
                <w:numId w:val="24"/>
              </w:numPr>
              <w:pBdr>
                <w:top w:val="nil"/>
                <w:left w:val="nil"/>
                <w:bottom w:val="nil"/>
                <w:right w:val="nil"/>
                <w:between w:val="nil"/>
              </w:pBdr>
              <w:jc w:val="both"/>
            </w:pPr>
            <w:r>
              <w:rPr>
                <w:rFonts w:ascii="Arimo" w:eastAsia="Arimo" w:hAnsi="Arimo" w:cs="Arimo"/>
                <w:color w:val="000000"/>
                <w:szCs w:val="20"/>
              </w:rPr>
              <w:t>AwsRoute53</w:t>
            </w:r>
          </w:p>
          <w:p w14:paraId="1B812665" w14:textId="77777777" w:rsidR="00DF78A8" w:rsidRDefault="00DF78A8" w:rsidP="00DF78A8">
            <w:pPr>
              <w:numPr>
                <w:ilvl w:val="0"/>
                <w:numId w:val="24"/>
              </w:numPr>
              <w:pBdr>
                <w:top w:val="nil"/>
                <w:left w:val="nil"/>
                <w:bottom w:val="nil"/>
                <w:right w:val="nil"/>
                <w:between w:val="nil"/>
              </w:pBdr>
              <w:jc w:val="both"/>
            </w:pPr>
            <w:r>
              <w:rPr>
                <w:rFonts w:ascii="Arimo" w:eastAsia="Arimo" w:hAnsi="Arimo" w:cs="Arimo"/>
                <w:color w:val="000000"/>
                <w:szCs w:val="20"/>
              </w:rPr>
              <w:t>AwsS3Bucket</w:t>
            </w:r>
          </w:p>
        </w:tc>
      </w:tr>
      <w:tr w:rsidR="00DF78A8" w14:paraId="7C5B31E2" w14:textId="77777777" w:rsidTr="00B543DE">
        <w:trPr>
          <w:trHeight w:val="1761"/>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18BB5"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.azure</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996CA" w14:textId="77777777" w:rsidR="00DF78A8" w:rsidRDefault="00DF78A8" w:rsidP="00DF78A8">
            <w:pPr>
              <w:numPr>
                <w:ilvl w:val="0"/>
                <w:numId w:val="3"/>
              </w:numPr>
              <w:pBdr>
                <w:top w:val="nil"/>
                <w:left w:val="nil"/>
                <w:bottom w:val="nil"/>
                <w:right w:val="nil"/>
                <w:between w:val="nil"/>
              </w:pBdr>
              <w:jc w:val="both"/>
            </w:pPr>
            <w:proofErr w:type="spellStart"/>
            <w:r>
              <w:rPr>
                <w:rFonts w:ascii="Arimo" w:eastAsia="Arimo" w:hAnsi="Arimo" w:cs="Arimo"/>
                <w:color w:val="000000"/>
                <w:szCs w:val="20"/>
              </w:rPr>
              <w:t>AzureCosmosDB</w:t>
            </w:r>
            <w:proofErr w:type="spellEnd"/>
          </w:p>
          <w:p w14:paraId="28AA9CC6" w14:textId="77777777" w:rsidR="00DF78A8" w:rsidRDefault="00DF78A8" w:rsidP="00DF78A8">
            <w:pPr>
              <w:numPr>
                <w:ilvl w:val="0"/>
                <w:numId w:val="3"/>
              </w:numPr>
              <w:pBdr>
                <w:top w:val="nil"/>
                <w:left w:val="nil"/>
                <w:bottom w:val="nil"/>
                <w:right w:val="nil"/>
                <w:between w:val="nil"/>
              </w:pBdr>
              <w:jc w:val="both"/>
            </w:pPr>
            <w:proofErr w:type="spellStart"/>
            <w:r>
              <w:rPr>
                <w:rFonts w:ascii="Arimo" w:eastAsia="Arimo" w:hAnsi="Arimo" w:cs="Arimo"/>
                <w:color w:val="000000"/>
                <w:szCs w:val="20"/>
              </w:rPr>
              <w:t>AzureFunction</w:t>
            </w:r>
            <w:proofErr w:type="spellEnd"/>
          </w:p>
          <w:p w14:paraId="344D2628" w14:textId="77777777" w:rsidR="00DF78A8" w:rsidRDefault="00DF78A8" w:rsidP="00DF78A8">
            <w:pPr>
              <w:numPr>
                <w:ilvl w:val="0"/>
                <w:numId w:val="3"/>
              </w:numPr>
              <w:pBdr>
                <w:top w:val="nil"/>
                <w:left w:val="nil"/>
                <w:bottom w:val="nil"/>
                <w:right w:val="nil"/>
                <w:between w:val="nil"/>
              </w:pBdr>
              <w:jc w:val="both"/>
            </w:pPr>
            <w:proofErr w:type="spellStart"/>
            <w:r>
              <w:rPr>
                <w:rFonts w:ascii="Arimo" w:eastAsia="Arimo" w:hAnsi="Arimo" w:cs="Arimo"/>
                <w:color w:val="000000"/>
                <w:szCs w:val="20"/>
              </w:rPr>
              <w:t>AzureHttpTriggeredFunction</w:t>
            </w:r>
            <w:proofErr w:type="spellEnd"/>
          </w:p>
          <w:p w14:paraId="0EBD9849" w14:textId="77777777" w:rsidR="00DF78A8" w:rsidRDefault="00DF78A8" w:rsidP="00DF78A8">
            <w:pPr>
              <w:numPr>
                <w:ilvl w:val="0"/>
                <w:numId w:val="3"/>
              </w:numPr>
              <w:pBdr>
                <w:top w:val="nil"/>
                <w:left w:val="nil"/>
                <w:bottom w:val="nil"/>
                <w:right w:val="nil"/>
                <w:between w:val="nil"/>
              </w:pBdr>
              <w:jc w:val="both"/>
            </w:pPr>
            <w:proofErr w:type="spellStart"/>
            <w:r>
              <w:rPr>
                <w:rFonts w:ascii="Arimo" w:eastAsia="Arimo" w:hAnsi="Arimo" w:cs="Arimo"/>
                <w:color w:val="000000"/>
                <w:szCs w:val="20"/>
              </w:rPr>
              <w:t>AzurePlatform</w:t>
            </w:r>
            <w:proofErr w:type="spellEnd"/>
          </w:p>
          <w:p w14:paraId="1A87F480" w14:textId="77777777" w:rsidR="00DF78A8" w:rsidRDefault="00DF78A8" w:rsidP="00DF78A8">
            <w:pPr>
              <w:numPr>
                <w:ilvl w:val="0"/>
                <w:numId w:val="3"/>
              </w:numPr>
              <w:pBdr>
                <w:top w:val="nil"/>
                <w:left w:val="nil"/>
                <w:bottom w:val="nil"/>
                <w:right w:val="nil"/>
                <w:between w:val="nil"/>
              </w:pBdr>
              <w:jc w:val="both"/>
            </w:pPr>
            <w:proofErr w:type="spellStart"/>
            <w:r>
              <w:rPr>
                <w:rFonts w:ascii="Arimo" w:eastAsia="Arimo" w:hAnsi="Arimo" w:cs="Arimo"/>
                <w:color w:val="000000"/>
                <w:szCs w:val="20"/>
              </w:rPr>
              <w:t>AzureResource</w:t>
            </w:r>
            <w:proofErr w:type="spellEnd"/>
          </w:p>
          <w:p w14:paraId="6CBB8D04" w14:textId="77777777" w:rsidR="00DF78A8" w:rsidRDefault="00DF78A8" w:rsidP="00DF78A8">
            <w:pPr>
              <w:numPr>
                <w:ilvl w:val="0"/>
                <w:numId w:val="3"/>
              </w:numPr>
              <w:pBdr>
                <w:top w:val="nil"/>
                <w:left w:val="nil"/>
                <w:bottom w:val="nil"/>
                <w:right w:val="nil"/>
                <w:between w:val="nil"/>
              </w:pBdr>
              <w:jc w:val="both"/>
            </w:pPr>
            <w:proofErr w:type="spellStart"/>
            <w:r>
              <w:rPr>
                <w:rFonts w:ascii="Arimo" w:eastAsia="Arimo" w:hAnsi="Arimo" w:cs="Arimo"/>
                <w:color w:val="000000"/>
                <w:szCs w:val="20"/>
              </w:rPr>
              <w:t>AzureResourceTriggeredFunction</w:t>
            </w:r>
            <w:proofErr w:type="spellEnd"/>
          </w:p>
          <w:p w14:paraId="721DCD55" w14:textId="77777777" w:rsidR="00DF78A8" w:rsidRDefault="00DF78A8" w:rsidP="00DF78A8">
            <w:pPr>
              <w:numPr>
                <w:ilvl w:val="0"/>
                <w:numId w:val="3"/>
              </w:numPr>
              <w:pBdr>
                <w:top w:val="nil"/>
                <w:left w:val="nil"/>
                <w:bottom w:val="nil"/>
                <w:right w:val="nil"/>
                <w:between w:val="nil"/>
              </w:pBdr>
              <w:jc w:val="both"/>
            </w:pPr>
            <w:proofErr w:type="spellStart"/>
            <w:r>
              <w:rPr>
                <w:rFonts w:ascii="Arimo" w:eastAsia="Arimo" w:hAnsi="Arimo" w:cs="Arimo"/>
                <w:color w:val="000000"/>
                <w:szCs w:val="20"/>
              </w:rPr>
              <w:t>AzureTimerTriggeredFunction</w:t>
            </w:r>
            <w:proofErr w:type="spellEnd"/>
          </w:p>
        </w:tc>
      </w:tr>
      <w:tr w:rsidR="00DF78A8" w14:paraId="7941E7E6" w14:textId="77777777" w:rsidTr="00B543DE">
        <w:trPr>
          <w:trHeight w:val="677"/>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59C9E"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.datapipeline</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63A6E" w14:textId="77777777" w:rsidR="00DF78A8" w:rsidRDefault="00DF78A8" w:rsidP="00DF78A8">
            <w:pPr>
              <w:numPr>
                <w:ilvl w:val="0"/>
                <w:numId w:val="5"/>
              </w:numPr>
              <w:pBdr>
                <w:top w:val="nil"/>
                <w:left w:val="nil"/>
                <w:bottom w:val="nil"/>
                <w:right w:val="nil"/>
                <w:between w:val="nil"/>
              </w:pBdr>
              <w:jc w:val="both"/>
            </w:pPr>
            <w:proofErr w:type="spellStart"/>
            <w:r>
              <w:rPr>
                <w:rFonts w:ascii="Arimo" w:eastAsia="Arimo" w:hAnsi="Arimo" w:cs="Arimo"/>
                <w:color w:val="000000"/>
                <w:szCs w:val="20"/>
              </w:rPr>
              <w:t>DestinationPB</w:t>
            </w:r>
            <w:proofErr w:type="spellEnd"/>
          </w:p>
          <w:p w14:paraId="4B1C706B" w14:textId="77777777" w:rsidR="00DF78A8" w:rsidRDefault="00DF78A8" w:rsidP="00DF78A8">
            <w:pPr>
              <w:numPr>
                <w:ilvl w:val="0"/>
                <w:numId w:val="5"/>
              </w:numPr>
              <w:pBdr>
                <w:top w:val="nil"/>
                <w:left w:val="nil"/>
                <w:bottom w:val="nil"/>
                <w:right w:val="nil"/>
                <w:between w:val="nil"/>
              </w:pBdr>
              <w:jc w:val="both"/>
            </w:pPr>
            <w:proofErr w:type="spellStart"/>
            <w:r>
              <w:rPr>
                <w:rFonts w:ascii="Arimo" w:eastAsia="Arimo" w:hAnsi="Arimo" w:cs="Arimo"/>
                <w:color w:val="000000"/>
                <w:szCs w:val="20"/>
              </w:rPr>
              <w:t>MidwayPB</w:t>
            </w:r>
            <w:proofErr w:type="spellEnd"/>
          </w:p>
          <w:p w14:paraId="1D11866D" w14:textId="77777777" w:rsidR="00DF78A8" w:rsidRDefault="00DF78A8" w:rsidP="00DF78A8">
            <w:pPr>
              <w:numPr>
                <w:ilvl w:val="0"/>
                <w:numId w:val="5"/>
              </w:numPr>
              <w:pBdr>
                <w:top w:val="nil"/>
                <w:left w:val="nil"/>
                <w:bottom w:val="nil"/>
                <w:right w:val="nil"/>
                <w:between w:val="nil"/>
              </w:pBdr>
              <w:jc w:val="both"/>
            </w:pPr>
            <w:proofErr w:type="spellStart"/>
            <w:r>
              <w:rPr>
                <w:rFonts w:ascii="Arimo" w:eastAsia="Arimo" w:hAnsi="Arimo" w:cs="Arimo"/>
                <w:color w:val="000000"/>
                <w:szCs w:val="20"/>
              </w:rPr>
              <w:t>PipelineBlock</w:t>
            </w:r>
            <w:proofErr w:type="spellEnd"/>
          </w:p>
          <w:p w14:paraId="445EB700" w14:textId="77777777" w:rsidR="00DF78A8" w:rsidRDefault="00DF78A8" w:rsidP="00DF78A8">
            <w:pPr>
              <w:numPr>
                <w:ilvl w:val="0"/>
                <w:numId w:val="5"/>
              </w:numPr>
              <w:pBdr>
                <w:top w:val="nil"/>
                <w:left w:val="nil"/>
                <w:bottom w:val="nil"/>
                <w:right w:val="nil"/>
                <w:between w:val="nil"/>
              </w:pBdr>
              <w:jc w:val="both"/>
            </w:pPr>
            <w:proofErr w:type="spellStart"/>
            <w:r>
              <w:rPr>
                <w:rFonts w:ascii="Arimo" w:eastAsia="Arimo" w:hAnsi="Arimo" w:cs="Arimo"/>
                <w:color w:val="000000"/>
                <w:szCs w:val="20"/>
              </w:rPr>
              <w:t>SourcePB</w:t>
            </w:r>
            <w:proofErr w:type="spellEnd"/>
          </w:p>
          <w:p w14:paraId="009F45B5" w14:textId="77777777" w:rsidR="00DF78A8" w:rsidRDefault="00DF78A8" w:rsidP="00DF78A8">
            <w:pPr>
              <w:numPr>
                <w:ilvl w:val="0"/>
                <w:numId w:val="5"/>
              </w:numPr>
              <w:pBdr>
                <w:top w:val="nil"/>
                <w:left w:val="nil"/>
                <w:bottom w:val="nil"/>
                <w:right w:val="nil"/>
                <w:between w:val="nil"/>
              </w:pBdr>
              <w:jc w:val="both"/>
            </w:pPr>
            <w:r>
              <w:rPr>
                <w:rFonts w:ascii="Arimo" w:eastAsia="Arimo" w:hAnsi="Arimo" w:cs="Arimo"/>
                <w:color w:val="000000"/>
                <w:szCs w:val="20"/>
              </w:rPr>
              <w:t>Standalone</w:t>
            </w:r>
          </w:p>
        </w:tc>
      </w:tr>
      <w:tr w:rsidR="00DF78A8" w14:paraId="138E0510" w14:textId="77777777" w:rsidTr="00B543DE">
        <w:trPr>
          <w:trHeight w:val="2305"/>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6A56C4"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lastRenderedPageBreak/>
              <w:t>radon.nodes</w:t>
            </w:r>
            <w:proofErr w:type="gramEnd"/>
            <w:r>
              <w:rPr>
                <w:rFonts w:ascii="Arimo" w:eastAsia="Arimo" w:hAnsi="Arimo" w:cs="Arimo"/>
                <w:color w:val="000000"/>
                <w:szCs w:val="20"/>
              </w:rPr>
              <w:t>.datapipeline.destination</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F9E75" w14:textId="77777777" w:rsidR="00DF78A8" w:rsidRDefault="00DF78A8" w:rsidP="00DF78A8">
            <w:pPr>
              <w:numPr>
                <w:ilvl w:val="0"/>
                <w:numId w:val="8"/>
              </w:numPr>
              <w:pBdr>
                <w:top w:val="nil"/>
                <w:left w:val="nil"/>
                <w:bottom w:val="nil"/>
                <w:right w:val="nil"/>
                <w:between w:val="nil"/>
              </w:pBdr>
              <w:jc w:val="both"/>
            </w:pPr>
            <w:proofErr w:type="spellStart"/>
            <w:r>
              <w:rPr>
                <w:rFonts w:ascii="Arimo" w:eastAsia="Arimo" w:hAnsi="Arimo" w:cs="Arimo"/>
                <w:color w:val="000000"/>
                <w:szCs w:val="20"/>
              </w:rPr>
              <w:t>PubGCS</w:t>
            </w:r>
            <w:proofErr w:type="spellEnd"/>
          </w:p>
          <w:p w14:paraId="32BEAEB8" w14:textId="77777777" w:rsidR="00DF78A8" w:rsidRDefault="00DF78A8" w:rsidP="00DF78A8">
            <w:pPr>
              <w:numPr>
                <w:ilvl w:val="0"/>
                <w:numId w:val="8"/>
              </w:numPr>
              <w:pBdr>
                <w:top w:val="nil"/>
                <w:left w:val="nil"/>
                <w:bottom w:val="nil"/>
                <w:right w:val="nil"/>
                <w:between w:val="nil"/>
              </w:pBdr>
              <w:jc w:val="both"/>
            </w:pPr>
            <w:proofErr w:type="spellStart"/>
            <w:r>
              <w:rPr>
                <w:rFonts w:ascii="Arimo" w:eastAsia="Arimo" w:hAnsi="Arimo" w:cs="Arimo"/>
                <w:color w:val="000000"/>
                <w:szCs w:val="20"/>
              </w:rPr>
              <w:t>PublishDataEndPoint</w:t>
            </w:r>
            <w:proofErr w:type="spellEnd"/>
          </w:p>
          <w:p w14:paraId="584195DE" w14:textId="77777777" w:rsidR="00DF78A8" w:rsidRDefault="00DF78A8" w:rsidP="00DF78A8">
            <w:pPr>
              <w:numPr>
                <w:ilvl w:val="0"/>
                <w:numId w:val="8"/>
              </w:numPr>
              <w:pBdr>
                <w:top w:val="nil"/>
                <w:left w:val="nil"/>
                <w:bottom w:val="nil"/>
                <w:right w:val="nil"/>
                <w:between w:val="nil"/>
              </w:pBdr>
              <w:jc w:val="both"/>
            </w:pPr>
            <w:proofErr w:type="spellStart"/>
            <w:r>
              <w:rPr>
                <w:rFonts w:ascii="Arimo" w:eastAsia="Arimo" w:hAnsi="Arimo" w:cs="Arimo"/>
                <w:color w:val="000000"/>
                <w:szCs w:val="20"/>
              </w:rPr>
              <w:t>PublishGridFtp</w:t>
            </w:r>
            <w:proofErr w:type="spellEnd"/>
          </w:p>
          <w:p w14:paraId="671F5B5C" w14:textId="77777777" w:rsidR="00DF78A8" w:rsidRDefault="00DF78A8" w:rsidP="00DF78A8">
            <w:pPr>
              <w:numPr>
                <w:ilvl w:val="0"/>
                <w:numId w:val="8"/>
              </w:numPr>
              <w:pBdr>
                <w:top w:val="nil"/>
                <w:left w:val="nil"/>
                <w:bottom w:val="nil"/>
                <w:right w:val="nil"/>
                <w:between w:val="nil"/>
              </w:pBdr>
              <w:jc w:val="both"/>
            </w:pPr>
            <w:proofErr w:type="spellStart"/>
            <w:r>
              <w:rPr>
                <w:rFonts w:ascii="Arimo" w:eastAsia="Arimo" w:hAnsi="Arimo" w:cs="Arimo"/>
                <w:color w:val="000000"/>
                <w:szCs w:val="20"/>
              </w:rPr>
              <w:t>PublishLocal</w:t>
            </w:r>
            <w:proofErr w:type="spellEnd"/>
          </w:p>
          <w:p w14:paraId="3900BFF9" w14:textId="77777777" w:rsidR="00DF78A8" w:rsidRDefault="00DF78A8" w:rsidP="00DF78A8">
            <w:pPr>
              <w:numPr>
                <w:ilvl w:val="0"/>
                <w:numId w:val="8"/>
              </w:numPr>
              <w:pBdr>
                <w:top w:val="nil"/>
                <w:left w:val="nil"/>
                <w:bottom w:val="nil"/>
                <w:right w:val="nil"/>
                <w:between w:val="nil"/>
              </w:pBdr>
              <w:jc w:val="both"/>
            </w:pPr>
            <w:proofErr w:type="spellStart"/>
            <w:r>
              <w:rPr>
                <w:rFonts w:ascii="Arimo" w:eastAsia="Arimo" w:hAnsi="Arimo" w:cs="Arimo"/>
                <w:color w:val="000000"/>
                <w:szCs w:val="20"/>
              </w:rPr>
              <w:t>PublishRemote</w:t>
            </w:r>
            <w:proofErr w:type="spellEnd"/>
          </w:p>
          <w:p w14:paraId="6CD18E58" w14:textId="77777777" w:rsidR="00DF78A8" w:rsidRDefault="00DF78A8" w:rsidP="00DF78A8">
            <w:pPr>
              <w:numPr>
                <w:ilvl w:val="0"/>
                <w:numId w:val="8"/>
              </w:numPr>
              <w:pBdr>
                <w:top w:val="nil"/>
                <w:left w:val="nil"/>
                <w:bottom w:val="nil"/>
                <w:right w:val="nil"/>
                <w:between w:val="nil"/>
              </w:pBdr>
              <w:jc w:val="both"/>
            </w:pPr>
            <w:proofErr w:type="spellStart"/>
            <w:r>
              <w:rPr>
                <w:rFonts w:ascii="Arimo" w:eastAsia="Arimo" w:hAnsi="Arimo" w:cs="Arimo"/>
                <w:color w:val="000000"/>
                <w:szCs w:val="20"/>
              </w:rPr>
              <w:t>PubsAzureBlob</w:t>
            </w:r>
            <w:proofErr w:type="spellEnd"/>
          </w:p>
          <w:p w14:paraId="3E4EAC79" w14:textId="77777777" w:rsidR="00DF78A8" w:rsidRDefault="00DF78A8" w:rsidP="00DF78A8">
            <w:pPr>
              <w:numPr>
                <w:ilvl w:val="0"/>
                <w:numId w:val="8"/>
              </w:numPr>
              <w:pBdr>
                <w:top w:val="nil"/>
                <w:left w:val="nil"/>
                <w:bottom w:val="nil"/>
                <w:right w:val="nil"/>
                <w:between w:val="nil"/>
              </w:pBdr>
              <w:jc w:val="both"/>
            </w:pPr>
            <w:proofErr w:type="spellStart"/>
            <w:r>
              <w:rPr>
                <w:rFonts w:ascii="Arimo" w:eastAsia="Arimo" w:hAnsi="Arimo" w:cs="Arimo"/>
                <w:color w:val="000000"/>
                <w:szCs w:val="20"/>
              </w:rPr>
              <w:t>PubsMQTT</w:t>
            </w:r>
            <w:proofErr w:type="spellEnd"/>
          </w:p>
          <w:p w14:paraId="6B3B6403" w14:textId="77777777" w:rsidR="00DF78A8" w:rsidRDefault="00DF78A8" w:rsidP="00DF78A8">
            <w:pPr>
              <w:numPr>
                <w:ilvl w:val="0"/>
                <w:numId w:val="8"/>
              </w:numPr>
              <w:pBdr>
                <w:top w:val="nil"/>
                <w:left w:val="nil"/>
                <w:bottom w:val="nil"/>
                <w:right w:val="nil"/>
                <w:between w:val="nil"/>
              </w:pBdr>
              <w:jc w:val="both"/>
            </w:pPr>
            <w:r>
              <w:rPr>
                <w:rFonts w:ascii="Arimo" w:eastAsia="Arimo" w:hAnsi="Arimo" w:cs="Arimo"/>
                <w:color w:val="000000"/>
                <w:szCs w:val="20"/>
              </w:rPr>
              <w:t>PubsS3Bucket</w:t>
            </w:r>
          </w:p>
          <w:p w14:paraId="6078C0EC" w14:textId="77777777" w:rsidR="00DF78A8" w:rsidRDefault="00DF78A8" w:rsidP="00DF78A8">
            <w:pPr>
              <w:numPr>
                <w:ilvl w:val="0"/>
                <w:numId w:val="8"/>
              </w:numPr>
              <w:pBdr>
                <w:top w:val="nil"/>
                <w:left w:val="nil"/>
                <w:bottom w:val="nil"/>
                <w:right w:val="nil"/>
                <w:between w:val="nil"/>
              </w:pBdr>
              <w:jc w:val="both"/>
            </w:pPr>
            <w:proofErr w:type="spellStart"/>
            <w:r>
              <w:rPr>
                <w:rFonts w:ascii="Arimo" w:eastAsia="Arimo" w:hAnsi="Arimo" w:cs="Arimo"/>
                <w:color w:val="000000"/>
                <w:szCs w:val="20"/>
              </w:rPr>
              <w:t>PubsSFTP</w:t>
            </w:r>
            <w:proofErr w:type="spellEnd"/>
          </w:p>
        </w:tc>
      </w:tr>
      <w:tr w:rsidR="00DF78A8" w14:paraId="4840F43C" w14:textId="77777777" w:rsidTr="00B543DE">
        <w:trPr>
          <w:trHeight w:val="1966"/>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64FCCC"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.datapipeline.process</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2EA9D" w14:textId="77777777" w:rsidR="00DF78A8" w:rsidRDefault="00DF78A8" w:rsidP="00DF78A8">
            <w:pPr>
              <w:numPr>
                <w:ilvl w:val="0"/>
                <w:numId w:val="11"/>
              </w:numPr>
              <w:pBdr>
                <w:top w:val="nil"/>
                <w:left w:val="nil"/>
                <w:bottom w:val="nil"/>
                <w:right w:val="nil"/>
                <w:between w:val="nil"/>
              </w:pBdr>
              <w:jc w:val="both"/>
            </w:pPr>
            <w:r>
              <w:rPr>
                <w:rFonts w:ascii="Arimo" w:eastAsia="Arimo" w:hAnsi="Arimo" w:cs="Arimo"/>
                <w:color w:val="000000"/>
                <w:szCs w:val="20"/>
              </w:rPr>
              <w:t>Decrypt</w:t>
            </w:r>
          </w:p>
          <w:p w14:paraId="652F4DF8" w14:textId="77777777" w:rsidR="00DF78A8" w:rsidRDefault="00DF78A8" w:rsidP="00DF78A8">
            <w:pPr>
              <w:numPr>
                <w:ilvl w:val="0"/>
                <w:numId w:val="11"/>
              </w:numPr>
              <w:pBdr>
                <w:top w:val="nil"/>
                <w:left w:val="nil"/>
                <w:bottom w:val="nil"/>
                <w:right w:val="nil"/>
                <w:between w:val="nil"/>
              </w:pBdr>
              <w:jc w:val="both"/>
            </w:pPr>
            <w:r>
              <w:rPr>
                <w:rFonts w:ascii="Arimo" w:eastAsia="Arimo" w:hAnsi="Arimo" w:cs="Arimo"/>
                <w:color w:val="000000"/>
                <w:szCs w:val="20"/>
              </w:rPr>
              <w:t>Encrypt</w:t>
            </w:r>
          </w:p>
          <w:p w14:paraId="62CF0121" w14:textId="77777777" w:rsidR="00DF78A8" w:rsidRDefault="00DF78A8" w:rsidP="00DF78A8">
            <w:pPr>
              <w:numPr>
                <w:ilvl w:val="0"/>
                <w:numId w:val="11"/>
              </w:numPr>
              <w:pBdr>
                <w:top w:val="nil"/>
                <w:left w:val="nil"/>
                <w:bottom w:val="nil"/>
                <w:right w:val="nil"/>
                <w:between w:val="nil"/>
              </w:pBdr>
              <w:jc w:val="both"/>
            </w:pPr>
            <w:proofErr w:type="spellStart"/>
            <w:r>
              <w:rPr>
                <w:rFonts w:ascii="Arimo" w:eastAsia="Arimo" w:hAnsi="Arimo" w:cs="Arimo"/>
                <w:color w:val="000000"/>
                <w:szCs w:val="20"/>
              </w:rPr>
              <w:t>FaaSFunction</w:t>
            </w:r>
            <w:proofErr w:type="spellEnd"/>
          </w:p>
          <w:p w14:paraId="3A6B2741" w14:textId="77777777" w:rsidR="00DF78A8" w:rsidRDefault="00DF78A8" w:rsidP="00DF78A8">
            <w:pPr>
              <w:numPr>
                <w:ilvl w:val="0"/>
                <w:numId w:val="11"/>
              </w:numPr>
              <w:pBdr>
                <w:top w:val="nil"/>
                <w:left w:val="nil"/>
                <w:bottom w:val="nil"/>
                <w:right w:val="nil"/>
                <w:between w:val="nil"/>
              </w:pBdr>
              <w:jc w:val="both"/>
            </w:pPr>
            <w:proofErr w:type="spellStart"/>
            <w:r>
              <w:rPr>
                <w:rFonts w:ascii="Arimo" w:eastAsia="Arimo" w:hAnsi="Arimo" w:cs="Arimo"/>
                <w:color w:val="000000"/>
                <w:szCs w:val="20"/>
              </w:rPr>
              <w:t>InvokeLambda</w:t>
            </w:r>
            <w:proofErr w:type="spellEnd"/>
          </w:p>
          <w:p w14:paraId="3BCDC167" w14:textId="77777777" w:rsidR="00DF78A8" w:rsidRDefault="00DF78A8" w:rsidP="00DF78A8">
            <w:pPr>
              <w:numPr>
                <w:ilvl w:val="0"/>
                <w:numId w:val="11"/>
              </w:numPr>
              <w:pBdr>
                <w:top w:val="nil"/>
                <w:left w:val="nil"/>
                <w:bottom w:val="nil"/>
                <w:right w:val="nil"/>
                <w:between w:val="nil"/>
              </w:pBdr>
              <w:jc w:val="both"/>
            </w:pPr>
            <w:proofErr w:type="spellStart"/>
            <w:r>
              <w:rPr>
                <w:rFonts w:ascii="Arimo" w:eastAsia="Arimo" w:hAnsi="Arimo" w:cs="Arimo"/>
                <w:color w:val="000000"/>
                <w:szCs w:val="20"/>
              </w:rPr>
              <w:t>InvokeOpenFaaS</w:t>
            </w:r>
            <w:proofErr w:type="spellEnd"/>
          </w:p>
          <w:p w14:paraId="5F816F9F" w14:textId="77777777" w:rsidR="00DF78A8" w:rsidRDefault="00DF78A8" w:rsidP="00DF78A8">
            <w:pPr>
              <w:numPr>
                <w:ilvl w:val="0"/>
                <w:numId w:val="11"/>
              </w:numPr>
              <w:pBdr>
                <w:top w:val="nil"/>
                <w:left w:val="nil"/>
                <w:bottom w:val="nil"/>
                <w:right w:val="nil"/>
                <w:between w:val="nil"/>
              </w:pBdr>
              <w:jc w:val="both"/>
            </w:pPr>
            <w:proofErr w:type="spellStart"/>
            <w:r>
              <w:rPr>
                <w:rFonts w:ascii="Arimo" w:eastAsia="Arimo" w:hAnsi="Arimo" w:cs="Arimo"/>
                <w:color w:val="000000"/>
                <w:szCs w:val="20"/>
              </w:rPr>
              <w:t>LocalAction</w:t>
            </w:r>
            <w:proofErr w:type="spellEnd"/>
          </w:p>
          <w:p w14:paraId="03A4137D" w14:textId="77777777" w:rsidR="00DF78A8" w:rsidRDefault="00DF78A8" w:rsidP="00DF78A8">
            <w:pPr>
              <w:numPr>
                <w:ilvl w:val="0"/>
                <w:numId w:val="11"/>
              </w:numPr>
              <w:pBdr>
                <w:top w:val="nil"/>
                <w:left w:val="nil"/>
                <w:bottom w:val="nil"/>
                <w:right w:val="nil"/>
                <w:between w:val="nil"/>
              </w:pBdr>
              <w:jc w:val="both"/>
            </w:pPr>
            <w:proofErr w:type="spellStart"/>
            <w:r>
              <w:rPr>
                <w:rFonts w:ascii="Arimo" w:eastAsia="Arimo" w:hAnsi="Arimo" w:cs="Arimo"/>
                <w:color w:val="000000"/>
                <w:szCs w:val="20"/>
              </w:rPr>
              <w:t>RemoteAction</w:t>
            </w:r>
            <w:proofErr w:type="spellEnd"/>
          </w:p>
          <w:p w14:paraId="488C4507" w14:textId="77777777" w:rsidR="00DF78A8" w:rsidRDefault="00DF78A8" w:rsidP="00DF78A8">
            <w:pPr>
              <w:numPr>
                <w:ilvl w:val="0"/>
                <w:numId w:val="11"/>
              </w:numPr>
              <w:pBdr>
                <w:top w:val="nil"/>
                <w:left w:val="nil"/>
                <w:bottom w:val="nil"/>
                <w:right w:val="nil"/>
                <w:between w:val="nil"/>
              </w:pBdr>
              <w:jc w:val="both"/>
            </w:pPr>
            <w:proofErr w:type="spellStart"/>
            <w:r>
              <w:rPr>
                <w:rFonts w:ascii="Arimo" w:eastAsia="Arimo" w:hAnsi="Arimo" w:cs="Arimo"/>
                <w:color w:val="000000"/>
                <w:szCs w:val="20"/>
              </w:rPr>
              <w:t>RouteToRemote</w:t>
            </w:r>
            <w:proofErr w:type="spellEnd"/>
          </w:p>
        </w:tc>
      </w:tr>
      <w:tr w:rsidR="00DF78A8" w14:paraId="2C76790C" w14:textId="77777777" w:rsidTr="00B543DE">
        <w:trPr>
          <w:trHeight w:val="73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681B4"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.datapipeline.source</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AC369" w14:textId="77777777" w:rsidR="00DF78A8" w:rsidRDefault="00DF78A8" w:rsidP="00DF78A8">
            <w:pPr>
              <w:numPr>
                <w:ilvl w:val="0"/>
                <w:numId w:val="14"/>
              </w:numPr>
              <w:pBdr>
                <w:top w:val="nil"/>
                <w:left w:val="nil"/>
                <w:bottom w:val="nil"/>
                <w:right w:val="nil"/>
                <w:between w:val="nil"/>
              </w:pBdr>
              <w:jc w:val="both"/>
            </w:pPr>
            <w:proofErr w:type="spellStart"/>
            <w:r>
              <w:rPr>
                <w:rFonts w:ascii="Arimo" w:eastAsia="Arimo" w:hAnsi="Arimo" w:cs="Arimo"/>
                <w:color w:val="000000"/>
                <w:szCs w:val="20"/>
              </w:rPr>
              <w:t>ConsAzureBlob</w:t>
            </w:r>
            <w:proofErr w:type="spellEnd"/>
          </w:p>
          <w:p w14:paraId="73F77812" w14:textId="77777777" w:rsidR="00DF78A8" w:rsidRDefault="00DF78A8" w:rsidP="00DF78A8">
            <w:pPr>
              <w:numPr>
                <w:ilvl w:val="0"/>
                <w:numId w:val="14"/>
              </w:numPr>
              <w:pBdr>
                <w:top w:val="nil"/>
                <w:left w:val="nil"/>
                <w:bottom w:val="nil"/>
                <w:right w:val="nil"/>
                <w:between w:val="nil"/>
              </w:pBdr>
              <w:jc w:val="both"/>
            </w:pPr>
            <w:proofErr w:type="spellStart"/>
            <w:r>
              <w:rPr>
                <w:rFonts w:ascii="Arimo" w:eastAsia="Arimo" w:hAnsi="Arimo" w:cs="Arimo"/>
                <w:color w:val="000000"/>
                <w:szCs w:val="20"/>
              </w:rPr>
              <w:t>ConsGCSBucket</w:t>
            </w:r>
            <w:proofErr w:type="spellEnd"/>
          </w:p>
          <w:p w14:paraId="77C63E26" w14:textId="77777777" w:rsidR="00DF78A8" w:rsidRDefault="00DF78A8" w:rsidP="00DF78A8">
            <w:pPr>
              <w:numPr>
                <w:ilvl w:val="0"/>
                <w:numId w:val="14"/>
              </w:numPr>
              <w:pBdr>
                <w:top w:val="nil"/>
                <w:left w:val="nil"/>
                <w:bottom w:val="nil"/>
                <w:right w:val="nil"/>
                <w:between w:val="nil"/>
              </w:pBdr>
              <w:jc w:val="both"/>
            </w:pPr>
            <w:proofErr w:type="spellStart"/>
            <w:r>
              <w:rPr>
                <w:rFonts w:ascii="Arimo" w:eastAsia="Arimo" w:hAnsi="Arimo" w:cs="Arimo"/>
                <w:color w:val="000000"/>
                <w:szCs w:val="20"/>
              </w:rPr>
              <w:t>ConsMQTT</w:t>
            </w:r>
            <w:proofErr w:type="spellEnd"/>
          </w:p>
          <w:p w14:paraId="0B4B4280" w14:textId="77777777" w:rsidR="00DF78A8" w:rsidRDefault="00DF78A8" w:rsidP="00DF78A8">
            <w:pPr>
              <w:numPr>
                <w:ilvl w:val="0"/>
                <w:numId w:val="14"/>
              </w:numPr>
              <w:pBdr>
                <w:top w:val="nil"/>
                <w:left w:val="nil"/>
                <w:bottom w:val="nil"/>
                <w:right w:val="nil"/>
                <w:between w:val="nil"/>
              </w:pBdr>
              <w:jc w:val="both"/>
            </w:pPr>
            <w:r>
              <w:rPr>
                <w:rFonts w:ascii="Arimo" w:eastAsia="Arimo" w:hAnsi="Arimo" w:cs="Arimo"/>
                <w:color w:val="000000"/>
                <w:szCs w:val="20"/>
              </w:rPr>
              <w:t>ConsS3Bucket</w:t>
            </w:r>
          </w:p>
          <w:p w14:paraId="6142E45E" w14:textId="77777777" w:rsidR="00DF78A8" w:rsidRDefault="00DF78A8" w:rsidP="00DF78A8">
            <w:pPr>
              <w:numPr>
                <w:ilvl w:val="0"/>
                <w:numId w:val="14"/>
              </w:numPr>
              <w:pBdr>
                <w:top w:val="nil"/>
                <w:left w:val="nil"/>
                <w:bottom w:val="nil"/>
                <w:right w:val="nil"/>
                <w:between w:val="nil"/>
              </w:pBdr>
              <w:jc w:val="both"/>
            </w:pPr>
            <w:proofErr w:type="spellStart"/>
            <w:r>
              <w:rPr>
                <w:rFonts w:ascii="Arimo" w:eastAsia="Arimo" w:hAnsi="Arimo" w:cs="Arimo"/>
                <w:color w:val="000000"/>
                <w:szCs w:val="20"/>
              </w:rPr>
              <w:t>ConsSFTP</w:t>
            </w:r>
            <w:proofErr w:type="spellEnd"/>
          </w:p>
          <w:p w14:paraId="5E3FC902" w14:textId="77777777" w:rsidR="00DF78A8" w:rsidRDefault="00DF78A8" w:rsidP="00DF78A8">
            <w:pPr>
              <w:numPr>
                <w:ilvl w:val="0"/>
                <w:numId w:val="14"/>
              </w:numPr>
              <w:pBdr>
                <w:top w:val="nil"/>
                <w:left w:val="nil"/>
                <w:bottom w:val="nil"/>
                <w:right w:val="nil"/>
                <w:between w:val="nil"/>
              </w:pBdr>
              <w:jc w:val="both"/>
            </w:pPr>
            <w:proofErr w:type="spellStart"/>
            <w:r>
              <w:rPr>
                <w:rFonts w:ascii="Arimo" w:eastAsia="Arimo" w:hAnsi="Arimo" w:cs="Arimo"/>
                <w:color w:val="000000"/>
                <w:szCs w:val="20"/>
              </w:rPr>
              <w:t>ConsumeDataEndPoint</w:t>
            </w:r>
            <w:proofErr w:type="spellEnd"/>
          </w:p>
          <w:p w14:paraId="500F29EB" w14:textId="77777777" w:rsidR="00DF78A8" w:rsidRDefault="00DF78A8" w:rsidP="00DF78A8">
            <w:pPr>
              <w:numPr>
                <w:ilvl w:val="0"/>
                <w:numId w:val="14"/>
              </w:numPr>
              <w:pBdr>
                <w:top w:val="nil"/>
                <w:left w:val="nil"/>
                <w:bottom w:val="nil"/>
                <w:right w:val="nil"/>
                <w:between w:val="nil"/>
              </w:pBdr>
              <w:jc w:val="both"/>
            </w:pPr>
            <w:proofErr w:type="spellStart"/>
            <w:r>
              <w:rPr>
                <w:rFonts w:ascii="Arimo" w:eastAsia="Arimo" w:hAnsi="Arimo" w:cs="Arimo"/>
                <w:color w:val="000000"/>
                <w:szCs w:val="20"/>
              </w:rPr>
              <w:t>ConsumeGridFtp</w:t>
            </w:r>
            <w:proofErr w:type="spellEnd"/>
          </w:p>
          <w:p w14:paraId="70C7EE31" w14:textId="77777777" w:rsidR="00DF78A8" w:rsidRDefault="00DF78A8" w:rsidP="00DF78A8">
            <w:pPr>
              <w:numPr>
                <w:ilvl w:val="0"/>
                <w:numId w:val="14"/>
              </w:numPr>
              <w:pBdr>
                <w:top w:val="nil"/>
                <w:left w:val="nil"/>
                <w:bottom w:val="nil"/>
                <w:right w:val="nil"/>
                <w:between w:val="nil"/>
              </w:pBdr>
              <w:jc w:val="both"/>
            </w:pPr>
            <w:proofErr w:type="spellStart"/>
            <w:r>
              <w:rPr>
                <w:rFonts w:ascii="Arimo" w:eastAsia="Arimo" w:hAnsi="Arimo" w:cs="Arimo"/>
                <w:color w:val="000000"/>
                <w:szCs w:val="20"/>
              </w:rPr>
              <w:t>ConsumeLocal</w:t>
            </w:r>
            <w:proofErr w:type="spellEnd"/>
          </w:p>
          <w:p w14:paraId="4109B521" w14:textId="77777777" w:rsidR="00DF78A8" w:rsidRDefault="00DF78A8" w:rsidP="00DF78A8">
            <w:pPr>
              <w:numPr>
                <w:ilvl w:val="0"/>
                <w:numId w:val="14"/>
              </w:numPr>
              <w:pBdr>
                <w:top w:val="nil"/>
                <w:left w:val="nil"/>
                <w:bottom w:val="nil"/>
                <w:right w:val="nil"/>
                <w:between w:val="nil"/>
              </w:pBdr>
              <w:jc w:val="both"/>
            </w:pPr>
            <w:proofErr w:type="spellStart"/>
            <w:r>
              <w:rPr>
                <w:rFonts w:ascii="Arimo" w:eastAsia="Arimo" w:hAnsi="Arimo" w:cs="Arimo"/>
                <w:color w:val="000000"/>
                <w:szCs w:val="20"/>
              </w:rPr>
              <w:t>ConsumeRemote</w:t>
            </w:r>
            <w:proofErr w:type="spellEnd"/>
          </w:p>
        </w:tc>
      </w:tr>
      <w:tr w:rsidR="00DF78A8" w14:paraId="103DDCEA" w14:textId="77777777" w:rsidTr="00B543DE">
        <w:trPr>
          <w:trHeight w:val="73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E94D4"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.datapipeline.Standalone</w:t>
            </w:r>
            <w:proofErr w:type="spellEnd"/>
          </w:p>
          <w:p w14:paraId="42707031" w14:textId="77777777" w:rsidR="00DF78A8" w:rsidRDefault="00DF78A8" w:rsidP="00B543DE"/>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CE635" w14:textId="77777777" w:rsidR="00DF78A8" w:rsidRDefault="00DF78A8" w:rsidP="00DF78A8">
            <w:pPr>
              <w:numPr>
                <w:ilvl w:val="0"/>
                <w:numId w:val="16"/>
              </w:numPr>
              <w:pBdr>
                <w:top w:val="nil"/>
                <w:left w:val="nil"/>
                <w:bottom w:val="nil"/>
                <w:right w:val="nil"/>
                <w:between w:val="nil"/>
              </w:pBdr>
              <w:jc w:val="both"/>
            </w:pPr>
            <w:r>
              <w:rPr>
                <w:rFonts w:ascii="Arimo" w:eastAsia="Arimo" w:hAnsi="Arimo" w:cs="Arimo"/>
                <w:color w:val="000000"/>
                <w:szCs w:val="20"/>
              </w:rPr>
              <w:t>AWSCopyDynamodbToS3</w:t>
            </w:r>
          </w:p>
          <w:p w14:paraId="2E687A5D" w14:textId="77777777" w:rsidR="00DF78A8" w:rsidRDefault="00DF78A8" w:rsidP="00DF78A8">
            <w:pPr>
              <w:numPr>
                <w:ilvl w:val="0"/>
                <w:numId w:val="16"/>
              </w:numPr>
              <w:pBdr>
                <w:top w:val="nil"/>
                <w:left w:val="nil"/>
                <w:bottom w:val="nil"/>
                <w:right w:val="nil"/>
                <w:between w:val="nil"/>
              </w:pBdr>
              <w:jc w:val="both"/>
            </w:pPr>
            <w:r>
              <w:rPr>
                <w:rFonts w:ascii="Arimo" w:eastAsia="Arimo" w:hAnsi="Arimo" w:cs="Arimo"/>
                <w:color w:val="000000"/>
                <w:szCs w:val="20"/>
              </w:rPr>
              <w:t>AWSCopyS3ToDynamodb</w:t>
            </w:r>
          </w:p>
          <w:p w14:paraId="792B060B" w14:textId="77777777" w:rsidR="00DF78A8" w:rsidRDefault="00DF78A8" w:rsidP="00DF78A8">
            <w:pPr>
              <w:numPr>
                <w:ilvl w:val="0"/>
                <w:numId w:val="16"/>
              </w:numPr>
              <w:pBdr>
                <w:top w:val="nil"/>
                <w:left w:val="nil"/>
                <w:bottom w:val="nil"/>
                <w:right w:val="nil"/>
                <w:between w:val="nil"/>
              </w:pBdr>
              <w:jc w:val="both"/>
            </w:pPr>
            <w:r>
              <w:rPr>
                <w:rFonts w:ascii="Arimo" w:eastAsia="Arimo" w:hAnsi="Arimo" w:cs="Arimo"/>
                <w:color w:val="000000"/>
                <w:szCs w:val="20"/>
              </w:rPr>
              <w:t>AWSCopyS3ToS3</w:t>
            </w:r>
          </w:p>
          <w:p w14:paraId="0293C00C" w14:textId="77777777" w:rsidR="00DF78A8" w:rsidRDefault="00DF78A8" w:rsidP="00DF78A8">
            <w:pPr>
              <w:numPr>
                <w:ilvl w:val="0"/>
                <w:numId w:val="16"/>
              </w:numPr>
              <w:pBdr>
                <w:top w:val="nil"/>
                <w:left w:val="nil"/>
                <w:bottom w:val="nil"/>
                <w:right w:val="nil"/>
                <w:between w:val="nil"/>
              </w:pBdr>
              <w:jc w:val="both"/>
            </w:pPr>
            <w:proofErr w:type="spellStart"/>
            <w:r>
              <w:rPr>
                <w:rFonts w:ascii="Arimo" w:eastAsia="Arimo" w:hAnsi="Arimo" w:cs="Arimo"/>
                <w:color w:val="000000"/>
                <w:szCs w:val="20"/>
              </w:rPr>
              <w:t>AWSEMRactivity</w:t>
            </w:r>
            <w:proofErr w:type="spellEnd"/>
          </w:p>
          <w:p w14:paraId="793B3D22" w14:textId="77777777" w:rsidR="00DF78A8" w:rsidRDefault="00DF78A8" w:rsidP="00DF78A8">
            <w:pPr>
              <w:numPr>
                <w:ilvl w:val="0"/>
                <w:numId w:val="16"/>
              </w:numPr>
              <w:pBdr>
                <w:top w:val="nil"/>
                <w:left w:val="nil"/>
                <w:bottom w:val="nil"/>
                <w:right w:val="nil"/>
                <w:between w:val="nil"/>
              </w:pBdr>
              <w:jc w:val="both"/>
            </w:pPr>
            <w:proofErr w:type="spellStart"/>
            <w:r>
              <w:rPr>
                <w:rFonts w:ascii="Arimo" w:eastAsia="Arimo" w:hAnsi="Arimo" w:cs="Arimo"/>
                <w:color w:val="000000"/>
                <w:szCs w:val="20"/>
              </w:rPr>
              <w:t>AWSShellCommand</w:t>
            </w:r>
            <w:proofErr w:type="spellEnd"/>
          </w:p>
          <w:p w14:paraId="70A54B12" w14:textId="77777777" w:rsidR="00DF78A8" w:rsidRDefault="00DF78A8" w:rsidP="00DF78A8">
            <w:pPr>
              <w:numPr>
                <w:ilvl w:val="0"/>
                <w:numId w:val="16"/>
              </w:numPr>
              <w:pBdr>
                <w:top w:val="nil"/>
                <w:left w:val="nil"/>
                <w:bottom w:val="nil"/>
                <w:right w:val="nil"/>
                <w:between w:val="nil"/>
              </w:pBdr>
              <w:jc w:val="both"/>
            </w:pPr>
            <w:proofErr w:type="spellStart"/>
            <w:r>
              <w:rPr>
                <w:rFonts w:ascii="Arimo" w:eastAsia="Arimo" w:hAnsi="Arimo" w:cs="Arimo"/>
                <w:color w:val="000000"/>
                <w:szCs w:val="20"/>
              </w:rPr>
              <w:t>AWSSqlActivity</w:t>
            </w:r>
            <w:proofErr w:type="spellEnd"/>
          </w:p>
        </w:tc>
      </w:tr>
      <w:tr w:rsidR="00DF78A8" w14:paraId="068C8C71" w14:textId="77777777" w:rsidTr="00B543DE">
        <w:trPr>
          <w:trHeight w:val="73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0BBB9"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.docker</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E8352" w14:textId="77777777" w:rsidR="00DF78A8" w:rsidRDefault="00DF78A8" w:rsidP="00DF78A8">
            <w:pPr>
              <w:numPr>
                <w:ilvl w:val="0"/>
                <w:numId w:val="17"/>
              </w:numPr>
              <w:pBdr>
                <w:top w:val="nil"/>
                <w:left w:val="nil"/>
                <w:bottom w:val="nil"/>
                <w:right w:val="nil"/>
                <w:between w:val="nil"/>
              </w:pBdr>
              <w:jc w:val="both"/>
            </w:pPr>
            <w:proofErr w:type="spellStart"/>
            <w:r>
              <w:rPr>
                <w:rFonts w:ascii="Arimo" w:eastAsia="Arimo" w:hAnsi="Arimo" w:cs="Arimo"/>
                <w:color w:val="000000"/>
                <w:szCs w:val="20"/>
              </w:rPr>
              <w:t>DockerApplication</w:t>
            </w:r>
            <w:proofErr w:type="spellEnd"/>
          </w:p>
          <w:p w14:paraId="0D40B5D6" w14:textId="77777777" w:rsidR="00DF78A8" w:rsidRDefault="00DF78A8" w:rsidP="00DF78A8">
            <w:pPr>
              <w:numPr>
                <w:ilvl w:val="0"/>
                <w:numId w:val="17"/>
              </w:numPr>
              <w:pBdr>
                <w:top w:val="nil"/>
                <w:left w:val="nil"/>
                <w:bottom w:val="nil"/>
                <w:right w:val="nil"/>
                <w:between w:val="nil"/>
              </w:pBdr>
              <w:jc w:val="both"/>
            </w:pPr>
            <w:proofErr w:type="spellStart"/>
            <w:r>
              <w:rPr>
                <w:rFonts w:ascii="Arimo" w:eastAsia="Arimo" w:hAnsi="Arimo" w:cs="Arimo"/>
                <w:color w:val="000000"/>
                <w:szCs w:val="20"/>
              </w:rPr>
              <w:t>DockerEngine</w:t>
            </w:r>
            <w:proofErr w:type="spellEnd"/>
          </w:p>
        </w:tc>
      </w:tr>
      <w:tr w:rsidR="00DF78A8" w14:paraId="2AF7889E" w14:textId="77777777" w:rsidTr="00B543DE">
        <w:trPr>
          <w:trHeight w:val="73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47948"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lastRenderedPageBreak/>
              <w:t>radon.nodes</w:t>
            </w:r>
            <w:proofErr w:type="gramEnd"/>
            <w:r>
              <w:rPr>
                <w:rFonts w:ascii="Arimo" w:eastAsia="Arimo" w:hAnsi="Arimo" w:cs="Arimo"/>
                <w:color w:val="000000"/>
                <w:szCs w:val="20"/>
              </w:rPr>
              <w:t>.google</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D9BC5" w14:textId="77777777" w:rsidR="00DF78A8" w:rsidRDefault="00DF78A8" w:rsidP="00DF78A8">
            <w:pPr>
              <w:numPr>
                <w:ilvl w:val="0"/>
                <w:numId w:val="43"/>
              </w:numPr>
              <w:pBdr>
                <w:top w:val="nil"/>
                <w:left w:val="nil"/>
                <w:bottom w:val="nil"/>
                <w:right w:val="nil"/>
                <w:between w:val="nil"/>
              </w:pBdr>
              <w:jc w:val="both"/>
            </w:pPr>
            <w:proofErr w:type="spellStart"/>
            <w:r>
              <w:rPr>
                <w:rFonts w:ascii="Arimo" w:eastAsia="Arimo" w:hAnsi="Arimo" w:cs="Arimo"/>
                <w:color w:val="000000"/>
                <w:szCs w:val="20"/>
              </w:rPr>
              <w:t>GoogleCloudBucket</w:t>
            </w:r>
            <w:proofErr w:type="spellEnd"/>
          </w:p>
          <w:p w14:paraId="11AD9B87" w14:textId="77777777" w:rsidR="00DF78A8" w:rsidRDefault="00DF78A8" w:rsidP="00DF78A8">
            <w:pPr>
              <w:numPr>
                <w:ilvl w:val="0"/>
                <w:numId w:val="43"/>
              </w:numPr>
              <w:pBdr>
                <w:top w:val="nil"/>
                <w:left w:val="nil"/>
                <w:bottom w:val="nil"/>
                <w:right w:val="nil"/>
                <w:between w:val="nil"/>
              </w:pBdr>
              <w:jc w:val="both"/>
            </w:pPr>
            <w:proofErr w:type="spellStart"/>
            <w:r>
              <w:rPr>
                <w:rFonts w:ascii="Arimo" w:eastAsia="Arimo" w:hAnsi="Arimo" w:cs="Arimo"/>
                <w:color w:val="000000"/>
                <w:szCs w:val="20"/>
              </w:rPr>
              <w:t>GoogleCloudBucketTriggeredFunction</w:t>
            </w:r>
            <w:proofErr w:type="spellEnd"/>
          </w:p>
          <w:p w14:paraId="4C343E0B" w14:textId="77777777" w:rsidR="00DF78A8" w:rsidRDefault="00DF78A8" w:rsidP="00DF78A8">
            <w:pPr>
              <w:numPr>
                <w:ilvl w:val="0"/>
                <w:numId w:val="43"/>
              </w:numPr>
              <w:pBdr>
                <w:top w:val="nil"/>
                <w:left w:val="nil"/>
                <w:bottom w:val="nil"/>
                <w:right w:val="nil"/>
                <w:between w:val="nil"/>
              </w:pBdr>
              <w:jc w:val="both"/>
            </w:pPr>
            <w:proofErr w:type="spellStart"/>
            <w:r>
              <w:rPr>
                <w:rFonts w:ascii="Arimo" w:eastAsia="Arimo" w:hAnsi="Arimo" w:cs="Arimo"/>
                <w:color w:val="000000"/>
                <w:szCs w:val="20"/>
              </w:rPr>
              <w:t>GoogleCloudFunction</w:t>
            </w:r>
            <w:proofErr w:type="spellEnd"/>
          </w:p>
          <w:p w14:paraId="0B3D0816" w14:textId="77777777" w:rsidR="00DF78A8" w:rsidRDefault="00DF78A8" w:rsidP="00DF78A8">
            <w:pPr>
              <w:numPr>
                <w:ilvl w:val="0"/>
                <w:numId w:val="43"/>
              </w:numPr>
              <w:pBdr>
                <w:top w:val="nil"/>
                <w:left w:val="nil"/>
                <w:bottom w:val="nil"/>
                <w:right w:val="nil"/>
                <w:between w:val="nil"/>
              </w:pBdr>
              <w:jc w:val="both"/>
            </w:pPr>
            <w:proofErr w:type="spellStart"/>
            <w:r>
              <w:rPr>
                <w:rFonts w:ascii="Arimo" w:eastAsia="Arimo" w:hAnsi="Arimo" w:cs="Arimo"/>
                <w:color w:val="000000"/>
                <w:szCs w:val="20"/>
              </w:rPr>
              <w:t>GoogleCloudPlatform</w:t>
            </w:r>
            <w:proofErr w:type="spellEnd"/>
          </w:p>
          <w:p w14:paraId="3F6BF089" w14:textId="77777777" w:rsidR="00DF78A8" w:rsidRDefault="00DF78A8" w:rsidP="00DF78A8">
            <w:pPr>
              <w:numPr>
                <w:ilvl w:val="0"/>
                <w:numId w:val="43"/>
              </w:numPr>
              <w:pBdr>
                <w:top w:val="nil"/>
                <w:left w:val="nil"/>
                <w:bottom w:val="nil"/>
                <w:right w:val="nil"/>
                <w:between w:val="nil"/>
              </w:pBdr>
              <w:jc w:val="both"/>
            </w:pPr>
            <w:proofErr w:type="spellStart"/>
            <w:r>
              <w:rPr>
                <w:rFonts w:ascii="Arimo" w:eastAsia="Arimo" w:hAnsi="Arimo" w:cs="Arimo"/>
                <w:color w:val="000000"/>
                <w:szCs w:val="20"/>
              </w:rPr>
              <w:t>GoogleCloudResource</w:t>
            </w:r>
            <w:proofErr w:type="spellEnd"/>
          </w:p>
        </w:tc>
      </w:tr>
      <w:tr w:rsidR="00DF78A8" w14:paraId="5625DEA6" w14:textId="77777777" w:rsidTr="00B543DE">
        <w:trPr>
          <w:trHeight w:val="73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0EEDC" w14:textId="77777777" w:rsidR="00DF78A8" w:rsidRDefault="00DF78A8" w:rsidP="00B543DE">
            <w:pPr>
              <w:pBdr>
                <w:top w:val="nil"/>
                <w:left w:val="nil"/>
                <w:bottom w:val="nil"/>
                <w:right w:val="nil"/>
                <w:between w:val="nil"/>
              </w:pBdr>
              <w:rPr>
                <w:rFonts w:ascii="Times New Roman" w:hAnsi="Times New Roman"/>
                <w:color w:val="000000"/>
                <w:sz w:val="24"/>
              </w:rPr>
            </w:pPr>
            <w:r>
              <w:rPr>
                <w:rFonts w:ascii="Arimo" w:eastAsia="Arimo" w:hAnsi="Arimo" w:cs="Arimo"/>
                <w:color w:val="000000"/>
                <w:szCs w:val="20"/>
              </w:rPr>
              <w:t>radon.nodes.java</w:t>
            </w:r>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18697A" w14:textId="77777777" w:rsidR="00DF78A8" w:rsidRDefault="00DF78A8" w:rsidP="00DF78A8">
            <w:pPr>
              <w:numPr>
                <w:ilvl w:val="0"/>
                <w:numId w:val="44"/>
              </w:numPr>
              <w:pBdr>
                <w:top w:val="nil"/>
                <w:left w:val="nil"/>
                <w:bottom w:val="nil"/>
                <w:right w:val="nil"/>
                <w:between w:val="nil"/>
              </w:pBdr>
              <w:jc w:val="both"/>
            </w:pPr>
            <w:proofErr w:type="spellStart"/>
            <w:r>
              <w:rPr>
                <w:rFonts w:ascii="Arimo" w:eastAsia="Arimo" w:hAnsi="Arimo" w:cs="Arimo"/>
                <w:color w:val="000000"/>
                <w:szCs w:val="20"/>
              </w:rPr>
              <w:t>JavaApplication</w:t>
            </w:r>
            <w:proofErr w:type="spellEnd"/>
          </w:p>
          <w:p w14:paraId="5E935B63" w14:textId="77777777" w:rsidR="00DF78A8" w:rsidRDefault="00DF78A8" w:rsidP="00DF78A8">
            <w:pPr>
              <w:numPr>
                <w:ilvl w:val="0"/>
                <w:numId w:val="44"/>
              </w:numPr>
              <w:pBdr>
                <w:top w:val="nil"/>
                <w:left w:val="nil"/>
                <w:bottom w:val="nil"/>
                <w:right w:val="nil"/>
                <w:between w:val="nil"/>
              </w:pBdr>
              <w:jc w:val="both"/>
            </w:pPr>
            <w:proofErr w:type="spellStart"/>
            <w:r>
              <w:rPr>
                <w:rFonts w:ascii="Arimo" w:eastAsia="Arimo" w:hAnsi="Arimo" w:cs="Arimo"/>
                <w:color w:val="000000"/>
                <w:szCs w:val="20"/>
              </w:rPr>
              <w:t>JavaRuntime</w:t>
            </w:r>
            <w:proofErr w:type="spellEnd"/>
          </w:p>
        </w:tc>
      </w:tr>
      <w:tr w:rsidR="00DF78A8" w14:paraId="36AF82B4" w14:textId="77777777" w:rsidTr="00B543DE">
        <w:trPr>
          <w:trHeight w:val="73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B5F8C"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.mongodb</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D3E26" w14:textId="77777777" w:rsidR="00DF78A8" w:rsidRDefault="00DF78A8" w:rsidP="00DF78A8">
            <w:pPr>
              <w:numPr>
                <w:ilvl w:val="0"/>
                <w:numId w:val="45"/>
              </w:numPr>
              <w:pBdr>
                <w:top w:val="nil"/>
                <w:left w:val="nil"/>
                <w:bottom w:val="nil"/>
                <w:right w:val="nil"/>
                <w:between w:val="nil"/>
              </w:pBdr>
              <w:jc w:val="both"/>
            </w:pPr>
            <w:proofErr w:type="spellStart"/>
            <w:r>
              <w:rPr>
                <w:rFonts w:ascii="Arimo" w:eastAsia="Arimo" w:hAnsi="Arimo" w:cs="Arimo"/>
                <w:color w:val="000000"/>
                <w:szCs w:val="20"/>
              </w:rPr>
              <w:t>MongoDBDatabase</w:t>
            </w:r>
            <w:proofErr w:type="spellEnd"/>
          </w:p>
          <w:p w14:paraId="67760BCC" w14:textId="77777777" w:rsidR="00DF78A8" w:rsidRDefault="00DF78A8" w:rsidP="00DF78A8">
            <w:pPr>
              <w:numPr>
                <w:ilvl w:val="0"/>
                <w:numId w:val="45"/>
              </w:numPr>
              <w:pBdr>
                <w:top w:val="nil"/>
                <w:left w:val="nil"/>
                <w:bottom w:val="nil"/>
                <w:right w:val="nil"/>
                <w:between w:val="nil"/>
              </w:pBdr>
              <w:jc w:val="both"/>
            </w:pPr>
            <w:proofErr w:type="spellStart"/>
            <w:r>
              <w:rPr>
                <w:rFonts w:ascii="Arimo" w:eastAsia="Arimo" w:hAnsi="Arimo" w:cs="Arimo"/>
                <w:color w:val="000000"/>
                <w:szCs w:val="20"/>
              </w:rPr>
              <w:t>MongoDBMS</w:t>
            </w:r>
            <w:proofErr w:type="spellEnd"/>
          </w:p>
        </w:tc>
      </w:tr>
      <w:tr w:rsidR="00DF78A8" w14:paraId="2E9D140F" w14:textId="77777777" w:rsidTr="00B543DE">
        <w:trPr>
          <w:trHeight w:val="73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5F4F5"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.monitoring</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30C01" w14:textId="77777777" w:rsidR="00DF78A8" w:rsidRDefault="00DF78A8" w:rsidP="00DF78A8">
            <w:pPr>
              <w:numPr>
                <w:ilvl w:val="0"/>
                <w:numId w:val="26"/>
              </w:numPr>
              <w:pBdr>
                <w:top w:val="nil"/>
                <w:left w:val="nil"/>
                <w:bottom w:val="nil"/>
                <w:right w:val="nil"/>
                <w:between w:val="nil"/>
              </w:pBdr>
              <w:jc w:val="both"/>
            </w:pPr>
            <w:proofErr w:type="spellStart"/>
            <w:r>
              <w:rPr>
                <w:rFonts w:ascii="Arimo" w:eastAsia="Arimo" w:hAnsi="Arimo" w:cs="Arimo"/>
                <w:color w:val="000000"/>
                <w:szCs w:val="20"/>
              </w:rPr>
              <w:t>NodeExporter</w:t>
            </w:r>
            <w:proofErr w:type="spellEnd"/>
          </w:p>
          <w:p w14:paraId="12F07AA0" w14:textId="77777777" w:rsidR="00DF78A8" w:rsidRDefault="00DF78A8" w:rsidP="00DF78A8">
            <w:pPr>
              <w:numPr>
                <w:ilvl w:val="0"/>
                <w:numId w:val="26"/>
              </w:numPr>
              <w:pBdr>
                <w:top w:val="nil"/>
                <w:left w:val="nil"/>
                <w:bottom w:val="nil"/>
                <w:right w:val="nil"/>
                <w:between w:val="nil"/>
              </w:pBdr>
              <w:jc w:val="both"/>
            </w:pPr>
            <w:proofErr w:type="spellStart"/>
            <w:r>
              <w:rPr>
                <w:rFonts w:ascii="Arimo" w:eastAsia="Arimo" w:hAnsi="Arimo" w:cs="Arimo"/>
                <w:color w:val="000000"/>
                <w:szCs w:val="20"/>
              </w:rPr>
              <w:t>PushGateway</w:t>
            </w:r>
            <w:proofErr w:type="spellEnd"/>
          </w:p>
        </w:tc>
      </w:tr>
      <w:tr w:rsidR="00DF78A8" w14:paraId="4F3E10F6" w14:textId="77777777" w:rsidTr="00537AB3">
        <w:trPr>
          <w:trHeight w:val="483"/>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7454F"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.mqtt</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ADAF1" w14:textId="77777777" w:rsidR="00DF78A8" w:rsidRDefault="00DF78A8" w:rsidP="00DF78A8">
            <w:pPr>
              <w:numPr>
                <w:ilvl w:val="0"/>
                <w:numId w:val="28"/>
              </w:numPr>
              <w:pBdr>
                <w:top w:val="nil"/>
                <w:left w:val="nil"/>
                <w:bottom w:val="nil"/>
                <w:right w:val="nil"/>
                <w:between w:val="nil"/>
              </w:pBdr>
              <w:jc w:val="both"/>
            </w:pPr>
            <w:proofErr w:type="spellStart"/>
            <w:r>
              <w:rPr>
                <w:rFonts w:ascii="Arimo" w:eastAsia="Arimo" w:hAnsi="Arimo" w:cs="Arimo"/>
                <w:color w:val="000000"/>
                <w:szCs w:val="20"/>
              </w:rPr>
              <w:t>MosquittoBroker</w:t>
            </w:r>
            <w:proofErr w:type="spellEnd"/>
          </w:p>
        </w:tc>
      </w:tr>
      <w:tr w:rsidR="00DF78A8" w14:paraId="2269130C" w14:textId="77777777" w:rsidTr="00B543DE">
        <w:trPr>
          <w:trHeight w:val="73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D9D2A"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.mysql</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30808" w14:textId="77777777" w:rsidR="00DF78A8" w:rsidRDefault="00DF78A8" w:rsidP="00DF78A8">
            <w:pPr>
              <w:numPr>
                <w:ilvl w:val="0"/>
                <w:numId w:val="30"/>
              </w:numPr>
              <w:pBdr>
                <w:top w:val="nil"/>
                <w:left w:val="nil"/>
                <w:bottom w:val="nil"/>
                <w:right w:val="nil"/>
                <w:between w:val="nil"/>
              </w:pBdr>
              <w:jc w:val="both"/>
            </w:pPr>
            <w:proofErr w:type="spellStart"/>
            <w:r>
              <w:rPr>
                <w:rFonts w:ascii="Arimo" w:eastAsia="Arimo" w:hAnsi="Arimo" w:cs="Arimo"/>
                <w:color w:val="000000"/>
                <w:szCs w:val="20"/>
              </w:rPr>
              <w:t>MySQLDatabase</w:t>
            </w:r>
            <w:proofErr w:type="spellEnd"/>
          </w:p>
          <w:p w14:paraId="0CF80874" w14:textId="77777777" w:rsidR="00DF78A8" w:rsidRDefault="00DF78A8" w:rsidP="00DF78A8">
            <w:pPr>
              <w:numPr>
                <w:ilvl w:val="0"/>
                <w:numId w:val="30"/>
              </w:numPr>
              <w:pBdr>
                <w:top w:val="nil"/>
                <w:left w:val="nil"/>
                <w:bottom w:val="nil"/>
                <w:right w:val="nil"/>
                <w:between w:val="nil"/>
              </w:pBdr>
              <w:jc w:val="both"/>
            </w:pPr>
            <w:proofErr w:type="spellStart"/>
            <w:r>
              <w:rPr>
                <w:rFonts w:ascii="Arimo" w:eastAsia="Arimo" w:hAnsi="Arimo" w:cs="Arimo"/>
                <w:color w:val="000000"/>
                <w:szCs w:val="20"/>
              </w:rPr>
              <w:t>MySQLDBMS</w:t>
            </w:r>
            <w:proofErr w:type="spellEnd"/>
          </w:p>
        </w:tc>
      </w:tr>
      <w:tr w:rsidR="00DF78A8" w14:paraId="0268D8DB" w14:textId="77777777" w:rsidTr="00B543DE">
        <w:trPr>
          <w:trHeight w:val="73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C8316"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.nifi</w:t>
            </w:r>
            <w:proofErr w:type="spellEnd"/>
          </w:p>
          <w:p w14:paraId="5F0DA0A8" w14:textId="77777777" w:rsidR="00DF78A8" w:rsidRDefault="00DF78A8" w:rsidP="00B543DE"/>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939AE" w14:textId="77777777" w:rsidR="00DF78A8" w:rsidRDefault="00DF78A8" w:rsidP="00DF78A8">
            <w:pPr>
              <w:numPr>
                <w:ilvl w:val="0"/>
                <w:numId w:val="32"/>
              </w:numPr>
              <w:pBdr>
                <w:top w:val="nil"/>
                <w:left w:val="nil"/>
                <w:bottom w:val="nil"/>
                <w:right w:val="nil"/>
                <w:between w:val="nil"/>
              </w:pBdr>
              <w:jc w:val="both"/>
            </w:pPr>
            <w:proofErr w:type="spellStart"/>
            <w:r>
              <w:rPr>
                <w:rFonts w:ascii="Arimo" w:eastAsia="Arimo" w:hAnsi="Arimo" w:cs="Arimo"/>
                <w:color w:val="000000"/>
                <w:szCs w:val="20"/>
              </w:rPr>
              <w:t>Nifi</w:t>
            </w:r>
            <w:proofErr w:type="spellEnd"/>
          </w:p>
          <w:p w14:paraId="30868A39" w14:textId="77777777" w:rsidR="00DF78A8" w:rsidRDefault="00DF78A8" w:rsidP="00DF78A8">
            <w:pPr>
              <w:numPr>
                <w:ilvl w:val="0"/>
                <w:numId w:val="32"/>
              </w:numPr>
              <w:pBdr>
                <w:top w:val="nil"/>
                <w:left w:val="nil"/>
                <w:bottom w:val="nil"/>
                <w:right w:val="nil"/>
                <w:between w:val="nil"/>
              </w:pBdr>
              <w:jc w:val="both"/>
            </w:pPr>
            <w:proofErr w:type="spellStart"/>
            <w:r>
              <w:rPr>
                <w:rFonts w:ascii="Arimo" w:eastAsia="Arimo" w:hAnsi="Arimo" w:cs="Arimo"/>
                <w:color w:val="000000"/>
                <w:szCs w:val="20"/>
              </w:rPr>
              <w:t>NiFiDocker</w:t>
            </w:r>
            <w:proofErr w:type="spellEnd"/>
          </w:p>
          <w:p w14:paraId="34718785" w14:textId="77777777" w:rsidR="00DF78A8" w:rsidRDefault="00DF78A8" w:rsidP="00DF78A8">
            <w:pPr>
              <w:numPr>
                <w:ilvl w:val="0"/>
                <w:numId w:val="32"/>
              </w:numPr>
              <w:pBdr>
                <w:top w:val="nil"/>
                <w:left w:val="nil"/>
                <w:bottom w:val="nil"/>
                <w:right w:val="nil"/>
                <w:between w:val="nil"/>
              </w:pBdr>
              <w:jc w:val="both"/>
            </w:pPr>
            <w:r>
              <w:rPr>
                <w:rFonts w:ascii="Arimo" w:eastAsia="Arimo" w:hAnsi="Arimo" w:cs="Arimo"/>
                <w:color w:val="000000"/>
                <w:szCs w:val="20"/>
              </w:rPr>
              <w:t>Pipeline</w:t>
            </w:r>
          </w:p>
        </w:tc>
      </w:tr>
      <w:tr w:rsidR="00DF78A8" w14:paraId="2BD081C9" w14:textId="77777777" w:rsidTr="00B543DE">
        <w:trPr>
          <w:trHeight w:val="420"/>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3ED61"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.nodejs</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64EF9" w14:textId="77777777" w:rsidR="00DF78A8" w:rsidRDefault="00DF78A8" w:rsidP="00DF78A8">
            <w:pPr>
              <w:numPr>
                <w:ilvl w:val="0"/>
                <w:numId w:val="34"/>
              </w:numPr>
              <w:pBdr>
                <w:top w:val="nil"/>
                <w:left w:val="nil"/>
                <w:bottom w:val="nil"/>
                <w:right w:val="nil"/>
                <w:between w:val="nil"/>
              </w:pBdr>
              <w:jc w:val="both"/>
            </w:pPr>
            <w:proofErr w:type="spellStart"/>
            <w:r>
              <w:rPr>
                <w:rFonts w:ascii="Arimo" w:eastAsia="Arimo" w:hAnsi="Arimo" w:cs="Arimo"/>
                <w:color w:val="000000"/>
                <w:szCs w:val="20"/>
              </w:rPr>
              <w:t>NodeJSApplication</w:t>
            </w:r>
            <w:proofErr w:type="spellEnd"/>
          </w:p>
        </w:tc>
      </w:tr>
      <w:tr w:rsidR="00DF78A8" w14:paraId="0CD3533E" w14:textId="77777777" w:rsidTr="00B543DE">
        <w:trPr>
          <w:trHeight w:val="73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FD6B8"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.openfaas</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D391B" w14:textId="77777777" w:rsidR="00DF78A8" w:rsidRDefault="00DF78A8" w:rsidP="00DF78A8">
            <w:pPr>
              <w:numPr>
                <w:ilvl w:val="0"/>
                <w:numId w:val="36"/>
              </w:numPr>
              <w:pBdr>
                <w:top w:val="nil"/>
                <w:left w:val="nil"/>
                <w:bottom w:val="nil"/>
                <w:right w:val="nil"/>
                <w:between w:val="nil"/>
              </w:pBdr>
              <w:jc w:val="both"/>
            </w:pPr>
            <w:proofErr w:type="spellStart"/>
            <w:r>
              <w:rPr>
                <w:rFonts w:ascii="Arimo" w:eastAsia="Arimo" w:hAnsi="Arimo" w:cs="Arimo"/>
                <w:color w:val="000000"/>
                <w:szCs w:val="20"/>
              </w:rPr>
              <w:t>OpenFaasFunction</w:t>
            </w:r>
            <w:proofErr w:type="spellEnd"/>
          </w:p>
          <w:p w14:paraId="6374A463" w14:textId="77777777" w:rsidR="00DF78A8" w:rsidRDefault="00DF78A8" w:rsidP="00DF78A8">
            <w:pPr>
              <w:numPr>
                <w:ilvl w:val="0"/>
                <w:numId w:val="36"/>
              </w:numPr>
              <w:pBdr>
                <w:top w:val="nil"/>
                <w:left w:val="nil"/>
                <w:bottom w:val="nil"/>
                <w:right w:val="nil"/>
                <w:between w:val="nil"/>
              </w:pBdr>
              <w:jc w:val="both"/>
            </w:pPr>
            <w:proofErr w:type="spellStart"/>
            <w:r>
              <w:rPr>
                <w:rFonts w:ascii="Arimo" w:eastAsia="Arimo" w:hAnsi="Arimo" w:cs="Arimo"/>
                <w:color w:val="000000"/>
                <w:szCs w:val="20"/>
              </w:rPr>
              <w:t>OpenFaasPlatform</w:t>
            </w:r>
            <w:proofErr w:type="spellEnd"/>
          </w:p>
        </w:tc>
      </w:tr>
      <w:tr w:rsidR="00DF78A8" w14:paraId="3A702AC4" w14:textId="77777777" w:rsidTr="00B543DE">
        <w:trPr>
          <w:trHeight w:val="73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D2CDE"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radon.nodes</w:t>
            </w:r>
            <w:proofErr w:type="gramEnd"/>
            <w:r>
              <w:rPr>
                <w:rFonts w:ascii="Arimo" w:eastAsia="Arimo" w:hAnsi="Arimo" w:cs="Arimo"/>
                <w:color w:val="000000"/>
                <w:szCs w:val="20"/>
              </w:rPr>
              <w:t>.testing</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F1518" w14:textId="77777777" w:rsidR="00DF78A8" w:rsidRDefault="00DF78A8" w:rsidP="00DF78A8">
            <w:pPr>
              <w:numPr>
                <w:ilvl w:val="0"/>
                <w:numId w:val="37"/>
              </w:numPr>
              <w:pBdr>
                <w:top w:val="nil"/>
                <w:left w:val="nil"/>
                <w:bottom w:val="nil"/>
                <w:right w:val="nil"/>
                <w:between w:val="nil"/>
              </w:pBdr>
              <w:jc w:val="both"/>
            </w:pPr>
            <w:r>
              <w:rPr>
                <w:rFonts w:ascii="Arimo" w:eastAsia="Arimo" w:hAnsi="Arimo" w:cs="Arimo"/>
                <w:color w:val="000000"/>
                <w:szCs w:val="20"/>
              </w:rPr>
              <w:t>AB</w:t>
            </w:r>
          </w:p>
          <w:p w14:paraId="55790864" w14:textId="77777777" w:rsidR="00DF78A8" w:rsidRDefault="00DF78A8" w:rsidP="00DF78A8">
            <w:pPr>
              <w:numPr>
                <w:ilvl w:val="0"/>
                <w:numId w:val="37"/>
              </w:numPr>
              <w:pBdr>
                <w:top w:val="nil"/>
                <w:left w:val="nil"/>
                <w:bottom w:val="nil"/>
                <w:right w:val="nil"/>
                <w:between w:val="nil"/>
              </w:pBdr>
              <w:jc w:val="both"/>
            </w:pPr>
            <w:proofErr w:type="spellStart"/>
            <w:r>
              <w:rPr>
                <w:rFonts w:ascii="Arimo" w:eastAsia="Arimo" w:hAnsi="Arimo" w:cs="Arimo"/>
                <w:color w:val="000000"/>
                <w:szCs w:val="20"/>
              </w:rPr>
              <w:t>CTTAgent</w:t>
            </w:r>
            <w:proofErr w:type="spellEnd"/>
          </w:p>
          <w:p w14:paraId="1F43D9E5" w14:textId="77777777" w:rsidR="00DF78A8" w:rsidRDefault="00DF78A8" w:rsidP="00DF78A8">
            <w:pPr>
              <w:numPr>
                <w:ilvl w:val="0"/>
                <w:numId w:val="37"/>
              </w:numPr>
              <w:pBdr>
                <w:top w:val="nil"/>
                <w:left w:val="nil"/>
                <w:bottom w:val="nil"/>
                <w:right w:val="nil"/>
                <w:between w:val="nil"/>
              </w:pBdr>
              <w:jc w:val="both"/>
            </w:pPr>
            <w:proofErr w:type="spellStart"/>
            <w:r>
              <w:rPr>
                <w:rFonts w:ascii="Arimo" w:eastAsia="Arimo" w:hAnsi="Arimo" w:cs="Arimo"/>
                <w:color w:val="000000"/>
                <w:szCs w:val="20"/>
              </w:rPr>
              <w:t>DataPipeline</w:t>
            </w:r>
            <w:proofErr w:type="spellEnd"/>
          </w:p>
          <w:p w14:paraId="090AD972" w14:textId="77777777" w:rsidR="00DF78A8" w:rsidRDefault="00DF78A8" w:rsidP="00DF78A8">
            <w:pPr>
              <w:numPr>
                <w:ilvl w:val="0"/>
                <w:numId w:val="37"/>
              </w:numPr>
              <w:pBdr>
                <w:top w:val="nil"/>
                <w:left w:val="nil"/>
                <w:bottom w:val="nil"/>
                <w:right w:val="nil"/>
                <w:between w:val="nil"/>
              </w:pBdr>
              <w:jc w:val="both"/>
            </w:pPr>
            <w:proofErr w:type="spellStart"/>
            <w:r>
              <w:rPr>
                <w:rFonts w:ascii="Arimo" w:eastAsia="Arimo" w:hAnsi="Arimo" w:cs="Arimo"/>
                <w:color w:val="000000"/>
                <w:szCs w:val="20"/>
              </w:rPr>
              <w:t>DeploymentTestAgent</w:t>
            </w:r>
            <w:proofErr w:type="spellEnd"/>
          </w:p>
          <w:p w14:paraId="0044A72F" w14:textId="77777777" w:rsidR="00DF78A8" w:rsidRDefault="00DF78A8" w:rsidP="00DF78A8">
            <w:pPr>
              <w:numPr>
                <w:ilvl w:val="0"/>
                <w:numId w:val="37"/>
              </w:numPr>
              <w:pBdr>
                <w:top w:val="nil"/>
                <w:left w:val="nil"/>
                <w:bottom w:val="nil"/>
                <w:right w:val="nil"/>
                <w:between w:val="nil"/>
              </w:pBdr>
              <w:jc w:val="both"/>
            </w:pPr>
            <w:r>
              <w:rPr>
                <w:rFonts w:ascii="Arimo" w:eastAsia="Arimo" w:hAnsi="Arimo" w:cs="Arimo"/>
                <w:color w:val="000000"/>
                <w:szCs w:val="20"/>
              </w:rPr>
              <w:t>JMeter</w:t>
            </w:r>
          </w:p>
          <w:p w14:paraId="64CE7576" w14:textId="77777777" w:rsidR="00DF78A8" w:rsidRDefault="00DF78A8" w:rsidP="00DF78A8">
            <w:pPr>
              <w:numPr>
                <w:ilvl w:val="0"/>
                <w:numId w:val="37"/>
              </w:numPr>
              <w:pBdr>
                <w:top w:val="nil"/>
                <w:left w:val="nil"/>
                <w:bottom w:val="nil"/>
                <w:right w:val="nil"/>
                <w:between w:val="nil"/>
              </w:pBdr>
              <w:jc w:val="both"/>
            </w:pPr>
            <w:proofErr w:type="spellStart"/>
            <w:r>
              <w:rPr>
                <w:rFonts w:ascii="Arimo" w:eastAsia="Arimo" w:hAnsi="Arimo" w:cs="Arimo"/>
                <w:color w:val="000000"/>
                <w:szCs w:val="20"/>
              </w:rPr>
              <w:t>LoadTestAgent</w:t>
            </w:r>
            <w:proofErr w:type="spellEnd"/>
          </w:p>
          <w:p w14:paraId="5F7D2355" w14:textId="77777777" w:rsidR="00DF78A8" w:rsidRDefault="00DF78A8" w:rsidP="00DF78A8">
            <w:pPr>
              <w:numPr>
                <w:ilvl w:val="0"/>
                <w:numId w:val="37"/>
              </w:numPr>
              <w:pBdr>
                <w:top w:val="nil"/>
                <w:left w:val="nil"/>
                <w:bottom w:val="nil"/>
                <w:right w:val="nil"/>
                <w:between w:val="nil"/>
              </w:pBdr>
              <w:jc w:val="both"/>
            </w:pPr>
            <w:r>
              <w:rPr>
                <w:rFonts w:ascii="Arimo" w:eastAsia="Arimo" w:hAnsi="Arimo" w:cs="Arimo"/>
                <w:color w:val="000000"/>
                <w:szCs w:val="20"/>
              </w:rPr>
              <w:t>Locust</w:t>
            </w:r>
          </w:p>
          <w:p w14:paraId="5EC15895" w14:textId="77777777" w:rsidR="00DF78A8" w:rsidRDefault="00DF78A8" w:rsidP="00DF78A8">
            <w:pPr>
              <w:numPr>
                <w:ilvl w:val="0"/>
                <w:numId w:val="37"/>
              </w:numPr>
              <w:pBdr>
                <w:top w:val="nil"/>
                <w:left w:val="nil"/>
                <w:bottom w:val="nil"/>
                <w:right w:val="nil"/>
                <w:between w:val="nil"/>
              </w:pBdr>
              <w:jc w:val="both"/>
            </w:pPr>
            <w:r>
              <w:rPr>
                <w:rFonts w:ascii="Arimo" w:eastAsia="Arimo" w:hAnsi="Arimo" w:cs="Arimo"/>
                <w:color w:val="000000"/>
                <w:szCs w:val="20"/>
              </w:rPr>
              <w:t>QT</w:t>
            </w:r>
          </w:p>
        </w:tc>
      </w:tr>
      <w:tr w:rsidR="00DF78A8" w14:paraId="1862CDA8" w14:textId="77777777" w:rsidTr="00B543DE">
        <w:trPr>
          <w:trHeight w:val="73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5647C" w14:textId="77777777" w:rsidR="00DF78A8" w:rsidRDefault="00DF78A8" w:rsidP="00B543DE">
            <w:pPr>
              <w:pBdr>
                <w:top w:val="nil"/>
                <w:left w:val="nil"/>
                <w:bottom w:val="nil"/>
                <w:right w:val="nil"/>
                <w:between w:val="nil"/>
              </w:pBdr>
              <w:rPr>
                <w:rFonts w:ascii="Times New Roman" w:hAnsi="Times New Roman"/>
                <w:color w:val="000000"/>
                <w:sz w:val="24"/>
              </w:rPr>
            </w:pPr>
            <w:r>
              <w:rPr>
                <w:rFonts w:ascii="Arimo" w:eastAsia="Arimo" w:hAnsi="Arimo" w:cs="Arimo"/>
                <w:color w:val="000000"/>
                <w:szCs w:val="20"/>
              </w:rPr>
              <w:lastRenderedPageBreak/>
              <w:t>radon.nodes.VM</w:t>
            </w:r>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CED98" w14:textId="77777777" w:rsidR="00DF78A8" w:rsidRDefault="00DF78A8" w:rsidP="00DF78A8">
            <w:pPr>
              <w:numPr>
                <w:ilvl w:val="0"/>
                <w:numId w:val="38"/>
              </w:numPr>
              <w:pBdr>
                <w:top w:val="nil"/>
                <w:left w:val="nil"/>
                <w:bottom w:val="nil"/>
                <w:right w:val="nil"/>
                <w:between w:val="nil"/>
              </w:pBdr>
              <w:jc w:val="both"/>
            </w:pPr>
            <w:r>
              <w:rPr>
                <w:rFonts w:ascii="Arimo" w:eastAsia="Arimo" w:hAnsi="Arimo" w:cs="Arimo"/>
                <w:color w:val="000000"/>
                <w:szCs w:val="20"/>
              </w:rPr>
              <w:t>EC2</w:t>
            </w:r>
          </w:p>
          <w:p w14:paraId="5683C67F" w14:textId="77777777" w:rsidR="00DF78A8" w:rsidRDefault="00DF78A8" w:rsidP="00DF78A8">
            <w:pPr>
              <w:numPr>
                <w:ilvl w:val="0"/>
                <w:numId w:val="38"/>
              </w:numPr>
              <w:pBdr>
                <w:top w:val="nil"/>
                <w:left w:val="nil"/>
                <w:bottom w:val="nil"/>
                <w:right w:val="nil"/>
                <w:between w:val="nil"/>
              </w:pBdr>
              <w:jc w:val="both"/>
            </w:pPr>
            <w:r>
              <w:rPr>
                <w:rFonts w:ascii="Arimo" w:eastAsia="Arimo" w:hAnsi="Arimo" w:cs="Arimo"/>
                <w:color w:val="000000"/>
                <w:szCs w:val="20"/>
              </w:rPr>
              <w:t>OpenStack</w:t>
            </w:r>
          </w:p>
        </w:tc>
      </w:tr>
      <w:tr w:rsidR="00DF78A8" w14:paraId="273237CD" w14:textId="77777777" w:rsidTr="00B543DE">
        <w:trPr>
          <w:trHeight w:val="73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85F81"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sodalite.nodes</w:t>
            </w:r>
            <w:proofErr w:type="spellEnd"/>
            <w:proofErr w:type="gram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F4978E" w14:textId="77777777" w:rsidR="00DF78A8" w:rsidRDefault="00DF78A8" w:rsidP="00DF78A8">
            <w:pPr>
              <w:numPr>
                <w:ilvl w:val="0"/>
                <w:numId w:val="61"/>
              </w:numPr>
              <w:pBdr>
                <w:top w:val="nil"/>
                <w:left w:val="nil"/>
                <w:bottom w:val="nil"/>
                <w:right w:val="nil"/>
                <w:between w:val="nil"/>
              </w:pBdr>
              <w:jc w:val="both"/>
            </w:pPr>
            <w:proofErr w:type="spellStart"/>
            <w:r>
              <w:rPr>
                <w:rFonts w:ascii="Arimo" w:eastAsia="Arimo" w:hAnsi="Arimo" w:cs="Arimo"/>
                <w:color w:val="000000"/>
                <w:szCs w:val="20"/>
              </w:rPr>
              <w:t>ConfigurationDemo</w:t>
            </w:r>
            <w:proofErr w:type="spellEnd"/>
          </w:p>
          <w:p w14:paraId="3F66E533" w14:textId="77777777" w:rsidR="00DF78A8" w:rsidRDefault="00DF78A8" w:rsidP="00DF78A8">
            <w:pPr>
              <w:numPr>
                <w:ilvl w:val="0"/>
                <w:numId w:val="61"/>
              </w:numPr>
              <w:pBdr>
                <w:top w:val="nil"/>
                <w:left w:val="nil"/>
                <w:bottom w:val="nil"/>
                <w:right w:val="nil"/>
                <w:between w:val="nil"/>
              </w:pBdr>
              <w:jc w:val="both"/>
            </w:pPr>
            <w:proofErr w:type="spellStart"/>
            <w:r>
              <w:rPr>
                <w:rFonts w:ascii="Arimo" w:eastAsia="Arimo" w:hAnsi="Arimo" w:cs="Arimo"/>
                <w:color w:val="000000"/>
                <w:szCs w:val="20"/>
              </w:rPr>
              <w:t>DockerHost</w:t>
            </w:r>
            <w:proofErr w:type="spellEnd"/>
          </w:p>
          <w:p w14:paraId="69739B5C" w14:textId="77777777" w:rsidR="00DF78A8" w:rsidRDefault="00DF78A8" w:rsidP="00DF78A8">
            <w:pPr>
              <w:numPr>
                <w:ilvl w:val="0"/>
                <w:numId w:val="61"/>
              </w:numPr>
              <w:pBdr>
                <w:top w:val="nil"/>
                <w:left w:val="nil"/>
                <w:bottom w:val="nil"/>
                <w:right w:val="nil"/>
                <w:between w:val="nil"/>
              </w:pBdr>
              <w:jc w:val="both"/>
            </w:pPr>
            <w:proofErr w:type="spellStart"/>
            <w:r>
              <w:rPr>
                <w:rFonts w:ascii="Arimo" w:eastAsia="Arimo" w:hAnsi="Arimo" w:cs="Arimo"/>
                <w:color w:val="000000"/>
                <w:szCs w:val="20"/>
              </w:rPr>
              <w:t>DockerizedComponent</w:t>
            </w:r>
            <w:proofErr w:type="spellEnd"/>
          </w:p>
          <w:p w14:paraId="131BFD5A" w14:textId="77777777" w:rsidR="00DF78A8" w:rsidRDefault="00DF78A8" w:rsidP="00DF78A8">
            <w:pPr>
              <w:numPr>
                <w:ilvl w:val="0"/>
                <w:numId w:val="61"/>
              </w:numPr>
              <w:pBdr>
                <w:top w:val="nil"/>
                <w:left w:val="nil"/>
                <w:bottom w:val="nil"/>
                <w:right w:val="nil"/>
                <w:between w:val="nil"/>
              </w:pBdr>
              <w:jc w:val="both"/>
            </w:pPr>
            <w:proofErr w:type="spellStart"/>
            <w:r>
              <w:rPr>
                <w:rFonts w:ascii="Arimo" w:eastAsia="Arimo" w:hAnsi="Arimo" w:cs="Arimo"/>
                <w:color w:val="000000"/>
                <w:szCs w:val="20"/>
              </w:rPr>
              <w:t>DockerNetwork</w:t>
            </w:r>
            <w:proofErr w:type="spellEnd"/>
          </w:p>
          <w:p w14:paraId="33D332DF" w14:textId="77777777" w:rsidR="00DF78A8" w:rsidRDefault="00DF78A8" w:rsidP="00DF78A8">
            <w:pPr>
              <w:numPr>
                <w:ilvl w:val="0"/>
                <w:numId w:val="61"/>
              </w:numPr>
              <w:pBdr>
                <w:top w:val="nil"/>
                <w:left w:val="nil"/>
                <w:bottom w:val="nil"/>
                <w:right w:val="nil"/>
                <w:between w:val="nil"/>
              </w:pBdr>
              <w:jc w:val="both"/>
            </w:pPr>
            <w:proofErr w:type="spellStart"/>
            <w:r>
              <w:rPr>
                <w:rFonts w:ascii="Arimo" w:eastAsia="Arimo" w:hAnsi="Arimo" w:cs="Arimo"/>
                <w:color w:val="000000"/>
                <w:szCs w:val="20"/>
              </w:rPr>
              <w:t>DockerRegistry</w:t>
            </w:r>
            <w:proofErr w:type="spellEnd"/>
          </w:p>
          <w:p w14:paraId="4853724C" w14:textId="77777777" w:rsidR="00DF78A8" w:rsidRDefault="00DF78A8" w:rsidP="00DF78A8">
            <w:pPr>
              <w:numPr>
                <w:ilvl w:val="0"/>
                <w:numId w:val="61"/>
              </w:numPr>
              <w:pBdr>
                <w:top w:val="nil"/>
                <w:left w:val="nil"/>
                <w:bottom w:val="nil"/>
                <w:right w:val="nil"/>
                <w:between w:val="nil"/>
              </w:pBdr>
              <w:jc w:val="both"/>
            </w:pPr>
            <w:proofErr w:type="spellStart"/>
            <w:r>
              <w:rPr>
                <w:rFonts w:ascii="Arimo" w:eastAsia="Arimo" w:hAnsi="Arimo" w:cs="Arimo"/>
                <w:color w:val="000000"/>
                <w:szCs w:val="20"/>
              </w:rPr>
              <w:t>DockerVolume</w:t>
            </w:r>
            <w:proofErr w:type="spellEnd"/>
          </w:p>
          <w:p w14:paraId="4454ACEB" w14:textId="77777777" w:rsidR="00DF78A8" w:rsidRDefault="00DF78A8" w:rsidP="00DF78A8">
            <w:pPr>
              <w:numPr>
                <w:ilvl w:val="0"/>
                <w:numId w:val="61"/>
              </w:numPr>
              <w:pBdr>
                <w:top w:val="nil"/>
                <w:left w:val="nil"/>
                <w:bottom w:val="nil"/>
                <w:right w:val="nil"/>
                <w:between w:val="nil"/>
              </w:pBdr>
              <w:jc w:val="both"/>
            </w:pPr>
            <w:proofErr w:type="spellStart"/>
            <w:r>
              <w:rPr>
                <w:rFonts w:ascii="Arimo" w:eastAsia="Arimo" w:hAnsi="Arimo" w:cs="Arimo"/>
                <w:color w:val="000000"/>
                <w:szCs w:val="20"/>
              </w:rPr>
              <w:t>RegistryCertificate</w:t>
            </w:r>
            <w:proofErr w:type="spellEnd"/>
          </w:p>
          <w:p w14:paraId="7F7A8F01" w14:textId="77777777" w:rsidR="00DF78A8" w:rsidRDefault="00DF78A8" w:rsidP="00DF78A8">
            <w:pPr>
              <w:numPr>
                <w:ilvl w:val="0"/>
                <w:numId w:val="61"/>
              </w:numPr>
              <w:pBdr>
                <w:top w:val="nil"/>
                <w:left w:val="nil"/>
                <w:bottom w:val="nil"/>
                <w:right w:val="nil"/>
                <w:between w:val="nil"/>
              </w:pBdr>
              <w:jc w:val="both"/>
            </w:pPr>
            <w:proofErr w:type="spellStart"/>
            <w:r>
              <w:rPr>
                <w:rFonts w:ascii="Arimo" w:eastAsia="Arimo" w:hAnsi="Arimo" w:cs="Arimo"/>
                <w:color w:val="000000"/>
                <w:szCs w:val="20"/>
              </w:rPr>
              <w:t>RegistryServerCertificate</w:t>
            </w:r>
            <w:proofErr w:type="spellEnd"/>
          </w:p>
          <w:p w14:paraId="1BCD1F30" w14:textId="77777777" w:rsidR="00DF78A8" w:rsidRDefault="00DF78A8" w:rsidP="00DF78A8">
            <w:pPr>
              <w:numPr>
                <w:ilvl w:val="0"/>
                <w:numId w:val="61"/>
              </w:numPr>
              <w:pBdr>
                <w:top w:val="nil"/>
                <w:left w:val="nil"/>
                <w:bottom w:val="nil"/>
                <w:right w:val="nil"/>
                <w:between w:val="nil"/>
              </w:pBdr>
              <w:jc w:val="both"/>
            </w:pPr>
            <w:proofErr w:type="spellStart"/>
            <w:r>
              <w:rPr>
                <w:rFonts w:ascii="Arimo" w:eastAsia="Arimo" w:hAnsi="Arimo" w:cs="Arimo"/>
                <w:color w:val="000000"/>
                <w:szCs w:val="20"/>
              </w:rPr>
              <w:t>TestComponent</w:t>
            </w:r>
            <w:proofErr w:type="spellEnd"/>
          </w:p>
        </w:tc>
      </w:tr>
      <w:tr w:rsidR="00DF78A8" w14:paraId="7BD628CD" w14:textId="77777777" w:rsidTr="00B543DE">
        <w:trPr>
          <w:trHeight w:val="739"/>
        </w:trPr>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937243" w14:textId="77777777" w:rsidR="00DF78A8" w:rsidRDefault="00DF78A8"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sodalite.nodes</w:t>
            </w:r>
            <w:proofErr w:type="gramEnd"/>
            <w:r>
              <w:rPr>
                <w:rFonts w:ascii="Arimo" w:eastAsia="Arimo" w:hAnsi="Arimo" w:cs="Arimo"/>
                <w:color w:val="000000"/>
                <w:szCs w:val="20"/>
              </w:rPr>
              <w:t>.OpenStack</w:t>
            </w:r>
            <w:proofErr w:type="spellEnd"/>
          </w:p>
        </w:tc>
        <w:tc>
          <w:tcPr>
            <w:tcW w:w="4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3566C" w14:textId="77777777" w:rsidR="00DF78A8" w:rsidRDefault="00DF78A8" w:rsidP="00DF78A8">
            <w:pPr>
              <w:numPr>
                <w:ilvl w:val="0"/>
                <w:numId w:val="62"/>
              </w:numPr>
              <w:pBdr>
                <w:top w:val="nil"/>
                <w:left w:val="nil"/>
                <w:bottom w:val="nil"/>
                <w:right w:val="nil"/>
                <w:between w:val="nil"/>
              </w:pBdr>
              <w:jc w:val="both"/>
            </w:pPr>
            <w:r>
              <w:rPr>
                <w:rFonts w:ascii="Arimo" w:eastAsia="Arimo" w:hAnsi="Arimo" w:cs="Arimo"/>
                <w:color w:val="000000"/>
                <w:szCs w:val="20"/>
              </w:rPr>
              <w:t>Keypair</w:t>
            </w:r>
          </w:p>
          <w:p w14:paraId="62673E28" w14:textId="77777777" w:rsidR="00DF78A8" w:rsidRDefault="00DF78A8" w:rsidP="00DF78A8">
            <w:pPr>
              <w:numPr>
                <w:ilvl w:val="0"/>
                <w:numId w:val="62"/>
              </w:numPr>
              <w:pBdr>
                <w:top w:val="nil"/>
                <w:left w:val="nil"/>
                <w:bottom w:val="nil"/>
                <w:right w:val="nil"/>
                <w:between w:val="nil"/>
              </w:pBdr>
              <w:jc w:val="both"/>
            </w:pPr>
            <w:proofErr w:type="spellStart"/>
            <w:r>
              <w:rPr>
                <w:rFonts w:ascii="Arimo" w:eastAsia="Arimo" w:hAnsi="Arimo" w:cs="Arimo"/>
                <w:color w:val="000000"/>
                <w:szCs w:val="20"/>
              </w:rPr>
              <w:t>SecurityRules</w:t>
            </w:r>
            <w:proofErr w:type="spellEnd"/>
          </w:p>
          <w:p w14:paraId="2DC864F7" w14:textId="77777777" w:rsidR="00DF78A8" w:rsidRDefault="00DF78A8" w:rsidP="00DF78A8">
            <w:pPr>
              <w:numPr>
                <w:ilvl w:val="0"/>
                <w:numId w:val="62"/>
              </w:numPr>
              <w:pBdr>
                <w:top w:val="nil"/>
                <w:left w:val="nil"/>
                <w:bottom w:val="nil"/>
                <w:right w:val="nil"/>
                <w:between w:val="nil"/>
              </w:pBdr>
              <w:jc w:val="both"/>
            </w:pPr>
            <w:r>
              <w:rPr>
                <w:rFonts w:ascii="Arimo" w:eastAsia="Arimo" w:hAnsi="Arimo" w:cs="Arimo"/>
                <w:color w:val="000000"/>
                <w:szCs w:val="20"/>
              </w:rPr>
              <w:t>VM</w:t>
            </w:r>
          </w:p>
        </w:tc>
      </w:tr>
    </w:tbl>
    <w:p w14:paraId="4B3FA154" w14:textId="631CDF31" w:rsidR="00740923" w:rsidRDefault="00740923" w:rsidP="00740923"/>
    <w:p w14:paraId="65AB462C" w14:textId="32082554" w:rsidR="00740923" w:rsidRDefault="00740923" w:rsidP="00740923">
      <w:pPr>
        <w:pStyle w:val="AppendixHeading2"/>
      </w:pPr>
      <w:bookmarkStart w:id="48" w:name="_Toc104978263"/>
      <w:r>
        <w:t>Policy Types</w:t>
      </w:r>
      <w:bookmarkEnd w:id="48"/>
    </w:p>
    <w:tbl>
      <w:tblPr>
        <w:tblStyle w:val="a5"/>
        <w:tblW w:w="5823" w:type="dxa"/>
        <w:tblLayout w:type="fixed"/>
        <w:tblLook w:val="0400" w:firstRow="0" w:lastRow="0" w:firstColumn="0" w:lastColumn="0" w:noHBand="0" w:noVBand="1"/>
      </w:tblPr>
      <w:tblGrid>
        <w:gridCol w:w="2613"/>
        <w:gridCol w:w="3210"/>
      </w:tblGrid>
      <w:tr w:rsidR="00176619" w14:paraId="28D25BC2" w14:textId="77777777" w:rsidTr="00B543DE">
        <w:trPr>
          <w:trHeight w:val="390"/>
        </w:trPr>
        <w:tc>
          <w:tcPr>
            <w:tcW w:w="261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8244C9B" w14:textId="77777777" w:rsidR="00176619" w:rsidRDefault="00176619" w:rsidP="00B543DE">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Namespace</w:t>
            </w:r>
          </w:p>
        </w:tc>
        <w:tc>
          <w:tcPr>
            <w:tcW w:w="321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39BBDF0" w14:textId="77777777" w:rsidR="00176619" w:rsidRDefault="00176619" w:rsidP="00B543DE">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Types</w:t>
            </w:r>
          </w:p>
        </w:tc>
      </w:tr>
      <w:tr w:rsidR="00176619" w14:paraId="44F583D2" w14:textId="77777777" w:rsidTr="00B543DE">
        <w:trPr>
          <w:trHeight w:val="375"/>
        </w:trPr>
        <w:tc>
          <w:tcPr>
            <w:tcW w:w="2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6E477" w14:textId="77777777" w:rsidR="00176619" w:rsidRDefault="00176619" w:rsidP="00B543DE">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 xml:space="preserve"> </w:t>
            </w:r>
            <w:proofErr w:type="spellStart"/>
            <w:proofErr w:type="gramStart"/>
            <w:r>
              <w:rPr>
                <w:rFonts w:ascii="Arimo" w:eastAsia="Arimo" w:hAnsi="Arimo" w:cs="Arimo"/>
                <w:color w:val="000000"/>
                <w:szCs w:val="20"/>
              </w:rPr>
              <w:t>radon.policies</w:t>
            </w:r>
            <w:proofErr w:type="spellEnd"/>
            <w:proofErr w:type="gramEnd"/>
          </w:p>
        </w:tc>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76B8A" w14:textId="77777777" w:rsidR="00176619" w:rsidRDefault="00176619" w:rsidP="00B543DE">
            <w:pPr>
              <w:numPr>
                <w:ilvl w:val="0"/>
                <w:numId w:val="60"/>
              </w:numPr>
              <w:pBdr>
                <w:top w:val="nil"/>
                <w:left w:val="nil"/>
                <w:bottom w:val="nil"/>
                <w:right w:val="nil"/>
                <w:between w:val="nil"/>
              </w:pBdr>
            </w:pPr>
            <w:r>
              <w:rPr>
                <w:rFonts w:ascii="Arimo" w:eastAsia="Arimo" w:hAnsi="Arimo" w:cs="Arimo"/>
                <w:color w:val="000000"/>
                <w:szCs w:val="20"/>
              </w:rPr>
              <w:t>Performance</w:t>
            </w:r>
          </w:p>
        </w:tc>
      </w:tr>
      <w:tr w:rsidR="00176619" w14:paraId="549F740C" w14:textId="77777777" w:rsidTr="00B543DE">
        <w:trPr>
          <w:trHeight w:val="739"/>
        </w:trPr>
        <w:tc>
          <w:tcPr>
            <w:tcW w:w="2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CEDE57"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radon.policies</w:t>
            </w:r>
            <w:proofErr w:type="gramEnd"/>
            <w:r>
              <w:rPr>
                <w:rFonts w:ascii="Arimo" w:eastAsia="Arimo" w:hAnsi="Arimo" w:cs="Arimo"/>
                <w:color w:val="000000"/>
                <w:szCs w:val="20"/>
              </w:rPr>
              <w:t>.performance</w:t>
            </w:r>
            <w:proofErr w:type="spellEnd"/>
          </w:p>
        </w:tc>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47B49" w14:textId="77777777" w:rsidR="00176619" w:rsidRDefault="00176619" w:rsidP="00B543DE">
            <w:pPr>
              <w:numPr>
                <w:ilvl w:val="0"/>
                <w:numId w:val="46"/>
              </w:numPr>
              <w:pBdr>
                <w:top w:val="nil"/>
                <w:left w:val="nil"/>
                <w:bottom w:val="nil"/>
                <w:right w:val="nil"/>
                <w:between w:val="nil"/>
              </w:pBdr>
            </w:pPr>
            <w:proofErr w:type="spellStart"/>
            <w:r>
              <w:rPr>
                <w:rFonts w:ascii="Arimo" w:eastAsia="Arimo" w:hAnsi="Arimo" w:cs="Arimo"/>
                <w:color w:val="000000"/>
                <w:szCs w:val="20"/>
              </w:rPr>
              <w:t>MeanResponseTime</w:t>
            </w:r>
            <w:proofErr w:type="spellEnd"/>
          </w:p>
          <w:p w14:paraId="686A6487" w14:textId="77777777" w:rsidR="00176619" w:rsidRDefault="00176619" w:rsidP="00B543DE">
            <w:pPr>
              <w:numPr>
                <w:ilvl w:val="0"/>
                <w:numId w:val="46"/>
              </w:numPr>
              <w:pBdr>
                <w:top w:val="nil"/>
                <w:left w:val="nil"/>
                <w:bottom w:val="nil"/>
                <w:right w:val="nil"/>
                <w:between w:val="nil"/>
              </w:pBdr>
            </w:pPr>
            <w:proofErr w:type="spellStart"/>
            <w:r>
              <w:rPr>
                <w:rFonts w:ascii="Arimo" w:eastAsia="Arimo" w:hAnsi="Arimo" w:cs="Arimo"/>
                <w:color w:val="000000"/>
                <w:szCs w:val="20"/>
              </w:rPr>
              <w:t>MeanTotalResponseTime</w:t>
            </w:r>
            <w:proofErr w:type="spellEnd"/>
          </w:p>
        </w:tc>
      </w:tr>
      <w:tr w:rsidR="00176619" w14:paraId="1516F74B" w14:textId="77777777" w:rsidTr="00B543DE">
        <w:trPr>
          <w:trHeight w:val="739"/>
        </w:trPr>
        <w:tc>
          <w:tcPr>
            <w:tcW w:w="2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3C482"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radon.policies</w:t>
            </w:r>
            <w:proofErr w:type="gramEnd"/>
            <w:r>
              <w:rPr>
                <w:rFonts w:ascii="Arimo" w:eastAsia="Arimo" w:hAnsi="Arimo" w:cs="Arimo"/>
                <w:color w:val="000000"/>
                <w:szCs w:val="20"/>
              </w:rPr>
              <w:t>.scaling</w:t>
            </w:r>
            <w:proofErr w:type="spellEnd"/>
          </w:p>
        </w:tc>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66207" w14:textId="77777777" w:rsidR="00176619" w:rsidRDefault="00176619" w:rsidP="00B543DE">
            <w:pPr>
              <w:numPr>
                <w:ilvl w:val="0"/>
                <w:numId w:val="47"/>
              </w:numPr>
              <w:pBdr>
                <w:top w:val="nil"/>
                <w:left w:val="nil"/>
                <w:bottom w:val="nil"/>
                <w:right w:val="nil"/>
                <w:between w:val="nil"/>
              </w:pBdr>
            </w:pPr>
            <w:proofErr w:type="spellStart"/>
            <w:r>
              <w:rPr>
                <w:rFonts w:ascii="Arimo" w:eastAsia="Arimo" w:hAnsi="Arimo" w:cs="Arimo"/>
                <w:color w:val="000000"/>
                <w:szCs w:val="20"/>
              </w:rPr>
              <w:t>AutoScale</w:t>
            </w:r>
            <w:proofErr w:type="spellEnd"/>
          </w:p>
          <w:p w14:paraId="7CEB8639" w14:textId="77777777" w:rsidR="00176619" w:rsidRDefault="00176619" w:rsidP="00B543DE">
            <w:pPr>
              <w:numPr>
                <w:ilvl w:val="0"/>
                <w:numId w:val="47"/>
              </w:numPr>
              <w:pBdr>
                <w:top w:val="nil"/>
                <w:left w:val="nil"/>
                <w:bottom w:val="nil"/>
                <w:right w:val="nil"/>
                <w:between w:val="nil"/>
              </w:pBdr>
            </w:pPr>
            <w:proofErr w:type="spellStart"/>
            <w:r>
              <w:rPr>
                <w:rFonts w:ascii="Arimo" w:eastAsia="Arimo" w:hAnsi="Arimo" w:cs="Arimo"/>
                <w:color w:val="000000"/>
                <w:szCs w:val="20"/>
              </w:rPr>
              <w:t>ScaleIn</w:t>
            </w:r>
            <w:proofErr w:type="spellEnd"/>
          </w:p>
          <w:p w14:paraId="7289372F" w14:textId="77777777" w:rsidR="00176619" w:rsidRDefault="00176619" w:rsidP="00B543DE">
            <w:pPr>
              <w:numPr>
                <w:ilvl w:val="0"/>
                <w:numId w:val="47"/>
              </w:numPr>
              <w:pBdr>
                <w:top w:val="nil"/>
                <w:left w:val="nil"/>
                <w:bottom w:val="nil"/>
                <w:right w:val="nil"/>
                <w:between w:val="nil"/>
              </w:pBdr>
            </w:pPr>
            <w:proofErr w:type="spellStart"/>
            <w:r>
              <w:rPr>
                <w:rFonts w:ascii="Arimo" w:eastAsia="Arimo" w:hAnsi="Arimo" w:cs="Arimo"/>
                <w:color w:val="000000"/>
                <w:szCs w:val="20"/>
              </w:rPr>
              <w:t>ScaleOut</w:t>
            </w:r>
            <w:proofErr w:type="spellEnd"/>
          </w:p>
        </w:tc>
      </w:tr>
      <w:tr w:rsidR="00176619" w14:paraId="0A17C6F8" w14:textId="77777777" w:rsidTr="00537AB3">
        <w:trPr>
          <w:trHeight w:val="330"/>
        </w:trPr>
        <w:tc>
          <w:tcPr>
            <w:tcW w:w="2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9BD68"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radon.policies</w:t>
            </w:r>
            <w:proofErr w:type="gramEnd"/>
            <w:r>
              <w:rPr>
                <w:rFonts w:ascii="Arimo" w:eastAsia="Arimo" w:hAnsi="Arimo" w:cs="Arimo"/>
                <w:color w:val="000000"/>
                <w:szCs w:val="20"/>
              </w:rPr>
              <w:t>.testing</w:t>
            </w:r>
            <w:proofErr w:type="spellEnd"/>
          </w:p>
        </w:tc>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40B5B" w14:textId="77777777" w:rsidR="00176619" w:rsidRDefault="00176619" w:rsidP="00B543DE">
            <w:pPr>
              <w:numPr>
                <w:ilvl w:val="0"/>
                <w:numId w:val="48"/>
              </w:numPr>
              <w:pBdr>
                <w:top w:val="nil"/>
                <w:left w:val="nil"/>
                <w:bottom w:val="nil"/>
                <w:right w:val="nil"/>
                <w:between w:val="nil"/>
              </w:pBdr>
            </w:pPr>
            <w:proofErr w:type="spellStart"/>
            <w:r>
              <w:rPr>
                <w:rFonts w:ascii="Arimo" w:eastAsia="Arimo" w:hAnsi="Arimo" w:cs="Arimo"/>
                <w:color w:val="000000"/>
                <w:szCs w:val="20"/>
              </w:rPr>
              <w:t>ABLoadTest</w:t>
            </w:r>
            <w:proofErr w:type="spellEnd"/>
          </w:p>
          <w:p w14:paraId="17B49454" w14:textId="77777777" w:rsidR="00176619" w:rsidRDefault="00176619" w:rsidP="00B543DE">
            <w:pPr>
              <w:numPr>
                <w:ilvl w:val="0"/>
                <w:numId w:val="48"/>
              </w:numPr>
              <w:pBdr>
                <w:top w:val="nil"/>
                <w:left w:val="nil"/>
                <w:bottom w:val="nil"/>
                <w:right w:val="nil"/>
                <w:between w:val="nil"/>
              </w:pBdr>
            </w:pPr>
            <w:proofErr w:type="spellStart"/>
            <w:r>
              <w:rPr>
                <w:rFonts w:ascii="Arimo" w:eastAsia="Arimo" w:hAnsi="Arimo" w:cs="Arimo"/>
                <w:color w:val="000000"/>
                <w:szCs w:val="20"/>
              </w:rPr>
              <w:t>DataPipelineLoadTest</w:t>
            </w:r>
            <w:proofErr w:type="spellEnd"/>
          </w:p>
          <w:p w14:paraId="05AB0E12" w14:textId="77777777" w:rsidR="00176619" w:rsidRDefault="00176619" w:rsidP="00B543DE">
            <w:pPr>
              <w:numPr>
                <w:ilvl w:val="0"/>
                <w:numId w:val="48"/>
              </w:numPr>
              <w:pBdr>
                <w:top w:val="nil"/>
                <w:left w:val="nil"/>
                <w:bottom w:val="nil"/>
                <w:right w:val="nil"/>
                <w:between w:val="nil"/>
              </w:pBdr>
            </w:pPr>
            <w:proofErr w:type="spellStart"/>
            <w:r>
              <w:rPr>
                <w:rFonts w:ascii="Arimo" w:eastAsia="Arimo" w:hAnsi="Arimo" w:cs="Arimo"/>
                <w:color w:val="000000"/>
                <w:szCs w:val="20"/>
              </w:rPr>
              <w:t>HttpEndpointTest</w:t>
            </w:r>
            <w:proofErr w:type="spellEnd"/>
          </w:p>
          <w:p w14:paraId="0E477AD2" w14:textId="77777777" w:rsidR="00176619" w:rsidRDefault="00176619" w:rsidP="00B543DE">
            <w:pPr>
              <w:numPr>
                <w:ilvl w:val="0"/>
                <w:numId w:val="48"/>
              </w:numPr>
              <w:pBdr>
                <w:top w:val="nil"/>
                <w:left w:val="nil"/>
                <w:bottom w:val="nil"/>
                <w:right w:val="nil"/>
                <w:between w:val="nil"/>
              </w:pBdr>
            </w:pPr>
            <w:proofErr w:type="spellStart"/>
            <w:r>
              <w:rPr>
                <w:rFonts w:ascii="Arimo" w:eastAsia="Arimo" w:hAnsi="Arimo" w:cs="Arimo"/>
                <w:color w:val="000000"/>
                <w:szCs w:val="20"/>
              </w:rPr>
              <w:t>JMeterLoadTest</w:t>
            </w:r>
            <w:proofErr w:type="spellEnd"/>
          </w:p>
          <w:p w14:paraId="673F7931" w14:textId="77777777" w:rsidR="00176619" w:rsidRDefault="00176619" w:rsidP="00B543DE">
            <w:pPr>
              <w:numPr>
                <w:ilvl w:val="0"/>
                <w:numId w:val="48"/>
              </w:numPr>
              <w:pBdr>
                <w:top w:val="nil"/>
                <w:left w:val="nil"/>
                <w:bottom w:val="nil"/>
                <w:right w:val="nil"/>
                <w:between w:val="nil"/>
              </w:pBdr>
            </w:pPr>
            <w:proofErr w:type="spellStart"/>
            <w:r>
              <w:rPr>
                <w:rFonts w:ascii="Arimo" w:eastAsia="Arimo" w:hAnsi="Arimo" w:cs="Arimo"/>
                <w:color w:val="000000"/>
                <w:szCs w:val="20"/>
              </w:rPr>
              <w:t>LoadTest</w:t>
            </w:r>
            <w:proofErr w:type="spellEnd"/>
          </w:p>
          <w:p w14:paraId="091941C4" w14:textId="77777777" w:rsidR="00176619" w:rsidRDefault="00176619" w:rsidP="00B543DE">
            <w:pPr>
              <w:numPr>
                <w:ilvl w:val="0"/>
                <w:numId w:val="48"/>
              </w:numPr>
              <w:pBdr>
                <w:top w:val="nil"/>
                <w:left w:val="nil"/>
                <w:bottom w:val="nil"/>
                <w:right w:val="nil"/>
                <w:between w:val="nil"/>
              </w:pBdr>
            </w:pPr>
            <w:proofErr w:type="spellStart"/>
            <w:r>
              <w:rPr>
                <w:rFonts w:ascii="Arimo" w:eastAsia="Arimo" w:hAnsi="Arimo" w:cs="Arimo"/>
                <w:color w:val="000000"/>
                <w:szCs w:val="20"/>
              </w:rPr>
              <w:t>LocustLoadTest</w:t>
            </w:r>
            <w:proofErr w:type="spellEnd"/>
          </w:p>
          <w:p w14:paraId="28FCC470" w14:textId="77777777" w:rsidR="00176619" w:rsidRDefault="00176619" w:rsidP="00B543DE">
            <w:pPr>
              <w:numPr>
                <w:ilvl w:val="0"/>
                <w:numId w:val="48"/>
              </w:numPr>
              <w:pBdr>
                <w:top w:val="nil"/>
                <w:left w:val="nil"/>
                <w:bottom w:val="nil"/>
                <w:right w:val="nil"/>
                <w:between w:val="nil"/>
              </w:pBdr>
            </w:pPr>
            <w:proofErr w:type="spellStart"/>
            <w:r>
              <w:rPr>
                <w:rFonts w:ascii="Arimo" w:eastAsia="Arimo" w:hAnsi="Arimo" w:cs="Arimo"/>
                <w:color w:val="000000"/>
                <w:szCs w:val="20"/>
              </w:rPr>
              <w:t>PingTest</w:t>
            </w:r>
            <w:proofErr w:type="spellEnd"/>
          </w:p>
          <w:p w14:paraId="0408B410" w14:textId="77777777" w:rsidR="00176619" w:rsidRDefault="00176619" w:rsidP="00B543DE">
            <w:pPr>
              <w:numPr>
                <w:ilvl w:val="0"/>
                <w:numId w:val="48"/>
              </w:numPr>
              <w:pBdr>
                <w:top w:val="nil"/>
                <w:left w:val="nil"/>
                <w:bottom w:val="nil"/>
                <w:right w:val="nil"/>
                <w:between w:val="nil"/>
              </w:pBdr>
            </w:pPr>
            <w:proofErr w:type="spellStart"/>
            <w:r>
              <w:rPr>
                <w:rFonts w:ascii="Arimo" w:eastAsia="Arimo" w:hAnsi="Arimo" w:cs="Arimo"/>
                <w:color w:val="000000"/>
                <w:szCs w:val="20"/>
              </w:rPr>
              <w:t>QTLoadTest</w:t>
            </w:r>
            <w:proofErr w:type="spellEnd"/>
          </w:p>
          <w:p w14:paraId="5CF08634" w14:textId="77777777" w:rsidR="00176619" w:rsidRDefault="00176619" w:rsidP="00B543DE">
            <w:pPr>
              <w:numPr>
                <w:ilvl w:val="0"/>
                <w:numId w:val="48"/>
              </w:numPr>
              <w:pBdr>
                <w:top w:val="nil"/>
                <w:left w:val="nil"/>
                <w:bottom w:val="nil"/>
                <w:right w:val="nil"/>
                <w:between w:val="nil"/>
              </w:pBdr>
            </w:pPr>
            <w:proofErr w:type="spellStart"/>
            <w:r>
              <w:rPr>
                <w:rFonts w:ascii="Arimo" w:eastAsia="Arimo" w:hAnsi="Arimo" w:cs="Arimo"/>
                <w:color w:val="000000"/>
                <w:szCs w:val="20"/>
              </w:rPr>
              <w:t>TcpPingTest</w:t>
            </w:r>
            <w:proofErr w:type="spellEnd"/>
          </w:p>
          <w:p w14:paraId="1259622B" w14:textId="77777777" w:rsidR="00176619" w:rsidRDefault="00176619" w:rsidP="00B543DE">
            <w:pPr>
              <w:numPr>
                <w:ilvl w:val="0"/>
                <w:numId w:val="48"/>
              </w:numPr>
              <w:pBdr>
                <w:top w:val="nil"/>
                <w:left w:val="nil"/>
                <w:bottom w:val="nil"/>
                <w:right w:val="nil"/>
                <w:between w:val="nil"/>
              </w:pBdr>
            </w:pPr>
            <w:r>
              <w:rPr>
                <w:rFonts w:ascii="Arimo" w:eastAsia="Arimo" w:hAnsi="Arimo" w:cs="Arimo"/>
                <w:color w:val="000000"/>
                <w:szCs w:val="20"/>
              </w:rPr>
              <w:lastRenderedPageBreak/>
              <w:t>Test</w:t>
            </w:r>
          </w:p>
        </w:tc>
      </w:tr>
    </w:tbl>
    <w:p w14:paraId="712C72C5" w14:textId="513BD624" w:rsidR="00740923" w:rsidRDefault="00740923" w:rsidP="00740923"/>
    <w:p w14:paraId="7F93168A" w14:textId="4F6892F5" w:rsidR="00740923" w:rsidRDefault="00176619" w:rsidP="00740923">
      <w:pPr>
        <w:pStyle w:val="AppendixHeading2"/>
      </w:pPr>
      <w:bookmarkStart w:id="49" w:name="_Toc104978264"/>
      <w:r>
        <w:t>Relationship Types</w:t>
      </w:r>
      <w:bookmarkEnd w:id="49"/>
    </w:p>
    <w:tbl>
      <w:tblPr>
        <w:tblStyle w:val="a6"/>
        <w:tblW w:w="6802" w:type="dxa"/>
        <w:tblLayout w:type="fixed"/>
        <w:tblLook w:val="0400" w:firstRow="0" w:lastRow="0" w:firstColumn="0" w:lastColumn="0" w:noHBand="0" w:noVBand="1"/>
      </w:tblPr>
      <w:tblGrid>
        <w:gridCol w:w="3603"/>
        <w:gridCol w:w="3199"/>
      </w:tblGrid>
      <w:tr w:rsidR="00176619" w14:paraId="0F4784EE" w14:textId="77777777" w:rsidTr="00B543DE">
        <w:trPr>
          <w:trHeight w:val="390"/>
        </w:trPr>
        <w:tc>
          <w:tcPr>
            <w:tcW w:w="360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AE2A2B2" w14:textId="77777777" w:rsidR="00176619" w:rsidRDefault="00176619" w:rsidP="00B543DE">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Namespace</w:t>
            </w:r>
          </w:p>
        </w:tc>
        <w:tc>
          <w:tcPr>
            <w:tcW w:w="319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3884EE5" w14:textId="77777777" w:rsidR="00176619" w:rsidRDefault="00176619" w:rsidP="00B543DE">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Types</w:t>
            </w:r>
          </w:p>
        </w:tc>
      </w:tr>
      <w:tr w:rsidR="00176619" w14:paraId="1C4A9D6B" w14:textId="77777777" w:rsidTr="00B543DE">
        <w:trPr>
          <w:trHeight w:val="19"/>
        </w:trPr>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35ADA" w14:textId="77777777" w:rsidR="00176619" w:rsidRDefault="00176619" w:rsidP="00B543DE">
            <w:pPr>
              <w:pBdr>
                <w:top w:val="nil"/>
                <w:left w:val="nil"/>
                <w:bottom w:val="nil"/>
                <w:right w:val="nil"/>
                <w:between w:val="nil"/>
              </w:pBdr>
              <w:rPr>
                <w:rFonts w:ascii="Arimo" w:eastAsia="Arimo" w:hAnsi="Arimo" w:cs="Arimo"/>
                <w:color w:val="000000"/>
                <w:szCs w:val="20"/>
              </w:rPr>
            </w:pPr>
            <w:proofErr w:type="spellStart"/>
            <w:proofErr w:type="gramStart"/>
            <w:r>
              <w:rPr>
                <w:rFonts w:ascii="Arimo" w:eastAsia="Arimo" w:hAnsi="Arimo" w:cs="Arimo"/>
                <w:color w:val="000000"/>
                <w:szCs w:val="20"/>
              </w:rPr>
              <w:t>radon.relationships</w:t>
            </w:r>
            <w:proofErr w:type="spellEnd"/>
            <w:proofErr w:type="gramEnd"/>
          </w:p>
        </w:tc>
        <w:tc>
          <w:tcPr>
            <w:tcW w:w="3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14678" w14:textId="77777777" w:rsidR="00176619" w:rsidRDefault="00176619" w:rsidP="00B543DE">
            <w:pPr>
              <w:numPr>
                <w:ilvl w:val="0"/>
                <w:numId w:val="50"/>
              </w:numPr>
              <w:pBdr>
                <w:top w:val="nil"/>
                <w:left w:val="nil"/>
                <w:bottom w:val="nil"/>
                <w:right w:val="nil"/>
                <w:between w:val="nil"/>
              </w:pBdr>
            </w:pPr>
            <w:proofErr w:type="spellStart"/>
            <w:r>
              <w:rPr>
                <w:rFonts w:ascii="Arimo" w:eastAsia="Arimo" w:hAnsi="Arimo" w:cs="Arimo"/>
                <w:color w:val="000000"/>
                <w:szCs w:val="20"/>
              </w:rPr>
              <w:t>ConnectsTo</w:t>
            </w:r>
            <w:proofErr w:type="spellEnd"/>
          </w:p>
          <w:p w14:paraId="64794B4C" w14:textId="77777777" w:rsidR="00176619" w:rsidRDefault="00176619" w:rsidP="00B543DE">
            <w:pPr>
              <w:numPr>
                <w:ilvl w:val="0"/>
                <w:numId w:val="50"/>
              </w:numPr>
              <w:pBdr>
                <w:top w:val="nil"/>
                <w:left w:val="nil"/>
                <w:bottom w:val="nil"/>
                <w:right w:val="nil"/>
                <w:between w:val="nil"/>
              </w:pBdr>
            </w:pPr>
            <w:r>
              <w:rPr>
                <w:rFonts w:ascii="Arimo" w:eastAsia="Arimo" w:hAnsi="Arimo" w:cs="Arimo"/>
                <w:color w:val="000000"/>
                <w:szCs w:val="20"/>
              </w:rPr>
              <w:t>Triggers</w:t>
            </w:r>
          </w:p>
        </w:tc>
      </w:tr>
      <w:tr w:rsidR="00176619" w14:paraId="36CE5B24" w14:textId="77777777" w:rsidTr="00B543DE">
        <w:trPr>
          <w:trHeight w:val="330"/>
        </w:trPr>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5E08B"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radon.relationships</w:t>
            </w:r>
            <w:proofErr w:type="gramEnd"/>
            <w:r>
              <w:rPr>
                <w:rFonts w:ascii="Arimo" w:eastAsia="Arimo" w:hAnsi="Arimo" w:cs="Arimo"/>
                <w:color w:val="000000"/>
                <w:szCs w:val="20"/>
              </w:rPr>
              <w:t>.apache.kafka</w:t>
            </w:r>
            <w:proofErr w:type="spellEnd"/>
          </w:p>
        </w:tc>
        <w:tc>
          <w:tcPr>
            <w:tcW w:w="3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42A0F" w14:textId="77777777" w:rsidR="00176619" w:rsidRDefault="00176619" w:rsidP="00B543DE">
            <w:pPr>
              <w:numPr>
                <w:ilvl w:val="0"/>
                <w:numId w:val="52"/>
              </w:numPr>
              <w:pBdr>
                <w:top w:val="nil"/>
                <w:left w:val="nil"/>
                <w:bottom w:val="nil"/>
                <w:right w:val="nil"/>
                <w:between w:val="nil"/>
              </w:pBdr>
            </w:pPr>
            <w:proofErr w:type="spellStart"/>
            <w:r>
              <w:rPr>
                <w:rFonts w:ascii="Arimo" w:eastAsia="Arimo" w:hAnsi="Arimo" w:cs="Arimo"/>
                <w:color w:val="000000"/>
                <w:szCs w:val="20"/>
              </w:rPr>
              <w:t>PublishToKafkaTopic</w:t>
            </w:r>
            <w:proofErr w:type="spellEnd"/>
          </w:p>
        </w:tc>
      </w:tr>
      <w:tr w:rsidR="00176619" w14:paraId="4EEC33A4" w14:textId="77777777" w:rsidTr="00B543DE">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B37D1"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radon.relationships</w:t>
            </w:r>
            <w:proofErr w:type="gramEnd"/>
            <w:r>
              <w:rPr>
                <w:rFonts w:ascii="Arimo" w:eastAsia="Arimo" w:hAnsi="Arimo" w:cs="Arimo"/>
                <w:color w:val="000000"/>
                <w:szCs w:val="20"/>
              </w:rPr>
              <w:t>.apache.openwhisk</w:t>
            </w:r>
            <w:proofErr w:type="spellEnd"/>
          </w:p>
        </w:tc>
        <w:tc>
          <w:tcPr>
            <w:tcW w:w="3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90831" w14:textId="77777777" w:rsidR="00176619" w:rsidRDefault="00176619" w:rsidP="00B543DE">
            <w:pPr>
              <w:numPr>
                <w:ilvl w:val="0"/>
                <w:numId w:val="54"/>
              </w:numPr>
              <w:pBdr>
                <w:top w:val="nil"/>
                <w:left w:val="nil"/>
                <w:bottom w:val="nil"/>
                <w:right w:val="nil"/>
                <w:between w:val="nil"/>
              </w:pBdr>
            </w:pPr>
            <w:proofErr w:type="spellStart"/>
            <w:r>
              <w:rPr>
                <w:rFonts w:ascii="Arimo" w:eastAsia="Arimo" w:hAnsi="Arimo" w:cs="Arimo"/>
                <w:color w:val="000000"/>
                <w:szCs w:val="20"/>
              </w:rPr>
              <w:t>OpenWhiskKafkaTriggers</w:t>
            </w:r>
            <w:proofErr w:type="spellEnd"/>
          </w:p>
        </w:tc>
      </w:tr>
      <w:tr w:rsidR="00176619" w14:paraId="6FEA26B4" w14:textId="77777777" w:rsidTr="00B543DE">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5ED5F"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r>
              <w:rPr>
                <w:rFonts w:ascii="Arimo" w:eastAsia="Arimo" w:hAnsi="Arimo" w:cs="Arimo"/>
                <w:color w:val="000000"/>
                <w:szCs w:val="20"/>
              </w:rPr>
              <w:t>radon.relationships.aws</w:t>
            </w:r>
            <w:proofErr w:type="spellEnd"/>
          </w:p>
        </w:tc>
        <w:tc>
          <w:tcPr>
            <w:tcW w:w="3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04AB3" w14:textId="77777777" w:rsidR="00176619" w:rsidRDefault="00176619" w:rsidP="00B543DE">
            <w:pPr>
              <w:numPr>
                <w:ilvl w:val="0"/>
                <w:numId w:val="56"/>
              </w:numPr>
              <w:pBdr>
                <w:top w:val="nil"/>
                <w:left w:val="nil"/>
                <w:bottom w:val="nil"/>
                <w:right w:val="nil"/>
                <w:between w:val="nil"/>
              </w:pBdr>
            </w:pPr>
            <w:proofErr w:type="spellStart"/>
            <w:r>
              <w:rPr>
                <w:rFonts w:ascii="Arimo" w:eastAsia="Arimo" w:hAnsi="Arimo" w:cs="Arimo"/>
                <w:color w:val="000000"/>
                <w:szCs w:val="20"/>
              </w:rPr>
              <w:t>ApiGatewayTriggers</w:t>
            </w:r>
            <w:proofErr w:type="spellEnd"/>
          </w:p>
          <w:p w14:paraId="1F6E922A" w14:textId="77777777" w:rsidR="00176619" w:rsidRDefault="00176619" w:rsidP="00B543DE">
            <w:pPr>
              <w:numPr>
                <w:ilvl w:val="0"/>
                <w:numId w:val="56"/>
              </w:numPr>
              <w:pBdr>
                <w:top w:val="nil"/>
                <w:left w:val="nil"/>
                <w:bottom w:val="nil"/>
                <w:right w:val="nil"/>
                <w:between w:val="nil"/>
              </w:pBdr>
            </w:pPr>
            <w:proofErr w:type="spellStart"/>
            <w:r>
              <w:rPr>
                <w:rFonts w:ascii="Arimo" w:eastAsia="Arimo" w:hAnsi="Arimo" w:cs="Arimo"/>
                <w:color w:val="000000"/>
                <w:szCs w:val="20"/>
              </w:rPr>
              <w:t>AwsTriggers</w:t>
            </w:r>
            <w:proofErr w:type="spellEnd"/>
          </w:p>
        </w:tc>
      </w:tr>
      <w:tr w:rsidR="00176619" w14:paraId="75466BB5" w14:textId="77777777" w:rsidTr="00B543DE">
        <w:trPr>
          <w:trHeight w:val="739"/>
        </w:trPr>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BB23E"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radon.relationships</w:t>
            </w:r>
            <w:proofErr w:type="gramEnd"/>
            <w:r>
              <w:rPr>
                <w:rFonts w:ascii="Arimo" w:eastAsia="Arimo" w:hAnsi="Arimo" w:cs="Arimo"/>
                <w:color w:val="000000"/>
                <w:szCs w:val="20"/>
              </w:rPr>
              <w:t>.azure</w:t>
            </w:r>
            <w:proofErr w:type="spellEnd"/>
          </w:p>
        </w:tc>
        <w:tc>
          <w:tcPr>
            <w:tcW w:w="3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1A8E5" w14:textId="77777777" w:rsidR="00176619" w:rsidRDefault="00176619" w:rsidP="00B543DE">
            <w:pPr>
              <w:numPr>
                <w:ilvl w:val="0"/>
                <w:numId w:val="58"/>
              </w:numPr>
              <w:pBdr>
                <w:top w:val="nil"/>
                <w:left w:val="nil"/>
                <w:bottom w:val="nil"/>
                <w:right w:val="nil"/>
                <w:between w:val="nil"/>
              </w:pBdr>
            </w:pPr>
            <w:proofErr w:type="spellStart"/>
            <w:r>
              <w:rPr>
                <w:rFonts w:ascii="Arimo" w:eastAsia="Arimo" w:hAnsi="Arimo" w:cs="Arimo"/>
                <w:color w:val="000000"/>
                <w:szCs w:val="20"/>
              </w:rPr>
              <w:t>AzureCosmosDBTriggers</w:t>
            </w:r>
            <w:proofErr w:type="spellEnd"/>
          </w:p>
          <w:p w14:paraId="06C95820" w14:textId="77777777" w:rsidR="00176619" w:rsidRDefault="00176619" w:rsidP="00B543DE">
            <w:pPr>
              <w:numPr>
                <w:ilvl w:val="0"/>
                <w:numId w:val="58"/>
              </w:numPr>
              <w:pBdr>
                <w:top w:val="nil"/>
                <w:left w:val="nil"/>
                <w:bottom w:val="nil"/>
                <w:right w:val="nil"/>
                <w:between w:val="nil"/>
              </w:pBdr>
            </w:pPr>
            <w:proofErr w:type="spellStart"/>
            <w:r>
              <w:rPr>
                <w:rFonts w:ascii="Arimo" w:eastAsia="Arimo" w:hAnsi="Arimo" w:cs="Arimo"/>
                <w:color w:val="000000"/>
                <w:szCs w:val="20"/>
              </w:rPr>
              <w:t>AzureTriggers</w:t>
            </w:r>
            <w:proofErr w:type="spellEnd"/>
          </w:p>
        </w:tc>
      </w:tr>
      <w:tr w:rsidR="00176619" w14:paraId="0613F49F" w14:textId="77777777" w:rsidTr="00B543DE">
        <w:trPr>
          <w:trHeight w:val="739"/>
        </w:trPr>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F05C7"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radon.relationships</w:t>
            </w:r>
            <w:proofErr w:type="gramEnd"/>
            <w:r>
              <w:rPr>
                <w:rFonts w:ascii="Arimo" w:eastAsia="Arimo" w:hAnsi="Arimo" w:cs="Arimo"/>
                <w:color w:val="000000"/>
                <w:szCs w:val="20"/>
              </w:rPr>
              <w:t>.datapipeline</w:t>
            </w:r>
            <w:proofErr w:type="spellEnd"/>
          </w:p>
        </w:tc>
        <w:tc>
          <w:tcPr>
            <w:tcW w:w="3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D630E" w14:textId="77777777" w:rsidR="00176619" w:rsidRDefault="00176619" w:rsidP="00B543DE">
            <w:pPr>
              <w:numPr>
                <w:ilvl w:val="0"/>
                <w:numId w:val="80"/>
              </w:numPr>
              <w:pBdr>
                <w:top w:val="nil"/>
                <w:left w:val="nil"/>
                <w:bottom w:val="nil"/>
                <w:right w:val="nil"/>
                <w:between w:val="nil"/>
              </w:pBdr>
            </w:pPr>
            <w:proofErr w:type="spellStart"/>
            <w:r>
              <w:rPr>
                <w:rFonts w:ascii="Arimo" w:eastAsia="Arimo" w:hAnsi="Arimo" w:cs="Arimo"/>
                <w:color w:val="000000"/>
                <w:szCs w:val="20"/>
              </w:rPr>
              <w:t>ConnectNifiLocal</w:t>
            </w:r>
            <w:proofErr w:type="spellEnd"/>
          </w:p>
          <w:p w14:paraId="1ABE0008" w14:textId="77777777" w:rsidR="00176619" w:rsidRDefault="00176619" w:rsidP="00B543DE">
            <w:pPr>
              <w:numPr>
                <w:ilvl w:val="0"/>
                <w:numId w:val="80"/>
              </w:numPr>
              <w:pBdr>
                <w:top w:val="nil"/>
                <w:left w:val="nil"/>
                <w:bottom w:val="nil"/>
                <w:right w:val="nil"/>
                <w:between w:val="nil"/>
              </w:pBdr>
            </w:pPr>
            <w:proofErr w:type="spellStart"/>
            <w:r>
              <w:rPr>
                <w:rFonts w:ascii="Arimo" w:eastAsia="Arimo" w:hAnsi="Arimo" w:cs="Arimo"/>
                <w:color w:val="000000"/>
                <w:szCs w:val="20"/>
              </w:rPr>
              <w:t>ConnectNifiRemote</w:t>
            </w:r>
            <w:proofErr w:type="spellEnd"/>
          </w:p>
        </w:tc>
      </w:tr>
      <w:tr w:rsidR="00176619" w14:paraId="6DF6D20A" w14:textId="77777777" w:rsidTr="00B543DE">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C36B4"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radon.relationships</w:t>
            </w:r>
            <w:proofErr w:type="gramEnd"/>
            <w:r>
              <w:rPr>
                <w:rFonts w:ascii="Arimo" w:eastAsia="Arimo" w:hAnsi="Arimo" w:cs="Arimo"/>
                <w:color w:val="000000"/>
                <w:szCs w:val="20"/>
              </w:rPr>
              <w:t>.google</w:t>
            </w:r>
            <w:proofErr w:type="spellEnd"/>
          </w:p>
        </w:tc>
        <w:tc>
          <w:tcPr>
            <w:tcW w:w="3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B610B" w14:textId="77777777" w:rsidR="00176619" w:rsidRDefault="00176619" w:rsidP="00B543DE">
            <w:pPr>
              <w:numPr>
                <w:ilvl w:val="0"/>
                <w:numId w:val="77"/>
              </w:numPr>
              <w:pBdr>
                <w:top w:val="nil"/>
                <w:left w:val="nil"/>
                <w:bottom w:val="nil"/>
                <w:right w:val="nil"/>
                <w:between w:val="nil"/>
              </w:pBdr>
            </w:pPr>
            <w:proofErr w:type="spellStart"/>
            <w:r>
              <w:rPr>
                <w:rFonts w:ascii="Arimo" w:eastAsia="Arimo" w:hAnsi="Arimo" w:cs="Arimo"/>
                <w:color w:val="000000"/>
                <w:szCs w:val="20"/>
              </w:rPr>
              <w:t>GoogleTriggers</w:t>
            </w:r>
            <w:proofErr w:type="spellEnd"/>
          </w:p>
        </w:tc>
      </w:tr>
      <w:tr w:rsidR="00176619" w14:paraId="0B2BB322" w14:textId="77777777" w:rsidTr="00B543DE">
        <w:trPr>
          <w:trHeight w:val="739"/>
        </w:trPr>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4AAF7"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radon.relationships</w:t>
            </w:r>
            <w:proofErr w:type="gramEnd"/>
            <w:r>
              <w:rPr>
                <w:rFonts w:ascii="Arimo" w:eastAsia="Arimo" w:hAnsi="Arimo" w:cs="Arimo"/>
                <w:color w:val="000000"/>
                <w:szCs w:val="20"/>
              </w:rPr>
              <w:t>.monitoring</w:t>
            </w:r>
            <w:proofErr w:type="spellEnd"/>
          </w:p>
        </w:tc>
        <w:tc>
          <w:tcPr>
            <w:tcW w:w="3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F9DC5" w14:textId="77777777" w:rsidR="00176619" w:rsidRDefault="00176619" w:rsidP="00B543DE">
            <w:pPr>
              <w:numPr>
                <w:ilvl w:val="0"/>
                <w:numId w:val="78"/>
              </w:numPr>
              <w:pBdr>
                <w:top w:val="nil"/>
                <w:left w:val="nil"/>
                <w:bottom w:val="nil"/>
                <w:right w:val="nil"/>
                <w:between w:val="nil"/>
              </w:pBdr>
            </w:pPr>
            <w:proofErr w:type="spellStart"/>
            <w:r>
              <w:rPr>
                <w:rFonts w:ascii="Arimo" w:eastAsia="Arimo" w:hAnsi="Arimo" w:cs="Arimo"/>
                <w:color w:val="000000"/>
                <w:szCs w:val="20"/>
              </w:rPr>
              <w:t>AWSIsMonitoredBy</w:t>
            </w:r>
            <w:proofErr w:type="spellEnd"/>
          </w:p>
          <w:p w14:paraId="6DD478D0" w14:textId="77777777" w:rsidR="00176619" w:rsidRDefault="00176619" w:rsidP="00B543DE">
            <w:pPr>
              <w:numPr>
                <w:ilvl w:val="0"/>
                <w:numId w:val="78"/>
              </w:numPr>
              <w:pBdr>
                <w:top w:val="nil"/>
                <w:left w:val="nil"/>
                <w:bottom w:val="nil"/>
                <w:right w:val="nil"/>
                <w:between w:val="nil"/>
              </w:pBdr>
            </w:pPr>
            <w:proofErr w:type="spellStart"/>
            <w:r>
              <w:rPr>
                <w:rFonts w:ascii="Arimo" w:eastAsia="Arimo" w:hAnsi="Arimo" w:cs="Arimo"/>
                <w:color w:val="000000"/>
                <w:szCs w:val="20"/>
              </w:rPr>
              <w:t>GCPIsMonitoredBy</w:t>
            </w:r>
            <w:proofErr w:type="spellEnd"/>
          </w:p>
        </w:tc>
      </w:tr>
      <w:tr w:rsidR="00176619" w14:paraId="5B9E0B4E" w14:textId="77777777" w:rsidTr="00B543DE">
        <w:trPr>
          <w:trHeight w:val="165"/>
        </w:trPr>
        <w:tc>
          <w:tcPr>
            <w:tcW w:w="3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3E4AA"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radon.relationships</w:t>
            </w:r>
            <w:proofErr w:type="gramEnd"/>
            <w:r>
              <w:rPr>
                <w:rFonts w:ascii="Arimo" w:eastAsia="Arimo" w:hAnsi="Arimo" w:cs="Arimo"/>
                <w:color w:val="000000"/>
                <w:szCs w:val="20"/>
              </w:rPr>
              <w:t>.openfaas</w:t>
            </w:r>
            <w:proofErr w:type="spellEnd"/>
          </w:p>
        </w:tc>
        <w:tc>
          <w:tcPr>
            <w:tcW w:w="3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801E9" w14:textId="77777777" w:rsidR="00176619" w:rsidRDefault="00176619" w:rsidP="00B543DE">
            <w:pPr>
              <w:numPr>
                <w:ilvl w:val="0"/>
                <w:numId w:val="63"/>
              </w:numPr>
              <w:pBdr>
                <w:top w:val="nil"/>
                <w:left w:val="nil"/>
                <w:bottom w:val="nil"/>
                <w:right w:val="nil"/>
                <w:between w:val="nil"/>
              </w:pBdr>
            </w:pPr>
            <w:proofErr w:type="spellStart"/>
            <w:r>
              <w:rPr>
                <w:rFonts w:ascii="Arimo" w:eastAsia="Arimo" w:hAnsi="Arimo" w:cs="Arimo"/>
                <w:color w:val="000000"/>
                <w:szCs w:val="20"/>
              </w:rPr>
              <w:t>OpenFaasKafkaTriggers</w:t>
            </w:r>
            <w:proofErr w:type="spellEnd"/>
          </w:p>
        </w:tc>
      </w:tr>
    </w:tbl>
    <w:p w14:paraId="3011BB98" w14:textId="33568784" w:rsidR="00740923" w:rsidRDefault="00740923" w:rsidP="00740923"/>
    <w:p w14:paraId="1999AFDE" w14:textId="59925CDA" w:rsidR="00740923" w:rsidRPr="00740923" w:rsidRDefault="00176619" w:rsidP="00740923">
      <w:pPr>
        <w:pStyle w:val="AppendixHeading2"/>
      </w:pPr>
      <w:bookmarkStart w:id="50" w:name="_Toc104978265"/>
      <w:r>
        <w:t>Service Templates</w:t>
      </w:r>
      <w:bookmarkEnd w:id="50"/>
    </w:p>
    <w:tbl>
      <w:tblPr>
        <w:tblStyle w:val="a7"/>
        <w:tblW w:w="9191" w:type="dxa"/>
        <w:tblLayout w:type="fixed"/>
        <w:tblLook w:val="0400" w:firstRow="0" w:lastRow="0" w:firstColumn="0" w:lastColumn="0" w:noHBand="0" w:noVBand="1"/>
      </w:tblPr>
      <w:tblGrid>
        <w:gridCol w:w="3391"/>
        <w:gridCol w:w="5800"/>
      </w:tblGrid>
      <w:tr w:rsidR="00176619" w14:paraId="7AE40A09" w14:textId="77777777" w:rsidTr="00B543DE">
        <w:trPr>
          <w:trHeight w:val="390"/>
        </w:trPr>
        <w:tc>
          <w:tcPr>
            <w:tcW w:w="339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E95B333" w14:textId="77777777" w:rsidR="00176619" w:rsidRDefault="00176619" w:rsidP="00B543DE">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Namespace</w:t>
            </w:r>
          </w:p>
        </w:tc>
        <w:tc>
          <w:tcPr>
            <w:tcW w:w="580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0085650" w14:textId="77777777" w:rsidR="00176619" w:rsidRDefault="00176619" w:rsidP="00B543DE">
            <w:pPr>
              <w:pBdr>
                <w:top w:val="nil"/>
                <w:left w:val="nil"/>
                <w:bottom w:val="nil"/>
                <w:right w:val="nil"/>
                <w:between w:val="nil"/>
              </w:pBdr>
              <w:rPr>
                <w:rFonts w:ascii="Arimo" w:eastAsia="Arimo" w:hAnsi="Arimo" w:cs="Arimo"/>
                <w:color w:val="000000"/>
                <w:szCs w:val="20"/>
              </w:rPr>
            </w:pPr>
            <w:r>
              <w:rPr>
                <w:rFonts w:ascii="Arimo" w:eastAsia="Arimo" w:hAnsi="Arimo" w:cs="Arimo"/>
                <w:color w:val="000000"/>
                <w:szCs w:val="20"/>
              </w:rPr>
              <w:t>Types</w:t>
            </w:r>
          </w:p>
        </w:tc>
      </w:tr>
      <w:tr w:rsidR="00176619" w14:paraId="1D248E95" w14:textId="77777777" w:rsidTr="00B543DE">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1E658" w14:textId="77777777" w:rsidR="00176619" w:rsidRDefault="00176619" w:rsidP="00B543DE">
            <w:pPr>
              <w:pBdr>
                <w:top w:val="nil"/>
                <w:left w:val="nil"/>
                <w:bottom w:val="nil"/>
                <w:right w:val="nil"/>
                <w:between w:val="nil"/>
              </w:pBdr>
              <w:rPr>
                <w:rFonts w:ascii="Arimo" w:eastAsia="Arimo" w:hAnsi="Arimo" w:cs="Arimo"/>
                <w:color w:val="000000"/>
                <w:szCs w:val="20"/>
              </w:rPr>
            </w:pPr>
            <w:proofErr w:type="spellStart"/>
            <w:proofErr w:type="gramStart"/>
            <w:r>
              <w:rPr>
                <w:rFonts w:ascii="Arimo" w:eastAsia="Arimo" w:hAnsi="Arimo" w:cs="Arimo"/>
                <w:color w:val="000000"/>
                <w:szCs w:val="20"/>
              </w:rPr>
              <w:t>example.org.tosca</w:t>
            </w:r>
            <w:proofErr w:type="gramEnd"/>
            <w:r>
              <w:rPr>
                <w:rFonts w:ascii="Arimo" w:eastAsia="Arimo" w:hAnsi="Arimo" w:cs="Arimo"/>
                <w:color w:val="000000"/>
                <w:szCs w:val="20"/>
              </w:rPr>
              <w:t>.servicetemplates</w:t>
            </w:r>
            <w:proofErr w:type="spellEnd"/>
          </w:p>
        </w:tc>
        <w:tc>
          <w:tcPr>
            <w:tcW w:w="5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E872C" w14:textId="77777777" w:rsidR="00176619" w:rsidRDefault="00176619" w:rsidP="00B543DE">
            <w:pPr>
              <w:numPr>
                <w:ilvl w:val="0"/>
                <w:numId w:val="64"/>
              </w:numPr>
              <w:pBdr>
                <w:top w:val="nil"/>
                <w:left w:val="nil"/>
                <w:bottom w:val="nil"/>
                <w:right w:val="nil"/>
                <w:between w:val="nil"/>
              </w:pBdr>
            </w:pPr>
            <w:proofErr w:type="spellStart"/>
            <w:r>
              <w:rPr>
                <w:rFonts w:ascii="Arimo" w:eastAsia="Arimo" w:hAnsi="Arimo" w:cs="Arimo"/>
                <w:color w:val="000000"/>
                <w:szCs w:val="20"/>
              </w:rPr>
              <w:t>NiFiDocker</w:t>
            </w:r>
            <w:proofErr w:type="spellEnd"/>
          </w:p>
        </w:tc>
      </w:tr>
      <w:tr w:rsidR="00176619" w14:paraId="2AFCECFE" w14:textId="77777777" w:rsidTr="00B543DE">
        <w:trPr>
          <w:trHeight w:val="739"/>
        </w:trPr>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EBDAD"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radon.blueprints</w:t>
            </w:r>
            <w:proofErr w:type="spellEnd"/>
            <w:proofErr w:type="gramEnd"/>
          </w:p>
        </w:tc>
        <w:tc>
          <w:tcPr>
            <w:tcW w:w="5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F5DA0" w14:textId="77777777" w:rsidR="00176619" w:rsidRDefault="00176619" w:rsidP="00B543DE">
            <w:pPr>
              <w:numPr>
                <w:ilvl w:val="0"/>
                <w:numId w:val="66"/>
              </w:numPr>
              <w:pBdr>
                <w:top w:val="nil"/>
                <w:left w:val="nil"/>
                <w:bottom w:val="nil"/>
                <w:right w:val="nil"/>
                <w:between w:val="nil"/>
              </w:pBdr>
            </w:pPr>
            <w:proofErr w:type="spellStart"/>
            <w:r>
              <w:rPr>
                <w:rFonts w:ascii="Arimo" w:eastAsia="Arimo" w:hAnsi="Arimo" w:cs="Arimo"/>
                <w:color w:val="000000"/>
                <w:szCs w:val="20"/>
              </w:rPr>
              <w:t>ServerlessToDoListAPI</w:t>
            </w:r>
            <w:proofErr w:type="spellEnd"/>
          </w:p>
          <w:p w14:paraId="3CF7C3C7" w14:textId="77777777" w:rsidR="00176619" w:rsidRDefault="00176619" w:rsidP="00B543DE">
            <w:pPr>
              <w:numPr>
                <w:ilvl w:val="0"/>
                <w:numId w:val="66"/>
              </w:numPr>
              <w:pBdr>
                <w:top w:val="nil"/>
                <w:left w:val="nil"/>
                <w:bottom w:val="nil"/>
                <w:right w:val="nil"/>
                <w:between w:val="nil"/>
              </w:pBdr>
            </w:pPr>
            <w:r>
              <w:rPr>
                <w:rFonts w:ascii="Arimo" w:eastAsia="Arimo" w:hAnsi="Arimo" w:cs="Arimo"/>
                <w:color w:val="000000"/>
                <w:szCs w:val="20"/>
              </w:rPr>
              <w:t>ServerlessToDoListAPI_withDNS_w1-wip1</w:t>
            </w:r>
          </w:p>
          <w:p w14:paraId="081E7E7D" w14:textId="77777777" w:rsidR="00176619" w:rsidRDefault="00176619" w:rsidP="00B543DE">
            <w:pPr>
              <w:numPr>
                <w:ilvl w:val="0"/>
                <w:numId w:val="66"/>
              </w:numPr>
              <w:pBdr>
                <w:top w:val="nil"/>
                <w:left w:val="nil"/>
                <w:bottom w:val="nil"/>
                <w:right w:val="nil"/>
                <w:between w:val="nil"/>
              </w:pBdr>
            </w:pPr>
            <w:proofErr w:type="spellStart"/>
            <w:r>
              <w:rPr>
                <w:rFonts w:ascii="Arimo" w:eastAsia="Arimo" w:hAnsi="Arimo" w:cs="Arimo"/>
                <w:color w:val="000000"/>
                <w:szCs w:val="20"/>
              </w:rPr>
              <w:t>SockShop</w:t>
            </w:r>
            <w:proofErr w:type="spellEnd"/>
          </w:p>
          <w:p w14:paraId="14E7490B" w14:textId="77777777" w:rsidR="00176619" w:rsidRDefault="00176619" w:rsidP="00B543DE">
            <w:pPr>
              <w:numPr>
                <w:ilvl w:val="0"/>
                <w:numId w:val="66"/>
              </w:numPr>
              <w:pBdr>
                <w:top w:val="nil"/>
                <w:left w:val="nil"/>
                <w:bottom w:val="nil"/>
                <w:right w:val="nil"/>
                <w:between w:val="nil"/>
              </w:pBdr>
            </w:pPr>
            <w:proofErr w:type="spellStart"/>
            <w:r>
              <w:rPr>
                <w:rFonts w:ascii="Arimo" w:eastAsia="Arimo" w:hAnsi="Arimo" w:cs="Arimo"/>
                <w:color w:val="000000"/>
                <w:szCs w:val="20"/>
              </w:rPr>
              <w:lastRenderedPageBreak/>
              <w:t>SockShopTestingExample</w:t>
            </w:r>
            <w:proofErr w:type="spellEnd"/>
          </w:p>
          <w:p w14:paraId="07E9F75A" w14:textId="77777777" w:rsidR="00176619" w:rsidRDefault="00176619" w:rsidP="00B543DE">
            <w:pPr>
              <w:numPr>
                <w:ilvl w:val="0"/>
                <w:numId w:val="66"/>
              </w:numPr>
              <w:pBdr>
                <w:top w:val="nil"/>
                <w:left w:val="nil"/>
                <w:bottom w:val="nil"/>
                <w:right w:val="nil"/>
                <w:between w:val="nil"/>
              </w:pBdr>
            </w:pPr>
            <w:proofErr w:type="spellStart"/>
            <w:r>
              <w:rPr>
                <w:rFonts w:ascii="Arimo" w:eastAsia="Arimo" w:hAnsi="Arimo" w:cs="Arimo"/>
                <w:color w:val="000000"/>
                <w:szCs w:val="20"/>
              </w:rPr>
              <w:t>ThumbnailGeneration</w:t>
            </w:r>
            <w:proofErr w:type="spellEnd"/>
          </w:p>
          <w:p w14:paraId="35C2EEB2" w14:textId="77777777" w:rsidR="00176619" w:rsidRDefault="00176619" w:rsidP="00B543DE">
            <w:pPr>
              <w:numPr>
                <w:ilvl w:val="0"/>
                <w:numId w:val="66"/>
              </w:numPr>
              <w:pBdr>
                <w:top w:val="nil"/>
                <w:left w:val="nil"/>
                <w:bottom w:val="nil"/>
                <w:right w:val="nil"/>
                <w:between w:val="nil"/>
              </w:pBdr>
            </w:pPr>
            <w:r>
              <w:rPr>
                <w:rFonts w:ascii="Arimo" w:eastAsia="Arimo" w:hAnsi="Arimo" w:cs="Arimo"/>
                <w:color w:val="000000"/>
                <w:szCs w:val="20"/>
              </w:rPr>
              <w:t>ThumbnailGeneration_CDL-w1-wip1</w:t>
            </w:r>
          </w:p>
          <w:p w14:paraId="124BE295" w14:textId="77777777" w:rsidR="00176619" w:rsidRDefault="00176619" w:rsidP="00B543DE">
            <w:pPr>
              <w:numPr>
                <w:ilvl w:val="0"/>
                <w:numId w:val="66"/>
              </w:numPr>
              <w:pBdr>
                <w:top w:val="nil"/>
                <w:left w:val="nil"/>
                <w:bottom w:val="nil"/>
                <w:right w:val="nil"/>
                <w:between w:val="nil"/>
              </w:pBdr>
            </w:pPr>
            <w:r>
              <w:rPr>
                <w:rFonts w:ascii="Arimo" w:eastAsia="Arimo" w:hAnsi="Arimo" w:cs="Arimo"/>
                <w:color w:val="000000"/>
                <w:szCs w:val="20"/>
              </w:rPr>
              <w:t>ThumbnailGeneration_FromS3-w1-wip1</w:t>
            </w:r>
          </w:p>
          <w:p w14:paraId="04401F49" w14:textId="77777777" w:rsidR="00176619" w:rsidRDefault="00176619" w:rsidP="00B543DE">
            <w:pPr>
              <w:numPr>
                <w:ilvl w:val="0"/>
                <w:numId w:val="66"/>
              </w:numPr>
              <w:pBdr>
                <w:top w:val="nil"/>
                <w:left w:val="nil"/>
                <w:bottom w:val="nil"/>
                <w:right w:val="nil"/>
                <w:between w:val="nil"/>
              </w:pBdr>
            </w:pPr>
            <w:r>
              <w:rPr>
                <w:rFonts w:ascii="Arimo" w:eastAsia="Arimo" w:hAnsi="Arimo" w:cs="Arimo"/>
                <w:color w:val="000000"/>
                <w:szCs w:val="20"/>
              </w:rPr>
              <w:t>ThumbnailGeneration_GCP-w1-wip2</w:t>
            </w:r>
          </w:p>
        </w:tc>
      </w:tr>
      <w:tr w:rsidR="00176619" w14:paraId="219B06CE" w14:textId="77777777" w:rsidTr="00B543DE">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C8BF6"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lastRenderedPageBreak/>
              <w:t>radon.blueprints</w:t>
            </w:r>
            <w:proofErr w:type="gramEnd"/>
            <w:r>
              <w:rPr>
                <w:rFonts w:ascii="Arimo" w:eastAsia="Arimo" w:hAnsi="Arimo" w:cs="Arimo"/>
                <w:color w:val="000000"/>
                <w:szCs w:val="20"/>
              </w:rPr>
              <w:t>.datapipeline</w:t>
            </w:r>
            <w:proofErr w:type="spellEnd"/>
          </w:p>
        </w:tc>
        <w:tc>
          <w:tcPr>
            <w:tcW w:w="5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24558" w14:textId="77777777" w:rsidR="00176619" w:rsidRDefault="00176619" w:rsidP="00B543DE">
            <w:pPr>
              <w:numPr>
                <w:ilvl w:val="0"/>
                <w:numId w:val="68"/>
              </w:numPr>
              <w:pBdr>
                <w:top w:val="nil"/>
                <w:left w:val="nil"/>
                <w:bottom w:val="nil"/>
                <w:right w:val="nil"/>
                <w:between w:val="nil"/>
              </w:pBdr>
            </w:pPr>
            <w:proofErr w:type="spellStart"/>
            <w:r>
              <w:rPr>
                <w:rFonts w:ascii="Arimo" w:eastAsia="Arimo" w:hAnsi="Arimo" w:cs="Arimo"/>
                <w:color w:val="000000"/>
                <w:szCs w:val="20"/>
              </w:rPr>
              <w:t>ToyExampleNifi</w:t>
            </w:r>
            <w:proofErr w:type="spellEnd"/>
          </w:p>
        </w:tc>
      </w:tr>
      <w:tr w:rsidR="00176619" w14:paraId="7259E0C2" w14:textId="77777777" w:rsidTr="00B543DE">
        <w:trPr>
          <w:trHeight w:val="739"/>
        </w:trPr>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0CB66"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radon.blueprints</w:t>
            </w:r>
            <w:proofErr w:type="gramEnd"/>
            <w:r>
              <w:rPr>
                <w:rFonts w:ascii="Arimo" w:eastAsia="Arimo" w:hAnsi="Arimo" w:cs="Arimo"/>
                <w:color w:val="000000"/>
                <w:szCs w:val="20"/>
              </w:rPr>
              <w:t>.examples</w:t>
            </w:r>
            <w:proofErr w:type="spellEnd"/>
          </w:p>
        </w:tc>
        <w:tc>
          <w:tcPr>
            <w:tcW w:w="5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7FB98" w14:textId="77777777" w:rsidR="00176619" w:rsidRDefault="00176619" w:rsidP="00B543DE">
            <w:pPr>
              <w:numPr>
                <w:ilvl w:val="0"/>
                <w:numId w:val="70"/>
              </w:numPr>
              <w:pBdr>
                <w:top w:val="nil"/>
                <w:left w:val="nil"/>
                <w:bottom w:val="nil"/>
                <w:right w:val="nil"/>
                <w:between w:val="nil"/>
              </w:pBdr>
            </w:pPr>
            <w:proofErr w:type="spellStart"/>
            <w:r>
              <w:rPr>
                <w:rFonts w:ascii="Arimo" w:eastAsia="Arimo" w:hAnsi="Arimo" w:cs="Arimo"/>
                <w:color w:val="000000"/>
                <w:szCs w:val="20"/>
              </w:rPr>
              <w:t>AWS_EMR_Example</w:t>
            </w:r>
            <w:proofErr w:type="spellEnd"/>
          </w:p>
          <w:p w14:paraId="072BD382" w14:textId="77777777" w:rsidR="00176619" w:rsidRDefault="00176619" w:rsidP="00B543DE">
            <w:pPr>
              <w:numPr>
                <w:ilvl w:val="0"/>
                <w:numId w:val="70"/>
              </w:numPr>
              <w:pBdr>
                <w:top w:val="nil"/>
                <w:left w:val="nil"/>
                <w:bottom w:val="nil"/>
                <w:right w:val="nil"/>
                <w:between w:val="nil"/>
              </w:pBdr>
            </w:pPr>
            <w:proofErr w:type="spellStart"/>
            <w:r>
              <w:rPr>
                <w:rFonts w:ascii="Arimo" w:eastAsia="Arimo" w:hAnsi="Arimo" w:cs="Arimo"/>
                <w:color w:val="000000"/>
                <w:szCs w:val="20"/>
              </w:rPr>
              <w:t>Azure_Blob_Datapipeline_Example</w:t>
            </w:r>
            <w:proofErr w:type="spellEnd"/>
          </w:p>
          <w:p w14:paraId="375DDB2C" w14:textId="77777777" w:rsidR="00176619" w:rsidRDefault="00176619" w:rsidP="00B543DE">
            <w:pPr>
              <w:numPr>
                <w:ilvl w:val="0"/>
                <w:numId w:val="70"/>
              </w:numPr>
              <w:pBdr>
                <w:top w:val="nil"/>
                <w:left w:val="nil"/>
                <w:bottom w:val="nil"/>
                <w:right w:val="nil"/>
                <w:between w:val="nil"/>
              </w:pBdr>
            </w:pPr>
            <w:proofErr w:type="spellStart"/>
            <w:r>
              <w:rPr>
                <w:rFonts w:ascii="Arimo" w:eastAsia="Arimo" w:hAnsi="Arimo" w:cs="Arimo"/>
                <w:color w:val="000000"/>
                <w:szCs w:val="20"/>
              </w:rPr>
              <w:t>DataPipelineExample</w:t>
            </w:r>
            <w:proofErr w:type="spellEnd"/>
          </w:p>
          <w:p w14:paraId="26AE02A0" w14:textId="77777777" w:rsidR="00176619" w:rsidRDefault="00176619" w:rsidP="00B543DE">
            <w:pPr>
              <w:numPr>
                <w:ilvl w:val="0"/>
                <w:numId w:val="70"/>
              </w:numPr>
              <w:pBdr>
                <w:top w:val="nil"/>
                <w:left w:val="nil"/>
                <w:bottom w:val="nil"/>
                <w:right w:val="nil"/>
                <w:between w:val="nil"/>
              </w:pBdr>
            </w:pPr>
            <w:r>
              <w:rPr>
                <w:rFonts w:ascii="Arimo" w:eastAsia="Arimo" w:hAnsi="Arimo" w:cs="Arimo"/>
                <w:color w:val="000000"/>
                <w:szCs w:val="20"/>
              </w:rPr>
              <w:t>EC2_on_AWS</w:t>
            </w:r>
          </w:p>
          <w:p w14:paraId="7CA76D38" w14:textId="77777777" w:rsidR="00176619" w:rsidRDefault="00176619" w:rsidP="00B543DE">
            <w:pPr>
              <w:numPr>
                <w:ilvl w:val="0"/>
                <w:numId w:val="70"/>
              </w:numPr>
              <w:pBdr>
                <w:top w:val="nil"/>
                <w:left w:val="nil"/>
                <w:bottom w:val="nil"/>
                <w:right w:val="nil"/>
                <w:between w:val="nil"/>
              </w:pBdr>
            </w:pPr>
            <w:r>
              <w:rPr>
                <w:rFonts w:ascii="Arimo" w:eastAsia="Arimo" w:hAnsi="Arimo" w:cs="Arimo"/>
                <w:color w:val="000000"/>
                <w:szCs w:val="20"/>
              </w:rPr>
              <w:t>gridFTPtoS3pipeline</w:t>
            </w:r>
          </w:p>
          <w:p w14:paraId="3E15E6EB" w14:textId="77777777" w:rsidR="00176619" w:rsidRDefault="00176619" w:rsidP="00B543DE">
            <w:pPr>
              <w:numPr>
                <w:ilvl w:val="0"/>
                <w:numId w:val="70"/>
              </w:numPr>
              <w:pBdr>
                <w:top w:val="nil"/>
                <w:left w:val="nil"/>
                <w:bottom w:val="nil"/>
                <w:right w:val="nil"/>
                <w:between w:val="nil"/>
              </w:pBdr>
            </w:pPr>
            <w:proofErr w:type="spellStart"/>
            <w:r>
              <w:rPr>
                <w:rFonts w:ascii="Arimo" w:eastAsia="Arimo" w:hAnsi="Arimo" w:cs="Arimo"/>
                <w:color w:val="000000"/>
                <w:szCs w:val="20"/>
              </w:rPr>
              <w:t>MQTT_Data_Pipeline_Encryption_Decryption_Example</w:t>
            </w:r>
            <w:proofErr w:type="spellEnd"/>
          </w:p>
          <w:p w14:paraId="69489CA9" w14:textId="77777777" w:rsidR="00176619" w:rsidRDefault="00176619" w:rsidP="00B543DE">
            <w:pPr>
              <w:numPr>
                <w:ilvl w:val="0"/>
                <w:numId w:val="70"/>
              </w:numPr>
              <w:pBdr>
                <w:top w:val="nil"/>
                <w:left w:val="nil"/>
                <w:bottom w:val="nil"/>
                <w:right w:val="nil"/>
                <w:between w:val="nil"/>
              </w:pBdr>
            </w:pPr>
            <w:r>
              <w:rPr>
                <w:rFonts w:ascii="Arimo" w:eastAsia="Arimo" w:hAnsi="Arimo" w:cs="Arimo"/>
                <w:color w:val="000000"/>
                <w:szCs w:val="20"/>
              </w:rPr>
              <w:t>S3toGridFTPpipeline</w:t>
            </w:r>
          </w:p>
          <w:p w14:paraId="21AEF0B0" w14:textId="77777777" w:rsidR="00176619" w:rsidRDefault="00176619" w:rsidP="00B543DE">
            <w:pPr>
              <w:numPr>
                <w:ilvl w:val="0"/>
                <w:numId w:val="70"/>
              </w:numPr>
              <w:pBdr>
                <w:top w:val="nil"/>
                <w:left w:val="nil"/>
                <w:bottom w:val="nil"/>
                <w:right w:val="nil"/>
                <w:between w:val="nil"/>
              </w:pBdr>
            </w:pPr>
            <w:proofErr w:type="spellStart"/>
            <w:r>
              <w:rPr>
                <w:rFonts w:ascii="Arimo" w:eastAsia="Arimo" w:hAnsi="Arimo" w:cs="Arimo"/>
                <w:color w:val="000000"/>
                <w:szCs w:val="20"/>
              </w:rPr>
              <w:t>SFTP_Datapipeline_Example</w:t>
            </w:r>
            <w:proofErr w:type="spellEnd"/>
          </w:p>
          <w:p w14:paraId="4F545BFD" w14:textId="77777777" w:rsidR="00176619" w:rsidRDefault="00176619" w:rsidP="00B543DE">
            <w:pPr>
              <w:numPr>
                <w:ilvl w:val="0"/>
                <w:numId w:val="70"/>
              </w:numPr>
              <w:pBdr>
                <w:top w:val="nil"/>
                <w:left w:val="nil"/>
                <w:bottom w:val="nil"/>
                <w:right w:val="nil"/>
                <w:between w:val="nil"/>
              </w:pBdr>
            </w:pPr>
            <w:proofErr w:type="spellStart"/>
            <w:r>
              <w:rPr>
                <w:rFonts w:ascii="Arimo" w:eastAsia="Arimo" w:hAnsi="Arimo" w:cs="Arimo"/>
                <w:color w:val="000000"/>
                <w:szCs w:val="20"/>
              </w:rPr>
              <w:t>TestPython</w:t>
            </w:r>
            <w:proofErr w:type="spellEnd"/>
          </w:p>
        </w:tc>
      </w:tr>
      <w:tr w:rsidR="00176619" w14:paraId="5B95CF36" w14:textId="77777777" w:rsidTr="00B543DE">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0693C"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radon.blueprints</w:t>
            </w:r>
            <w:proofErr w:type="gramEnd"/>
            <w:r>
              <w:rPr>
                <w:rFonts w:ascii="Arimo" w:eastAsia="Arimo" w:hAnsi="Arimo" w:cs="Arimo"/>
                <w:color w:val="000000"/>
                <w:szCs w:val="20"/>
              </w:rPr>
              <w:t>.monitoring</w:t>
            </w:r>
            <w:proofErr w:type="spellEnd"/>
          </w:p>
        </w:tc>
        <w:tc>
          <w:tcPr>
            <w:tcW w:w="5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21F40" w14:textId="77777777" w:rsidR="00176619" w:rsidRDefault="00176619" w:rsidP="00B543DE">
            <w:pPr>
              <w:numPr>
                <w:ilvl w:val="0"/>
                <w:numId w:val="72"/>
              </w:numPr>
              <w:pBdr>
                <w:top w:val="nil"/>
                <w:left w:val="nil"/>
                <w:bottom w:val="nil"/>
                <w:right w:val="nil"/>
                <w:between w:val="nil"/>
              </w:pBdr>
            </w:pPr>
            <w:proofErr w:type="spellStart"/>
            <w:r>
              <w:rPr>
                <w:rFonts w:ascii="Arimo" w:eastAsia="Arimo" w:hAnsi="Arimo" w:cs="Arimo"/>
                <w:color w:val="000000"/>
                <w:szCs w:val="20"/>
              </w:rPr>
              <w:t>GCP_Monitoring_Example</w:t>
            </w:r>
            <w:proofErr w:type="spellEnd"/>
          </w:p>
        </w:tc>
      </w:tr>
      <w:tr w:rsidR="00176619" w14:paraId="1D97F09D" w14:textId="77777777" w:rsidTr="00B543DE">
        <w:trPr>
          <w:trHeight w:val="739"/>
        </w:trPr>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B394A"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radon.blueprints</w:t>
            </w:r>
            <w:proofErr w:type="gramEnd"/>
            <w:r>
              <w:rPr>
                <w:rFonts w:ascii="Arimo" w:eastAsia="Arimo" w:hAnsi="Arimo" w:cs="Arimo"/>
                <w:color w:val="000000"/>
                <w:szCs w:val="20"/>
              </w:rPr>
              <w:t>.testing</w:t>
            </w:r>
            <w:proofErr w:type="spellEnd"/>
          </w:p>
        </w:tc>
        <w:tc>
          <w:tcPr>
            <w:tcW w:w="5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18A3A" w14:textId="77777777" w:rsidR="00176619" w:rsidRDefault="00176619" w:rsidP="00B543DE">
            <w:pPr>
              <w:numPr>
                <w:ilvl w:val="0"/>
                <w:numId w:val="74"/>
              </w:numPr>
              <w:pBdr>
                <w:top w:val="nil"/>
                <w:left w:val="nil"/>
                <w:bottom w:val="nil"/>
                <w:right w:val="nil"/>
                <w:between w:val="nil"/>
              </w:pBdr>
            </w:pPr>
            <w:proofErr w:type="spellStart"/>
            <w:r>
              <w:rPr>
                <w:rFonts w:ascii="Arimo" w:eastAsia="Arimo" w:hAnsi="Arimo" w:cs="Arimo"/>
                <w:color w:val="000000"/>
                <w:szCs w:val="20"/>
              </w:rPr>
              <w:t>ABMasterOnly</w:t>
            </w:r>
            <w:proofErr w:type="spellEnd"/>
          </w:p>
          <w:p w14:paraId="2FF08B58" w14:textId="77777777" w:rsidR="00176619" w:rsidRDefault="00176619" w:rsidP="00B543DE">
            <w:pPr>
              <w:numPr>
                <w:ilvl w:val="0"/>
                <w:numId w:val="74"/>
              </w:numPr>
              <w:pBdr>
                <w:top w:val="nil"/>
                <w:left w:val="nil"/>
                <w:bottom w:val="nil"/>
                <w:right w:val="nil"/>
                <w:between w:val="nil"/>
              </w:pBdr>
            </w:pPr>
            <w:proofErr w:type="spellStart"/>
            <w:r>
              <w:rPr>
                <w:rFonts w:ascii="Arimo" w:eastAsia="Arimo" w:hAnsi="Arimo" w:cs="Arimo"/>
                <w:color w:val="000000"/>
                <w:szCs w:val="20"/>
              </w:rPr>
              <w:t>DataPipelineAWSdemoSUT</w:t>
            </w:r>
            <w:proofErr w:type="spellEnd"/>
          </w:p>
          <w:p w14:paraId="3A1E7241" w14:textId="77777777" w:rsidR="00176619" w:rsidRDefault="00176619" w:rsidP="00B543DE">
            <w:pPr>
              <w:numPr>
                <w:ilvl w:val="0"/>
                <w:numId w:val="74"/>
              </w:numPr>
              <w:pBdr>
                <w:top w:val="nil"/>
                <w:left w:val="nil"/>
                <w:bottom w:val="nil"/>
                <w:right w:val="nil"/>
                <w:between w:val="nil"/>
              </w:pBdr>
            </w:pPr>
            <w:proofErr w:type="spellStart"/>
            <w:r>
              <w:rPr>
                <w:rFonts w:ascii="Arimo" w:eastAsia="Arimo" w:hAnsi="Arimo" w:cs="Arimo"/>
                <w:color w:val="000000"/>
                <w:szCs w:val="20"/>
              </w:rPr>
              <w:t>DeploymentTestAgent</w:t>
            </w:r>
            <w:proofErr w:type="spellEnd"/>
          </w:p>
          <w:p w14:paraId="3D1205CC" w14:textId="77777777" w:rsidR="00176619" w:rsidRDefault="00176619" w:rsidP="00B543DE">
            <w:pPr>
              <w:numPr>
                <w:ilvl w:val="0"/>
                <w:numId w:val="74"/>
              </w:numPr>
              <w:pBdr>
                <w:top w:val="nil"/>
                <w:left w:val="nil"/>
                <w:bottom w:val="nil"/>
                <w:right w:val="nil"/>
                <w:between w:val="nil"/>
              </w:pBdr>
            </w:pPr>
            <w:r>
              <w:rPr>
                <w:rFonts w:ascii="Arimo" w:eastAsia="Arimo" w:hAnsi="Arimo" w:cs="Arimo"/>
                <w:color w:val="000000"/>
                <w:szCs w:val="20"/>
              </w:rPr>
              <w:t>DeploymentTestAgentEC2</w:t>
            </w:r>
          </w:p>
          <w:p w14:paraId="7775494F" w14:textId="77777777" w:rsidR="00176619" w:rsidRDefault="00176619" w:rsidP="00B543DE">
            <w:pPr>
              <w:numPr>
                <w:ilvl w:val="0"/>
                <w:numId w:val="74"/>
              </w:numPr>
              <w:pBdr>
                <w:top w:val="nil"/>
                <w:left w:val="nil"/>
                <w:bottom w:val="nil"/>
                <w:right w:val="nil"/>
                <w:between w:val="nil"/>
              </w:pBdr>
            </w:pPr>
            <w:proofErr w:type="spellStart"/>
            <w:r>
              <w:rPr>
                <w:rFonts w:ascii="Arimo" w:eastAsia="Arimo" w:hAnsi="Arimo" w:cs="Arimo"/>
                <w:color w:val="000000"/>
                <w:szCs w:val="20"/>
              </w:rPr>
              <w:t>JMeterMasterOnly</w:t>
            </w:r>
            <w:proofErr w:type="spellEnd"/>
          </w:p>
          <w:p w14:paraId="698A529C" w14:textId="77777777" w:rsidR="00176619" w:rsidRDefault="00176619" w:rsidP="00B543DE">
            <w:pPr>
              <w:numPr>
                <w:ilvl w:val="0"/>
                <w:numId w:val="74"/>
              </w:numPr>
              <w:pBdr>
                <w:top w:val="nil"/>
                <w:left w:val="nil"/>
                <w:bottom w:val="nil"/>
                <w:right w:val="nil"/>
                <w:between w:val="nil"/>
              </w:pBdr>
            </w:pPr>
            <w:r>
              <w:rPr>
                <w:rFonts w:ascii="Arimo" w:eastAsia="Arimo" w:hAnsi="Arimo" w:cs="Arimo"/>
                <w:color w:val="000000"/>
                <w:szCs w:val="20"/>
              </w:rPr>
              <w:t>JMeterMasterOnlyEC2</w:t>
            </w:r>
          </w:p>
          <w:p w14:paraId="7A900EB3" w14:textId="77777777" w:rsidR="00176619" w:rsidRDefault="00176619" w:rsidP="00B543DE">
            <w:pPr>
              <w:numPr>
                <w:ilvl w:val="0"/>
                <w:numId w:val="74"/>
              </w:numPr>
              <w:pBdr>
                <w:top w:val="nil"/>
                <w:left w:val="nil"/>
                <w:bottom w:val="nil"/>
                <w:right w:val="nil"/>
                <w:between w:val="nil"/>
              </w:pBdr>
            </w:pPr>
            <w:proofErr w:type="spellStart"/>
            <w:r>
              <w:rPr>
                <w:rFonts w:ascii="Arimo" w:eastAsia="Arimo" w:hAnsi="Arimo" w:cs="Arimo"/>
                <w:color w:val="000000"/>
                <w:szCs w:val="20"/>
              </w:rPr>
              <w:t>LocustMasterOnly</w:t>
            </w:r>
            <w:proofErr w:type="spellEnd"/>
          </w:p>
          <w:p w14:paraId="0390D5AD" w14:textId="77777777" w:rsidR="00176619" w:rsidRDefault="00176619" w:rsidP="00B543DE">
            <w:pPr>
              <w:numPr>
                <w:ilvl w:val="0"/>
                <w:numId w:val="74"/>
              </w:numPr>
              <w:pBdr>
                <w:top w:val="nil"/>
                <w:left w:val="nil"/>
                <w:bottom w:val="nil"/>
                <w:right w:val="nil"/>
                <w:between w:val="nil"/>
              </w:pBdr>
            </w:pPr>
            <w:proofErr w:type="spellStart"/>
            <w:r>
              <w:rPr>
                <w:rFonts w:ascii="Arimo" w:eastAsia="Arimo" w:hAnsi="Arimo" w:cs="Arimo"/>
                <w:color w:val="000000"/>
                <w:szCs w:val="20"/>
              </w:rPr>
              <w:t>NiFiTIDocker</w:t>
            </w:r>
            <w:proofErr w:type="spellEnd"/>
          </w:p>
          <w:p w14:paraId="66621002" w14:textId="77777777" w:rsidR="00176619" w:rsidRDefault="00176619" w:rsidP="00B543DE">
            <w:pPr>
              <w:numPr>
                <w:ilvl w:val="0"/>
                <w:numId w:val="74"/>
              </w:numPr>
              <w:pBdr>
                <w:top w:val="nil"/>
                <w:left w:val="nil"/>
                <w:bottom w:val="nil"/>
                <w:right w:val="nil"/>
                <w:between w:val="nil"/>
              </w:pBdr>
            </w:pPr>
            <w:proofErr w:type="spellStart"/>
            <w:r>
              <w:rPr>
                <w:rFonts w:ascii="Arimo" w:eastAsia="Arimo" w:hAnsi="Arimo" w:cs="Arimo"/>
                <w:color w:val="000000"/>
                <w:szCs w:val="20"/>
              </w:rPr>
              <w:t>QTMasterOnly</w:t>
            </w:r>
            <w:proofErr w:type="spellEnd"/>
          </w:p>
          <w:p w14:paraId="5B0D057A" w14:textId="77777777" w:rsidR="00176619" w:rsidRDefault="00176619" w:rsidP="00B543DE">
            <w:pPr>
              <w:numPr>
                <w:ilvl w:val="0"/>
                <w:numId w:val="74"/>
              </w:numPr>
              <w:pBdr>
                <w:top w:val="nil"/>
                <w:left w:val="nil"/>
                <w:bottom w:val="nil"/>
                <w:right w:val="nil"/>
                <w:between w:val="nil"/>
              </w:pBdr>
            </w:pPr>
            <w:proofErr w:type="spellStart"/>
            <w:r>
              <w:rPr>
                <w:rFonts w:ascii="Arimo" w:eastAsia="Arimo" w:hAnsi="Arimo" w:cs="Arimo"/>
                <w:color w:val="000000"/>
                <w:szCs w:val="20"/>
              </w:rPr>
              <w:t>ServerlessToDoListAPITestingExample</w:t>
            </w:r>
            <w:proofErr w:type="spellEnd"/>
          </w:p>
        </w:tc>
      </w:tr>
      <w:tr w:rsidR="00176619" w14:paraId="06C55C83" w14:textId="77777777" w:rsidTr="00B543DE">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681F6" w14:textId="77777777" w:rsidR="00176619" w:rsidRDefault="00176619" w:rsidP="00B543DE">
            <w:pPr>
              <w:pBdr>
                <w:top w:val="nil"/>
                <w:left w:val="nil"/>
                <w:bottom w:val="nil"/>
                <w:right w:val="nil"/>
                <w:between w:val="nil"/>
              </w:pBdr>
              <w:rPr>
                <w:rFonts w:ascii="Times New Roman" w:hAnsi="Times New Roman"/>
                <w:color w:val="000000"/>
                <w:sz w:val="24"/>
              </w:rPr>
            </w:pPr>
            <w:proofErr w:type="spellStart"/>
            <w:proofErr w:type="gramStart"/>
            <w:r>
              <w:rPr>
                <w:rFonts w:ascii="Arimo" w:eastAsia="Arimo" w:hAnsi="Arimo" w:cs="Arimo"/>
                <w:color w:val="000000"/>
                <w:szCs w:val="20"/>
              </w:rPr>
              <w:t>sodalite.blueprints</w:t>
            </w:r>
            <w:proofErr w:type="spellEnd"/>
            <w:proofErr w:type="gramEnd"/>
          </w:p>
        </w:tc>
        <w:tc>
          <w:tcPr>
            <w:tcW w:w="5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4ACC8" w14:textId="77777777" w:rsidR="00176619" w:rsidRDefault="00176619" w:rsidP="00B543DE">
            <w:pPr>
              <w:numPr>
                <w:ilvl w:val="0"/>
                <w:numId w:val="76"/>
              </w:numPr>
              <w:pBdr>
                <w:top w:val="nil"/>
                <w:left w:val="nil"/>
                <w:bottom w:val="nil"/>
                <w:right w:val="nil"/>
                <w:between w:val="nil"/>
              </w:pBdr>
            </w:pPr>
            <w:r>
              <w:rPr>
                <w:rFonts w:ascii="Arimo" w:eastAsia="Arimo" w:hAnsi="Arimo" w:cs="Arimo"/>
                <w:color w:val="000000"/>
                <w:szCs w:val="20"/>
              </w:rPr>
              <w:t>demo-snow-cloud</w:t>
            </w:r>
          </w:p>
        </w:tc>
      </w:tr>
    </w:tbl>
    <w:p w14:paraId="5746D188" w14:textId="77777777" w:rsidR="007B4383" w:rsidRDefault="007B4383" w:rsidP="00F73648"/>
    <w:p w14:paraId="52E13C1A" w14:textId="77777777" w:rsidR="007B4383" w:rsidRDefault="00125EA0" w:rsidP="00660AA0">
      <w:pPr>
        <w:pStyle w:val="AppendixHeading1"/>
      </w:pPr>
      <w:bookmarkStart w:id="51" w:name="_Toc104978266"/>
      <w:r>
        <w:lastRenderedPageBreak/>
        <w:t>Acknowledgments</w:t>
      </w:r>
      <w:bookmarkEnd w:id="51"/>
    </w:p>
    <w:p w14:paraId="25CB884A" w14:textId="77777777" w:rsidR="007B4383" w:rsidRDefault="00125EA0" w:rsidP="00F73648">
      <w:r>
        <w:t xml:space="preserve">Dario Di Nucci and Damian </w:t>
      </w:r>
      <w:proofErr w:type="spellStart"/>
      <w:r>
        <w:t>Tamburri</w:t>
      </w:r>
      <w:proofErr w:type="spellEnd"/>
      <w:r>
        <w:t xml:space="preserve"> are supported by the European Commission grant no. 825040 (RADON H2020).</w:t>
      </w:r>
    </w:p>
    <w:p w14:paraId="0C38465E" w14:textId="77777777" w:rsidR="007B4383" w:rsidRDefault="00125EA0" w:rsidP="00F73648">
      <w:bookmarkStart w:id="52" w:name="_heading=h.2lwamvv" w:colFirst="0" w:colLast="0"/>
      <w:bookmarkEnd w:id="52"/>
      <w:r>
        <w:t xml:space="preserve">Damian </w:t>
      </w:r>
      <w:proofErr w:type="spellStart"/>
      <w:r>
        <w:t>Tamburri</w:t>
      </w:r>
      <w:proofErr w:type="spellEnd"/>
      <w:r>
        <w:t xml:space="preserve"> is supported by the European Commission grant no. 825480 (SODALITE H2020).</w:t>
      </w:r>
    </w:p>
    <w:p w14:paraId="65F04290" w14:textId="77777777" w:rsidR="007B4383" w:rsidRDefault="00125EA0" w:rsidP="00660AA0">
      <w:pPr>
        <w:pStyle w:val="AppendixHeading2"/>
      </w:pPr>
      <w:bookmarkStart w:id="53" w:name="_Toc104978267"/>
      <w:r>
        <w:t>Special Thanks</w:t>
      </w:r>
      <w:bookmarkEnd w:id="53"/>
    </w:p>
    <w:p w14:paraId="4D3673EA" w14:textId="77777777" w:rsidR="007B4383" w:rsidRDefault="00125EA0" w:rsidP="00F73648">
      <w:r>
        <w:t xml:space="preserve">Pelle </w:t>
      </w:r>
      <w:proofErr w:type="spellStart"/>
      <w:r>
        <w:t>Jakovits</w:t>
      </w:r>
      <w:proofErr w:type="spellEnd"/>
      <w:r>
        <w:t>, University of Tartu</w:t>
      </w:r>
    </w:p>
    <w:p w14:paraId="3D09BD89" w14:textId="77777777" w:rsidR="007B4383" w:rsidRDefault="00125EA0" w:rsidP="00F73648">
      <w:proofErr w:type="spellStart"/>
      <w:r>
        <w:t>Shreshth</w:t>
      </w:r>
      <w:proofErr w:type="spellEnd"/>
      <w:r>
        <w:t xml:space="preserve"> Tuli, Imperial College of London</w:t>
      </w:r>
    </w:p>
    <w:p w14:paraId="39B90F54" w14:textId="77777777" w:rsidR="007B4383" w:rsidRDefault="00125EA0" w:rsidP="00F73648">
      <w:r>
        <w:t>Michael Wurster, University of Stuttgart</w:t>
      </w:r>
    </w:p>
    <w:p w14:paraId="0B8DEC33" w14:textId="77777777" w:rsidR="007B4383" w:rsidRDefault="00125EA0" w:rsidP="00F73648">
      <w:r>
        <w:t xml:space="preserve">Vladimir </w:t>
      </w:r>
      <w:proofErr w:type="spellStart"/>
      <w:r>
        <w:t>Yussupov</w:t>
      </w:r>
      <w:proofErr w:type="spellEnd"/>
      <w:r>
        <w:t>, University of Stuttgart</w:t>
      </w:r>
    </w:p>
    <w:p w14:paraId="5EAB1C78" w14:textId="77777777" w:rsidR="007B4383" w:rsidRDefault="00125EA0" w:rsidP="00660AA0">
      <w:pPr>
        <w:pStyle w:val="AppendixHeading2"/>
      </w:pPr>
      <w:bookmarkStart w:id="54" w:name="_Toc104978268"/>
      <w:r>
        <w:t>Participants</w:t>
      </w:r>
      <w:bookmarkEnd w:id="54"/>
    </w:p>
    <w:p w14:paraId="65700D6B" w14:textId="77777777" w:rsidR="007B4383" w:rsidRDefault="00125EA0" w:rsidP="00F73648">
      <w:r>
        <w:t xml:space="preserve">Calin </w:t>
      </w:r>
      <w:proofErr w:type="spellStart"/>
      <w:r>
        <w:t>Curescu</w:t>
      </w:r>
      <w:proofErr w:type="spellEnd"/>
      <w:r>
        <w:t>, Ericsson</w:t>
      </w:r>
    </w:p>
    <w:p w14:paraId="16BFBC4F" w14:textId="36905327" w:rsidR="007B4383" w:rsidRDefault="00125EA0" w:rsidP="00F73648">
      <w:r>
        <w:t xml:space="preserve">Dario Di Nucci, </w:t>
      </w:r>
      <w:proofErr w:type="spellStart"/>
      <w:r>
        <w:t>Jheronimus</w:t>
      </w:r>
      <w:proofErr w:type="spellEnd"/>
      <w:r>
        <w:t xml:space="preserve"> Academy of Data Science (JADS)</w:t>
      </w:r>
    </w:p>
    <w:p w14:paraId="59D2DFD3" w14:textId="639381C9" w:rsidR="0092319F" w:rsidRDefault="0092319F" w:rsidP="00F73648">
      <w:r>
        <w:t>Paul Jordan, Individual Member</w:t>
      </w:r>
    </w:p>
    <w:p w14:paraId="54A7CE88" w14:textId="77777777" w:rsidR="007B4383" w:rsidRDefault="00125EA0" w:rsidP="00F73648">
      <w:r>
        <w:t xml:space="preserve">Chris </w:t>
      </w:r>
      <w:proofErr w:type="spellStart"/>
      <w:r>
        <w:t>Lauwers</w:t>
      </w:r>
      <w:proofErr w:type="spellEnd"/>
      <w:r>
        <w:t>, Individual Member</w:t>
      </w:r>
    </w:p>
    <w:p w14:paraId="44AB1B36" w14:textId="77777777" w:rsidR="007B4383" w:rsidRDefault="00125EA0" w:rsidP="00F73648">
      <w:r>
        <w:t>Matthew Rutkowski, IBM</w:t>
      </w:r>
    </w:p>
    <w:p w14:paraId="733FBE5B" w14:textId="77777777" w:rsidR="007B4383" w:rsidRDefault="00125EA0" w:rsidP="00F73648">
      <w:r>
        <w:t xml:space="preserve">Damian </w:t>
      </w:r>
      <w:proofErr w:type="spellStart"/>
      <w:r>
        <w:t>Tamburri</w:t>
      </w:r>
      <w:proofErr w:type="spellEnd"/>
      <w:r>
        <w:t xml:space="preserve">, </w:t>
      </w:r>
      <w:proofErr w:type="spellStart"/>
      <w:r>
        <w:t>Jheronimus</w:t>
      </w:r>
      <w:proofErr w:type="spellEnd"/>
      <w:r>
        <w:t xml:space="preserve"> Academy of Data Science (JADS)</w:t>
      </w:r>
    </w:p>
    <w:p w14:paraId="6F769DCB" w14:textId="77777777" w:rsidR="007B4383" w:rsidRDefault="007B4383" w:rsidP="00F73648"/>
    <w:p w14:paraId="349074F3" w14:textId="77777777" w:rsidR="007B4383" w:rsidRDefault="00125EA0" w:rsidP="00660AA0">
      <w:pPr>
        <w:pStyle w:val="AppendixHeading1"/>
      </w:pPr>
      <w:bookmarkStart w:id="55" w:name="_Toc104978269"/>
      <w:r>
        <w:lastRenderedPageBreak/>
        <w:t>Revision History</w:t>
      </w:r>
      <w:bookmarkEnd w:id="55"/>
    </w:p>
    <w:p w14:paraId="24E36007" w14:textId="77777777" w:rsidR="007B4383" w:rsidRDefault="007B4383" w:rsidP="00F73648"/>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7"/>
        <w:gridCol w:w="1410"/>
        <w:gridCol w:w="2116"/>
        <w:gridCol w:w="4297"/>
      </w:tblGrid>
      <w:tr w:rsidR="007B4383" w14:paraId="5B9926E2" w14:textId="77777777">
        <w:tc>
          <w:tcPr>
            <w:tcW w:w="1527" w:type="dxa"/>
          </w:tcPr>
          <w:p w14:paraId="41E7A68A" w14:textId="77777777" w:rsidR="007B4383" w:rsidRDefault="00125EA0" w:rsidP="00F73648">
            <w:r>
              <w:t>Revision</w:t>
            </w:r>
          </w:p>
        </w:tc>
        <w:tc>
          <w:tcPr>
            <w:tcW w:w="1410" w:type="dxa"/>
          </w:tcPr>
          <w:p w14:paraId="6EECC63C" w14:textId="77777777" w:rsidR="007B4383" w:rsidRDefault="00125EA0" w:rsidP="00F73648">
            <w:r>
              <w:t>Date</w:t>
            </w:r>
          </w:p>
        </w:tc>
        <w:tc>
          <w:tcPr>
            <w:tcW w:w="2116" w:type="dxa"/>
          </w:tcPr>
          <w:p w14:paraId="0C7DDE4A" w14:textId="77777777" w:rsidR="007B4383" w:rsidRDefault="00125EA0" w:rsidP="00F73648">
            <w:r>
              <w:t>Editor</w:t>
            </w:r>
          </w:p>
        </w:tc>
        <w:tc>
          <w:tcPr>
            <w:tcW w:w="4297" w:type="dxa"/>
          </w:tcPr>
          <w:p w14:paraId="53C58556" w14:textId="77777777" w:rsidR="007B4383" w:rsidRDefault="00125EA0" w:rsidP="00F73648">
            <w:r>
              <w:t>Changes Made</w:t>
            </w:r>
          </w:p>
        </w:tc>
      </w:tr>
      <w:tr w:rsidR="007B4383" w14:paraId="29F3EB6C" w14:textId="77777777">
        <w:tc>
          <w:tcPr>
            <w:tcW w:w="1527" w:type="dxa"/>
          </w:tcPr>
          <w:p w14:paraId="1D75827F" w14:textId="77777777" w:rsidR="007B4383" w:rsidRDefault="00125EA0" w:rsidP="00F73648">
            <w:r>
              <w:t>1.0</w:t>
            </w:r>
          </w:p>
        </w:tc>
        <w:tc>
          <w:tcPr>
            <w:tcW w:w="1410" w:type="dxa"/>
          </w:tcPr>
          <w:p w14:paraId="401C062C" w14:textId="77777777" w:rsidR="007B4383" w:rsidRDefault="00125EA0" w:rsidP="00F73648">
            <w:r>
              <w:t>04 Oct 2021</w:t>
            </w:r>
          </w:p>
        </w:tc>
        <w:tc>
          <w:tcPr>
            <w:tcW w:w="2116" w:type="dxa"/>
          </w:tcPr>
          <w:p w14:paraId="0E259D21" w14:textId="77777777" w:rsidR="007B4383" w:rsidRDefault="00125EA0" w:rsidP="00F73648">
            <w:r>
              <w:t>Dario Di Nucci</w:t>
            </w:r>
          </w:p>
          <w:p w14:paraId="5409B7FB" w14:textId="77777777" w:rsidR="007B4383" w:rsidRDefault="00125EA0" w:rsidP="00F73648">
            <w:r>
              <w:t xml:space="preserve">Damian A. </w:t>
            </w:r>
            <w:proofErr w:type="spellStart"/>
            <w:r>
              <w:t>Tamburri</w:t>
            </w:r>
            <w:proofErr w:type="spellEnd"/>
          </w:p>
        </w:tc>
        <w:tc>
          <w:tcPr>
            <w:tcW w:w="4297" w:type="dxa"/>
          </w:tcPr>
          <w:p w14:paraId="13E3EC7B" w14:textId="77777777" w:rsidR="007B4383" w:rsidRDefault="00125EA0" w:rsidP="00F73648">
            <w:r>
              <w:t>First version of the note</w:t>
            </w:r>
          </w:p>
        </w:tc>
      </w:tr>
      <w:tr w:rsidR="0092319F" w14:paraId="53F36EDA" w14:textId="77777777">
        <w:tc>
          <w:tcPr>
            <w:tcW w:w="1527" w:type="dxa"/>
          </w:tcPr>
          <w:p w14:paraId="139E5E96" w14:textId="0E3D8AC0" w:rsidR="0092319F" w:rsidRDefault="00260772" w:rsidP="00F73648">
            <w:r>
              <w:t>1.0 Rev 2</w:t>
            </w:r>
          </w:p>
        </w:tc>
        <w:tc>
          <w:tcPr>
            <w:tcW w:w="1410" w:type="dxa"/>
          </w:tcPr>
          <w:p w14:paraId="3D9F59AA" w14:textId="3BA17409" w:rsidR="0092319F" w:rsidRDefault="00260772" w:rsidP="00F73648">
            <w:r>
              <w:t>09 Apr 2022</w:t>
            </w:r>
          </w:p>
        </w:tc>
        <w:tc>
          <w:tcPr>
            <w:tcW w:w="2116" w:type="dxa"/>
          </w:tcPr>
          <w:p w14:paraId="253F98F0" w14:textId="615CAEBA" w:rsidR="0092319F" w:rsidRDefault="00260772" w:rsidP="00F73648">
            <w:r>
              <w:t>Dario Di Nucci</w:t>
            </w:r>
          </w:p>
        </w:tc>
        <w:tc>
          <w:tcPr>
            <w:tcW w:w="4297" w:type="dxa"/>
          </w:tcPr>
          <w:p w14:paraId="13DB0249" w14:textId="3FD0BC42" w:rsidR="0092319F" w:rsidRDefault="00260772" w:rsidP="00F73648">
            <w:r>
              <w:t>Incorporate comments from Paul Jordan</w:t>
            </w:r>
          </w:p>
        </w:tc>
      </w:tr>
    </w:tbl>
    <w:p w14:paraId="0D9B65AE" w14:textId="77777777" w:rsidR="007B4383" w:rsidRDefault="007B4383" w:rsidP="00F73648"/>
    <w:p w14:paraId="1D9876B7" w14:textId="77777777" w:rsidR="007B4383" w:rsidRDefault="00125EA0" w:rsidP="00660AA0">
      <w:pPr>
        <w:pStyle w:val="AppendixHeading1"/>
      </w:pPr>
      <w:bookmarkStart w:id="56" w:name="_Toc104978270"/>
      <w:r>
        <w:lastRenderedPageBreak/>
        <w:t>Notices</w:t>
      </w:r>
      <w:bookmarkEnd w:id="56"/>
    </w:p>
    <w:p w14:paraId="7D0F0E4A" w14:textId="0E174E83" w:rsidR="007B4383" w:rsidRDefault="00125EA0" w:rsidP="00F73648">
      <w:r>
        <w:t>Copyright © OASIS Open 202</w:t>
      </w:r>
      <w:r w:rsidR="004D59C8">
        <w:t>2</w:t>
      </w:r>
      <w:r>
        <w:t>. All Rights Reserved.</w:t>
      </w:r>
    </w:p>
    <w:p w14:paraId="45A4157C" w14:textId="6C0F1016" w:rsidR="007B4383" w:rsidRDefault="00125EA0" w:rsidP="00F73648">
      <w:r>
        <w:t xml:space="preserve">All capitalized terms in the following text have the meanings assigned to them in the OASIS Intellectual Property Rights Policy (the "OASIS IPR Policy"). The full </w:t>
      </w:r>
      <w:hyperlink r:id="rId68">
        <w:r>
          <w:rPr>
            <w:color w:val="0000EE"/>
          </w:rPr>
          <w:t>Policy</w:t>
        </w:r>
      </w:hyperlink>
      <w:r>
        <w:t xml:space="preserve"> may be found at the OASIS website: [</w:t>
      </w:r>
      <w:hyperlink r:id="rId69">
        <w:r w:rsidR="004D59C8">
          <w:rPr>
            <w:color w:val="0000EE"/>
          </w:rPr>
          <w:t>https://www.oasis-open.org/policies-guidelines/ipr/</w:t>
        </w:r>
      </w:hyperlink>
      <w:r>
        <w:t>].</w:t>
      </w:r>
    </w:p>
    <w:p w14:paraId="42D8FF67" w14:textId="77777777" w:rsidR="007B4383" w:rsidRDefault="00125EA0" w:rsidP="00F73648">
      <w:r>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19CAE597" w14:textId="77777777" w:rsidR="007B4383" w:rsidRDefault="00125EA0" w:rsidP="00F73648">
      <w:r>
        <w:t>The limited permissions granted above are perpetual and will not be revoked by OASIS or its successors or assigns.</w:t>
      </w:r>
    </w:p>
    <w:p w14:paraId="17D69D29" w14:textId="77777777" w:rsidR="007B4383" w:rsidRDefault="00125EA0" w:rsidP="00F73648">
      <w:r>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 OASIS AND ITS MEMBERS WILL NOT BE LIABLE FOR ANY DIRECT, INDIRECT, SPECIAL OR CONSEQUENTIAL DAMAGES ARISING OUT OF ANY USE OF THIS DOCUMENT OR ANY PART THEREOF.</w:t>
      </w:r>
    </w:p>
    <w:p w14:paraId="1F57F66D" w14:textId="65971462" w:rsidR="007B4383" w:rsidRDefault="00125EA0" w:rsidP="00F73648">
      <w:r>
        <w:t xml:space="preserve">The name "OASIS" is a trademark of </w:t>
      </w:r>
      <w:hyperlink r:id="rId70">
        <w:r>
          <w:rPr>
            <w:color w:val="0000EE"/>
          </w:rPr>
          <w:t>OASIS</w:t>
        </w:r>
      </w:hyperlink>
      <w:r>
        <w:t xml:space="preserve">, the owner and developer of this document, and should be used only to refer to the organization and its official outputs. OASIS welcomes reference to, and implementation and use of, documents, while reserving the right to enforce its marks against misleading uses. Please see </w:t>
      </w:r>
      <w:hyperlink r:id="rId71">
        <w:r w:rsidR="004D59C8">
          <w:rPr>
            <w:color w:val="0000EE"/>
          </w:rPr>
          <w:t>https://www.oasis-open.org/policies-guidelines/trademark/</w:t>
        </w:r>
      </w:hyperlink>
      <w:r>
        <w:t xml:space="preserve"> for above guidance.</w:t>
      </w:r>
    </w:p>
    <w:sectPr w:rsidR="007B4383">
      <w:pgSz w:w="12240" w:h="15840"/>
      <w:pgMar w:top="144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9CDC8" w14:textId="77777777" w:rsidR="00237F26" w:rsidRDefault="00237F26">
      <w:pPr>
        <w:spacing w:before="0" w:after="0"/>
      </w:pPr>
      <w:r>
        <w:separator/>
      </w:r>
    </w:p>
  </w:endnote>
  <w:endnote w:type="continuationSeparator" w:id="0">
    <w:p w14:paraId="64874AA3" w14:textId="77777777" w:rsidR="00237F26" w:rsidRDefault="00237F2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panose1 w:val="020B0604020202020204"/>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mo">
    <w:altName w:val="Calibri"/>
    <w:panose1 w:val="020B0604020202020204"/>
    <w:charset w:val="00"/>
    <w:family w:val="auto"/>
    <w:pitch w:val="default"/>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79A5" w14:textId="02B574FF" w:rsidR="007B4383" w:rsidRDefault="00125EA0" w:rsidP="00C44F25">
    <w:pPr>
      <w:pBdr>
        <w:top w:val="nil"/>
        <w:left w:val="nil"/>
        <w:bottom w:val="nil"/>
        <w:right w:val="nil"/>
        <w:between w:val="nil"/>
      </w:pBdr>
      <w:tabs>
        <w:tab w:val="center" w:pos="4320"/>
        <w:tab w:val="right" w:pos="9360"/>
      </w:tabs>
      <w:spacing w:before="120" w:after="0"/>
      <w:rPr>
        <w:color w:val="000000"/>
        <w:sz w:val="16"/>
        <w:szCs w:val="16"/>
      </w:rPr>
    </w:pPr>
    <w:r>
      <w:rPr>
        <w:color w:val="000000"/>
        <w:sz w:val="16"/>
        <w:szCs w:val="16"/>
      </w:rPr>
      <w:t>ECAH-rec-v1.0-cn01</w:t>
    </w:r>
    <w:r>
      <w:rPr>
        <w:color w:val="000000"/>
        <w:sz w:val="16"/>
        <w:szCs w:val="16"/>
      </w:rPr>
      <w:tab/>
    </w:r>
    <w:r>
      <w:rPr>
        <w:color w:val="000000"/>
        <w:sz w:val="16"/>
        <w:szCs w:val="16"/>
      </w:rPr>
      <w:tab/>
    </w:r>
    <w:r w:rsidR="00840DDE">
      <w:rPr>
        <w:color w:val="000000"/>
        <w:sz w:val="16"/>
        <w:szCs w:val="16"/>
      </w:rPr>
      <w:t>28 April 2022</w:t>
    </w:r>
  </w:p>
  <w:p w14:paraId="09916101" w14:textId="296BEF00" w:rsidR="007B4383" w:rsidRDefault="00125EA0" w:rsidP="00C44F25">
    <w:pPr>
      <w:pBdr>
        <w:top w:val="nil"/>
        <w:left w:val="nil"/>
        <w:bottom w:val="nil"/>
        <w:right w:val="nil"/>
        <w:between w:val="nil"/>
      </w:pBdr>
      <w:tabs>
        <w:tab w:val="center" w:pos="4320"/>
        <w:tab w:val="right" w:pos="9360"/>
      </w:tabs>
      <w:spacing w:before="0" w:after="0"/>
      <w:jc w:val="both"/>
      <w:rPr>
        <w:color w:val="000000"/>
        <w:sz w:val="16"/>
        <w:szCs w:val="16"/>
      </w:rPr>
    </w:pPr>
    <w:r>
      <w:rPr>
        <w:color w:val="000000"/>
        <w:sz w:val="16"/>
        <w:szCs w:val="16"/>
      </w:rPr>
      <w:t>Non-Standards Track</w:t>
    </w:r>
    <w:r>
      <w:rPr>
        <w:color w:val="000000"/>
        <w:sz w:val="16"/>
        <w:szCs w:val="16"/>
      </w:rPr>
      <w:tab/>
      <w:t>Copyright © OASIS Open 20</w:t>
    </w:r>
    <w:r w:rsidR="00C44F25">
      <w:rPr>
        <w:color w:val="000000"/>
        <w:sz w:val="16"/>
        <w:szCs w:val="16"/>
      </w:rPr>
      <w:t>22</w:t>
    </w:r>
    <w:r>
      <w:rPr>
        <w:color w:val="000000"/>
        <w:sz w:val="16"/>
        <w:szCs w:val="16"/>
      </w:rPr>
      <w:t>. All Rights Reserved.</w:t>
    </w:r>
    <w:r>
      <w:rPr>
        <w:color w:val="000000"/>
        <w:sz w:val="16"/>
        <w:szCs w:val="16"/>
      </w:rPr>
      <w:tab/>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92319F">
      <w:rPr>
        <w:noProof/>
        <w:color w:val="000000"/>
        <w:sz w:val="16"/>
        <w:szCs w:val="16"/>
      </w:rPr>
      <w:t>1</w:t>
    </w:r>
    <w:r>
      <w:rPr>
        <w:color w:val="000000"/>
        <w:sz w:val="16"/>
        <w:szCs w:val="16"/>
      </w:rPr>
      <w:fldChar w:fldCharType="end"/>
    </w:r>
    <w:r>
      <w:rPr>
        <w:color w:val="000000"/>
        <w:sz w:val="16"/>
        <w:szCs w:val="16"/>
      </w:rPr>
      <w:t xml:space="preserve"> of </w:t>
    </w:r>
    <w:r>
      <w:rPr>
        <w:color w:val="000000"/>
        <w:sz w:val="16"/>
        <w:szCs w:val="16"/>
      </w:rPr>
      <w:fldChar w:fldCharType="begin"/>
    </w:r>
    <w:r>
      <w:rPr>
        <w:color w:val="000000"/>
        <w:sz w:val="16"/>
        <w:szCs w:val="16"/>
      </w:rPr>
      <w:instrText>NUMPAGES</w:instrText>
    </w:r>
    <w:r>
      <w:rPr>
        <w:color w:val="000000"/>
        <w:sz w:val="16"/>
        <w:szCs w:val="16"/>
      </w:rPr>
      <w:fldChar w:fldCharType="separate"/>
    </w:r>
    <w:r w:rsidR="0092319F">
      <w:rPr>
        <w:noProof/>
        <w:color w:val="000000"/>
        <w:sz w:val="16"/>
        <w:szCs w:val="16"/>
      </w:rPr>
      <w:t>2</w: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65A16" w14:textId="77777777" w:rsidR="00237F26" w:rsidRDefault="00237F26">
      <w:pPr>
        <w:spacing w:before="0" w:after="0"/>
      </w:pPr>
      <w:r>
        <w:separator/>
      </w:r>
    </w:p>
  </w:footnote>
  <w:footnote w:type="continuationSeparator" w:id="0">
    <w:p w14:paraId="71228931" w14:textId="77777777" w:rsidR="00237F26" w:rsidRDefault="00237F26">
      <w:pPr>
        <w:spacing w:before="0" w:after="0"/>
      </w:pPr>
      <w:r>
        <w:continuationSeparator/>
      </w:r>
    </w:p>
  </w:footnote>
  <w:footnote w:id="1">
    <w:p w14:paraId="67912D6C" w14:textId="77777777" w:rsidR="007B4383" w:rsidRDefault="00125EA0">
      <w:pPr>
        <w:spacing w:before="0" w:after="0"/>
        <w:rPr>
          <w:rFonts w:ascii="Times New Roman" w:hAnsi="Times New Roman"/>
        </w:rPr>
      </w:pPr>
      <w:r>
        <w:rPr>
          <w:rStyle w:val="FootnoteReference"/>
        </w:rPr>
        <w:footnoteRef/>
      </w:r>
      <w:r>
        <w:t xml:space="preserve"> </w:t>
      </w:r>
      <w:hyperlink r:id="rId1">
        <w:r>
          <w:rPr>
            <w:color w:val="1155CC"/>
            <w:sz w:val="16"/>
            <w:szCs w:val="16"/>
          </w:rPr>
          <w:t>https://github.com/radon-h2020/radon-particles/tree/master/nodetypes/radon.nodes.abstract/CloudPlatform</w:t>
        </w:r>
      </w:hyperlink>
      <w:r>
        <w:rPr>
          <w:color w:val="000000"/>
          <w:sz w:val="16"/>
          <w:szCs w:val="16"/>
        </w:rPr>
        <w:t xml:space="preserve"> </w:t>
      </w:r>
    </w:p>
  </w:footnote>
  <w:footnote w:id="2">
    <w:p w14:paraId="47887BA0" w14:textId="77777777" w:rsidR="007B4383" w:rsidRDefault="00125EA0">
      <w:pPr>
        <w:spacing w:before="0" w:after="0"/>
        <w:rPr>
          <w:rFonts w:ascii="Times New Roman" w:hAnsi="Times New Roman"/>
          <w:sz w:val="16"/>
          <w:szCs w:val="16"/>
        </w:rPr>
      </w:pPr>
      <w:r>
        <w:rPr>
          <w:rStyle w:val="FootnoteReference"/>
        </w:rPr>
        <w:footnoteRef/>
      </w:r>
      <w:r>
        <w:t xml:space="preserve"> </w:t>
      </w:r>
      <w:hyperlink r:id="rId2">
        <w:r>
          <w:rPr>
            <w:color w:val="1155CC"/>
            <w:sz w:val="16"/>
            <w:szCs w:val="16"/>
          </w:rPr>
          <w:t>https://github.com/radon-h2020/radon-particles/tree/master/nodetypes/radon.nodes.azure/AzurePlatform</w:t>
        </w:r>
      </w:hyperlink>
      <w:r>
        <w:rPr>
          <w:color w:val="000000"/>
          <w:sz w:val="16"/>
          <w:szCs w:val="16"/>
        </w:rPr>
        <w:t xml:space="preserve"> </w:t>
      </w:r>
    </w:p>
  </w:footnote>
  <w:footnote w:id="3">
    <w:p w14:paraId="59FB7879" w14:textId="77777777" w:rsidR="007B4383" w:rsidRDefault="00125EA0">
      <w:pPr>
        <w:spacing w:before="0" w:after="0"/>
        <w:rPr>
          <w:rFonts w:ascii="Times New Roman" w:hAnsi="Times New Roman"/>
        </w:rPr>
      </w:pPr>
      <w:r>
        <w:rPr>
          <w:rStyle w:val="FootnoteReference"/>
        </w:rPr>
        <w:footnoteRef/>
      </w:r>
      <w:r>
        <w:rPr>
          <w:sz w:val="16"/>
          <w:szCs w:val="16"/>
        </w:rPr>
        <w:t xml:space="preserve"> </w:t>
      </w:r>
      <w:r>
        <w:rPr>
          <w:color w:val="000000"/>
          <w:sz w:val="16"/>
          <w:szCs w:val="16"/>
        </w:rPr>
        <w:t> </w:t>
      </w:r>
      <w:hyperlink r:id="rId3">
        <w:r>
          <w:rPr>
            <w:color w:val="1155CC"/>
            <w:sz w:val="16"/>
            <w:szCs w:val="16"/>
          </w:rPr>
          <w:t>https://github.com/radon-h2020/radon-particles/tree/master/nodetypes/radon.nodes.aws/AwsPlatform</w:t>
        </w:r>
      </w:hyperlink>
      <w:r>
        <w:rPr>
          <w:color w:val="000000"/>
          <w:sz w:val="16"/>
          <w:szCs w:val="16"/>
        </w:rPr>
        <w:t xml:space="preserve"> </w:t>
      </w:r>
    </w:p>
  </w:footnote>
  <w:footnote w:id="4">
    <w:p w14:paraId="1F49A183" w14:textId="77777777" w:rsidR="007B4383" w:rsidRDefault="00125EA0">
      <w:pPr>
        <w:spacing w:before="0" w:after="0"/>
        <w:rPr>
          <w:rFonts w:ascii="Times New Roman" w:hAnsi="Times New Roman"/>
        </w:rPr>
      </w:pPr>
      <w:r>
        <w:rPr>
          <w:rStyle w:val="FootnoteReference"/>
        </w:rPr>
        <w:footnoteRef/>
      </w:r>
      <w:r>
        <w:rPr>
          <w:sz w:val="16"/>
          <w:szCs w:val="16"/>
        </w:rPr>
        <w:t xml:space="preserve"> </w:t>
      </w:r>
      <w:hyperlink r:id="rId4">
        <w:r>
          <w:rPr>
            <w:color w:val="1155CC"/>
            <w:sz w:val="16"/>
            <w:szCs w:val="16"/>
          </w:rPr>
          <w:t>https://github.com/radon-h2020/radon-particles/tree/master/nodetypes/radon.nodes.google/GoogleCloudPlatform</w:t>
        </w:r>
      </w:hyperlink>
    </w:p>
  </w:footnote>
  <w:footnote w:id="5">
    <w:p w14:paraId="66C5D31D" w14:textId="77777777" w:rsidR="007B4383" w:rsidRDefault="00125EA0">
      <w:pPr>
        <w:spacing w:before="0" w:after="0"/>
        <w:rPr>
          <w:rFonts w:ascii="Times New Roman" w:hAnsi="Times New Roman"/>
        </w:rPr>
      </w:pPr>
      <w:r>
        <w:rPr>
          <w:rStyle w:val="FootnoteReference"/>
        </w:rPr>
        <w:footnoteRef/>
      </w:r>
      <w:r>
        <w:rPr>
          <w:sz w:val="16"/>
          <w:szCs w:val="16"/>
        </w:rPr>
        <w:t xml:space="preserve"> </w:t>
      </w:r>
      <w:r>
        <w:rPr>
          <w:color w:val="000000"/>
          <w:sz w:val="16"/>
          <w:szCs w:val="16"/>
        </w:rPr>
        <w:t> </w:t>
      </w:r>
      <w:hyperlink r:id="rId5">
        <w:r>
          <w:rPr>
            <w:color w:val="1155CC"/>
            <w:sz w:val="16"/>
            <w:szCs w:val="16"/>
          </w:rPr>
          <w:t>https://github.com/radon-h2020/radon-particles/tree/master/nodetypes/radon.nodes.openfaas/OpenFaasPlatform</w:t>
        </w:r>
      </w:hyperlink>
    </w:p>
  </w:footnote>
  <w:footnote w:id="6">
    <w:p w14:paraId="4E40E609" w14:textId="77777777" w:rsidR="007B4383" w:rsidRDefault="00125EA0">
      <w:pPr>
        <w:spacing w:before="0" w:after="0"/>
        <w:rPr>
          <w:rFonts w:ascii="Times New Roman" w:hAnsi="Times New Roman"/>
        </w:rPr>
      </w:pPr>
      <w:r>
        <w:rPr>
          <w:rStyle w:val="FootnoteReference"/>
        </w:rPr>
        <w:footnoteRef/>
      </w:r>
      <w:r>
        <w:rPr>
          <w:sz w:val="16"/>
          <w:szCs w:val="16"/>
        </w:rPr>
        <w:t xml:space="preserve"> </w:t>
      </w:r>
      <w:hyperlink r:id="rId6">
        <w:r>
          <w:rPr>
            <w:color w:val="1155CC"/>
            <w:sz w:val="16"/>
            <w:szCs w:val="16"/>
          </w:rPr>
          <w:t>https://github.com/radon-h2020/radon-particles/tree/master/capabilitytypes/radon.capabilities/Invocable</w:t>
        </w:r>
      </w:hyperlink>
    </w:p>
  </w:footnote>
  <w:footnote w:id="7">
    <w:p w14:paraId="2AC5D3B1" w14:textId="77777777" w:rsidR="007B4383" w:rsidRDefault="00125EA0">
      <w:pPr>
        <w:spacing w:before="0" w:after="0"/>
        <w:rPr>
          <w:rFonts w:ascii="Times New Roman" w:hAnsi="Times New Roman"/>
        </w:rPr>
      </w:pPr>
      <w:r>
        <w:rPr>
          <w:rStyle w:val="FootnoteReference"/>
        </w:rPr>
        <w:footnoteRef/>
      </w:r>
      <w:r>
        <w:t xml:space="preserve"> </w:t>
      </w:r>
      <w:hyperlink r:id="rId7">
        <w:r>
          <w:rPr>
            <w:color w:val="1155CC"/>
            <w:sz w:val="16"/>
            <w:szCs w:val="16"/>
          </w:rPr>
          <w:t>https://github.com/radon-h2020/radon-particles/tree/master/relationshiptypes/radon.relationships/Triggers</w:t>
        </w:r>
      </w:hyperlink>
      <w:r>
        <w:rPr>
          <w:color w:val="000000"/>
          <w:sz w:val="16"/>
          <w:szCs w:val="16"/>
        </w:rPr>
        <w:t xml:space="preserve"> </w:t>
      </w:r>
    </w:p>
  </w:footnote>
  <w:footnote w:id="8">
    <w:p w14:paraId="025700C6" w14:textId="77777777" w:rsidR="007B4383" w:rsidRDefault="00125EA0">
      <w:pPr>
        <w:spacing w:before="0" w:after="0"/>
        <w:rPr>
          <w:rFonts w:ascii="Times New Roman" w:hAnsi="Times New Roman"/>
        </w:rPr>
      </w:pPr>
      <w:r>
        <w:rPr>
          <w:rStyle w:val="FootnoteReference"/>
        </w:rPr>
        <w:footnoteRef/>
      </w:r>
      <w:r>
        <w:rPr>
          <w:sz w:val="16"/>
          <w:szCs w:val="16"/>
        </w:rPr>
        <w:t xml:space="preserve"> </w:t>
      </w:r>
      <w:hyperlink r:id="rId8">
        <w:r>
          <w:rPr>
            <w:color w:val="1155CC"/>
            <w:sz w:val="16"/>
            <w:szCs w:val="16"/>
          </w:rPr>
          <w:t>https://github.com/radon-h2020/radon-particles/tree/master/nodetypes/radon.nodes.abstract/Function</w:t>
        </w:r>
      </w:hyperlink>
      <w:r>
        <w:rPr>
          <w:color w:val="000000"/>
          <w:sz w:val="16"/>
          <w:szCs w:val="16"/>
        </w:rPr>
        <w:t xml:space="preserve"> </w:t>
      </w:r>
    </w:p>
  </w:footnote>
  <w:footnote w:id="9">
    <w:p w14:paraId="5EC56CBE" w14:textId="77777777" w:rsidR="007B4383" w:rsidRDefault="00125EA0">
      <w:pPr>
        <w:spacing w:before="0" w:after="0"/>
        <w:rPr>
          <w:rFonts w:ascii="Times New Roman" w:hAnsi="Times New Roman"/>
          <w:sz w:val="16"/>
          <w:szCs w:val="16"/>
        </w:rPr>
      </w:pPr>
      <w:r>
        <w:rPr>
          <w:rStyle w:val="FootnoteReference"/>
        </w:rPr>
        <w:footnoteRef/>
      </w:r>
      <w:r>
        <w:t xml:space="preserve"> </w:t>
      </w:r>
      <w:hyperlink r:id="rId9">
        <w:r>
          <w:rPr>
            <w:color w:val="1155CC"/>
            <w:sz w:val="16"/>
            <w:szCs w:val="16"/>
          </w:rPr>
          <w:t>https://github.com/radon-h2020/radon-particles/tree/master/nodetypes/radon.nodes.aws/AwsLambdaFunction</w:t>
        </w:r>
      </w:hyperlink>
    </w:p>
  </w:footnote>
  <w:footnote w:id="10">
    <w:p w14:paraId="56E9936F" w14:textId="77777777" w:rsidR="007B4383" w:rsidRDefault="00125EA0">
      <w:pPr>
        <w:spacing w:before="0" w:after="0"/>
        <w:rPr>
          <w:rFonts w:ascii="Times New Roman" w:hAnsi="Times New Roman"/>
        </w:rPr>
      </w:pPr>
      <w:r>
        <w:rPr>
          <w:rStyle w:val="FootnoteReference"/>
        </w:rPr>
        <w:footnoteRef/>
      </w:r>
      <w:r>
        <w:t xml:space="preserve"> </w:t>
      </w:r>
      <w:hyperlink r:id="rId10">
        <w:r>
          <w:rPr>
            <w:color w:val="1155CC"/>
            <w:sz w:val="16"/>
            <w:szCs w:val="16"/>
          </w:rPr>
          <w:t>https://github.com/radon-h2020/radon-particles/tree/master/relationshiptypes/radon.relationships.aws/AwsTriggers</w:t>
        </w:r>
      </w:hyperlink>
      <w:r>
        <w:rPr>
          <w:color w:val="000000"/>
          <w:sz w:val="16"/>
          <w:szCs w:val="16"/>
        </w:rPr>
        <w:t xml:space="preserve"> </w:t>
      </w:r>
    </w:p>
  </w:footnote>
  <w:footnote w:id="11">
    <w:p w14:paraId="59C9F512" w14:textId="77777777" w:rsidR="007B4383" w:rsidRDefault="00125EA0">
      <w:pPr>
        <w:spacing w:before="0" w:after="0"/>
        <w:rPr>
          <w:rFonts w:ascii="Times New Roman" w:hAnsi="Times New Roman"/>
          <w:sz w:val="16"/>
          <w:szCs w:val="16"/>
        </w:rPr>
      </w:pPr>
      <w:r>
        <w:rPr>
          <w:rStyle w:val="FootnoteReference"/>
        </w:rPr>
        <w:footnoteRef/>
      </w:r>
      <w:r>
        <w:rPr>
          <w:sz w:val="16"/>
          <w:szCs w:val="16"/>
        </w:rPr>
        <w:t xml:space="preserve"> </w:t>
      </w:r>
      <w:hyperlink r:id="rId11">
        <w:r>
          <w:rPr>
            <w:color w:val="1155CC"/>
            <w:sz w:val="16"/>
            <w:szCs w:val="16"/>
          </w:rPr>
          <w:t>https://github.com/radon-h2020/radon-particles/tree/master/relationshiptypes/radon.relationships.aws/AwsApiGatewayTriggers</w:t>
        </w:r>
      </w:hyperlink>
      <w:r>
        <w:rPr>
          <w:color w:val="000000"/>
          <w:sz w:val="16"/>
          <w:szCs w:val="16"/>
        </w:rPr>
        <w:t xml:space="preserve"> </w:t>
      </w:r>
    </w:p>
  </w:footnote>
  <w:footnote w:id="12">
    <w:p w14:paraId="33CB9506" w14:textId="77777777" w:rsidR="007B4383" w:rsidRDefault="00125EA0">
      <w:pPr>
        <w:spacing w:before="0" w:after="0"/>
        <w:rPr>
          <w:rFonts w:ascii="Times New Roman" w:hAnsi="Times New Roman"/>
          <w:sz w:val="16"/>
          <w:szCs w:val="16"/>
        </w:rPr>
      </w:pPr>
      <w:r>
        <w:rPr>
          <w:rStyle w:val="FootnoteReference"/>
        </w:rPr>
        <w:footnoteRef/>
      </w:r>
      <w:r>
        <w:rPr>
          <w:sz w:val="16"/>
          <w:szCs w:val="16"/>
        </w:rPr>
        <w:t xml:space="preserve"> </w:t>
      </w:r>
      <w:hyperlink r:id="rId12">
        <w:r>
          <w:rPr>
            <w:color w:val="1155CC"/>
            <w:sz w:val="16"/>
            <w:szCs w:val="16"/>
          </w:rPr>
          <w:t>https://github.com/radon-h2020/radon-particles/tree/master/nodetypes/radon.nodes.azure/AzureTimerTriggeredFunction</w:t>
        </w:r>
      </w:hyperlink>
      <w:r>
        <w:rPr>
          <w:color w:val="000000"/>
          <w:sz w:val="16"/>
          <w:szCs w:val="16"/>
        </w:rPr>
        <w:t xml:space="preserve"> </w:t>
      </w:r>
    </w:p>
  </w:footnote>
  <w:footnote w:id="13">
    <w:p w14:paraId="2420C6B9" w14:textId="77777777" w:rsidR="007B4383" w:rsidRDefault="00125EA0">
      <w:pPr>
        <w:spacing w:before="0" w:after="0"/>
        <w:rPr>
          <w:rFonts w:ascii="Times New Roman" w:hAnsi="Times New Roman"/>
          <w:sz w:val="16"/>
          <w:szCs w:val="16"/>
        </w:rPr>
      </w:pPr>
      <w:r>
        <w:rPr>
          <w:rStyle w:val="FootnoteReference"/>
        </w:rPr>
        <w:footnoteRef/>
      </w:r>
      <w:r>
        <w:rPr>
          <w:sz w:val="16"/>
          <w:szCs w:val="16"/>
        </w:rPr>
        <w:t xml:space="preserve"> </w:t>
      </w:r>
      <w:hyperlink r:id="rId13">
        <w:r>
          <w:rPr>
            <w:color w:val="1155CC"/>
            <w:sz w:val="16"/>
            <w:szCs w:val="16"/>
          </w:rPr>
          <w:t>https://github.com/radon-h2020/radon-particles/tree/master/nodetypes/radon.nodes.azure/AzureResourceTriggeredFunction</w:t>
        </w:r>
      </w:hyperlink>
      <w:r>
        <w:rPr>
          <w:color w:val="000000"/>
          <w:sz w:val="16"/>
          <w:szCs w:val="16"/>
        </w:rPr>
        <w:t xml:space="preserve"> </w:t>
      </w:r>
    </w:p>
  </w:footnote>
  <w:footnote w:id="14">
    <w:p w14:paraId="18745BE2" w14:textId="77777777" w:rsidR="007B4383" w:rsidRDefault="00125EA0">
      <w:pPr>
        <w:spacing w:before="0" w:after="0"/>
        <w:rPr>
          <w:rFonts w:ascii="Times New Roman" w:hAnsi="Times New Roman"/>
        </w:rPr>
      </w:pPr>
      <w:r>
        <w:rPr>
          <w:rStyle w:val="FootnoteReference"/>
        </w:rPr>
        <w:footnoteRef/>
      </w:r>
      <w:r>
        <w:t xml:space="preserve"> </w:t>
      </w:r>
      <w:hyperlink r:id="rId14">
        <w:r>
          <w:rPr>
            <w:color w:val="1155CC"/>
            <w:sz w:val="16"/>
            <w:szCs w:val="16"/>
          </w:rPr>
          <w:t>https://github.com/radon-h2020/radon-particles/tree/master/relationshiptypes/radon.relationships.azure/AzureContainerTriggers</w:t>
        </w:r>
      </w:hyperlink>
      <w:r>
        <w:rPr>
          <w:color w:val="000000"/>
          <w:sz w:val="16"/>
          <w:szCs w:val="16"/>
        </w:rPr>
        <w:t xml:space="preserve"> </w:t>
      </w:r>
    </w:p>
    <w:p w14:paraId="42F5BB2D" w14:textId="77777777" w:rsidR="007B4383" w:rsidRDefault="007B4383">
      <w:pPr>
        <w:pBdr>
          <w:top w:val="nil"/>
          <w:left w:val="nil"/>
          <w:bottom w:val="nil"/>
          <w:right w:val="nil"/>
          <w:between w:val="nil"/>
        </w:pBdr>
        <w:rPr>
          <w:color w:val="000000"/>
          <w:szCs w:val="20"/>
        </w:rPr>
      </w:pPr>
    </w:p>
  </w:footnote>
  <w:footnote w:id="15">
    <w:p w14:paraId="681A9186" w14:textId="77777777" w:rsidR="007B4383" w:rsidRDefault="00125EA0">
      <w:pPr>
        <w:spacing w:before="0" w:after="0"/>
        <w:rPr>
          <w:rFonts w:ascii="Times New Roman" w:hAnsi="Times New Roman"/>
        </w:rPr>
      </w:pPr>
      <w:r>
        <w:rPr>
          <w:rStyle w:val="FootnoteReference"/>
        </w:rPr>
        <w:footnoteRef/>
      </w:r>
      <w:r>
        <w:rPr>
          <w:sz w:val="16"/>
          <w:szCs w:val="16"/>
        </w:rPr>
        <w:t xml:space="preserve"> </w:t>
      </w:r>
      <w:hyperlink r:id="rId15">
        <w:r>
          <w:rPr>
            <w:color w:val="1155CC"/>
            <w:sz w:val="16"/>
            <w:szCs w:val="16"/>
          </w:rPr>
          <w:t>https://github.com/radon-h2020/radon-particles/tree/master/relationshiptypes/radon.relationships/Triggers</w:t>
        </w:r>
      </w:hyperlink>
      <w:r>
        <w:rPr>
          <w:color w:val="000000"/>
          <w:sz w:val="16"/>
          <w:szCs w:val="16"/>
        </w:rPr>
        <w:t xml:space="preserve"> </w:t>
      </w:r>
    </w:p>
  </w:footnote>
  <w:footnote w:id="16">
    <w:p w14:paraId="5E4DBC43" w14:textId="77777777" w:rsidR="007B4383" w:rsidRDefault="00125EA0">
      <w:pPr>
        <w:spacing w:before="0" w:after="0"/>
        <w:rPr>
          <w:rFonts w:ascii="Times New Roman" w:hAnsi="Times New Roman"/>
        </w:rPr>
      </w:pPr>
      <w:r>
        <w:rPr>
          <w:rStyle w:val="FootnoteReference"/>
        </w:rPr>
        <w:footnoteRef/>
      </w:r>
      <w:r>
        <w:t xml:space="preserve"> </w:t>
      </w:r>
      <w:hyperlink r:id="rId16">
        <w:r>
          <w:rPr>
            <w:color w:val="1155CC"/>
            <w:sz w:val="16"/>
            <w:szCs w:val="16"/>
          </w:rPr>
          <w:t>https://github.com/radon-h2020/radon-particles/tree/master/relationshiptypes/radon.relationships.aws/AwsTriggers</w:t>
        </w:r>
      </w:hyperlink>
      <w:r>
        <w:rPr>
          <w:color w:val="1155CC"/>
        </w:rPr>
        <w:t xml:space="preserve"> </w:t>
      </w:r>
    </w:p>
  </w:footnote>
  <w:footnote w:id="17">
    <w:p w14:paraId="673C3679" w14:textId="77777777" w:rsidR="007B4383" w:rsidRDefault="00125EA0">
      <w:pPr>
        <w:spacing w:before="0" w:after="0"/>
        <w:rPr>
          <w:rFonts w:ascii="Times New Roman" w:hAnsi="Times New Roman"/>
        </w:rPr>
      </w:pPr>
      <w:r>
        <w:rPr>
          <w:rStyle w:val="FootnoteReference"/>
        </w:rPr>
        <w:footnoteRef/>
      </w:r>
      <w:r>
        <w:t xml:space="preserve"> </w:t>
      </w:r>
      <w:hyperlink r:id="rId17">
        <w:r>
          <w:rPr>
            <w:color w:val="1155CC"/>
            <w:sz w:val="16"/>
            <w:szCs w:val="16"/>
          </w:rPr>
          <w:t>https://github.com/radon-h2020/radon-particles/tree/master/relationshiptypes/radon.relationships.aws/AwsApiGatewayTriggers</w:t>
        </w:r>
      </w:hyperlink>
      <w:r>
        <w:rPr>
          <w:color w:val="000000"/>
          <w:sz w:val="16"/>
          <w:szCs w:val="16"/>
        </w:rPr>
        <w:t xml:space="preserve"> </w:t>
      </w:r>
    </w:p>
  </w:footnote>
  <w:footnote w:id="18">
    <w:p w14:paraId="0C029B86" w14:textId="77777777" w:rsidR="007B4383" w:rsidRDefault="00125EA0">
      <w:pPr>
        <w:spacing w:before="0" w:after="0"/>
        <w:rPr>
          <w:rFonts w:ascii="Times New Roman" w:hAnsi="Times New Roman"/>
        </w:rPr>
      </w:pPr>
      <w:r>
        <w:rPr>
          <w:rStyle w:val="FootnoteReference"/>
        </w:rPr>
        <w:footnoteRef/>
      </w:r>
      <w:r>
        <w:t xml:space="preserve"> </w:t>
      </w:r>
      <w:hyperlink r:id="rId18">
        <w:r>
          <w:rPr>
            <w:color w:val="1155CC"/>
            <w:sz w:val="16"/>
            <w:szCs w:val="16"/>
          </w:rPr>
          <w:t>https://github.com/radon-h2020/radon-particles/tree/master/relationshiptypes/radon.relationships.azure/AzureContainerTriggers</w:t>
        </w:r>
      </w:hyperlink>
      <w:r>
        <w:rPr>
          <w:color w:val="000000"/>
          <w:sz w:val="16"/>
          <w:szCs w:val="16"/>
        </w:rPr>
        <w:t xml:space="preserve"> </w:t>
      </w:r>
    </w:p>
  </w:footnote>
  <w:footnote w:id="19">
    <w:p w14:paraId="5B1515CE" w14:textId="77777777" w:rsidR="007B4383" w:rsidRDefault="00125EA0">
      <w:pPr>
        <w:spacing w:before="0" w:after="0"/>
        <w:rPr>
          <w:rFonts w:ascii="Times New Roman" w:hAnsi="Times New Roman"/>
        </w:rPr>
      </w:pPr>
      <w:r>
        <w:rPr>
          <w:rStyle w:val="FootnoteReference"/>
        </w:rPr>
        <w:footnoteRef/>
      </w:r>
      <w:r>
        <w:rPr>
          <w:sz w:val="16"/>
          <w:szCs w:val="16"/>
        </w:rPr>
        <w:t xml:space="preserve"> </w:t>
      </w:r>
      <w:hyperlink r:id="rId19">
        <w:r>
          <w:rPr>
            <w:color w:val="1155CC"/>
            <w:sz w:val="16"/>
            <w:szCs w:val="16"/>
          </w:rPr>
          <w:t>https://github.com/radon-h2020/radon-particles/tree/master/datatypes/radon.datatypes/Event</w:t>
        </w:r>
      </w:hyperlink>
      <w:r>
        <w:rPr>
          <w:color w:val="000000"/>
          <w:sz w:val="16"/>
          <w:szCs w:val="16"/>
        </w:rPr>
        <w:t xml:space="preserve"> </w:t>
      </w:r>
    </w:p>
  </w:footnote>
  <w:footnote w:id="20">
    <w:p w14:paraId="52F26D88" w14:textId="77777777" w:rsidR="007B4383" w:rsidRDefault="00125EA0">
      <w:pPr>
        <w:spacing w:before="0" w:after="0"/>
        <w:rPr>
          <w:rFonts w:ascii="Times New Roman" w:hAnsi="Times New Roman"/>
        </w:rPr>
      </w:pPr>
      <w:r>
        <w:rPr>
          <w:rStyle w:val="FootnoteReference"/>
        </w:rPr>
        <w:footnoteRef/>
      </w:r>
      <w:r>
        <w:rPr>
          <w:sz w:val="16"/>
          <w:szCs w:val="16"/>
        </w:rPr>
        <w:t xml:space="preserve"> </w:t>
      </w:r>
      <w:hyperlink r:id="rId20">
        <w:r>
          <w:rPr>
            <w:color w:val="1155CC"/>
            <w:sz w:val="16"/>
            <w:szCs w:val="16"/>
          </w:rPr>
          <w:t>https://github.com/radon-h2020/radon-particles</w:t>
        </w:r>
      </w:hyperlink>
      <w:r>
        <w:rPr>
          <w:color w:val="000000"/>
          <w:sz w:val="16"/>
          <w:szCs w:val="16"/>
        </w:rPr>
        <w:t xml:space="preserve"> </w:t>
      </w:r>
    </w:p>
  </w:footnote>
  <w:footnote w:id="21">
    <w:p w14:paraId="3960D140" w14:textId="77777777" w:rsidR="007B4383" w:rsidRDefault="00125EA0">
      <w:pPr>
        <w:spacing w:before="0" w:after="0"/>
        <w:rPr>
          <w:rFonts w:ascii="Times New Roman" w:hAnsi="Times New Roman"/>
        </w:rPr>
      </w:pPr>
      <w:r>
        <w:rPr>
          <w:rStyle w:val="FootnoteReference"/>
        </w:rPr>
        <w:footnoteRef/>
      </w:r>
      <w:r>
        <w:t xml:space="preserve"> </w:t>
      </w:r>
      <w:hyperlink r:id="rId21">
        <w:r>
          <w:rPr>
            <w:color w:val="1155CC"/>
            <w:sz w:val="16"/>
            <w:szCs w:val="16"/>
          </w:rPr>
          <w:t>https://github.com/radon-h2020/radon-particles/tree/master/nodetypes/radon.nodes.abstract/ApiGateway</w:t>
        </w:r>
      </w:hyperlink>
    </w:p>
  </w:footnote>
  <w:footnote w:id="22">
    <w:p w14:paraId="52484BBB" w14:textId="77777777" w:rsidR="007B4383" w:rsidRDefault="00125EA0">
      <w:pPr>
        <w:spacing w:before="0" w:after="0"/>
        <w:rPr>
          <w:rFonts w:ascii="Times New Roman" w:hAnsi="Times New Roman"/>
        </w:rPr>
      </w:pPr>
      <w:r>
        <w:rPr>
          <w:rStyle w:val="FootnoteReference"/>
        </w:rPr>
        <w:footnoteRef/>
      </w:r>
      <w:r>
        <w:t xml:space="preserve"> </w:t>
      </w:r>
      <w:hyperlink r:id="rId22">
        <w:r>
          <w:rPr>
            <w:color w:val="1155CC"/>
            <w:sz w:val="16"/>
            <w:szCs w:val="16"/>
          </w:rPr>
          <w:t>https://github.com/radon-h2020/radon-particles/tree/master/nodetypes/radon.nodes.aws/AwsApiGateway</w:t>
        </w:r>
      </w:hyperlink>
    </w:p>
  </w:footnote>
  <w:footnote w:id="23">
    <w:p w14:paraId="3A8E29B6" w14:textId="77777777" w:rsidR="007B4383" w:rsidRDefault="00125EA0">
      <w:pPr>
        <w:spacing w:before="0" w:after="0"/>
        <w:rPr>
          <w:rFonts w:ascii="Times New Roman" w:hAnsi="Times New Roman"/>
        </w:rPr>
      </w:pPr>
      <w:r>
        <w:rPr>
          <w:rStyle w:val="FootnoteReference"/>
        </w:rPr>
        <w:footnoteRef/>
      </w:r>
      <w:r>
        <w:t xml:space="preserve"> </w:t>
      </w:r>
      <w:hyperlink r:id="rId23">
        <w:r>
          <w:rPr>
            <w:color w:val="1155CC"/>
            <w:sz w:val="16"/>
            <w:szCs w:val="16"/>
          </w:rPr>
          <w:t>https://github.com/radon-h2020/radon-particles/tree/master/nodetypes/radon.nodes.abstract/ObjectStorage</w:t>
        </w:r>
      </w:hyperlink>
    </w:p>
  </w:footnote>
  <w:footnote w:id="24">
    <w:p w14:paraId="7AE310B7" w14:textId="77777777" w:rsidR="007B4383" w:rsidRDefault="00125EA0">
      <w:pPr>
        <w:spacing w:before="0" w:after="0"/>
        <w:rPr>
          <w:rFonts w:ascii="Times New Roman" w:hAnsi="Times New Roman"/>
        </w:rPr>
      </w:pPr>
      <w:r>
        <w:rPr>
          <w:rStyle w:val="FootnoteReference"/>
        </w:rPr>
        <w:footnoteRef/>
      </w:r>
      <w:r>
        <w:t xml:space="preserve"> </w:t>
      </w:r>
      <w:hyperlink r:id="rId24">
        <w:r>
          <w:rPr>
            <w:color w:val="1155CC"/>
            <w:sz w:val="16"/>
            <w:szCs w:val="16"/>
          </w:rPr>
          <w:t>https://github.com/radon-h2020/radon-particles/tree/master/nodetypes/radon.nodes.aws/AwsS3Bucket</w:t>
        </w:r>
      </w:hyperlink>
      <w:r>
        <w:rPr>
          <w:color w:val="000000"/>
          <w:sz w:val="16"/>
          <w:szCs w:val="16"/>
        </w:rPr>
        <w:t xml:space="preserve"> </w:t>
      </w:r>
    </w:p>
  </w:footnote>
  <w:footnote w:id="25">
    <w:p w14:paraId="7405485E" w14:textId="77777777" w:rsidR="007B4383" w:rsidRDefault="00125EA0">
      <w:pPr>
        <w:spacing w:before="0" w:after="0"/>
        <w:rPr>
          <w:rFonts w:ascii="Times New Roman" w:hAnsi="Times New Roman"/>
        </w:rPr>
      </w:pPr>
      <w:r>
        <w:rPr>
          <w:rStyle w:val="FootnoteReference"/>
        </w:rPr>
        <w:footnoteRef/>
      </w:r>
      <w:r>
        <w:t xml:space="preserve"> </w:t>
      </w:r>
      <w:hyperlink r:id="rId25">
        <w:r>
          <w:rPr>
            <w:color w:val="1155CC"/>
            <w:sz w:val="16"/>
            <w:szCs w:val="16"/>
          </w:rPr>
          <w:t>https://github.com/radon-h2020/radon-particles/tree/master/nodetypes/radon.nodes.azure/AzureBlobStorageContainer</w:t>
        </w:r>
      </w:hyperlink>
    </w:p>
  </w:footnote>
  <w:footnote w:id="26">
    <w:p w14:paraId="09B64326" w14:textId="77777777" w:rsidR="007B4383" w:rsidRDefault="00125EA0">
      <w:pPr>
        <w:spacing w:before="0" w:after="0"/>
        <w:rPr>
          <w:rFonts w:ascii="Times New Roman" w:hAnsi="Times New Roman"/>
        </w:rPr>
      </w:pPr>
      <w:r>
        <w:rPr>
          <w:rStyle w:val="FootnoteReference"/>
        </w:rPr>
        <w:footnoteRef/>
      </w:r>
      <w:r>
        <w:t xml:space="preserve"> </w:t>
      </w:r>
      <w:hyperlink r:id="rId26">
        <w:r>
          <w:rPr>
            <w:color w:val="1155CC"/>
            <w:sz w:val="16"/>
            <w:szCs w:val="16"/>
          </w:rPr>
          <w:t>https://github.com/radon-h2020/radon-particles/tree/master/nodetypes/radon.nodes.abstract/Database</w:t>
        </w:r>
      </w:hyperlink>
    </w:p>
  </w:footnote>
  <w:footnote w:id="27">
    <w:p w14:paraId="303ACC2B" w14:textId="77777777" w:rsidR="007B4383" w:rsidRDefault="00125EA0">
      <w:pPr>
        <w:spacing w:before="0" w:after="0"/>
        <w:rPr>
          <w:rFonts w:ascii="Times New Roman" w:hAnsi="Times New Roman"/>
        </w:rPr>
      </w:pPr>
      <w:r>
        <w:rPr>
          <w:rStyle w:val="FootnoteReference"/>
        </w:rPr>
        <w:footnoteRef/>
      </w:r>
      <w:r>
        <w:t xml:space="preserve"> </w:t>
      </w:r>
      <w:hyperlink r:id="rId27">
        <w:r>
          <w:rPr>
            <w:color w:val="1155CC"/>
            <w:sz w:val="16"/>
            <w:szCs w:val="16"/>
          </w:rPr>
          <w:t>https://github.com/radon-h2020/radon-particles/tree/master/nodetypes/radon.nodes.aws/AwsDynamoDBTable</w:t>
        </w:r>
      </w:hyperlink>
    </w:p>
  </w:footnote>
  <w:footnote w:id="28">
    <w:p w14:paraId="5AB74C69" w14:textId="77777777" w:rsidR="007B4383" w:rsidRDefault="00125EA0">
      <w:pPr>
        <w:spacing w:before="0" w:after="0"/>
        <w:rPr>
          <w:rFonts w:ascii="Times New Roman" w:hAnsi="Times New Roman"/>
        </w:rPr>
      </w:pPr>
      <w:r>
        <w:rPr>
          <w:rStyle w:val="FootnoteReference"/>
        </w:rPr>
        <w:footnoteRef/>
      </w:r>
      <w:r>
        <w:t xml:space="preserve"> </w:t>
      </w:r>
      <w:hyperlink r:id="rId28">
        <w:r>
          <w:rPr>
            <w:color w:val="1155CC"/>
            <w:sz w:val="16"/>
            <w:szCs w:val="16"/>
          </w:rPr>
          <w:t>https://github.com/radon-h2020/radon-particles/tree/master/nodetypes/radon.nodes.azure/AzureCosmosDB</w:t>
        </w:r>
      </w:hyperlink>
    </w:p>
  </w:footnote>
  <w:footnote w:id="29">
    <w:p w14:paraId="44FB3A3A" w14:textId="77777777" w:rsidR="007B4383" w:rsidRDefault="00125EA0">
      <w:pPr>
        <w:spacing w:before="0" w:after="0"/>
        <w:rPr>
          <w:rFonts w:ascii="Times New Roman" w:hAnsi="Times New Roman"/>
          <w:sz w:val="24"/>
        </w:rPr>
      </w:pPr>
      <w:r>
        <w:rPr>
          <w:rStyle w:val="FootnoteReference"/>
        </w:rPr>
        <w:footnoteRef/>
      </w:r>
      <w:r>
        <w:t xml:space="preserve"> </w:t>
      </w:r>
      <w:r>
        <w:rPr>
          <w:rFonts w:ascii="Times New Roman" w:hAnsi="Times New Roman"/>
          <w:color w:val="000000"/>
          <w:sz w:val="16"/>
          <w:szCs w:val="16"/>
        </w:rPr>
        <w:t>Types without TOSCA implementations are called “abstract types”.</w:t>
      </w:r>
    </w:p>
  </w:footnote>
  <w:footnote w:id="30">
    <w:p w14:paraId="74F593FD" w14:textId="77777777" w:rsidR="007B4383" w:rsidRDefault="00125EA0">
      <w:pPr>
        <w:spacing w:before="0" w:after="0"/>
        <w:rPr>
          <w:rFonts w:ascii="Times New Roman" w:hAnsi="Times New Roman"/>
        </w:rPr>
      </w:pPr>
      <w:r>
        <w:rPr>
          <w:rStyle w:val="FootnoteReference"/>
        </w:rPr>
        <w:footnoteRef/>
      </w:r>
      <w:r>
        <w:t xml:space="preserve"> </w:t>
      </w:r>
      <w:hyperlink r:id="rId29">
        <w:r>
          <w:rPr>
            <w:color w:val="1155CC"/>
            <w:sz w:val="16"/>
            <w:szCs w:val="16"/>
          </w:rPr>
          <w:t>https://github.com/radon-h2020/radon-particles</w:t>
        </w:r>
      </w:hyperlink>
      <w:r>
        <w:rPr>
          <w:color w:val="000000"/>
          <w:sz w:val="16"/>
          <w:szCs w:val="16"/>
        </w:rPr>
        <w:t xml:space="preserve"> </w:t>
      </w:r>
    </w:p>
  </w:footnote>
  <w:footnote w:id="31">
    <w:p w14:paraId="0C3B57B6" w14:textId="77777777" w:rsidR="007B4383" w:rsidRDefault="00125EA0">
      <w:pPr>
        <w:spacing w:before="0" w:after="0"/>
        <w:rPr>
          <w:rFonts w:ascii="Times New Roman" w:hAnsi="Times New Roman"/>
        </w:rPr>
      </w:pPr>
      <w:r>
        <w:rPr>
          <w:rStyle w:val="FootnoteReference"/>
        </w:rPr>
        <w:footnoteRef/>
      </w:r>
      <w:r>
        <w:t xml:space="preserve"> </w:t>
      </w:r>
      <w:hyperlink r:id="rId30">
        <w:r>
          <w:rPr>
            <w:color w:val="1155CC"/>
            <w:sz w:val="16"/>
            <w:szCs w:val="16"/>
          </w:rPr>
          <w:t>https://projects.eclipse.org/projects/soa.winery</w:t>
        </w:r>
      </w:hyperlink>
    </w:p>
  </w:footnote>
  <w:footnote w:id="32">
    <w:p w14:paraId="5BA08BE6" w14:textId="77777777" w:rsidR="007B4383" w:rsidRDefault="00125EA0">
      <w:pPr>
        <w:spacing w:before="0" w:after="0"/>
        <w:rPr>
          <w:rFonts w:ascii="Times New Roman" w:hAnsi="Times New Roman"/>
        </w:rPr>
      </w:pPr>
      <w:r>
        <w:rPr>
          <w:rStyle w:val="FootnoteReference"/>
        </w:rPr>
        <w:footnoteRef/>
      </w:r>
      <w:r>
        <w:t xml:space="preserve"> </w:t>
      </w:r>
      <w:hyperlink r:id="rId31">
        <w:r>
          <w:rPr>
            <w:color w:val="1155CC"/>
            <w:sz w:val="16"/>
            <w:szCs w:val="16"/>
          </w:rPr>
          <w:t>https://github.com/eclipse/winery</w:t>
        </w:r>
      </w:hyperlink>
      <w:r>
        <w:rPr>
          <w:color w:val="000000"/>
          <w:sz w:val="16"/>
          <w:szCs w:val="16"/>
        </w:rPr>
        <w:t xml:space="preserve"> </w:t>
      </w:r>
    </w:p>
  </w:footnote>
  <w:footnote w:id="33">
    <w:p w14:paraId="3923EBE5" w14:textId="77777777" w:rsidR="007B4383" w:rsidRDefault="00125EA0">
      <w:pPr>
        <w:spacing w:before="0" w:after="0"/>
        <w:rPr>
          <w:rFonts w:ascii="Times New Roman" w:hAnsi="Times New Roman"/>
        </w:rPr>
      </w:pPr>
      <w:r>
        <w:rPr>
          <w:rStyle w:val="FootnoteReference"/>
        </w:rPr>
        <w:footnoteRef/>
      </w:r>
      <w:r>
        <w:t xml:space="preserve"> </w:t>
      </w:r>
      <w:hyperlink r:id="rId32" w:anchor="use-a-custom-tosca-model-repository">
        <w:r>
          <w:rPr>
            <w:color w:val="1155CC"/>
            <w:sz w:val="16"/>
            <w:szCs w:val="16"/>
          </w:rPr>
          <w:t>https://winery.readthedocs.io/en/latest/user/getting-started.html#use-a-custom-tosca-model-repository</w:t>
        </w:r>
      </w:hyperlink>
      <w:r>
        <w:rPr>
          <w:color w:val="000000"/>
          <w:sz w:val="16"/>
          <w:szCs w:val="16"/>
        </w:rPr>
        <w:t xml:space="preserve"> </w:t>
      </w:r>
    </w:p>
  </w:footnote>
  <w:footnote w:id="34">
    <w:p w14:paraId="321D74E7" w14:textId="77777777" w:rsidR="007B4383" w:rsidRDefault="00125EA0">
      <w:pPr>
        <w:spacing w:before="0" w:after="0"/>
        <w:rPr>
          <w:rFonts w:ascii="Times New Roman" w:hAnsi="Times New Roman"/>
        </w:rPr>
      </w:pPr>
      <w:r>
        <w:rPr>
          <w:rStyle w:val="FootnoteReference"/>
        </w:rPr>
        <w:footnoteRef/>
      </w:r>
      <w:r>
        <w:t xml:space="preserve"> </w:t>
      </w:r>
      <w:hyperlink r:id="rId33">
        <w:r>
          <w:rPr>
            <w:color w:val="1155CC"/>
            <w:sz w:val="16"/>
            <w:szCs w:val="16"/>
          </w:rPr>
          <w:t>https://winery.readthedocs.io/en/latest/user/yml/index.html</w:t>
        </w:r>
      </w:hyperlink>
    </w:p>
  </w:footnote>
  <w:footnote w:id="35">
    <w:p w14:paraId="2F1A8B0D" w14:textId="77777777" w:rsidR="007B4383" w:rsidRDefault="00125EA0">
      <w:pPr>
        <w:spacing w:before="0" w:after="0"/>
        <w:rPr>
          <w:rFonts w:ascii="Times New Roman" w:hAnsi="Times New Roman"/>
        </w:rPr>
      </w:pPr>
      <w:r>
        <w:rPr>
          <w:rStyle w:val="FootnoteReference"/>
        </w:rPr>
        <w:footnoteRef/>
      </w:r>
      <w:r>
        <w:t xml:space="preserve"> </w:t>
      </w:r>
      <w:hyperlink r:id="rId34">
        <w:r>
          <w:rPr>
            <w:color w:val="1155CC"/>
            <w:sz w:val="16"/>
            <w:szCs w:val="16"/>
          </w:rPr>
          <w:t>https://github.com/xlab-si/xopera-opera</w:t>
        </w:r>
      </w:hyperlink>
    </w:p>
  </w:footnote>
  <w:footnote w:id="36">
    <w:p w14:paraId="28552FFD" w14:textId="77777777" w:rsidR="007B4383" w:rsidRDefault="00125EA0">
      <w:pPr>
        <w:spacing w:before="0" w:after="0"/>
        <w:rPr>
          <w:rFonts w:ascii="Times New Roman" w:hAnsi="Times New Roman"/>
        </w:rPr>
      </w:pPr>
      <w:r>
        <w:rPr>
          <w:rStyle w:val="FootnoteReference"/>
        </w:rPr>
        <w:footnoteRef/>
      </w:r>
      <w:r>
        <w:t xml:space="preserve"> </w:t>
      </w:r>
      <w:hyperlink r:id="rId35">
        <w:r>
          <w:rPr>
            <w:color w:val="1155CC"/>
            <w:sz w:val="16"/>
            <w:szCs w:val="16"/>
          </w:rPr>
          <w:t>https://github.com/radon-h2020/radon-gmt</w:t>
        </w:r>
      </w:hyperlink>
    </w:p>
  </w:footnote>
  <w:footnote w:id="37">
    <w:p w14:paraId="671ED493" w14:textId="77777777" w:rsidR="007B4383" w:rsidRDefault="00125EA0">
      <w:pPr>
        <w:spacing w:before="0" w:after="0"/>
        <w:rPr>
          <w:rFonts w:ascii="Times New Roman" w:hAnsi="Times New Roman"/>
        </w:rPr>
      </w:pPr>
      <w:r>
        <w:rPr>
          <w:rStyle w:val="FootnoteReference"/>
        </w:rPr>
        <w:footnoteRef/>
      </w:r>
      <w:r>
        <w:t xml:space="preserve"> </w:t>
      </w:r>
      <w:hyperlink r:id="rId36">
        <w:r>
          <w:rPr>
            <w:color w:val="1155CC"/>
            <w:sz w:val="16"/>
            <w:szCs w:val="16"/>
          </w:rPr>
          <w:t>https://github.com/radon-h2020/radon-particles/tree/master/servicetemplates/radon.blueprints/ScheduledLambdaInvocation</w:t>
        </w:r>
      </w:hyperlink>
      <w:r>
        <w:rPr>
          <w:color w:val="000000"/>
          <w:sz w:val="16"/>
          <w:szCs w:val="16"/>
        </w:rPr>
        <w:t xml:space="preserve"> </w:t>
      </w:r>
    </w:p>
  </w:footnote>
  <w:footnote w:id="38">
    <w:p w14:paraId="24CDF92D" w14:textId="77777777" w:rsidR="007B4383" w:rsidRDefault="00125EA0">
      <w:pPr>
        <w:spacing w:before="0" w:after="0"/>
        <w:rPr>
          <w:rFonts w:ascii="Times New Roman" w:hAnsi="Times New Roman"/>
        </w:rPr>
      </w:pPr>
      <w:r>
        <w:rPr>
          <w:rStyle w:val="FootnoteReference"/>
        </w:rPr>
        <w:footnoteRef/>
      </w:r>
      <w:r>
        <w:t xml:space="preserve"> </w:t>
      </w:r>
      <w:hyperlink r:id="rId37">
        <w:r>
          <w:rPr>
            <w:color w:val="1155CC"/>
            <w:sz w:val="16"/>
            <w:szCs w:val="16"/>
          </w:rPr>
          <w:t>https://registry.opendata.aws/openaq/</w:t>
        </w:r>
      </w:hyperlink>
    </w:p>
  </w:footnote>
  <w:footnote w:id="39">
    <w:p w14:paraId="0CDCEACC" w14:textId="77777777" w:rsidR="007B4383" w:rsidRDefault="00125EA0">
      <w:pPr>
        <w:spacing w:before="0" w:after="0"/>
        <w:rPr>
          <w:rFonts w:ascii="Times New Roman" w:hAnsi="Times New Roman"/>
        </w:rPr>
      </w:pPr>
      <w:r>
        <w:rPr>
          <w:rStyle w:val="FootnoteReference"/>
        </w:rPr>
        <w:footnoteRef/>
      </w:r>
      <w:r>
        <w:t xml:space="preserve"> </w:t>
      </w:r>
      <w:hyperlink r:id="rId38">
        <w:r>
          <w:rPr>
            <w:color w:val="1155CC"/>
            <w:sz w:val="16"/>
            <w:szCs w:val="16"/>
          </w:rPr>
          <w:t>https://github.com/radon-h2020/radon-particles/tree/master/servicetemplates/radon.blueprints/ServerlessToDoListAPI</w:t>
        </w:r>
      </w:hyperlink>
      <w:r>
        <w:rPr>
          <w:color w:val="000000"/>
          <w:sz w:val="16"/>
          <w:szCs w:val="16"/>
        </w:rPr>
        <w:t xml:space="preserve"> </w:t>
      </w:r>
    </w:p>
  </w:footnote>
  <w:footnote w:id="40">
    <w:p w14:paraId="12285779" w14:textId="77777777" w:rsidR="007B4383" w:rsidRDefault="00125EA0">
      <w:pPr>
        <w:spacing w:before="0" w:after="0"/>
        <w:rPr>
          <w:rFonts w:ascii="Times New Roman" w:hAnsi="Times New Roman"/>
        </w:rPr>
      </w:pPr>
      <w:r>
        <w:rPr>
          <w:rStyle w:val="FootnoteReference"/>
        </w:rPr>
        <w:footnoteRef/>
      </w:r>
      <w:r>
        <w:t xml:space="preserve"> </w:t>
      </w:r>
      <w:hyperlink r:id="rId39">
        <w:r>
          <w:rPr>
            <w:color w:val="1155CC"/>
            <w:sz w:val="16"/>
            <w:szCs w:val="16"/>
          </w:rPr>
          <w:t>https://github.com/radon-h2020/radon-particles/tree/master/nodetypes/radon.nodes.datapipeline.Standalone/AWSEMRactivity</w:t>
        </w:r>
      </w:hyperlink>
      <w:r>
        <w:rPr>
          <w:color w:val="000000"/>
          <w:sz w:val="16"/>
          <w:szCs w:val="16"/>
        </w:rPr>
        <w:t xml:space="preserve"> </w:t>
      </w:r>
    </w:p>
  </w:footnote>
  <w:footnote w:id="41">
    <w:p w14:paraId="30B07BC0" w14:textId="77777777" w:rsidR="007B4383" w:rsidRDefault="00125EA0">
      <w:pPr>
        <w:spacing w:before="0" w:after="0"/>
        <w:rPr>
          <w:rFonts w:ascii="Times New Roman" w:hAnsi="Times New Roman"/>
        </w:rPr>
      </w:pPr>
      <w:r>
        <w:rPr>
          <w:rStyle w:val="FootnoteReference"/>
        </w:rPr>
        <w:footnoteRef/>
      </w:r>
      <w:r>
        <w:t xml:space="preserve"> </w:t>
      </w:r>
      <w:hyperlink r:id="rId40">
        <w:r>
          <w:rPr>
            <w:color w:val="1155CC"/>
            <w:sz w:val="16"/>
            <w:szCs w:val="16"/>
          </w:rPr>
          <w:t>https://radon-h2020.eu/</w:t>
        </w:r>
      </w:hyperlink>
      <w:r>
        <w:rPr>
          <w:color w:val="000000"/>
          <w:sz w:val="16"/>
          <w:szCs w:val="16"/>
        </w:rPr>
        <w:t xml:space="preserve"> </w:t>
      </w:r>
    </w:p>
  </w:footnote>
  <w:footnote w:id="42">
    <w:p w14:paraId="7D883077" w14:textId="77777777" w:rsidR="007B4383" w:rsidRDefault="00125EA0">
      <w:pPr>
        <w:spacing w:before="0" w:after="0"/>
        <w:rPr>
          <w:rFonts w:ascii="Times New Roman" w:hAnsi="Times New Roman"/>
        </w:rPr>
      </w:pPr>
      <w:r>
        <w:rPr>
          <w:rStyle w:val="FootnoteReference"/>
        </w:rPr>
        <w:footnoteRef/>
      </w:r>
      <w:r>
        <w:t xml:space="preserve"> </w:t>
      </w:r>
      <w:hyperlink r:id="rId41">
        <w:r>
          <w:rPr>
            <w:color w:val="1155CC"/>
            <w:sz w:val="16"/>
            <w:szCs w:val="16"/>
          </w:rPr>
          <w:t>https://www.sodalite.eu/</w:t>
        </w:r>
      </w:hyperlink>
    </w:p>
  </w:footnote>
  <w:footnote w:id="43">
    <w:p w14:paraId="6CB83C84" w14:textId="77777777" w:rsidR="007B4383" w:rsidRDefault="00125EA0">
      <w:pPr>
        <w:spacing w:before="0" w:after="0"/>
        <w:rPr>
          <w:rFonts w:ascii="Times New Roman" w:hAnsi="Times New Roman"/>
        </w:rPr>
      </w:pPr>
      <w:r>
        <w:rPr>
          <w:rStyle w:val="FootnoteReference"/>
        </w:rPr>
        <w:footnoteRef/>
      </w:r>
      <w:r>
        <w:t xml:space="preserve"> </w:t>
      </w:r>
      <w:hyperlink r:id="rId42">
        <w:r>
          <w:rPr>
            <w:color w:val="1155CC"/>
            <w:sz w:val="16"/>
            <w:szCs w:val="16"/>
          </w:rPr>
          <w:t>https://github.com/RADON-SODALITE/</w:t>
        </w:r>
      </w:hyperlink>
    </w:p>
  </w:footnote>
  <w:footnote w:id="44">
    <w:p w14:paraId="72F67462" w14:textId="77777777" w:rsidR="007B4383" w:rsidRDefault="00125EA0">
      <w:pPr>
        <w:spacing w:before="0" w:after="0"/>
        <w:rPr>
          <w:rFonts w:ascii="Times New Roman" w:hAnsi="Times New Roman"/>
        </w:rPr>
      </w:pPr>
      <w:r>
        <w:rPr>
          <w:rStyle w:val="FootnoteReference"/>
        </w:rPr>
        <w:footnoteRef/>
      </w:r>
      <w:r>
        <w:t xml:space="preserve"> </w:t>
      </w:r>
      <w:hyperlink r:id="rId43">
        <w:r>
          <w:rPr>
            <w:color w:val="1155CC"/>
            <w:sz w:val="16"/>
            <w:szCs w:val="16"/>
          </w:rPr>
          <w:t>https://radon-h2020.eu/</w:t>
        </w:r>
      </w:hyperlink>
      <w:r>
        <w:rPr>
          <w:sz w:val="16"/>
          <w:szCs w:val="16"/>
        </w:rPr>
        <w:t xml:space="preserve"> </w:t>
      </w:r>
    </w:p>
  </w:footnote>
  <w:footnote w:id="45">
    <w:p w14:paraId="73DBCB1C" w14:textId="77777777" w:rsidR="007B4383" w:rsidRDefault="00125EA0">
      <w:pPr>
        <w:spacing w:before="0" w:after="0"/>
        <w:rPr>
          <w:rFonts w:ascii="Times New Roman" w:hAnsi="Times New Roman"/>
        </w:rPr>
      </w:pPr>
      <w:r>
        <w:rPr>
          <w:rStyle w:val="FootnoteReference"/>
        </w:rPr>
        <w:footnoteRef/>
      </w:r>
      <w:r>
        <w:t xml:space="preserve"> </w:t>
      </w:r>
      <w:hyperlink r:id="rId44">
        <w:r>
          <w:rPr>
            <w:color w:val="1155CC"/>
            <w:sz w:val="16"/>
            <w:szCs w:val="16"/>
          </w:rPr>
          <w:t>https://www.sodalite.eu/</w:t>
        </w:r>
      </w:hyperlink>
    </w:p>
  </w:footnote>
  <w:footnote w:id="46">
    <w:p w14:paraId="520BE695" w14:textId="77777777" w:rsidR="007B4383" w:rsidRDefault="00125EA0">
      <w:pPr>
        <w:spacing w:before="0" w:after="0"/>
        <w:rPr>
          <w:rFonts w:ascii="Times New Roman" w:hAnsi="Times New Roman"/>
        </w:rPr>
      </w:pPr>
      <w:r>
        <w:rPr>
          <w:rStyle w:val="FootnoteReference"/>
        </w:rPr>
        <w:footnoteRef/>
      </w:r>
      <w:r>
        <w:t xml:space="preserve"> </w:t>
      </w:r>
      <w:hyperlink r:id="rId45">
        <w:r>
          <w:rPr>
            <w:color w:val="1155CC"/>
            <w:sz w:val="16"/>
            <w:szCs w:val="16"/>
          </w:rPr>
          <w:t>https://github.com/radon-h2020/radon-gmt</w:t>
        </w:r>
      </w:hyperlink>
    </w:p>
  </w:footnote>
  <w:footnote w:id="47">
    <w:p w14:paraId="2D99D43F" w14:textId="77777777" w:rsidR="007B4383" w:rsidRDefault="00125EA0">
      <w:pPr>
        <w:spacing w:before="0" w:after="0"/>
        <w:rPr>
          <w:rFonts w:ascii="Times New Roman" w:hAnsi="Times New Roman"/>
        </w:rPr>
      </w:pPr>
      <w:r>
        <w:rPr>
          <w:rStyle w:val="FootnoteReference"/>
        </w:rPr>
        <w:footnoteRef/>
      </w:r>
      <w:r>
        <w:t xml:space="preserve"> </w:t>
      </w:r>
      <w:hyperlink r:id="rId46">
        <w:r>
          <w:rPr>
            <w:color w:val="1155CC"/>
            <w:sz w:val="16"/>
            <w:szCs w:val="16"/>
          </w:rPr>
          <w:t>https://github.com/radon-h2020/radon-particles</w:t>
        </w:r>
      </w:hyperlink>
    </w:p>
  </w:footnote>
  <w:footnote w:id="48">
    <w:p w14:paraId="017040DE" w14:textId="77777777" w:rsidR="007B4383" w:rsidRDefault="00125EA0">
      <w:pPr>
        <w:spacing w:before="0" w:after="0"/>
        <w:rPr>
          <w:rFonts w:ascii="Times New Roman" w:hAnsi="Times New Roman"/>
        </w:rPr>
      </w:pPr>
      <w:r>
        <w:rPr>
          <w:rStyle w:val="FootnoteReference"/>
        </w:rPr>
        <w:footnoteRef/>
      </w:r>
      <w:r>
        <w:t xml:space="preserve"> </w:t>
      </w:r>
      <w:hyperlink r:id="rId47">
        <w:r>
          <w:rPr>
            <w:color w:val="1155CC"/>
            <w:sz w:val="16"/>
            <w:szCs w:val="16"/>
          </w:rPr>
          <w:t>https://github.com/radon-h2020/radon-datapipeline-plugin</w:t>
        </w:r>
      </w:hyperlink>
    </w:p>
  </w:footnote>
  <w:footnote w:id="49">
    <w:p w14:paraId="4A753F2B" w14:textId="77777777" w:rsidR="007B4383" w:rsidRDefault="00125EA0">
      <w:pPr>
        <w:spacing w:before="0" w:after="0"/>
        <w:rPr>
          <w:rFonts w:ascii="Times New Roman" w:hAnsi="Times New Roman"/>
        </w:rPr>
      </w:pPr>
      <w:r>
        <w:rPr>
          <w:rStyle w:val="FootnoteReference"/>
        </w:rPr>
        <w:footnoteRef/>
      </w:r>
      <w:r>
        <w:t xml:space="preserve"> </w:t>
      </w:r>
      <w:hyperlink r:id="rId48">
        <w:r>
          <w:rPr>
            <w:color w:val="1155CC"/>
            <w:sz w:val="16"/>
            <w:szCs w:val="16"/>
          </w:rPr>
          <w:t>https://github.com/xlab-si/xopera-opera</w:t>
        </w:r>
      </w:hyperlink>
    </w:p>
  </w:footnote>
  <w:footnote w:id="50">
    <w:p w14:paraId="0F052925" w14:textId="77777777" w:rsidR="007B4383" w:rsidRDefault="00125EA0">
      <w:pPr>
        <w:spacing w:before="0" w:after="0"/>
        <w:rPr>
          <w:rFonts w:ascii="Times New Roman" w:hAnsi="Times New Roman"/>
        </w:rPr>
      </w:pPr>
      <w:r>
        <w:rPr>
          <w:rStyle w:val="FootnoteReference"/>
        </w:rPr>
        <w:footnoteRef/>
      </w:r>
      <w:r>
        <w:t xml:space="preserve"> </w:t>
      </w:r>
      <w:hyperlink r:id="rId49">
        <w:r>
          <w:rPr>
            <w:color w:val="1155CC"/>
            <w:sz w:val="16"/>
            <w:szCs w:val="16"/>
          </w:rPr>
          <w:t>https://github.com/SODALITE-EU/iac-modules</w:t>
        </w:r>
      </w:hyperlink>
    </w:p>
  </w:footnote>
  <w:footnote w:id="51">
    <w:p w14:paraId="54082B2F" w14:textId="75CAA152" w:rsidR="007B4383" w:rsidRDefault="00125EA0">
      <w:pPr>
        <w:spacing w:before="0" w:after="0"/>
        <w:rPr>
          <w:rFonts w:ascii="Times New Roman" w:hAnsi="Times New Roman"/>
        </w:rPr>
      </w:pPr>
      <w:r>
        <w:rPr>
          <w:rStyle w:val="FootnoteReference"/>
        </w:rPr>
        <w:footnoteRef/>
      </w:r>
      <w:r>
        <w:t xml:space="preserve"> </w:t>
      </w:r>
      <w:hyperlink r:id="rId50" w:history="1">
        <w:r w:rsidR="00726221">
          <w:rPr>
            <w:rStyle w:val="Hyperlink"/>
            <w:sz w:val="16"/>
            <w:szCs w:val="16"/>
          </w:rPr>
          <w:t>https://www.sodalite.eu/sites/sodalite/files/public/content-files/deliverables/D6_2-Initial_implementation_and_evaluation_of_the_SODALITE_platform_and_use_cases.pdf</w:t>
        </w:r>
      </w:hyperlink>
      <w:r>
        <w:rPr>
          <w:color w:val="000000"/>
          <w:sz w:val="16"/>
          <w:szCs w:val="16"/>
        </w:rPr>
        <w:t xml:space="preserve"> section 4.1: POLIMI Snow UC.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724D8C"/>
    <w:multiLevelType w:val="multilevel"/>
    <w:tmpl w:val="61406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5FD6CE2"/>
    <w:multiLevelType w:val="multilevel"/>
    <w:tmpl w:val="F67205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D46B2D"/>
    <w:multiLevelType w:val="multilevel"/>
    <w:tmpl w:val="FCDC49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E4B17D3"/>
    <w:multiLevelType w:val="multilevel"/>
    <w:tmpl w:val="5EEC04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0677029"/>
    <w:multiLevelType w:val="multilevel"/>
    <w:tmpl w:val="2F9003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E62D29"/>
    <w:multiLevelType w:val="multilevel"/>
    <w:tmpl w:val="676884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3501F49"/>
    <w:multiLevelType w:val="multilevel"/>
    <w:tmpl w:val="E20EDA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42A4DAD"/>
    <w:multiLevelType w:val="multilevel"/>
    <w:tmpl w:val="4F12BF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5713804"/>
    <w:multiLevelType w:val="multilevel"/>
    <w:tmpl w:val="7EBA36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CB87DD1"/>
    <w:multiLevelType w:val="multilevel"/>
    <w:tmpl w:val="407409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DC94CE8"/>
    <w:multiLevelType w:val="multilevel"/>
    <w:tmpl w:val="548C10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3390245"/>
    <w:multiLevelType w:val="multilevel"/>
    <w:tmpl w:val="79A891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3442A22"/>
    <w:multiLevelType w:val="multilevel"/>
    <w:tmpl w:val="093EEF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5AA18AB"/>
    <w:multiLevelType w:val="multilevel"/>
    <w:tmpl w:val="17706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834182A"/>
    <w:multiLevelType w:val="multilevel"/>
    <w:tmpl w:val="8DF68F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9D504BA"/>
    <w:multiLevelType w:val="multilevel"/>
    <w:tmpl w:val="FF5C22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CCF3F90"/>
    <w:multiLevelType w:val="multilevel"/>
    <w:tmpl w:val="7E4481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FBB6894"/>
    <w:multiLevelType w:val="multilevel"/>
    <w:tmpl w:val="9C8069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28C5396"/>
    <w:multiLevelType w:val="multilevel"/>
    <w:tmpl w:val="DD687F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32B419A"/>
    <w:multiLevelType w:val="multilevel"/>
    <w:tmpl w:val="DFDCAD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3ED3F0F"/>
    <w:multiLevelType w:val="multilevel"/>
    <w:tmpl w:val="6BBECAA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5"/>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23" w15:restartNumberingAfterBreak="0">
    <w:nsid w:val="34EE3A7E"/>
    <w:multiLevelType w:val="multilevel"/>
    <w:tmpl w:val="738AE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9A4094B"/>
    <w:multiLevelType w:val="multilevel"/>
    <w:tmpl w:val="7DD48E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9EF4BA4"/>
    <w:multiLevelType w:val="multilevel"/>
    <w:tmpl w:val="0B16C1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ABE5212"/>
    <w:multiLevelType w:val="multilevel"/>
    <w:tmpl w:val="94B8F2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AFD4691"/>
    <w:multiLevelType w:val="multilevel"/>
    <w:tmpl w:val="FD7624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B3104A4"/>
    <w:multiLevelType w:val="multilevel"/>
    <w:tmpl w:val="5A561B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E812A36"/>
    <w:multiLevelType w:val="multilevel"/>
    <w:tmpl w:val="0F8A61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E99331C"/>
    <w:multiLevelType w:val="multilevel"/>
    <w:tmpl w:val="FE1AB5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3EAC19B5"/>
    <w:multiLevelType w:val="multilevel"/>
    <w:tmpl w:val="E98074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3F450594"/>
    <w:multiLevelType w:val="multilevel"/>
    <w:tmpl w:val="81CAC7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0792866"/>
    <w:multiLevelType w:val="multilevel"/>
    <w:tmpl w:val="127C6D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19B1CE8"/>
    <w:multiLevelType w:val="multilevel"/>
    <w:tmpl w:val="532658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5D94F3B"/>
    <w:multiLevelType w:val="multilevel"/>
    <w:tmpl w:val="9D6A64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80061F1"/>
    <w:multiLevelType w:val="multilevel"/>
    <w:tmpl w:val="46A0B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92D008B"/>
    <w:multiLevelType w:val="multilevel"/>
    <w:tmpl w:val="E2B28B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4AFA0ECC"/>
    <w:multiLevelType w:val="multilevel"/>
    <w:tmpl w:val="CBBC8C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4EDE709B"/>
    <w:multiLevelType w:val="multilevel"/>
    <w:tmpl w:val="57D26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EE456A1"/>
    <w:multiLevelType w:val="multilevel"/>
    <w:tmpl w:val="2A0695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50592566"/>
    <w:multiLevelType w:val="multilevel"/>
    <w:tmpl w:val="0234E7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05F062C"/>
    <w:multiLevelType w:val="multilevel"/>
    <w:tmpl w:val="D4CC2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0D415BB"/>
    <w:multiLevelType w:val="multilevel"/>
    <w:tmpl w:val="D8F0110A"/>
    <w:lvl w:ilvl="0">
      <w:start w:val="1"/>
      <w:numFmt w:val="bullet"/>
      <w:lvlText w:val="●"/>
      <w:lvlJc w:val="left"/>
      <w:pPr>
        <w:ind w:left="1004"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0E47F6D"/>
    <w:multiLevelType w:val="multilevel"/>
    <w:tmpl w:val="8222F2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30072BC"/>
    <w:multiLevelType w:val="multilevel"/>
    <w:tmpl w:val="D688AF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3A94E2D"/>
    <w:multiLevelType w:val="multilevel"/>
    <w:tmpl w:val="B6AEC7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3ED6721"/>
    <w:multiLevelType w:val="multilevel"/>
    <w:tmpl w:val="44106E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56293A2B"/>
    <w:multiLevelType w:val="multilevel"/>
    <w:tmpl w:val="845EA7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56B366B1"/>
    <w:multiLevelType w:val="multilevel"/>
    <w:tmpl w:val="B47205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57325591"/>
    <w:multiLevelType w:val="multilevel"/>
    <w:tmpl w:val="A74485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57DF4FE5"/>
    <w:multiLevelType w:val="multilevel"/>
    <w:tmpl w:val="7A98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5A1C2EE7"/>
    <w:multiLevelType w:val="multilevel"/>
    <w:tmpl w:val="44889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5AAE10D7"/>
    <w:multiLevelType w:val="multilevel"/>
    <w:tmpl w:val="7E3E76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5AB34FC0"/>
    <w:multiLevelType w:val="multilevel"/>
    <w:tmpl w:val="8F6A4D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5AFD6BCE"/>
    <w:multiLevelType w:val="multilevel"/>
    <w:tmpl w:val="1884CC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5C223F61"/>
    <w:multiLevelType w:val="multilevel"/>
    <w:tmpl w:val="7A802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D001BDF"/>
    <w:multiLevelType w:val="multilevel"/>
    <w:tmpl w:val="0602DC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5D1549B4"/>
    <w:multiLevelType w:val="hybridMultilevel"/>
    <w:tmpl w:val="8384F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D280224"/>
    <w:multiLevelType w:val="multilevel"/>
    <w:tmpl w:val="8A6CF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D420652"/>
    <w:multiLevelType w:val="multilevel"/>
    <w:tmpl w:val="749CEB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5DDF7CB0"/>
    <w:multiLevelType w:val="multilevel"/>
    <w:tmpl w:val="984C12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5FB31357"/>
    <w:multiLevelType w:val="multilevel"/>
    <w:tmpl w:val="61D2415E"/>
    <w:lvl w:ilvl="0">
      <w:start w:val="1"/>
      <w:numFmt w:val="decimal"/>
      <w:pStyle w:val="Heading1"/>
      <w:lvlText w:val="%1"/>
      <w:lvlJc w:val="left"/>
      <w:pPr>
        <w:tabs>
          <w:tab w:val="num" w:pos="432"/>
        </w:tabs>
        <w:ind w:left="432" w:hanging="432"/>
      </w:pPr>
    </w:lvl>
    <w:lvl w:ilvl="1">
      <w:start w:val="1"/>
      <w:numFmt w:val="decimal"/>
      <w:pStyle w:val="Heading2"/>
      <w:suff w:val="space"/>
      <w:lvlText w:val="%1.%2"/>
      <w:lvlJc w:val="left"/>
      <w:pPr>
        <w:ind w:left="576" w:hanging="576"/>
      </w:pPr>
    </w:lvl>
    <w:lvl w:ilvl="2">
      <w:start w:val="1"/>
      <w:numFmt w:val="decimal"/>
      <w:pStyle w:val="Heading3"/>
      <w:suff w:val="space"/>
      <w:lvlText w:val="%1.%2.%3"/>
      <w:lvlJc w:val="left"/>
      <w:pPr>
        <w:ind w:left="720" w:hanging="720"/>
      </w:p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3" w15:restartNumberingAfterBreak="0">
    <w:nsid w:val="6220248E"/>
    <w:multiLevelType w:val="multilevel"/>
    <w:tmpl w:val="1010B3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65430C81"/>
    <w:multiLevelType w:val="multilevel"/>
    <w:tmpl w:val="D4FEAC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65A40548"/>
    <w:multiLevelType w:val="multilevel"/>
    <w:tmpl w:val="872654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660D412A"/>
    <w:multiLevelType w:val="multilevel"/>
    <w:tmpl w:val="48BA82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669C2F3D"/>
    <w:multiLevelType w:val="multilevel"/>
    <w:tmpl w:val="CEECC5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66F872A4"/>
    <w:multiLevelType w:val="multilevel"/>
    <w:tmpl w:val="91363E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67684844"/>
    <w:multiLevelType w:val="multilevel"/>
    <w:tmpl w:val="4A9467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68426B8A"/>
    <w:multiLevelType w:val="multilevel"/>
    <w:tmpl w:val="9C9A6A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68A26054"/>
    <w:multiLevelType w:val="multilevel"/>
    <w:tmpl w:val="A7D8A5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69E074E4"/>
    <w:multiLevelType w:val="multilevel"/>
    <w:tmpl w:val="62C812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69F77661"/>
    <w:multiLevelType w:val="multilevel"/>
    <w:tmpl w:val="5A5850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6B4C0E47"/>
    <w:multiLevelType w:val="multilevel"/>
    <w:tmpl w:val="B73641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6BFA2B09"/>
    <w:multiLevelType w:val="multilevel"/>
    <w:tmpl w:val="7D20B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6C2D4B3F"/>
    <w:multiLevelType w:val="multilevel"/>
    <w:tmpl w:val="D1E4A78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77" w15:restartNumberingAfterBreak="0">
    <w:nsid w:val="6F542AD2"/>
    <w:multiLevelType w:val="multilevel"/>
    <w:tmpl w:val="061CB3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6F666228"/>
    <w:multiLevelType w:val="multilevel"/>
    <w:tmpl w:val="BD1A2C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6FDF034D"/>
    <w:multiLevelType w:val="multilevel"/>
    <w:tmpl w:val="A91642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7148372F"/>
    <w:multiLevelType w:val="multilevel"/>
    <w:tmpl w:val="7A3E30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754A5642"/>
    <w:multiLevelType w:val="hybridMultilevel"/>
    <w:tmpl w:val="28D265B2"/>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2" w15:restartNumberingAfterBreak="0">
    <w:nsid w:val="75C30349"/>
    <w:multiLevelType w:val="multilevel"/>
    <w:tmpl w:val="614873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60744FE"/>
    <w:multiLevelType w:val="multilevel"/>
    <w:tmpl w:val="2E6AF0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77E1347B"/>
    <w:multiLevelType w:val="multilevel"/>
    <w:tmpl w:val="18B074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15:restartNumberingAfterBreak="0">
    <w:nsid w:val="78774A95"/>
    <w:multiLevelType w:val="multilevel"/>
    <w:tmpl w:val="04F6C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9D372E2"/>
    <w:multiLevelType w:val="multilevel"/>
    <w:tmpl w:val="1A907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7" w15:restartNumberingAfterBreak="0">
    <w:nsid w:val="7B135271"/>
    <w:multiLevelType w:val="multilevel"/>
    <w:tmpl w:val="DA5806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7B397EE7"/>
    <w:multiLevelType w:val="multilevel"/>
    <w:tmpl w:val="8306EB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7DD6499A"/>
    <w:multiLevelType w:val="multilevel"/>
    <w:tmpl w:val="AF167F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33704239">
    <w:abstractNumId w:val="43"/>
  </w:num>
  <w:num w:numId="2" w16cid:durableId="465779175">
    <w:abstractNumId w:val="56"/>
  </w:num>
  <w:num w:numId="3" w16cid:durableId="1386681034">
    <w:abstractNumId w:val="19"/>
  </w:num>
  <w:num w:numId="4" w16cid:durableId="385106745">
    <w:abstractNumId w:val="59"/>
  </w:num>
  <w:num w:numId="5" w16cid:durableId="1570112950">
    <w:abstractNumId w:val="57"/>
  </w:num>
  <w:num w:numId="6" w16cid:durableId="1580944164">
    <w:abstractNumId w:val="13"/>
  </w:num>
  <w:num w:numId="7" w16cid:durableId="263198318">
    <w:abstractNumId w:val="42"/>
  </w:num>
  <w:num w:numId="8" w16cid:durableId="742214444">
    <w:abstractNumId w:val="89"/>
  </w:num>
  <w:num w:numId="9" w16cid:durableId="842090634">
    <w:abstractNumId w:val="20"/>
  </w:num>
  <w:num w:numId="10" w16cid:durableId="10185993">
    <w:abstractNumId w:val="15"/>
  </w:num>
  <w:num w:numId="11" w16cid:durableId="1891452391">
    <w:abstractNumId w:val="67"/>
  </w:num>
  <w:num w:numId="12" w16cid:durableId="128401865">
    <w:abstractNumId w:val="23"/>
  </w:num>
  <w:num w:numId="13" w16cid:durableId="364796482">
    <w:abstractNumId w:val="45"/>
  </w:num>
  <w:num w:numId="14" w16cid:durableId="1025473672">
    <w:abstractNumId w:val="77"/>
  </w:num>
  <w:num w:numId="15" w16cid:durableId="730807833">
    <w:abstractNumId w:val="85"/>
  </w:num>
  <w:num w:numId="16" w16cid:durableId="1687174453">
    <w:abstractNumId w:val="7"/>
  </w:num>
  <w:num w:numId="17" w16cid:durableId="103690701">
    <w:abstractNumId w:val="5"/>
  </w:num>
  <w:num w:numId="18" w16cid:durableId="2119835738">
    <w:abstractNumId w:val="36"/>
  </w:num>
  <w:num w:numId="19" w16cid:durableId="1015693885">
    <w:abstractNumId w:val="25"/>
  </w:num>
  <w:num w:numId="20" w16cid:durableId="1700860814">
    <w:abstractNumId w:val="76"/>
  </w:num>
  <w:num w:numId="21" w16cid:durableId="1513452974">
    <w:abstractNumId w:val="16"/>
  </w:num>
  <w:num w:numId="22" w16cid:durableId="1222717704">
    <w:abstractNumId w:val="8"/>
  </w:num>
  <w:num w:numId="23" w16cid:durableId="1440830495">
    <w:abstractNumId w:val="37"/>
  </w:num>
  <w:num w:numId="24" w16cid:durableId="712001748">
    <w:abstractNumId w:val="41"/>
  </w:num>
  <w:num w:numId="25" w16cid:durableId="1985617868">
    <w:abstractNumId w:val="75"/>
  </w:num>
  <w:num w:numId="26" w16cid:durableId="1671911334">
    <w:abstractNumId w:val="49"/>
  </w:num>
  <w:num w:numId="27" w16cid:durableId="990601301">
    <w:abstractNumId w:val="82"/>
  </w:num>
  <w:num w:numId="28" w16cid:durableId="2084141524">
    <w:abstractNumId w:val="12"/>
  </w:num>
  <w:num w:numId="29" w16cid:durableId="1469395833">
    <w:abstractNumId w:val="48"/>
  </w:num>
  <w:num w:numId="30" w16cid:durableId="597712585">
    <w:abstractNumId w:val="84"/>
  </w:num>
  <w:num w:numId="31" w16cid:durableId="1000735039">
    <w:abstractNumId w:val="72"/>
  </w:num>
  <w:num w:numId="32" w16cid:durableId="258951063">
    <w:abstractNumId w:val="74"/>
  </w:num>
  <w:num w:numId="33" w16cid:durableId="160123649">
    <w:abstractNumId w:val="86"/>
  </w:num>
  <w:num w:numId="34" w16cid:durableId="340813537">
    <w:abstractNumId w:val="10"/>
  </w:num>
  <w:num w:numId="35" w16cid:durableId="642545435">
    <w:abstractNumId w:val="32"/>
  </w:num>
  <w:num w:numId="36" w16cid:durableId="648290817">
    <w:abstractNumId w:val="54"/>
  </w:num>
  <w:num w:numId="37" w16cid:durableId="1434783648">
    <w:abstractNumId w:val="87"/>
  </w:num>
  <w:num w:numId="38" w16cid:durableId="855002172">
    <w:abstractNumId w:val="64"/>
  </w:num>
  <w:num w:numId="39" w16cid:durableId="1100300617">
    <w:abstractNumId w:val="39"/>
  </w:num>
  <w:num w:numId="40" w16cid:durableId="707335101">
    <w:abstractNumId w:val="3"/>
  </w:num>
  <w:num w:numId="41" w16cid:durableId="941180538">
    <w:abstractNumId w:val="80"/>
  </w:num>
  <w:num w:numId="42" w16cid:durableId="228538887">
    <w:abstractNumId w:val="68"/>
  </w:num>
  <w:num w:numId="43" w16cid:durableId="794908187">
    <w:abstractNumId w:val="38"/>
  </w:num>
  <w:num w:numId="44" w16cid:durableId="459611504">
    <w:abstractNumId w:val="79"/>
  </w:num>
  <w:num w:numId="45" w16cid:durableId="1832214235">
    <w:abstractNumId w:val="83"/>
  </w:num>
  <w:num w:numId="46" w16cid:durableId="1243637304">
    <w:abstractNumId w:val="35"/>
  </w:num>
  <w:num w:numId="47" w16cid:durableId="2005279172">
    <w:abstractNumId w:val="28"/>
  </w:num>
  <w:num w:numId="48" w16cid:durableId="1332677755">
    <w:abstractNumId w:val="21"/>
  </w:num>
  <w:num w:numId="49" w16cid:durableId="1520007424">
    <w:abstractNumId w:val="27"/>
  </w:num>
  <w:num w:numId="50" w16cid:durableId="1290011698">
    <w:abstractNumId w:val="73"/>
  </w:num>
  <w:num w:numId="51" w16cid:durableId="377365701">
    <w:abstractNumId w:val="29"/>
  </w:num>
  <w:num w:numId="52" w16cid:durableId="1745102929">
    <w:abstractNumId w:val="52"/>
  </w:num>
  <w:num w:numId="53" w16cid:durableId="982343928">
    <w:abstractNumId w:val="70"/>
  </w:num>
  <w:num w:numId="54" w16cid:durableId="2055688287">
    <w:abstractNumId w:val="61"/>
  </w:num>
  <w:num w:numId="55" w16cid:durableId="615412612">
    <w:abstractNumId w:val="4"/>
  </w:num>
  <w:num w:numId="56" w16cid:durableId="157968532">
    <w:abstractNumId w:val="14"/>
  </w:num>
  <w:num w:numId="57" w16cid:durableId="1980844853">
    <w:abstractNumId w:val="78"/>
  </w:num>
  <w:num w:numId="58" w16cid:durableId="1850942752">
    <w:abstractNumId w:val="6"/>
  </w:num>
  <w:num w:numId="59" w16cid:durableId="153109037">
    <w:abstractNumId w:val="40"/>
  </w:num>
  <w:num w:numId="60" w16cid:durableId="417871745">
    <w:abstractNumId w:val="65"/>
  </w:num>
  <w:num w:numId="61" w16cid:durableId="130513640">
    <w:abstractNumId w:val="47"/>
  </w:num>
  <w:num w:numId="62" w16cid:durableId="1435857977">
    <w:abstractNumId w:val="26"/>
  </w:num>
  <w:num w:numId="63" w16cid:durableId="1837113058">
    <w:abstractNumId w:val="71"/>
  </w:num>
  <w:num w:numId="64" w16cid:durableId="2080130790">
    <w:abstractNumId w:val="55"/>
  </w:num>
  <w:num w:numId="65" w16cid:durableId="425226126">
    <w:abstractNumId w:val="18"/>
  </w:num>
  <w:num w:numId="66" w16cid:durableId="364673705">
    <w:abstractNumId w:val="50"/>
  </w:num>
  <w:num w:numId="67" w16cid:durableId="32655658">
    <w:abstractNumId w:val="63"/>
  </w:num>
  <w:num w:numId="68" w16cid:durableId="1325890150">
    <w:abstractNumId w:val="11"/>
  </w:num>
  <w:num w:numId="69" w16cid:durableId="889342926">
    <w:abstractNumId w:val="9"/>
  </w:num>
  <w:num w:numId="70" w16cid:durableId="2010988100">
    <w:abstractNumId w:val="51"/>
  </w:num>
  <w:num w:numId="71" w16cid:durableId="95488273">
    <w:abstractNumId w:val="60"/>
  </w:num>
  <w:num w:numId="72" w16cid:durableId="419452312">
    <w:abstractNumId w:val="2"/>
  </w:num>
  <w:num w:numId="73" w16cid:durableId="228342002">
    <w:abstractNumId w:val="17"/>
  </w:num>
  <w:num w:numId="74" w16cid:durableId="1174296209">
    <w:abstractNumId w:val="31"/>
  </w:num>
  <w:num w:numId="75" w16cid:durableId="855732235">
    <w:abstractNumId w:val="46"/>
  </w:num>
  <w:num w:numId="76" w16cid:durableId="2106416665">
    <w:abstractNumId w:val="88"/>
  </w:num>
  <w:num w:numId="77" w16cid:durableId="2066751955">
    <w:abstractNumId w:val="53"/>
  </w:num>
  <w:num w:numId="78" w16cid:durableId="159541201">
    <w:abstractNumId w:val="66"/>
  </w:num>
  <w:num w:numId="79" w16cid:durableId="1107501690">
    <w:abstractNumId w:val="34"/>
  </w:num>
  <w:num w:numId="80" w16cid:durableId="1944611334">
    <w:abstractNumId w:val="44"/>
  </w:num>
  <w:num w:numId="81" w16cid:durableId="1904830057">
    <w:abstractNumId w:val="69"/>
  </w:num>
  <w:num w:numId="82" w16cid:durableId="694042799">
    <w:abstractNumId w:val="24"/>
  </w:num>
  <w:num w:numId="83" w16cid:durableId="1116870305">
    <w:abstractNumId w:val="30"/>
  </w:num>
  <w:num w:numId="84" w16cid:durableId="1021737376">
    <w:abstractNumId w:val="33"/>
  </w:num>
  <w:num w:numId="85" w16cid:durableId="1320230045">
    <w:abstractNumId w:val="81"/>
  </w:num>
  <w:num w:numId="86" w16cid:durableId="849835133">
    <w:abstractNumId w:val="58"/>
  </w:num>
  <w:num w:numId="87" w16cid:durableId="1596010663">
    <w:abstractNumId w:val="22"/>
  </w:num>
  <w:num w:numId="88" w16cid:durableId="1467115470">
    <w:abstractNumId w:val="62"/>
  </w:num>
  <w:num w:numId="89" w16cid:durableId="339895550">
    <w:abstractNumId w:val="1"/>
  </w:num>
  <w:num w:numId="90" w16cid:durableId="673723552">
    <w:abstractNumId w:val="0"/>
  </w:num>
  <w:num w:numId="91" w16cid:durableId="401609641">
    <w:abstractNumId w:val="81"/>
  </w:num>
  <w:num w:numId="92" w16cid:durableId="342244455">
    <w:abstractNumId w:val="2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83"/>
    <w:rsid w:val="000B6DDA"/>
    <w:rsid w:val="00125EA0"/>
    <w:rsid w:val="00150355"/>
    <w:rsid w:val="00176619"/>
    <w:rsid w:val="00184E01"/>
    <w:rsid w:val="00237F26"/>
    <w:rsid w:val="002530F2"/>
    <w:rsid w:val="00260772"/>
    <w:rsid w:val="00280947"/>
    <w:rsid w:val="00380D01"/>
    <w:rsid w:val="003B797A"/>
    <w:rsid w:val="00444E0F"/>
    <w:rsid w:val="00473997"/>
    <w:rsid w:val="004D59C8"/>
    <w:rsid w:val="005051C7"/>
    <w:rsid w:val="00510E33"/>
    <w:rsid w:val="00537AB3"/>
    <w:rsid w:val="00557EE5"/>
    <w:rsid w:val="005B3E71"/>
    <w:rsid w:val="005F4FFF"/>
    <w:rsid w:val="00660AA0"/>
    <w:rsid w:val="00726221"/>
    <w:rsid w:val="00740923"/>
    <w:rsid w:val="007B4383"/>
    <w:rsid w:val="0083287E"/>
    <w:rsid w:val="00840DDE"/>
    <w:rsid w:val="0092319F"/>
    <w:rsid w:val="0094032D"/>
    <w:rsid w:val="009625BB"/>
    <w:rsid w:val="009952BF"/>
    <w:rsid w:val="00A043A6"/>
    <w:rsid w:val="00AD3AF9"/>
    <w:rsid w:val="00B511AA"/>
    <w:rsid w:val="00B97FCD"/>
    <w:rsid w:val="00C01444"/>
    <w:rsid w:val="00C0348C"/>
    <w:rsid w:val="00C44F25"/>
    <w:rsid w:val="00DA1EEE"/>
    <w:rsid w:val="00DF78A8"/>
    <w:rsid w:val="00E31684"/>
    <w:rsid w:val="00E71328"/>
    <w:rsid w:val="00E7746D"/>
    <w:rsid w:val="00EF775F"/>
    <w:rsid w:val="00F55C5C"/>
    <w:rsid w:val="00F73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0EADC"/>
  <w15:docId w15:val="{6B3C198E-0B0D-4EAD-8FDF-655D55645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ans" w:eastAsia="Liberation Sans" w:hAnsi="Liberation Sans" w:cs="Liberation Sans"/>
        <w:lang w:val="en-US" w:eastAsia="en-US" w:bidi="ar-SA"/>
      </w:rPr>
    </w:rPrDefault>
    <w:pPrDefault>
      <w:pPr>
        <w:spacing w:before="80" w:after="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328"/>
    <w:pPr>
      <w:jc w:val="left"/>
    </w:pPr>
    <w:rPr>
      <w:rFonts w:eastAsia="Times New Roman" w:cs="Times New Roman"/>
      <w:szCs w:val="24"/>
    </w:rPr>
  </w:style>
  <w:style w:type="paragraph" w:styleId="Heading1">
    <w:name w:val="heading 1"/>
    <w:basedOn w:val="Normal"/>
    <w:next w:val="Normal"/>
    <w:link w:val="Heading1Char"/>
    <w:uiPriority w:val="9"/>
    <w:qFormat/>
    <w:rsid w:val="00E71328"/>
    <w:pPr>
      <w:keepNext/>
      <w:pageBreakBefore/>
      <w:numPr>
        <w:numId w:val="88"/>
      </w:numPr>
      <w:pBdr>
        <w:top w:val="single" w:sz="4" w:space="6" w:color="808080"/>
      </w:pBdr>
      <w:spacing w:before="480" w:after="120"/>
      <w:outlineLvl w:val="0"/>
    </w:pPr>
    <w:rPr>
      <w:rFonts w:cs="Arial"/>
      <w:b/>
      <w:bCs/>
      <w:color w:val="446CAA"/>
      <w:kern w:val="32"/>
      <w:sz w:val="36"/>
      <w:szCs w:val="36"/>
    </w:rPr>
  </w:style>
  <w:style w:type="paragraph" w:styleId="Heading2">
    <w:name w:val="heading 2"/>
    <w:aliases w:val="H2"/>
    <w:basedOn w:val="Heading1"/>
    <w:next w:val="Normal"/>
    <w:link w:val="Heading2Char"/>
    <w:uiPriority w:val="9"/>
    <w:qFormat/>
    <w:rsid w:val="00E7132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rsid w:val="00E71328"/>
    <w:pPr>
      <w:numPr>
        <w:ilvl w:val="2"/>
      </w:numPr>
      <w:outlineLvl w:val="2"/>
    </w:pPr>
    <w:rPr>
      <w:bCs/>
      <w:sz w:val="26"/>
      <w:szCs w:val="26"/>
    </w:rPr>
  </w:style>
  <w:style w:type="paragraph" w:styleId="Heading4">
    <w:name w:val="heading 4"/>
    <w:aliases w:val="H4"/>
    <w:basedOn w:val="Heading3"/>
    <w:next w:val="Normal"/>
    <w:qFormat/>
    <w:rsid w:val="00E71328"/>
    <w:pPr>
      <w:numPr>
        <w:ilvl w:val="3"/>
      </w:numPr>
      <w:outlineLvl w:val="3"/>
    </w:pPr>
    <w:rPr>
      <w:bCs w:val="0"/>
      <w:sz w:val="24"/>
      <w:szCs w:val="28"/>
    </w:rPr>
  </w:style>
  <w:style w:type="paragraph" w:styleId="Heading5">
    <w:name w:val="heading 5"/>
    <w:basedOn w:val="Heading4"/>
    <w:next w:val="Normal"/>
    <w:qFormat/>
    <w:rsid w:val="00E71328"/>
    <w:pPr>
      <w:numPr>
        <w:ilvl w:val="4"/>
      </w:numPr>
      <w:outlineLvl w:val="4"/>
    </w:pPr>
    <w:rPr>
      <w:bCs/>
      <w:iCs w:val="0"/>
      <w:szCs w:val="26"/>
    </w:rPr>
  </w:style>
  <w:style w:type="paragraph" w:styleId="Heading6">
    <w:name w:val="heading 6"/>
    <w:basedOn w:val="Heading5"/>
    <w:next w:val="Normal"/>
    <w:qFormat/>
    <w:rsid w:val="00E71328"/>
    <w:pPr>
      <w:numPr>
        <w:ilvl w:val="5"/>
      </w:numPr>
      <w:outlineLvl w:val="5"/>
    </w:pPr>
    <w:rPr>
      <w:bCs w:val="0"/>
      <w:sz w:val="22"/>
      <w:szCs w:val="22"/>
    </w:rPr>
  </w:style>
  <w:style w:type="paragraph" w:styleId="Heading7">
    <w:name w:val="heading 7"/>
    <w:basedOn w:val="Heading6"/>
    <w:next w:val="Normal"/>
    <w:qFormat/>
    <w:rsid w:val="00E71328"/>
    <w:pPr>
      <w:numPr>
        <w:ilvl w:val="6"/>
      </w:numPr>
      <w:outlineLvl w:val="6"/>
    </w:pPr>
  </w:style>
  <w:style w:type="paragraph" w:styleId="Heading8">
    <w:name w:val="heading 8"/>
    <w:basedOn w:val="Heading7"/>
    <w:next w:val="Normal"/>
    <w:rsid w:val="00E71328"/>
    <w:pPr>
      <w:numPr>
        <w:ilvl w:val="7"/>
      </w:numPr>
      <w:outlineLvl w:val="7"/>
    </w:pPr>
    <w:rPr>
      <w:i/>
      <w:iCs/>
    </w:rPr>
  </w:style>
  <w:style w:type="paragraph" w:styleId="Heading9">
    <w:name w:val="heading 9"/>
    <w:basedOn w:val="Heading8"/>
    <w:next w:val="Normal"/>
    <w:rsid w:val="00E7132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71328"/>
    <w:pPr>
      <w:pBdr>
        <w:top w:val="single" w:sz="4" w:space="1" w:color="808080"/>
      </w:pBdr>
      <w:spacing w:before="0" w:after="240"/>
    </w:pPr>
    <w:rPr>
      <w:rFonts w:cs="Arial"/>
      <w:b/>
      <w:bCs/>
      <w:color w:val="446CAA"/>
      <w:kern w:val="28"/>
      <w:sz w:val="48"/>
      <w:szCs w:val="48"/>
    </w:rPr>
  </w:style>
  <w:style w:type="paragraph" w:styleId="Subtitle">
    <w:name w:val="Subtitle"/>
    <w:basedOn w:val="Title"/>
    <w:qFormat/>
    <w:rsid w:val="00E71328"/>
    <w:rPr>
      <w:sz w:val="36"/>
      <w:szCs w:val="36"/>
    </w:rPr>
  </w:style>
  <w:style w:type="paragraph" w:customStyle="1" w:styleId="Titlepageinfo">
    <w:name w:val="Title page info"/>
    <w:basedOn w:val="Normal"/>
    <w:next w:val="Titlepageinfodescription"/>
    <w:rsid w:val="00E71328"/>
    <w:pPr>
      <w:keepNext/>
      <w:spacing w:before="120" w:after="0"/>
    </w:pPr>
    <w:rPr>
      <w:b/>
      <w:color w:val="446CAA"/>
      <w:szCs w:val="20"/>
    </w:rPr>
  </w:style>
  <w:style w:type="paragraph" w:customStyle="1" w:styleId="Titlepageinfodescription">
    <w:name w:val="Title page info description"/>
    <w:basedOn w:val="Titlepageinfo"/>
    <w:next w:val="Titlepageinfo"/>
    <w:rsid w:val="00E71328"/>
    <w:pPr>
      <w:keepNext w:val="0"/>
      <w:spacing w:before="0"/>
      <w:contextualSpacing/>
    </w:pPr>
    <w:rPr>
      <w:b w:val="0"/>
      <w:color w:val="auto"/>
    </w:rPr>
  </w:style>
  <w:style w:type="paragraph" w:customStyle="1" w:styleId="Contributor">
    <w:name w:val="Contributor"/>
    <w:basedOn w:val="Titlepageinfodescription"/>
    <w:rsid w:val="00E71328"/>
  </w:style>
  <w:style w:type="paragraph" w:customStyle="1" w:styleId="Legalnotice">
    <w:name w:val="Legal notice"/>
    <w:basedOn w:val="Titlepageinfodescription"/>
    <w:rsid w:val="00E71328"/>
    <w:pPr>
      <w:spacing w:before="240"/>
    </w:pPr>
  </w:style>
  <w:style w:type="character" w:customStyle="1" w:styleId="Datatype">
    <w:name w:val="Datatype"/>
    <w:rsid w:val="00E71328"/>
    <w:rPr>
      <w:rFonts w:ascii="Courier New" w:hAnsi="Courier New"/>
    </w:rPr>
  </w:style>
  <w:style w:type="character" w:styleId="Hyperlink">
    <w:name w:val="Hyperlink"/>
    <w:uiPriority w:val="99"/>
    <w:rsid w:val="00E71328"/>
    <w:rPr>
      <w:color w:val="0000EE"/>
      <w:u w:val="none"/>
    </w:rPr>
  </w:style>
  <w:style w:type="paragraph" w:styleId="TOC1">
    <w:name w:val="toc 1"/>
    <w:basedOn w:val="Normal"/>
    <w:next w:val="Normal"/>
    <w:autoRedefine/>
    <w:uiPriority w:val="39"/>
    <w:rsid w:val="00E71328"/>
    <w:pPr>
      <w:tabs>
        <w:tab w:val="left" w:pos="480"/>
        <w:tab w:val="right" w:leader="dot" w:pos="9350"/>
      </w:tabs>
      <w:spacing w:before="60" w:after="60"/>
    </w:pPr>
  </w:style>
  <w:style w:type="paragraph" w:styleId="TOC2">
    <w:name w:val="toc 2"/>
    <w:basedOn w:val="Normal"/>
    <w:next w:val="Normal"/>
    <w:autoRedefine/>
    <w:uiPriority w:val="39"/>
    <w:rsid w:val="00E71328"/>
    <w:pPr>
      <w:spacing w:before="60" w:after="60"/>
      <w:ind w:left="240"/>
    </w:pPr>
  </w:style>
  <w:style w:type="paragraph" w:styleId="TOC3">
    <w:name w:val="toc 3"/>
    <w:basedOn w:val="Normal"/>
    <w:next w:val="Normal"/>
    <w:autoRedefine/>
    <w:uiPriority w:val="39"/>
    <w:rsid w:val="00E71328"/>
    <w:pPr>
      <w:spacing w:before="60" w:after="60"/>
      <w:ind w:left="480"/>
    </w:pPr>
  </w:style>
  <w:style w:type="paragraph" w:customStyle="1" w:styleId="Code">
    <w:name w:val="Code"/>
    <w:basedOn w:val="Normal"/>
    <w:rsid w:val="00E71328"/>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qFormat/>
    <w:rsid w:val="00E71328"/>
    <w:pPr>
      <w:numPr>
        <w:numId w:val="87"/>
      </w:numPr>
    </w:pPr>
  </w:style>
  <w:style w:type="character" w:styleId="FollowedHyperlink">
    <w:name w:val="FollowedHyperlink"/>
    <w:rsid w:val="00E71328"/>
    <w:rPr>
      <w:color w:val="800080"/>
      <w:u w:val="single"/>
    </w:rPr>
  </w:style>
  <w:style w:type="character" w:customStyle="1" w:styleId="Element">
    <w:name w:val="Element"/>
    <w:rsid w:val="00E71328"/>
    <w:rPr>
      <w:rFonts w:ascii="Courier New" w:hAnsi="Courier New"/>
      <w:sz w:val="20"/>
    </w:rPr>
  </w:style>
  <w:style w:type="character" w:customStyle="1" w:styleId="Attribute">
    <w:name w:val="Attribute"/>
    <w:rsid w:val="00E71328"/>
    <w:rPr>
      <w:rFonts w:ascii="Courier New" w:hAnsi="Courier New"/>
      <w:sz w:val="20"/>
    </w:rPr>
  </w:style>
  <w:style w:type="character" w:customStyle="1" w:styleId="Keyword">
    <w:name w:val="Keyword"/>
    <w:basedOn w:val="Element"/>
    <w:rsid w:val="00E71328"/>
    <w:rPr>
      <w:rFonts w:ascii="Courier New" w:hAnsi="Courier New"/>
      <w:sz w:val="20"/>
    </w:rPr>
  </w:style>
  <w:style w:type="paragraph" w:styleId="NormalWeb">
    <w:name w:val="Normal (Web)"/>
    <w:basedOn w:val="Normal"/>
    <w:rsid w:val="00E71328"/>
    <w:pPr>
      <w:spacing w:before="100" w:beforeAutospacing="1" w:after="100" w:afterAutospacing="1"/>
    </w:pPr>
    <w:rPr>
      <w:rFonts w:ascii="Arial Unicode MS" w:eastAsia="Arial Unicode MS" w:hAnsi="Arial Unicode MS" w:cs="Arial Unicode MS"/>
    </w:rPr>
  </w:style>
  <w:style w:type="character" w:styleId="Emphasis">
    <w:name w:val="Emphasis"/>
    <w:rsid w:val="00E71328"/>
    <w:rPr>
      <w:i/>
      <w:iCs/>
    </w:rPr>
  </w:style>
  <w:style w:type="character" w:styleId="HTMLTypewriter">
    <w:name w:val="HTML Typewriter"/>
    <w:rsid w:val="00E71328"/>
    <w:rPr>
      <w:rFonts w:ascii="Arial Unicode MS" w:eastAsia="Arial Unicode MS" w:hAnsi="Arial Unicode MS" w:cs="Arial Unicode MS"/>
      <w:sz w:val="20"/>
      <w:szCs w:val="20"/>
    </w:rPr>
  </w:style>
  <w:style w:type="paragraph" w:styleId="HTMLPreformatted">
    <w:name w:val="HTML Preformatted"/>
    <w:basedOn w:val="Normal"/>
    <w:rsid w:val="00E71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rsid w:val="00E71328"/>
  </w:style>
  <w:style w:type="paragraph" w:customStyle="1" w:styleId="Note">
    <w:name w:val="Note"/>
    <w:basedOn w:val="Normal"/>
    <w:next w:val="Normal"/>
    <w:rsid w:val="00E71328"/>
    <w:pPr>
      <w:spacing w:before="120" w:after="120"/>
      <w:ind w:left="720" w:right="720"/>
    </w:pPr>
  </w:style>
  <w:style w:type="paragraph" w:customStyle="1" w:styleId="Definitionterm">
    <w:name w:val="Definition term"/>
    <w:basedOn w:val="Normal"/>
    <w:next w:val="Definition"/>
    <w:rsid w:val="00E71328"/>
    <w:pPr>
      <w:ind w:right="2880"/>
    </w:pPr>
    <w:rPr>
      <w:rFonts w:eastAsia="Arial Unicode MS"/>
      <w:b/>
    </w:rPr>
  </w:style>
  <w:style w:type="paragraph" w:customStyle="1" w:styleId="Definition">
    <w:name w:val="Definition"/>
    <w:basedOn w:val="Normal"/>
    <w:next w:val="Definitionterm"/>
    <w:rsid w:val="00E71328"/>
    <w:pPr>
      <w:spacing w:after="120"/>
      <w:ind w:left="720"/>
    </w:pPr>
    <w:rPr>
      <w:rFonts w:eastAsia="Arial Unicode MS"/>
    </w:rPr>
  </w:style>
  <w:style w:type="paragraph" w:customStyle="1" w:styleId="Ref">
    <w:name w:val="Ref"/>
    <w:autoRedefine/>
    <w:qFormat/>
    <w:rsid w:val="00E71328"/>
    <w:pPr>
      <w:spacing w:before="0" w:after="120"/>
      <w:jc w:val="left"/>
    </w:pPr>
    <w:rPr>
      <w:rFonts w:eastAsia="Times New Roman" w:cs="Times New Roman"/>
      <w:szCs w:val="24"/>
    </w:rPr>
  </w:style>
  <w:style w:type="paragraph" w:styleId="Header">
    <w:name w:val="header"/>
    <w:basedOn w:val="Normal"/>
    <w:link w:val="HeaderChar"/>
    <w:rsid w:val="00E71328"/>
    <w:pPr>
      <w:tabs>
        <w:tab w:val="center" w:pos="4320"/>
        <w:tab w:val="right" w:pos="8640"/>
      </w:tabs>
    </w:pPr>
  </w:style>
  <w:style w:type="paragraph" w:styleId="Footer">
    <w:name w:val="footer"/>
    <w:basedOn w:val="Normal"/>
    <w:link w:val="FooterChar"/>
    <w:rsid w:val="00E71328"/>
    <w:pPr>
      <w:tabs>
        <w:tab w:val="center" w:pos="4320"/>
        <w:tab w:val="right" w:pos="8640"/>
      </w:tabs>
      <w:spacing w:before="120" w:after="0"/>
      <w:contextualSpacing/>
    </w:pPr>
    <w:rPr>
      <w:sz w:val="16"/>
      <w:lang w:val="x-none" w:eastAsia="x-none"/>
    </w:rPr>
  </w:style>
  <w:style w:type="character" w:styleId="PageNumber">
    <w:name w:val="page number"/>
    <w:basedOn w:val="DefaultParagraphFont"/>
    <w:rsid w:val="00E71328"/>
  </w:style>
  <w:style w:type="paragraph" w:customStyle="1" w:styleId="AppendixHeading1">
    <w:name w:val="AppendixHeading1"/>
    <w:basedOn w:val="Heading1"/>
    <w:next w:val="Normal"/>
    <w:qFormat/>
    <w:rsid w:val="00E71328"/>
    <w:pPr>
      <w:numPr>
        <w:numId w:val="87"/>
      </w:numPr>
      <w:spacing w:before="100" w:beforeAutospacing="1" w:after="100" w:afterAutospacing="1"/>
    </w:pPr>
    <w:rPr>
      <w:kern w:val="36"/>
    </w:rPr>
  </w:style>
  <w:style w:type="character" w:customStyle="1" w:styleId="Refterm">
    <w:name w:val="Ref term"/>
    <w:rsid w:val="00E71328"/>
    <w:rPr>
      <w:b/>
    </w:rPr>
  </w:style>
  <w:style w:type="character" w:styleId="LineNumber">
    <w:name w:val="line number"/>
    <w:basedOn w:val="DefaultParagraphFont"/>
    <w:rsid w:val="00E71328"/>
  </w:style>
  <w:style w:type="paragraph" w:styleId="TOC7">
    <w:name w:val="toc 7"/>
    <w:basedOn w:val="Normal"/>
    <w:next w:val="Normal"/>
    <w:autoRedefine/>
    <w:uiPriority w:val="39"/>
    <w:rsid w:val="00E71328"/>
    <w:pPr>
      <w:spacing w:before="0" w:after="120"/>
      <w:ind w:left="1440"/>
    </w:pPr>
  </w:style>
  <w:style w:type="paragraph" w:customStyle="1" w:styleId="Example">
    <w:name w:val="Example"/>
    <w:basedOn w:val="Code"/>
    <w:rsid w:val="00E71328"/>
    <w:pPr>
      <w:pBdr>
        <w:top w:val="none" w:sz="0" w:space="0" w:color="auto"/>
        <w:bottom w:val="none" w:sz="0" w:space="0" w:color="auto"/>
      </w:pBdr>
      <w:shd w:val="clear" w:color="auto" w:fill="E6E6E6"/>
    </w:pPr>
  </w:style>
  <w:style w:type="character" w:customStyle="1" w:styleId="CODEtemp">
    <w:name w:val="CODE temp"/>
    <w:rsid w:val="00E71328"/>
    <w:rPr>
      <w:rFonts w:ascii="Courier New" w:hAnsi="Courier New"/>
      <w:sz w:val="20"/>
    </w:rPr>
  </w:style>
  <w:style w:type="paragraph" w:customStyle="1" w:styleId="Codesmall">
    <w:name w:val="Code small"/>
    <w:basedOn w:val="Code"/>
    <w:rsid w:val="00E71328"/>
    <w:pPr>
      <w:shd w:val="clear" w:color="auto" w:fill="E6E6E6"/>
    </w:pPr>
    <w:rPr>
      <w:sz w:val="16"/>
    </w:rPr>
  </w:style>
  <w:style w:type="paragraph" w:customStyle="1" w:styleId="Examplesmall">
    <w:name w:val="Example small"/>
    <w:basedOn w:val="Example"/>
    <w:rsid w:val="00E71328"/>
    <w:rPr>
      <w:sz w:val="16"/>
    </w:rPr>
  </w:style>
  <w:style w:type="paragraph" w:styleId="ListBullet">
    <w:name w:val="List Bullet"/>
    <w:basedOn w:val="Normal"/>
    <w:rsid w:val="00E71328"/>
    <w:pPr>
      <w:numPr>
        <w:numId w:val="89"/>
      </w:numPr>
    </w:pPr>
  </w:style>
  <w:style w:type="paragraph" w:styleId="TOC4">
    <w:name w:val="toc 4"/>
    <w:basedOn w:val="TOC3"/>
    <w:next w:val="Normal"/>
    <w:autoRedefine/>
    <w:uiPriority w:val="39"/>
    <w:rsid w:val="00E71328"/>
    <w:pPr>
      <w:ind w:left="720"/>
    </w:pPr>
    <w:rPr>
      <w:sz w:val="18"/>
    </w:rPr>
  </w:style>
  <w:style w:type="character" w:customStyle="1" w:styleId="Variable">
    <w:name w:val="Variable"/>
    <w:rsid w:val="00E71328"/>
    <w:rPr>
      <w:i/>
    </w:rPr>
  </w:style>
  <w:style w:type="paragraph" w:styleId="TOC5">
    <w:name w:val="toc 5"/>
    <w:basedOn w:val="TOC4"/>
    <w:next w:val="Normal"/>
    <w:autoRedefine/>
    <w:uiPriority w:val="39"/>
    <w:rsid w:val="00E71328"/>
    <w:pPr>
      <w:ind w:left="960"/>
    </w:pPr>
  </w:style>
  <w:style w:type="paragraph" w:styleId="TOC6">
    <w:name w:val="toc 6"/>
    <w:basedOn w:val="Normal"/>
    <w:next w:val="Normal"/>
    <w:autoRedefine/>
    <w:uiPriority w:val="39"/>
    <w:rsid w:val="00E71328"/>
    <w:pPr>
      <w:ind w:left="1200"/>
    </w:pPr>
    <w:rPr>
      <w:sz w:val="18"/>
    </w:rPr>
  </w:style>
  <w:style w:type="paragraph" w:customStyle="1" w:styleId="AppendixHeading4">
    <w:name w:val="AppendixHeading4"/>
    <w:basedOn w:val="AppendixHeading3"/>
    <w:next w:val="Normal"/>
    <w:rsid w:val="00E71328"/>
    <w:pPr>
      <w:numPr>
        <w:ilvl w:val="3"/>
      </w:numPr>
      <w:outlineLvl w:val="3"/>
    </w:pPr>
    <w:rPr>
      <w:iCs w:val="0"/>
      <w:sz w:val="24"/>
    </w:rPr>
  </w:style>
  <w:style w:type="character" w:customStyle="1" w:styleId="FooterChar">
    <w:name w:val="Footer Char"/>
    <w:link w:val="Footer"/>
    <w:rsid w:val="00E71328"/>
    <w:rPr>
      <w:rFonts w:eastAsia="Times New Roman" w:cs="Times New Roman"/>
      <w:sz w:val="16"/>
      <w:szCs w:val="24"/>
      <w:lang w:val="x-none" w:eastAsia="x-none"/>
    </w:rPr>
  </w:style>
  <w:style w:type="paragraph" w:styleId="Caption">
    <w:name w:val="caption"/>
    <w:basedOn w:val="Normal"/>
    <w:next w:val="Normal"/>
    <w:autoRedefine/>
    <w:qFormat/>
    <w:rsid w:val="00E71328"/>
    <w:pPr>
      <w:spacing w:before="120" w:after="120"/>
    </w:pPr>
    <w:rPr>
      <w:bCs/>
      <w:i/>
      <w:sz w:val="18"/>
      <w:szCs w:val="20"/>
    </w:rPr>
  </w:style>
  <w:style w:type="paragraph" w:styleId="ListBullet2">
    <w:name w:val="List Bullet 2"/>
    <w:basedOn w:val="Normal"/>
    <w:rsid w:val="00E71328"/>
    <w:pPr>
      <w:numPr>
        <w:numId w:val="90"/>
      </w:numPr>
    </w:pPr>
  </w:style>
  <w:style w:type="paragraph" w:customStyle="1" w:styleId="RelatedWork">
    <w:name w:val="Related Work"/>
    <w:basedOn w:val="Titlepageinfodescription"/>
    <w:rsid w:val="00E71328"/>
    <w:pPr>
      <w:numPr>
        <w:numId w:val="91"/>
      </w:numPr>
      <w:tabs>
        <w:tab w:val="clear" w:pos="1440"/>
        <w:tab w:val="num" w:pos="1080"/>
      </w:tabs>
      <w:spacing w:after="80"/>
    </w:pPr>
  </w:style>
  <w:style w:type="paragraph" w:customStyle="1" w:styleId="Abstract">
    <w:name w:val="Abstract"/>
    <w:basedOn w:val="Titlepageinfodescription"/>
    <w:rsid w:val="00E71328"/>
    <w:pPr>
      <w:spacing w:after="120"/>
      <w:contextualSpacing w:val="0"/>
    </w:pPr>
  </w:style>
  <w:style w:type="paragraph" w:customStyle="1" w:styleId="Notices">
    <w:name w:val="Notices"/>
    <w:basedOn w:val="Subtitle"/>
    <w:next w:val="TextBody"/>
    <w:rsid w:val="00E71328"/>
    <w:pPr>
      <w:pageBreakBefore/>
    </w:pPr>
  </w:style>
  <w:style w:type="paragraph" w:customStyle="1" w:styleId="TextBody">
    <w:name w:val="Text Body"/>
    <w:basedOn w:val="Abstract"/>
    <w:rsid w:val="00E71328"/>
  </w:style>
  <w:style w:type="table" w:styleId="TableGrid">
    <w:name w:val="Table Grid"/>
    <w:basedOn w:val="TableNormal"/>
    <w:rsid w:val="00E71328"/>
    <w:pPr>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E71328"/>
    <w:pPr>
      <w:numPr>
        <w:numId w:val="87"/>
      </w:numPr>
    </w:pPr>
  </w:style>
  <w:style w:type="paragraph" w:styleId="BalloonText">
    <w:name w:val="Balloon Text"/>
    <w:basedOn w:val="Normal"/>
    <w:link w:val="BalloonTextChar"/>
    <w:rsid w:val="00E71328"/>
    <w:pPr>
      <w:spacing w:before="0" w:after="0"/>
    </w:pPr>
    <w:rPr>
      <w:rFonts w:ascii="Tahoma" w:hAnsi="Tahoma"/>
      <w:sz w:val="16"/>
      <w:szCs w:val="16"/>
      <w:lang w:val="x-none" w:eastAsia="x-none"/>
    </w:rPr>
  </w:style>
  <w:style w:type="character" w:customStyle="1" w:styleId="BalloonTextChar">
    <w:name w:val="Balloon Text Char"/>
    <w:link w:val="BalloonText"/>
    <w:rsid w:val="00E71328"/>
    <w:rPr>
      <w:rFonts w:ascii="Tahoma" w:eastAsia="Times New Roman" w:hAnsi="Tahoma" w:cs="Times New Roman"/>
      <w:sz w:val="16"/>
      <w:szCs w:val="16"/>
      <w:lang w:val="x-none" w:eastAsia="x-none"/>
    </w:rPr>
  </w:style>
  <w:style w:type="paragraph" w:styleId="FootnoteText">
    <w:name w:val="footnote text"/>
    <w:basedOn w:val="Normal"/>
    <w:link w:val="FootnoteTextChar"/>
    <w:rsid w:val="00E71328"/>
    <w:rPr>
      <w:szCs w:val="20"/>
    </w:rPr>
  </w:style>
  <w:style w:type="character" w:customStyle="1" w:styleId="FootnoteTextChar">
    <w:name w:val="Footnote Text Char"/>
    <w:link w:val="FootnoteText"/>
    <w:rsid w:val="00E71328"/>
    <w:rPr>
      <w:rFonts w:eastAsia="Times New Roman" w:cs="Times New Roman"/>
    </w:rPr>
  </w:style>
  <w:style w:type="character" w:styleId="FootnoteReference">
    <w:name w:val="footnote reference"/>
    <w:rsid w:val="00E71328"/>
    <w:rPr>
      <w:vertAlign w:val="superscript"/>
    </w:rPr>
  </w:style>
  <w:style w:type="paragraph" w:customStyle="1" w:styleId="AppendixHeading5">
    <w:name w:val="AppendixHeading5"/>
    <w:basedOn w:val="AppendixHeading4"/>
    <w:next w:val="Normal"/>
    <w:rsid w:val="00E71328"/>
    <w:pPr>
      <w:numPr>
        <w:ilvl w:val="4"/>
      </w:numPr>
      <w:spacing w:before="200"/>
      <w:outlineLvl w:val="4"/>
    </w:pPr>
    <w:rPr>
      <w:sz w:val="20"/>
    </w:rPr>
  </w:style>
  <w:style w:type="paragraph" w:styleId="TOC8">
    <w:name w:val="toc 8"/>
    <w:basedOn w:val="Normal"/>
    <w:next w:val="Normal"/>
    <w:autoRedefine/>
    <w:uiPriority w:val="39"/>
    <w:unhideWhenUsed/>
    <w:rsid w:val="00E71328"/>
    <w:pPr>
      <w:spacing w:after="100"/>
      <w:ind w:left="1400"/>
    </w:pPr>
  </w:style>
  <w:style w:type="paragraph" w:styleId="TOC9">
    <w:name w:val="toc 9"/>
    <w:basedOn w:val="Normal"/>
    <w:next w:val="Normal"/>
    <w:autoRedefine/>
    <w:uiPriority w:val="39"/>
    <w:unhideWhenUsed/>
    <w:rsid w:val="00E71328"/>
    <w:pPr>
      <w:spacing w:after="100"/>
      <w:ind w:left="1600"/>
    </w:pPr>
  </w:style>
  <w:style w:type="character" w:customStyle="1" w:styleId="UnresolvedMention1">
    <w:name w:val="Unresolved Mention1"/>
    <w:basedOn w:val="DefaultParagraphFont"/>
    <w:uiPriority w:val="99"/>
    <w:semiHidden/>
    <w:unhideWhenUsed/>
    <w:rsid w:val="00E71328"/>
    <w:rPr>
      <w:color w:val="808080"/>
      <w:shd w:val="clear" w:color="auto" w:fill="E6E6E6"/>
    </w:rPr>
  </w:style>
  <w:style w:type="character" w:styleId="UnresolvedMention">
    <w:name w:val="Unresolved Mention"/>
    <w:basedOn w:val="DefaultParagraphFont"/>
    <w:uiPriority w:val="99"/>
    <w:semiHidden/>
    <w:unhideWhenUsed/>
    <w:rsid w:val="00E71328"/>
    <w:rPr>
      <w:color w:val="808080"/>
      <w:shd w:val="clear" w:color="auto" w:fill="E6E6E6"/>
    </w:rPr>
  </w:style>
  <w:style w:type="character" w:styleId="Strong">
    <w:name w:val="Strong"/>
    <w:uiPriority w:val="22"/>
    <w:rsid w:val="00E71328"/>
    <w:rPr>
      <w:b/>
      <w:bCs/>
    </w:rPr>
  </w:style>
  <w:style w:type="paragraph" w:styleId="CommentText">
    <w:name w:val="annotation text"/>
    <w:basedOn w:val="Normal"/>
    <w:link w:val="CommentTextChar"/>
    <w:uiPriority w:val="99"/>
    <w:semiHidden/>
    <w:unhideWhenUsed/>
    <w:rsid w:val="00E71328"/>
    <w:rPr>
      <w:szCs w:val="20"/>
    </w:rPr>
  </w:style>
  <w:style w:type="character" w:customStyle="1" w:styleId="CommentTextChar">
    <w:name w:val="Comment Text Char"/>
    <w:basedOn w:val="DefaultParagraphFont"/>
    <w:link w:val="CommentText"/>
    <w:uiPriority w:val="99"/>
    <w:semiHidden/>
    <w:rsid w:val="00E71328"/>
    <w:rPr>
      <w:rFonts w:eastAsia="Times New Roman" w:cs="Times New Roman"/>
    </w:rPr>
  </w:style>
  <w:style w:type="character" w:styleId="CommentReference">
    <w:name w:val="annotation reference"/>
    <w:basedOn w:val="DefaultParagraphFont"/>
    <w:semiHidden/>
    <w:unhideWhenUsed/>
    <w:rsid w:val="00E71328"/>
    <w:rPr>
      <w:sz w:val="16"/>
      <w:szCs w:val="16"/>
    </w:rPr>
  </w:style>
  <w:style w:type="paragraph" w:styleId="ListParagraph">
    <w:name w:val="List Paragraph"/>
    <w:basedOn w:val="Normal"/>
    <w:uiPriority w:val="34"/>
    <w:qFormat/>
    <w:rsid w:val="00E71328"/>
    <w:pPr>
      <w:ind w:left="720"/>
      <w:contextualSpacing/>
    </w:pPr>
  </w:style>
  <w:style w:type="character" w:customStyle="1" w:styleId="HeaderChar">
    <w:name w:val="Header Char"/>
    <w:basedOn w:val="DefaultParagraphFont"/>
    <w:link w:val="Header"/>
    <w:rsid w:val="00E71328"/>
    <w:rPr>
      <w:rFonts w:eastAsia="Times New Roman" w:cs="Times New Roman"/>
      <w:szCs w:val="24"/>
    </w:rPr>
  </w:style>
  <w:style w:type="character" w:customStyle="1" w:styleId="Heading1Char">
    <w:name w:val="Heading 1 Char"/>
    <w:basedOn w:val="DefaultParagraphFont"/>
    <w:link w:val="Heading1"/>
    <w:uiPriority w:val="9"/>
    <w:rsid w:val="003D7A0D"/>
    <w:rPr>
      <w:rFonts w:eastAsia="Times New Roman" w:cs="Arial"/>
      <w:b/>
      <w:bCs/>
      <w:color w:val="446CAA"/>
      <w:kern w:val="32"/>
      <w:sz w:val="36"/>
      <w:szCs w:val="36"/>
    </w:rPr>
  </w:style>
  <w:style w:type="character" w:customStyle="1" w:styleId="Heading2Char">
    <w:name w:val="Heading 2 Char"/>
    <w:aliases w:val="H2 Char"/>
    <w:basedOn w:val="DefaultParagraphFont"/>
    <w:link w:val="Heading2"/>
    <w:uiPriority w:val="9"/>
    <w:rsid w:val="003D7A0D"/>
    <w:rPr>
      <w:rFonts w:eastAsia="Times New Roman" w:cs="Arial"/>
      <w:b/>
      <w:iCs/>
      <w:color w:val="446CAA"/>
      <w:kern w:val="32"/>
      <w:sz w:val="28"/>
      <w:szCs w:val="28"/>
    </w:rPr>
  </w:style>
  <w:style w:type="character" w:customStyle="1" w:styleId="Heading3Char">
    <w:name w:val="Heading 3 Char"/>
    <w:aliases w:val="H3 Char"/>
    <w:basedOn w:val="DefaultParagraphFont"/>
    <w:link w:val="Heading3"/>
    <w:rsid w:val="003D7A0D"/>
    <w:rPr>
      <w:rFonts w:eastAsia="Times New Roman" w:cs="Arial"/>
      <w:b/>
      <w:bCs/>
      <w:iCs/>
      <w:color w:val="446CAA"/>
      <w:kern w:val="32"/>
      <w:sz w:val="26"/>
      <w:szCs w:val="26"/>
    </w:rPr>
  </w:style>
  <w:style w:type="paragraph" w:customStyle="1" w:styleId="msonormal0">
    <w:name w:val="msonormal"/>
    <w:basedOn w:val="Normal"/>
    <w:rsid w:val="003D7A0D"/>
    <w:pPr>
      <w:spacing w:before="100" w:beforeAutospacing="1" w:after="100" w:afterAutospacing="1"/>
    </w:pPr>
    <w:rPr>
      <w:rFonts w:ascii="Times New Roman" w:hAnsi="Times New Roman"/>
      <w:sz w:val="24"/>
    </w:rPr>
  </w:style>
  <w:style w:type="character" w:customStyle="1" w:styleId="apple-tab-span">
    <w:name w:val="apple-tab-span"/>
    <w:basedOn w:val="DefaultParagraphFont"/>
    <w:rsid w:val="003D7A0D"/>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oasis-open.org/tosca/ECAH-rec/v1.0/ECAH-rec-v1.0.html" TargetMode="External"/><Relationship Id="rId21" Type="http://schemas.openxmlformats.org/officeDocument/2006/relationships/hyperlink" Target="https://docs.oasis-open.org/tosca/TOSCA/v2.0/TOSCA-v2.0.html" TargetMode="Externa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hyperlink" Target="https://github.com/RADON-SODALITE/hybrid-compute-profile" TargetMode="External"/><Relationship Id="rId68" Type="http://schemas.openxmlformats.org/officeDocument/2006/relationships/hyperlink" Target="https://www.oasis-open.org/policies-guidelines/ipr/" TargetMode="External"/><Relationship Id="rId2" Type="http://schemas.openxmlformats.org/officeDocument/2006/relationships/numbering" Target="numbering.xml"/><Relationship Id="rId16" Type="http://schemas.openxmlformats.org/officeDocument/2006/relationships/hyperlink" Target="mailto:lauwers@ubicity.com" TargetMode="External"/><Relationship Id="rId29" Type="http://schemas.openxmlformats.org/officeDocument/2006/relationships/image" Target="media/image2.png"/><Relationship Id="rId11" Type="http://schemas.openxmlformats.org/officeDocument/2006/relationships/hyperlink" Target="https://docs.oasis-open.org/tosca/ECAH-rec/v1.0/cn01/ECAH-rec-v1.0-cn01.pdf" TargetMode="External"/><Relationship Id="rId24" Type="http://schemas.openxmlformats.org/officeDocument/2006/relationships/hyperlink" Target="https://www.oasis-open.org/committees/tosca/"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hyperlink" Target="mailto:d.a.tamburri@tue.nl" TargetMode="External"/><Relationship Id="rId14" Type="http://schemas.openxmlformats.org/officeDocument/2006/relationships/hyperlink" Target="https://docs.oasis-open.org/tosca/ECAH-rec/v1.0/ECAH-rec-v1.0.pdf" TargetMode="External"/><Relationship Id="rId22" Type="http://schemas.openxmlformats.org/officeDocument/2006/relationships/hyperlink" Target="https://www.oasis-open.org/committees/tc_home.php?wg_abbrev=tosca" TargetMode="External"/><Relationship Id="rId27" Type="http://schemas.openxmlformats.org/officeDocument/2006/relationships/hyperlink" Target="https://www.oasis-open.org/policies-guidelines/ipr"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6.png"/><Relationship Id="rId69" Type="http://schemas.openxmlformats.org/officeDocument/2006/relationships/hyperlink" Target="https://www.oasis-open.org/policies-guidelines/ipr/" TargetMode="Externa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cs.oasis-open.org/tosca/ECAH-rec/v1.0/ECAH-rec-v1.0.docx" TargetMode="External"/><Relationship Id="rId17" Type="http://schemas.openxmlformats.org/officeDocument/2006/relationships/hyperlink" Target="mailto:d.di.nucci@jads.nl" TargetMode="External"/><Relationship Id="rId25" Type="http://schemas.openxmlformats.org/officeDocument/2006/relationships/hyperlink" Target="https://docs.oasis-open.org/tosca/ECAH-rec/v1.0/cn01/ECAH-rec-v1.0-cn01.html"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hyperlink" Target="http://www.jads.nl/"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hyperlink" Target="https://www.oasis-open.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asis-open.org/committees/tosca/" TargetMode="External"/><Relationship Id="rId23" Type="http://schemas.openxmlformats.org/officeDocument/2006/relationships/hyperlink" Target="https://www.oasis-open.org/committees/comments/index.php?wg_abbrev=tosca" TargetMode="External"/><Relationship Id="rId28" Type="http://schemas.openxmlformats.org/officeDocument/2006/relationships/footer" Target="footer1.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hyperlink" Target="https://docs.oasis-open.org/tosca/ECAH-rec/v1.0/cn01/ECAH-rec-v1.0-cn01.html"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oasis-open.org/tosca/ECAH-rec/v1.0/cn01/ECAH-rec-v1.0-cn01.docx" TargetMode="External"/><Relationship Id="rId13" Type="http://schemas.openxmlformats.org/officeDocument/2006/relationships/hyperlink" Target="https://docs.oasis-open.org/tosca/ECAH-rec/v1.0/ECAH-rec-v1.0.html" TargetMode="External"/><Relationship Id="rId18" Type="http://schemas.openxmlformats.org/officeDocument/2006/relationships/hyperlink" Target="http://www.jads.nl/" TargetMode="Externa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s://www.oasis-open.org/policies-guidelines/trademark/"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github.com/radon-h2020/radon-particles/tree/master/nodetypes/radon.nodes.azure/AzureResourceTriggeredFunction" TargetMode="External"/><Relationship Id="rId18" Type="http://schemas.openxmlformats.org/officeDocument/2006/relationships/hyperlink" Target="https://github.com/radon-h2020/radon-particles/tree/master/relationshiptypes/radon.relationships.azure/AzureContainerTriggers" TargetMode="External"/><Relationship Id="rId26" Type="http://schemas.openxmlformats.org/officeDocument/2006/relationships/hyperlink" Target="https://github.com/radon-h2020/radon-particles/tree/master/nodetypes/radon.nodes.abstract/Database" TargetMode="External"/><Relationship Id="rId39" Type="http://schemas.openxmlformats.org/officeDocument/2006/relationships/hyperlink" Target="https://github.com/radon-h2020/radon-particles/tree/master/nodetypes/radon.nodes.datapipeline.Standalone/AWSEMRactivity" TargetMode="External"/><Relationship Id="rId21" Type="http://schemas.openxmlformats.org/officeDocument/2006/relationships/hyperlink" Target="https://github.com/radon-h2020/radon-particles/tree/master/nodetypes/radon.nodes.abstract/ApiGateway" TargetMode="External"/><Relationship Id="rId34" Type="http://schemas.openxmlformats.org/officeDocument/2006/relationships/hyperlink" Target="https://github.com/xlab-si/xopera-opera" TargetMode="External"/><Relationship Id="rId42" Type="http://schemas.openxmlformats.org/officeDocument/2006/relationships/hyperlink" Target="https://github.com/RADON-SODALITE/" TargetMode="External"/><Relationship Id="rId47" Type="http://schemas.openxmlformats.org/officeDocument/2006/relationships/hyperlink" Target="https://github.com/radon-h2020/radon-datapipeline-plugin" TargetMode="External"/><Relationship Id="rId50" Type="http://schemas.openxmlformats.org/officeDocument/2006/relationships/hyperlink" Target="https://www.sodalite.eu/sites/sodalite/files/public/content-files/deliverables/D6_2-Initial_implementation_and_evaluation_of_the_SODALITE_platform_and_use_cases.pdf" TargetMode="External"/><Relationship Id="rId7" Type="http://schemas.openxmlformats.org/officeDocument/2006/relationships/hyperlink" Target="https://github.com/radon-h2020/radon-particles/tree/master/relationshiptypes/radon.relationships/Triggers" TargetMode="External"/><Relationship Id="rId2" Type="http://schemas.openxmlformats.org/officeDocument/2006/relationships/hyperlink" Target="https://github.com/radon-h2020/radon-particles/tree/master/nodetypes/radon.nodes.azure/AzurePlatform" TargetMode="External"/><Relationship Id="rId16" Type="http://schemas.openxmlformats.org/officeDocument/2006/relationships/hyperlink" Target="https://github.com/radon-h2020/radon-particles/tree/master/relationshiptypes/radon.relationships.aws/AwsTriggers" TargetMode="External"/><Relationship Id="rId29" Type="http://schemas.openxmlformats.org/officeDocument/2006/relationships/hyperlink" Target="https://github.com/radon-h2020/radon-particles" TargetMode="External"/><Relationship Id="rId11" Type="http://schemas.openxmlformats.org/officeDocument/2006/relationships/hyperlink" Target="https://github.com/radon-h2020/radon-particles/tree/master/relationshiptypes/radon.relationships.aws/AwsApiGatewayTriggers" TargetMode="External"/><Relationship Id="rId24" Type="http://schemas.openxmlformats.org/officeDocument/2006/relationships/hyperlink" Target="https://github.com/radon-h2020/radon-particles/tree/master/nodetypes/radon.nodes.aws/AwsS3Bucket" TargetMode="External"/><Relationship Id="rId32" Type="http://schemas.openxmlformats.org/officeDocument/2006/relationships/hyperlink" Target="https://winery.readthedocs.io/en/latest/user/getting-started.html" TargetMode="External"/><Relationship Id="rId37" Type="http://schemas.openxmlformats.org/officeDocument/2006/relationships/hyperlink" Target="https://registry.opendata.aws/openaq/" TargetMode="External"/><Relationship Id="rId40" Type="http://schemas.openxmlformats.org/officeDocument/2006/relationships/hyperlink" Target="https://radon-h2020.eu/" TargetMode="External"/><Relationship Id="rId45" Type="http://schemas.openxmlformats.org/officeDocument/2006/relationships/hyperlink" Target="https://github.com/radon-h2020/radon-gmt" TargetMode="External"/><Relationship Id="rId5" Type="http://schemas.openxmlformats.org/officeDocument/2006/relationships/hyperlink" Target="https://github.com/radon-h2020/radon-particles/tree/master/nodetypes/radon.nodes.openfaas/OpenFaasPlatform" TargetMode="External"/><Relationship Id="rId15" Type="http://schemas.openxmlformats.org/officeDocument/2006/relationships/hyperlink" Target="https://github.com/radon-h2020/radon-particles/tree/master/relationshiptypes/radon.relationships/Triggers" TargetMode="External"/><Relationship Id="rId23" Type="http://schemas.openxmlformats.org/officeDocument/2006/relationships/hyperlink" Target="https://github.com/radon-h2020/radon-particles/tree/master/nodetypes/radon.nodes.abstract/ObjectStorage" TargetMode="External"/><Relationship Id="rId28" Type="http://schemas.openxmlformats.org/officeDocument/2006/relationships/hyperlink" Target="https://github.com/radon-h2020/radon-particles/tree/master/nodetypes/radon.nodes.azure/AzureCosmosDB" TargetMode="External"/><Relationship Id="rId36" Type="http://schemas.openxmlformats.org/officeDocument/2006/relationships/hyperlink" Target="https://github.com/radon-h2020/radon-particles/tree/master/servicetemplates/radon.blueprints/ScheduledLambdaInvocation" TargetMode="External"/><Relationship Id="rId49" Type="http://schemas.openxmlformats.org/officeDocument/2006/relationships/hyperlink" Target="https://github.com/SODALITE-EU/iac-modules" TargetMode="External"/><Relationship Id="rId10" Type="http://schemas.openxmlformats.org/officeDocument/2006/relationships/hyperlink" Target="https://github.com/radon-h2020/radon-particles/tree/master/relationshiptypes/radon.relationships.aws/AwsTriggers" TargetMode="External"/><Relationship Id="rId19" Type="http://schemas.openxmlformats.org/officeDocument/2006/relationships/hyperlink" Target="https://github.com/radon-h2020/radon-particles/tree/master/datatypes/radon.datatypes/Event" TargetMode="External"/><Relationship Id="rId31" Type="http://schemas.openxmlformats.org/officeDocument/2006/relationships/hyperlink" Target="https://github.com/eclipse/winery" TargetMode="External"/><Relationship Id="rId44" Type="http://schemas.openxmlformats.org/officeDocument/2006/relationships/hyperlink" Target="https://www.sodalite.eu/" TargetMode="External"/><Relationship Id="rId4" Type="http://schemas.openxmlformats.org/officeDocument/2006/relationships/hyperlink" Target="https://github.com/radon-h2020/radon-particles/tree/master/nodetypes/radon.nodes.google/GoogleCloudPlatform" TargetMode="External"/><Relationship Id="rId9" Type="http://schemas.openxmlformats.org/officeDocument/2006/relationships/hyperlink" Target="https://github.com/radon-h2020/radon-particles/tree/master/nodetypes/radon.nodes.aws/AwsLambdaFunction" TargetMode="External"/><Relationship Id="rId14" Type="http://schemas.openxmlformats.org/officeDocument/2006/relationships/hyperlink" Target="https://github.com/radon-h2020/radon-particles/tree/master/relationshiptypes/radon.relationships.azure/AzureContainerTriggers" TargetMode="External"/><Relationship Id="rId22" Type="http://schemas.openxmlformats.org/officeDocument/2006/relationships/hyperlink" Target="https://github.com/radon-h2020/radon-particles/tree/master/nodetypes/radon.nodes.aws/AwsApiGateway" TargetMode="External"/><Relationship Id="rId27" Type="http://schemas.openxmlformats.org/officeDocument/2006/relationships/hyperlink" Target="https://github.com/radon-h2020/radon-particles/tree/master/nodetypes/radon.nodes.aws/AwsDynamoDBTable" TargetMode="External"/><Relationship Id="rId30" Type="http://schemas.openxmlformats.org/officeDocument/2006/relationships/hyperlink" Target="https://projects.eclipse.org/projects/soa.winery" TargetMode="External"/><Relationship Id="rId35" Type="http://schemas.openxmlformats.org/officeDocument/2006/relationships/hyperlink" Target="https://github.com/radon-h2020/radon-gmt" TargetMode="External"/><Relationship Id="rId43" Type="http://schemas.openxmlformats.org/officeDocument/2006/relationships/hyperlink" Target="https://radon-h2020.eu/" TargetMode="External"/><Relationship Id="rId48" Type="http://schemas.openxmlformats.org/officeDocument/2006/relationships/hyperlink" Target="https://github.com/xlab-si/xopera-opera" TargetMode="External"/><Relationship Id="rId8" Type="http://schemas.openxmlformats.org/officeDocument/2006/relationships/hyperlink" Target="https://github.com/radon-h2020/radon-particles/tree/master/nodetypes/radon.nodes.abstract/Function" TargetMode="External"/><Relationship Id="rId3" Type="http://schemas.openxmlformats.org/officeDocument/2006/relationships/hyperlink" Target="https://github.com/radon-h2020/radon-particles/tree/master/nodetypes/radon.nodes.aws/AwsPlatform" TargetMode="External"/><Relationship Id="rId12" Type="http://schemas.openxmlformats.org/officeDocument/2006/relationships/hyperlink" Target="https://github.com/radon-h2020/radon-particles/tree/master/nodetypes/radon.nodes.azure/AzureTimerTriggeredFunction" TargetMode="External"/><Relationship Id="rId17" Type="http://schemas.openxmlformats.org/officeDocument/2006/relationships/hyperlink" Target="https://github.com/radon-h2020/radon-particles/tree/master/relationshiptypes/radon.relationships.aws/AwsApiGatewayTriggers" TargetMode="External"/><Relationship Id="rId25" Type="http://schemas.openxmlformats.org/officeDocument/2006/relationships/hyperlink" Target="https://github.com/radon-h2020/radon-particles/tree/master/nodetypes/radon.nodes.azure/AzureBlobStorageContainer" TargetMode="External"/><Relationship Id="rId33" Type="http://schemas.openxmlformats.org/officeDocument/2006/relationships/hyperlink" Target="https://winery.readthedocs.io/en/latest/user/yml/index.html" TargetMode="External"/><Relationship Id="rId38" Type="http://schemas.openxmlformats.org/officeDocument/2006/relationships/hyperlink" Target="https://github.com/radon-h2020/radon-particles/tree/master/servicetemplates/radon.blueprints/ServerlessToDoListAPI" TargetMode="External"/><Relationship Id="rId46" Type="http://schemas.openxmlformats.org/officeDocument/2006/relationships/hyperlink" Target="https://github.com/radon-h2020/radon-particles" TargetMode="External"/><Relationship Id="rId20" Type="http://schemas.openxmlformats.org/officeDocument/2006/relationships/hyperlink" Target="https://github.com/radon-h2020/radon-particles" TargetMode="External"/><Relationship Id="rId41" Type="http://schemas.openxmlformats.org/officeDocument/2006/relationships/hyperlink" Target="https://www.sodalite.eu/" TargetMode="External"/><Relationship Id="rId1" Type="http://schemas.openxmlformats.org/officeDocument/2006/relationships/hyperlink" Target="https://github.com/radon-h2020/radon-particles/tree/master/nodetypes/radon.nodes.abstract/CloudPlatform" TargetMode="External"/><Relationship Id="rId6" Type="http://schemas.openxmlformats.org/officeDocument/2006/relationships/hyperlink" Target="https://github.com/radon-h2020/radon-particles/tree/master/capabilitytypes/radon.capabilities/Invoc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CcOZd6r1Wj2Oa8h6nQWvncMeMA==">AMUW2mUQPOXi3iHdSzzRLTGOTQGXsCEhkKlMB8KTs0krgGauh90AIbGTaqOpVLy4/A0fLPT5PeKmPs8w56hlk6otkbo2OP21zOPGFKu5VB6glSfyxK9+7SwWMhkvzeL346qM3siTuiEFkn6rkw8ySKcYopiQDJWeMLk6+YVo2UEjZN0pdQg2syiTsw266tUfVYmgtsHJye+lmK1DAzKlq9T3OhX68M+gNBPR41MXzhzzOqvxDzEJKn5W5ULx19+AtXYUmEniErdONciQmwruh+sGuCXx1+lK9bJ+vuuR/us0CO4f5RxU81noAAYk39SbM3vk5BTYkGJe4CR6SY7fcNCrU1Nee3+K9RfZMQbli6tNDJdpJaJMZmrdVnVTBj8pEzl229r+V1d3XTbH9vHcAd6P5etxczMIHC6FLGOLUjJXNiHj6NZnvVMjcnOqyvlX51ijq6f6aGH8PMtWAAy7p0MWwnvrQKK5WTUDLQn4fe+IScYZYqxOBzk/iMxGTjh+8LWdcB4pPkiFdjNGDWT4r18dYE03uUnw/sAECnq6BbyfARkIXo777JVlWrPFugaECYcrR0avbLa4u8X+rqP5e420EdZOh43Qu4x6QM57DwDDCrtsJSYC/1Qq3YtDHxNLfbs/8z39qbPE+SnogLAI5Ffzm3SHPubL8GdKyh1zS9rLfhA+YUcduoX5Z9I1d+CD6o+BAFZPN5w5MhnzAuSCyRfUA34CUrgGMJQY1PFvTYV3zTNU8DJxXy/L6TgtylE9DnhWzv+UlRM2j52lmwjL2Juxq+QSJcgMlBbh2m0FdJHG/A1RHJZlhnp9r42zUmh3M4OEIsB/nHkgJ6g6ua2GY7KlwD26JKQkbj0DNIYwu/c1bn1hmu9nLRljdBAUcdJF70U2rLeC+PydGX4qDL+SZzmXhgrX9hLp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13047</Words>
  <Characters>74374</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Emerging Compute Models: Recommendations and Sample Profile Version 1.0</vt:lpstr>
    </vt:vector>
  </TitlesOfParts>
  <Company/>
  <LinksUpToDate>false</LinksUpToDate>
  <CharactersWithSpaces>87247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Emerging Compute Models: Recommendations and Sample Profile Version 1.0</dc:title>
  <dc:creator>OASIS Topology and Orchestration Specification for Cloud Applications (TOSCA) TC</dc:creator>
  <dc:description>Describes results of exploring and/or prototyping TOSCA-based constructs and patterns for (1) serverless and FaaS-computing orchestration; (2) edge-computing and edge-based data pipelines orchestration; (3) high-performance computing orchestration.</dc:description>
  <cp:lastModifiedBy>Paul</cp:lastModifiedBy>
  <cp:revision>22</cp:revision>
  <cp:lastPrinted>2022-06-01T18:36:00Z</cp:lastPrinted>
  <dcterms:created xsi:type="dcterms:W3CDTF">2021-08-16T18:35:00Z</dcterms:created>
  <dcterms:modified xsi:type="dcterms:W3CDTF">2022-06-01T18:36:00Z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