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64DF6" w14:textId="77777777" w:rsidR="005D1002" w:rsidRDefault="007B1B46" w:rsidP="00191170">
      <w:pPr>
        <w:spacing w:after="200" w:line="276" w:lineRule="auto"/>
        <w:rPr>
          <w:noProof/>
          <w:lang w:eastAsia="en-US"/>
        </w:rPr>
      </w:pPr>
      <w:r>
        <w:rPr>
          <w:noProof/>
          <w:lang w:eastAsia="en-US"/>
        </w:rPr>
        <w:drawing>
          <wp:anchor distT="0" distB="0" distL="114300" distR="114300" simplePos="0" relativeHeight="251657728" behindDoc="0" locked="0" layoutInCell="1" allowOverlap="0" wp14:anchorId="6C3B8E0A" wp14:editId="43C4FEE8">
            <wp:simplePos x="0" y="0"/>
            <wp:positionH relativeFrom="page">
              <wp:align>left</wp:align>
            </wp:positionH>
            <wp:positionV relativeFrom="page">
              <wp:align>top</wp:align>
            </wp:positionV>
            <wp:extent cx="1828800" cy="10058400"/>
            <wp:effectExtent l="0" t="0" r="0" b="0"/>
            <wp:wrapSquare wrapText="right"/>
            <wp:docPr id="11" name="Picture 5" descr="Noteside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otesidebar"/>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7773EC0F" wp14:editId="3533FD3A">
            <wp:extent cx="1455420" cy="380365"/>
            <wp:effectExtent l="0" t="0" r="0" b="635"/>
            <wp:docPr id="10"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5420" cy="380365"/>
                    </a:xfrm>
                    <a:prstGeom prst="rect">
                      <a:avLst/>
                    </a:prstGeom>
                    <a:noFill/>
                    <a:ln>
                      <a:noFill/>
                    </a:ln>
                  </pic:spPr>
                </pic:pic>
              </a:graphicData>
            </a:graphic>
          </wp:inline>
        </w:drawing>
      </w:r>
    </w:p>
    <w:p w14:paraId="34C995D5" w14:textId="791E879A" w:rsidR="00191170" w:rsidRPr="00AC3953" w:rsidRDefault="00B308FE" w:rsidP="00191170">
      <w:pPr>
        <w:spacing w:after="200" w:line="276" w:lineRule="auto"/>
        <w:rPr>
          <w:rFonts w:ascii="Cambria" w:hAnsi="Cambria"/>
          <w:sz w:val="48"/>
          <w:szCs w:val="48"/>
        </w:rPr>
      </w:pPr>
      <w:r>
        <w:rPr>
          <w:rStyle w:val="TitleChar"/>
          <w:sz w:val="48"/>
          <w:szCs w:val="48"/>
        </w:rPr>
        <w:t xml:space="preserve">MQTT Handling of Disallowed Unicode </w:t>
      </w:r>
      <w:r w:rsidR="005E50EA">
        <w:rPr>
          <w:rStyle w:val="TitleChar"/>
          <w:sz w:val="48"/>
          <w:szCs w:val="48"/>
        </w:rPr>
        <w:t>C</w:t>
      </w:r>
      <w:r>
        <w:rPr>
          <w:rStyle w:val="TitleChar"/>
          <w:sz w:val="48"/>
          <w:szCs w:val="48"/>
        </w:rPr>
        <w:t xml:space="preserve">ode </w:t>
      </w:r>
      <w:r w:rsidR="005E50EA">
        <w:rPr>
          <w:rStyle w:val="TitleChar"/>
          <w:sz w:val="48"/>
          <w:szCs w:val="48"/>
        </w:rPr>
        <w:t>P</w:t>
      </w:r>
      <w:r>
        <w:rPr>
          <w:rStyle w:val="TitleChar"/>
          <w:sz w:val="48"/>
          <w:szCs w:val="48"/>
        </w:rPr>
        <w:t>oints Version 1.0</w:t>
      </w:r>
    </w:p>
    <w:p w14:paraId="3485E073" w14:textId="7CC04000" w:rsidR="00191170" w:rsidRPr="00CE06CB" w:rsidRDefault="00663319" w:rsidP="00191170">
      <w:pPr>
        <w:pStyle w:val="Subtitle"/>
      </w:pPr>
      <w:r>
        <w:t>Committee Note</w:t>
      </w:r>
      <w:r w:rsidR="00191170" w:rsidRPr="00CE06CB">
        <w:t xml:space="preserve"> </w:t>
      </w:r>
      <w:r w:rsidR="00E27320">
        <w:t>01</w:t>
      </w:r>
    </w:p>
    <w:p w14:paraId="0F006DFA" w14:textId="68542BFF" w:rsidR="00191170" w:rsidRPr="00191170" w:rsidRDefault="00E27320" w:rsidP="00191170">
      <w:pPr>
        <w:pStyle w:val="Subtitle"/>
      </w:pPr>
      <w:r>
        <w:t>19 April</w:t>
      </w:r>
      <w:r w:rsidR="004716F6">
        <w:t xml:space="preserve"> </w:t>
      </w:r>
      <w:r w:rsidR="00A77AD7">
        <w:t>201</w:t>
      </w:r>
      <w:r w:rsidR="007B2B8C">
        <w:t>8</w:t>
      </w:r>
    </w:p>
    <w:p w14:paraId="1E87CD44" w14:textId="77777777" w:rsidR="00663319" w:rsidRPr="00663319" w:rsidRDefault="00663319" w:rsidP="00663319">
      <w:pPr>
        <w:pStyle w:val="Titlepageinfo"/>
        <w:rPr>
          <w:sz w:val="28"/>
          <w:szCs w:val="28"/>
        </w:rPr>
      </w:pPr>
      <w:r w:rsidRPr="00663319">
        <w:rPr>
          <w:sz w:val="28"/>
          <w:szCs w:val="28"/>
        </w:rPr>
        <w:t>Specification URIs</w:t>
      </w:r>
    </w:p>
    <w:p w14:paraId="5ADA5B14" w14:textId="77777777" w:rsidR="00663319" w:rsidRDefault="00663319" w:rsidP="00B07977">
      <w:pPr>
        <w:pStyle w:val="Titlepageinfo"/>
      </w:pPr>
      <w:r>
        <w:t>This version:</w:t>
      </w:r>
    </w:p>
    <w:p w14:paraId="05E50302" w14:textId="12DAD91C" w:rsidR="00663319" w:rsidRPr="00E9633B" w:rsidRDefault="00E27320" w:rsidP="009B2F0C">
      <w:pPr>
        <w:pStyle w:val="Titlepageinfodescription"/>
        <w:rPr>
          <w:rStyle w:val="Hyperlink"/>
          <w:color w:val="auto"/>
          <w:u w:val="none"/>
        </w:rPr>
      </w:pPr>
      <w:hyperlink r:id="rId11" w:history="1">
        <w:r w:rsidRPr="00E27320">
          <w:rPr>
            <w:rStyle w:val="Hyperlink"/>
            <w:lang w:eastAsia="en-US"/>
          </w:rPr>
          <w:t>http://docs.oasis-open.org/mqtt/disallowed-chars/v1.0/cn01/disallowed-chars-v1.0-cn01.pdf</w:t>
        </w:r>
      </w:hyperlink>
      <w:r w:rsidR="00663319" w:rsidRPr="00E9633B">
        <w:rPr>
          <w:rStyle w:val="Hyperlink"/>
          <w:color w:val="auto"/>
          <w:u w:val="none"/>
        </w:rPr>
        <w:t xml:space="preserve"> (Authoritative)</w:t>
      </w:r>
    </w:p>
    <w:p w14:paraId="3DB1170E" w14:textId="6E9E9821" w:rsidR="00663319" w:rsidRPr="00E9633B" w:rsidRDefault="00E27320" w:rsidP="009B2F0C">
      <w:pPr>
        <w:pStyle w:val="Titlepageinfodescription"/>
        <w:rPr>
          <w:rStyle w:val="Hyperlink"/>
          <w:u w:val="none"/>
        </w:rPr>
      </w:pPr>
      <w:hyperlink r:id="rId12" w:history="1">
        <w:r w:rsidRPr="00E27320">
          <w:rPr>
            <w:rStyle w:val="Hyperlink"/>
            <w:lang w:eastAsia="en-US"/>
          </w:rPr>
          <w:t>http://docs.oasis-open.org/mqtt/disallowed-chars/v1.0/cn01/disallowed-chars-v1.0-cn01.html</w:t>
        </w:r>
      </w:hyperlink>
    </w:p>
    <w:p w14:paraId="4DCE37D2" w14:textId="655A9DE6" w:rsidR="00663319" w:rsidRPr="00B308FE" w:rsidRDefault="00E27320" w:rsidP="009B2F0C">
      <w:pPr>
        <w:pStyle w:val="Titlepageinfodescription"/>
        <w:rPr>
          <w:rStyle w:val="Hyperlink"/>
          <w:u w:val="none"/>
        </w:rPr>
      </w:pPr>
      <w:hyperlink r:id="rId13" w:history="1">
        <w:r w:rsidR="00B308FE" w:rsidRPr="00E27320">
          <w:rPr>
            <w:rStyle w:val="Hyperlink"/>
            <w:lang w:eastAsia="en-US"/>
          </w:rPr>
          <w:t>http://docs.oasis-open.org/mqtt/disallowed-chars/v1.0/cn01/disallowed-chars-v1.0-cn01.docx</w:t>
        </w:r>
      </w:hyperlink>
    </w:p>
    <w:p w14:paraId="7B4054EB" w14:textId="77777777" w:rsidR="00663319" w:rsidRDefault="00663319" w:rsidP="00663319">
      <w:pPr>
        <w:pStyle w:val="Titlepageinfo"/>
      </w:pPr>
      <w:r>
        <w:t>Previous version:</w:t>
      </w:r>
    </w:p>
    <w:p w14:paraId="6FE9DA25" w14:textId="4EABBE8A" w:rsidR="00663319" w:rsidRPr="00E27320" w:rsidRDefault="00E27320" w:rsidP="009B2F0C">
      <w:pPr>
        <w:pStyle w:val="Titlepageinfodescription"/>
        <w:rPr>
          <w:rStyle w:val="Hyperlink"/>
          <w:color w:val="auto"/>
          <w:u w:val="none"/>
        </w:rPr>
      </w:pPr>
      <w:r w:rsidRPr="00E27320">
        <w:rPr>
          <w:rStyle w:val="Hyperlink"/>
          <w:color w:val="auto"/>
          <w:u w:val="none"/>
        </w:rPr>
        <w:t>N/A</w:t>
      </w:r>
    </w:p>
    <w:p w14:paraId="7962BFAA" w14:textId="77777777" w:rsidR="00663319" w:rsidRDefault="00663319" w:rsidP="00663319">
      <w:pPr>
        <w:pStyle w:val="Titlepageinfo"/>
      </w:pPr>
      <w:r>
        <w:t>Latest version:</w:t>
      </w:r>
    </w:p>
    <w:p w14:paraId="54FDC76A" w14:textId="23374C38" w:rsidR="00E27320" w:rsidRPr="00E9633B" w:rsidRDefault="00E27320" w:rsidP="00E27320">
      <w:pPr>
        <w:pStyle w:val="Titlepageinfodescription"/>
        <w:rPr>
          <w:rStyle w:val="Hyperlink"/>
          <w:color w:val="auto"/>
          <w:u w:val="none"/>
        </w:rPr>
      </w:pPr>
      <w:hyperlink r:id="rId14" w:history="1">
        <w:r>
          <w:rPr>
            <w:rStyle w:val="Hyperlink"/>
            <w:lang w:eastAsia="en-US"/>
          </w:rPr>
          <w:t>http://docs.oasis-open.org/mqtt/disallowed-chars/v1.0/disallowed-chars-v1.0.pdf</w:t>
        </w:r>
      </w:hyperlink>
      <w:r w:rsidRPr="00E9633B">
        <w:rPr>
          <w:rStyle w:val="Hyperlink"/>
          <w:color w:val="auto"/>
          <w:u w:val="none"/>
        </w:rPr>
        <w:t xml:space="preserve"> (Authoritative)</w:t>
      </w:r>
    </w:p>
    <w:p w14:paraId="26D80D6B" w14:textId="4826B7E7" w:rsidR="00E27320" w:rsidRPr="00E9633B" w:rsidRDefault="00E27320" w:rsidP="00E27320">
      <w:pPr>
        <w:pStyle w:val="Titlepageinfodescription"/>
        <w:rPr>
          <w:rStyle w:val="Hyperlink"/>
          <w:u w:val="none"/>
        </w:rPr>
      </w:pPr>
      <w:hyperlink r:id="rId15" w:history="1">
        <w:r>
          <w:rPr>
            <w:rStyle w:val="Hyperlink"/>
            <w:lang w:eastAsia="en-US"/>
          </w:rPr>
          <w:t>http://docs.oasis-open.org/mqtt/disallowed-chars/v1.0/disallowed-chars-v1.0.html</w:t>
        </w:r>
      </w:hyperlink>
    </w:p>
    <w:p w14:paraId="19DF00F4" w14:textId="5BA00469" w:rsidR="00663319" w:rsidRPr="00E9633B" w:rsidRDefault="00E27320" w:rsidP="00E27320">
      <w:pPr>
        <w:pStyle w:val="Titlepageinfodescription"/>
        <w:rPr>
          <w:rStyle w:val="Hyperlink"/>
          <w:u w:val="none"/>
        </w:rPr>
      </w:pPr>
      <w:hyperlink r:id="rId16" w:history="1">
        <w:r>
          <w:rPr>
            <w:rStyle w:val="Hyperlink"/>
            <w:lang w:eastAsia="en-US"/>
          </w:rPr>
          <w:t>http://docs.oasis-open.org/mqtt/disallowed-chars/v1.0/disallowed-chars-v1.0.docx</w:t>
        </w:r>
      </w:hyperlink>
    </w:p>
    <w:p w14:paraId="30A0FADD" w14:textId="77777777" w:rsidR="00E27320" w:rsidRDefault="00E27320" w:rsidP="00E27320">
      <w:pPr>
        <w:pStyle w:val="Titlepageinfo"/>
      </w:pPr>
      <w:r>
        <w:t>Technical Committee:</w:t>
      </w:r>
    </w:p>
    <w:p w14:paraId="2AC4B3A6" w14:textId="77777777" w:rsidR="00E27320" w:rsidRDefault="00E27320" w:rsidP="00E27320">
      <w:pPr>
        <w:pStyle w:val="Titlepageinfodescription"/>
      </w:pPr>
      <w:hyperlink r:id="rId17" w:history="1">
        <w:r w:rsidRPr="00034121">
          <w:rPr>
            <w:rStyle w:val="Hyperlink"/>
            <w:u w:val="none"/>
          </w:rPr>
          <w:t>OASIS Message Queuing Telemetry Transport (MQTT) TC</w:t>
        </w:r>
      </w:hyperlink>
    </w:p>
    <w:p w14:paraId="572CA618" w14:textId="77777777" w:rsidR="00E27320" w:rsidRDefault="00E27320" w:rsidP="00E27320">
      <w:pPr>
        <w:pStyle w:val="Titlepageinfo"/>
      </w:pPr>
      <w:r>
        <w:t>Chairs:</w:t>
      </w:r>
    </w:p>
    <w:p w14:paraId="66ECC8CC" w14:textId="77777777" w:rsidR="00E27320" w:rsidRPr="00C823C8" w:rsidRDefault="00E27320" w:rsidP="00E27320">
      <w:pPr>
        <w:pStyle w:val="Contributor"/>
      </w:pPr>
      <w:r>
        <w:t xml:space="preserve">Brian </w:t>
      </w:r>
      <w:proofErr w:type="spellStart"/>
      <w:r>
        <w:t>Raymor</w:t>
      </w:r>
      <w:proofErr w:type="spellEnd"/>
      <w:r w:rsidRPr="00C823C8">
        <w:t xml:space="preserve"> (</w:t>
      </w:r>
      <w:hyperlink r:id="rId18" w:history="1">
        <w:r>
          <w:rPr>
            <w:rStyle w:val="Hyperlink"/>
          </w:rPr>
          <w:t>brian.raymor@microsoft.com</w:t>
        </w:r>
      </w:hyperlink>
      <w:r w:rsidRPr="00C823C8">
        <w:t xml:space="preserve">), </w:t>
      </w:r>
      <w:hyperlink r:id="rId19" w:history="1">
        <w:r w:rsidRPr="002B3A98">
          <w:rPr>
            <w:rStyle w:val="Hyperlink"/>
          </w:rPr>
          <w:t>Microsoft</w:t>
        </w:r>
      </w:hyperlink>
    </w:p>
    <w:p w14:paraId="24E03166" w14:textId="77777777" w:rsidR="00E27320" w:rsidRDefault="00E27320" w:rsidP="00E27320">
      <w:pPr>
        <w:pStyle w:val="Contributor"/>
      </w:pPr>
      <w:r w:rsidRPr="00C823C8">
        <w:t xml:space="preserve">Richard J </w:t>
      </w:r>
      <w:proofErr w:type="spellStart"/>
      <w:r w:rsidRPr="00C823C8">
        <w:t>Coppen</w:t>
      </w:r>
      <w:proofErr w:type="spellEnd"/>
      <w:r w:rsidRPr="00C823C8">
        <w:t xml:space="preserve"> (</w:t>
      </w:r>
      <w:hyperlink r:id="rId20" w:history="1">
        <w:r w:rsidRPr="00C823C8">
          <w:rPr>
            <w:rStyle w:val="Hyperlink"/>
          </w:rPr>
          <w:t>coppen@uk.ibm.com</w:t>
        </w:r>
      </w:hyperlink>
      <w:r w:rsidRPr="00C823C8">
        <w:t xml:space="preserve">), </w:t>
      </w:r>
      <w:hyperlink r:id="rId21" w:history="1">
        <w:r w:rsidRPr="00C823C8">
          <w:rPr>
            <w:rStyle w:val="Hyperlink"/>
          </w:rPr>
          <w:t>IBM</w:t>
        </w:r>
      </w:hyperlink>
    </w:p>
    <w:p w14:paraId="47D3D020" w14:textId="77777777" w:rsidR="00E27320" w:rsidRDefault="00E27320" w:rsidP="00E27320">
      <w:pPr>
        <w:pStyle w:val="Titlepageinfo"/>
      </w:pPr>
      <w:r>
        <w:t>Editors:</w:t>
      </w:r>
    </w:p>
    <w:p w14:paraId="23E42CB3" w14:textId="77777777" w:rsidR="00E27320" w:rsidRDefault="00E27320" w:rsidP="00E27320">
      <w:pPr>
        <w:pStyle w:val="Contributor"/>
      </w:pPr>
      <w:r>
        <w:t>Andrew Banks (</w:t>
      </w:r>
      <w:hyperlink r:id="rId22" w:history="1">
        <w:r>
          <w:rPr>
            <w:rStyle w:val="Hyperlink"/>
          </w:rPr>
          <w:t>andrew_banks@uk.ibm.com</w:t>
        </w:r>
      </w:hyperlink>
      <w:r>
        <w:t xml:space="preserve">), </w:t>
      </w:r>
      <w:hyperlink r:id="rId23" w:history="1">
        <w:r w:rsidRPr="00C823C8">
          <w:rPr>
            <w:rStyle w:val="Hyperlink"/>
          </w:rPr>
          <w:t>IBM</w:t>
        </w:r>
      </w:hyperlink>
    </w:p>
    <w:p w14:paraId="0393970A" w14:textId="77777777" w:rsidR="00E27320" w:rsidRDefault="00E27320" w:rsidP="00E27320">
      <w:pPr>
        <w:pStyle w:val="Contributor"/>
      </w:pPr>
      <w:r>
        <w:t>Ed Briggs (</w:t>
      </w:r>
      <w:hyperlink r:id="rId24" w:history="1">
        <w:r>
          <w:rPr>
            <w:rStyle w:val="Hyperlink"/>
          </w:rPr>
          <w:t>edbriggs@microsoft.com</w:t>
        </w:r>
      </w:hyperlink>
      <w:r>
        <w:t xml:space="preserve">), </w:t>
      </w:r>
      <w:hyperlink r:id="rId25" w:history="1">
        <w:r w:rsidRPr="002B3A98">
          <w:rPr>
            <w:rStyle w:val="Hyperlink"/>
          </w:rPr>
          <w:t>Microsoft</w:t>
        </w:r>
      </w:hyperlink>
    </w:p>
    <w:p w14:paraId="5015FD19" w14:textId="77777777" w:rsidR="00E27320" w:rsidRDefault="00E27320" w:rsidP="00E27320">
      <w:pPr>
        <w:pStyle w:val="Contributor"/>
      </w:pPr>
      <w:r>
        <w:t xml:space="preserve">Ken </w:t>
      </w:r>
      <w:proofErr w:type="spellStart"/>
      <w:r>
        <w:t>Borgendale</w:t>
      </w:r>
      <w:proofErr w:type="spellEnd"/>
      <w:r>
        <w:t xml:space="preserve"> (</w:t>
      </w:r>
      <w:hyperlink r:id="rId26" w:history="1">
        <w:r>
          <w:rPr>
            <w:rStyle w:val="Hyperlink"/>
          </w:rPr>
          <w:t>kwb@us.ibm.com</w:t>
        </w:r>
      </w:hyperlink>
      <w:r>
        <w:t xml:space="preserve">), </w:t>
      </w:r>
      <w:hyperlink r:id="rId27" w:history="1">
        <w:r w:rsidRPr="00C823C8">
          <w:rPr>
            <w:rStyle w:val="Hyperlink"/>
          </w:rPr>
          <w:t>IBM</w:t>
        </w:r>
      </w:hyperlink>
    </w:p>
    <w:p w14:paraId="769B9733" w14:textId="77777777" w:rsidR="00E27320" w:rsidRDefault="00E27320" w:rsidP="00E27320">
      <w:pPr>
        <w:pStyle w:val="Contributor"/>
      </w:pPr>
      <w:r>
        <w:t>Rahul Gupta (</w:t>
      </w:r>
      <w:hyperlink r:id="rId28" w:history="1">
        <w:r>
          <w:rPr>
            <w:rStyle w:val="Hyperlink"/>
          </w:rPr>
          <w:t>rahul.gupta@us.ibm.com</w:t>
        </w:r>
      </w:hyperlink>
      <w:r>
        <w:t xml:space="preserve">), </w:t>
      </w:r>
      <w:hyperlink r:id="rId29" w:history="1">
        <w:r w:rsidRPr="00C823C8">
          <w:rPr>
            <w:rStyle w:val="Hyperlink"/>
          </w:rPr>
          <w:t>IBM</w:t>
        </w:r>
      </w:hyperlink>
    </w:p>
    <w:p w14:paraId="4A0467AD" w14:textId="77777777" w:rsidR="00E27320" w:rsidRDefault="00E27320" w:rsidP="00E27320">
      <w:pPr>
        <w:pStyle w:val="Titlepageinfo"/>
      </w:pPr>
      <w:r>
        <w:t>Related work:</w:t>
      </w:r>
    </w:p>
    <w:p w14:paraId="260A4445" w14:textId="77777777" w:rsidR="00E27320" w:rsidRPr="004C4D7C" w:rsidRDefault="00E27320" w:rsidP="00E27320">
      <w:pPr>
        <w:pStyle w:val="RelatedWork"/>
        <w:numPr>
          <w:ilvl w:val="0"/>
          <w:numId w:val="0"/>
        </w:numPr>
      </w:pPr>
      <w:r>
        <w:t>This document is related to:</w:t>
      </w:r>
    </w:p>
    <w:p w14:paraId="72E9DE89" w14:textId="4E001825" w:rsidR="00E27320" w:rsidRDefault="00E27320" w:rsidP="00E27320">
      <w:pPr>
        <w:pStyle w:val="RelatedWork"/>
        <w:spacing w:line="240" w:lineRule="auto"/>
        <w:ind w:left="1440"/>
      </w:pPr>
      <w:r w:rsidRPr="00E6331B">
        <w:rPr>
          <w:i/>
        </w:rPr>
        <w:lastRenderedPageBreak/>
        <w:t>MQTT Version 3.1.1 Plus Errata 01</w:t>
      </w:r>
      <w:r>
        <w:t>.</w:t>
      </w:r>
      <w:r w:rsidRPr="002469B8">
        <w:t xml:space="preserve"> Edited by Andrew Banks, and Rahul Gupta</w:t>
      </w:r>
      <w:proofErr w:type="gramStart"/>
      <w:r w:rsidRPr="002469B8">
        <w:t xml:space="preserve">. </w:t>
      </w:r>
      <w:proofErr w:type="gramEnd"/>
      <w:r>
        <w:t xml:space="preserve">10 December 2015. OASIS Standard Incorporating Approved Errata 01. </w:t>
      </w:r>
      <w:hyperlink r:id="rId30" w:history="1">
        <w:r w:rsidRPr="00023599">
          <w:rPr>
            <w:rStyle w:val="Hyperlink"/>
          </w:rPr>
          <w:t>http://docs.oasis-open.org/mqtt/mqtt/v3.1.1/errata01/os/mqtt-v3.1.1-errata01-os-complete.html</w:t>
        </w:r>
      </w:hyperlink>
      <w:r>
        <w:rPr>
          <w:rStyle w:val="Hyperlink"/>
        </w:rPr>
        <w:t>.</w:t>
      </w:r>
    </w:p>
    <w:p w14:paraId="110B14F3" w14:textId="596BA47A" w:rsidR="00E27320" w:rsidRPr="002469B8" w:rsidRDefault="00E27320" w:rsidP="00E27320">
      <w:pPr>
        <w:pStyle w:val="RelatedWork"/>
        <w:spacing w:line="240" w:lineRule="auto"/>
        <w:ind w:left="1440"/>
      </w:pPr>
      <w:r w:rsidRPr="002469B8">
        <w:t>ISO/IEC 20922:2016</w:t>
      </w:r>
      <w:r w:rsidR="005E50EA">
        <w:t xml:space="preserve"> </w:t>
      </w:r>
      <w:hyperlink r:id="rId31" w:anchor="!iso:std:69466:en" w:tgtFrame="_blank" w:history="1">
        <w:r w:rsidRPr="002469B8">
          <w:t>Preview</w:t>
        </w:r>
      </w:hyperlink>
      <w:r w:rsidRPr="002469B8">
        <w:t xml:space="preserve"> Information technology -- Message Queuing Telemetry Transport (MQTT) v3.1.1 Edited by Andrew Banks, and Rahul Gupta. Latest version: </w:t>
      </w:r>
      <w:hyperlink r:id="rId32" w:history="1">
        <w:r w:rsidRPr="002469B8">
          <w:rPr>
            <w:rStyle w:val="Hyperlink"/>
          </w:rPr>
          <w:t>https://www.iso.org/standard/69466.html</w:t>
        </w:r>
      </w:hyperlink>
    </w:p>
    <w:p w14:paraId="427832C4" w14:textId="473304C2" w:rsidR="00E27320" w:rsidRPr="00560795" w:rsidRDefault="00E27320" w:rsidP="00E27320">
      <w:pPr>
        <w:pStyle w:val="RelatedWork"/>
        <w:spacing w:line="240" w:lineRule="auto"/>
        <w:ind w:left="1440"/>
      </w:pPr>
      <w:r>
        <w:rPr>
          <w:i/>
        </w:rPr>
        <w:t>MQTT Version 5.0</w:t>
      </w:r>
      <w:r w:rsidRPr="002A5CA9">
        <w:t xml:space="preserve">. </w:t>
      </w:r>
      <w:r>
        <w:t xml:space="preserve">Edited </w:t>
      </w:r>
      <w:bookmarkStart w:id="0" w:name="_Hlk506284995"/>
      <w:r>
        <w:t xml:space="preserve">by </w:t>
      </w:r>
      <w:r w:rsidRPr="00026378">
        <w:t>Andrew Banks</w:t>
      </w:r>
      <w:r>
        <w:t xml:space="preserve">, </w:t>
      </w:r>
      <w:r w:rsidRPr="00026378">
        <w:t>Ed Briggs</w:t>
      </w:r>
      <w:r>
        <w:t xml:space="preserve">, </w:t>
      </w:r>
      <w:r w:rsidRPr="00026378">
        <w:t xml:space="preserve">Ken </w:t>
      </w:r>
      <w:proofErr w:type="spellStart"/>
      <w:r w:rsidRPr="00026378">
        <w:t>Borgendale</w:t>
      </w:r>
      <w:proofErr w:type="spellEnd"/>
      <w:r>
        <w:t xml:space="preserve">, and </w:t>
      </w:r>
      <w:r w:rsidRPr="00026378">
        <w:t>Rahul Gupta</w:t>
      </w:r>
      <w:r>
        <w:t>.</w:t>
      </w:r>
      <w:r>
        <w:rPr>
          <w:rStyle w:val="Hyperlink"/>
        </w:rPr>
        <w:t xml:space="preserve"> </w:t>
      </w:r>
      <w:r>
        <w:t xml:space="preserve">Latest version: </w:t>
      </w:r>
      <w:bookmarkEnd w:id="0"/>
      <w:r>
        <w:fldChar w:fldCharType="begin"/>
      </w:r>
      <w:r>
        <w:instrText xml:space="preserve"> HYPERLINK "http://docs.oasis-open.org/mqtt/mqtt/v5.0/mqtt-v5.0.html" </w:instrText>
      </w:r>
      <w:r>
        <w:fldChar w:fldCharType="separate"/>
      </w:r>
      <w:r>
        <w:rPr>
          <w:rStyle w:val="Hyperlink"/>
        </w:rPr>
        <w:t>http://docs.oasis-open.org/mqtt/mqtt/v5.0/mqtt-v5.0.html</w:t>
      </w:r>
      <w:r>
        <w:rPr>
          <w:rStyle w:val="Hyperlink"/>
        </w:rPr>
        <w:fldChar w:fldCharType="end"/>
      </w:r>
      <w:r>
        <w:rPr>
          <w:rStyle w:val="Hyperlink"/>
        </w:rPr>
        <w:t>.</w:t>
      </w:r>
    </w:p>
    <w:p w14:paraId="18406FA2" w14:textId="77777777" w:rsidR="00E27320" w:rsidRDefault="00E27320" w:rsidP="00E27320">
      <w:pPr>
        <w:pStyle w:val="Titlepageinfo"/>
      </w:pPr>
      <w:r>
        <w:t>Abstract:</w:t>
      </w:r>
    </w:p>
    <w:p w14:paraId="7023882C" w14:textId="7B0758F0" w:rsidR="00191170" w:rsidRDefault="00E27320" w:rsidP="00E27320">
      <w:pPr>
        <w:pStyle w:val="Abstract"/>
      </w:pPr>
      <w:r>
        <w:t>This Committee Note describes identified exposures in the handling of disallowed Unicode code points. Users of MQTT are alerted to the possibility that some combinations of MQTT Clients and Servers might allow properly authorized publishing Clients to cause the disconnection of properly authorized subscribing Clients. We describe how to identify if this risk is present and how to eliminate it.</w:t>
      </w:r>
    </w:p>
    <w:p w14:paraId="1E2BE6CA" w14:textId="77777777" w:rsidR="00191170" w:rsidRDefault="00191170" w:rsidP="00191170">
      <w:pPr>
        <w:pStyle w:val="Titlepageinfo"/>
      </w:pPr>
      <w:r>
        <w:t>Status:</w:t>
      </w:r>
    </w:p>
    <w:p w14:paraId="15418EF4" w14:textId="14EE9F89" w:rsidR="009501E4" w:rsidRDefault="009501E4" w:rsidP="00B07977">
      <w:pPr>
        <w:pStyle w:val="Titlepageinfodescription"/>
      </w:pPr>
      <w:r>
        <w:t xml:space="preserve">This document was last revised or approved by the </w:t>
      </w:r>
      <w:r w:rsidR="005E50EA" w:rsidRPr="005E50EA">
        <w:t>OASIS Message Queuing Telemetry Transport (MQTT) TC</w:t>
      </w:r>
      <w:r w:rsidRPr="002659E9">
        <w:t xml:space="preserve"> </w:t>
      </w:r>
      <w:r>
        <w:t xml:space="preserve">on the above date. The level of approval is also listed above. Check the </w:t>
      </w:r>
      <w:r w:rsidR="00F767FD">
        <w:t>"</w:t>
      </w:r>
      <w:r>
        <w:t>Latest version</w:t>
      </w:r>
      <w:r w:rsidR="00F767FD">
        <w:t>"</w:t>
      </w:r>
      <w:r>
        <w:t xml:space="preserve"> location noted above for possible later revisions of this document.</w:t>
      </w:r>
    </w:p>
    <w:p w14:paraId="0F15E9A1" w14:textId="489D1475" w:rsidR="00B07977" w:rsidRDefault="00A27BB1" w:rsidP="00B07977">
      <w:pPr>
        <w:pStyle w:val="Titlepageinfodescription"/>
      </w:pPr>
      <w:r>
        <w:t>Technical Committee (TC) members should send comments on this document to the TC</w:t>
      </w:r>
      <w:r w:rsidR="00F767FD">
        <w:t>'</w:t>
      </w:r>
      <w:r>
        <w:t xml:space="preserve">s email list. Others should send comments to the </w:t>
      </w:r>
      <w:r w:rsidRPr="00824E22">
        <w:t>TC</w:t>
      </w:r>
      <w:r w:rsidR="00F767FD">
        <w:t>'</w:t>
      </w:r>
      <w:r w:rsidRPr="00824E22">
        <w:t>s public comment list, after subscribing to it by following the instructions at the</w:t>
      </w:r>
      <w:r>
        <w:t xml:space="preserve"> </w:t>
      </w:r>
      <w:r w:rsidR="00F767FD">
        <w:t>"</w:t>
      </w:r>
      <w:hyperlink r:id="rId33" w:history="1">
        <w:r w:rsidRPr="005E50EA">
          <w:rPr>
            <w:rStyle w:val="Hyperlink"/>
          </w:rPr>
          <w:t>Send A Comment</w:t>
        </w:r>
      </w:hyperlink>
      <w:r w:rsidR="00F767FD">
        <w:t>"</w:t>
      </w:r>
      <w:r>
        <w:t xml:space="preserve"> button on the TC</w:t>
      </w:r>
      <w:r w:rsidR="00F767FD">
        <w:t>'</w:t>
      </w:r>
      <w:r>
        <w:t xml:space="preserve">s web page at </w:t>
      </w:r>
      <w:hyperlink r:id="rId34" w:history="1">
        <w:r w:rsidRPr="005E50EA">
          <w:rPr>
            <w:rStyle w:val="Hyperlink"/>
          </w:rPr>
          <w:t>https://www.oasis-open.org/committees/</w:t>
        </w:r>
        <w:r w:rsidR="005E50EA" w:rsidRPr="005E50EA">
          <w:rPr>
            <w:rStyle w:val="Hyperlink"/>
          </w:rPr>
          <w:t>mqtt</w:t>
        </w:r>
        <w:r w:rsidRPr="005E50EA">
          <w:rPr>
            <w:rStyle w:val="Hyperlink"/>
          </w:rPr>
          <w:t>/</w:t>
        </w:r>
      </w:hyperlink>
      <w:r w:rsidRPr="009111DF">
        <w:rPr>
          <w:rStyle w:val="Hyperlink"/>
          <w:color w:val="000000"/>
          <w:u w:val="none"/>
        </w:rPr>
        <w:t>.</w:t>
      </w:r>
    </w:p>
    <w:p w14:paraId="56B087CC" w14:textId="77777777" w:rsidR="009E5C40" w:rsidRDefault="009E5C40" w:rsidP="00B07977">
      <w:pPr>
        <w:pStyle w:val="Titlepageinfo"/>
      </w:pPr>
      <w:r>
        <w:t>Citation format:</w:t>
      </w:r>
    </w:p>
    <w:p w14:paraId="4D5693CC" w14:textId="77777777" w:rsidR="009E5C40" w:rsidRDefault="009E5C40" w:rsidP="003F58CE">
      <w:pPr>
        <w:pStyle w:val="Titlepageinfodescription"/>
      </w:pPr>
      <w:r>
        <w:t xml:space="preserve">When referencing this </w:t>
      </w:r>
      <w:proofErr w:type="gramStart"/>
      <w:r>
        <w:t>document</w:t>
      </w:r>
      <w:proofErr w:type="gramEnd"/>
      <w:r>
        <w:t xml:space="preserve"> the following citation format should be used:</w:t>
      </w:r>
    </w:p>
    <w:p w14:paraId="0D70C82A" w14:textId="59D2B9AA" w:rsidR="009E5C40" w:rsidRDefault="009E5C40" w:rsidP="009E5C40">
      <w:pPr>
        <w:pStyle w:val="Abstract"/>
      </w:pPr>
      <w:r>
        <w:rPr>
          <w:rStyle w:val="Refterm"/>
        </w:rPr>
        <w:t>[</w:t>
      </w:r>
      <w:r w:rsidR="005E50EA">
        <w:rPr>
          <w:rStyle w:val="Refterm"/>
        </w:rPr>
        <w:t>MQTT-Disallowed-Unicode-v1.0</w:t>
      </w:r>
      <w:r>
        <w:rPr>
          <w:rStyle w:val="Refterm"/>
        </w:rPr>
        <w:t>]</w:t>
      </w:r>
    </w:p>
    <w:p w14:paraId="045E1172" w14:textId="0EC102B7" w:rsidR="009E5C40" w:rsidRPr="00CA074F" w:rsidRDefault="005E50EA" w:rsidP="009E5C40">
      <w:pPr>
        <w:pStyle w:val="Abstract"/>
      </w:pPr>
      <w:r w:rsidRPr="005E50EA">
        <w:rPr>
          <w:i/>
        </w:rPr>
        <w:t>MQTT Handling of Disallowed Unicode Code Points Version 1.0</w:t>
      </w:r>
      <w:r w:rsidR="009E5C40" w:rsidRPr="002A5CA9">
        <w:t xml:space="preserve">. </w:t>
      </w:r>
      <w:r w:rsidR="00162C3F">
        <w:t xml:space="preserve">Edited by </w:t>
      </w:r>
      <w:r w:rsidRPr="005E50EA">
        <w:t xml:space="preserve">Andrew Banks, Ed Briggs, Ken </w:t>
      </w:r>
      <w:proofErr w:type="spellStart"/>
      <w:r w:rsidRPr="005E50EA">
        <w:t>Borgendale</w:t>
      </w:r>
      <w:proofErr w:type="spellEnd"/>
      <w:r w:rsidRPr="005E50EA">
        <w:t>, and Rahul Gupta</w:t>
      </w:r>
      <w:r w:rsidR="00162C3F">
        <w:t xml:space="preserve">. </w:t>
      </w:r>
      <w:r w:rsidR="009E5C40" w:rsidRPr="002A5CA9">
        <w:t xml:space="preserve">19 </w:t>
      </w:r>
      <w:r>
        <w:t>April</w:t>
      </w:r>
      <w:r w:rsidR="009E5C40" w:rsidRPr="002A5CA9">
        <w:t xml:space="preserve"> 201</w:t>
      </w:r>
      <w:r w:rsidR="007B2B8C">
        <w:t>8</w:t>
      </w:r>
      <w:r w:rsidR="009E5C40" w:rsidRPr="002A5CA9">
        <w:t xml:space="preserve">. OASIS Committee </w:t>
      </w:r>
      <w:r w:rsidR="00B20CF1">
        <w:t>Note</w:t>
      </w:r>
      <w:r w:rsidR="009E5C40" w:rsidRPr="002A5CA9">
        <w:t xml:space="preserve"> </w:t>
      </w:r>
      <w:r w:rsidR="00B61267">
        <w:t>01</w:t>
      </w:r>
      <w:r w:rsidR="009E5C40" w:rsidRPr="002A5CA9">
        <w:t xml:space="preserve">. </w:t>
      </w:r>
      <w:hyperlink r:id="rId35" w:history="1">
        <w:r w:rsidR="00B61267" w:rsidRPr="00E27320">
          <w:rPr>
            <w:rStyle w:val="Hyperlink"/>
          </w:rPr>
          <w:t>http://docs.oasis-open.org/mqtt/disallowed-chars/v1.0/cn01/disallowed-chars-v1.0-cn01.html</w:t>
        </w:r>
      </w:hyperlink>
      <w:r w:rsidR="009E5C40" w:rsidRPr="002A5CA9">
        <w:t>.</w:t>
      </w:r>
      <w:r w:rsidR="00162C3F">
        <w:t xml:space="preserve"> Latest version: </w:t>
      </w:r>
      <w:hyperlink r:id="rId36" w:history="1">
        <w:r w:rsidR="00B61267">
          <w:rPr>
            <w:rStyle w:val="Hyperlink"/>
          </w:rPr>
          <w:t>http://docs.oasis-open.org/mqtt/disallowed-chars/v1.0/disallowed-chars-v1.0.html</w:t>
        </w:r>
      </w:hyperlink>
      <w:r w:rsidR="00162C3F">
        <w:t>.</w:t>
      </w:r>
    </w:p>
    <w:p w14:paraId="27CFFBBC" w14:textId="77777777" w:rsidR="008C3D8A" w:rsidRPr="00162C3F" w:rsidRDefault="008C3D8A" w:rsidP="00191170">
      <w:pPr>
        <w:rPr>
          <w:sz w:val="24"/>
          <w:szCs w:val="24"/>
        </w:rPr>
      </w:pPr>
    </w:p>
    <w:p w14:paraId="70F93369" w14:textId="1F04AEB7" w:rsidR="00F25859" w:rsidRPr="00852E10" w:rsidRDefault="00E1565B" w:rsidP="00F25859">
      <w:r>
        <w:t>Copyright © OASIS Open</w:t>
      </w:r>
      <w:r w:rsidR="00F25859">
        <w:t xml:space="preserve"> 201</w:t>
      </w:r>
      <w:r w:rsidR="007B2B8C">
        <w:t>8</w:t>
      </w:r>
      <w:r w:rsidR="00F25859" w:rsidRPr="00852E10">
        <w:t xml:space="preserve">. </w:t>
      </w:r>
      <w:r w:rsidR="00522DDF">
        <w:t xml:space="preserve"> </w:t>
      </w:r>
      <w:r w:rsidR="00F25859" w:rsidRPr="00852E10">
        <w:t>All Rights Reserved.</w:t>
      </w:r>
    </w:p>
    <w:p w14:paraId="2336345D" w14:textId="77777777" w:rsidR="00F25859" w:rsidRPr="008C3D8A" w:rsidRDefault="00F25859" w:rsidP="00F25859">
      <w:r w:rsidRPr="008C3D8A">
        <w:t xml:space="preserve">All capitalized terms in the following text have the meanings assigned to them in the OASIS Intellectual Property Rights Policy (the "OASIS </w:t>
      </w:r>
      <w:smartTag w:uri="urn:schemas-microsoft-com:office:smarttags" w:element="stockticker">
        <w:r w:rsidRPr="008C3D8A">
          <w:t>IPR</w:t>
        </w:r>
      </w:smartTag>
      <w:r w:rsidRPr="008C3D8A">
        <w:t xml:space="preserve"> Policy"). The full </w:t>
      </w:r>
      <w:hyperlink r:id="rId37" w:history="1">
        <w:r w:rsidRPr="008C3D8A">
          <w:rPr>
            <w:rStyle w:val="Hyperlink"/>
          </w:rPr>
          <w:t>Policy</w:t>
        </w:r>
      </w:hyperlink>
      <w:r w:rsidRPr="008C3D8A">
        <w:t xml:space="preserve"> may be found at the OASIS website.</w:t>
      </w:r>
    </w:p>
    <w:p w14:paraId="718398F1" w14:textId="77777777" w:rsidR="00F25859" w:rsidRPr="008C3D8A" w:rsidRDefault="00F25859" w:rsidP="00F25859">
      <w:r w:rsidRPr="008C3D8A">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w:t>
      </w:r>
      <w:r w:rsidRPr="008C3D8A">
        <w:lastRenderedPageBreak/>
        <w:t>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8C3D8A" w:rsidRDefault="00F25859" w:rsidP="00F25859">
      <w:r w:rsidRPr="008C3D8A">
        <w:t>The limited permissions granted above are perpetual and will not be revoked by OASIS or its successors or assigns.</w:t>
      </w:r>
    </w:p>
    <w:p w14:paraId="73DCD5D3" w14:textId="77777777" w:rsidR="008042FB" w:rsidRPr="006A2032" w:rsidRDefault="008042FB" w:rsidP="009F07AB">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A03E780" w14:textId="77777777" w:rsidR="006A2032" w:rsidRDefault="006A2032" w:rsidP="00191170"/>
    <w:p w14:paraId="02D5106A" w14:textId="77777777"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14:paraId="4D094ED0" w14:textId="3BDBC393" w:rsidR="001E3E45" w:rsidRDefault="005E6D8C">
      <w:pPr>
        <w:pStyle w:val="TOC2"/>
        <w:tabs>
          <w:tab w:val="right" w:leader="dot" w:pos="863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516742586" w:history="1">
        <w:r w:rsidR="001E3E45" w:rsidRPr="004D68D3">
          <w:rPr>
            <w:rStyle w:val="Hyperlink"/>
            <w:noProof/>
          </w:rPr>
          <w:t>1.1 Introduction</w:t>
        </w:r>
        <w:r w:rsidR="001E3E45">
          <w:rPr>
            <w:noProof/>
            <w:webHidden/>
          </w:rPr>
          <w:tab/>
        </w:r>
        <w:r w:rsidR="001E3E45">
          <w:rPr>
            <w:noProof/>
            <w:webHidden/>
          </w:rPr>
          <w:fldChar w:fldCharType="begin"/>
        </w:r>
        <w:r w:rsidR="001E3E45">
          <w:rPr>
            <w:noProof/>
            <w:webHidden/>
          </w:rPr>
          <w:instrText xml:space="preserve"> PAGEREF _Toc516742586 \h </w:instrText>
        </w:r>
        <w:r w:rsidR="001E3E45">
          <w:rPr>
            <w:noProof/>
            <w:webHidden/>
          </w:rPr>
        </w:r>
        <w:r w:rsidR="001E3E45">
          <w:rPr>
            <w:noProof/>
            <w:webHidden/>
          </w:rPr>
          <w:fldChar w:fldCharType="separate"/>
        </w:r>
        <w:r w:rsidR="001E3E45">
          <w:rPr>
            <w:noProof/>
            <w:webHidden/>
          </w:rPr>
          <w:t>5</w:t>
        </w:r>
        <w:r w:rsidR="001E3E45">
          <w:rPr>
            <w:noProof/>
            <w:webHidden/>
          </w:rPr>
          <w:fldChar w:fldCharType="end"/>
        </w:r>
      </w:hyperlink>
    </w:p>
    <w:p w14:paraId="79214DE9" w14:textId="3D4455BA" w:rsidR="001E3E45" w:rsidRDefault="001E3E45">
      <w:pPr>
        <w:pStyle w:val="TOC2"/>
        <w:tabs>
          <w:tab w:val="right" w:leader="dot" w:pos="8630"/>
        </w:tabs>
        <w:rPr>
          <w:rFonts w:asciiTheme="minorHAnsi" w:eastAsiaTheme="minorEastAsia" w:hAnsiTheme="minorHAnsi" w:cstheme="minorBidi"/>
          <w:noProof/>
          <w:lang w:eastAsia="en-US"/>
        </w:rPr>
      </w:pPr>
      <w:hyperlink w:anchor="_Toc516742587" w:history="1">
        <w:r w:rsidRPr="004D68D3">
          <w:rPr>
            <w:rStyle w:val="Hyperlink"/>
            <w:noProof/>
          </w:rPr>
          <w:t>1.2 References (non-normative)</w:t>
        </w:r>
        <w:r>
          <w:rPr>
            <w:noProof/>
            <w:webHidden/>
          </w:rPr>
          <w:tab/>
        </w:r>
        <w:r>
          <w:rPr>
            <w:noProof/>
            <w:webHidden/>
          </w:rPr>
          <w:fldChar w:fldCharType="begin"/>
        </w:r>
        <w:r>
          <w:rPr>
            <w:noProof/>
            <w:webHidden/>
          </w:rPr>
          <w:instrText xml:space="preserve"> PAGEREF _Toc516742587 \h </w:instrText>
        </w:r>
        <w:r>
          <w:rPr>
            <w:noProof/>
            <w:webHidden/>
          </w:rPr>
        </w:r>
        <w:r>
          <w:rPr>
            <w:noProof/>
            <w:webHidden/>
          </w:rPr>
          <w:fldChar w:fldCharType="separate"/>
        </w:r>
        <w:r>
          <w:rPr>
            <w:noProof/>
            <w:webHidden/>
          </w:rPr>
          <w:t>5</w:t>
        </w:r>
        <w:r>
          <w:rPr>
            <w:noProof/>
            <w:webHidden/>
          </w:rPr>
          <w:fldChar w:fldCharType="end"/>
        </w:r>
      </w:hyperlink>
    </w:p>
    <w:p w14:paraId="0DB6E75F" w14:textId="3FB8F781" w:rsidR="001E3E45" w:rsidRDefault="001E3E45">
      <w:pPr>
        <w:pStyle w:val="TOC2"/>
        <w:tabs>
          <w:tab w:val="right" w:leader="dot" w:pos="8630"/>
        </w:tabs>
        <w:rPr>
          <w:rFonts w:asciiTheme="minorHAnsi" w:eastAsiaTheme="minorEastAsia" w:hAnsiTheme="minorHAnsi" w:cstheme="minorBidi"/>
          <w:noProof/>
          <w:lang w:eastAsia="en-US"/>
        </w:rPr>
      </w:pPr>
      <w:hyperlink w:anchor="_Toc516742588" w:history="1">
        <w:r w:rsidRPr="004D68D3">
          <w:rPr>
            <w:rStyle w:val="Hyperlink"/>
            <w:noProof/>
          </w:rPr>
          <w:t>1.3 Considerations for the use of Disallowed Unicode code points</w:t>
        </w:r>
        <w:r>
          <w:rPr>
            <w:noProof/>
            <w:webHidden/>
          </w:rPr>
          <w:tab/>
        </w:r>
        <w:r>
          <w:rPr>
            <w:noProof/>
            <w:webHidden/>
          </w:rPr>
          <w:fldChar w:fldCharType="begin"/>
        </w:r>
        <w:r>
          <w:rPr>
            <w:noProof/>
            <w:webHidden/>
          </w:rPr>
          <w:instrText xml:space="preserve"> PAGEREF _Toc516742588 \h </w:instrText>
        </w:r>
        <w:r>
          <w:rPr>
            <w:noProof/>
            <w:webHidden/>
          </w:rPr>
        </w:r>
        <w:r>
          <w:rPr>
            <w:noProof/>
            <w:webHidden/>
          </w:rPr>
          <w:fldChar w:fldCharType="separate"/>
        </w:r>
        <w:r>
          <w:rPr>
            <w:noProof/>
            <w:webHidden/>
          </w:rPr>
          <w:t>5</w:t>
        </w:r>
        <w:r>
          <w:rPr>
            <w:noProof/>
            <w:webHidden/>
          </w:rPr>
          <w:fldChar w:fldCharType="end"/>
        </w:r>
      </w:hyperlink>
    </w:p>
    <w:p w14:paraId="3CD6E793" w14:textId="54FD4CD4" w:rsidR="001E3E45" w:rsidRDefault="001E3E45">
      <w:pPr>
        <w:pStyle w:val="TOC2"/>
        <w:tabs>
          <w:tab w:val="right" w:leader="dot" w:pos="8630"/>
        </w:tabs>
        <w:rPr>
          <w:rFonts w:asciiTheme="minorHAnsi" w:eastAsiaTheme="minorEastAsia" w:hAnsiTheme="minorHAnsi" w:cstheme="minorBidi"/>
          <w:noProof/>
          <w:lang w:eastAsia="en-US"/>
        </w:rPr>
      </w:pPr>
      <w:hyperlink w:anchor="_Toc516742589" w:history="1">
        <w:r w:rsidRPr="004D68D3">
          <w:rPr>
            <w:rStyle w:val="Hyperlink"/>
            <w:noProof/>
          </w:rPr>
          <w:t>1.4 Interactions between Publishers and Subscribers</w:t>
        </w:r>
        <w:r>
          <w:rPr>
            <w:noProof/>
            <w:webHidden/>
          </w:rPr>
          <w:tab/>
        </w:r>
        <w:r>
          <w:rPr>
            <w:noProof/>
            <w:webHidden/>
          </w:rPr>
          <w:fldChar w:fldCharType="begin"/>
        </w:r>
        <w:r>
          <w:rPr>
            <w:noProof/>
            <w:webHidden/>
          </w:rPr>
          <w:instrText xml:space="preserve"> PAGEREF _Toc516742589 \h </w:instrText>
        </w:r>
        <w:r>
          <w:rPr>
            <w:noProof/>
            <w:webHidden/>
          </w:rPr>
        </w:r>
        <w:r>
          <w:rPr>
            <w:noProof/>
            <w:webHidden/>
          </w:rPr>
          <w:fldChar w:fldCharType="separate"/>
        </w:r>
        <w:r>
          <w:rPr>
            <w:noProof/>
            <w:webHidden/>
          </w:rPr>
          <w:t>5</w:t>
        </w:r>
        <w:r>
          <w:rPr>
            <w:noProof/>
            <w:webHidden/>
          </w:rPr>
          <w:fldChar w:fldCharType="end"/>
        </w:r>
      </w:hyperlink>
    </w:p>
    <w:p w14:paraId="1B7ED7DC" w14:textId="2C46386C" w:rsidR="001E3E45" w:rsidRDefault="001E3E45">
      <w:pPr>
        <w:pStyle w:val="TOC2"/>
        <w:tabs>
          <w:tab w:val="right" w:leader="dot" w:pos="8630"/>
        </w:tabs>
        <w:rPr>
          <w:rFonts w:asciiTheme="minorHAnsi" w:eastAsiaTheme="minorEastAsia" w:hAnsiTheme="minorHAnsi" w:cstheme="minorBidi"/>
          <w:noProof/>
          <w:lang w:eastAsia="en-US"/>
        </w:rPr>
      </w:pPr>
      <w:hyperlink w:anchor="_Toc516742590" w:history="1">
        <w:r w:rsidRPr="004D68D3">
          <w:rPr>
            <w:rStyle w:val="Hyperlink"/>
            <w:noProof/>
          </w:rPr>
          <w:t>1.5 Remedies</w:t>
        </w:r>
        <w:r>
          <w:rPr>
            <w:noProof/>
            <w:webHidden/>
          </w:rPr>
          <w:tab/>
        </w:r>
        <w:r>
          <w:rPr>
            <w:noProof/>
            <w:webHidden/>
          </w:rPr>
          <w:fldChar w:fldCharType="begin"/>
        </w:r>
        <w:r>
          <w:rPr>
            <w:noProof/>
            <w:webHidden/>
          </w:rPr>
          <w:instrText xml:space="preserve"> PAGEREF _Toc516742590 \h </w:instrText>
        </w:r>
        <w:r>
          <w:rPr>
            <w:noProof/>
            <w:webHidden/>
          </w:rPr>
        </w:r>
        <w:r>
          <w:rPr>
            <w:noProof/>
            <w:webHidden/>
          </w:rPr>
          <w:fldChar w:fldCharType="separate"/>
        </w:r>
        <w:r>
          <w:rPr>
            <w:noProof/>
            <w:webHidden/>
          </w:rPr>
          <w:t>6</w:t>
        </w:r>
        <w:r>
          <w:rPr>
            <w:noProof/>
            <w:webHidden/>
          </w:rPr>
          <w:fldChar w:fldCharType="end"/>
        </w:r>
      </w:hyperlink>
    </w:p>
    <w:p w14:paraId="6C2BC426" w14:textId="58D6982F" w:rsidR="001E3E45" w:rsidRDefault="001E3E45">
      <w:pPr>
        <w:pStyle w:val="TOC1"/>
        <w:tabs>
          <w:tab w:val="left" w:pos="1320"/>
          <w:tab w:val="right" w:leader="dot" w:pos="8630"/>
        </w:tabs>
        <w:rPr>
          <w:rFonts w:asciiTheme="minorHAnsi" w:eastAsiaTheme="minorEastAsia" w:hAnsiTheme="minorHAnsi" w:cstheme="minorBidi"/>
          <w:noProof/>
          <w:lang w:eastAsia="en-US"/>
        </w:rPr>
      </w:pPr>
      <w:hyperlink w:anchor="_Toc516742591" w:history="1">
        <w:r w:rsidRPr="004D68D3">
          <w:rPr>
            <w:rStyle w:val="Hyperlink"/>
            <w:noProof/>
          </w:rPr>
          <w:t>Appendix A.</w:t>
        </w:r>
        <w:r>
          <w:rPr>
            <w:rFonts w:asciiTheme="minorHAnsi" w:eastAsiaTheme="minorEastAsia" w:hAnsiTheme="minorHAnsi" w:cstheme="minorBidi"/>
            <w:noProof/>
            <w:lang w:eastAsia="en-US"/>
          </w:rPr>
          <w:tab/>
        </w:r>
        <w:r w:rsidRPr="004D68D3">
          <w:rPr>
            <w:rStyle w:val="Hyperlink"/>
            <w:noProof/>
          </w:rPr>
          <w:t>Acknowledgments</w:t>
        </w:r>
        <w:r>
          <w:rPr>
            <w:noProof/>
            <w:webHidden/>
          </w:rPr>
          <w:tab/>
        </w:r>
        <w:r>
          <w:rPr>
            <w:noProof/>
            <w:webHidden/>
          </w:rPr>
          <w:fldChar w:fldCharType="begin"/>
        </w:r>
        <w:r>
          <w:rPr>
            <w:noProof/>
            <w:webHidden/>
          </w:rPr>
          <w:instrText xml:space="preserve"> PAGEREF _Toc516742591 \h </w:instrText>
        </w:r>
        <w:r>
          <w:rPr>
            <w:noProof/>
            <w:webHidden/>
          </w:rPr>
        </w:r>
        <w:r>
          <w:rPr>
            <w:noProof/>
            <w:webHidden/>
          </w:rPr>
          <w:fldChar w:fldCharType="separate"/>
        </w:r>
        <w:r>
          <w:rPr>
            <w:noProof/>
            <w:webHidden/>
          </w:rPr>
          <w:t>7</w:t>
        </w:r>
        <w:r>
          <w:rPr>
            <w:noProof/>
            <w:webHidden/>
          </w:rPr>
          <w:fldChar w:fldCharType="end"/>
        </w:r>
      </w:hyperlink>
    </w:p>
    <w:p w14:paraId="6610CC9B" w14:textId="647EFD34" w:rsidR="001E3E45" w:rsidRDefault="001E3E45">
      <w:pPr>
        <w:pStyle w:val="TOC1"/>
        <w:tabs>
          <w:tab w:val="left" w:pos="1320"/>
          <w:tab w:val="right" w:leader="dot" w:pos="8630"/>
        </w:tabs>
        <w:rPr>
          <w:rFonts w:asciiTheme="minorHAnsi" w:eastAsiaTheme="minorEastAsia" w:hAnsiTheme="minorHAnsi" w:cstheme="minorBidi"/>
          <w:noProof/>
          <w:lang w:eastAsia="en-US"/>
        </w:rPr>
      </w:pPr>
      <w:hyperlink w:anchor="_Toc516742592" w:history="1">
        <w:r w:rsidRPr="004D68D3">
          <w:rPr>
            <w:rStyle w:val="Hyperlink"/>
            <w:noProof/>
          </w:rPr>
          <w:t>Appendix B.</w:t>
        </w:r>
        <w:r>
          <w:rPr>
            <w:rFonts w:asciiTheme="minorHAnsi" w:eastAsiaTheme="minorEastAsia" w:hAnsiTheme="minorHAnsi" w:cstheme="minorBidi"/>
            <w:noProof/>
            <w:lang w:eastAsia="en-US"/>
          </w:rPr>
          <w:tab/>
        </w:r>
        <w:r w:rsidRPr="004D68D3">
          <w:rPr>
            <w:rStyle w:val="Hyperlink"/>
            <w:noProof/>
          </w:rPr>
          <w:t>Revision History</w:t>
        </w:r>
        <w:r>
          <w:rPr>
            <w:noProof/>
            <w:webHidden/>
          </w:rPr>
          <w:tab/>
        </w:r>
        <w:r>
          <w:rPr>
            <w:noProof/>
            <w:webHidden/>
          </w:rPr>
          <w:fldChar w:fldCharType="begin"/>
        </w:r>
        <w:r>
          <w:rPr>
            <w:noProof/>
            <w:webHidden/>
          </w:rPr>
          <w:instrText xml:space="preserve"> PAGEREF _Toc516742592 \h </w:instrText>
        </w:r>
        <w:r>
          <w:rPr>
            <w:noProof/>
            <w:webHidden/>
          </w:rPr>
        </w:r>
        <w:r>
          <w:rPr>
            <w:noProof/>
            <w:webHidden/>
          </w:rPr>
          <w:fldChar w:fldCharType="separate"/>
        </w:r>
        <w:r>
          <w:rPr>
            <w:noProof/>
            <w:webHidden/>
          </w:rPr>
          <w:t>8</w:t>
        </w:r>
        <w:r>
          <w:rPr>
            <w:noProof/>
            <w:webHidden/>
          </w:rPr>
          <w:fldChar w:fldCharType="end"/>
        </w:r>
      </w:hyperlink>
    </w:p>
    <w:p w14:paraId="0F7449AD" w14:textId="10CE1506" w:rsidR="005D6511" w:rsidRDefault="005E6D8C" w:rsidP="005D6511">
      <w:r>
        <w:rPr>
          <w:rFonts w:cs="Times New Roman"/>
        </w:rPr>
        <w:fldChar w:fldCharType="end"/>
      </w:r>
    </w:p>
    <w:p w14:paraId="7B3B1B21" w14:textId="2A21C3C9" w:rsidR="00D359CF" w:rsidRDefault="00D359CF">
      <w:pPr>
        <w:spacing w:after="0" w:line="240" w:lineRule="auto"/>
        <w:rPr>
          <w:lang w:eastAsia="en-US"/>
        </w:rPr>
      </w:pPr>
      <w:r>
        <w:rPr>
          <w:lang w:eastAsia="en-US"/>
        </w:rPr>
        <w:br w:type="page"/>
      </w:r>
      <w:bookmarkStart w:id="4" w:name="_GoBack"/>
      <w:bookmarkEnd w:id="4"/>
    </w:p>
    <w:p w14:paraId="1D79D5FD" w14:textId="77777777" w:rsidR="00D359CF" w:rsidRDefault="00D359CF" w:rsidP="00D359CF">
      <w:pPr>
        <w:pStyle w:val="Heading2"/>
        <w:numPr>
          <w:ilvl w:val="1"/>
          <w:numId w:val="5"/>
        </w:numPr>
      </w:pPr>
      <w:bookmarkStart w:id="5" w:name="_Toc506976561"/>
      <w:bookmarkStart w:id="6" w:name="_Toc516742586"/>
      <w:bookmarkEnd w:id="2"/>
      <w:bookmarkEnd w:id="3"/>
      <w:r>
        <w:lastRenderedPageBreak/>
        <w:t>Introduction</w:t>
      </w:r>
      <w:bookmarkEnd w:id="5"/>
      <w:bookmarkEnd w:id="6"/>
    </w:p>
    <w:p w14:paraId="6612FDA2" w14:textId="77777777" w:rsidR="00D359CF" w:rsidRDefault="00D359CF" w:rsidP="00D359CF">
      <w:pPr>
        <w:jc w:val="both"/>
        <w:rPr>
          <w:lang w:eastAsia="en-US"/>
        </w:rPr>
      </w:pPr>
      <w:r w:rsidRPr="00BB5EE5">
        <w:rPr>
          <w:lang w:eastAsia="en-US"/>
        </w:rPr>
        <w:t>The MQTT V3.1.1 specification section 1.5.3 UTF-8 encoded strings</w:t>
      </w:r>
      <w:r>
        <w:rPr>
          <w:lang w:eastAsia="en-US"/>
        </w:rPr>
        <w:t xml:space="preserve"> and </w:t>
      </w:r>
      <w:r w:rsidRPr="00BB5EE5">
        <w:rPr>
          <w:lang w:eastAsia="en-US"/>
        </w:rPr>
        <w:t>ISO/IEC 20922:2016</w:t>
      </w:r>
      <w:r>
        <w:rPr>
          <w:lang w:eastAsia="en-US"/>
        </w:rPr>
        <w:t xml:space="preserve">, </w:t>
      </w:r>
      <w:r w:rsidRPr="00BB5EE5">
        <w:rPr>
          <w:lang w:eastAsia="en-US"/>
        </w:rPr>
        <w:t xml:space="preserve">describe the set of Unicode Control </w:t>
      </w:r>
      <w:r>
        <w:rPr>
          <w:lang w:eastAsia="en-US"/>
        </w:rPr>
        <w:t>Codes</w:t>
      </w:r>
      <w:r w:rsidRPr="00BB5EE5">
        <w:rPr>
          <w:lang w:eastAsia="en-US"/>
        </w:rPr>
        <w:t xml:space="preserve"> and Unicode </w:t>
      </w:r>
      <w:r>
        <w:rPr>
          <w:lang w:eastAsia="en-US"/>
        </w:rPr>
        <w:t>Nonc</w:t>
      </w:r>
      <w:r w:rsidRPr="00BB5EE5">
        <w:rPr>
          <w:lang w:eastAsia="en-US"/>
        </w:rPr>
        <w:t>haracters</w:t>
      </w:r>
      <w:r>
        <w:rPr>
          <w:lang w:eastAsia="en-US"/>
        </w:rPr>
        <w:t xml:space="preserve"> </w:t>
      </w:r>
      <w:r w:rsidRPr="00BB5EE5">
        <w:rPr>
          <w:lang w:eastAsia="en-US"/>
        </w:rPr>
        <w:t>which should not be included in a UTF-8 Encoded String. The specifications do</w:t>
      </w:r>
      <w:r>
        <w:rPr>
          <w:lang w:eastAsia="en-US"/>
        </w:rPr>
        <w:t xml:space="preserve"> not require </w:t>
      </w:r>
      <w:r w:rsidRPr="00BB5EE5">
        <w:rPr>
          <w:lang w:eastAsia="en-US"/>
        </w:rPr>
        <w:t>a Client</w:t>
      </w:r>
      <w:r>
        <w:rPr>
          <w:lang w:eastAsia="en-US"/>
        </w:rPr>
        <w:t xml:space="preserve"> </w:t>
      </w:r>
      <w:r w:rsidRPr="00BB5EE5">
        <w:rPr>
          <w:lang w:eastAsia="en-US"/>
        </w:rPr>
        <w:t xml:space="preserve">or Server implementation to </w:t>
      </w:r>
      <w:r>
        <w:rPr>
          <w:lang w:eastAsia="en-US"/>
        </w:rPr>
        <w:t xml:space="preserve">validate that </w:t>
      </w:r>
      <w:r w:rsidRPr="00BB5EE5">
        <w:rPr>
          <w:lang w:eastAsia="en-US"/>
        </w:rPr>
        <w:t>these</w:t>
      </w:r>
      <w:r>
        <w:rPr>
          <w:lang w:eastAsia="en-US"/>
        </w:rPr>
        <w:t xml:space="preserve"> code points</w:t>
      </w:r>
      <w:r w:rsidRPr="00BB5EE5">
        <w:rPr>
          <w:lang w:eastAsia="en-US"/>
        </w:rPr>
        <w:t xml:space="preserve"> </w:t>
      </w:r>
      <w:r>
        <w:rPr>
          <w:lang w:eastAsia="en-US"/>
        </w:rPr>
        <w:t xml:space="preserve">are not used in UTF-8 Encoded Strings, in particular, </w:t>
      </w:r>
      <w:r w:rsidRPr="00BB5EE5">
        <w:rPr>
          <w:lang w:eastAsia="en-US"/>
        </w:rPr>
        <w:t>Topic</w:t>
      </w:r>
      <w:r>
        <w:rPr>
          <w:lang w:eastAsia="en-US"/>
        </w:rPr>
        <w:t xml:space="preserve"> </w:t>
      </w:r>
      <w:r w:rsidRPr="00BB5EE5">
        <w:rPr>
          <w:lang w:eastAsia="en-US"/>
        </w:rPr>
        <w:t>Name</w:t>
      </w:r>
      <w:r>
        <w:rPr>
          <w:lang w:eastAsia="en-US"/>
        </w:rPr>
        <w:t>s</w:t>
      </w:r>
      <w:r w:rsidRPr="00BB5EE5">
        <w:rPr>
          <w:lang w:eastAsia="en-US"/>
        </w:rPr>
        <w:t>.</w:t>
      </w:r>
      <w:r>
        <w:rPr>
          <w:lang w:eastAsia="en-US"/>
        </w:rPr>
        <w:t xml:space="preserve"> We refer to these code points as Disallowed Unicode code points in this document.</w:t>
      </w:r>
    </w:p>
    <w:p w14:paraId="01992EEF" w14:textId="77777777" w:rsidR="00D359CF" w:rsidRDefault="00D359CF" w:rsidP="00D359CF">
      <w:pPr>
        <w:jc w:val="both"/>
        <w:rPr>
          <w:lang w:eastAsia="en-US"/>
        </w:rPr>
      </w:pPr>
      <w:r w:rsidRPr="008E5897">
        <w:rPr>
          <w:lang w:eastAsia="en-US"/>
        </w:rPr>
        <w:t>If the Server does not validate the code points in a UTF-8 encoded string but a subscribing Client does, then a second Client might be able to cause the subscribing Client to disconnect by publishing on a Topic Name that contains a Disallowed Unicode code point. This document recommends some steps that can be taken to prevent this eventuality.</w:t>
      </w:r>
    </w:p>
    <w:p w14:paraId="6CAA3CB2" w14:textId="77777777" w:rsidR="00D359CF" w:rsidRPr="00532E7E" w:rsidRDefault="00D359CF" w:rsidP="00D359CF">
      <w:pPr>
        <w:pStyle w:val="Heading2"/>
        <w:numPr>
          <w:ilvl w:val="1"/>
          <w:numId w:val="5"/>
        </w:numPr>
      </w:pPr>
      <w:bookmarkStart w:id="7" w:name="_Toc287336979"/>
      <w:bookmarkStart w:id="8" w:name="_Toc287337062"/>
      <w:bookmarkStart w:id="9" w:name="_Toc319488336"/>
      <w:bookmarkStart w:id="10" w:name="_Toc506976562"/>
      <w:bookmarkStart w:id="11" w:name="_Toc516742587"/>
      <w:r>
        <w:t>References</w:t>
      </w:r>
      <w:bookmarkEnd w:id="7"/>
      <w:bookmarkEnd w:id="8"/>
      <w:r>
        <w:t xml:space="preserve"> (non-normative)</w:t>
      </w:r>
      <w:bookmarkEnd w:id="9"/>
      <w:bookmarkEnd w:id="10"/>
      <w:bookmarkEnd w:id="11"/>
    </w:p>
    <w:p w14:paraId="59E76982" w14:textId="77777777" w:rsidR="00D359CF" w:rsidRPr="00532E7E" w:rsidRDefault="00D359CF" w:rsidP="00D359CF">
      <w:pPr>
        <w:pStyle w:val="Ref"/>
        <w:rPr>
          <w:color w:val="0000FF"/>
          <w:u w:val="single"/>
        </w:rPr>
      </w:pPr>
      <w:r w:rsidRPr="00B751F8">
        <w:rPr>
          <w:rStyle w:val="Refterm"/>
        </w:rPr>
        <w:t>[</w:t>
      </w:r>
      <w:bookmarkStart w:id="12" w:name="Unicode"/>
      <w:bookmarkEnd w:id="12"/>
      <w:r w:rsidRPr="00B751F8">
        <w:rPr>
          <w:rStyle w:val="Refterm"/>
        </w:rPr>
        <w:t>Unicode]</w:t>
      </w:r>
      <w:r>
        <w:rPr>
          <w:rStyle w:val="Refterm"/>
          <w:b w:val="0"/>
        </w:rPr>
        <w:t xml:space="preserve"> </w:t>
      </w:r>
      <w:r w:rsidRPr="00B751F8">
        <w:rPr>
          <w:rFonts w:cs="Arial"/>
          <w:szCs w:val="20"/>
        </w:rPr>
        <w:t xml:space="preserve">The Unicode Consortium. </w:t>
      </w:r>
      <w:r w:rsidRPr="00B751F8">
        <w:rPr>
          <w:rFonts w:cs="Arial"/>
          <w:i/>
          <w:szCs w:val="20"/>
        </w:rPr>
        <w:t>The Unicode Standard</w:t>
      </w:r>
      <w:r>
        <w:t xml:space="preserve">, </w:t>
      </w:r>
      <w:hyperlink r:id="rId38" w:history="1">
        <w:r w:rsidRPr="006E79F9">
          <w:rPr>
            <w:rStyle w:val="Hyperlink"/>
          </w:rPr>
          <w:t>http://www.unicode.org/versions/latest/</w:t>
        </w:r>
      </w:hyperlink>
    </w:p>
    <w:p w14:paraId="1DC77460" w14:textId="77777777" w:rsidR="00D359CF" w:rsidRDefault="00D359CF" w:rsidP="00D359CF">
      <w:pPr>
        <w:pStyle w:val="Heading2"/>
        <w:numPr>
          <w:ilvl w:val="1"/>
          <w:numId w:val="5"/>
        </w:numPr>
      </w:pPr>
      <w:bookmarkStart w:id="13" w:name="_Toc287336980"/>
      <w:bookmarkStart w:id="14" w:name="_Toc287337063"/>
      <w:bookmarkStart w:id="15" w:name="_Toc506976563"/>
      <w:bookmarkStart w:id="16" w:name="_Toc516742588"/>
      <w:r>
        <w:t>Considerations for the use of Disallowed Unicode code points</w:t>
      </w:r>
      <w:bookmarkEnd w:id="13"/>
      <w:bookmarkEnd w:id="14"/>
      <w:bookmarkEnd w:id="15"/>
      <w:bookmarkEnd w:id="16"/>
    </w:p>
    <w:p w14:paraId="07C839AE" w14:textId="77777777" w:rsidR="00D359CF" w:rsidRDefault="00D359CF" w:rsidP="00D359CF">
      <w:pPr>
        <w:jc w:val="both"/>
        <w:rPr>
          <w:lang w:eastAsia="en-US"/>
        </w:rPr>
      </w:pPr>
      <w:r w:rsidRPr="00CA5BED">
        <w:rPr>
          <w:lang w:eastAsia="en-US"/>
        </w:rPr>
        <w:t xml:space="preserve">An implementation </w:t>
      </w:r>
      <w:r>
        <w:rPr>
          <w:lang w:eastAsia="en-US"/>
        </w:rPr>
        <w:t>would normally choose to validate UTF-8 Encoded strings, checking that the Disallowed Unicode code points are not used</w:t>
      </w:r>
      <w:r w:rsidRPr="00BB5EE5">
        <w:rPr>
          <w:lang w:eastAsia="en-US"/>
        </w:rPr>
        <w:t>,</w:t>
      </w:r>
      <w:r>
        <w:rPr>
          <w:lang w:eastAsia="en-US"/>
        </w:rPr>
        <w:t xml:space="preserve"> so as</w:t>
      </w:r>
      <w:r w:rsidRPr="00CA5BED">
        <w:rPr>
          <w:lang w:eastAsia="en-US"/>
        </w:rPr>
        <w:t xml:space="preserve"> to avoid implementation difficulties</w:t>
      </w:r>
      <w:r>
        <w:rPr>
          <w:lang w:eastAsia="en-US"/>
        </w:rPr>
        <w:t>. This includes</w:t>
      </w:r>
      <w:r w:rsidRPr="00CA5BED">
        <w:rPr>
          <w:lang w:eastAsia="en-US"/>
        </w:rPr>
        <w:t xml:space="preserve"> the use of libraries that are sensitive to these c</w:t>
      </w:r>
      <w:r>
        <w:rPr>
          <w:lang w:eastAsia="en-US"/>
        </w:rPr>
        <w:t>ode points</w:t>
      </w:r>
      <w:r w:rsidRPr="00CA5BED">
        <w:rPr>
          <w:lang w:eastAsia="en-US"/>
        </w:rPr>
        <w:t>, or</w:t>
      </w:r>
      <w:r>
        <w:rPr>
          <w:lang w:eastAsia="en-US"/>
        </w:rPr>
        <w:t xml:space="preserve"> </w:t>
      </w:r>
      <w:r w:rsidRPr="00CA5BED">
        <w:rPr>
          <w:lang w:eastAsia="en-US"/>
        </w:rPr>
        <w:t>to protect applications from having to process them.</w:t>
      </w:r>
      <w:r>
        <w:rPr>
          <w:lang w:eastAsia="en-US"/>
        </w:rPr>
        <w:t xml:space="preserve"> </w:t>
      </w:r>
    </w:p>
    <w:p w14:paraId="27598188" w14:textId="77777777" w:rsidR="00D359CF" w:rsidRDefault="00D359CF" w:rsidP="00D359CF">
      <w:pPr>
        <w:jc w:val="both"/>
        <w:rPr>
          <w:lang w:eastAsia="en-US"/>
        </w:rPr>
      </w:pPr>
      <w:r>
        <w:rPr>
          <w:lang w:eastAsia="en-US"/>
        </w:rPr>
        <w:t>V</w:t>
      </w:r>
      <w:r w:rsidRPr="001540D6">
        <w:rPr>
          <w:lang w:eastAsia="en-US"/>
        </w:rPr>
        <w:t>alidating that these code</w:t>
      </w:r>
      <w:r>
        <w:rPr>
          <w:lang w:eastAsia="en-US"/>
        </w:rPr>
        <w:t xml:space="preserve"> </w:t>
      </w:r>
      <w:r w:rsidRPr="001540D6">
        <w:rPr>
          <w:lang w:eastAsia="en-US"/>
        </w:rPr>
        <w:t xml:space="preserve">points are not used </w:t>
      </w:r>
      <w:r>
        <w:rPr>
          <w:lang w:eastAsia="en-US"/>
        </w:rPr>
        <w:t>removes some</w:t>
      </w:r>
      <w:r w:rsidRPr="001540D6">
        <w:rPr>
          <w:lang w:eastAsia="en-US"/>
        </w:rPr>
        <w:t xml:space="preserve"> security exposures</w:t>
      </w:r>
      <w:r>
        <w:rPr>
          <w:lang w:eastAsia="en-US"/>
        </w:rPr>
        <w:t xml:space="preserve">. There are possible security exploits </w:t>
      </w:r>
      <w:r w:rsidRPr="001540D6">
        <w:rPr>
          <w:lang w:eastAsia="en-US"/>
        </w:rPr>
        <w:t>which use control characters in log files to mask entries in the log</w:t>
      </w:r>
      <w:r>
        <w:rPr>
          <w:lang w:eastAsia="en-US"/>
        </w:rPr>
        <w:t>s</w:t>
      </w:r>
      <w:r w:rsidRPr="001540D6">
        <w:rPr>
          <w:lang w:eastAsia="en-US"/>
        </w:rPr>
        <w:t xml:space="preserve"> or confuse the tools which process log files.  The Unicode </w:t>
      </w:r>
      <w:r>
        <w:rPr>
          <w:lang w:eastAsia="en-US"/>
        </w:rPr>
        <w:t>Nonc</w:t>
      </w:r>
      <w:r w:rsidRPr="00BB5EE5">
        <w:rPr>
          <w:lang w:eastAsia="en-US"/>
        </w:rPr>
        <w:t>haracters</w:t>
      </w:r>
      <w:r w:rsidRPr="001540D6">
        <w:rPr>
          <w:lang w:eastAsia="en-US"/>
        </w:rPr>
        <w:t xml:space="preserve"> are commonly used as special markers and allowing them into</w:t>
      </w:r>
      <w:r>
        <w:rPr>
          <w:lang w:eastAsia="en-US"/>
        </w:rPr>
        <w:t xml:space="preserve"> UTF-8 Encoded Strings</w:t>
      </w:r>
      <w:r w:rsidRPr="001540D6">
        <w:rPr>
          <w:lang w:eastAsia="en-US"/>
        </w:rPr>
        <w:t xml:space="preserve"> </w:t>
      </w:r>
      <w:r>
        <w:rPr>
          <w:lang w:eastAsia="en-US"/>
        </w:rPr>
        <w:t>could permit such exploits</w:t>
      </w:r>
      <w:r w:rsidRPr="001540D6">
        <w:rPr>
          <w:lang w:eastAsia="en-US"/>
        </w:rPr>
        <w:t xml:space="preserve">.  </w:t>
      </w:r>
    </w:p>
    <w:p w14:paraId="2FCB1686" w14:textId="77777777" w:rsidR="00D359CF" w:rsidRPr="00CA5BED" w:rsidRDefault="00D359CF" w:rsidP="00D359CF">
      <w:pPr>
        <w:pStyle w:val="Heading2"/>
        <w:numPr>
          <w:ilvl w:val="1"/>
          <w:numId w:val="5"/>
        </w:numPr>
      </w:pPr>
      <w:bookmarkStart w:id="17" w:name="_Toc506976564"/>
      <w:bookmarkStart w:id="18" w:name="_Toc516742589"/>
      <w:r>
        <w:t>Interactions between Publishers and Subscribers</w:t>
      </w:r>
      <w:bookmarkEnd w:id="17"/>
      <w:bookmarkEnd w:id="18"/>
    </w:p>
    <w:p w14:paraId="1D2BDD89" w14:textId="77777777" w:rsidR="00D359CF" w:rsidRDefault="00D359CF" w:rsidP="00D359CF">
      <w:pPr>
        <w:jc w:val="both"/>
        <w:rPr>
          <w:lang w:eastAsia="en-US"/>
        </w:rPr>
      </w:pPr>
      <w:r>
        <w:rPr>
          <w:lang w:eastAsia="en-US"/>
        </w:rPr>
        <w:t>The publisher</w:t>
      </w:r>
      <w:r w:rsidRPr="00CA5BED">
        <w:rPr>
          <w:lang w:eastAsia="en-US"/>
        </w:rPr>
        <w:t xml:space="preserve"> of </w:t>
      </w:r>
      <w:r>
        <w:rPr>
          <w:lang w:eastAsia="en-US"/>
        </w:rPr>
        <w:t>an</w:t>
      </w:r>
      <w:r w:rsidRPr="00CA5BED">
        <w:rPr>
          <w:lang w:eastAsia="en-US"/>
        </w:rPr>
        <w:t xml:space="preserve"> </w:t>
      </w:r>
      <w:r>
        <w:rPr>
          <w:lang w:eastAsia="en-US"/>
        </w:rPr>
        <w:t>Application Message</w:t>
      </w:r>
      <w:r w:rsidRPr="00CA5BED">
        <w:rPr>
          <w:lang w:eastAsia="en-US"/>
        </w:rPr>
        <w:t xml:space="preserve"> </w:t>
      </w:r>
      <w:r>
        <w:rPr>
          <w:lang w:eastAsia="en-US"/>
        </w:rPr>
        <w:t xml:space="preserve">normally expects </w:t>
      </w:r>
      <w:r w:rsidRPr="00CA5BED">
        <w:rPr>
          <w:lang w:eastAsia="en-US"/>
        </w:rPr>
        <w:t>that the</w:t>
      </w:r>
      <w:r>
        <w:rPr>
          <w:lang w:eastAsia="en-US"/>
        </w:rPr>
        <w:t xml:space="preserve"> Servers will forward the message to subscribers,</w:t>
      </w:r>
      <w:r w:rsidRPr="00CA5BED">
        <w:rPr>
          <w:lang w:eastAsia="en-US"/>
        </w:rPr>
        <w:t xml:space="preserve"> </w:t>
      </w:r>
      <w:r>
        <w:rPr>
          <w:lang w:eastAsia="en-US"/>
        </w:rPr>
        <w:t xml:space="preserve">and that these subscribers </w:t>
      </w:r>
      <w:r w:rsidRPr="00CA5BED">
        <w:rPr>
          <w:lang w:eastAsia="en-US"/>
        </w:rPr>
        <w:t>are</w:t>
      </w:r>
      <w:r>
        <w:rPr>
          <w:lang w:eastAsia="en-US"/>
        </w:rPr>
        <w:t xml:space="preserve"> </w:t>
      </w:r>
      <w:r w:rsidRPr="00CA5BED">
        <w:rPr>
          <w:lang w:eastAsia="en-US"/>
        </w:rPr>
        <w:t>capable of processing the messages.</w:t>
      </w:r>
    </w:p>
    <w:p w14:paraId="36DE95DB" w14:textId="77777777" w:rsidR="00D359CF" w:rsidRDefault="00D359CF" w:rsidP="00D359CF">
      <w:pPr>
        <w:jc w:val="both"/>
        <w:rPr>
          <w:lang w:eastAsia="en-US"/>
        </w:rPr>
      </w:pPr>
      <w:r>
        <w:rPr>
          <w:lang w:eastAsia="en-US"/>
        </w:rPr>
        <w:t>Here we describe the set of conditions which allow a publishing Client to cause the disconnection of subscribing Clients. C</w:t>
      </w:r>
      <w:r w:rsidRPr="00CA5BED">
        <w:rPr>
          <w:lang w:eastAsia="en-US"/>
        </w:rPr>
        <w:t>onsider</w:t>
      </w:r>
      <w:r>
        <w:rPr>
          <w:lang w:eastAsia="en-US"/>
        </w:rPr>
        <w:t xml:space="preserve"> </w:t>
      </w:r>
      <w:r w:rsidRPr="00CA5BED">
        <w:rPr>
          <w:lang w:eastAsia="en-US"/>
        </w:rPr>
        <w:t>a situation where</w:t>
      </w:r>
      <w:r>
        <w:rPr>
          <w:lang w:eastAsia="en-US"/>
        </w:rPr>
        <w:t>:</w:t>
      </w:r>
      <w:r w:rsidRPr="00CA5BED">
        <w:rPr>
          <w:lang w:eastAsia="en-US"/>
        </w:rPr>
        <w:t xml:space="preserve"> </w:t>
      </w:r>
    </w:p>
    <w:p w14:paraId="1427B82C" w14:textId="77777777" w:rsidR="00D359CF" w:rsidRDefault="00D359CF" w:rsidP="00D359CF">
      <w:pPr>
        <w:pStyle w:val="ListParagraph"/>
        <w:numPr>
          <w:ilvl w:val="0"/>
          <w:numId w:val="35"/>
        </w:numPr>
        <w:jc w:val="both"/>
        <w:rPr>
          <w:lang w:eastAsia="en-US"/>
        </w:rPr>
      </w:pPr>
      <w:r>
        <w:rPr>
          <w:lang w:eastAsia="en-US"/>
        </w:rPr>
        <w:t>A</w:t>
      </w:r>
      <w:r w:rsidRPr="00CA5BED">
        <w:rPr>
          <w:lang w:eastAsia="en-US"/>
        </w:rPr>
        <w:t xml:space="preserve"> </w:t>
      </w:r>
      <w:r>
        <w:rPr>
          <w:lang w:eastAsia="en-US"/>
        </w:rPr>
        <w:t>Client publishes</w:t>
      </w:r>
      <w:r w:rsidRPr="00CA5BED">
        <w:rPr>
          <w:lang w:eastAsia="en-US"/>
        </w:rPr>
        <w:t xml:space="preserve"> a</w:t>
      </w:r>
      <w:r>
        <w:rPr>
          <w:lang w:eastAsia="en-US"/>
        </w:rPr>
        <w:t>n Application M</w:t>
      </w:r>
      <w:r w:rsidRPr="00CA5BED">
        <w:rPr>
          <w:lang w:eastAsia="en-US"/>
        </w:rPr>
        <w:t>essage</w:t>
      </w:r>
      <w:r>
        <w:rPr>
          <w:lang w:eastAsia="en-US"/>
        </w:rPr>
        <w:t xml:space="preserve"> using a Topic Name </w:t>
      </w:r>
      <w:r w:rsidRPr="00CA5BED">
        <w:rPr>
          <w:lang w:eastAsia="en-US"/>
        </w:rPr>
        <w:t xml:space="preserve">containing one of the </w:t>
      </w:r>
      <w:r>
        <w:rPr>
          <w:lang w:eastAsia="en-US"/>
        </w:rPr>
        <w:t>Disallowed</w:t>
      </w:r>
      <w:r w:rsidRPr="00CA5BED">
        <w:rPr>
          <w:lang w:eastAsia="en-US"/>
        </w:rPr>
        <w:t xml:space="preserve"> </w:t>
      </w:r>
      <w:r>
        <w:rPr>
          <w:lang w:eastAsia="en-US"/>
        </w:rPr>
        <w:t>Unicode code points</w:t>
      </w:r>
      <w:r w:rsidRPr="00CA5BED">
        <w:rPr>
          <w:lang w:eastAsia="en-US"/>
        </w:rPr>
        <w:t>.</w:t>
      </w:r>
      <w:r w:rsidRPr="00D44A79">
        <w:rPr>
          <w:lang w:eastAsia="en-US"/>
        </w:rPr>
        <w:t xml:space="preserve"> </w:t>
      </w:r>
    </w:p>
    <w:p w14:paraId="52D119A5" w14:textId="77777777" w:rsidR="00D359CF" w:rsidRDefault="00D359CF" w:rsidP="00D359CF">
      <w:pPr>
        <w:pStyle w:val="ListParagraph"/>
        <w:numPr>
          <w:ilvl w:val="0"/>
          <w:numId w:val="35"/>
        </w:numPr>
        <w:jc w:val="both"/>
        <w:rPr>
          <w:lang w:eastAsia="en-US"/>
        </w:rPr>
      </w:pPr>
      <w:r>
        <w:rPr>
          <w:lang w:eastAsia="en-US"/>
        </w:rPr>
        <w:t>The publishing Client library allows the Disallowed Unicode code point to be used in a Topic Name rather than rejecting it.</w:t>
      </w:r>
    </w:p>
    <w:p w14:paraId="3AD1A87B" w14:textId="77777777" w:rsidR="00D359CF" w:rsidRDefault="00D359CF" w:rsidP="00D359CF">
      <w:pPr>
        <w:pStyle w:val="ListParagraph"/>
        <w:numPr>
          <w:ilvl w:val="0"/>
          <w:numId w:val="35"/>
        </w:numPr>
        <w:jc w:val="both"/>
        <w:rPr>
          <w:lang w:eastAsia="en-US"/>
        </w:rPr>
      </w:pPr>
      <w:r>
        <w:rPr>
          <w:lang w:eastAsia="en-US"/>
        </w:rPr>
        <w:t>The publishing Client is authorized to send the publication.</w:t>
      </w:r>
    </w:p>
    <w:p w14:paraId="183952D9" w14:textId="77777777" w:rsidR="00D359CF" w:rsidRDefault="00D359CF" w:rsidP="00D359CF">
      <w:pPr>
        <w:pStyle w:val="ListParagraph"/>
        <w:numPr>
          <w:ilvl w:val="0"/>
          <w:numId w:val="35"/>
        </w:numPr>
        <w:jc w:val="both"/>
        <w:rPr>
          <w:lang w:eastAsia="en-US"/>
        </w:rPr>
      </w:pPr>
      <w:r>
        <w:rPr>
          <w:lang w:eastAsia="en-US"/>
        </w:rPr>
        <w:t>A subscribing Client is authorized to use a Topic Filter which matches the Topic Name.</w:t>
      </w:r>
      <w:r w:rsidRPr="00BB2E02">
        <w:rPr>
          <w:lang w:eastAsia="en-US"/>
        </w:rPr>
        <w:t xml:space="preserve"> </w:t>
      </w:r>
      <w:r>
        <w:rPr>
          <w:lang w:eastAsia="en-US"/>
        </w:rPr>
        <w:t>Note that the Disallowed Unicode code point might</w:t>
      </w:r>
      <w:r w:rsidRPr="00CA5BED">
        <w:rPr>
          <w:lang w:eastAsia="en-US"/>
        </w:rPr>
        <w:t xml:space="preserve"> occur in a part of the Topic</w:t>
      </w:r>
      <w:r>
        <w:rPr>
          <w:lang w:eastAsia="en-US"/>
        </w:rPr>
        <w:t xml:space="preserve"> </w:t>
      </w:r>
      <w:r w:rsidRPr="00CA5BED">
        <w:rPr>
          <w:lang w:eastAsia="en-US"/>
        </w:rPr>
        <w:t>Name</w:t>
      </w:r>
      <w:r>
        <w:rPr>
          <w:lang w:eastAsia="en-US"/>
        </w:rPr>
        <w:t xml:space="preserve"> matching a</w:t>
      </w:r>
      <w:r w:rsidRPr="00CA5BED">
        <w:rPr>
          <w:lang w:eastAsia="en-US"/>
        </w:rPr>
        <w:t xml:space="preserve"> wildcard character in the Topic</w:t>
      </w:r>
      <w:r>
        <w:rPr>
          <w:lang w:eastAsia="en-US"/>
        </w:rPr>
        <w:t xml:space="preserve"> </w:t>
      </w:r>
      <w:r w:rsidRPr="00CA5BED">
        <w:rPr>
          <w:lang w:eastAsia="en-US"/>
        </w:rPr>
        <w:t>Filter.</w:t>
      </w:r>
    </w:p>
    <w:p w14:paraId="6A2C1257" w14:textId="77777777" w:rsidR="00D359CF" w:rsidRDefault="00D359CF" w:rsidP="00D359CF">
      <w:pPr>
        <w:pStyle w:val="ListParagraph"/>
        <w:numPr>
          <w:ilvl w:val="0"/>
          <w:numId w:val="35"/>
        </w:numPr>
        <w:jc w:val="both"/>
        <w:rPr>
          <w:lang w:eastAsia="en-US"/>
        </w:rPr>
      </w:pPr>
      <w:r>
        <w:rPr>
          <w:lang w:eastAsia="en-US"/>
        </w:rPr>
        <w:t>The</w:t>
      </w:r>
      <w:r w:rsidRPr="00CA5BED">
        <w:rPr>
          <w:lang w:eastAsia="en-US"/>
        </w:rPr>
        <w:t xml:space="preserve"> </w:t>
      </w:r>
      <w:r>
        <w:rPr>
          <w:lang w:eastAsia="en-US"/>
        </w:rPr>
        <w:t>S</w:t>
      </w:r>
      <w:r w:rsidRPr="00CA5BED">
        <w:rPr>
          <w:lang w:eastAsia="en-US"/>
        </w:rPr>
        <w:t xml:space="preserve">erver </w:t>
      </w:r>
      <w:r>
        <w:rPr>
          <w:lang w:eastAsia="en-US"/>
        </w:rPr>
        <w:t>forwards the message to the matching subscriber</w:t>
      </w:r>
      <w:r w:rsidRPr="00CA5BED">
        <w:rPr>
          <w:lang w:eastAsia="en-US"/>
        </w:rPr>
        <w:t xml:space="preserve"> </w:t>
      </w:r>
      <w:r>
        <w:rPr>
          <w:lang w:eastAsia="en-US"/>
        </w:rPr>
        <w:t>rather than disconnecting the publisher.</w:t>
      </w:r>
      <w:r w:rsidRPr="00CA5BED">
        <w:rPr>
          <w:lang w:eastAsia="en-US"/>
        </w:rPr>
        <w:t xml:space="preserve"> </w:t>
      </w:r>
    </w:p>
    <w:p w14:paraId="37C886B2" w14:textId="77777777" w:rsidR="00D359CF" w:rsidRDefault="00D359CF" w:rsidP="00D359CF">
      <w:pPr>
        <w:pStyle w:val="ListParagraph"/>
        <w:numPr>
          <w:ilvl w:val="0"/>
          <w:numId w:val="35"/>
        </w:numPr>
        <w:jc w:val="both"/>
        <w:rPr>
          <w:lang w:eastAsia="en-US"/>
        </w:rPr>
      </w:pPr>
      <w:r>
        <w:rPr>
          <w:lang w:eastAsia="en-US"/>
        </w:rPr>
        <w:lastRenderedPageBreak/>
        <w:t xml:space="preserve">In this case the subscribing </w:t>
      </w:r>
      <w:r w:rsidRPr="00CA5BED">
        <w:rPr>
          <w:lang w:eastAsia="en-US"/>
        </w:rPr>
        <w:t>Client</w:t>
      </w:r>
      <w:r>
        <w:rPr>
          <w:lang w:eastAsia="en-US"/>
        </w:rPr>
        <w:t xml:space="preserve"> </w:t>
      </w:r>
      <w:r w:rsidRPr="00CA5BED">
        <w:rPr>
          <w:lang w:eastAsia="en-US"/>
        </w:rPr>
        <w:t>might</w:t>
      </w:r>
      <w:r>
        <w:rPr>
          <w:lang w:eastAsia="en-US"/>
        </w:rPr>
        <w:t xml:space="preserve">: </w:t>
      </w:r>
    </w:p>
    <w:p w14:paraId="22E43481" w14:textId="77777777" w:rsidR="00D359CF" w:rsidRDefault="00D359CF" w:rsidP="00D359CF">
      <w:pPr>
        <w:pStyle w:val="ListParagraph"/>
        <w:numPr>
          <w:ilvl w:val="1"/>
          <w:numId w:val="35"/>
        </w:numPr>
        <w:jc w:val="both"/>
        <w:rPr>
          <w:lang w:eastAsia="en-US"/>
        </w:rPr>
      </w:pPr>
      <w:r>
        <w:rPr>
          <w:lang w:eastAsia="en-US"/>
        </w:rPr>
        <w:t>D</w:t>
      </w:r>
      <w:r w:rsidRPr="00CA5BED">
        <w:rPr>
          <w:lang w:eastAsia="en-US"/>
        </w:rPr>
        <w:t>isconnect</w:t>
      </w:r>
      <w:r>
        <w:rPr>
          <w:lang w:eastAsia="en-US"/>
        </w:rPr>
        <w:t>, because it does not allow the use of Disallowed Unicode code points. If the Client reconnects and the message is QoS=1 or QoS=2, the message will be sent again, causing the Client to disconnect again.</w:t>
      </w:r>
    </w:p>
    <w:p w14:paraId="27BF0A89" w14:textId="77777777" w:rsidR="00D359CF" w:rsidRDefault="00D359CF" w:rsidP="00D359CF">
      <w:pPr>
        <w:pStyle w:val="ListParagraph"/>
        <w:numPr>
          <w:ilvl w:val="1"/>
          <w:numId w:val="35"/>
        </w:numPr>
        <w:jc w:val="both"/>
        <w:rPr>
          <w:lang w:eastAsia="en-US"/>
        </w:rPr>
      </w:pPr>
      <w:r>
        <w:rPr>
          <w:lang w:eastAsia="en-US"/>
        </w:rPr>
        <w:t>Accept the Application Message but fail to process it because it contains one of the Disallowed Unicode code points.</w:t>
      </w:r>
    </w:p>
    <w:p w14:paraId="67040328" w14:textId="77777777" w:rsidR="00D359CF" w:rsidRDefault="00D359CF" w:rsidP="00D359CF">
      <w:pPr>
        <w:pStyle w:val="ListParagraph"/>
        <w:numPr>
          <w:ilvl w:val="1"/>
          <w:numId w:val="35"/>
        </w:numPr>
        <w:jc w:val="both"/>
        <w:rPr>
          <w:lang w:eastAsia="en-US"/>
        </w:rPr>
      </w:pPr>
      <w:r>
        <w:rPr>
          <w:lang w:eastAsia="en-US"/>
        </w:rPr>
        <w:t>Successfully process the Application Message.</w:t>
      </w:r>
    </w:p>
    <w:p w14:paraId="1FFA0A1F" w14:textId="77777777" w:rsidR="00D359CF" w:rsidRPr="00CA5BED" w:rsidRDefault="00D359CF" w:rsidP="00D359CF">
      <w:pPr>
        <w:pStyle w:val="ListParagraph"/>
        <w:ind w:left="1440" w:firstLine="0"/>
        <w:jc w:val="both"/>
        <w:rPr>
          <w:lang w:eastAsia="en-US"/>
        </w:rPr>
      </w:pPr>
    </w:p>
    <w:p w14:paraId="56631303" w14:textId="77777777" w:rsidR="00D359CF" w:rsidRPr="00CA5BED" w:rsidRDefault="00D359CF" w:rsidP="00D359CF">
      <w:pPr>
        <w:jc w:val="both"/>
        <w:rPr>
          <w:lang w:eastAsia="en-US"/>
        </w:rPr>
      </w:pPr>
      <w:r w:rsidRPr="00CA5BED">
        <w:rPr>
          <w:lang w:eastAsia="en-US"/>
        </w:rPr>
        <w:t xml:space="preserve">The potential for </w:t>
      </w:r>
      <w:r>
        <w:rPr>
          <w:lang w:eastAsia="en-US"/>
        </w:rPr>
        <w:t>C</w:t>
      </w:r>
      <w:r w:rsidRPr="00CA5BED">
        <w:rPr>
          <w:lang w:eastAsia="en-US"/>
        </w:rPr>
        <w:t>lient</w:t>
      </w:r>
      <w:r>
        <w:rPr>
          <w:lang w:eastAsia="en-US"/>
        </w:rPr>
        <w:t xml:space="preserve"> </w:t>
      </w:r>
      <w:r w:rsidRPr="00CA5BED">
        <w:rPr>
          <w:lang w:eastAsia="en-US"/>
        </w:rPr>
        <w:t xml:space="preserve">disconnection might go unnoticed until a publisher uses one of the </w:t>
      </w:r>
      <w:r>
        <w:rPr>
          <w:lang w:eastAsia="en-US"/>
        </w:rPr>
        <w:t>D</w:t>
      </w:r>
      <w:r w:rsidRPr="00CA5BED">
        <w:rPr>
          <w:lang w:eastAsia="en-US"/>
        </w:rPr>
        <w:t xml:space="preserve">isallowed </w:t>
      </w:r>
      <w:r>
        <w:rPr>
          <w:lang w:eastAsia="en-US"/>
        </w:rPr>
        <w:t>Unicode code points</w:t>
      </w:r>
      <w:r w:rsidRPr="00CA5BED">
        <w:rPr>
          <w:lang w:eastAsia="en-US"/>
        </w:rPr>
        <w:t xml:space="preserve">. </w:t>
      </w:r>
    </w:p>
    <w:p w14:paraId="31DD4C6E" w14:textId="77777777" w:rsidR="00D359CF" w:rsidRPr="00CA5BED" w:rsidRDefault="00D359CF" w:rsidP="00D359CF">
      <w:pPr>
        <w:pStyle w:val="Heading2"/>
        <w:numPr>
          <w:ilvl w:val="1"/>
          <w:numId w:val="5"/>
        </w:numPr>
        <w:jc w:val="both"/>
      </w:pPr>
      <w:r w:rsidRPr="00CA5BED">
        <w:t xml:space="preserve"> </w:t>
      </w:r>
      <w:bookmarkStart w:id="19" w:name="_Toc287336981"/>
      <w:bookmarkStart w:id="20" w:name="_Toc287337064"/>
      <w:bookmarkStart w:id="21" w:name="_Toc506976565"/>
      <w:bookmarkStart w:id="22" w:name="_Toc516742590"/>
      <w:r>
        <w:t>Remedies</w:t>
      </w:r>
      <w:bookmarkEnd w:id="19"/>
      <w:bookmarkEnd w:id="20"/>
      <w:bookmarkEnd w:id="21"/>
      <w:bookmarkEnd w:id="22"/>
    </w:p>
    <w:p w14:paraId="11C9F8D9" w14:textId="77777777" w:rsidR="00D359CF" w:rsidRPr="00CA5BED" w:rsidRDefault="00D359CF" w:rsidP="00D359CF">
      <w:pPr>
        <w:jc w:val="both"/>
        <w:rPr>
          <w:lang w:eastAsia="en-US"/>
        </w:rPr>
      </w:pPr>
      <w:r w:rsidRPr="00CA5BED">
        <w:rPr>
          <w:lang w:eastAsia="en-US"/>
        </w:rPr>
        <w:t xml:space="preserve">If there is a possibility that a </w:t>
      </w:r>
      <w:r>
        <w:rPr>
          <w:lang w:eastAsia="en-US"/>
        </w:rPr>
        <w:t>D</w:t>
      </w:r>
      <w:r w:rsidRPr="00CA5BED">
        <w:rPr>
          <w:lang w:eastAsia="en-US"/>
        </w:rPr>
        <w:t xml:space="preserve">isallowed </w:t>
      </w:r>
      <w:r>
        <w:rPr>
          <w:lang w:eastAsia="en-US"/>
        </w:rPr>
        <w:t>Unicode code point</w:t>
      </w:r>
      <w:r w:rsidRPr="00CA5BED">
        <w:rPr>
          <w:lang w:eastAsia="en-US"/>
        </w:rPr>
        <w:t xml:space="preserve"> could be</w:t>
      </w:r>
      <w:r>
        <w:rPr>
          <w:lang w:eastAsia="en-US"/>
        </w:rPr>
        <w:t xml:space="preserve"> </w:t>
      </w:r>
      <w:r w:rsidRPr="00CA5BED">
        <w:rPr>
          <w:lang w:eastAsia="en-US"/>
        </w:rPr>
        <w:t>included in a Topic</w:t>
      </w:r>
      <w:r>
        <w:rPr>
          <w:lang w:eastAsia="en-US"/>
        </w:rPr>
        <w:t xml:space="preserve"> </w:t>
      </w:r>
      <w:r w:rsidRPr="00CA5BED">
        <w:rPr>
          <w:lang w:eastAsia="en-US"/>
        </w:rPr>
        <w:t xml:space="preserve">Name delivered to a </w:t>
      </w:r>
      <w:r>
        <w:rPr>
          <w:lang w:eastAsia="en-US"/>
        </w:rPr>
        <w:t>C</w:t>
      </w:r>
      <w:r w:rsidRPr="00CA5BED">
        <w:rPr>
          <w:lang w:eastAsia="en-US"/>
        </w:rPr>
        <w:t>lient</w:t>
      </w:r>
      <w:r>
        <w:rPr>
          <w:lang w:eastAsia="en-US"/>
        </w:rPr>
        <w:t>,</w:t>
      </w:r>
      <w:r w:rsidRPr="00CA5BED">
        <w:rPr>
          <w:lang w:eastAsia="en-US"/>
        </w:rPr>
        <w:t xml:space="preserve"> the solution owner can adopt</w:t>
      </w:r>
      <w:r>
        <w:rPr>
          <w:lang w:eastAsia="en-US"/>
        </w:rPr>
        <w:t xml:space="preserve"> </w:t>
      </w:r>
      <w:r w:rsidRPr="00CA5BED">
        <w:rPr>
          <w:lang w:eastAsia="en-US"/>
        </w:rPr>
        <w:t>one of the following suggestions</w:t>
      </w:r>
      <w:r>
        <w:rPr>
          <w:lang w:eastAsia="en-US"/>
        </w:rPr>
        <w:t>:</w:t>
      </w:r>
    </w:p>
    <w:p w14:paraId="0C5C4AFE" w14:textId="77777777" w:rsidR="00D359CF" w:rsidRDefault="00D359CF" w:rsidP="00D359CF">
      <w:pPr>
        <w:pStyle w:val="ListParagraph"/>
        <w:numPr>
          <w:ilvl w:val="0"/>
          <w:numId w:val="34"/>
        </w:numPr>
        <w:jc w:val="both"/>
        <w:rPr>
          <w:lang w:eastAsia="en-US"/>
        </w:rPr>
      </w:pPr>
      <w:r w:rsidRPr="00CA5BED">
        <w:rPr>
          <w:lang w:eastAsia="en-US"/>
        </w:rPr>
        <w:t xml:space="preserve">Change the Server implementation to one that </w:t>
      </w:r>
      <w:r>
        <w:rPr>
          <w:lang w:eastAsia="en-US"/>
        </w:rPr>
        <w:t>disconnects a publisher which uses a</w:t>
      </w:r>
      <w:r w:rsidRPr="00CA5BED">
        <w:rPr>
          <w:lang w:eastAsia="en-US"/>
        </w:rPr>
        <w:t xml:space="preserve"> Disallowed </w:t>
      </w:r>
      <w:r>
        <w:rPr>
          <w:lang w:eastAsia="en-US"/>
        </w:rPr>
        <w:t>Unicode code point in a Topic Name</w:t>
      </w:r>
      <w:r w:rsidRPr="00CA5BED">
        <w:rPr>
          <w:lang w:eastAsia="en-US"/>
        </w:rPr>
        <w:t>.</w:t>
      </w:r>
    </w:p>
    <w:p w14:paraId="4BB5A18E" w14:textId="77777777" w:rsidR="00D359CF" w:rsidRDefault="00D359CF" w:rsidP="00D359CF">
      <w:pPr>
        <w:pStyle w:val="ListParagraph"/>
        <w:numPr>
          <w:ilvl w:val="0"/>
          <w:numId w:val="34"/>
        </w:numPr>
        <w:jc w:val="both"/>
        <w:rPr>
          <w:lang w:eastAsia="en-US"/>
        </w:rPr>
      </w:pPr>
      <w:r w:rsidRPr="00CA5BED">
        <w:rPr>
          <w:lang w:eastAsia="en-US"/>
        </w:rPr>
        <w:t xml:space="preserve">Restrict the authorization </w:t>
      </w:r>
      <w:r>
        <w:rPr>
          <w:lang w:eastAsia="en-US"/>
        </w:rPr>
        <w:t xml:space="preserve">rules for </w:t>
      </w:r>
      <w:r w:rsidRPr="00CA5BED">
        <w:rPr>
          <w:lang w:eastAsia="en-US"/>
        </w:rPr>
        <w:t xml:space="preserve">the publisher so that it cannot publish </w:t>
      </w:r>
      <w:r>
        <w:rPr>
          <w:lang w:eastAsia="en-US"/>
        </w:rPr>
        <w:t xml:space="preserve">Application Messages </w:t>
      </w:r>
      <w:r w:rsidRPr="00CA5BED">
        <w:rPr>
          <w:lang w:eastAsia="en-US"/>
        </w:rPr>
        <w:t>using Topic</w:t>
      </w:r>
      <w:r>
        <w:rPr>
          <w:lang w:eastAsia="en-US"/>
        </w:rPr>
        <w:t xml:space="preserve"> </w:t>
      </w:r>
      <w:r w:rsidRPr="00CA5BED">
        <w:rPr>
          <w:lang w:eastAsia="en-US"/>
        </w:rPr>
        <w:t xml:space="preserve">Names </w:t>
      </w:r>
      <w:r>
        <w:rPr>
          <w:lang w:eastAsia="en-US"/>
        </w:rPr>
        <w:t xml:space="preserve">which </w:t>
      </w:r>
      <w:r w:rsidRPr="00CA5BED">
        <w:rPr>
          <w:lang w:eastAsia="en-US"/>
        </w:rPr>
        <w:t>contain</w:t>
      </w:r>
      <w:r>
        <w:rPr>
          <w:lang w:eastAsia="en-US"/>
        </w:rPr>
        <w:t xml:space="preserve"> </w:t>
      </w:r>
      <w:r w:rsidRPr="00CA5BED">
        <w:rPr>
          <w:lang w:eastAsia="en-US"/>
        </w:rPr>
        <w:t xml:space="preserve">Disallowed </w:t>
      </w:r>
      <w:r>
        <w:rPr>
          <w:lang w:eastAsia="en-US"/>
        </w:rPr>
        <w:t>Unicode code points</w:t>
      </w:r>
      <w:r w:rsidRPr="00CA5BED">
        <w:rPr>
          <w:lang w:eastAsia="en-US"/>
        </w:rPr>
        <w:t>.</w:t>
      </w:r>
    </w:p>
    <w:p w14:paraId="12038FAB" w14:textId="77777777" w:rsidR="00D359CF" w:rsidRDefault="00D359CF" w:rsidP="00D359CF">
      <w:pPr>
        <w:pStyle w:val="ListParagraph"/>
        <w:numPr>
          <w:ilvl w:val="0"/>
          <w:numId w:val="34"/>
        </w:numPr>
        <w:jc w:val="both"/>
        <w:rPr>
          <w:lang w:eastAsia="en-US"/>
        </w:rPr>
      </w:pPr>
      <w:r w:rsidRPr="00CA5BED">
        <w:rPr>
          <w:lang w:eastAsia="en-US"/>
        </w:rPr>
        <w:t>Restrict the Topic Filters authorized to subscribers so that a Client cannot use</w:t>
      </w:r>
      <w:r>
        <w:rPr>
          <w:lang w:eastAsia="en-US"/>
        </w:rPr>
        <w:t xml:space="preserve"> </w:t>
      </w:r>
      <w:r w:rsidRPr="00CA5BED">
        <w:rPr>
          <w:lang w:eastAsia="en-US"/>
        </w:rPr>
        <w:t>Topic</w:t>
      </w:r>
      <w:r>
        <w:rPr>
          <w:lang w:eastAsia="en-US"/>
        </w:rPr>
        <w:t xml:space="preserve"> </w:t>
      </w:r>
      <w:r w:rsidRPr="00CA5BED">
        <w:rPr>
          <w:lang w:eastAsia="en-US"/>
        </w:rPr>
        <w:t xml:space="preserve">Filters containing Disallowed </w:t>
      </w:r>
      <w:r>
        <w:rPr>
          <w:lang w:eastAsia="en-US"/>
        </w:rPr>
        <w:t>Unicode code points</w:t>
      </w:r>
      <w:r w:rsidRPr="00CA5BED">
        <w:rPr>
          <w:lang w:eastAsia="en-US"/>
        </w:rPr>
        <w:t xml:space="preserve">. If a client is allowed to make a subscription containing a wild card character, ensure that the </w:t>
      </w:r>
      <w:r>
        <w:rPr>
          <w:lang w:eastAsia="en-US"/>
        </w:rPr>
        <w:t xml:space="preserve">Server is configured so that </w:t>
      </w:r>
      <w:r w:rsidRPr="00CA5BED">
        <w:rPr>
          <w:lang w:eastAsia="en-US"/>
        </w:rPr>
        <w:t xml:space="preserve">publishers cannot make publications where a </w:t>
      </w:r>
      <w:r>
        <w:rPr>
          <w:lang w:eastAsia="en-US"/>
        </w:rPr>
        <w:t>D</w:t>
      </w:r>
      <w:r w:rsidRPr="00CA5BED">
        <w:rPr>
          <w:lang w:eastAsia="en-US"/>
        </w:rPr>
        <w:t xml:space="preserve">isallowed </w:t>
      </w:r>
      <w:r>
        <w:rPr>
          <w:lang w:eastAsia="en-US"/>
        </w:rPr>
        <w:t>Unicode code point</w:t>
      </w:r>
      <w:r w:rsidRPr="00CA5BED">
        <w:rPr>
          <w:lang w:eastAsia="en-US"/>
        </w:rPr>
        <w:t xml:space="preserve"> would match the wildcard.</w:t>
      </w:r>
    </w:p>
    <w:p w14:paraId="36CEB3AE" w14:textId="1C03798B" w:rsidR="0051401E" w:rsidRDefault="00D359CF" w:rsidP="001E3E45">
      <w:pPr>
        <w:pStyle w:val="ListParagraph"/>
        <w:numPr>
          <w:ilvl w:val="0"/>
          <w:numId w:val="34"/>
        </w:numPr>
        <w:jc w:val="both"/>
        <w:rPr>
          <w:lang w:eastAsia="en-US"/>
        </w:rPr>
      </w:pPr>
      <w:r w:rsidRPr="00CA5BED">
        <w:rPr>
          <w:lang w:eastAsia="en-US"/>
        </w:rPr>
        <w:t xml:space="preserve">Change the Client </w:t>
      </w:r>
      <w:r>
        <w:rPr>
          <w:lang w:eastAsia="en-US"/>
        </w:rPr>
        <w:t>library used by</w:t>
      </w:r>
      <w:r w:rsidRPr="00CA5BED">
        <w:rPr>
          <w:lang w:eastAsia="en-US"/>
        </w:rPr>
        <w:t xml:space="preserve"> the </w:t>
      </w:r>
      <w:r>
        <w:rPr>
          <w:lang w:eastAsia="en-US"/>
        </w:rPr>
        <w:t>s</w:t>
      </w:r>
      <w:r w:rsidRPr="00CA5BED">
        <w:rPr>
          <w:lang w:eastAsia="en-US"/>
        </w:rPr>
        <w:t xml:space="preserve">ubscribers to one that tolerates the use of Disallowed </w:t>
      </w:r>
      <w:r>
        <w:rPr>
          <w:lang w:eastAsia="en-US"/>
        </w:rPr>
        <w:t>Code points</w:t>
      </w:r>
      <w:r w:rsidRPr="00CA5BED">
        <w:rPr>
          <w:lang w:eastAsia="en-US"/>
        </w:rPr>
        <w:t>. The client can either process or discard messages with Topic</w:t>
      </w:r>
      <w:r>
        <w:rPr>
          <w:lang w:eastAsia="en-US"/>
        </w:rPr>
        <w:t xml:space="preserve"> </w:t>
      </w:r>
      <w:r w:rsidRPr="00CA5BED">
        <w:rPr>
          <w:lang w:eastAsia="en-US"/>
        </w:rPr>
        <w:t xml:space="preserve">Names that contain Disallowed </w:t>
      </w:r>
      <w:r>
        <w:rPr>
          <w:lang w:eastAsia="en-US"/>
        </w:rPr>
        <w:t>Unicode code points</w:t>
      </w:r>
      <w:r w:rsidRPr="00CA5BED">
        <w:rPr>
          <w:lang w:eastAsia="en-US"/>
        </w:rPr>
        <w:t xml:space="preserve"> so long as it continues the protocol.</w:t>
      </w:r>
    </w:p>
    <w:p w14:paraId="32CFE5F7" w14:textId="77777777" w:rsidR="004208EB" w:rsidRPr="00787A7F" w:rsidRDefault="004208EB" w:rsidP="00AB62C9">
      <w:pPr>
        <w:pStyle w:val="AppendixHeading1"/>
      </w:pPr>
      <w:bookmarkStart w:id="23" w:name="_Toc287336983"/>
      <w:bookmarkStart w:id="24" w:name="_Toc287337066"/>
      <w:bookmarkStart w:id="25" w:name="_Toc516742591"/>
      <w:r w:rsidRPr="00787A7F">
        <w:lastRenderedPageBreak/>
        <w:t>Acknowledgments</w:t>
      </w:r>
      <w:bookmarkEnd w:id="23"/>
      <w:bookmarkEnd w:id="24"/>
      <w:bookmarkEnd w:id="25"/>
    </w:p>
    <w:p w14:paraId="475C1F35" w14:textId="77777777" w:rsidR="00D359CF" w:rsidRPr="001E3E45" w:rsidRDefault="00D359CF" w:rsidP="00D359CF">
      <w:pPr>
        <w:rPr>
          <w:rFonts w:asciiTheme="minorHAnsi" w:hAnsiTheme="minorHAnsi" w:cstheme="minorHAnsi"/>
          <w:lang w:eastAsia="en-US"/>
        </w:rPr>
      </w:pPr>
      <w:r w:rsidRPr="001E3E45">
        <w:rPr>
          <w:rFonts w:asciiTheme="minorHAnsi" w:hAnsiTheme="minorHAnsi" w:cstheme="minorHAnsi"/>
          <w:lang w:eastAsia="en-US"/>
        </w:rPr>
        <w:t>The following individuals have participated in the creation of this specification and are gratefully acknowledged:</w:t>
      </w:r>
    </w:p>
    <w:p w14:paraId="3426118A" w14:textId="77777777" w:rsidR="00D359CF" w:rsidRPr="001E3E45" w:rsidRDefault="00D359CF" w:rsidP="00D359CF">
      <w:pPr>
        <w:rPr>
          <w:rFonts w:asciiTheme="minorHAnsi" w:hAnsiTheme="minorHAnsi" w:cstheme="minorHAnsi"/>
          <w:lang w:eastAsia="en-US"/>
        </w:rPr>
      </w:pPr>
      <w:r w:rsidRPr="001E3E45">
        <w:rPr>
          <w:rFonts w:asciiTheme="minorHAnsi" w:hAnsiTheme="minorHAnsi" w:cstheme="minorHAnsi"/>
          <w:lang w:eastAsia="en-US"/>
        </w:rPr>
        <w:t>Participants:</w:t>
      </w:r>
    </w:p>
    <w:p w14:paraId="337BBA71" w14:textId="41E46349" w:rsidR="00D359CF" w:rsidRPr="001E3E45" w:rsidRDefault="00D359CF" w:rsidP="00D359CF">
      <w:pPr>
        <w:pStyle w:val="Contributor"/>
        <w:rPr>
          <w:rFonts w:asciiTheme="minorHAnsi" w:hAnsiTheme="minorHAnsi" w:cstheme="minorHAnsi"/>
        </w:rPr>
      </w:pPr>
      <w:r w:rsidRPr="001E3E45">
        <w:rPr>
          <w:rFonts w:asciiTheme="minorHAnsi" w:hAnsiTheme="minorHAnsi" w:cstheme="minorHAnsi"/>
        </w:rPr>
        <w:t>[</w:t>
      </w:r>
      <w:proofErr w:type="spellStart"/>
      <w:r w:rsidRPr="001E3E45">
        <w:rPr>
          <w:rFonts w:asciiTheme="minorHAnsi" w:hAnsiTheme="minorHAnsi" w:cstheme="minorHAnsi"/>
          <w:color w:val="000000"/>
        </w:rPr>
        <w:t>Pouyan</w:t>
      </w:r>
      <w:proofErr w:type="spellEnd"/>
      <w:r w:rsidRPr="001E3E45">
        <w:rPr>
          <w:rFonts w:asciiTheme="minorHAnsi" w:hAnsiTheme="minorHAnsi" w:cstheme="minorHAnsi"/>
          <w:color w:val="000000"/>
        </w:rPr>
        <w:t xml:space="preserve"> </w:t>
      </w:r>
      <w:proofErr w:type="spellStart"/>
      <w:r w:rsidRPr="001E3E45">
        <w:rPr>
          <w:rFonts w:asciiTheme="minorHAnsi" w:hAnsiTheme="minorHAnsi" w:cstheme="minorHAnsi"/>
          <w:color w:val="000000"/>
        </w:rPr>
        <w:t>Sepehrdad</w:t>
      </w:r>
      <w:proofErr w:type="spellEnd"/>
      <w:r w:rsidRPr="001E3E45">
        <w:rPr>
          <w:rFonts w:asciiTheme="minorHAnsi" w:hAnsiTheme="minorHAnsi" w:cstheme="minorHAnsi"/>
          <w:color w:val="000000"/>
        </w:rPr>
        <w:t xml:space="preserve">, </w:t>
      </w:r>
      <w:r w:rsidRPr="001E3E45">
        <w:rPr>
          <w:rFonts w:asciiTheme="minorHAnsi" w:hAnsiTheme="minorHAnsi" w:cstheme="minorHAnsi"/>
        </w:rPr>
        <w:t xml:space="preserve">Qualcomm | </w:t>
      </w:r>
      <w:proofErr w:type="gramStart"/>
      <w:r w:rsidRPr="001E3E45">
        <w:rPr>
          <w:rFonts w:asciiTheme="minorHAnsi" w:hAnsiTheme="minorHAnsi" w:cstheme="minorHAnsi"/>
        </w:rPr>
        <w:t>Non Member</w:t>
      </w:r>
      <w:proofErr w:type="gramEnd"/>
      <w:r w:rsidRPr="001E3E45">
        <w:rPr>
          <w:rFonts w:asciiTheme="minorHAnsi" w:hAnsiTheme="minorHAnsi" w:cstheme="minorHAnsi"/>
        </w:rPr>
        <w:t xml:space="preserve">] </w:t>
      </w:r>
    </w:p>
    <w:p w14:paraId="29507ED0" w14:textId="2CAC5CB1" w:rsidR="004208EB" w:rsidRPr="001E3E45" w:rsidRDefault="00D359CF" w:rsidP="00D359CF">
      <w:pPr>
        <w:pStyle w:val="Contributor"/>
        <w:rPr>
          <w:rFonts w:asciiTheme="minorHAnsi" w:hAnsiTheme="minorHAnsi" w:cstheme="minorHAnsi"/>
        </w:rPr>
      </w:pPr>
      <w:r w:rsidRPr="001E3E45">
        <w:rPr>
          <w:rFonts w:asciiTheme="minorHAnsi" w:hAnsiTheme="minorHAnsi" w:cstheme="minorHAnsi"/>
        </w:rPr>
        <w:t>[</w:t>
      </w:r>
      <w:r w:rsidRPr="001E3E45">
        <w:rPr>
          <w:rFonts w:asciiTheme="minorHAnsi" w:hAnsiTheme="minorHAnsi" w:cstheme="minorHAnsi"/>
          <w:color w:val="000000"/>
        </w:rPr>
        <w:t xml:space="preserve">Davide </w:t>
      </w:r>
      <w:proofErr w:type="spellStart"/>
      <w:r w:rsidRPr="001E3E45">
        <w:rPr>
          <w:rFonts w:asciiTheme="minorHAnsi" w:hAnsiTheme="minorHAnsi" w:cstheme="minorHAnsi"/>
          <w:color w:val="000000"/>
        </w:rPr>
        <w:t>Quarta</w:t>
      </w:r>
      <w:proofErr w:type="spellEnd"/>
      <w:r w:rsidRPr="001E3E45">
        <w:rPr>
          <w:rFonts w:asciiTheme="minorHAnsi" w:hAnsiTheme="minorHAnsi" w:cstheme="minorHAnsi"/>
        </w:rPr>
        <w:t xml:space="preserve">, Qualcomm | </w:t>
      </w:r>
      <w:proofErr w:type="gramStart"/>
      <w:r w:rsidRPr="001E3E45">
        <w:rPr>
          <w:rFonts w:asciiTheme="minorHAnsi" w:hAnsiTheme="minorHAnsi" w:cstheme="minorHAnsi"/>
        </w:rPr>
        <w:t>Non Member</w:t>
      </w:r>
      <w:proofErr w:type="gramEnd"/>
      <w:r w:rsidRPr="001E3E45">
        <w:rPr>
          <w:rFonts w:asciiTheme="minorHAnsi" w:hAnsiTheme="minorHAnsi" w:cstheme="minorHAnsi"/>
        </w:rPr>
        <w:t>]</w:t>
      </w:r>
    </w:p>
    <w:p w14:paraId="78724F59" w14:textId="77777777" w:rsidR="001E3E45" w:rsidRDefault="001E3E45" w:rsidP="001E3E45"/>
    <w:p w14:paraId="545B0796" w14:textId="77777777" w:rsidR="001E3E45" w:rsidRPr="00787A7F" w:rsidRDefault="001E3E45" w:rsidP="001E3E45">
      <w:pPr>
        <w:pStyle w:val="AppendixHeading1"/>
        <w:numPr>
          <w:ilvl w:val="0"/>
          <w:numId w:val="1"/>
        </w:numPr>
      </w:pPr>
      <w:bookmarkStart w:id="26" w:name="_Toc506976567"/>
      <w:bookmarkStart w:id="27" w:name="_Toc516742592"/>
      <w:r w:rsidRPr="00787A7F">
        <w:lastRenderedPageBreak/>
        <w:t>Revision History</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268"/>
        <w:gridCol w:w="2126"/>
        <w:gridCol w:w="3248"/>
      </w:tblGrid>
      <w:tr w:rsidR="001E3E45" w14:paraId="410070CA" w14:textId="77777777" w:rsidTr="0048417E">
        <w:tc>
          <w:tcPr>
            <w:tcW w:w="988" w:type="dxa"/>
          </w:tcPr>
          <w:p w14:paraId="433EE1E1" w14:textId="77777777" w:rsidR="001E3E45" w:rsidRPr="00C7321D" w:rsidRDefault="001E3E45" w:rsidP="0048417E">
            <w:pPr>
              <w:jc w:val="center"/>
              <w:rPr>
                <w:b/>
              </w:rPr>
            </w:pPr>
            <w:r w:rsidRPr="00C7321D">
              <w:rPr>
                <w:b/>
              </w:rPr>
              <w:t>Revision</w:t>
            </w:r>
          </w:p>
        </w:tc>
        <w:tc>
          <w:tcPr>
            <w:tcW w:w="2268" w:type="dxa"/>
          </w:tcPr>
          <w:p w14:paraId="5E6C4D27" w14:textId="77777777" w:rsidR="001E3E45" w:rsidRPr="00C7321D" w:rsidRDefault="001E3E45" w:rsidP="0048417E">
            <w:pPr>
              <w:jc w:val="center"/>
              <w:rPr>
                <w:b/>
              </w:rPr>
            </w:pPr>
            <w:r w:rsidRPr="00C7321D">
              <w:rPr>
                <w:b/>
              </w:rPr>
              <w:t>Date</w:t>
            </w:r>
          </w:p>
        </w:tc>
        <w:tc>
          <w:tcPr>
            <w:tcW w:w="2126" w:type="dxa"/>
          </w:tcPr>
          <w:p w14:paraId="7BD8B7E4" w14:textId="77777777" w:rsidR="001E3E45" w:rsidRPr="00C7321D" w:rsidRDefault="001E3E45" w:rsidP="0048417E">
            <w:pPr>
              <w:jc w:val="center"/>
              <w:rPr>
                <w:b/>
              </w:rPr>
            </w:pPr>
            <w:r w:rsidRPr="00C7321D">
              <w:rPr>
                <w:b/>
              </w:rPr>
              <w:t>Editor</w:t>
            </w:r>
          </w:p>
        </w:tc>
        <w:tc>
          <w:tcPr>
            <w:tcW w:w="3248" w:type="dxa"/>
          </w:tcPr>
          <w:p w14:paraId="4413A728" w14:textId="77777777" w:rsidR="001E3E45" w:rsidRPr="00C7321D" w:rsidRDefault="001E3E45" w:rsidP="0048417E">
            <w:pPr>
              <w:rPr>
                <w:b/>
              </w:rPr>
            </w:pPr>
            <w:r w:rsidRPr="00C7321D">
              <w:rPr>
                <w:b/>
              </w:rPr>
              <w:t>Changes Made</w:t>
            </w:r>
          </w:p>
        </w:tc>
      </w:tr>
      <w:tr w:rsidR="001E3E45" w14:paraId="31D08728" w14:textId="77777777" w:rsidTr="0048417E">
        <w:tc>
          <w:tcPr>
            <w:tcW w:w="988" w:type="dxa"/>
          </w:tcPr>
          <w:p w14:paraId="48F3C542" w14:textId="77777777" w:rsidR="001E3E45" w:rsidRDefault="001E3E45" w:rsidP="0048417E">
            <w:r>
              <w:t>1</w:t>
            </w:r>
          </w:p>
        </w:tc>
        <w:tc>
          <w:tcPr>
            <w:tcW w:w="2268" w:type="dxa"/>
          </w:tcPr>
          <w:p w14:paraId="4AE34094" w14:textId="77777777" w:rsidR="001E3E45" w:rsidRDefault="001E3E45" w:rsidP="0048417E">
            <w:r>
              <w:t>13 February 2018</w:t>
            </w:r>
          </w:p>
        </w:tc>
        <w:tc>
          <w:tcPr>
            <w:tcW w:w="2126" w:type="dxa"/>
          </w:tcPr>
          <w:p w14:paraId="0B31522C" w14:textId="77777777" w:rsidR="001E3E45" w:rsidRDefault="001E3E45" w:rsidP="0048417E">
            <w:r>
              <w:t>Andrew Banks</w:t>
            </w:r>
          </w:p>
        </w:tc>
        <w:tc>
          <w:tcPr>
            <w:tcW w:w="3248" w:type="dxa"/>
          </w:tcPr>
          <w:p w14:paraId="7E2A24BE" w14:textId="77777777" w:rsidR="001E3E45" w:rsidRDefault="001E3E45" w:rsidP="0048417E">
            <w:r>
              <w:t>Initial draft</w:t>
            </w:r>
          </w:p>
        </w:tc>
      </w:tr>
    </w:tbl>
    <w:p w14:paraId="31B0F1DE" w14:textId="77777777" w:rsidR="00E1565B" w:rsidRPr="00E1565B" w:rsidRDefault="00E1565B" w:rsidP="001E3E45">
      <w:pPr>
        <w:rPr>
          <w:lang w:eastAsia="en-US"/>
        </w:rPr>
      </w:pPr>
    </w:p>
    <w:sectPr w:rsidR="00E1565B" w:rsidRPr="00E1565B" w:rsidSect="003F58CE">
      <w:headerReference w:type="even" r:id="rId39"/>
      <w:headerReference w:type="default" r:id="rId40"/>
      <w:footerReference w:type="even" r:id="rId41"/>
      <w:footerReference w:type="default" r:id="rId42"/>
      <w:footerReference w:type="first" r:id="rId43"/>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5A70D" w14:textId="77777777" w:rsidR="00542552" w:rsidRDefault="00542552">
      <w:pPr>
        <w:spacing w:after="0" w:line="240" w:lineRule="auto"/>
      </w:pPr>
      <w:r>
        <w:separator/>
      </w:r>
    </w:p>
  </w:endnote>
  <w:endnote w:type="continuationSeparator" w:id="0">
    <w:p w14:paraId="51DF13FF" w14:textId="77777777" w:rsidR="00542552" w:rsidRDefault="0054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C50AE5" w:rsidRDefault="007B1B46"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32CD6F2" w14:textId="77777777"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14:paraId="432CD6F2" w14:textId="77777777" w:rsidR="00C50AE5" w:rsidRDefault="00C50AE5">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8369026" w14:textId="77777777"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14:paraId="48369026" w14:textId="77777777" w:rsidR="00C50AE5" w:rsidRDefault="00C50AE5"/>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00C50AE5" w:rsidRPr="006443A0">
      <w:rPr>
        <w:sz w:val="18"/>
        <w:szCs w:val="18"/>
      </w:rPr>
      <w:t>This is a Non-Standards Track Work Product. The patent provisions of the OASIS IPR Policy do not apply</w:t>
    </w:r>
    <w:r w:rsidR="00C50AE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AF66" w14:textId="450D9580" w:rsidR="00C50AE5" w:rsidRPr="00F25859" w:rsidRDefault="007B1B46"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72305FA3" wp14:editId="44D1D3CB">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ED7E4"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r w:rsidR="00811110">
      <w:rPr>
        <w:sz w:val="18"/>
        <w:szCs w:val="18"/>
      </w:rPr>
      <w:t>disallowed-chars-v1.0-cn01</w:t>
    </w:r>
    <w:r w:rsidR="00C50AE5" w:rsidRPr="00F25859">
      <w:rPr>
        <w:sz w:val="18"/>
        <w:szCs w:val="18"/>
      </w:rPr>
      <w:tab/>
    </w:r>
    <w:r w:rsidR="00C50AE5" w:rsidRPr="00F25859">
      <w:rPr>
        <w:sz w:val="18"/>
        <w:szCs w:val="18"/>
      </w:rPr>
      <w:tab/>
    </w:r>
    <w:r w:rsidR="00811110">
      <w:rPr>
        <w:sz w:val="18"/>
        <w:szCs w:val="18"/>
      </w:rPr>
      <w:t>19 April</w:t>
    </w:r>
    <w:r w:rsidR="00522DDF">
      <w:rPr>
        <w:sz w:val="18"/>
        <w:szCs w:val="18"/>
      </w:rPr>
      <w:t xml:space="preserve"> </w:t>
    </w:r>
    <w:r w:rsidR="00A77AD7">
      <w:rPr>
        <w:sz w:val="18"/>
        <w:szCs w:val="18"/>
      </w:rPr>
      <w:t>201</w:t>
    </w:r>
    <w:r w:rsidR="007B2B8C">
      <w:rPr>
        <w:sz w:val="18"/>
        <w:szCs w:val="18"/>
      </w:rPr>
      <w:t>8</w:t>
    </w:r>
  </w:p>
  <w:p w14:paraId="3B88D0AE" w14:textId="28CFD19F" w:rsidR="00C50AE5" w:rsidRPr="00F25859" w:rsidRDefault="008042FB"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sidR="007B2B8C">
      <w:rPr>
        <w:sz w:val="18"/>
        <w:szCs w:val="18"/>
      </w:rPr>
      <w:t>8</w:t>
    </w:r>
    <w:r w:rsidRPr="00F25859">
      <w:rPr>
        <w:sz w:val="18"/>
        <w:szCs w:val="18"/>
      </w:rPr>
      <w:t>.</w:t>
    </w:r>
    <w:r>
      <w:rPr>
        <w:sz w:val="18"/>
        <w:szCs w:val="18"/>
      </w:rPr>
      <w:t xml:space="preserve">  </w:t>
    </w:r>
    <w:r w:rsidRPr="00F25859">
      <w:rPr>
        <w:sz w:val="18"/>
        <w:szCs w:val="18"/>
      </w:rPr>
      <w:t>All Rights Reserved.</w:t>
    </w:r>
    <w:r w:rsidR="00C50AE5">
      <w:rPr>
        <w:sz w:val="18"/>
        <w:szCs w:val="18"/>
      </w:rPr>
      <w:tab/>
    </w:r>
    <w:r w:rsidR="00C50AE5" w:rsidRPr="00F25859">
      <w:rPr>
        <w:sz w:val="18"/>
        <w:szCs w:val="18"/>
      </w:rPr>
      <w:t xml:space="preserve">Page </w:t>
    </w:r>
    <w:r w:rsidR="00C50AE5" w:rsidRPr="00F25859">
      <w:rPr>
        <w:sz w:val="18"/>
        <w:szCs w:val="18"/>
      </w:rPr>
      <w:fldChar w:fldCharType="begin"/>
    </w:r>
    <w:r w:rsidR="00C50AE5" w:rsidRPr="00F25859">
      <w:rPr>
        <w:sz w:val="18"/>
        <w:szCs w:val="18"/>
      </w:rPr>
      <w:instrText xml:space="preserve"> PAGE  \* Arabic  \* MERGEFORMAT </w:instrText>
    </w:r>
    <w:r w:rsidR="00C50AE5" w:rsidRPr="00F25859">
      <w:rPr>
        <w:sz w:val="18"/>
        <w:szCs w:val="18"/>
      </w:rPr>
      <w:fldChar w:fldCharType="separate"/>
    </w:r>
    <w:r w:rsidR="007B2B8C">
      <w:rPr>
        <w:noProof/>
        <w:sz w:val="18"/>
        <w:szCs w:val="18"/>
      </w:rPr>
      <w:t>9</w:t>
    </w:r>
    <w:r w:rsidR="00C50AE5" w:rsidRPr="00F25859">
      <w:rPr>
        <w:sz w:val="18"/>
        <w:szCs w:val="18"/>
      </w:rPr>
      <w:fldChar w:fldCharType="end"/>
    </w:r>
    <w:r w:rsidR="00C50AE5" w:rsidRPr="00F25859">
      <w:rPr>
        <w:sz w:val="18"/>
        <w:szCs w:val="18"/>
      </w:rPr>
      <w:t xml:space="preserve"> of </w:t>
    </w:r>
    <w:r w:rsidR="00C50AE5" w:rsidRPr="00F25859">
      <w:rPr>
        <w:sz w:val="18"/>
        <w:szCs w:val="18"/>
      </w:rPr>
      <w:fldChar w:fldCharType="begin"/>
    </w:r>
    <w:r w:rsidR="00C50AE5" w:rsidRPr="00F25859">
      <w:rPr>
        <w:sz w:val="18"/>
        <w:szCs w:val="18"/>
      </w:rPr>
      <w:instrText xml:space="preserve"> NUMPAGES  \* Arabic  \* MERGEFORMAT </w:instrText>
    </w:r>
    <w:r w:rsidR="00C50AE5" w:rsidRPr="00F25859">
      <w:rPr>
        <w:sz w:val="18"/>
        <w:szCs w:val="18"/>
      </w:rPr>
      <w:fldChar w:fldCharType="separate"/>
    </w:r>
    <w:r w:rsidR="007B2B8C">
      <w:rPr>
        <w:noProof/>
        <w:sz w:val="18"/>
        <w:szCs w:val="18"/>
      </w:rPr>
      <w:t>9</w:t>
    </w:r>
    <w:r w:rsidR="00C50AE5"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9E65" w14:textId="77777777" w:rsidR="00C50AE5" w:rsidRDefault="00C50AE5" w:rsidP="005202E9">
    <w:pPr>
      <w:pStyle w:val="Footer"/>
      <w:tabs>
        <w:tab w:val="right" w:pos="7200"/>
      </w:tabs>
      <w:ind w:left="-1440"/>
    </w:pPr>
    <w:r>
      <w:tab/>
    </w:r>
  </w:p>
  <w:p w14:paraId="762E5065" w14:textId="77777777" w:rsidR="00C50AE5" w:rsidRDefault="00C50AE5" w:rsidP="005202E9">
    <w:pPr>
      <w:pStyle w:val="Footer"/>
      <w:tabs>
        <w:tab w:val="clear" w:pos="4680"/>
        <w:tab w:val="clear" w:pos="9360"/>
        <w:tab w:val="left" w:pos="47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DB151" w14:textId="77777777" w:rsidR="00542552" w:rsidRDefault="00542552">
      <w:pPr>
        <w:spacing w:after="0" w:line="240" w:lineRule="auto"/>
      </w:pPr>
      <w:r>
        <w:separator/>
      </w:r>
    </w:p>
  </w:footnote>
  <w:footnote w:type="continuationSeparator" w:id="0">
    <w:p w14:paraId="040546F8" w14:textId="77777777" w:rsidR="00542552" w:rsidRDefault="00542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C50AE5" w:rsidRDefault="007B1B46">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0B2421F" w14:textId="77777777" w:rsidR="00C50AE5" w:rsidRPr="00AE2D85" w:rsidRDefault="00C50AE5">
                          <w:pPr>
                            <w:jc w:val="center"/>
                            <w:rPr>
                              <w:color w:val="FFFFFF"/>
                            </w:rPr>
                          </w:pPr>
                          <w:r w:rsidRPr="00AE2D85">
                            <w:rPr>
                              <w:color w:val="FFFFFF"/>
                            </w:rPr>
                            <w:t>[Type the document title]</w:t>
                          </w:r>
                        </w:p>
                        <w:p w14:paraId="319F944D" w14:textId="77777777"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14:paraId="60B2421F" w14:textId="77777777" w:rsidR="00C50AE5" w:rsidRPr="00AE2D85" w:rsidRDefault="00C50AE5">
                    <w:pPr>
                      <w:jc w:val="center"/>
                      <w:rPr>
                        <w:color w:val="FFFFFF"/>
                      </w:rPr>
                    </w:pPr>
                    <w:r w:rsidRPr="00AE2D85">
                      <w:rPr>
                        <w:color w:val="FFFFFF"/>
                      </w:rPr>
                      <w:t>[Type the document title]</w:t>
                    </w:r>
                  </w:p>
                  <w:p w14:paraId="319F944D" w14:textId="77777777" w:rsidR="00C50AE5" w:rsidRPr="00AE2D85" w:rsidRDefault="00C50AE5">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0C207BF7"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2B0FA99" w14:textId="77777777"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14:paraId="42B0FA99" w14:textId="77777777" w:rsidR="00C50AE5" w:rsidRDefault="00C50AE5"/>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39105DE" w14:textId="77777777"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14:paraId="539105DE" w14:textId="77777777" w:rsidR="00C50AE5" w:rsidRDefault="00C50AE5">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CFF8A" w14:textId="77777777" w:rsidR="00C50AE5" w:rsidRDefault="007B1B46"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14:anchorId="76B9B41E" wp14:editId="4D3FCB0C">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w14:anchorId="7B579FBE"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00C50AE5" w:rsidRPr="006443A0">
      <w:rPr>
        <w:sz w:val="18"/>
        <w:szCs w:val="18"/>
      </w:rPr>
      <w:t>This is</w:t>
    </w:r>
    <w:r w:rsidR="00E1565B">
      <w:rPr>
        <w:sz w:val="18"/>
        <w:szCs w:val="18"/>
      </w:rPr>
      <w:t xml:space="preserve"> </w:t>
    </w:r>
    <w:r w:rsidR="00C50AE5" w:rsidRPr="006443A0">
      <w:rPr>
        <w:sz w:val="18"/>
        <w:szCs w:val="18"/>
      </w:rPr>
      <w:t xml:space="preserve">a Non-Standards Track Work Product. </w:t>
    </w:r>
  </w:p>
  <w:p w14:paraId="1A942A73" w14:textId="77777777" w:rsidR="00C50AE5" w:rsidRDefault="00C50AE5" w:rsidP="001B7F98">
    <w:pPr>
      <w:pStyle w:val="Footer"/>
      <w:jc w:val="center"/>
    </w:pPr>
    <w:r w:rsidRPr="006443A0">
      <w:rPr>
        <w:sz w:val="18"/>
        <w:szCs w:val="18"/>
      </w:rPr>
      <w:t>The patent provisions of the OASIS IPR Policy do not apply</w:t>
    </w:r>
    <w:r w:rsidR="001B7F98">
      <w:t>.</w:t>
    </w:r>
    <w:r w:rsidR="007B1B46">
      <w:rPr>
        <w:noProof/>
        <w:lang w:eastAsia="en-US"/>
      </w:rPr>
      <mc:AlternateContent>
        <mc:Choice Requires="wps">
          <w:drawing>
            <wp:anchor distT="0" distB="0" distL="114300" distR="114300" simplePos="0" relativeHeight="251653120" behindDoc="0" locked="0" layoutInCell="1" allowOverlap="1" wp14:anchorId="235D77C8" wp14:editId="53C90720">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B973DA" w14:textId="77777777" w:rsidR="00C50AE5" w:rsidRPr="00AE2D85" w:rsidRDefault="00C50AE5">
                          <w:pPr>
                            <w:jc w:val="center"/>
                            <w:rPr>
                              <w:color w:val="FFFFFF"/>
                            </w:rPr>
                          </w:pPr>
                          <w:r w:rsidRPr="00AE2D85">
                            <w:rPr>
                              <w:color w:val="FFFFFF"/>
                            </w:rPr>
                            <w:t>[Type the document title]</w:t>
                          </w:r>
                        </w:p>
                        <w:p w14:paraId="489E55A0" w14:textId="77777777"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235D77C8"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14:paraId="3FB973DA" w14:textId="77777777" w:rsidR="00C50AE5" w:rsidRPr="00AE2D85" w:rsidRDefault="00C50AE5">
                    <w:pPr>
                      <w:jc w:val="center"/>
                      <w:rPr>
                        <w:color w:val="FFFFFF"/>
                      </w:rPr>
                    </w:pPr>
                    <w:r w:rsidRPr="00AE2D85">
                      <w:rPr>
                        <w:color w:val="FFFFFF"/>
                      </w:rPr>
                      <w:t>[Type the document title]</w:t>
                    </w:r>
                  </w:p>
                  <w:p w14:paraId="489E55A0" w14:textId="77777777" w:rsidR="00C50AE5" w:rsidRPr="00AE2D85" w:rsidRDefault="00C50AE5">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C66619"/>
    <w:multiLevelType w:val="hybridMultilevel"/>
    <w:tmpl w:val="9A10F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C00459"/>
    <w:multiLevelType w:val="hybridMultilevel"/>
    <w:tmpl w:val="1436D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420711D"/>
    <w:multiLevelType w:val="multilevel"/>
    <w:tmpl w:val="09600C3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15"/>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14"/>
  </w:num>
  <w:num w:numId="26">
    <w:abstractNumId w:val="14"/>
  </w:num>
  <w:num w:numId="27">
    <w:abstractNumId w:val="14"/>
  </w:num>
  <w:num w:numId="28">
    <w:abstractNumId w:val="14"/>
  </w:num>
  <w:num w:numId="29">
    <w:abstractNumId w:val="17"/>
  </w:num>
  <w:num w:numId="30">
    <w:abstractNumId w:val="16"/>
  </w:num>
  <w:num w:numId="31">
    <w:abstractNumId w:val="14"/>
  </w:num>
  <w:num w:numId="32">
    <w:abstractNumId w:val="11"/>
  </w:num>
  <w:num w:numId="33">
    <w:abstractNumId w:val="14"/>
  </w:num>
  <w:num w:numId="34">
    <w:abstractNumId w:val="1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5B"/>
    <w:rsid w:val="000030C1"/>
    <w:rsid w:val="00011EF3"/>
    <w:rsid w:val="000126D9"/>
    <w:rsid w:val="000177C4"/>
    <w:rsid w:val="000256D4"/>
    <w:rsid w:val="00034451"/>
    <w:rsid w:val="00050E79"/>
    <w:rsid w:val="0007287D"/>
    <w:rsid w:val="000847ED"/>
    <w:rsid w:val="000B3FC7"/>
    <w:rsid w:val="000B783B"/>
    <w:rsid w:val="000C6CD4"/>
    <w:rsid w:val="000D4536"/>
    <w:rsid w:val="00107143"/>
    <w:rsid w:val="00116C23"/>
    <w:rsid w:val="00154E17"/>
    <w:rsid w:val="00157904"/>
    <w:rsid w:val="00162C3F"/>
    <w:rsid w:val="001778D3"/>
    <w:rsid w:val="00177A4F"/>
    <w:rsid w:val="00191170"/>
    <w:rsid w:val="0019542C"/>
    <w:rsid w:val="001A0D16"/>
    <w:rsid w:val="001A54E0"/>
    <w:rsid w:val="001A669D"/>
    <w:rsid w:val="001B5F6B"/>
    <w:rsid w:val="001B7F98"/>
    <w:rsid w:val="001D219A"/>
    <w:rsid w:val="001D550D"/>
    <w:rsid w:val="001E3E45"/>
    <w:rsid w:val="001E5F6D"/>
    <w:rsid w:val="002006F5"/>
    <w:rsid w:val="00202091"/>
    <w:rsid w:val="00205521"/>
    <w:rsid w:val="0021021A"/>
    <w:rsid w:val="002131E4"/>
    <w:rsid w:val="00215C5E"/>
    <w:rsid w:val="002420D7"/>
    <w:rsid w:val="002B1E0F"/>
    <w:rsid w:val="002B3B60"/>
    <w:rsid w:val="002D21A5"/>
    <w:rsid w:val="002D2D99"/>
    <w:rsid w:val="002F0F1E"/>
    <w:rsid w:val="00304E0E"/>
    <w:rsid w:val="00305C39"/>
    <w:rsid w:val="00371DF8"/>
    <w:rsid w:val="003A1C26"/>
    <w:rsid w:val="003C6174"/>
    <w:rsid w:val="003D276D"/>
    <w:rsid w:val="003D4F4A"/>
    <w:rsid w:val="003E2A7F"/>
    <w:rsid w:val="003F58CE"/>
    <w:rsid w:val="00400B37"/>
    <w:rsid w:val="004208EB"/>
    <w:rsid w:val="0042128B"/>
    <w:rsid w:val="00430D22"/>
    <w:rsid w:val="00433B2C"/>
    <w:rsid w:val="00443C1E"/>
    <w:rsid w:val="004556AB"/>
    <w:rsid w:val="00462900"/>
    <w:rsid w:val="004716F6"/>
    <w:rsid w:val="00493810"/>
    <w:rsid w:val="004B2076"/>
    <w:rsid w:val="004D46AF"/>
    <w:rsid w:val="004E1B04"/>
    <w:rsid w:val="004F022D"/>
    <w:rsid w:val="00500821"/>
    <w:rsid w:val="005024C4"/>
    <w:rsid w:val="005132DA"/>
    <w:rsid w:val="0051401E"/>
    <w:rsid w:val="005202E9"/>
    <w:rsid w:val="00522DDF"/>
    <w:rsid w:val="00524FC2"/>
    <w:rsid w:val="00542552"/>
    <w:rsid w:val="00551481"/>
    <w:rsid w:val="00576FA2"/>
    <w:rsid w:val="005775C3"/>
    <w:rsid w:val="005B2640"/>
    <w:rsid w:val="005B7A9D"/>
    <w:rsid w:val="005D0C9A"/>
    <w:rsid w:val="005D1002"/>
    <w:rsid w:val="005D6511"/>
    <w:rsid w:val="005E50A2"/>
    <w:rsid w:val="005E50EA"/>
    <w:rsid w:val="005E6D8C"/>
    <w:rsid w:val="005E75B0"/>
    <w:rsid w:val="005F2514"/>
    <w:rsid w:val="006039DA"/>
    <w:rsid w:val="006443A0"/>
    <w:rsid w:val="00663319"/>
    <w:rsid w:val="006701A1"/>
    <w:rsid w:val="00676840"/>
    <w:rsid w:val="006A2032"/>
    <w:rsid w:val="006D2F5E"/>
    <w:rsid w:val="006D64C3"/>
    <w:rsid w:val="00703F45"/>
    <w:rsid w:val="00715A53"/>
    <w:rsid w:val="007536A5"/>
    <w:rsid w:val="00783090"/>
    <w:rsid w:val="00787A7F"/>
    <w:rsid w:val="007B1B46"/>
    <w:rsid w:val="007B2B8C"/>
    <w:rsid w:val="007B6F0B"/>
    <w:rsid w:val="007D2693"/>
    <w:rsid w:val="007E6377"/>
    <w:rsid w:val="008042FB"/>
    <w:rsid w:val="00807FFC"/>
    <w:rsid w:val="00811110"/>
    <w:rsid w:val="00821C4F"/>
    <w:rsid w:val="0089561C"/>
    <w:rsid w:val="008966D6"/>
    <w:rsid w:val="008B7B9C"/>
    <w:rsid w:val="008C3D8A"/>
    <w:rsid w:val="008E03DB"/>
    <w:rsid w:val="00902E4A"/>
    <w:rsid w:val="009111DF"/>
    <w:rsid w:val="009272FF"/>
    <w:rsid w:val="00933C77"/>
    <w:rsid w:val="00934E50"/>
    <w:rsid w:val="009501E4"/>
    <w:rsid w:val="00951B70"/>
    <w:rsid w:val="009634C9"/>
    <w:rsid w:val="00990544"/>
    <w:rsid w:val="0099058A"/>
    <w:rsid w:val="00990CDB"/>
    <w:rsid w:val="009B2F0C"/>
    <w:rsid w:val="009D657D"/>
    <w:rsid w:val="009E2BDC"/>
    <w:rsid w:val="009E5C40"/>
    <w:rsid w:val="009F07AB"/>
    <w:rsid w:val="00A0066D"/>
    <w:rsid w:val="00A12514"/>
    <w:rsid w:val="00A13C29"/>
    <w:rsid w:val="00A1720B"/>
    <w:rsid w:val="00A27BB1"/>
    <w:rsid w:val="00A47CC1"/>
    <w:rsid w:val="00A51B36"/>
    <w:rsid w:val="00A77AD7"/>
    <w:rsid w:val="00AB62C9"/>
    <w:rsid w:val="00AC3953"/>
    <w:rsid w:val="00AC49AE"/>
    <w:rsid w:val="00AD546A"/>
    <w:rsid w:val="00AD6606"/>
    <w:rsid w:val="00AE2D85"/>
    <w:rsid w:val="00AF4B56"/>
    <w:rsid w:val="00B0662B"/>
    <w:rsid w:val="00B07977"/>
    <w:rsid w:val="00B20CF1"/>
    <w:rsid w:val="00B308FE"/>
    <w:rsid w:val="00B324E1"/>
    <w:rsid w:val="00B32A4F"/>
    <w:rsid w:val="00B36947"/>
    <w:rsid w:val="00B61267"/>
    <w:rsid w:val="00B654CA"/>
    <w:rsid w:val="00B73D59"/>
    <w:rsid w:val="00BB2D3F"/>
    <w:rsid w:val="00BB65BA"/>
    <w:rsid w:val="00BC6E2B"/>
    <w:rsid w:val="00C22EAB"/>
    <w:rsid w:val="00C50AE5"/>
    <w:rsid w:val="00C53A6C"/>
    <w:rsid w:val="00C844E7"/>
    <w:rsid w:val="00CA074F"/>
    <w:rsid w:val="00CC03D7"/>
    <w:rsid w:val="00CC1F65"/>
    <w:rsid w:val="00CF049A"/>
    <w:rsid w:val="00D12138"/>
    <w:rsid w:val="00D16156"/>
    <w:rsid w:val="00D20840"/>
    <w:rsid w:val="00D359CF"/>
    <w:rsid w:val="00DB2313"/>
    <w:rsid w:val="00DC43C2"/>
    <w:rsid w:val="00DF67F4"/>
    <w:rsid w:val="00E04E29"/>
    <w:rsid w:val="00E1418A"/>
    <w:rsid w:val="00E147F7"/>
    <w:rsid w:val="00E1565B"/>
    <w:rsid w:val="00E207AB"/>
    <w:rsid w:val="00E27320"/>
    <w:rsid w:val="00E43A7D"/>
    <w:rsid w:val="00E778A8"/>
    <w:rsid w:val="00E9197B"/>
    <w:rsid w:val="00E9633B"/>
    <w:rsid w:val="00EE0EF7"/>
    <w:rsid w:val="00EF713C"/>
    <w:rsid w:val="00F10132"/>
    <w:rsid w:val="00F145CF"/>
    <w:rsid w:val="00F2102E"/>
    <w:rsid w:val="00F25859"/>
    <w:rsid w:val="00F37ADD"/>
    <w:rsid w:val="00F44C84"/>
    <w:rsid w:val="00F5151F"/>
    <w:rsid w:val="00F715B4"/>
    <w:rsid w:val="00F767FD"/>
    <w:rsid w:val="00F80491"/>
    <w:rsid w:val="00F9062A"/>
    <w:rsid w:val="00F91F19"/>
    <w:rsid w:val="00FE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769D3A4"/>
  <w15:docId w15:val="{741DBD39-4471-430C-B7BF-50B5D16C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33"/>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iPriority w:val="99"/>
    <w:semiHidden/>
    <w:unhideWhenUsed/>
    <w:rsid w:val="005132DA"/>
    <w:rPr>
      <w:sz w:val="20"/>
      <w:szCs w:val="20"/>
    </w:rPr>
  </w:style>
  <w:style w:type="paragraph" w:customStyle="1" w:styleId="AppendixHeading3">
    <w:name w:val="AppendixHeading3"/>
    <w:basedOn w:val="Heading3"/>
    <w:next w:val="Normal"/>
    <w:rsid w:val="00FE5966"/>
    <w:pPr>
      <w:numPr>
        <w:numId w:val="33"/>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371DF8"/>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qFormat/>
    <w:rsid w:val="00C50AE5"/>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050E79"/>
    <w:pPr>
      <w:numPr>
        <w:numId w:val="33"/>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 w:type="character" w:styleId="UnresolvedMention">
    <w:name w:val="Unresolved Mention"/>
    <w:basedOn w:val="DefaultParagraphFont"/>
    <w:uiPriority w:val="99"/>
    <w:semiHidden/>
    <w:unhideWhenUsed/>
    <w:rsid w:val="00E27320"/>
    <w:rPr>
      <w:color w:val="605E5C"/>
      <w:shd w:val="clear" w:color="auto" w:fill="E1DFDD"/>
    </w:rPr>
  </w:style>
  <w:style w:type="character" w:styleId="FollowedHyperlink">
    <w:name w:val="FollowedHyperlink"/>
    <w:basedOn w:val="DefaultParagraphFont"/>
    <w:uiPriority w:val="99"/>
    <w:semiHidden/>
    <w:unhideWhenUsed/>
    <w:rsid w:val="00E273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mqtt/disallowed-chars/v1.0/cn01/disallowed-chars-v1.0-cn01.docx" TargetMode="External"/><Relationship Id="rId18" Type="http://schemas.openxmlformats.org/officeDocument/2006/relationships/hyperlink" Target="mailto:brian.raymor@microsoft.com" TargetMode="External"/><Relationship Id="rId26" Type="http://schemas.openxmlformats.org/officeDocument/2006/relationships/hyperlink" Target="mailto:kwb@us.ibm.com" TargetMode="External"/><Relationship Id="rId39" Type="http://schemas.openxmlformats.org/officeDocument/2006/relationships/header" Target="header1.xml"/><Relationship Id="rId21" Type="http://schemas.openxmlformats.org/officeDocument/2006/relationships/hyperlink" Target="http://www.ibm.com/" TargetMode="External"/><Relationship Id="rId34" Type="http://schemas.openxmlformats.org/officeDocument/2006/relationships/hyperlink" Target="https://www.oasis-open.org/committees/mqtt/"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mqtt/disallowed-chars/v1.0/disallowed-chars-v1.0.docx" TargetMode="External"/><Relationship Id="rId29" Type="http://schemas.openxmlformats.org/officeDocument/2006/relationships/hyperlink" Target="http://www.ib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oasis-open.org/mqtt/disallowed-chars/v1.0/cn01/disallowed-chars-v1.0-cn01.pdf" TargetMode="External"/><Relationship Id="rId24" Type="http://schemas.openxmlformats.org/officeDocument/2006/relationships/hyperlink" Target="mailto:edbriggs@microsoft.com" TargetMode="External"/><Relationship Id="rId32" Type="http://schemas.openxmlformats.org/officeDocument/2006/relationships/hyperlink" Target="https://www.iso.org/standard/69466.html" TargetMode="External"/><Relationship Id="rId37" Type="http://schemas.openxmlformats.org/officeDocument/2006/relationships/hyperlink" Target="https://www.oasis-open.org/policies-guidelines/ipr"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oasis-open.org/mqtt/disallowed-chars/v1.0/disallowed-chars-v1.0.html" TargetMode="External"/><Relationship Id="rId23" Type="http://schemas.openxmlformats.org/officeDocument/2006/relationships/hyperlink" Target="http://www.ibm.com/" TargetMode="External"/><Relationship Id="rId28" Type="http://schemas.openxmlformats.org/officeDocument/2006/relationships/hyperlink" Target="mailto:rahul.gupta@us.ibm.com" TargetMode="External"/><Relationship Id="rId36" Type="http://schemas.openxmlformats.org/officeDocument/2006/relationships/hyperlink" Target="http://docs.oasis-open.org/mqtt/disallowed-chars/v1.0/disallowed-chars-v1.0.html" TargetMode="External"/><Relationship Id="rId10" Type="http://schemas.openxmlformats.org/officeDocument/2006/relationships/image" Target="media/image2.png"/><Relationship Id="rId19" Type="http://schemas.openxmlformats.org/officeDocument/2006/relationships/hyperlink" Target="http://www.microsoft.com/" TargetMode="External"/><Relationship Id="rId31" Type="http://schemas.openxmlformats.org/officeDocument/2006/relationships/hyperlink" Target="https://www.iso.org/obp/u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asis-open.org/" TargetMode="External"/><Relationship Id="rId14" Type="http://schemas.openxmlformats.org/officeDocument/2006/relationships/hyperlink" Target="http://docs.oasis-open.org/mqtt/disallowed-chars/v1.0/disallowed-chars-v1.0.pdf" TargetMode="External"/><Relationship Id="rId22" Type="http://schemas.openxmlformats.org/officeDocument/2006/relationships/hyperlink" Target="mailto:andrew_banks@uk.ibm.com" TargetMode="External"/><Relationship Id="rId27" Type="http://schemas.openxmlformats.org/officeDocument/2006/relationships/hyperlink" Target="http://www.ibm.com/" TargetMode="External"/><Relationship Id="rId30" Type="http://schemas.openxmlformats.org/officeDocument/2006/relationships/hyperlink" Target="http://docs.oasis-open.org/mqtt/mqtt/v3.1.1/errata01/os/mqtt-v3.1.1-errata01-os-complete.html" TargetMode="External"/><Relationship Id="rId35" Type="http://schemas.openxmlformats.org/officeDocument/2006/relationships/hyperlink" Target="http://docs.oasis-open.org/mqtt/disallowed-chars/v1.0/cn01/disallowed-chars-v1.0-cn01.html" TargetMode="Externa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docs.oasis-open.org/mqtt/disallowed-chars/v1.0/cn01/disallowed-chars-v1.0-cn01.html" TargetMode="External"/><Relationship Id="rId17" Type="http://schemas.openxmlformats.org/officeDocument/2006/relationships/hyperlink" Target="https://www.oasis-open.org/committees/mqtt/" TargetMode="External"/><Relationship Id="rId25" Type="http://schemas.openxmlformats.org/officeDocument/2006/relationships/hyperlink" Target="http://www.microsoft.com/" TargetMode="External"/><Relationship Id="rId33" Type="http://schemas.openxmlformats.org/officeDocument/2006/relationships/hyperlink" Target="https://www.oasis-open.org/committees/comments/index.php?wg_abbrev=mqtt" TargetMode="External"/><Relationship Id="rId38" Type="http://schemas.openxmlformats.org/officeDocument/2006/relationships/hyperlink" Target="http://www.unicode.org/versions/latest/" TargetMode="External"/><Relationship Id="rId20" Type="http://schemas.openxmlformats.org/officeDocument/2006/relationships/hyperlink" Target="mailto:coppen@uk.ibm.com" TargetMode="External"/><Relationship Id="rId4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E658-C94E-4BF6-8839-F89D29C5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10</TotalTime>
  <Pages>8</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MQTT Handling of Disallowed Unicode Code Points Version 1.0</vt:lpstr>
    </vt:vector>
  </TitlesOfParts>
  <Company/>
  <LinksUpToDate>false</LinksUpToDate>
  <CharactersWithSpaces>12056</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MQTT Handling of Disallowed Unicode Code Points Version 1.0</dc:title>
  <dc:creator>OASIS Message Queuing Telemetry Transport (MQTT) TC</dc:creator>
  <dc:description>This Committee Note describes identified exposures in the handling of disallowed Unicode code points.</dc:description>
  <cp:lastModifiedBy>Paul</cp:lastModifiedBy>
  <cp:revision>3</cp:revision>
  <cp:lastPrinted>2011-08-04T22:15:00Z</cp:lastPrinted>
  <dcterms:created xsi:type="dcterms:W3CDTF">2018-06-14T16:17:00Z</dcterms:created>
  <dcterms:modified xsi:type="dcterms:W3CDTF">2018-06-14T16:28:00Z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