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629E80F3" w:rsidR="00C71349" w:rsidRDefault="00B10527" w:rsidP="00103679">
      <w:pPr>
        <w:pStyle w:val="Header"/>
      </w:pPr>
      <w:r>
        <w:rPr>
          <w:noProof/>
        </w:rPr>
        <w:drawing>
          <wp:inline distT="0" distB="0" distL="0" distR="0" wp14:anchorId="75C5D69F" wp14:editId="5F9FC223">
            <wp:extent cx="228600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SISLogo-v2.0.jpg"/>
                    <pic:cNvPicPr/>
                  </pic:nvPicPr>
                  <pic:blipFill>
                    <a:blip r:embed="rId8"/>
                    <a:stretch>
                      <a:fillRect/>
                    </a:stretch>
                  </pic:blipFill>
                  <pic:spPr>
                    <a:xfrm>
                      <a:off x="0" y="0"/>
                      <a:ext cx="2286000" cy="502920"/>
                    </a:xfrm>
                    <a:prstGeom prst="rect">
                      <a:avLst/>
                    </a:prstGeom>
                  </pic:spPr>
                </pic:pic>
              </a:graphicData>
            </a:graphic>
          </wp:inline>
        </w:drawing>
      </w:r>
    </w:p>
    <w:p w14:paraId="548B97BC" w14:textId="510C88E0" w:rsidR="00C71349" w:rsidRDefault="00610842" w:rsidP="0042408C">
      <w:pPr>
        <w:pStyle w:val="Title"/>
      </w:pPr>
      <w:r w:rsidRPr="00610842">
        <w:t>Litigant Portal Exchange Version 1.0</w:t>
      </w:r>
    </w:p>
    <w:p w14:paraId="0A48E8C8" w14:textId="06575A08" w:rsidR="00E4299F" w:rsidRDefault="00B03FBA" w:rsidP="0042408C">
      <w:pPr>
        <w:pStyle w:val="Subtitle"/>
      </w:pPr>
      <w:r>
        <w:t xml:space="preserve">Committee Specification Draft </w:t>
      </w:r>
      <w:r w:rsidR="00610842">
        <w:t>01</w:t>
      </w:r>
      <w:r w:rsidR="00DB76C8">
        <w:t xml:space="preserve"> /</w:t>
      </w:r>
      <w:r w:rsidR="00DB76C8">
        <w:br/>
        <w:t xml:space="preserve">Public Review Draft </w:t>
      </w:r>
      <w:r w:rsidR="00610842">
        <w:t>01</w:t>
      </w:r>
    </w:p>
    <w:p w14:paraId="2A170032" w14:textId="511C404D" w:rsidR="00286EC7" w:rsidRDefault="00610842" w:rsidP="008C100C">
      <w:pPr>
        <w:pStyle w:val="Subtitle"/>
      </w:pPr>
      <w:r>
        <w:t>06 August</w:t>
      </w:r>
      <w:r w:rsidR="00B03FBA">
        <w:t xml:space="preserve"> </w:t>
      </w:r>
      <w:r w:rsidR="00197607">
        <w:t>201</w:t>
      </w:r>
      <w:r w:rsidR="00F44706">
        <w:t>9</w:t>
      </w:r>
    </w:p>
    <w:p w14:paraId="47DE578F" w14:textId="3E7CAC1F" w:rsidR="00D8340E" w:rsidRDefault="00D8340E" w:rsidP="00D8340E">
      <w:pPr>
        <w:pStyle w:val="Titlepageinfo"/>
      </w:pPr>
      <w:r>
        <w:t xml:space="preserve">This </w:t>
      </w:r>
      <w:r w:rsidR="008B2374">
        <w:t>stage</w:t>
      </w:r>
      <w:r>
        <w:t>:</w:t>
      </w:r>
    </w:p>
    <w:p w14:paraId="37D1E51D" w14:textId="02B7C23A" w:rsidR="00D8340E" w:rsidRPr="003707E2" w:rsidRDefault="00AD76A9" w:rsidP="00DC7E9B">
      <w:pPr>
        <w:spacing w:before="0" w:after="0"/>
        <w:rPr>
          <w:rStyle w:val="Hyperlink"/>
          <w:color w:val="auto"/>
        </w:rPr>
      </w:pPr>
      <w:hyperlink r:id="rId9" w:history="1">
        <w:r w:rsidR="00610842">
          <w:rPr>
            <w:rStyle w:val="Hyperlink"/>
          </w:rPr>
          <w:t>https://docs.oasis-open.org/lp/lpx/v1.0/csprd01/lpx-v1.0-csprd01.docx</w:t>
        </w:r>
      </w:hyperlink>
      <w:r w:rsidR="00290712">
        <w:t xml:space="preserve"> (Authoritative)</w:t>
      </w:r>
    </w:p>
    <w:p w14:paraId="0A4F4D0D" w14:textId="72DE41EF" w:rsidR="00D8340E" w:rsidRDefault="00AD76A9" w:rsidP="00DC7E9B">
      <w:pPr>
        <w:spacing w:before="0" w:after="0"/>
        <w:rPr>
          <w:rStyle w:val="Hyperlink"/>
          <w:color w:val="auto"/>
        </w:rPr>
      </w:pPr>
      <w:hyperlink r:id="rId10" w:history="1">
        <w:r w:rsidR="00610842">
          <w:rPr>
            <w:rStyle w:val="Hyperlink"/>
          </w:rPr>
          <w:t>https://docs.oasis-open.org/lp/lpx/v1.0/csprd01/lpx-v1.0-csprd01.html</w:t>
        </w:r>
      </w:hyperlink>
    </w:p>
    <w:p w14:paraId="1F4B9217" w14:textId="377A41D8" w:rsidR="00D8340E" w:rsidRPr="00FC06F0" w:rsidRDefault="00AD76A9" w:rsidP="00BF3A33">
      <w:pPr>
        <w:spacing w:before="0" w:after="40"/>
        <w:rPr>
          <w:rStyle w:val="Hyperlink"/>
          <w:color w:val="auto"/>
        </w:rPr>
      </w:pPr>
      <w:hyperlink r:id="rId11" w:history="1">
        <w:r w:rsidR="00610842">
          <w:rPr>
            <w:rStyle w:val="Hyperlink"/>
          </w:rPr>
          <w:t>https://docs.oasis-open.org/lp/lpx/v1.0/csprd01/lpx-v1.0-csprd01.pdf</w:t>
        </w:r>
      </w:hyperlink>
    </w:p>
    <w:p w14:paraId="31302FD5" w14:textId="3E17164E" w:rsidR="00D8340E" w:rsidRDefault="00D8340E" w:rsidP="00D8340E">
      <w:pPr>
        <w:pStyle w:val="Titlepageinfo"/>
      </w:pPr>
      <w:r>
        <w:t xml:space="preserve">Previous </w:t>
      </w:r>
      <w:r w:rsidR="008B2374">
        <w:t>stage</w:t>
      </w:r>
      <w:r>
        <w:t>:</w:t>
      </w:r>
    </w:p>
    <w:p w14:paraId="5A0B92C2" w14:textId="275E6985" w:rsidR="00D8340E" w:rsidRPr="00FC06F0" w:rsidRDefault="00610842" w:rsidP="00BF3A33">
      <w:pPr>
        <w:spacing w:before="0" w:after="40"/>
        <w:rPr>
          <w:rStyle w:val="Hyperlink"/>
          <w:color w:val="auto"/>
        </w:rPr>
      </w:pPr>
      <w:r>
        <w:t>N/A</w:t>
      </w:r>
    </w:p>
    <w:p w14:paraId="090A0E99" w14:textId="3A2D323A" w:rsidR="00D8340E" w:rsidRDefault="00D8340E" w:rsidP="00D8340E">
      <w:pPr>
        <w:pStyle w:val="Titlepageinfo"/>
      </w:pPr>
      <w:r>
        <w:t xml:space="preserve">Latest </w:t>
      </w:r>
      <w:r w:rsidR="008B2374">
        <w:t>stage</w:t>
      </w:r>
      <w:r>
        <w:t>:</w:t>
      </w:r>
    </w:p>
    <w:p w14:paraId="19DEC057" w14:textId="4A4105BD" w:rsidR="003B37FE" w:rsidRPr="003707E2" w:rsidRDefault="00AD76A9" w:rsidP="00DC7E9B">
      <w:pPr>
        <w:spacing w:before="0" w:after="0"/>
        <w:rPr>
          <w:rStyle w:val="Hyperlink"/>
          <w:color w:val="auto"/>
        </w:rPr>
      </w:pPr>
      <w:hyperlink r:id="rId12" w:history="1">
        <w:r w:rsidR="00610842">
          <w:rPr>
            <w:rStyle w:val="Hyperlink"/>
          </w:rPr>
          <w:t>https://docs.oasis-open.org/lp/lpx/v1.0/lpx-v1.0.docx</w:t>
        </w:r>
      </w:hyperlink>
      <w:r w:rsidR="00290712">
        <w:t xml:space="preserve"> (Authoritative)</w:t>
      </w:r>
    </w:p>
    <w:p w14:paraId="1185803B" w14:textId="6D4BF6D8" w:rsidR="003B37FE" w:rsidRDefault="00AD76A9" w:rsidP="00DC7E9B">
      <w:pPr>
        <w:spacing w:before="0" w:after="0"/>
        <w:rPr>
          <w:rStyle w:val="Hyperlink"/>
          <w:color w:val="auto"/>
        </w:rPr>
      </w:pPr>
      <w:hyperlink r:id="rId13" w:history="1">
        <w:r w:rsidR="00610842">
          <w:rPr>
            <w:rStyle w:val="Hyperlink"/>
          </w:rPr>
          <w:t>https://docs.oasis-open.org/lp/lpx/v1.0/lpx-v1.0.html</w:t>
        </w:r>
      </w:hyperlink>
    </w:p>
    <w:p w14:paraId="4926D4E1" w14:textId="57A6E710" w:rsidR="00D8340E" w:rsidRPr="00FC06F0" w:rsidRDefault="00AD76A9" w:rsidP="00BF3A33">
      <w:pPr>
        <w:spacing w:before="0" w:after="40"/>
        <w:rPr>
          <w:rStyle w:val="Hyperlink"/>
          <w:color w:val="auto"/>
        </w:rPr>
      </w:pPr>
      <w:hyperlink r:id="rId14" w:history="1">
        <w:r w:rsidR="00610842">
          <w:rPr>
            <w:rStyle w:val="Hyperlink"/>
          </w:rPr>
          <w:t>https://docs.oasis-open.org/lp/lpx/v1.0/lpx-v1.0.pdf</w:t>
        </w:r>
      </w:hyperlink>
    </w:p>
    <w:p w14:paraId="441BA7B8" w14:textId="77777777" w:rsidR="00024C43" w:rsidRDefault="00024C43" w:rsidP="008C100C">
      <w:pPr>
        <w:pStyle w:val="Titlepageinfo"/>
      </w:pPr>
      <w:r>
        <w:t>Technical Committee:</w:t>
      </w:r>
    </w:p>
    <w:p w14:paraId="73FE04CC" w14:textId="0EA9F8FF" w:rsidR="00024C43" w:rsidRDefault="00AD76A9" w:rsidP="00BF3A33">
      <w:pPr>
        <w:spacing w:before="0" w:after="40"/>
      </w:pPr>
      <w:hyperlink r:id="rId15" w:history="1">
        <w:r w:rsidR="00610842">
          <w:rPr>
            <w:rStyle w:val="Hyperlink"/>
          </w:rPr>
          <w:t>OASIS Litigant Portal (LP) TC</w:t>
        </w:r>
      </w:hyperlink>
    </w:p>
    <w:p w14:paraId="730B06D5" w14:textId="77777777" w:rsidR="009C7DCE" w:rsidRDefault="00DC2EB1" w:rsidP="008C100C">
      <w:pPr>
        <w:pStyle w:val="Titlepageinfo"/>
      </w:pPr>
      <w:r>
        <w:t>Chairs</w:t>
      </w:r>
      <w:r w:rsidR="009C7DCE">
        <w:t>:</w:t>
      </w:r>
    </w:p>
    <w:p w14:paraId="09121BFC" w14:textId="55E7AA93" w:rsidR="00B809FD" w:rsidRDefault="00610842" w:rsidP="00DC7E9B">
      <w:pPr>
        <w:spacing w:before="0" w:after="0"/>
      </w:pPr>
      <w:r>
        <w:t xml:space="preserve">John </w:t>
      </w:r>
      <w:proofErr w:type="spellStart"/>
      <w:r>
        <w:t>Greacen</w:t>
      </w:r>
      <w:proofErr w:type="spellEnd"/>
      <w:r>
        <w:t xml:space="preserve"> (</w:t>
      </w:r>
      <w:hyperlink r:id="rId16" w:history="1">
        <w:r>
          <w:rPr>
            <w:rStyle w:val="Hyperlink"/>
          </w:rPr>
          <w:t>greacenjmg@earthlink.net</w:t>
        </w:r>
      </w:hyperlink>
      <w:r>
        <w:t>),</w:t>
      </w:r>
      <w:r w:rsidRPr="00960D49">
        <w:t xml:space="preserve"> </w:t>
      </w:r>
      <w:r w:rsidRPr="00150C7D">
        <w:rPr>
          <w:rStyle w:val="Hyperlink"/>
          <w:color w:val="auto"/>
        </w:rPr>
        <w:t>Individual</w:t>
      </w:r>
    </w:p>
    <w:p w14:paraId="16C836BD" w14:textId="6D46AF48" w:rsidR="007816D7" w:rsidRDefault="00610842" w:rsidP="00BF3A33">
      <w:pPr>
        <w:spacing w:before="0" w:after="40"/>
      </w:pPr>
      <w:r>
        <w:t>Jim Harris (</w:t>
      </w:r>
      <w:hyperlink r:id="rId17" w:history="1">
        <w:r>
          <w:rPr>
            <w:rStyle w:val="Hyperlink"/>
          </w:rPr>
          <w:t>jharris@ncsc.org</w:t>
        </w:r>
      </w:hyperlink>
      <w:r>
        <w:t>),</w:t>
      </w:r>
      <w:r w:rsidRPr="00D6262B">
        <w:t xml:space="preserve"> </w:t>
      </w:r>
      <w:hyperlink r:id="rId18" w:history="1">
        <w:r w:rsidRPr="00D6262B">
          <w:rPr>
            <w:color w:val="0000EE"/>
          </w:rPr>
          <w:t>National Center for State Courts</w:t>
        </w:r>
      </w:hyperlink>
    </w:p>
    <w:p w14:paraId="19E8C03D" w14:textId="77777777" w:rsidR="007816D7" w:rsidRDefault="00DC2EB1" w:rsidP="008C100C">
      <w:pPr>
        <w:pStyle w:val="Titlepageinfo"/>
      </w:pPr>
      <w:r>
        <w:t>Editors</w:t>
      </w:r>
      <w:r w:rsidR="007816D7">
        <w:t>:</w:t>
      </w:r>
    </w:p>
    <w:p w14:paraId="112393E5" w14:textId="61719039" w:rsidR="00B809FD" w:rsidRDefault="00610842" w:rsidP="00DC7E9B">
      <w:pPr>
        <w:spacing w:before="0" w:after="0"/>
        <w:rPr>
          <w:color w:val="0000EE"/>
        </w:rPr>
      </w:pPr>
      <w:r w:rsidRPr="00D6262B">
        <w:t>James Cabral (</w:t>
      </w:r>
      <w:hyperlink r:id="rId19" w:history="1">
        <w:r w:rsidRPr="00D6262B">
          <w:rPr>
            <w:color w:val="0000EE"/>
          </w:rPr>
          <w:t>jcabral@mtgmc.com</w:t>
        </w:r>
      </w:hyperlink>
      <w:r w:rsidRPr="00D6262B">
        <w:t xml:space="preserve">), </w:t>
      </w:r>
      <w:hyperlink r:id="rId20" w:history="1">
        <w:r w:rsidRPr="00D6262B">
          <w:rPr>
            <w:color w:val="0000EE"/>
          </w:rPr>
          <w:t>MTG Management Consultants</w:t>
        </w:r>
      </w:hyperlink>
    </w:p>
    <w:p w14:paraId="5CB6BC0A" w14:textId="1D33795E" w:rsidR="00610842" w:rsidRDefault="00610842" w:rsidP="00DC7E9B">
      <w:pPr>
        <w:spacing w:before="0" w:after="0"/>
        <w:rPr>
          <w:color w:val="0000EE"/>
        </w:rPr>
      </w:pPr>
      <w:r w:rsidRPr="00D6262B">
        <w:t>Jim Harris (</w:t>
      </w:r>
      <w:hyperlink r:id="rId21" w:history="1">
        <w:r w:rsidRPr="00D6262B">
          <w:rPr>
            <w:color w:val="0000EE"/>
          </w:rPr>
          <w:t>jharris@ncsc.org</w:t>
        </w:r>
      </w:hyperlink>
      <w:r w:rsidRPr="00D6262B">
        <w:t xml:space="preserve">), </w:t>
      </w:r>
      <w:hyperlink r:id="rId22" w:history="1">
        <w:r w:rsidRPr="00D6262B">
          <w:rPr>
            <w:color w:val="0000EE"/>
          </w:rPr>
          <w:t>National Center for State Courts</w:t>
        </w:r>
      </w:hyperlink>
    </w:p>
    <w:p w14:paraId="5AC3BD33" w14:textId="682300DF" w:rsidR="00610842" w:rsidRDefault="00610842" w:rsidP="00DC7E9B">
      <w:pPr>
        <w:spacing w:before="0" w:after="0"/>
      </w:pPr>
      <w:r>
        <w:t>Barb Holmes</w:t>
      </w:r>
      <w:r w:rsidRPr="00960D49">
        <w:t xml:space="preserve"> (</w:t>
      </w:r>
      <w:hyperlink r:id="rId23" w:history="1">
        <w:r>
          <w:rPr>
            <w:rStyle w:val="Hyperlink"/>
          </w:rPr>
          <w:t>bholmes@ncsc.org</w:t>
        </w:r>
      </w:hyperlink>
      <w:r w:rsidRPr="00960D49">
        <w:t>),</w:t>
      </w:r>
      <w:r w:rsidRPr="00D6262B">
        <w:t xml:space="preserve"> </w:t>
      </w:r>
      <w:hyperlink r:id="rId24" w:history="1">
        <w:r w:rsidRPr="00D6262B">
          <w:rPr>
            <w:color w:val="0000EE"/>
          </w:rPr>
          <w:t>National Center for State Courts</w:t>
        </w:r>
      </w:hyperlink>
    </w:p>
    <w:p w14:paraId="1CED605B" w14:textId="3500EF6C" w:rsidR="004C4D7C" w:rsidRDefault="00610842" w:rsidP="00BF3A33">
      <w:pPr>
        <w:spacing w:before="0" w:after="40"/>
      </w:pPr>
      <w:r>
        <w:t>Riyaz Samnani</w:t>
      </w:r>
      <w:r w:rsidRPr="00960D49">
        <w:t xml:space="preserve"> (</w:t>
      </w:r>
      <w:hyperlink r:id="rId25" w:history="1">
        <w:r w:rsidRPr="00817C44">
          <w:rPr>
            <w:rStyle w:val="Hyperlink"/>
          </w:rPr>
          <w:t>riyaz.samnani@du.edu</w:t>
        </w:r>
      </w:hyperlink>
      <w:r w:rsidRPr="00960D49">
        <w:t xml:space="preserve">), </w:t>
      </w:r>
      <w:hyperlink r:id="rId26" w:history="1">
        <w:r>
          <w:rPr>
            <w:rStyle w:val="Hyperlink"/>
          </w:rPr>
          <w:t>IAALS</w:t>
        </w:r>
      </w:hyperlink>
    </w:p>
    <w:p w14:paraId="59964452" w14:textId="77777777" w:rsidR="00560795" w:rsidRDefault="00D00DF9" w:rsidP="003B0E37">
      <w:pPr>
        <w:pStyle w:val="Titlepageinfo"/>
      </w:pPr>
      <w:bookmarkStart w:id="0" w:name="AdditionalArtifacts"/>
      <w:r>
        <w:t>Additional</w:t>
      </w:r>
      <w:r w:rsidR="00560795">
        <w:t xml:space="preserve"> artifacts</w:t>
      </w:r>
      <w:bookmarkEnd w:id="0"/>
      <w:r w:rsidR="00560795">
        <w:t>:</w:t>
      </w:r>
    </w:p>
    <w:p w14:paraId="74C7DFA4" w14:textId="77777777" w:rsidR="00560795" w:rsidRDefault="00560795" w:rsidP="000307A3">
      <w:pPr>
        <w:pStyle w:val="Titlepageinfodescription"/>
      </w:pPr>
      <w:r w:rsidRPr="00560795">
        <w:t xml:space="preserve">This prose specification is one component of a Work Product </w:t>
      </w:r>
      <w:r w:rsidR="003A0D47">
        <w:t>that</w:t>
      </w:r>
      <w:r w:rsidRPr="00560795">
        <w:t xml:space="preserve"> also includes:</w:t>
      </w:r>
    </w:p>
    <w:p w14:paraId="2E7BF9A9" w14:textId="65056E52" w:rsidR="00D00DF9" w:rsidRDefault="00610842" w:rsidP="008B2374">
      <w:pPr>
        <w:pStyle w:val="RelatedWork"/>
      </w:pPr>
      <w:r>
        <w:t>UML Models and documentation:</w:t>
      </w:r>
      <w:r w:rsidRPr="35F107F9">
        <w:t xml:space="preserve"> </w:t>
      </w:r>
      <w:hyperlink r:id="rId27" w:history="1">
        <w:r>
          <w:rPr>
            <w:rStyle w:val="Hyperlink"/>
          </w:rPr>
          <w:t>https://docs.oasis-open.org/lp/lpx/v1.0/csprd01/models/index-withframe.html</w:t>
        </w:r>
      </w:hyperlink>
      <w:r>
        <w:rPr>
          <w:rStyle w:val="Hyperlink"/>
        </w:rPr>
        <w:t>.</w:t>
      </w:r>
    </w:p>
    <w:p w14:paraId="65259F4F" w14:textId="77777777" w:rsidR="00D00DF9" w:rsidRDefault="00D00DF9" w:rsidP="00D00DF9">
      <w:pPr>
        <w:pStyle w:val="Titlepageinfo"/>
      </w:pPr>
      <w:bookmarkStart w:id="1" w:name="RelatedWork"/>
      <w:r>
        <w:t>Related work</w:t>
      </w:r>
      <w:bookmarkEnd w:id="1"/>
      <w:r>
        <w:t>:</w:t>
      </w:r>
    </w:p>
    <w:p w14:paraId="3D7C0F04" w14:textId="77777777" w:rsidR="00D00DF9" w:rsidRPr="004C4D7C" w:rsidRDefault="00D00DF9" w:rsidP="00DC7E9B">
      <w:pPr>
        <w:pStyle w:val="Titlepageinfodescription"/>
      </w:pPr>
      <w:r>
        <w:t xml:space="preserve">This </w:t>
      </w:r>
      <w:r w:rsidR="00494EE0">
        <w:t>specification</w:t>
      </w:r>
      <w:r>
        <w:t xml:space="preserve"> is related to:</w:t>
      </w:r>
    </w:p>
    <w:p w14:paraId="5B58D61B" w14:textId="5BFE4251" w:rsidR="00560795" w:rsidRPr="008B2374" w:rsidRDefault="008B2374" w:rsidP="00476F31">
      <w:pPr>
        <w:pStyle w:val="RelatedWork"/>
        <w:rPr>
          <w:rStyle w:val="Hyperlink"/>
          <w:color w:val="auto"/>
        </w:rPr>
      </w:pPr>
      <w:r w:rsidRPr="00B20B90">
        <w:rPr>
          <w:i/>
          <w:iCs/>
        </w:rPr>
        <w:t xml:space="preserve">Electronic </w:t>
      </w:r>
      <w:r w:rsidR="00B20B90" w:rsidRPr="00B20B90">
        <w:rPr>
          <w:i/>
          <w:iCs/>
        </w:rPr>
        <w:t xml:space="preserve">Court </w:t>
      </w:r>
      <w:r w:rsidRPr="00B20B90">
        <w:rPr>
          <w:i/>
          <w:iCs/>
        </w:rPr>
        <w:t>Filing Version 4.01</w:t>
      </w:r>
      <w:r>
        <w:t xml:space="preserve">. Latest stage: </w:t>
      </w:r>
      <w:hyperlink r:id="rId28" w:history="1">
        <w:r w:rsidRPr="006014F4">
          <w:rPr>
            <w:rStyle w:val="Hyperlink"/>
          </w:rPr>
          <w:t>http://docs.oasis-open.org/legalxml-courtfiling/specs/ecf/v4.01/ecf-v4.01-spec/ecf-v4.01-spec.html</w:t>
        </w:r>
      </w:hyperlink>
      <w:r>
        <w:rPr>
          <w:rStyle w:val="Hyperlink"/>
        </w:rPr>
        <w:t>.</w:t>
      </w:r>
    </w:p>
    <w:p w14:paraId="21C88D83" w14:textId="10FC7106" w:rsidR="008B2374" w:rsidRPr="00560795" w:rsidRDefault="008B2374" w:rsidP="00476F31">
      <w:pPr>
        <w:pStyle w:val="RelatedWork"/>
      </w:pPr>
      <w:r w:rsidRPr="00B20B90">
        <w:rPr>
          <w:i/>
          <w:iCs/>
        </w:rPr>
        <w:t xml:space="preserve">Electronic </w:t>
      </w:r>
      <w:r w:rsidR="00B20B90" w:rsidRPr="00B20B90">
        <w:rPr>
          <w:i/>
          <w:iCs/>
        </w:rPr>
        <w:t xml:space="preserve">Court </w:t>
      </w:r>
      <w:r w:rsidRPr="00B20B90">
        <w:rPr>
          <w:i/>
          <w:iCs/>
        </w:rPr>
        <w:t>Filing Version 5.0</w:t>
      </w:r>
      <w:r>
        <w:t xml:space="preserve">. Latest stage: </w:t>
      </w:r>
      <w:hyperlink r:id="rId29" w:history="1">
        <w:r>
          <w:rPr>
            <w:rStyle w:val="Hyperlink"/>
          </w:rPr>
          <w:t>https://docs.oasis-open.org/legalxml-courtfiling/ecf/v5.0/ecf-v5.0.html</w:t>
        </w:r>
      </w:hyperlink>
      <w:r>
        <w:rPr>
          <w:rStyle w:val="Hyperlink"/>
        </w:rPr>
        <w:t>.</w:t>
      </w:r>
    </w:p>
    <w:p w14:paraId="1E41A758" w14:textId="77777777" w:rsidR="009C7DCE" w:rsidRDefault="009C7DCE" w:rsidP="008C100C">
      <w:pPr>
        <w:pStyle w:val="Titlepageinfo"/>
      </w:pPr>
      <w:r>
        <w:t>Abstract:</w:t>
      </w:r>
    </w:p>
    <w:p w14:paraId="57BDA72B" w14:textId="0598C5E9" w:rsidR="009C7DCE" w:rsidRDefault="00B20B90" w:rsidP="00DC7E9B">
      <w:pPr>
        <w:pStyle w:val="Abstract"/>
      </w:pPr>
      <w:r>
        <w:t xml:space="preserve">This document defines the OASIS </w:t>
      </w:r>
      <w:proofErr w:type="spellStart"/>
      <w:r>
        <w:t>LegalXML</w:t>
      </w:r>
      <w:proofErr w:type="spellEnd"/>
      <w:r>
        <w:t xml:space="preserve"> Litigant Portal Exchange 1.0 (LPX 1.0) standard, which consists of </w:t>
      </w:r>
      <w:bookmarkStart w:id="2" w:name="_GoBack"/>
      <w:bookmarkEnd w:id="2"/>
      <w:r>
        <w:t>a set of non-proprietary message specifications and data models, along with clarifying explanations, to promote interoperability between litigant portal systems, courts, legal assistance providers and related systems.</w:t>
      </w:r>
    </w:p>
    <w:p w14:paraId="21C31269" w14:textId="77777777" w:rsidR="009C7DCE" w:rsidRDefault="009C7DCE" w:rsidP="008C100C">
      <w:pPr>
        <w:pStyle w:val="Titlepageinfo"/>
      </w:pPr>
      <w:r>
        <w:t>Status:</w:t>
      </w:r>
    </w:p>
    <w:p w14:paraId="53A60E4D" w14:textId="72C9A2CA" w:rsidR="009C7DCE" w:rsidRDefault="006F2371" w:rsidP="00BF3A33">
      <w:pPr>
        <w:pStyle w:val="Abstract"/>
      </w:pPr>
      <w:r>
        <w:t xml:space="preserve">This </w:t>
      </w:r>
      <w:r w:rsidR="00FC3563">
        <w:t>document</w:t>
      </w:r>
      <w:r>
        <w:t xml:space="preserve"> was last revised or approved by the </w:t>
      </w:r>
      <w:r w:rsidR="00B20B90" w:rsidRPr="00B20B90">
        <w:t>OASIS Litigant Portal (LP) TC</w:t>
      </w:r>
      <w:r w:rsidR="002659E9" w:rsidRPr="002659E9">
        <w:t xml:space="preserve"> </w:t>
      </w:r>
      <w:r>
        <w:t xml:space="preserve">on the above date. The level of approval is also listed above. </w:t>
      </w:r>
      <w:r w:rsidR="00B569DB">
        <w:t xml:space="preserve">Check the </w:t>
      </w:r>
      <w:r w:rsidR="00E15FDC" w:rsidRPr="00852E10">
        <w:t>"</w:t>
      </w:r>
      <w:r w:rsidR="002C0868">
        <w:t xml:space="preserve">Latest </w:t>
      </w:r>
      <w:r w:rsidR="00B20B90">
        <w:t>stage</w:t>
      </w:r>
      <w:r w:rsidR="00E15FDC" w:rsidRPr="00852E10">
        <w:t>"</w:t>
      </w:r>
      <w:r w:rsidR="00B569DB">
        <w:t xml:space="preserve"> location noted above for possible later </w:t>
      </w:r>
      <w:r w:rsidR="00B569DB">
        <w:lastRenderedPageBreak/>
        <w:t xml:space="preserve">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0" w:anchor="technical" w:history="1">
        <w:r w:rsidR="00B20B90">
          <w:rPr>
            <w:rStyle w:val="Hyperlink"/>
          </w:rPr>
          <w:t>https://www.oasis-open.org/committees/tc_home.php?wg_abbrev=lp#technical</w:t>
        </w:r>
      </w:hyperlink>
      <w:r w:rsidR="00316300">
        <w:t>.</w:t>
      </w:r>
    </w:p>
    <w:p w14:paraId="247F76BE" w14:textId="20ABA2AB" w:rsidR="00B569DB" w:rsidRPr="00A74011" w:rsidRDefault="00BC5AF2" w:rsidP="00DC7E9B">
      <w:pPr>
        <w:pStyle w:val="Abstract"/>
        <w:rPr>
          <w:rStyle w:val="Hyperlink"/>
          <w:color w:val="auto"/>
        </w:rPr>
      </w:pPr>
      <w:r>
        <w:t>TC</w:t>
      </w:r>
      <w:r w:rsidR="00B569DB">
        <w:t xml:space="preserve"> members should send comments on this </w:t>
      </w:r>
      <w:r w:rsidR="000E1D25">
        <w:t>document</w:t>
      </w:r>
      <w:r w:rsidR="00B569DB">
        <w:t xml:space="preserve"> to the T</w:t>
      </w:r>
      <w:r w:rsidR="007402C5">
        <w:t>C</w:t>
      </w:r>
      <w:r w:rsidR="00E15FDC" w:rsidRPr="00852E10">
        <w:t>'</w:t>
      </w:r>
      <w:r w:rsidR="00B569DB">
        <w:t xml:space="preserve">s email list. Others should send comments </w:t>
      </w:r>
      <w:r w:rsidR="00FC6559">
        <w:t>to</w:t>
      </w:r>
      <w:r w:rsidR="00B569DB">
        <w:t xml:space="preserve"> the T</w:t>
      </w:r>
      <w:r w:rsidR="007402C5">
        <w:t>C</w:t>
      </w:r>
      <w:r w:rsidR="00E15FDC" w:rsidRPr="00852E10">
        <w:t>'</w:t>
      </w:r>
      <w:r w:rsidR="007402C5">
        <w:t>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r w:rsidR="00DD5A0D" w:rsidRPr="00852E10">
        <w:t>"</w:t>
      </w:r>
      <w:hyperlink r:id="rId31" w:history="1">
        <w:r w:rsidR="00B569DB" w:rsidRPr="0007308D">
          <w:rPr>
            <w:rStyle w:val="Hyperlink"/>
          </w:rPr>
          <w:t>Send A Comment</w:t>
        </w:r>
      </w:hyperlink>
      <w:r w:rsidR="00DD5A0D" w:rsidRPr="00852E10">
        <w:t>"</w:t>
      </w:r>
      <w:r w:rsidR="00A74011">
        <w:t xml:space="preserve"> </w:t>
      </w:r>
      <w:r w:rsidR="00B569DB">
        <w:t xml:space="preserve">button on the </w:t>
      </w:r>
      <w:r>
        <w:t>TC</w:t>
      </w:r>
      <w:r w:rsidR="00E15FDC" w:rsidRPr="00852E10">
        <w:t>'</w:t>
      </w:r>
      <w:r w:rsidR="00B569DB">
        <w:t xml:space="preserve">s web page at </w:t>
      </w:r>
      <w:hyperlink r:id="rId32" w:history="1">
        <w:r w:rsidR="00BC09F1">
          <w:rPr>
            <w:rStyle w:val="Hyperlink"/>
          </w:rPr>
          <w:t>https://www.oasis-open.org/committees/lp/</w:t>
        </w:r>
      </w:hyperlink>
      <w:r w:rsidR="00B569DB" w:rsidRPr="008A31C5">
        <w:rPr>
          <w:rStyle w:val="Hyperlink"/>
          <w:color w:val="000000"/>
        </w:rPr>
        <w:t>.</w:t>
      </w:r>
    </w:p>
    <w:p w14:paraId="7DC32EBD" w14:textId="77777777" w:rsidR="00B20B90" w:rsidRPr="004C3207" w:rsidRDefault="00B20B90" w:rsidP="00B20B90">
      <w:pPr>
        <w:pStyle w:val="Abstract"/>
      </w:pPr>
      <w:r w:rsidRPr="009D6316">
        <w:t xml:space="preserve">This </w:t>
      </w:r>
      <w:r>
        <w:t>specification</w:t>
      </w:r>
      <w:r w:rsidRPr="009D6316">
        <w:t xml:space="preserve"> is provided</w:t>
      </w:r>
      <w:r w:rsidRPr="004C3207">
        <w:t xml:space="preserve"> under the </w:t>
      </w:r>
      <w:hyperlink r:id="rId33" w:anchor="Non-Assertion-Mode" w:history="1">
        <w:r w:rsidRPr="004C3207">
          <w:rPr>
            <w:rStyle w:val="Hyperlink"/>
          </w:rPr>
          <w:t>Non-Assertion</w:t>
        </w:r>
      </w:hyperlink>
      <w:r w:rsidRPr="004C3207">
        <w:t xml:space="preserve"> Mode of the </w:t>
      </w:r>
      <w:hyperlink r:id="rId34" w:history="1">
        <w:r w:rsidRPr="00A517E4">
          <w:rPr>
            <w:rStyle w:val="Hyperlink"/>
          </w:rPr>
          <w:t>OASIS IPR Policy</w:t>
        </w:r>
      </w:hyperlink>
      <w:r w:rsidRPr="004C3207">
        <w:t>, the mode chosen when the Technical Committee was established. For information on whether any patents have been disclosed that may be essential to implementing this specification, and any offers of patent licensing terms, please refer to the Intellectual Property Rights section of the TC</w:t>
      </w:r>
      <w:r>
        <w:t>'</w:t>
      </w:r>
      <w:r w:rsidRPr="004C3207">
        <w:t xml:space="preserve">s web page </w:t>
      </w:r>
      <w:r w:rsidRPr="00B569DB">
        <w:t>(</w:t>
      </w:r>
      <w:hyperlink r:id="rId35" w:history="1">
        <w:r>
          <w:rPr>
            <w:rStyle w:val="Hyperlink"/>
          </w:rPr>
          <w:t>https://www.oasis-open.org/committees/lp/ipr.php</w:t>
        </w:r>
      </w:hyperlink>
      <w:r>
        <w:t>).</w:t>
      </w:r>
    </w:p>
    <w:p w14:paraId="63C2CBAB" w14:textId="43E5003F" w:rsidR="00300B86" w:rsidRPr="00300B86" w:rsidRDefault="00B20B90" w:rsidP="00B20B90">
      <w:pPr>
        <w:pStyle w:val="Abstract"/>
      </w:pPr>
      <w:r w:rsidRPr="00300B86">
        <w:t xml:space="preserve">Note that any machine-readable content </w:t>
      </w:r>
      <w:r>
        <w:t>(</w:t>
      </w:r>
      <w:hyperlink r:id="rId36"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BF3A33">
      <w:pPr>
        <w:pStyle w:val="Abstract"/>
      </w:pPr>
      <w:r>
        <w:t xml:space="preserve">When referencing this </w:t>
      </w:r>
      <w:proofErr w:type="gramStart"/>
      <w:r w:rsidR="00FC3563">
        <w:t>specification</w:t>
      </w:r>
      <w:proofErr w:type="gramEnd"/>
      <w:r>
        <w:t xml:space="preserve"> the following citation</w:t>
      </w:r>
      <w:r w:rsidR="00995E1B">
        <w:t xml:space="preserve"> format</w:t>
      </w:r>
      <w:r>
        <w:t xml:space="preserve"> should be used</w:t>
      </w:r>
      <w:r w:rsidR="00995E1B">
        <w:t>:</w:t>
      </w:r>
    </w:p>
    <w:p w14:paraId="47D3C367" w14:textId="197EE562" w:rsidR="00995E1B" w:rsidRDefault="00560795" w:rsidP="00BF3A33">
      <w:pPr>
        <w:pStyle w:val="Abstract"/>
      </w:pPr>
      <w:r>
        <w:rPr>
          <w:rStyle w:val="Refterm"/>
        </w:rPr>
        <w:t>[</w:t>
      </w:r>
      <w:r w:rsidR="00BC09F1">
        <w:rPr>
          <w:rStyle w:val="Refterm"/>
        </w:rPr>
        <w:t>LPX-v1.0</w:t>
      </w:r>
      <w:r>
        <w:rPr>
          <w:rStyle w:val="Refterm"/>
        </w:rPr>
        <w:t>]</w:t>
      </w:r>
    </w:p>
    <w:p w14:paraId="11D36FE6" w14:textId="38007620" w:rsidR="00930E31" w:rsidRPr="00BC09F1" w:rsidRDefault="00BC09F1" w:rsidP="00BF3A33">
      <w:pPr>
        <w:pStyle w:val="Abstract"/>
      </w:pPr>
      <w:r w:rsidRPr="00BC09F1">
        <w:rPr>
          <w:i/>
        </w:rPr>
        <w:t>Litigant Portal Exchange Version 1.0</w:t>
      </w:r>
      <w:r w:rsidR="0088339A" w:rsidRPr="002A5CA9">
        <w:t xml:space="preserve">. </w:t>
      </w:r>
      <w:r w:rsidR="00982437">
        <w:rPr>
          <w:rFonts w:cs="Arial"/>
        </w:rPr>
        <w:t xml:space="preserve">Edited by </w:t>
      </w:r>
      <w:r>
        <w:rPr>
          <w:rFonts w:cs="Arial"/>
        </w:rPr>
        <w:t>James Cabral, Jim Harris, Barb Holmes, and Riyaz Samnani</w:t>
      </w:r>
      <w:r w:rsidR="00982437">
        <w:rPr>
          <w:rFonts w:cs="Arial"/>
        </w:rPr>
        <w:t xml:space="preserve">. </w:t>
      </w:r>
      <w:r>
        <w:t>06 August</w:t>
      </w:r>
      <w:r w:rsidR="0088339A" w:rsidRPr="002A5CA9">
        <w:t xml:space="preserve"> </w:t>
      </w:r>
      <w:r w:rsidR="00197607">
        <w:t>201</w:t>
      </w:r>
      <w:r w:rsidR="00F44706">
        <w:t>9</w:t>
      </w:r>
      <w:r w:rsidR="0088339A" w:rsidRPr="002A5CA9">
        <w:t>. OASIS Committee Specification Draft 0</w:t>
      </w:r>
      <w:r>
        <w:t>1 / Public Review Draft 01</w:t>
      </w:r>
      <w:r w:rsidR="0088339A" w:rsidRPr="002A5CA9">
        <w:t xml:space="preserve">. </w:t>
      </w:r>
      <w:hyperlink r:id="rId37" w:history="1">
        <w:r>
          <w:rPr>
            <w:rStyle w:val="Hyperlink"/>
          </w:rPr>
          <w:t>https://docs.oasis-open.org/lp/lpx/v1.0/csprd01/lpx-v1.0-csprd01.html</w:t>
        </w:r>
      </w:hyperlink>
      <w:r w:rsidR="0088339A" w:rsidRPr="002A5CA9">
        <w:t>.</w:t>
      </w:r>
      <w:r w:rsidR="00F316B4">
        <w:t xml:space="preserve"> Latest </w:t>
      </w:r>
      <w:r w:rsidR="00B20B90">
        <w:t>stage</w:t>
      </w:r>
      <w:r w:rsidR="00F316B4">
        <w:t xml:space="preserve">: </w:t>
      </w:r>
      <w:hyperlink r:id="rId38" w:history="1">
        <w:r>
          <w:rPr>
            <w:rStyle w:val="Hyperlink"/>
          </w:rPr>
          <w:t>https://docs.oasis-open.org/lp/lpx/v1.0/lpx-v1.0.html</w:t>
        </w:r>
      </w:hyperlink>
      <w:r w:rsidR="00F316B4">
        <w:t>.</w:t>
      </w:r>
    </w:p>
    <w:p w14:paraId="687B9D0E" w14:textId="77777777" w:rsidR="008677C6" w:rsidRDefault="007E3373" w:rsidP="008C100C">
      <w:pPr>
        <w:pStyle w:val="Notices"/>
      </w:pPr>
      <w:r>
        <w:lastRenderedPageBreak/>
        <w:t>Notices</w:t>
      </w:r>
    </w:p>
    <w:p w14:paraId="694502D1" w14:textId="2832D0EB" w:rsidR="00852E10" w:rsidRPr="00852E10" w:rsidRDefault="008C7396" w:rsidP="00852E10">
      <w:r>
        <w:t>Copyright © OASIS</w:t>
      </w:r>
      <w:r w:rsidR="00CE59AF">
        <w:t xml:space="preserve"> Open</w:t>
      </w:r>
      <w:r>
        <w:t xml:space="preserve"> </w:t>
      </w:r>
      <w:r w:rsidR="00197607">
        <w:t>201</w:t>
      </w:r>
      <w:r w:rsidR="00F44706">
        <w:t>9</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7E3B6DE9" w14:textId="71873D33" w:rsidR="0094275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11D2693B" w14:textId="466DB6FC" w:rsidR="0079509C" w:rsidRDefault="00294283">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"1-6" \h \z \u </w:instrText>
      </w:r>
      <w:r>
        <w:fldChar w:fldCharType="separate"/>
      </w:r>
      <w:hyperlink w:anchor="_Toc18660281" w:history="1">
        <w:r w:rsidR="0079509C" w:rsidRPr="000544B8">
          <w:rPr>
            <w:rStyle w:val="Hyperlink"/>
            <w:noProof/>
          </w:rPr>
          <w:t>1</w:t>
        </w:r>
        <w:r w:rsidR="0079509C">
          <w:rPr>
            <w:rFonts w:asciiTheme="minorHAnsi" w:eastAsiaTheme="minorEastAsia" w:hAnsiTheme="minorHAnsi" w:cstheme="minorBidi"/>
            <w:noProof/>
            <w:sz w:val="22"/>
            <w:szCs w:val="22"/>
          </w:rPr>
          <w:tab/>
        </w:r>
        <w:r w:rsidR="0079509C" w:rsidRPr="000544B8">
          <w:rPr>
            <w:rStyle w:val="Hyperlink"/>
            <w:noProof/>
          </w:rPr>
          <w:t>Introduction</w:t>
        </w:r>
        <w:r w:rsidR="0079509C">
          <w:rPr>
            <w:noProof/>
            <w:webHidden/>
          </w:rPr>
          <w:tab/>
        </w:r>
        <w:r w:rsidR="0079509C">
          <w:rPr>
            <w:noProof/>
            <w:webHidden/>
          </w:rPr>
          <w:fldChar w:fldCharType="begin"/>
        </w:r>
        <w:r w:rsidR="0079509C">
          <w:rPr>
            <w:noProof/>
            <w:webHidden/>
          </w:rPr>
          <w:instrText xml:space="preserve"> PAGEREF _Toc18660281 \h </w:instrText>
        </w:r>
        <w:r w:rsidR="0079509C">
          <w:rPr>
            <w:noProof/>
            <w:webHidden/>
          </w:rPr>
        </w:r>
        <w:r w:rsidR="0079509C">
          <w:rPr>
            <w:noProof/>
            <w:webHidden/>
          </w:rPr>
          <w:fldChar w:fldCharType="separate"/>
        </w:r>
        <w:r w:rsidR="0079509C">
          <w:rPr>
            <w:noProof/>
            <w:webHidden/>
          </w:rPr>
          <w:t>5</w:t>
        </w:r>
        <w:r w:rsidR="0079509C">
          <w:rPr>
            <w:noProof/>
            <w:webHidden/>
          </w:rPr>
          <w:fldChar w:fldCharType="end"/>
        </w:r>
      </w:hyperlink>
    </w:p>
    <w:p w14:paraId="501BC723" w14:textId="01EEC97D"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282" w:history="1">
        <w:r w:rsidRPr="000544B8">
          <w:rPr>
            <w:rStyle w:val="Hyperlink"/>
            <w:noProof/>
          </w:rPr>
          <w:t>1.1 IPR Policy</w:t>
        </w:r>
        <w:r>
          <w:rPr>
            <w:noProof/>
            <w:webHidden/>
          </w:rPr>
          <w:tab/>
        </w:r>
        <w:r>
          <w:rPr>
            <w:noProof/>
            <w:webHidden/>
          </w:rPr>
          <w:fldChar w:fldCharType="begin"/>
        </w:r>
        <w:r>
          <w:rPr>
            <w:noProof/>
            <w:webHidden/>
          </w:rPr>
          <w:instrText xml:space="preserve"> PAGEREF _Toc18660282 \h </w:instrText>
        </w:r>
        <w:r>
          <w:rPr>
            <w:noProof/>
            <w:webHidden/>
          </w:rPr>
        </w:r>
        <w:r>
          <w:rPr>
            <w:noProof/>
            <w:webHidden/>
          </w:rPr>
          <w:fldChar w:fldCharType="separate"/>
        </w:r>
        <w:r>
          <w:rPr>
            <w:noProof/>
            <w:webHidden/>
          </w:rPr>
          <w:t>5</w:t>
        </w:r>
        <w:r>
          <w:rPr>
            <w:noProof/>
            <w:webHidden/>
          </w:rPr>
          <w:fldChar w:fldCharType="end"/>
        </w:r>
      </w:hyperlink>
    </w:p>
    <w:p w14:paraId="54B36739" w14:textId="3A1FC6CD"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283" w:history="1">
        <w:r w:rsidRPr="000544B8">
          <w:rPr>
            <w:rStyle w:val="Hyperlink"/>
            <w:noProof/>
          </w:rPr>
          <w:t>1.2 Terminology</w:t>
        </w:r>
        <w:r>
          <w:rPr>
            <w:noProof/>
            <w:webHidden/>
          </w:rPr>
          <w:tab/>
        </w:r>
        <w:r>
          <w:rPr>
            <w:noProof/>
            <w:webHidden/>
          </w:rPr>
          <w:fldChar w:fldCharType="begin"/>
        </w:r>
        <w:r>
          <w:rPr>
            <w:noProof/>
            <w:webHidden/>
          </w:rPr>
          <w:instrText xml:space="preserve"> PAGEREF _Toc18660283 \h </w:instrText>
        </w:r>
        <w:r>
          <w:rPr>
            <w:noProof/>
            <w:webHidden/>
          </w:rPr>
        </w:r>
        <w:r>
          <w:rPr>
            <w:noProof/>
            <w:webHidden/>
          </w:rPr>
          <w:fldChar w:fldCharType="separate"/>
        </w:r>
        <w:r>
          <w:rPr>
            <w:noProof/>
            <w:webHidden/>
          </w:rPr>
          <w:t>5</w:t>
        </w:r>
        <w:r>
          <w:rPr>
            <w:noProof/>
            <w:webHidden/>
          </w:rPr>
          <w:fldChar w:fldCharType="end"/>
        </w:r>
      </w:hyperlink>
    </w:p>
    <w:p w14:paraId="018BE9ED" w14:textId="6A5253B5"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84" w:history="1">
        <w:r w:rsidRPr="000544B8">
          <w:rPr>
            <w:rStyle w:val="Hyperlink"/>
            <w:noProof/>
          </w:rPr>
          <w:t>1.2.1 Key Terms and Definitions</w:t>
        </w:r>
        <w:r>
          <w:rPr>
            <w:noProof/>
            <w:webHidden/>
          </w:rPr>
          <w:tab/>
        </w:r>
        <w:r>
          <w:rPr>
            <w:noProof/>
            <w:webHidden/>
          </w:rPr>
          <w:fldChar w:fldCharType="begin"/>
        </w:r>
        <w:r>
          <w:rPr>
            <w:noProof/>
            <w:webHidden/>
          </w:rPr>
          <w:instrText xml:space="preserve"> PAGEREF _Toc18660284 \h </w:instrText>
        </w:r>
        <w:r>
          <w:rPr>
            <w:noProof/>
            <w:webHidden/>
          </w:rPr>
        </w:r>
        <w:r>
          <w:rPr>
            <w:noProof/>
            <w:webHidden/>
          </w:rPr>
          <w:fldChar w:fldCharType="separate"/>
        </w:r>
        <w:r>
          <w:rPr>
            <w:noProof/>
            <w:webHidden/>
          </w:rPr>
          <w:t>5</w:t>
        </w:r>
        <w:r>
          <w:rPr>
            <w:noProof/>
            <w:webHidden/>
          </w:rPr>
          <w:fldChar w:fldCharType="end"/>
        </w:r>
      </w:hyperlink>
    </w:p>
    <w:p w14:paraId="6F99D202" w14:textId="034CB285"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85" w:history="1">
        <w:r w:rsidRPr="000544B8">
          <w:rPr>
            <w:rStyle w:val="Hyperlink"/>
            <w:noProof/>
          </w:rPr>
          <w:t>1.2.2 Symbols and Abbreviations</w:t>
        </w:r>
        <w:r>
          <w:rPr>
            <w:noProof/>
            <w:webHidden/>
          </w:rPr>
          <w:tab/>
        </w:r>
        <w:r>
          <w:rPr>
            <w:noProof/>
            <w:webHidden/>
          </w:rPr>
          <w:fldChar w:fldCharType="begin"/>
        </w:r>
        <w:r>
          <w:rPr>
            <w:noProof/>
            <w:webHidden/>
          </w:rPr>
          <w:instrText xml:space="preserve"> PAGEREF _Toc18660285 \h </w:instrText>
        </w:r>
        <w:r>
          <w:rPr>
            <w:noProof/>
            <w:webHidden/>
          </w:rPr>
        </w:r>
        <w:r>
          <w:rPr>
            <w:noProof/>
            <w:webHidden/>
          </w:rPr>
          <w:fldChar w:fldCharType="separate"/>
        </w:r>
        <w:r>
          <w:rPr>
            <w:noProof/>
            <w:webHidden/>
          </w:rPr>
          <w:t>7</w:t>
        </w:r>
        <w:r>
          <w:rPr>
            <w:noProof/>
            <w:webHidden/>
          </w:rPr>
          <w:fldChar w:fldCharType="end"/>
        </w:r>
      </w:hyperlink>
    </w:p>
    <w:p w14:paraId="7B1A774F" w14:textId="02136E70"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286" w:history="1">
        <w:r w:rsidRPr="000544B8">
          <w:rPr>
            <w:rStyle w:val="Hyperlink"/>
            <w:noProof/>
          </w:rPr>
          <w:t>1.3 Normative References</w:t>
        </w:r>
        <w:r>
          <w:rPr>
            <w:noProof/>
            <w:webHidden/>
          </w:rPr>
          <w:tab/>
        </w:r>
        <w:r>
          <w:rPr>
            <w:noProof/>
            <w:webHidden/>
          </w:rPr>
          <w:fldChar w:fldCharType="begin"/>
        </w:r>
        <w:r>
          <w:rPr>
            <w:noProof/>
            <w:webHidden/>
          </w:rPr>
          <w:instrText xml:space="preserve"> PAGEREF _Toc18660286 \h </w:instrText>
        </w:r>
        <w:r>
          <w:rPr>
            <w:noProof/>
            <w:webHidden/>
          </w:rPr>
        </w:r>
        <w:r>
          <w:rPr>
            <w:noProof/>
            <w:webHidden/>
          </w:rPr>
          <w:fldChar w:fldCharType="separate"/>
        </w:r>
        <w:r>
          <w:rPr>
            <w:noProof/>
            <w:webHidden/>
          </w:rPr>
          <w:t>7</w:t>
        </w:r>
        <w:r>
          <w:rPr>
            <w:noProof/>
            <w:webHidden/>
          </w:rPr>
          <w:fldChar w:fldCharType="end"/>
        </w:r>
      </w:hyperlink>
    </w:p>
    <w:p w14:paraId="415FFC53" w14:textId="0C841F64"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287" w:history="1">
        <w:r w:rsidRPr="000544B8">
          <w:rPr>
            <w:rStyle w:val="Hyperlink"/>
            <w:noProof/>
          </w:rPr>
          <w:t>1.4 Non-Normative References</w:t>
        </w:r>
        <w:r>
          <w:rPr>
            <w:noProof/>
            <w:webHidden/>
          </w:rPr>
          <w:tab/>
        </w:r>
        <w:r>
          <w:rPr>
            <w:noProof/>
            <w:webHidden/>
          </w:rPr>
          <w:fldChar w:fldCharType="begin"/>
        </w:r>
        <w:r>
          <w:rPr>
            <w:noProof/>
            <w:webHidden/>
          </w:rPr>
          <w:instrText xml:space="preserve"> PAGEREF _Toc18660287 \h </w:instrText>
        </w:r>
        <w:r>
          <w:rPr>
            <w:noProof/>
            <w:webHidden/>
          </w:rPr>
        </w:r>
        <w:r>
          <w:rPr>
            <w:noProof/>
            <w:webHidden/>
          </w:rPr>
          <w:fldChar w:fldCharType="separate"/>
        </w:r>
        <w:r>
          <w:rPr>
            <w:noProof/>
            <w:webHidden/>
          </w:rPr>
          <w:t>7</w:t>
        </w:r>
        <w:r>
          <w:rPr>
            <w:noProof/>
            <w:webHidden/>
          </w:rPr>
          <w:fldChar w:fldCharType="end"/>
        </w:r>
      </w:hyperlink>
    </w:p>
    <w:p w14:paraId="1A5FC1EA" w14:textId="2E3A7E94" w:rsidR="0079509C" w:rsidRDefault="0079509C">
      <w:pPr>
        <w:pStyle w:val="TOC1"/>
        <w:tabs>
          <w:tab w:val="left" w:pos="480"/>
          <w:tab w:val="right" w:leader="dot" w:pos="9350"/>
        </w:tabs>
        <w:rPr>
          <w:rFonts w:asciiTheme="minorHAnsi" w:eastAsiaTheme="minorEastAsia" w:hAnsiTheme="minorHAnsi" w:cstheme="minorBidi"/>
          <w:noProof/>
          <w:sz w:val="22"/>
          <w:szCs w:val="22"/>
        </w:rPr>
      </w:pPr>
      <w:hyperlink w:anchor="_Toc18660288" w:history="1">
        <w:r w:rsidRPr="000544B8">
          <w:rPr>
            <w:rStyle w:val="Hyperlink"/>
            <w:noProof/>
          </w:rPr>
          <w:t>2</w:t>
        </w:r>
        <w:r>
          <w:rPr>
            <w:rFonts w:asciiTheme="minorHAnsi" w:eastAsiaTheme="minorEastAsia" w:hAnsiTheme="minorHAnsi" w:cstheme="minorBidi"/>
            <w:noProof/>
            <w:sz w:val="22"/>
            <w:szCs w:val="22"/>
          </w:rPr>
          <w:tab/>
        </w:r>
        <w:r w:rsidRPr="000544B8">
          <w:rPr>
            <w:rStyle w:val="Hyperlink"/>
            <w:noProof/>
          </w:rPr>
          <w:t>(Informative) Scope</w:t>
        </w:r>
        <w:r>
          <w:rPr>
            <w:noProof/>
            <w:webHidden/>
          </w:rPr>
          <w:tab/>
        </w:r>
        <w:r>
          <w:rPr>
            <w:noProof/>
            <w:webHidden/>
          </w:rPr>
          <w:fldChar w:fldCharType="begin"/>
        </w:r>
        <w:r>
          <w:rPr>
            <w:noProof/>
            <w:webHidden/>
          </w:rPr>
          <w:instrText xml:space="preserve"> PAGEREF _Toc18660288 \h </w:instrText>
        </w:r>
        <w:r>
          <w:rPr>
            <w:noProof/>
            <w:webHidden/>
          </w:rPr>
        </w:r>
        <w:r>
          <w:rPr>
            <w:noProof/>
            <w:webHidden/>
          </w:rPr>
          <w:fldChar w:fldCharType="separate"/>
        </w:r>
        <w:r>
          <w:rPr>
            <w:noProof/>
            <w:webHidden/>
          </w:rPr>
          <w:t>8</w:t>
        </w:r>
        <w:r>
          <w:rPr>
            <w:noProof/>
            <w:webHidden/>
          </w:rPr>
          <w:fldChar w:fldCharType="end"/>
        </w:r>
      </w:hyperlink>
    </w:p>
    <w:p w14:paraId="669EE59A" w14:textId="73550025"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289" w:history="1">
        <w:r w:rsidRPr="000544B8">
          <w:rPr>
            <w:rStyle w:val="Hyperlink"/>
            <w:noProof/>
          </w:rPr>
          <w:t>2.1 Functional Components</w:t>
        </w:r>
        <w:r>
          <w:rPr>
            <w:noProof/>
            <w:webHidden/>
          </w:rPr>
          <w:tab/>
        </w:r>
        <w:r>
          <w:rPr>
            <w:noProof/>
            <w:webHidden/>
          </w:rPr>
          <w:fldChar w:fldCharType="begin"/>
        </w:r>
        <w:r>
          <w:rPr>
            <w:noProof/>
            <w:webHidden/>
          </w:rPr>
          <w:instrText xml:space="preserve"> PAGEREF _Toc18660289 \h </w:instrText>
        </w:r>
        <w:r>
          <w:rPr>
            <w:noProof/>
            <w:webHidden/>
          </w:rPr>
        </w:r>
        <w:r>
          <w:rPr>
            <w:noProof/>
            <w:webHidden/>
          </w:rPr>
          <w:fldChar w:fldCharType="separate"/>
        </w:r>
        <w:r>
          <w:rPr>
            <w:noProof/>
            <w:webHidden/>
          </w:rPr>
          <w:t>8</w:t>
        </w:r>
        <w:r>
          <w:rPr>
            <w:noProof/>
            <w:webHidden/>
          </w:rPr>
          <w:fldChar w:fldCharType="end"/>
        </w:r>
      </w:hyperlink>
    </w:p>
    <w:p w14:paraId="78DB3C9A" w14:textId="4DD14274"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0" w:history="1">
        <w:r w:rsidRPr="000544B8">
          <w:rPr>
            <w:rStyle w:val="Hyperlink"/>
            <w:noProof/>
          </w:rPr>
          <w:t>2.1.1 Registration/Login</w:t>
        </w:r>
        <w:r>
          <w:rPr>
            <w:noProof/>
            <w:webHidden/>
          </w:rPr>
          <w:tab/>
        </w:r>
        <w:r>
          <w:rPr>
            <w:noProof/>
            <w:webHidden/>
          </w:rPr>
          <w:fldChar w:fldCharType="begin"/>
        </w:r>
        <w:r>
          <w:rPr>
            <w:noProof/>
            <w:webHidden/>
          </w:rPr>
          <w:instrText xml:space="preserve"> PAGEREF _Toc18660290 \h </w:instrText>
        </w:r>
        <w:r>
          <w:rPr>
            <w:noProof/>
            <w:webHidden/>
          </w:rPr>
        </w:r>
        <w:r>
          <w:rPr>
            <w:noProof/>
            <w:webHidden/>
          </w:rPr>
          <w:fldChar w:fldCharType="separate"/>
        </w:r>
        <w:r>
          <w:rPr>
            <w:noProof/>
            <w:webHidden/>
          </w:rPr>
          <w:t>8</w:t>
        </w:r>
        <w:r>
          <w:rPr>
            <w:noProof/>
            <w:webHidden/>
          </w:rPr>
          <w:fldChar w:fldCharType="end"/>
        </w:r>
      </w:hyperlink>
    </w:p>
    <w:p w14:paraId="0DB0E339" w14:textId="39B7CBFD"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1" w:history="1">
        <w:r w:rsidRPr="000544B8">
          <w:rPr>
            <w:rStyle w:val="Hyperlink"/>
            <w:noProof/>
          </w:rPr>
          <w:t>2.1.2 Description/Navigation</w:t>
        </w:r>
        <w:r>
          <w:rPr>
            <w:noProof/>
            <w:webHidden/>
          </w:rPr>
          <w:tab/>
        </w:r>
        <w:r>
          <w:rPr>
            <w:noProof/>
            <w:webHidden/>
          </w:rPr>
          <w:fldChar w:fldCharType="begin"/>
        </w:r>
        <w:r>
          <w:rPr>
            <w:noProof/>
            <w:webHidden/>
          </w:rPr>
          <w:instrText xml:space="preserve"> PAGEREF _Toc18660291 \h </w:instrText>
        </w:r>
        <w:r>
          <w:rPr>
            <w:noProof/>
            <w:webHidden/>
          </w:rPr>
        </w:r>
        <w:r>
          <w:rPr>
            <w:noProof/>
            <w:webHidden/>
          </w:rPr>
          <w:fldChar w:fldCharType="separate"/>
        </w:r>
        <w:r>
          <w:rPr>
            <w:noProof/>
            <w:webHidden/>
          </w:rPr>
          <w:t>8</w:t>
        </w:r>
        <w:r>
          <w:rPr>
            <w:noProof/>
            <w:webHidden/>
          </w:rPr>
          <w:fldChar w:fldCharType="end"/>
        </w:r>
      </w:hyperlink>
    </w:p>
    <w:p w14:paraId="5609BE2C" w14:textId="56EFDC06"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2" w:history="1">
        <w:r w:rsidRPr="000544B8">
          <w:rPr>
            <w:rStyle w:val="Hyperlink"/>
            <w:noProof/>
          </w:rPr>
          <w:t>2.1.3 Problem Identification</w:t>
        </w:r>
        <w:r>
          <w:rPr>
            <w:noProof/>
            <w:webHidden/>
          </w:rPr>
          <w:tab/>
        </w:r>
        <w:r>
          <w:rPr>
            <w:noProof/>
            <w:webHidden/>
          </w:rPr>
          <w:fldChar w:fldCharType="begin"/>
        </w:r>
        <w:r>
          <w:rPr>
            <w:noProof/>
            <w:webHidden/>
          </w:rPr>
          <w:instrText xml:space="preserve"> PAGEREF _Toc18660292 \h </w:instrText>
        </w:r>
        <w:r>
          <w:rPr>
            <w:noProof/>
            <w:webHidden/>
          </w:rPr>
        </w:r>
        <w:r>
          <w:rPr>
            <w:noProof/>
            <w:webHidden/>
          </w:rPr>
          <w:fldChar w:fldCharType="separate"/>
        </w:r>
        <w:r>
          <w:rPr>
            <w:noProof/>
            <w:webHidden/>
          </w:rPr>
          <w:t>8</w:t>
        </w:r>
        <w:r>
          <w:rPr>
            <w:noProof/>
            <w:webHidden/>
          </w:rPr>
          <w:fldChar w:fldCharType="end"/>
        </w:r>
      </w:hyperlink>
    </w:p>
    <w:p w14:paraId="4ED18E3A" w14:textId="09DB6A4D"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3" w:history="1">
        <w:r w:rsidRPr="000544B8">
          <w:rPr>
            <w:rStyle w:val="Hyperlink"/>
            <w:noProof/>
          </w:rPr>
          <w:t>2.1.4 Solution Options</w:t>
        </w:r>
        <w:r>
          <w:rPr>
            <w:noProof/>
            <w:webHidden/>
          </w:rPr>
          <w:tab/>
        </w:r>
        <w:r>
          <w:rPr>
            <w:noProof/>
            <w:webHidden/>
          </w:rPr>
          <w:fldChar w:fldCharType="begin"/>
        </w:r>
        <w:r>
          <w:rPr>
            <w:noProof/>
            <w:webHidden/>
          </w:rPr>
          <w:instrText xml:space="preserve"> PAGEREF _Toc18660293 \h </w:instrText>
        </w:r>
        <w:r>
          <w:rPr>
            <w:noProof/>
            <w:webHidden/>
          </w:rPr>
        </w:r>
        <w:r>
          <w:rPr>
            <w:noProof/>
            <w:webHidden/>
          </w:rPr>
          <w:fldChar w:fldCharType="separate"/>
        </w:r>
        <w:r>
          <w:rPr>
            <w:noProof/>
            <w:webHidden/>
          </w:rPr>
          <w:t>8</w:t>
        </w:r>
        <w:r>
          <w:rPr>
            <w:noProof/>
            <w:webHidden/>
          </w:rPr>
          <w:fldChar w:fldCharType="end"/>
        </w:r>
      </w:hyperlink>
    </w:p>
    <w:p w14:paraId="584A24A8" w14:textId="48AA25A2"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4" w:history="1">
        <w:r w:rsidRPr="000544B8">
          <w:rPr>
            <w:rStyle w:val="Hyperlink"/>
            <w:noProof/>
          </w:rPr>
          <w:t>2.1.5 Assistance</w:t>
        </w:r>
        <w:r>
          <w:rPr>
            <w:noProof/>
            <w:webHidden/>
          </w:rPr>
          <w:tab/>
        </w:r>
        <w:r>
          <w:rPr>
            <w:noProof/>
            <w:webHidden/>
          </w:rPr>
          <w:fldChar w:fldCharType="begin"/>
        </w:r>
        <w:r>
          <w:rPr>
            <w:noProof/>
            <w:webHidden/>
          </w:rPr>
          <w:instrText xml:space="preserve"> PAGEREF _Toc18660294 \h </w:instrText>
        </w:r>
        <w:r>
          <w:rPr>
            <w:noProof/>
            <w:webHidden/>
          </w:rPr>
        </w:r>
        <w:r>
          <w:rPr>
            <w:noProof/>
            <w:webHidden/>
          </w:rPr>
          <w:fldChar w:fldCharType="separate"/>
        </w:r>
        <w:r>
          <w:rPr>
            <w:noProof/>
            <w:webHidden/>
          </w:rPr>
          <w:t>9</w:t>
        </w:r>
        <w:r>
          <w:rPr>
            <w:noProof/>
            <w:webHidden/>
          </w:rPr>
          <w:fldChar w:fldCharType="end"/>
        </w:r>
      </w:hyperlink>
    </w:p>
    <w:p w14:paraId="2F6D15DA" w14:textId="445FB406"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5" w:history="1">
        <w:r w:rsidRPr="000544B8">
          <w:rPr>
            <w:rStyle w:val="Hyperlink"/>
            <w:noProof/>
          </w:rPr>
          <w:t>2.1.6 Tradeoff Preferences</w:t>
        </w:r>
        <w:r>
          <w:rPr>
            <w:noProof/>
            <w:webHidden/>
          </w:rPr>
          <w:tab/>
        </w:r>
        <w:r>
          <w:rPr>
            <w:noProof/>
            <w:webHidden/>
          </w:rPr>
          <w:fldChar w:fldCharType="begin"/>
        </w:r>
        <w:r>
          <w:rPr>
            <w:noProof/>
            <w:webHidden/>
          </w:rPr>
          <w:instrText xml:space="preserve"> PAGEREF _Toc18660295 \h </w:instrText>
        </w:r>
        <w:r>
          <w:rPr>
            <w:noProof/>
            <w:webHidden/>
          </w:rPr>
        </w:r>
        <w:r>
          <w:rPr>
            <w:noProof/>
            <w:webHidden/>
          </w:rPr>
          <w:fldChar w:fldCharType="separate"/>
        </w:r>
        <w:r>
          <w:rPr>
            <w:noProof/>
            <w:webHidden/>
          </w:rPr>
          <w:t>9</w:t>
        </w:r>
        <w:r>
          <w:rPr>
            <w:noProof/>
            <w:webHidden/>
          </w:rPr>
          <w:fldChar w:fldCharType="end"/>
        </w:r>
      </w:hyperlink>
    </w:p>
    <w:p w14:paraId="06EC175A" w14:textId="77963469"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6" w:history="1">
        <w:r w:rsidRPr="000544B8">
          <w:rPr>
            <w:rStyle w:val="Hyperlink"/>
            <w:noProof/>
          </w:rPr>
          <w:t>2.1.7 Probabilistic Outcomes</w:t>
        </w:r>
        <w:r>
          <w:rPr>
            <w:noProof/>
            <w:webHidden/>
          </w:rPr>
          <w:tab/>
        </w:r>
        <w:r>
          <w:rPr>
            <w:noProof/>
            <w:webHidden/>
          </w:rPr>
          <w:fldChar w:fldCharType="begin"/>
        </w:r>
        <w:r>
          <w:rPr>
            <w:noProof/>
            <w:webHidden/>
          </w:rPr>
          <w:instrText xml:space="preserve"> PAGEREF _Toc18660296 \h </w:instrText>
        </w:r>
        <w:r>
          <w:rPr>
            <w:noProof/>
            <w:webHidden/>
          </w:rPr>
        </w:r>
        <w:r>
          <w:rPr>
            <w:noProof/>
            <w:webHidden/>
          </w:rPr>
          <w:fldChar w:fldCharType="separate"/>
        </w:r>
        <w:r>
          <w:rPr>
            <w:noProof/>
            <w:webHidden/>
          </w:rPr>
          <w:t>9</w:t>
        </w:r>
        <w:r>
          <w:rPr>
            <w:noProof/>
            <w:webHidden/>
          </w:rPr>
          <w:fldChar w:fldCharType="end"/>
        </w:r>
      </w:hyperlink>
    </w:p>
    <w:p w14:paraId="2A48924A" w14:textId="3F9E739E"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7" w:history="1">
        <w:r w:rsidRPr="000544B8">
          <w:rPr>
            <w:rStyle w:val="Hyperlink"/>
            <w:noProof/>
          </w:rPr>
          <w:t>2.1.8 Capacity Assessment</w:t>
        </w:r>
        <w:r>
          <w:rPr>
            <w:noProof/>
            <w:webHidden/>
          </w:rPr>
          <w:tab/>
        </w:r>
        <w:r>
          <w:rPr>
            <w:noProof/>
            <w:webHidden/>
          </w:rPr>
          <w:fldChar w:fldCharType="begin"/>
        </w:r>
        <w:r>
          <w:rPr>
            <w:noProof/>
            <w:webHidden/>
          </w:rPr>
          <w:instrText xml:space="preserve"> PAGEREF _Toc18660297 \h </w:instrText>
        </w:r>
        <w:r>
          <w:rPr>
            <w:noProof/>
            <w:webHidden/>
          </w:rPr>
        </w:r>
        <w:r>
          <w:rPr>
            <w:noProof/>
            <w:webHidden/>
          </w:rPr>
          <w:fldChar w:fldCharType="separate"/>
        </w:r>
        <w:r>
          <w:rPr>
            <w:noProof/>
            <w:webHidden/>
          </w:rPr>
          <w:t>9</w:t>
        </w:r>
        <w:r>
          <w:rPr>
            <w:noProof/>
            <w:webHidden/>
          </w:rPr>
          <w:fldChar w:fldCharType="end"/>
        </w:r>
      </w:hyperlink>
    </w:p>
    <w:p w14:paraId="3D20FC5F" w14:textId="0602E6DD" w:rsidR="0079509C" w:rsidRDefault="0079509C">
      <w:pPr>
        <w:pStyle w:val="TOC3"/>
        <w:tabs>
          <w:tab w:val="right" w:leader="dot" w:pos="9350"/>
        </w:tabs>
        <w:rPr>
          <w:rFonts w:asciiTheme="minorHAnsi" w:eastAsiaTheme="minorEastAsia" w:hAnsiTheme="minorHAnsi" w:cstheme="minorBidi"/>
          <w:noProof/>
          <w:sz w:val="22"/>
          <w:szCs w:val="22"/>
        </w:rPr>
      </w:pPr>
      <w:hyperlink w:anchor="_Toc18660298" w:history="1">
        <w:r w:rsidRPr="000544B8">
          <w:rPr>
            <w:rStyle w:val="Hyperlink"/>
            <w:noProof/>
          </w:rPr>
          <w:t>2.1.9 Service Providers</w:t>
        </w:r>
        <w:r>
          <w:rPr>
            <w:noProof/>
            <w:webHidden/>
          </w:rPr>
          <w:tab/>
        </w:r>
        <w:r>
          <w:rPr>
            <w:noProof/>
            <w:webHidden/>
          </w:rPr>
          <w:fldChar w:fldCharType="begin"/>
        </w:r>
        <w:r>
          <w:rPr>
            <w:noProof/>
            <w:webHidden/>
          </w:rPr>
          <w:instrText xml:space="preserve"> PAGEREF _Toc18660298 \h </w:instrText>
        </w:r>
        <w:r>
          <w:rPr>
            <w:noProof/>
            <w:webHidden/>
          </w:rPr>
        </w:r>
        <w:r>
          <w:rPr>
            <w:noProof/>
            <w:webHidden/>
          </w:rPr>
          <w:fldChar w:fldCharType="separate"/>
        </w:r>
        <w:r>
          <w:rPr>
            <w:noProof/>
            <w:webHidden/>
          </w:rPr>
          <w:t>9</w:t>
        </w:r>
        <w:r>
          <w:rPr>
            <w:noProof/>
            <w:webHidden/>
          </w:rPr>
          <w:fldChar w:fldCharType="end"/>
        </w:r>
      </w:hyperlink>
    </w:p>
    <w:p w14:paraId="357E9A09" w14:textId="64DFBCCE" w:rsidR="0079509C" w:rsidRDefault="0079509C">
      <w:pPr>
        <w:pStyle w:val="TOC1"/>
        <w:tabs>
          <w:tab w:val="left" w:pos="480"/>
          <w:tab w:val="right" w:leader="dot" w:pos="9350"/>
        </w:tabs>
        <w:rPr>
          <w:rFonts w:asciiTheme="minorHAnsi" w:eastAsiaTheme="minorEastAsia" w:hAnsiTheme="minorHAnsi" w:cstheme="minorBidi"/>
          <w:noProof/>
          <w:sz w:val="22"/>
          <w:szCs w:val="22"/>
        </w:rPr>
      </w:pPr>
      <w:hyperlink w:anchor="_Toc18660299" w:history="1">
        <w:r w:rsidRPr="000544B8">
          <w:rPr>
            <w:rStyle w:val="Hyperlink"/>
            <w:noProof/>
          </w:rPr>
          <w:t>3</w:t>
        </w:r>
        <w:r>
          <w:rPr>
            <w:rFonts w:asciiTheme="minorHAnsi" w:eastAsiaTheme="minorEastAsia" w:hAnsiTheme="minorHAnsi" w:cstheme="minorBidi"/>
            <w:noProof/>
            <w:sz w:val="22"/>
            <w:szCs w:val="22"/>
          </w:rPr>
          <w:tab/>
        </w:r>
        <w:r w:rsidRPr="000544B8">
          <w:rPr>
            <w:rStyle w:val="Hyperlink"/>
            <w:noProof/>
          </w:rPr>
          <w:t>Operations</w:t>
        </w:r>
        <w:r>
          <w:rPr>
            <w:noProof/>
            <w:webHidden/>
          </w:rPr>
          <w:tab/>
        </w:r>
        <w:r>
          <w:rPr>
            <w:noProof/>
            <w:webHidden/>
          </w:rPr>
          <w:fldChar w:fldCharType="begin"/>
        </w:r>
        <w:r>
          <w:rPr>
            <w:noProof/>
            <w:webHidden/>
          </w:rPr>
          <w:instrText xml:space="preserve"> PAGEREF _Toc18660299 \h </w:instrText>
        </w:r>
        <w:r>
          <w:rPr>
            <w:noProof/>
            <w:webHidden/>
          </w:rPr>
        </w:r>
        <w:r>
          <w:rPr>
            <w:noProof/>
            <w:webHidden/>
          </w:rPr>
          <w:fldChar w:fldCharType="separate"/>
        </w:r>
        <w:r>
          <w:rPr>
            <w:noProof/>
            <w:webHidden/>
          </w:rPr>
          <w:t>10</w:t>
        </w:r>
        <w:r>
          <w:rPr>
            <w:noProof/>
            <w:webHidden/>
          </w:rPr>
          <w:fldChar w:fldCharType="end"/>
        </w:r>
      </w:hyperlink>
    </w:p>
    <w:p w14:paraId="54E816B9" w14:textId="1810F875"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0" w:history="1">
        <w:r w:rsidRPr="000544B8">
          <w:rPr>
            <w:rStyle w:val="Hyperlink"/>
            <w:noProof/>
          </w:rPr>
          <w:t>3.1 Assistance</w:t>
        </w:r>
        <w:r>
          <w:rPr>
            <w:noProof/>
            <w:webHidden/>
          </w:rPr>
          <w:tab/>
        </w:r>
        <w:r>
          <w:rPr>
            <w:noProof/>
            <w:webHidden/>
          </w:rPr>
          <w:fldChar w:fldCharType="begin"/>
        </w:r>
        <w:r>
          <w:rPr>
            <w:noProof/>
            <w:webHidden/>
          </w:rPr>
          <w:instrText xml:space="preserve"> PAGEREF _Toc18660300 \h </w:instrText>
        </w:r>
        <w:r>
          <w:rPr>
            <w:noProof/>
            <w:webHidden/>
          </w:rPr>
        </w:r>
        <w:r>
          <w:rPr>
            <w:noProof/>
            <w:webHidden/>
          </w:rPr>
          <w:fldChar w:fldCharType="separate"/>
        </w:r>
        <w:r>
          <w:rPr>
            <w:noProof/>
            <w:webHidden/>
          </w:rPr>
          <w:t>12</w:t>
        </w:r>
        <w:r>
          <w:rPr>
            <w:noProof/>
            <w:webHidden/>
          </w:rPr>
          <w:fldChar w:fldCharType="end"/>
        </w:r>
      </w:hyperlink>
    </w:p>
    <w:p w14:paraId="66BC8DAC" w14:textId="28D84D88"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1" w:history="1">
        <w:r w:rsidRPr="000544B8">
          <w:rPr>
            <w:rStyle w:val="Hyperlink"/>
            <w:noProof/>
          </w:rPr>
          <w:t>3.2 Capacity Assessment</w:t>
        </w:r>
        <w:r>
          <w:rPr>
            <w:noProof/>
            <w:webHidden/>
          </w:rPr>
          <w:tab/>
        </w:r>
        <w:r>
          <w:rPr>
            <w:noProof/>
            <w:webHidden/>
          </w:rPr>
          <w:fldChar w:fldCharType="begin"/>
        </w:r>
        <w:r>
          <w:rPr>
            <w:noProof/>
            <w:webHidden/>
          </w:rPr>
          <w:instrText xml:space="preserve"> PAGEREF _Toc18660301 \h </w:instrText>
        </w:r>
        <w:r>
          <w:rPr>
            <w:noProof/>
            <w:webHidden/>
          </w:rPr>
        </w:r>
        <w:r>
          <w:rPr>
            <w:noProof/>
            <w:webHidden/>
          </w:rPr>
          <w:fldChar w:fldCharType="separate"/>
        </w:r>
        <w:r>
          <w:rPr>
            <w:noProof/>
            <w:webHidden/>
          </w:rPr>
          <w:t>13</w:t>
        </w:r>
        <w:r>
          <w:rPr>
            <w:noProof/>
            <w:webHidden/>
          </w:rPr>
          <w:fldChar w:fldCharType="end"/>
        </w:r>
      </w:hyperlink>
    </w:p>
    <w:p w14:paraId="6A93F0D9" w14:textId="73F252DF"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2" w:history="1">
        <w:r w:rsidRPr="000544B8">
          <w:rPr>
            <w:rStyle w:val="Hyperlink"/>
            <w:noProof/>
          </w:rPr>
          <w:t>3.3 Case Search</w:t>
        </w:r>
        <w:r>
          <w:rPr>
            <w:noProof/>
            <w:webHidden/>
          </w:rPr>
          <w:tab/>
        </w:r>
        <w:r>
          <w:rPr>
            <w:noProof/>
            <w:webHidden/>
          </w:rPr>
          <w:fldChar w:fldCharType="begin"/>
        </w:r>
        <w:r>
          <w:rPr>
            <w:noProof/>
            <w:webHidden/>
          </w:rPr>
          <w:instrText xml:space="preserve"> PAGEREF _Toc18660302 \h </w:instrText>
        </w:r>
        <w:r>
          <w:rPr>
            <w:noProof/>
            <w:webHidden/>
          </w:rPr>
        </w:r>
        <w:r>
          <w:rPr>
            <w:noProof/>
            <w:webHidden/>
          </w:rPr>
          <w:fldChar w:fldCharType="separate"/>
        </w:r>
        <w:r>
          <w:rPr>
            <w:noProof/>
            <w:webHidden/>
          </w:rPr>
          <w:t>14</w:t>
        </w:r>
        <w:r>
          <w:rPr>
            <w:noProof/>
            <w:webHidden/>
          </w:rPr>
          <w:fldChar w:fldCharType="end"/>
        </w:r>
      </w:hyperlink>
    </w:p>
    <w:p w14:paraId="488BAE37" w14:textId="77E78044"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3" w:history="1">
        <w:r w:rsidRPr="000544B8">
          <w:rPr>
            <w:rStyle w:val="Hyperlink"/>
            <w:noProof/>
          </w:rPr>
          <w:t>3.4 Description Navigation</w:t>
        </w:r>
        <w:r>
          <w:rPr>
            <w:noProof/>
            <w:webHidden/>
          </w:rPr>
          <w:tab/>
        </w:r>
        <w:r>
          <w:rPr>
            <w:noProof/>
            <w:webHidden/>
          </w:rPr>
          <w:fldChar w:fldCharType="begin"/>
        </w:r>
        <w:r>
          <w:rPr>
            <w:noProof/>
            <w:webHidden/>
          </w:rPr>
          <w:instrText xml:space="preserve"> PAGEREF _Toc18660303 \h </w:instrText>
        </w:r>
        <w:r>
          <w:rPr>
            <w:noProof/>
            <w:webHidden/>
          </w:rPr>
        </w:r>
        <w:r>
          <w:rPr>
            <w:noProof/>
            <w:webHidden/>
          </w:rPr>
          <w:fldChar w:fldCharType="separate"/>
        </w:r>
        <w:r>
          <w:rPr>
            <w:noProof/>
            <w:webHidden/>
          </w:rPr>
          <w:t>15</w:t>
        </w:r>
        <w:r>
          <w:rPr>
            <w:noProof/>
            <w:webHidden/>
          </w:rPr>
          <w:fldChar w:fldCharType="end"/>
        </w:r>
      </w:hyperlink>
    </w:p>
    <w:p w14:paraId="31A757B6" w14:textId="7982EA79"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4" w:history="1">
        <w:r w:rsidRPr="000544B8">
          <w:rPr>
            <w:rStyle w:val="Hyperlink"/>
            <w:noProof/>
          </w:rPr>
          <w:t>3.5 Jurisdiction</w:t>
        </w:r>
        <w:r>
          <w:rPr>
            <w:noProof/>
            <w:webHidden/>
          </w:rPr>
          <w:tab/>
        </w:r>
        <w:r>
          <w:rPr>
            <w:noProof/>
            <w:webHidden/>
          </w:rPr>
          <w:fldChar w:fldCharType="begin"/>
        </w:r>
        <w:r>
          <w:rPr>
            <w:noProof/>
            <w:webHidden/>
          </w:rPr>
          <w:instrText xml:space="preserve"> PAGEREF _Toc18660304 \h </w:instrText>
        </w:r>
        <w:r>
          <w:rPr>
            <w:noProof/>
            <w:webHidden/>
          </w:rPr>
        </w:r>
        <w:r>
          <w:rPr>
            <w:noProof/>
            <w:webHidden/>
          </w:rPr>
          <w:fldChar w:fldCharType="separate"/>
        </w:r>
        <w:r>
          <w:rPr>
            <w:noProof/>
            <w:webHidden/>
          </w:rPr>
          <w:t>16</w:t>
        </w:r>
        <w:r>
          <w:rPr>
            <w:noProof/>
            <w:webHidden/>
          </w:rPr>
          <w:fldChar w:fldCharType="end"/>
        </w:r>
      </w:hyperlink>
    </w:p>
    <w:p w14:paraId="7BDCB1E3" w14:textId="109CBEBC"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5" w:history="1">
        <w:r w:rsidRPr="000544B8">
          <w:rPr>
            <w:rStyle w:val="Hyperlink"/>
            <w:noProof/>
          </w:rPr>
          <w:t>3.6 Probabilistic Outcomes</w:t>
        </w:r>
        <w:r>
          <w:rPr>
            <w:noProof/>
            <w:webHidden/>
          </w:rPr>
          <w:tab/>
        </w:r>
        <w:r>
          <w:rPr>
            <w:noProof/>
            <w:webHidden/>
          </w:rPr>
          <w:fldChar w:fldCharType="begin"/>
        </w:r>
        <w:r>
          <w:rPr>
            <w:noProof/>
            <w:webHidden/>
          </w:rPr>
          <w:instrText xml:space="preserve"> PAGEREF _Toc18660305 \h </w:instrText>
        </w:r>
        <w:r>
          <w:rPr>
            <w:noProof/>
            <w:webHidden/>
          </w:rPr>
        </w:r>
        <w:r>
          <w:rPr>
            <w:noProof/>
            <w:webHidden/>
          </w:rPr>
          <w:fldChar w:fldCharType="separate"/>
        </w:r>
        <w:r>
          <w:rPr>
            <w:noProof/>
            <w:webHidden/>
          </w:rPr>
          <w:t>17</w:t>
        </w:r>
        <w:r>
          <w:rPr>
            <w:noProof/>
            <w:webHidden/>
          </w:rPr>
          <w:fldChar w:fldCharType="end"/>
        </w:r>
      </w:hyperlink>
    </w:p>
    <w:p w14:paraId="5CA14A53" w14:textId="285C21EA"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6" w:history="1">
        <w:r w:rsidRPr="000544B8">
          <w:rPr>
            <w:rStyle w:val="Hyperlink"/>
            <w:noProof/>
          </w:rPr>
          <w:t>3.7 Problem Identification</w:t>
        </w:r>
        <w:r>
          <w:rPr>
            <w:noProof/>
            <w:webHidden/>
          </w:rPr>
          <w:tab/>
        </w:r>
        <w:r>
          <w:rPr>
            <w:noProof/>
            <w:webHidden/>
          </w:rPr>
          <w:fldChar w:fldCharType="begin"/>
        </w:r>
        <w:r>
          <w:rPr>
            <w:noProof/>
            <w:webHidden/>
          </w:rPr>
          <w:instrText xml:space="preserve"> PAGEREF _Toc18660306 \h </w:instrText>
        </w:r>
        <w:r>
          <w:rPr>
            <w:noProof/>
            <w:webHidden/>
          </w:rPr>
        </w:r>
        <w:r>
          <w:rPr>
            <w:noProof/>
            <w:webHidden/>
          </w:rPr>
          <w:fldChar w:fldCharType="separate"/>
        </w:r>
        <w:r>
          <w:rPr>
            <w:noProof/>
            <w:webHidden/>
          </w:rPr>
          <w:t>18</w:t>
        </w:r>
        <w:r>
          <w:rPr>
            <w:noProof/>
            <w:webHidden/>
          </w:rPr>
          <w:fldChar w:fldCharType="end"/>
        </w:r>
      </w:hyperlink>
    </w:p>
    <w:p w14:paraId="32AD2B8B" w14:textId="2AB1E259"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7" w:history="1">
        <w:r w:rsidRPr="000544B8">
          <w:rPr>
            <w:rStyle w:val="Hyperlink"/>
            <w:noProof/>
          </w:rPr>
          <w:t>3.8 Provider Profile</w:t>
        </w:r>
        <w:r>
          <w:rPr>
            <w:noProof/>
            <w:webHidden/>
          </w:rPr>
          <w:tab/>
        </w:r>
        <w:r>
          <w:rPr>
            <w:noProof/>
            <w:webHidden/>
          </w:rPr>
          <w:fldChar w:fldCharType="begin"/>
        </w:r>
        <w:r>
          <w:rPr>
            <w:noProof/>
            <w:webHidden/>
          </w:rPr>
          <w:instrText xml:space="preserve"> PAGEREF _Toc18660307 \h </w:instrText>
        </w:r>
        <w:r>
          <w:rPr>
            <w:noProof/>
            <w:webHidden/>
          </w:rPr>
        </w:r>
        <w:r>
          <w:rPr>
            <w:noProof/>
            <w:webHidden/>
          </w:rPr>
          <w:fldChar w:fldCharType="separate"/>
        </w:r>
        <w:r>
          <w:rPr>
            <w:noProof/>
            <w:webHidden/>
          </w:rPr>
          <w:t>19</w:t>
        </w:r>
        <w:r>
          <w:rPr>
            <w:noProof/>
            <w:webHidden/>
          </w:rPr>
          <w:fldChar w:fldCharType="end"/>
        </w:r>
      </w:hyperlink>
    </w:p>
    <w:p w14:paraId="386C41B9" w14:textId="70B03AA0"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8" w:history="1">
        <w:r w:rsidRPr="000544B8">
          <w:rPr>
            <w:rStyle w:val="Hyperlink"/>
            <w:noProof/>
          </w:rPr>
          <w:t>3.9 Registration Login</w:t>
        </w:r>
        <w:r>
          <w:rPr>
            <w:noProof/>
            <w:webHidden/>
          </w:rPr>
          <w:tab/>
        </w:r>
        <w:r>
          <w:rPr>
            <w:noProof/>
            <w:webHidden/>
          </w:rPr>
          <w:fldChar w:fldCharType="begin"/>
        </w:r>
        <w:r>
          <w:rPr>
            <w:noProof/>
            <w:webHidden/>
          </w:rPr>
          <w:instrText xml:space="preserve"> PAGEREF _Toc18660308 \h </w:instrText>
        </w:r>
        <w:r>
          <w:rPr>
            <w:noProof/>
            <w:webHidden/>
          </w:rPr>
        </w:r>
        <w:r>
          <w:rPr>
            <w:noProof/>
            <w:webHidden/>
          </w:rPr>
          <w:fldChar w:fldCharType="separate"/>
        </w:r>
        <w:r>
          <w:rPr>
            <w:noProof/>
            <w:webHidden/>
          </w:rPr>
          <w:t>20</w:t>
        </w:r>
        <w:r>
          <w:rPr>
            <w:noProof/>
            <w:webHidden/>
          </w:rPr>
          <w:fldChar w:fldCharType="end"/>
        </w:r>
      </w:hyperlink>
    </w:p>
    <w:p w14:paraId="2C2221F6" w14:textId="003C1CB3"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09" w:history="1">
        <w:r w:rsidRPr="000544B8">
          <w:rPr>
            <w:rStyle w:val="Hyperlink"/>
            <w:noProof/>
          </w:rPr>
          <w:t>3.10 Request Accommodation</w:t>
        </w:r>
        <w:r>
          <w:rPr>
            <w:noProof/>
            <w:webHidden/>
          </w:rPr>
          <w:tab/>
        </w:r>
        <w:r>
          <w:rPr>
            <w:noProof/>
            <w:webHidden/>
          </w:rPr>
          <w:fldChar w:fldCharType="begin"/>
        </w:r>
        <w:r>
          <w:rPr>
            <w:noProof/>
            <w:webHidden/>
          </w:rPr>
          <w:instrText xml:space="preserve"> PAGEREF _Toc18660309 \h </w:instrText>
        </w:r>
        <w:r>
          <w:rPr>
            <w:noProof/>
            <w:webHidden/>
          </w:rPr>
        </w:r>
        <w:r>
          <w:rPr>
            <w:noProof/>
            <w:webHidden/>
          </w:rPr>
          <w:fldChar w:fldCharType="separate"/>
        </w:r>
        <w:r>
          <w:rPr>
            <w:noProof/>
            <w:webHidden/>
          </w:rPr>
          <w:t>21</w:t>
        </w:r>
        <w:r>
          <w:rPr>
            <w:noProof/>
            <w:webHidden/>
          </w:rPr>
          <w:fldChar w:fldCharType="end"/>
        </w:r>
      </w:hyperlink>
    </w:p>
    <w:p w14:paraId="347DA658" w14:textId="527A8564"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10" w:history="1">
        <w:r w:rsidRPr="000544B8">
          <w:rPr>
            <w:rStyle w:val="Hyperlink"/>
            <w:noProof/>
          </w:rPr>
          <w:t>3.11 Solution Options</w:t>
        </w:r>
        <w:r>
          <w:rPr>
            <w:noProof/>
            <w:webHidden/>
          </w:rPr>
          <w:tab/>
        </w:r>
        <w:r>
          <w:rPr>
            <w:noProof/>
            <w:webHidden/>
          </w:rPr>
          <w:fldChar w:fldCharType="begin"/>
        </w:r>
        <w:r>
          <w:rPr>
            <w:noProof/>
            <w:webHidden/>
          </w:rPr>
          <w:instrText xml:space="preserve"> PAGEREF _Toc18660310 \h </w:instrText>
        </w:r>
        <w:r>
          <w:rPr>
            <w:noProof/>
            <w:webHidden/>
          </w:rPr>
        </w:r>
        <w:r>
          <w:rPr>
            <w:noProof/>
            <w:webHidden/>
          </w:rPr>
          <w:fldChar w:fldCharType="separate"/>
        </w:r>
        <w:r>
          <w:rPr>
            <w:noProof/>
            <w:webHidden/>
          </w:rPr>
          <w:t>22</w:t>
        </w:r>
        <w:r>
          <w:rPr>
            <w:noProof/>
            <w:webHidden/>
          </w:rPr>
          <w:fldChar w:fldCharType="end"/>
        </w:r>
      </w:hyperlink>
    </w:p>
    <w:p w14:paraId="53635EDA" w14:textId="389AC7A6"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11" w:history="1">
        <w:r w:rsidRPr="000544B8">
          <w:rPr>
            <w:rStyle w:val="Hyperlink"/>
            <w:noProof/>
          </w:rPr>
          <w:t>3.12 Tradeoff Preferences</w:t>
        </w:r>
        <w:r>
          <w:rPr>
            <w:noProof/>
            <w:webHidden/>
          </w:rPr>
          <w:tab/>
        </w:r>
        <w:r>
          <w:rPr>
            <w:noProof/>
            <w:webHidden/>
          </w:rPr>
          <w:fldChar w:fldCharType="begin"/>
        </w:r>
        <w:r>
          <w:rPr>
            <w:noProof/>
            <w:webHidden/>
          </w:rPr>
          <w:instrText xml:space="preserve"> PAGEREF _Toc18660311 \h </w:instrText>
        </w:r>
        <w:r>
          <w:rPr>
            <w:noProof/>
            <w:webHidden/>
          </w:rPr>
        </w:r>
        <w:r>
          <w:rPr>
            <w:noProof/>
            <w:webHidden/>
          </w:rPr>
          <w:fldChar w:fldCharType="separate"/>
        </w:r>
        <w:r>
          <w:rPr>
            <w:noProof/>
            <w:webHidden/>
          </w:rPr>
          <w:t>23</w:t>
        </w:r>
        <w:r>
          <w:rPr>
            <w:noProof/>
            <w:webHidden/>
          </w:rPr>
          <w:fldChar w:fldCharType="end"/>
        </w:r>
      </w:hyperlink>
    </w:p>
    <w:p w14:paraId="263AA5B7" w14:textId="21114742"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12" w:history="1">
        <w:r w:rsidRPr="000544B8">
          <w:rPr>
            <w:rStyle w:val="Hyperlink"/>
            <w:noProof/>
          </w:rPr>
          <w:t>3.13 User Profile Output</w:t>
        </w:r>
        <w:r>
          <w:rPr>
            <w:noProof/>
            <w:webHidden/>
          </w:rPr>
          <w:tab/>
        </w:r>
        <w:r>
          <w:rPr>
            <w:noProof/>
            <w:webHidden/>
          </w:rPr>
          <w:fldChar w:fldCharType="begin"/>
        </w:r>
        <w:r>
          <w:rPr>
            <w:noProof/>
            <w:webHidden/>
          </w:rPr>
          <w:instrText xml:space="preserve"> PAGEREF _Toc18660312 \h </w:instrText>
        </w:r>
        <w:r>
          <w:rPr>
            <w:noProof/>
            <w:webHidden/>
          </w:rPr>
        </w:r>
        <w:r>
          <w:rPr>
            <w:noProof/>
            <w:webHidden/>
          </w:rPr>
          <w:fldChar w:fldCharType="separate"/>
        </w:r>
        <w:r>
          <w:rPr>
            <w:noProof/>
            <w:webHidden/>
          </w:rPr>
          <w:t>24</w:t>
        </w:r>
        <w:r>
          <w:rPr>
            <w:noProof/>
            <w:webHidden/>
          </w:rPr>
          <w:fldChar w:fldCharType="end"/>
        </w:r>
      </w:hyperlink>
    </w:p>
    <w:p w14:paraId="32F43320" w14:textId="5455CD51" w:rsidR="0079509C" w:rsidRDefault="0079509C">
      <w:pPr>
        <w:pStyle w:val="TOC1"/>
        <w:tabs>
          <w:tab w:val="left" w:pos="480"/>
          <w:tab w:val="right" w:leader="dot" w:pos="9350"/>
        </w:tabs>
        <w:rPr>
          <w:rFonts w:asciiTheme="minorHAnsi" w:eastAsiaTheme="minorEastAsia" w:hAnsiTheme="minorHAnsi" w:cstheme="minorBidi"/>
          <w:noProof/>
          <w:sz w:val="22"/>
          <w:szCs w:val="22"/>
        </w:rPr>
      </w:pPr>
      <w:hyperlink w:anchor="_Toc18660313" w:history="1">
        <w:r w:rsidRPr="000544B8">
          <w:rPr>
            <w:rStyle w:val="Hyperlink"/>
            <w:noProof/>
          </w:rPr>
          <w:t>4</w:t>
        </w:r>
        <w:r>
          <w:rPr>
            <w:rFonts w:asciiTheme="minorHAnsi" w:eastAsiaTheme="minorEastAsia" w:hAnsiTheme="minorHAnsi" w:cstheme="minorBidi"/>
            <w:noProof/>
            <w:sz w:val="22"/>
            <w:szCs w:val="22"/>
          </w:rPr>
          <w:tab/>
        </w:r>
        <w:r w:rsidRPr="000544B8">
          <w:rPr>
            <w:rStyle w:val="Hyperlink"/>
            <w:noProof/>
          </w:rPr>
          <w:t>Conformance</w:t>
        </w:r>
        <w:r>
          <w:rPr>
            <w:noProof/>
            <w:webHidden/>
          </w:rPr>
          <w:tab/>
        </w:r>
        <w:r>
          <w:rPr>
            <w:noProof/>
            <w:webHidden/>
          </w:rPr>
          <w:fldChar w:fldCharType="begin"/>
        </w:r>
        <w:r>
          <w:rPr>
            <w:noProof/>
            <w:webHidden/>
          </w:rPr>
          <w:instrText xml:space="preserve"> PAGEREF _Toc18660313 \h </w:instrText>
        </w:r>
        <w:r>
          <w:rPr>
            <w:noProof/>
            <w:webHidden/>
          </w:rPr>
        </w:r>
        <w:r>
          <w:rPr>
            <w:noProof/>
            <w:webHidden/>
          </w:rPr>
          <w:fldChar w:fldCharType="separate"/>
        </w:r>
        <w:r>
          <w:rPr>
            <w:noProof/>
            <w:webHidden/>
          </w:rPr>
          <w:t>25</w:t>
        </w:r>
        <w:r>
          <w:rPr>
            <w:noProof/>
            <w:webHidden/>
          </w:rPr>
          <w:fldChar w:fldCharType="end"/>
        </w:r>
      </w:hyperlink>
    </w:p>
    <w:p w14:paraId="5D5A1DB4" w14:textId="44973BF5"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14" w:history="1">
        <w:r w:rsidRPr="000544B8">
          <w:rPr>
            <w:rStyle w:val="Hyperlink"/>
            <w:noProof/>
          </w:rPr>
          <w:t>4.1 Portal Implementers</w:t>
        </w:r>
        <w:r>
          <w:rPr>
            <w:noProof/>
            <w:webHidden/>
          </w:rPr>
          <w:tab/>
        </w:r>
        <w:r>
          <w:rPr>
            <w:noProof/>
            <w:webHidden/>
          </w:rPr>
          <w:fldChar w:fldCharType="begin"/>
        </w:r>
        <w:r>
          <w:rPr>
            <w:noProof/>
            <w:webHidden/>
          </w:rPr>
          <w:instrText xml:space="preserve"> PAGEREF _Toc18660314 \h </w:instrText>
        </w:r>
        <w:r>
          <w:rPr>
            <w:noProof/>
            <w:webHidden/>
          </w:rPr>
        </w:r>
        <w:r>
          <w:rPr>
            <w:noProof/>
            <w:webHidden/>
          </w:rPr>
          <w:fldChar w:fldCharType="separate"/>
        </w:r>
        <w:r>
          <w:rPr>
            <w:noProof/>
            <w:webHidden/>
          </w:rPr>
          <w:t>25</w:t>
        </w:r>
        <w:r>
          <w:rPr>
            <w:noProof/>
            <w:webHidden/>
          </w:rPr>
          <w:fldChar w:fldCharType="end"/>
        </w:r>
      </w:hyperlink>
    </w:p>
    <w:p w14:paraId="65325C61" w14:textId="6B455EEF" w:rsidR="0079509C" w:rsidRDefault="0079509C">
      <w:pPr>
        <w:pStyle w:val="TOC2"/>
        <w:tabs>
          <w:tab w:val="right" w:leader="dot" w:pos="9350"/>
        </w:tabs>
        <w:rPr>
          <w:rFonts w:asciiTheme="minorHAnsi" w:eastAsiaTheme="minorEastAsia" w:hAnsiTheme="minorHAnsi" w:cstheme="minorBidi"/>
          <w:noProof/>
          <w:sz w:val="22"/>
          <w:szCs w:val="22"/>
        </w:rPr>
      </w:pPr>
      <w:hyperlink w:anchor="_Toc18660315" w:history="1">
        <w:r w:rsidRPr="000544B8">
          <w:rPr>
            <w:rStyle w:val="Hyperlink"/>
            <w:noProof/>
          </w:rPr>
          <w:t>4.2 Portal Partners</w:t>
        </w:r>
        <w:r>
          <w:rPr>
            <w:noProof/>
            <w:webHidden/>
          </w:rPr>
          <w:tab/>
        </w:r>
        <w:r>
          <w:rPr>
            <w:noProof/>
            <w:webHidden/>
          </w:rPr>
          <w:fldChar w:fldCharType="begin"/>
        </w:r>
        <w:r>
          <w:rPr>
            <w:noProof/>
            <w:webHidden/>
          </w:rPr>
          <w:instrText xml:space="preserve"> PAGEREF _Toc18660315 \h </w:instrText>
        </w:r>
        <w:r>
          <w:rPr>
            <w:noProof/>
            <w:webHidden/>
          </w:rPr>
        </w:r>
        <w:r>
          <w:rPr>
            <w:noProof/>
            <w:webHidden/>
          </w:rPr>
          <w:fldChar w:fldCharType="separate"/>
        </w:r>
        <w:r>
          <w:rPr>
            <w:noProof/>
            <w:webHidden/>
          </w:rPr>
          <w:t>25</w:t>
        </w:r>
        <w:r>
          <w:rPr>
            <w:noProof/>
            <w:webHidden/>
          </w:rPr>
          <w:fldChar w:fldCharType="end"/>
        </w:r>
      </w:hyperlink>
    </w:p>
    <w:p w14:paraId="580ED4D8" w14:textId="1B2422CC" w:rsidR="0079509C" w:rsidRDefault="0079509C">
      <w:pPr>
        <w:pStyle w:val="TOC1"/>
        <w:tabs>
          <w:tab w:val="right" w:leader="dot" w:pos="9350"/>
        </w:tabs>
        <w:rPr>
          <w:rFonts w:asciiTheme="minorHAnsi" w:eastAsiaTheme="minorEastAsia" w:hAnsiTheme="minorHAnsi" w:cstheme="minorBidi"/>
          <w:noProof/>
          <w:sz w:val="22"/>
          <w:szCs w:val="22"/>
        </w:rPr>
      </w:pPr>
      <w:hyperlink w:anchor="_Toc18660316" w:history="1">
        <w:r w:rsidRPr="000544B8">
          <w:rPr>
            <w:rStyle w:val="Hyperlink"/>
            <w:noProof/>
          </w:rPr>
          <w:t>Appendix A. Acknowledgments</w:t>
        </w:r>
        <w:r>
          <w:rPr>
            <w:noProof/>
            <w:webHidden/>
          </w:rPr>
          <w:tab/>
        </w:r>
        <w:r>
          <w:rPr>
            <w:noProof/>
            <w:webHidden/>
          </w:rPr>
          <w:fldChar w:fldCharType="begin"/>
        </w:r>
        <w:r>
          <w:rPr>
            <w:noProof/>
            <w:webHidden/>
          </w:rPr>
          <w:instrText xml:space="preserve"> PAGEREF _Toc18660316 \h </w:instrText>
        </w:r>
        <w:r>
          <w:rPr>
            <w:noProof/>
            <w:webHidden/>
          </w:rPr>
        </w:r>
        <w:r>
          <w:rPr>
            <w:noProof/>
            <w:webHidden/>
          </w:rPr>
          <w:fldChar w:fldCharType="separate"/>
        </w:r>
        <w:r>
          <w:rPr>
            <w:noProof/>
            <w:webHidden/>
          </w:rPr>
          <w:t>26</w:t>
        </w:r>
        <w:r>
          <w:rPr>
            <w:noProof/>
            <w:webHidden/>
          </w:rPr>
          <w:fldChar w:fldCharType="end"/>
        </w:r>
      </w:hyperlink>
    </w:p>
    <w:p w14:paraId="4C0859FB" w14:textId="14D62FBA" w:rsidR="0079509C" w:rsidRDefault="0079509C">
      <w:pPr>
        <w:pStyle w:val="TOC1"/>
        <w:tabs>
          <w:tab w:val="right" w:leader="dot" w:pos="9350"/>
        </w:tabs>
        <w:rPr>
          <w:rFonts w:asciiTheme="minorHAnsi" w:eastAsiaTheme="minorEastAsia" w:hAnsiTheme="minorHAnsi" w:cstheme="minorBidi"/>
          <w:noProof/>
          <w:sz w:val="22"/>
          <w:szCs w:val="22"/>
        </w:rPr>
      </w:pPr>
      <w:hyperlink w:anchor="_Toc18660317" w:history="1">
        <w:r w:rsidRPr="000544B8">
          <w:rPr>
            <w:rStyle w:val="Hyperlink"/>
            <w:noProof/>
          </w:rPr>
          <w:t>Appendix B. Revision History</w:t>
        </w:r>
        <w:r>
          <w:rPr>
            <w:noProof/>
            <w:webHidden/>
          </w:rPr>
          <w:tab/>
        </w:r>
        <w:r>
          <w:rPr>
            <w:noProof/>
            <w:webHidden/>
          </w:rPr>
          <w:fldChar w:fldCharType="begin"/>
        </w:r>
        <w:r>
          <w:rPr>
            <w:noProof/>
            <w:webHidden/>
          </w:rPr>
          <w:instrText xml:space="preserve"> PAGEREF _Toc18660317 \h </w:instrText>
        </w:r>
        <w:r>
          <w:rPr>
            <w:noProof/>
            <w:webHidden/>
          </w:rPr>
        </w:r>
        <w:r>
          <w:rPr>
            <w:noProof/>
            <w:webHidden/>
          </w:rPr>
          <w:fldChar w:fldCharType="separate"/>
        </w:r>
        <w:r>
          <w:rPr>
            <w:noProof/>
            <w:webHidden/>
          </w:rPr>
          <w:t>27</w:t>
        </w:r>
        <w:r>
          <w:rPr>
            <w:noProof/>
            <w:webHidden/>
          </w:rPr>
          <w:fldChar w:fldCharType="end"/>
        </w:r>
      </w:hyperlink>
    </w:p>
    <w:p w14:paraId="672B9E89" w14:textId="648307E3" w:rsidR="00177DED" w:rsidRDefault="00294283" w:rsidP="008C100C">
      <w:pPr>
        <w:pStyle w:val="TextBody"/>
      </w:pPr>
      <w:r>
        <w:rPr>
          <w:szCs w:val="24"/>
        </w:rPr>
        <w:fldChar w:fldCharType="end"/>
      </w:r>
    </w:p>
    <w:p w14:paraId="0F6DD027" w14:textId="77777777" w:rsidR="00177DED" w:rsidRDefault="00177DED" w:rsidP="008C100C">
      <w:pPr>
        <w:pStyle w:val="TextBody"/>
      </w:pPr>
    </w:p>
    <w:p w14:paraId="02D72E9B" w14:textId="77777777" w:rsidR="00177DED" w:rsidRPr="00177DED" w:rsidRDefault="00177DED" w:rsidP="008C100C">
      <w:pPr>
        <w:pStyle w:val="TextBody"/>
        <w:sectPr w:rsidR="00177DED" w:rsidRPr="00177DED" w:rsidSect="000307A3">
          <w:headerReference w:type="even" r:id="rId42"/>
          <w:footerReference w:type="default" r:id="rId43"/>
          <w:footerReference w:type="first" r:id="rId44"/>
          <w:pgSz w:w="12240" w:h="15840" w:code="1"/>
          <w:pgMar w:top="1440" w:right="1440" w:bottom="720" w:left="1440" w:header="720" w:footer="508" w:gutter="0"/>
          <w:cols w:space="720"/>
          <w:docGrid w:linePitch="360"/>
        </w:sectPr>
      </w:pPr>
    </w:p>
    <w:p w14:paraId="48B84458" w14:textId="77777777" w:rsidR="000813FE" w:rsidRPr="00C52EFC" w:rsidRDefault="000813FE" w:rsidP="00AD76A9">
      <w:pPr>
        <w:pStyle w:val="Heading1"/>
        <w:numPr>
          <w:ilvl w:val="0"/>
          <w:numId w:val="2"/>
        </w:numPr>
      </w:pPr>
      <w:bookmarkStart w:id="3" w:name="_Toc12814714"/>
      <w:bookmarkStart w:id="4" w:name="_Hlk534211134"/>
      <w:bookmarkStart w:id="5" w:name="_Toc18660281"/>
      <w:r>
        <w:lastRenderedPageBreak/>
        <w:t>Introduction</w:t>
      </w:r>
      <w:bookmarkEnd w:id="3"/>
      <w:bookmarkEnd w:id="5"/>
    </w:p>
    <w:p w14:paraId="6022B424" w14:textId="77777777" w:rsidR="000813FE" w:rsidRDefault="000813FE" w:rsidP="000813FE">
      <w:r>
        <w:t xml:space="preserve">This document is a specification developed by the OASIS </w:t>
      </w:r>
      <w:proofErr w:type="spellStart"/>
      <w:r>
        <w:t>LegalXML</w:t>
      </w:r>
      <w:proofErr w:type="spellEnd"/>
      <w:r>
        <w:t xml:space="preserve"> Litigant Portal Technical Committee (LP TC). </w:t>
      </w:r>
      <w:r w:rsidRPr="004F1171">
        <w:t>It defines a set of components, operations and message structures for a</w:t>
      </w:r>
      <w:r>
        <w:t xml:space="preserve"> litigant portal</w:t>
      </w:r>
      <w:r w:rsidRPr="004F1171">
        <w:t>.</w:t>
      </w:r>
    </w:p>
    <w:p w14:paraId="2E65B08E" w14:textId="77777777" w:rsidR="000813FE" w:rsidRDefault="000813FE" w:rsidP="00AD76A9">
      <w:pPr>
        <w:pStyle w:val="Heading2"/>
        <w:numPr>
          <w:ilvl w:val="1"/>
          <w:numId w:val="2"/>
        </w:numPr>
      </w:pPr>
      <w:bookmarkStart w:id="6" w:name="_Toc12814715"/>
      <w:bookmarkStart w:id="7" w:name="_Toc85472893"/>
      <w:bookmarkStart w:id="8" w:name="_Toc287332007"/>
      <w:bookmarkStart w:id="9" w:name="_Toc18660282"/>
      <w:bookmarkEnd w:id="4"/>
      <w:r>
        <w:t>IPR Policy</w:t>
      </w:r>
      <w:bookmarkEnd w:id="6"/>
      <w:bookmarkEnd w:id="9"/>
    </w:p>
    <w:p w14:paraId="0E330B82" w14:textId="77777777" w:rsidR="000813FE" w:rsidRPr="004C3207" w:rsidRDefault="000813FE" w:rsidP="000813FE">
      <w:pPr>
        <w:pStyle w:val="Abstract"/>
      </w:pPr>
      <w:bookmarkStart w:id="10" w:name="_Hlk534211116"/>
      <w:r w:rsidRPr="009D6316">
        <w:t xml:space="preserve">This </w:t>
      </w:r>
      <w:r>
        <w:t>specification</w:t>
      </w:r>
      <w:r w:rsidRPr="009D6316">
        <w:t xml:space="preserve"> is provided</w:t>
      </w:r>
      <w:r w:rsidRPr="004C3207">
        <w:t xml:space="preserve"> under the </w:t>
      </w:r>
      <w:hyperlink r:id="rId45" w:anchor="Non-Assertion-Mode" w:history="1">
        <w:r w:rsidRPr="004C3207">
          <w:rPr>
            <w:rStyle w:val="Hyperlink"/>
          </w:rPr>
          <w:t>Non-Assertion</w:t>
        </w:r>
      </w:hyperlink>
      <w:r w:rsidRPr="004C3207">
        <w:t xml:space="preserve"> Mode of the </w:t>
      </w:r>
      <w:hyperlink r:id="rId46" w:history="1">
        <w:r w:rsidRPr="00A517E4">
          <w:rPr>
            <w:rStyle w:val="Hyperlink"/>
          </w:rPr>
          <w:t>OASIS IPR Policy</w:t>
        </w:r>
      </w:hyperlink>
      <w:r w:rsidRPr="004C3207">
        <w:t>, the mode chosen when the Technical Committee was established. For information on whether any patents have been disclosed that may be essential to implementing this specification, and any offers of patent licensing terms, please refer to the Intellectual Property Rights section of the TC</w:t>
      </w:r>
      <w:r>
        <w:t>'</w:t>
      </w:r>
      <w:r w:rsidRPr="004C3207">
        <w:t xml:space="preserve">s web page </w:t>
      </w:r>
      <w:r w:rsidRPr="00B569DB">
        <w:t>(</w:t>
      </w:r>
      <w:hyperlink r:id="rId47" w:history="1">
        <w:r>
          <w:rPr>
            <w:rStyle w:val="Hyperlink"/>
          </w:rPr>
          <w:t>https://www.oasis-open.org/committees/lp/ipr.php</w:t>
        </w:r>
      </w:hyperlink>
      <w:r>
        <w:t>)</w:t>
      </w:r>
      <w:r w:rsidRPr="004C3207">
        <w:t>.</w:t>
      </w:r>
      <w:bookmarkEnd w:id="10"/>
    </w:p>
    <w:p w14:paraId="574D3E7C" w14:textId="77777777" w:rsidR="000813FE" w:rsidRDefault="000813FE" w:rsidP="00AD76A9">
      <w:pPr>
        <w:pStyle w:val="Heading2"/>
        <w:numPr>
          <w:ilvl w:val="1"/>
          <w:numId w:val="2"/>
        </w:numPr>
      </w:pPr>
      <w:bookmarkStart w:id="11" w:name="_Toc12814716"/>
      <w:bookmarkStart w:id="12" w:name="_Hlk534210654"/>
      <w:bookmarkStart w:id="13" w:name="_Toc18660283"/>
      <w:r>
        <w:t>Terminology</w:t>
      </w:r>
      <w:bookmarkEnd w:id="7"/>
      <w:bookmarkEnd w:id="8"/>
      <w:bookmarkEnd w:id="11"/>
      <w:bookmarkEnd w:id="13"/>
    </w:p>
    <w:p w14:paraId="49630718" w14:textId="77777777" w:rsidR="000813FE" w:rsidRDefault="000813FE" w:rsidP="000813FE">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Pr="001A52C9">
        <w:t>[</w:t>
      </w:r>
      <w:hyperlink w:anchor="RFC2119" w:history="1">
        <w:r w:rsidRPr="001A52C9">
          <w:rPr>
            <w:rStyle w:val="Hyperlink"/>
          </w:rPr>
          <w:t>RFC2119</w:t>
        </w:r>
      </w:hyperlink>
      <w:r w:rsidRPr="001A52C9">
        <w:t>]</w:t>
      </w:r>
      <w:r>
        <w:t xml:space="preserve"> and [</w:t>
      </w:r>
      <w:hyperlink w:anchor="RFC8174" w:history="1">
        <w:r>
          <w:rPr>
            <w:rStyle w:val="Hyperlink"/>
          </w:rPr>
          <w:t>RFC81</w:t>
        </w:r>
        <w:r w:rsidRPr="00306725">
          <w:rPr>
            <w:rStyle w:val="Hyperlink"/>
          </w:rPr>
          <w:t>74</w:t>
        </w:r>
      </w:hyperlink>
      <w:r>
        <w:t xml:space="preserve">] </w:t>
      </w:r>
      <w:r w:rsidRPr="002A6A18">
        <w:t>when, and only when, they appear in all capitals, as shown here</w:t>
      </w:r>
      <w:r>
        <w:t>.</w:t>
      </w:r>
    </w:p>
    <w:p w14:paraId="7713FAB5" w14:textId="77777777" w:rsidR="000813FE" w:rsidRDefault="000813FE" w:rsidP="00AD76A9">
      <w:pPr>
        <w:pStyle w:val="Heading3"/>
        <w:numPr>
          <w:ilvl w:val="2"/>
          <w:numId w:val="2"/>
        </w:numPr>
      </w:pPr>
      <w:bookmarkStart w:id="14" w:name="_Toc12814717"/>
      <w:bookmarkStart w:id="15" w:name="_Toc18660284"/>
      <w:r>
        <w:t>Key Terms and Definitions</w:t>
      </w:r>
      <w:bookmarkEnd w:id="14"/>
      <w:bookmarkEnd w:id="15"/>
    </w:p>
    <w:p w14:paraId="5485ED89" w14:textId="77777777" w:rsidR="000813FE" w:rsidRDefault="000813FE" w:rsidP="000813FE">
      <w:pPr>
        <w:ind w:right="2880"/>
      </w:pPr>
      <w:r>
        <w:t>This section defines key terms used in this specification.</w:t>
      </w:r>
    </w:p>
    <w:p w14:paraId="30F67D4F" w14:textId="77777777" w:rsidR="000813FE" w:rsidRPr="00814DE0" w:rsidRDefault="000813FE" w:rsidP="000813FE">
      <w:pPr>
        <w:ind w:right="2880"/>
        <w:rPr>
          <w:b/>
        </w:rPr>
      </w:pPr>
      <w:r w:rsidRPr="00814DE0">
        <w:rPr>
          <w:b/>
        </w:rPr>
        <w:t>Anonymous Portal User</w:t>
      </w:r>
    </w:p>
    <w:p w14:paraId="7B31FFAF" w14:textId="77777777" w:rsidR="000813FE" w:rsidRPr="00814DE0" w:rsidRDefault="000813FE" w:rsidP="000813FE">
      <w:pPr>
        <w:spacing w:after="120"/>
        <w:ind w:left="720"/>
        <w:rPr>
          <w:rFonts w:eastAsia="Arial Unicode MS"/>
        </w:rPr>
      </w:pPr>
      <w:r w:rsidRPr="00814DE0">
        <w:rPr>
          <w:rFonts w:eastAsia="Arial Unicode MS"/>
        </w:rPr>
        <w:t>A Litigant Portal enables a user to use the portal anonymously without registering (see On-boarding, Registration/Login Module) but data entered is not saved for later use.</w:t>
      </w:r>
    </w:p>
    <w:p w14:paraId="482AE16C" w14:textId="77777777" w:rsidR="000813FE" w:rsidRPr="00814DE0" w:rsidRDefault="000813FE" w:rsidP="000813FE">
      <w:pPr>
        <w:ind w:right="2880"/>
        <w:rPr>
          <w:b/>
        </w:rPr>
      </w:pPr>
      <w:r w:rsidRPr="00814DE0">
        <w:rPr>
          <w:b/>
        </w:rPr>
        <w:t>Assistance Module</w:t>
      </w:r>
    </w:p>
    <w:p w14:paraId="3016C806" w14:textId="77777777" w:rsidR="000813FE" w:rsidRPr="00814DE0" w:rsidRDefault="000813FE" w:rsidP="000813FE">
      <w:pPr>
        <w:spacing w:after="120"/>
        <w:ind w:left="720"/>
        <w:rPr>
          <w:rFonts w:eastAsia="Arial Unicode MS"/>
        </w:rPr>
      </w:pPr>
      <w:r w:rsidRPr="00814DE0">
        <w:rPr>
          <w:rFonts w:eastAsia="Arial Unicode MS"/>
        </w:rPr>
        <w:t xml:space="preserve">The Assistance Module of the Litigant Portal determines from user responses to questions whether the user </w:t>
      </w:r>
      <w:r>
        <w:rPr>
          <w:rFonts w:eastAsia="Arial Unicode MS"/>
        </w:rPr>
        <w:t>has a legal problem and whether the user should be referred to a legal or non-legal service provider for help in addressing it. If the user is not eligible for a legal referral or chooses not to accept an available referral, s/he is referred to</w:t>
      </w:r>
      <w:r w:rsidRPr="00814DE0">
        <w:rPr>
          <w:rFonts w:eastAsia="Arial Unicode MS"/>
        </w:rPr>
        <w:t xml:space="preserve"> the most cost-effective type of non-attorney assistance </w:t>
      </w:r>
      <w:r>
        <w:rPr>
          <w:rFonts w:eastAsia="Arial Unicode MS"/>
        </w:rPr>
        <w:t>available</w:t>
      </w:r>
      <w:r w:rsidRPr="00814DE0">
        <w:rPr>
          <w:rFonts w:eastAsia="Arial Unicode MS"/>
        </w:rPr>
        <w:t xml:space="preserve">. The user is linked to the type of assistance desired (see Solution Provider). </w:t>
      </w:r>
    </w:p>
    <w:p w14:paraId="75045535" w14:textId="77777777" w:rsidR="000813FE" w:rsidRPr="00814DE0" w:rsidRDefault="000813FE" w:rsidP="000813FE">
      <w:pPr>
        <w:ind w:right="2880"/>
        <w:rPr>
          <w:b/>
        </w:rPr>
      </w:pPr>
      <w:r w:rsidRPr="00814DE0">
        <w:rPr>
          <w:b/>
        </w:rPr>
        <w:t>Automated Form</w:t>
      </w:r>
    </w:p>
    <w:p w14:paraId="4245D9F3" w14:textId="77777777" w:rsidR="000813FE" w:rsidRPr="00814DE0" w:rsidRDefault="000813FE" w:rsidP="000813FE">
      <w:pPr>
        <w:spacing w:after="120"/>
        <w:ind w:left="720"/>
        <w:rPr>
          <w:rFonts w:eastAsia="Arial Unicode MS"/>
        </w:rPr>
      </w:pPr>
      <w:r w:rsidRPr="00814DE0">
        <w:rPr>
          <w:rFonts w:eastAsia="Arial Unicode MS"/>
        </w:rPr>
        <w:t xml:space="preserve">A form </w:t>
      </w:r>
      <w:r>
        <w:t xml:space="preserve">that is not static in design but is generated after the user completes an interactive interview to collect the variable information needed for the form. Generally, this will be generated by a system outside of the portal but may use </w:t>
      </w:r>
      <w:r w:rsidRPr="00814DE0">
        <w:rPr>
          <w:rFonts w:eastAsia="Arial Unicode MS"/>
        </w:rPr>
        <w:t xml:space="preserve">data entered through user interaction and other session data. </w:t>
      </w:r>
    </w:p>
    <w:p w14:paraId="0CC71752" w14:textId="77777777" w:rsidR="000813FE" w:rsidRPr="00814DE0" w:rsidRDefault="000813FE" w:rsidP="000813FE">
      <w:pPr>
        <w:ind w:right="2880"/>
        <w:rPr>
          <w:b/>
        </w:rPr>
      </w:pPr>
      <w:r w:rsidRPr="00814DE0">
        <w:rPr>
          <w:b/>
        </w:rPr>
        <w:t>Capacity Assessment Module</w:t>
      </w:r>
    </w:p>
    <w:p w14:paraId="4CD668AC" w14:textId="77777777" w:rsidR="000813FE" w:rsidRPr="00814DE0" w:rsidRDefault="000813FE" w:rsidP="000813FE">
      <w:pPr>
        <w:spacing w:after="120"/>
        <w:ind w:left="720"/>
        <w:rPr>
          <w:rFonts w:eastAsia="Arial Unicode MS"/>
        </w:rPr>
      </w:pPr>
      <w:r w:rsidRPr="00814DE0">
        <w:rPr>
          <w:rFonts w:eastAsia="Arial Unicode MS"/>
        </w:rPr>
        <w:t xml:space="preserve">The Capacity Assessment Module of the Litigant Portal determines from user responses to questions the capacity of the user to use the </w:t>
      </w:r>
      <w:r>
        <w:rPr>
          <w:rFonts w:eastAsia="Arial Unicode MS"/>
        </w:rPr>
        <w:t>services identified by</w:t>
      </w:r>
      <w:r w:rsidRPr="00814DE0">
        <w:rPr>
          <w:rFonts w:eastAsia="Arial Unicode MS"/>
        </w:rPr>
        <w:t xml:space="preserve"> the portal, such as literacy and language ability, need for an interpreter, computer literacy and access to a computing device and the internet, prior legal experience, immigration status (for immigration assistance), documentation of a user’s disability, and access to transportation if needed. </w:t>
      </w:r>
    </w:p>
    <w:p w14:paraId="587A7E0D" w14:textId="77777777" w:rsidR="000813FE" w:rsidRPr="00814DE0" w:rsidRDefault="000813FE" w:rsidP="000813FE">
      <w:pPr>
        <w:ind w:right="2880"/>
        <w:rPr>
          <w:b/>
        </w:rPr>
      </w:pPr>
      <w:r w:rsidRPr="00814DE0">
        <w:rPr>
          <w:b/>
        </w:rPr>
        <w:t>Data Transparency</w:t>
      </w:r>
    </w:p>
    <w:p w14:paraId="6E42A451" w14:textId="77777777" w:rsidR="000813FE" w:rsidRPr="00814DE0" w:rsidRDefault="000813FE" w:rsidP="000813FE">
      <w:pPr>
        <w:spacing w:after="120"/>
        <w:ind w:left="720"/>
        <w:rPr>
          <w:rFonts w:eastAsia="Arial Unicode MS"/>
        </w:rPr>
      </w:pPr>
      <w:r w:rsidRPr="00814DE0">
        <w:rPr>
          <w:rFonts w:eastAsia="Arial Unicode MS"/>
        </w:rPr>
        <w:t>A Litigant Portal provides assurance to the user that data provided by the user is being used to provide information in a reliable and understandable manner to achieve better outcomes and is not used outside the scope agreed to by the user.</w:t>
      </w:r>
    </w:p>
    <w:p w14:paraId="0DA6B156" w14:textId="77777777" w:rsidR="000813FE" w:rsidRPr="00814DE0" w:rsidRDefault="000813FE" w:rsidP="000813FE">
      <w:pPr>
        <w:ind w:right="2880"/>
        <w:rPr>
          <w:b/>
        </w:rPr>
      </w:pPr>
      <w:r w:rsidRPr="00814DE0">
        <w:rPr>
          <w:b/>
        </w:rPr>
        <w:t>Governance</w:t>
      </w:r>
    </w:p>
    <w:p w14:paraId="4EEDF819" w14:textId="77777777" w:rsidR="000813FE" w:rsidRPr="00814DE0" w:rsidRDefault="000813FE" w:rsidP="000813FE">
      <w:pPr>
        <w:spacing w:after="120"/>
        <w:ind w:left="720"/>
        <w:rPr>
          <w:rFonts w:eastAsia="Arial Unicode MS"/>
        </w:rPr>
      </w:pPr>
      <w:r w:rsidRPr="00814DE0">
        <w:rPr>
          <w:rFonts w:eastAsia="Arial Unicode MS"/>
        </w:rPr>
        <w:lastRenderedPageBreak/>
        <w:t xml:space="preserve">A Litigant Portal is governed by a group of interested professionals and lay people sharing the goal of providing non-legal and legal information and resources to people seeking online assistance with perceived legal problems. </w:t>
      </w:r>
    </w:p>
    <w:p w14:paraId="1A53B857" w14:textId="77777777" w:rsidR="000813FE" w:rsidRPr="00814DE0" w:rsidRDefault="000813FE" w:rsidP="000813FE">
      <w:pPr>
        <w:ind w:right="2880"/>
        <w:rPr>
          <w:b/>
        </w:rPr>
      </w:pPr>
      <w:r w:rsidRPr="00814DE0">
        <w:rPr>
          <w:b/>
        </w:rPr>
        <w:t>Description/Navigation Module</w:t>
      </w:r>
    </w:p>
    <w:p w14:paraId="18D3B29B" w14:textId="77777777" w:rsidR="000813FE" w:rsidRPr="00814DE0" w:rsidRDefault="000813FE" w:rsidP="000813FE">
      <w:pPr>
        <w:spacing w:after="120"/>
        <w:ind w:left="720"/>
        <w:rPr>
          <w:rFonts w:eastAsia="Arial Unicode MS"/>
        </w:rPr>
      </w:pPr>
      <w:r w:rsidRPr="00814DE0">
        <w:rPr>
          <w:rFonts w:eastAsia="Arial Unicode MS"/>
        </w:rPr>
        <w:t xml:space="preserve">A Litigant Portal’s entry point provides descriptions of its modules’ capabilities and navigation to any module. </w:t>
      </w:r>
    </w:p>
    <w:p w14:paraId="0C77A55A" w14:textId="77777777" w:rsidR="000813FE" w:rsidRPr="00814DE0" w:rsidRDefault="000813FE" w:rsidP="000813FE">
      <w:pPr>
        <w:ind w:right="2880"/>
        <w:rPr>
          <w:b/>
        </w:rPr>
      </w:pPr>
      <w:r w:rsidRPr="00814DE0">
        <w:rPr>
          <w:b/>
        </w:rPr>
        <w:t>Inclusive Design</w:t>
      </w:r>
    </w:p>
    <w:p w14:paraId="650F1448" w14:textId="77777777" w:rsidR="000813FE" w:rsidRPr="00814DE0" w:rsidRDefault="000813FE" w:rsidP="000813FE">
      <w:pPr>
        <w:spacing w:after="120"/>
        <w:ind w:left="720"/>
        <w:rPr>
          <w:rFonts w:eastAsia="Arial Unicode MS"/>
        </w:rPr>
      </w:pPr>
      <w:r w:rsidRPr="00814DE0">
        <w:rPr>
          <w:rFonts w:eastAsia="Arial Unicode MS"/>
        </w:rPr>
        <w:t>A Litigant Portal is designed to be accessible to and usable by as many people as reasonably possible without the need for special adaptation or specialized design. This extends the target market to include people who are less able and reduces the level of ability required to use the portal in order to improve the user experience for a broad range of customers and perceived legal problems.</w:t>
      </w:r>
    </w:p>
    <w:p w14:paraId="0E89FCE7" w14:textId="77777777" w:rsidR="000813FE" w:rsidRPr="00814DE0" w:rsidRDefault="000813FE" w:rsidP="000813FE">
      <w:pPr>
        <w:ind w:right="2880"/>
        <w:rPr>
          <w:b/>
        </w:rPr>
      </w:pPr>
      <w:r w:rsidRPr="00814DE0">
        <w:rPr>
          <w:b/>
        </w:rPr>
        <w:t>Litigant Portal</w:t>
      </w:r>
    </w:p>
    <w:p w14:paraId="5EB7EF3A" w14:textId="77777777" w:rsidR="000813FE" w:rsidRPr="00814DE0" w:rsidRDefault="000813FE" w:rsidP="000813FE">
      <w:pPr>
        <w:spacing w:after="120"/>
        <w:ind w:left="720"/>
        <w:rPr>
          <w:rFonts w:eastAsia="Arial Unicode MS"/>
        </w:rPr>
      </w:pPr>
      <w:r w:rsidRPr="00814DE0">
        <w:rPr>
          <w:rFonts w:eastAsia="Arial Unicode MS"/>
        </w:rPr>
        <w:t>A Litigant Portal is a website for people with a problem to determine what kind of problem it is</w:t>
      </w:r>
      <w:r>
        <w:rPr>
          <w:rFonts w:eastAsia="Arial Unicode MS"/>
        </w:rPr>
        <w:t xml:space="preserve"> and</w:t>
      </w:r>
      <w:r w:rsidRPr="00814DE0">
        <w:rPr>
          <w:rFonts w:eastAsia="Arial Unicode MS"/>
        </w:rPr>
        <w:t xml:space="preserve"> what kind of non-legal or legal resources are available</w:t>
      </w:r>
      <w:r>
        <w:rPr>
          <w:rFonts w:eastAsia="Arial Unicode MS"/>
        </w:rPr>
        <w:t>.</w:t>
      </w:r>
      <w:r w:rsidRPr="00814DE0">
        <w:rPr>
          <w:rFonts w:eastAsia="Arial Unicode MS"/>
        </w:rPr>
        <w:t xml:space="preserve"> </w:t>
      </w:r>
      <w:r>
        <w:rPr>
          <w:rFonts w:eastAsia="Arial Unicode MS"/>
        </w:rPr>
        <w:t xml:space="preserve">If the problem is legal, it will advise users on </w:t>
      </w:r>
      <w:r w:rsidRPr="00814DE0">
        <w:rPr>
          <w:rFonts w:eastAsia="Arial Unicode MS"/>
        </w:rPr>
        <w:t xml:space="preserve">what are the most likely or common alternatives and actions for </w:t>
      </w:r>
      <w:r>
        <w:rPr>
          <w:rFonts w:eastAsia="Arial Unicode MS"/>
        </w:rPr>
        <w:t>their</w:t>
      </w:r>
      <w:r w:rsidRPr="00814DE0">
        <w:rPr>
          <w:rFonts w:eastAsia="Arial Unicode MS"/>
        </w:rPr>
        <w:t xml:space="preserve"> type of </w:t>
      </w:r>
      <w:r>
        <w:rPr>
          <w:rFonts w:eastAsia="Arial Unicode MS"/>
        </w:rPr>
        <w:t>problem</w:t>
      </w:r>
      <w:r w:rsidRPr="00814DE0">
        <w:rPr>
          <w:rFonts w:eastAsia="Arial Unicode MS"/>
        </w:rPr>
        <w:t>, legal strategies and tradeoffs</w:t>
      </w:r>
      <w:r>
        <w:rPr>
          <w:rFonts w:eastAsia="Arial Unicode MS"/>
        </w:rPr>
        <w:t>, and then develop a plan to address the problem</w:t>
      </w:r>
      <w:r w:rsidRPr="00814DE0">
        <w:rPr>
          <w:rFonts w:eastAsia="Arial Unicode MS"/>
        </w:rPr>
        <w:t xml:space="preserve">. </w:t>
      </w:r>
    </w:p>
    <w:p w14:paraId="51615E95" w14:textId="77777777" w:rsidR="000813FE" w:rsidRPr="00814DE0" w:rsidRDefault="000813FE" w:rsidP="000813FE">
      <w:pPr>
        <w:ind w:right="2880"/>
        <w:rPr>
          <w:b/>
        </w:rPr>
      </w:pPr>
      <w:r w:rsidRPr="00814DE0">
        <w:rPr>
          <w:b/>
        </w:rPr>
        <w:t>On-boarding</w:t>
      </w:r>
    </w:p>
    <w:p w14:paraId="1F766428" w14:textId="77777777" w:rsidR="000813FE" w:rsidRPr="00814DE0" w:rsidRDefault="000813FE" w:rsidP="000813FE">
      <w:pPr>
        <w:spacing w:after="120"/>
        <w:ind w:left="720"/>
        <w:rPr>
          <w:rFonts w:eastAsia="Arial Unicode MS"/>
        </w:rPr>
      </w:pPr>
      <w:r w:rsidRPr="00814DE0">
        <w:rPr>
          <w:rFonts w:eastAsia="Arial Unicode MS"/>
        </w:rPr>
        <w:t xml:space="preserve">The </w:t>
      </w:r>
      <w:r>
        <w:rPr>
          <w:rFonts w:eastAsia="Arial Unicode MS"/>
        </w:rPr>
        <w:t>process for the governing body of the portal to add a trusted provider to be surfaced as a possible solution on the portal.</w:t>
      </w:r>
      <w:r w:rsidRPr="00814DE0">
        <w:rPr>
          <w:rFonts w:eastAsia="Arial Unicode MS"/>
        </w:rPr>
        <w:t xml:space="preserve"> </w:t>
      </w:r>
    </w:p>
    <w:p w14:paraId="1BED06D5" w14:textId="77777777" w:rsidR="000813FE" w:rsidRPr="00814DE0" w:rsidRDefault="000813FE" w:rsidP="000813FE">
      <w:pPr>
        <w:ind w:right="2880"/>
        <w:rPr>
          <w:b/>
        </w:rPr>
      </w:pPr>
      <w:r w:rsidRPr="00814DE0">
        <w:rPr>
          <w:b/>
        </w:rPr>
        <w:t>Probabilistic Outcomes Module</w:t>
      </w:r>
    </w:p>
    <w:p w14:paraId="6F2BEAF9" w14:textId="77777777" w:rsidR="000813FE" w:rsidRPr="00814DE0" w:rsidRDefault="000813FE" w:rsidP="000813FE">
      <w:pPr>
        <w:spacing w:after="120"/>
        <w:ind w:left="720"/>
        <w:rPr>
          <w:rFonts w:eastAsia="Arial Unicode MS"/>
        </w:rPr>
      </w:pPr>
      <w:r w:rsidRPr="00814DE0">
        <w:rPr>
          <w:rFonts w:eastAsia="Arial Unicode MS"/>
        </w:rPr>
        <w:t xml:space="preserve">A Litigant Portal is designed to identify the most likely or most common actions and alternatives/ pathways in a case of a given type in the locality where historical data of a court or legal aid organization is captured, help a user determine the best course of action, and the outcomes of a variety of alternatives. Alternatives include lawyer referral, online self-help, or mediation. Historical case data of results in similar situations is segmented by claim type and amount, case type, level and jurisdiction of a court, and type and amount of judgment associated with a claim. Courts may track the percentage of judgments amounts paid and satisfied. </w:t>
      </w:r>
    </w:p>
    <w:p w14:paraId="02E24B3F" w14:textId="77777777" w:rsidR="000813FE" w:rsidRPr="00814DE0" w:rsidRDefault="000813FE" w:rsidP="000813FE">
      <w:pPr>
        <w:ind w:right="2880"/>
        <w:rPr>
          <w:b/>
        </w:rPr>
      </w:pPr>
      <w:r w:rsidRPr="00814DE0">
        <w:rPr>
          <w:b/>
        </w:rPr>
        <w:t>Problem Identification Module</w:t>
      </w:r>
    </w:p>
    <w:p w14:paraId="3E6D5BDF" w14:textId="77777777" w:rsidR="000813FE" w:rsidRPr="00814DE0" w:rsidRDefault="000813FE" w:rsidP="000813FE">
      <w:pPr>
        <w:spacing w:after="120"/>
        <w:ind w:left="720"/>
        <w:rPr>
          <w:rFonts w:eastAsia="Arial Unicode MS"/>
        </w:rPr>
      </w:pPr>
      <w:r w:rsidRPr="00814DE0">
        <w:rPr>
          <w:rFonts w:eastAsia="Arial Unicode MS"/>
        </w:rPr>
        <w:t xml:space="preserve">A Litigant Portal is designed to prompt a user to describe the perceived legal or non-legal problem they have, and to suggest available legal strategies based on the user’s preferences for tradeoffs (see Tradeoff Preferences Module). The user may identify related issues, whether legal or non-legal, and timing/ urgency/ deadline issues and location/ jurisdiction issues. </w:t>
      </w:r>
    </w:p>
    <w:p w14:paraId="046A4565" w14:textId="77777777" w:rsidR="000813FE" w:rsidRPr="00814DE0" w:rsidRDefault="000813FE" w:rsidP="000813FE">
      <w:pPr>
        <w:ind w:right="2880"/>
        <w:rPr>
          <w:b/>
        </w:rPr>
      </w:pPr>
      <w:r w:rsidRPr="00814DE0">
        <w:rPr>
          <w:b/>
        </w:rPr>
        <w:t>Registration/Login Module</w:t>
      </w:r>
    </w:p>
    <w:p w14:paraId="7BF4F3D4" w14:textId="77777777" w:rsidR="000813FE" w:rsidRPr="00814DE0" w:rsidRDefault="000813FE" w:rsidP="000813FE">
      <w:pPr>
        <w:spacing w:after="120"/>
        <w:ind w:left="720"/>
        <w:rPr>
          <w:rFonts w:eastAsia="Arial Unicode MS"/>
        </w:rPr>
      </w:pPr>
      <w:r w:rsidRPr="00814DE0">
        <w:rPr>
          <w:rFonts w:eastAsia="Arial Unicode MS"/>
        </w:rPr>
        <w:t xml:space="preserve">A Litigant Portal allows anonymous use with registration, but also provides a secure method of creating an account, recording the role the user will play in the perceived legal problem. Using an account saves the user’s information for later use. </w:t>
      </w:r>
      <w:r>
        <w:t>A user may register either as a user or as an intermediary facilitating access by a user.</w:t>
      </w:r>
    </w:p>
    <w:p w14:paraId="7F3AF86F" w14:textId="77777777" w:rsidR="000813FE" w:rsidRPr="00814DE0" w:rsidRDefault="000813FE" w:rsidP="000813FE">
      <w:pPr>
        <w:ind w:right="2880"/>
        <w:rPr>
          <w:b/>
        </w:rPr>
      </w:pPr>
      <w:r w:rsidRPr="00814DE0">
        <w:rPr>
          <w:b/>
        </w:rPr>
        <w:t>Solution Provider</w:t>
      </w:r>
    </w:p>
    <w:p w14:paraId="1459B43C" w14:textId="77777777" w:rsidR="000813FE" w:rsidRPr="00814DE0" w:rsidRDefault="000813FE" w:rsidP="000813FE">
      <w:pPr>
        <w:spacing w:after="120"/>
        <w:ind w:left="720"/>
        <w:rPr>
          <w:rFonts w:eastAsia="Arial Unicode MS"/>
        </w:rPr>
      </w:pPr>
      <w:r w:rsidRPr="00814DE0">
        <w:rPr>
          <w:rFonts w:eastAsia="Arial Unicode MS"/>
        </w:rPr>
        <w:t xml:space="preserve">A Litigant Portal enables solution providers to make themselves available for referral to users based on issue type/ category and the provider’s capacity to handle a maximum number of referrals. A solution provider may offer one or more levels of service for legal or non-legal issues identified by the Problem Identification Module. A solution provider may have financial eligibility criteria for accepting a referral for a specified alternative/ pathway. </w:t>
      </w:r>
    </w:p>
    <w:p w14:paraId="506429A7" w14:textId="77777777" w:rsidR="000813FE" w:rsidRPr="00814DE0" w:rsidRDefault="000813FE" w:rsidP="000813FE">
      <w:pPr>
        <w:ind w:right="2880"/>
        <w:rPr>
          <w:b/>
        </w:rPr>
      </w:pPr>
      <w:r w:rsidRPr="00814DE0">
        <w:rPr>
          <w:b/>
        </w:rPr>
        <w:t>Solutions Module</w:t>
      </w:r>
    </w:p>
    <w:p w14:paraId="2D9ECCED" w14:textId="77777777" w:rsidR="000813FE" w:rsidRPr="00814DE0" w:rsidRDefault="000813FE" w:rsidP="000813FE">
      <w:pPr>
        <w:spacing w:after="120"/>
        <w:ind w:left="720"/>
        <w:rPr>
          <w:rFonts w:eastAsia="Arial Unicode MS"/>
        </w:rPr>
      </w:pPr>
      <w:r w:rsidRPr="00814DE0">
        <w:rPr>
          <w:rFonts w:eastAsia="Arial Unicode MS"/>
        </w:rPr>
        <w:t xml:space="preserve">Depending on the results of a user’s input to the Problem Identification Module, the Solutions Module suggests several generic non-legal solutions or, for a legal problem, </w:t>
      </w:r>
      <w:r>
        <w:rPr>
          <w:rFonts w:eastAsia="Arial Unicode MS"/>
        </w:rPr>
        <w:t>available</w:t>
      </w:r>
      <w:r w:rsidRPr="00814DE0">
        <w:rPr>
          <w:rFonts w:eastAsia="Arial Unicode MS"/>
        </w:rPr>
        <w:t xml:space="preserve"> legal alternatives</w:t>
      </w:r>
      <w:r>
        <w:rPr>
          <w:rFonts w:eastAsia="Arial Unicode MS"/>
        </w:rPr>
        <w:t xml:space="preserve"> </w:t>
      </w:r>
      <w:r>
        <w:t>for which the user is eligible</w:t>
      </w:r>
      <w:r w:rsidRPr="00814DE0">
        <w:rPr>
          <w:rFonts w:eastAsia="Arial Unicode MS"/>
        </w:rPr>
        <w:t xml:space="preserve"> (see Probabilistic Outcomes Module). The solution may depend on the user’s preferences for in-person/ telephonic assistance, non-computer options, </w:t>
      </w:r>
      <w:r w:rsidRPr="00814DE0">
        <w:rPr>
          <w:rFonts w:eastAsia="Arial Unicode MS"/>
        </w:rPr>
        <w:lastRenderedPageBreak/>
        <w:t>and use of a particular language. Financial eligibility for a solution may depend on income, expense, debt, public assistance and property ownership data.</w:t>
      </w:r>
      <w:r>
        <w:t xml:space="preserve"> Other eligibility criteria may also be imposed by a provider.</w:t>
      </w:r>
    </w:p>
    <w:p w14:paraId="40287118" w14:textId="77777777" w:rsidR="000813FE" w:rsidRPr="00814DE0" w:rsidRDefault="000813FE" w:rsidP="000813FE">
      <w:pPr>
        <w:ind w:right="2880"/>
        <w:rPr>
          <w:b/>
        </w:rPr>
      </w:pPr>
      <w:r w:rsidRPr="00814DE0">
        <w:rPr>
          <w:b/>
        </w:rPr>
        <w:t>Tradeoff Preferences Module</w:t>
      </w:r>
    </w:p>
    <w:p w14:paraId="6A878D1E" w14:textId="77777777" w:rsidR="000813FE" w:rsidRPr="00814DE0" w:rsidRDefault="000813FE" w:rsidP="000813FE">
      <w:pPr>
        <w:spacing w:after="120"/>
        <w:ind w:left="720"/>
        <w:rPr>
          <w:rFonts w:eastAsia="Arial Unicode MS"/>
        </w:rPr>
      </w:pPr>
      <w:r w:rsidRPr="00814DE0">
        <w:rPr>
          <w:rFonts w:eastAsia="Arial Unicode MS"/>
        </w:rPr>
        <w:t>A Litigant Portal records a user’s preferences or requirements related to cost, speed (timing/ urgency/ deadline), convenience (location/ jurisdiction issues) and due process (exercising their legal rights). A user’s preferences will be used by Assistance and Solutions modules.</w:t>
      </w:r>
    </w:p>
    <w:p w14:paraId="6D3DAB36" w14:textId="77777777" w:rsidR="000813FE" w:rsidRPr="00814DE0" w:rsidRDefault="000813FE" w:rsidP="000813FE">
      <w:pPr>
        <w:ind w:right="2880"/>
        <w:rPr>
          <w:b/>
        </w:rPr>
      </w:pPr>
      <w:r w:rsidRPr="00814DE0">
        <w:rPr>
          <w:b/>
        </w:rPr>
        <w:t>Warm Handoff</w:t>
      </w:r>
    </w:p>
    <w:p w14:paraId="71DE255C" w14:textId="77777777" w:rsidR="000813FE" w:rsidRPr="00814DE0" w:rsidRDefault="000813FE" w:rsidP="000813FE">
      <w:pPr>
        <w:spacing w:after="120"/>
        <w:ind w:left="720"/>
        <w:rPr>
          <w:rFonts w:eastAsia="Arial Unicode MS"/>
        </w:rPr>
      </w:pPr>
      <w:r w:rsidRPr="00814DE0">
        <w:rPr>
          <w:rFonts w:eastAsia="Arial Unicode MS"/>
        </w:rPr>
        <w:t xml:space="preserve">In a Litigant Portal a warm (seamless) handoff captures the information entered by the user for use during the referral </w:t>
      </w:r>
      <w:r>
        <w:t xml:space="preserve">and transmits it (with the user’s consent) </w:t>
      </w:r>
      <w:r w:rsidRPr="00814DE0">
        <w:rPr>
          <w:rFonts w:eastAsia="Arial Unicode MS"/>
        </w:rPr>
        <w:t>to a resource who can provide the assistance needed without reentry of information.</w:t>
      </w:r>
    </w:p>
    <w:p w14:paraId="724C263E" w14:textId="77777777" w:rsidR="000813FE" w:rsidRDefault="000813FE" w:rsidP="00AD76A9">
      <w:pPr>
        <w:pStyle w:val="Heading3"/>
        <w:numPr>
          <w:ilvl w:val="2"/>
          <w:numId w:val="2"/>
        </w:numPr>
      </w:pPr>
      <w:bookmarkStart w:id="16" w:name="_Toc12814718"/>
      <w:bookmarkStart w:id="17" w:name="_Toc18660285"/>
      <w:r>
        <w:t>Symbols and Abbreviations</w:t>
      </w:r>
      <w:bookmarkEnd w:id="16"/>
      <w:bookmarkEnd w:id="17"/>
    </w:p>
    <w:p w14:paraId="6E64010C" w14:textId="77777777" w:rsidR="000813FE" w:rsidRDefault="000813FE" w:rsidP="000813FE">
      <w:r>
        <w:t>This section defines key symbols and abbreviations used in this specification.</w:t>
      </w:r>
    </w:p>
    <w:p w14:paraId="0D891230" w14:textId="77777777" w:rsidR="000813FE" w:rsidRDefault="000813FE" w:rsidP="000813FE">
      <w:pPr>
        <w:rPr>
          <w:b/>
        </w:rPr>
      </w:pPr>
      <w:r w:rsidRPr="00230F7F">
        <w:rPr>
          <w:b/>
        </w:rPr>
        <w:t>ECF</w:t>
      </w:r>
    </w:p>
    <w:p w14:paraId="5E8B7368" w14:textId="77777777" w:rsidR="000813FE" w:rsidRDefault="000813FE" w:rsidP="000813FE">
      <w:pPr>
        <w:ind w:left="720"/>
      </w:pPr>
      <w:r>
        <w:t>Electronic Court Filing</w:t>
      </w:r>
    </w:p>
    <w:p w14:paraId="26D750EC" w14:textId="77777777" w:rsidR="000813FE" w:rsidRDefault="000813FE" w:rsidP="000813FE">
      <w:pPr>
        <w:rPr>
          <w:b/>
        </w:rPr>
      </w:pPr>
      <w:r>
        <w:rPr>
          <w:b/>
        </w:rPr>
        <w:t>LPX</w:t>
      </w:r>
    </w:p>
    <w:p w14:paraId="2D48360B" w14:textId="77777777" w:rsidR="000813FE" w:rsidRDefault="000813FE" w:rsidP="000813FE">
      <w:pPr>
        <w:ind w:left="720"/>
      </w:pPr>
      <w:r>
        <w:t xml:space="preserve">Litigant Portal </w:t>
      </w:r>
      <w:proofErr w:type="spellStart"/>
      <w:r>
        <w:t>eXchange</w:t>
      </w:r>
      <w:proofErr w:type="spellEnd"/>
    </w:p>
    <w:p w14:paraId="464E0256" w14:textId="77777777" w:rsidR="000813FE" w:rsidRDefault="000813FE" w:rsidP="000813FE">
      <w:pPr>
        <w:rPr>
          <w:b/>
        </w:rPr>
      </w:pPr>
      <w:r w:rsidRPr="00230F7F">
        <w:rPr>
          <w:b/>
        </w:rPr>
        <w:t>NIEM</w:t>
      </w:r>
    </w:p>
    <w:p w14:paraId="39BC7BE1" w14:textId="77777777" w:rsidR="000813FE" w:rsidRDefault="000813FE" w:rsidP="000813FE">
      <w:pPr>
        <w:ind w:left="720"/>
      </w:pPr>
      <w:r>
        <w:t>National Information Exchange Model</w:t>
      </w:r>
    </w:p>
    <w:p w14:paraId="0EE92A07" w14:textId="77777777" w:rsidR="000813FE" w:rsidRDefault="000813FE" w:rsidP="000813FE">
      <w:pPr>
        <w:rPr>
          <w:b/>
        </w:rPr>
      </w:pPr>
      <w:r w:rsidRPr="00230F7F">
        <w:rPr>
          <w:b/>
        </w:rPr>
        <w:t>OASIS</w:t>
      </w:r>
    </w:p>
    <w:p w14:paraId="21FE065E" w14:textId="77777777" w:rsidR="000813FE" w:rsidRDefault="000813FE" w:rsidP="000813FE">
      <w:pPr>
        <w:ind w:left="720"/>
      </w:pPr>
      <w:r>
        <w:t>Organization for the Advancement of Structured Information Standards</w:t>
      </w:r>
    </w:p>
    <w:p w14:paraId="294703FD" w14:textId="77777777" w:rsidR="000813FE" w:rsidRDefault="000813FE" w:rsidP="000813FE">
      <w:pPr>
        <w:rPr>
          <w:b/>
        </w:rPr>
      </w:pPr>
      <w:r w:rsidRPr="00230F7F">
        <w:rPr>
          <w:b/>
        </w:rPr>
        <w:t>XML</w:t>
      </w:r>
    </w:p>
    <w:p w14:paraId="2470D176" w14:textId="77777777" w:rsidR="000813FE" w:rsidRDefault="000813FE" w:rsidP="000813FE">
      <w:pPr>
        <w:ind w:left="720"/>
      </w:pPr>
      <w:proofErr w:type="spellStart"/>
      <w:r>
        <w:t>eXtensible</w:t>
      </w:r>
      <w:proofErr w:type="spellEnd"/>
      <w:r>
        <w:t xml:space="preserve"> Markup Language</w:t>
      </w:r>
    </w:p>
    <w:p w14:paraId="17205976" w14:textId="77777777" w:rsidR="000813FE" w:rsidRDefault="000813FE" w:rsidP="00AD76A9">
      <w:pPr>
        <w:pStyle w:val="Heading2"/>
        <w:numPr>
          <w:ilvl w:val="1"/>
          <w:numId w:val="2"/>
        </w:numPr>
      </w:pPr>
      <w:bookmarkStart w:id="18" w:name="_Ref7502892"/>
      <w:bookmarkStart w:id="19" w:name="_Toc12011611"/>
      <w:bookmarkStart w:id="20" w:name="_Toc85472894"/>
      <w:bookmarkStart w:id="21" w:name="_Toc287332008"/>
      <w:bookmarkStart w:id="22" w:name="_Toc12814719"/>
      <w:bookmarkStart w:id="23" w:name="_Hlk534211390"/>
      <w:bookmarkStart w:id="24" w:name="_Toc18660286"/>
      <w:bookmarkEnd w:id="12"/>
      <w:r>
        <w:t>Normative</w:t>
      </w:r>
      <w:bookmarkEnd w:id="18"/>
      <w:bookmarkEnd w:id="19"/>
      <w:r>
        <w:t xml:space="preserve"> References</w:t>
      </w:r>
      <w:bookmarkEnd w:id="20"/>
      <w:bookmarkEnd w:id="21"/>
      <w:bookmarkEnd w:id="22"/>
      <w:bookmarkEnd w:id="24"/>
    </w:p>
    <w:p w14:paraId="4F14C32E" w14:textId="77777777" w:rsidR="000813FE" w:rsidRDefault="000813FE" w:rsidP="000813FE">
      <w:pPr>
        <w:pStyle w:val="Ref"/>
      </w:pPr>
      <w:r>
        <w:rPr>
          <w:rStyle w:val="Refterm"/>
        </w:rPr>
        <w:t>[</w:t>
      </w:r>
      <w:bookmarkStart w:id="25" w:name="RFC2119"/>
      <w:r>
        <w:rPr>
          <w:rStyle w:val="Refterm"/>
        </w:rPr>
        <w:t>RFC2119</w:t>
      </w:r>
      <w:bookmarkEnd w:id="25"/>
      <w:r>
        <w:rPr>
          <w:rStyle w:val="Refterm"/>
        </w:rPr>
        <w:t>]</w:t>
      </w:r>
      <w:r>
        <w:tab/>
      </w:r>
      <w:proofErr w:type="spellStart"/>
      <w:r w:rsidRPr="00306725">
        <w:t>Bradner</w:t>
      </w:r>
      <w:proofErr w:type="spellEnd"/>
      <w:r w:rsidRPr="00306725">
        <w:t>, S., "Key words for use in RFCs to Indicate Requirement Levels", BCP 14, RFC 2119, DOI 10.17487/RFC2119, March 1997, &lt;</w:t>
      </w:r>
      <w:hyperlink r:id="rId48" w:history="1">
        <w:r w:rsidRPr="009D2E86">
          <w:rPr>
            <w:rStyle w:val="Hyperlink"/>
          </w:rPr>
          <w:t>http://www.rfc-editor.org/info/rfc2119</w:t>
        </w:r>
      </w:hyperlink>
      <w:r w:rsidRPr="00306725">
        <w:t>&gt;.</w:t>
      </w:r>
    </w:p>
    <w:p w14:paraId="6A90A834" w14:textId="77777777" w:rsidR="000813FE" w:rsidRPr="00306725" w:rsidRDefault="000813FE" w:rsidP="000813FE">
      <w:pPr>
        <w:pStyle w:val="Ref"/>
      </w:pPr>
      <w:r w:rsidRPr="00306725">
        <w:rPr>
          <w:b/>
        </w:rPr>
        <w:t>[</w:t>
      </w:r>
      <w:bookmarkStart w:id="26" w:name="RFC8174"/>
      <w:r w:rsidRPr="00306725">
        <w:rPr>
          <w:b/>
        </w:rPr>
        <w:t>RFC8174</w:t>
      </w:r>
      <w:bookmarkEnd w:id="26"/>
      <w:r w:rsidRPr="00306725">
        <w:rPr>
          <w:b/>
        </w:rPr>
        <w:t>]</w:t>
      </w:r>
      <w:r>
        <w:tab/>
      </w:r>
      <w:proofErr w:type="spellStart"/>
      <w:r w:rsidRPr="00306725">
        <w:t>Leiba</w:t>
      </w:r>
      <w:proofErr w:type="spellEnd"/>
      <w:r w:rsidRPr="00306725">
        <w:t>, B., "Ambiguity of Uppercase vs Lowercase in RFC 2119 Key Words", BCP 14, RFC 8174, DOI 10.17487/RFC8174, May 2017, &lt;</w:t>
      </w:r>
      <w:hyperlink r:id="rId49" w:history="1">
        <w:r w:rsidRPr="00306725">
          <w:rPr>
            <w:rStyle w:val="Hyperlink"/>
          </w:rPr>
          <w:t>http://www.rfc-editor.org/info/rfc8174</w:t>
        </w:r>
      </w:hyperlink>
      <w:r w:rsidRPr="00306725">
        <w:t>&gt;.</w:t>
      </w:r>
    </w:p>
    <w:p w14:paraId="4A91D3B1" w14:textId="77777777" w:rsidR="000813FE" w:rsidRDefault="000813FE" w:rsidP="00AD76A9">
      <w:pPr>
        <w:pStyle w:val="Heading2"/>
        <w:numPr>
          <w:ilvl w:val="1"/>
          <w:numId w:val="2"/>
        </w:numPr>
      </w:pPr>
      <w:bookmarkStart w:id="27" w:name="_Toc85472895"/>
      <w:bookmarkStart w:id="28" w:name="_Toc287332009"/>
      <w:bookmarkStart w:id="29" w:name="_Toc12814720"/>
      <w:bookmarkStart w:id="30" w:name="_Toc18660287"/>
      <w:r>
        <w:t>Non-Normative References</w:t>
      </w:r>
      <w:bookmarkEnd w:id="27"/>
      <w:bookmarkEnd w:id="28"/>
      <w:bookmarkEnd w:id="29"/>
      <w:bookmarkEnd w:id="30"/>
    </w:p>
    <w:p w14:paraId="5773105B" w14:textId="77777777" w:rsidR="000813FE" w:rsidRDefault="000813FE" w:rsidP="000813FE">
      <w:r>
        <w:rPr>
          <w:b/>
        </w:rPr>
        <w:t>[Litigant Portal Requirements]</w:t>
      </w:r>
    </w:p>
    <w:p w14:paraId="744751D7" w14:textId="77777777" w:rsidR="000813FE" w:rsidRDefault="000813FE" w:rsidP="000813FE">
      <w:pPr>
        <w:ind w:left="720"/>
      </w:pPr>
      <w:r w:rsidRPr="0076067B">
        <w:rPr>
          <w:i/>
        </w:rPr>
        <w:t>Building A Litigant Portal Business and Technical Requirements</w:t>
      </w:r>
      <w:r>
        <w:t xml:space="preserve">. Thomas M Clarke, Ph.D., November 2015, </w:t>
      </w:r>
      <w:hyperlink r:id="rId50" w:history="1">
        <w:r>
          <w:rPr>
            <w:rStyle w:val="Hyperlink"/>
          </w:rPr>
          <w:t>https://ncsc.contentdm.oclc.org/digital/collection/accessfair/id/375/</w:t>
        </w:r>
      </w:hyperlink>
      <w:r>
        <w:t>.</w:t>
      </w:r>
    </w:p>
    <w:p w14:paraId="6F1B9CB0" w14:textId="77777777" w:rsidR="000813FE" w:rsidRDefault="000813FE" w:rsidP="00AD76A9">
      <w:pPr>
        <w:pStyle w:val="Heading1"/>
        <w:numPr>
          <w:ilvl w:val="0"/>
          <w:numId w:val="2"/>
        </w:numPr>
      </w:pPr>
      <w:bookmarkStart w:id="31" w:name="_Toc12814721"/>
      <w:bookmarkStart w:id="32" w:name="_Hlk534212011"/>
      <w:bookmarkStart w:id="33" w:name="_Toc18660288"/>
      <w:bookmarkEnd w:id="23"/>
      <w:r>
        <w:lastRenderedPageBreak/>
        <w:t>(Informative) Scope</w:t>
      </w:r>
      <w:bookmarkEnd w:id="31"/>
      <w:bookmarkEnd w:id="33"/>
    </w:p>
    <w:p w14:paraId="1157083F" w14:textId="77777777" w:rsidR="000813FE" w:rsidRDefault="000813FE" w:rsidP="000813FE">
      <w:r>
        <w:t xml:space="preserve">The LPX specification defines operations between Litigant Portal Modules as defined in the report titled “Building A Litigant Portal Business and Technical Requirements” </w:t>
      </w:r>
      <w:r>
        <w:rPr>
          <w:b/>
        </w:rPr>
        <w:t>[Litigant Portal Requirements]</w:t>
      </w:r>
      <w:r>
        <w:t>. The specifications are intended to support development and operation of a litigant portal by:</w:t>
      </w:r>
    </w:p>
    <w:p w14:paraId="52E4198D" w14:textId="77777777" w:rsidR="000813FE" w:rsidRPr="004318F3" w:rsidRDefault="000813FE" w:rsidP="00AD76A9">
      <w:pPr>
        <w:pStyle w:val="ListParagraph"/>
        <w:numPr>
          <w:ilvl w:val="0"/>
          <w:numId w:val="8"/>
        </w:numPr>
      </w:pPr>
      <w:r>
        <w:t>de</w:t>
      </w:r>
      <w:r w:rsidRPr="004318F3">
        <w:t>fining structured interactions between modules in the portal,</w:t>
      </w:r>
    </w:p>
    <w:p w14:paraId="13B506B3" w14:textId="77777777" w:rsidR="000813FE" w:rsidRPr="004318F3" w:rsidRDefault="000813FE" w:rsidP="00AD76A9">
      <w:pPr>
        <w:pStyle w:val="ListParagraph"/>
        <w:numPr>
          <w:ilvl w:val="0"/>
          <w:numId w:val="8"/>
        </w:numPr>
      </w:pPr>
      <w:r w:rsidRPr="004318F3">
        <w:t>facilitat</w:t>
      </w:r>
      <w:r>
        <w:t>ing</w:t>
      </w:r>
      <w:r w:rsidRPr="004318F3">
        <w:t xml:space="preserve"> navigation between modules in the portal, and</w:t>
      </w:r>
    </w:p>
    <w:p w14:paraId="22CEB7A7" w14:textId="77777777" w:rsidR="000813FE" w:rsidRDefault="000813FE" w:rsidP="00AD76A9">
      <w:pPr>
        <w:pStyle w:val="ListParagraph"/>
        <w:numPr>
          <w:ilvl w:val="0"/>
          <w:numId w:val="8"/>
        </w:numPr>
      </w:pPr>
      <w:r w:rsidRPr="004318F3">
        <w:t>defin</w:t>
      </w:r>
      <w:r>
        <w:t>ing</w:t>
      </w:r>
      <w:r w:rsidRPr="004318F3">
        <w:t xml:space="preserve"> interfaces with external partners and resources.</w:t>
      </w:r>
    </w:p>
    <w:p w14:paraId="6F68451A" w14:textId="77777777" w:rsidR="000813FE" w:rsidRDefault="000813FE" w:rsidP="000813FE">
      <w:r>
        <w:t>Version 1.0 of the LPX standard defines messages and logical data models focused on business requirements. Future versions of LPX will define physical models and objects defined at a schema level with specifications to more readily support interoperability of litigant portal implementations.</w:t>
      </w:r>
    </w:p>
    <w:p w14:paraId="0E2FE292" w14:textId="77777777" w:rsidR="000813FE" w:rsidRDefault="000813FE" w:rsidP="00AD76A9">
      <w:pPr>
        <w:pStyle w:val="Heading2"/>
        <w:numPr>
          <w:ilvl w:val="1"/>
          <w:numId w:val="2"/>
        </w:numPr>
      </w:pPr>
      <w:bookmarkStart w:id="34" w:name="_Toc12814722"/>
      <w:bookmarkStart w:id="35" w:name="_Toc18660289"/>
      <w:r>
        <w:t>Functional Components</w:t>
      </w:r>
      <w:bookmarkEnd w:id="34"/>
      <w:bookmarkEnd w:id="35"/>
    </w:p>
    <w:p w14:paraId="5E13B2B6" w14:textId="77777777" w:rsidR="000813FE" w:rsidRDefault="000813FE" w:rsidP="000813FE">
      <w:r>
        <w:t xml:space="preserve">Litigant Portal Modules defined in the above referenced requirements are mapped to corresponding functional components in the LPX specification. Additional components are included to represent external partners and resources that may also interact with a litigant portal. </w:t>
      </w:r>
    </w:p>
    <w:p w14:paraId="34BBC862" w14:textId="77777777" w:rsidR="000813FE" w:rsidRDefault="000813FE" w:rsidP="00AD76A9">
      <w:pPr>
        <w:pStyle w:val="Heading3"/>
        <w:numPr>
          <w:ilvl w:val="2"/>
          <w:numId w:val="2"/>
        </w:numPr>
      </w:pPr>
      <w:bookmarkStart w:id="36" w:name="_Toc12814723"/>
      <w:bookmarkStart w:id="37" w:name="_Toc18660290"/>
      <w:r>
        <w:t>Registration/Login</w:t>
      </w:r>
      <w:bookmarkEnd w:id="36"/>
      <w:bookmarkEnd w:id="37"/>
    </w:p>
    <w:p w14:paraId="23033065" w14:textId="77777777" w:rsidR="000813FE" w:rsidRPr="00E04497" w:rsidRDefault="000813FE" w:rsidP="000813FE">
      <w:r w:rsidRPr="00E04497">
        <w:t>Litigants may use the portal anonymously by not registering or logging in. If users wish to save their inputs or outputs and return later, they must register in a way that enables identification of them in some unique way (although not necessarily in a way that permits actual identification of the person).</w:t>
      </w:r>
    </w:p>
    <w:p w14:paraId="4C644F88" w14:textId="77777777" w:rsidR="000813FE" w:rsidRDefault="000813FE" w:rsidP="00AD76A9">
      <w:pPr>
        <w:pStyle w:val="Heading3"/>
        <w:numPr>
          <w:ilvl w:val="2"/>
          <w:numId w:val="2"/>
        </w:numPr>
      </w:pPr>
      <w:bookmarkStart w:id="38" w:name="_Toc12814724"/>
      <w:bookmarkStart w:id="39" w:name="_Hlk203033"/>
      <w:bookmarkStart w:id="40" w:name="_Toc18660291"/>
      <w:r>
        <w:t>Description/Navigation</w:t>
      </w:r>
      <w:bookmarkEnd w:id="38"/>
      <w:bookmarkEnd w:id="40"/>
    </w:p>
    <w:p w14:paraId="3F4C0121" w14:textId="77777777" w:rsidR="000813FE" w:rsidRDefault="000813FE" w:rsidP="000813FE">
      <w:r w:rsidRPr="00E04497">
        <w:t>This module describes the capabilities of the portal and provides basic navigation to the desired module or between modules. Users may still enter other modules directly if they know how to get there. They may also navigate directly from one module to another module as desired.</w:t>
      </w:r>
      <w:r>
        <w:t xml:space="preserve"> If the messages between the modules are designed to carry navigation information, this module may be unnecessary.</w:t>
      </w:r>
    </w:p>
    <w:p w14:paraId="61D417F7" w14:textId="77777777" w:rsidR="000813FE" w:rsidRPr="00E04497" w:rsidRDefault="000813FE" w:rsidP="000813FE">
      <w:r>
        <w:t xml:space="preserve">If the user opted to use a referral, the module captures the service provider’s acknowledgment and acceptance of the referral, and the outcome of the referral (like favorable or unfavorable resolution with or without litigation, or abandonment). </w:t>
      </w:r>
    </w:p>
    <w:p w14:paraId="20A85BCA" w14:textId="77777777" w:rsidR="000813FE" w:rsidRDefault="000813FE" w:rsidP="00AD76A9">
      <w:pPr>
        <w:pStyle w:val="Heading3"/>
        <w:numPr>
          <w:ilvl w:val="2"/>
          <w:numId w:val="2"/>
        </w:numPr>
      </w:pPr>
      <w:bookmarkStart w:id="41" w:name="_Toc12814725"/>
      <w:bookmarkStart w:id="42" w:name="_Toc18660292"/>
      <w:r>
        <w:t>Problem Identification</w:t>
      </w:r>
      <w:bookmarkEnd w:id="41"/>
      <w:bookmarkEnd w:id="42"/>
    </w:p>
    <w:p w14:paraId="75D60DED" w14:textId="77777777" w:rsidR="000813FE" w:rsidRDefault="000813FE" w:rsidP="000813FE">
      <w:r w:rsidRPr="00E04497">
        <w:t>This module prompts the user to describe their problem in a way that will enable the portal to determine if it is a legal problem. Of course, that determination is not entirely an objective one, so it is more a matter of suggesting available legal strategies when appropriate. The module will prompt for information that enables the portal to determine if it is a legal problem within the scope of the portal and maps the legal problem to a court case type.</w:t>
      </w:r>
      <w:r>
        <w:t xml:space="preserve"> Location of the issues(s) </w:t>
      </w:r>
      <w:r w:rsidRPr="00914482">
        <w:t xml:space="preserve">will help the module determine jurisdiction, available remedies, and identify service providers. </w:t>
      </w:r>
      <w:r>
        <w:t xml:space="preserve">An urgency scale will help identify deadlines or time frames for action. </w:t>
      </w:r>
      <w:r w:rsidRPr="00B07EE5">
        <w:t xml:space="preserve">Legal </w:t>
      </w:r>
      <w:r>
        <w:t>i</w:t>
      </w:r>
      <w:r w:rsidRPr="00B07EE5">
        <w:t xml:space="preserve">ssues </w:t>
      </w:r>
      <w:r>
        <w:t xml:space="preserve">identified </w:t>
      </w:r>
      <w:r w:rsidRPr="00B07EE5">
        <w:t xml:space="preserve">will be mapped to standardized lists, such as </w:t>
      </w:r>
      <w:r>
        <w:t xml:space="preserve">the </w:t>
      </w:r>
      <w:r w:rsidRPr="00B07EE5">
        <w:t>National Subject Matter Index (NSMI)</w:t>
      </w:r>
      <w:r>
        <w:t xml:space="preserve"> used by the </w:t>
      </w:r>
      <w:r w:rsidRPr="00914482">
        <w:t>legal aid community</w:t>
      </w:r>
      <w:r>
        <w:t>.</w:t>
      </w:r>
    </w:p>
    <w:p w14:paraId="2FE12A1F" w14:textId="77777777" w:rsidR="000813FE" w:rsidRPr="00E04497" w:rsidRDefault="000813FE" w:rsidP="000813FE">
      <w:r w:rsidRPr="00E04497">
        <w:t>Again, there may be several possible case types or causes of action for a particular legal problem, so the module should suggest all alternatives and explain the tradeoffs. If there is not a legal problem, or not one that the portal can respond to, the litigant may still gain value by exercising the solutions module.</w:t>
      </w:r>
    </w:p>
    <w:p w14:paraId="6C19A5D3" w14:textId="77777777" w:rsidR="000813FE" w:rsidRDefault="000813FE" w:rsidP="00AD76A9">
      <w:pPr>
        <w:pStyle w:val="Heading3"/>
        <w:numPr>
          <w:ilvl w:val="2"/>
          <w:numId w:val="2"/>
        </w:numPr>
      </w:pPr>
      <w:bookmarkStart w:id="43" w:name="_Toc12814726"/>
      <w:bookmarkStart w:id="44" w:name="_Toc18660293"/>
      <w:r>
        <w:t>Solution Options</w:t>
      </w:r>
      <w:bookmarkEnd w:id="43"/>
      <w:bookmarkEnd w:id="44"/>
    </w:p>
    <w:p w14:paraId="2EFB8331" w14:textId="77777777" w:rsidR="000813FE" w:rsidRDefault="000813FE" w:rsidP="000813FE">
      <w:r w:rsidRPr="00E04497">
        <w:t xml:space="preserve">If the problem is a genuine legal problem, </w:t>
      </w:r>
      <w:r>
        <w:t>this module</w:t>
      </w:r>
      <w:r w:rsidRPr="00E04497">
        <w:t xml:space="preserve"> should suggest several alternative solutions, some of which involve the formal legal system and some of which do not. In both cases the module should provide appropriate tradeoff information to aid the litigant in making a choice.</w:t>
      </w:r>
      <w:r>
        <w:t xml:space="preserve"> The module will take into account the user’s requirements or preferences for in-person assistance, non-computer options, telephonic assistance, and use of a particular language. Using income, expense, debt, public assistance </w:t>
      </w:r>
      <w:r>
        <w:lastRenderedPageBreak/>
        <w:t>and property ownership data, the module will assess the user’s eligibility for services requiring financial eligibility, and whether eligibility can be determined.</w:t>
      </w:r>
    </w:p>
    <w:p w14:paraId="01E4CC3E" w14:textId="77777777" w:rsidR="000813FE" w:rsidRDefault="000813FE" w:rsidP="000813FE">
      <w:r w:rsidRPr="00E04497">
        <w:t xml:space="preserve">If the problem identified is not a legal problem, </w:t>
      </w:r>
      <w:r>
        <w:t>this</w:t>
      </w:r>
      <w:r w:rsidRPr="00E04497">
        <w:t xml:space="preserve"> </w:t>
      </w:r>
      <w:r>
        <w:t>module</w:t>
      </w:r>
      <w:r w:rsidRPr="00E04497">
        <w:t xml:space="preserve"> may suggest several generic non-legal solutions with an appropriate handoff.</w:t>
      </w:r>
    </w:p>
    <w:p w14:paraId="417C070B" w14:textId="77777777" w:rsidR="000813FE" w:rsidRDefault="000813FE" w:rsidP="00AD76A9">
      <w:pPr>
        <w:pStyle w:val="Heading3"/>
        <w:numPr>
          <w:ilvl w:val="2"/>
          <w:numId w:val="2"/>
        </w:numPr>
      </w:pPr>
      <w:bookmarkStart w:id="45" w:name="_Toc12814727"/>
      <w:bookmarkStart w:id="46" w:name="_Toc18660294"/>
      <w:r>
        <w:t>Assistance</w:t>
      </w:r>
      <w:bookmarkEnd w:id="45"/>
      <w:bookmarkEnd w:id="46"/>
    </w:p>
    <w:p w14:paraId="4E270465" w14:textId="77777777" w:rsidR="000813FE" w:rsidRPr="00E04497" w:rsidRDefault="000813FE" w:rsidP="000813FE">
      <w:r w:rsidRPr="00E04497">
        <w:t>The assistance module will determine whether the litigant likely requires formal representation by a lawyer or not. If so, the portal will provide a set of possible sources of</w:t>
      </w:r>
      <w:r>
        <w:t xml:space="preserve"> </w:t>
      </w:r>
      <w:r w:rsidRPr="00E04497">
        <w:t xml:space="preserve">representation </w:t>
      </w:r>
      <w:r>
        <w:t>or other forms of legal assistance (like full or</w:t>
      </w:r>
      <w:r w:rsidRPr="00E04497">
        <w:t xml:space="preserve"> </w:t>
      </w:r>
      <w:r>
        <w:t xml:space="preserve">limited scope representation, paid or pro bono representation) </w:t>
      </w:r>
      <w:r w:rsidRPr="00E04497">
        <w:t>with seamless hand off</w:t>
      </w:r>
      <w:r>
        <w:t>s</w:t>
      </w:r>
      <w:r w:rsidRPr="00E04497">
        <w:t xml:space="preserve"> to the selected resource. If a lawyer is not desired by the litigant, the module will determine the most cost</w:t>
      </w:r>
      <w:r>
        <w:t>-</w:t>
      </w:r>
      <w:r w:rsidRPr="00E04497">
        <w:t>effective form of assistance required and hand off the litigant to that assistance seamlessly.</w:t>
      </w:r>
    </w:p>
    <w:p w14:paraId="49E0678A" w14:textId="77777777" w:rsidR="000813FE" w:rsidRDefault="000813FE" w:rsidP="00AD76A9">
      <w:pPr>
        <w:pStyle w:val="Heading3"/>
        <w:numPr>
          <w:ilvl w:val="2"/>
          <w:numId w:val="2"/>
        </w:numPr>
      </w:pPr>
      <w:bookmarkStart w:id="47" w:name="_Toc12814728"/>
      <w:bookmarkStart w:id="48" w:name="_Toc18660295"/>
      <w:r>
        <w:t>Tradeoff Preferences</w:t>
      </w:r>
      <w:bookmarkEnd w:id="47"/>
      <w:bookmarkEnd w:id="48"/>
    </w:p>
    <w:p w14:paraId="40F0F299" w14:textId="77777777" w:rsidR="000813FE" w:rsidRPr="00E04497" w:rsidRDefault="000813FE" w:rsidP="000813FE">
      <w:r w:rsidRPr="00E04497">
        <w:t xml:space="preserve">This module assesses the litigant’s preferred tradeoffs between cost, time, convenience, and due process. The tradeoff information will be used by other modules to recommend solutions and types of assistance. </w:t>
      </w:r>
      <w:r>
        <w:t xml:space="preserve">Time factors include preference for speed, determination of urgency type, level and deadline(s) as stated by the user or determined by the system. Cost factors include the user’s preference for affordability and cost limitations. Convenience factors include the user’s preference for a simpler process or for exercising due process rights in court, including the predictability and enforceability of outcomes. </w:t>
      </w:r>
      <w:r w:rsidRPr="00E04497">
        <w:t>The links between tradeoff preferences and portal recommendations will be reported transparently.</w:t>
      </w:r>
    </w:p>
    <w:p w14:paraId="7697ACC6" w14:textId="77777777" w:rsidR="000813FE" w:rsidRDefault="000813FE" w:rsidP="00AD76A9">
      <w:pPr>
        <w:pStyle w:val="Heading3"/>
        <w:numPr>
          <w:ilvl w:val="2"/>
          <w:numId w:val="2"/>
        </w:numPr>
      </w:pPr>
      <w:bookmarkStart w:id="49" w:name="_Toc12814729"/>
      <w:bookmarkStart w:id="50" w:name="_Toc18660296"/>
      <w:r w:rsidRPr="00136156">
        <w:t>Probabilistic Outcomes</w:t>
      </w:r>
      <w:bookmarkEnd w:id="49"/>
      <w:bookmarkEnd w:id="50"/>
    </w:p>
    <w:p w14:paraId="33CC15ED" w14:textId="77777777" w:rsidR="000813FE" w:rsidRPr="00E04497" w:rsidRDefault="000813FE" w:rsidP="000813FE">
      <w:r w:rsidRPr="00E04497">
        <w:t xml:space="preserve">For court cases, this module provides descriptions of the most likely or common alternatives and actions in a particular type of case. It will also report probabilistic or statistical information on the likely outcomes of each alternative, based on </w:t>
      </w:r>
      <w:r>
        <w:t xml:space="preserve">historical </w:t>
      </w:r>
      <w:r w:rsidRPr="00E04497">
        <w:t>court data</w:t>
      </w:r>
      <w:r>
        <w:t>, including court type and case type, claim type and amount, resolution or judgment type and amount, and amount of issue resolution or judgment paid</w:t>
      </w:r>
      <w:r w:rsidRPr="00E04497">
        <w:t>.</w:t>
      </w:r>
      <w:r>
        <w:t xml:space="preserve"> </w:t>
      </w:r>
      <w:r w:rsidRPr="00B05998">
        <w:t>The Probabilistic Outcomes module will help the user determine the best course of action, or pathway(s) (i.e., lawyer referral, online self-help, mediation, etc.) to take.</w:t>
      </w:r>
    </w:p>
    <w:p w14:paraId="3771F173" w14:textId="77777777" w:rsidR="000813FE" w:rsidRDefault="000813FE" w:rsidP="00AD76A9">
      <w:pPr>
        <w:pStyle w:val="Heading3"/>
        <w:numPr>
          <w:ilvl w:val="2"/>
          <w:numId w:val="2"/>
        </w:numPr>
      </w:pPr>
      <w:bookmarkStart w:id="51" w:name="_Toc12814730"/>
      <w:bookmarkStart w:id="52" w:name="_Toc18660297"/>
      <w:r w:rsidRPr="00136156">
        <w:t>Capacity Assessment</w:t>
      </w:r>
      <w:bookmarkEnd w:id="51"/>
      <w:bookmarkEnd w:id="52"/>
    </w:p>
    <w:p w14:paraId="2948A624" w14:textId="77777777" w:rsidR="000813FE" w:rsidRDefault="000813FE" w:rsidP="000813FE">
      <w:r w:rsidRPr="00E04497">
        <w:t xml:space="preserve">This module will assess the capacity of the litigant to both use the portal and to </w:t>
      </w:r>
      <w:r>
        <w:t>use</w:t>
      </w:r>
      <w:r w:rsidRPr="00E04497">
        <w:t xml:space="preserve"> various forms of assistance other than formal representation. </w:t>
      </w:r>
      <w:r>
        <w:t>Users will enter such information as immigration status, disabilities, language proficiency, computer literacy, technology availability, reading/ writing proficiency, and access to transportation, as input for the module to make a capacity assessment.</w:t>
      </w:r>
    </w:p>
    <w:p w14:paraId="631A72FD" w14:textId="77777777" w:rsidR="000813FE" w:rsidRDefault="000813FE" w:rsidP="000813FE">
      <w:r w:rsidRPr="00E04497">
        <w:t>This module is optional because not all jurisdictions may choose to include this capability, some litigants may not want to be assessed, and the ability to validly and appropriately assess such capacity is still not well understood.</w:t>
      </w:r>
    </w:p>
    <w:p w14:paraId="08BA51CB" w14:textId="77777777" w:rsidR="000813FE" w:rsidRDefault="000813FE" w:rsidP="00AD76A9">
      <w:pPr>
        <w:pStyle w:val="Heading3"/>
        <w:numPr>
          <w:ilvl w:val="2"/>
          <w:numId w:val="2"/>
        </w:numPr>
      </w:pPr>
      <w:bookmarkStart w:id="53" w:name="_Toc12814731"/>
      <w:bookmarkStart w:id="54" w:name="_Toc18660298"/>
      <w:r>
        <w:t>Service Providers</w:t>
      </w:r>
      <w:bookmarkEnd w:id="53"/>
      <w:bookmarkEnd w:id="54"/>
    </w:p>
    <w:p w14:paraId="38562E09" w14:textId="523F9C57" w:rsidR="000813FE" w:rsidRPr="007F5CEB" w:rsidRDefault="000813FE" w:rsidP="000813FE">
      <w:r>
        <w:t>All messages are either between modules or with external service providers. These providers range from legal aid organizations, courts, and full representation lawyers to various types of limited scope representation, non-profit organizations, and online for-profit providers. All such providers must support two-way interactions with the portal modules. They will likely have to mark up their databases using the same standards-based XML that the portal uses to identify legal problems, actions, assistance types, and provider types.</w:t>
      </w:r>
      <w:bookmarkEnd w:id="39"/>
    </w:p>
    <w:p w14:paraId="5D30D207" w14:textId="77777777" w:rsidR="000813FE" w:rsidRDefault="000813FE" w:rsidP="00AD76A9">
      <w:pPr>
        <w:pStyle w:val="Heading1"/>
        <w:numPr>
          <w:ilvl w:val="0"/>
          <w:numId w:val="2"/>
        </w:numPr>
      </w:pPr>
      <w:bookmarkStart w:id="55" w:name="_Toc12814732"/>
      <w:bookmarkStart w:id="56" w:name="_Toc18660299"/>
      <w:bookmarkEnd w:id="32"/>
      <w:r>
        <w:lastRenderedPageBreak/>
        <w:t>Operations</w:t>
      </w:r>
      <w:bookmarkEnd w:id="55"/>
      <w:bookmarkEnd w:id="56"/>
    </w:p>
    <w:p w14:paraId="34F650AD" w14:textId="77777777" w:rsidR="000813FE" w:rsidRDefault="000813FE" w:rsidP="000813FE">
      <w:r w:rsidRPr="004318F3">
        <w:t xml:space="preserve">This section details </w:t>
      </w:r>
      <w:r>
        <w:t xml:space="preserve">messages </w:t>
      </w:r>
      <w:r w:rsidRPr="004318F3">
        <w:t xml:space="preserve">and </w:t>
      </w:r>
      <w:r>
        <w:t xml:space="preserve">content exchanged between components </w:t>
      </w:r>
      <w:r w:rsidRPr="004318F3">
        <w:t xml:space="preserve">in </w:t>
      </w:r>
      <w:r>
        <w:t>a litigant portal and with external partners</w:t>
      </w:r>
      <w:r w:rsidRPr="004318F3">
        <w:t>.</w:t>
      </w:r>
      <w:r>
        <w:t xml:space="preserve"> This initial version of the LPX specification provides guidance on messages and logical data models addressing functional needs of litigant portal interfaces. They also assume provision for extensions with additional data elements that may be required in specific implementations. These standards do not dictate what protocols should be used to implement the defined messages or how to format message content/payload. It is expected that future versions of these standards will specify requirements for messaging and content in a manner that will more readily support interoperability between litigant portals and their partners.</w:t>
      </w:r>
    </w:p>
    <w:p w14:paraId="6881D988" w14:textId="7A3EB200" w:rsidR="000813FE" w:rsidRDefault="000813FE" w:rsidP="000813FE">
      <w:pPr>
        <w:spacing w:before="0" w:after="0"/>
      </w:pPr>
      <w:r>
        <w:t xml:space="preserve">All of the messages and information models presented in this section were developed using a UML modeling tool. A separate document generated by the modeling tool provides more detailed documentation. The generated HTML documentation is </w:t>
      </w:r>
      <w:r w:rsidR="009F4DC2">
        <w:t>available via the "</w:t>
      </w:r>
      <w:hyperlink w:anchor="AdditionalArtifacts" w:history="1">
        <w:r w:rsidR="009F4DC2" w:rsidRPr="009F4DC2">
          <w:rPr>
            <w:rStyle w:val="Hyperlink"/>
          </w:rPr>
          <w:t>Additional artifacts</w:t>
        </w:r>
      </w:hyperlink>
      <w:r w:rsidR="009F4DC2">
        <w:t>" link on the front page.</w:t>
      </w:r>
    </w:p>
    <w:p w14:paraId="58832AB2" w14:textId="77777777" w:rsidR="000813FE" w:rsidRDefault="000813FE" w:rsidP="000813FE">
      <w:pPr>
        <w:spacing w:before="0" w:after="0"/>
      </w:pPr>
      <w:r>
        <w:t xml:space="preserve"> </w:t>
      </w:r>
      <w:r>
        <w:br w:type="page"/>
      </w:r>
    </w:p>
    <w:p w14:paraId="3B09C4E8" w14:textId="77777777" w:rsidR="000813FE" w:rsidRDefault="000813FE" w:rsidP="000813FE">
      <w:r>
        <w:lastRenderedPageBreak/>
        <w:t>The following high-level use-case diagram provides some context for use of the operations described in this section.</w:t>
      </w:r>
    </w:p>
    <w:p w14:paraId="00D3D4BF" w14:textId="77777777" w:rsidR="000813FE" w:rsidRPr="00623458" w:rsidRDefault="000813FE" w:rsidP="000813FE">
      <w:pPr>
        <w:jc w:val="center"/>
        <w:rPr>
          <w:highlight w:val="yellow"/>
        </w:rPr>
      </w:pPr>
      <w:r>
        <w:rPr>
          <w:noProof/>
        </w:rPr>
        <w:drawing>
          <wp:inline distT="0" distB="0" distL="0" distR="0" wp14:anchorId="58159836" wp14:editId="4F7D2CC1">
            <wp:extent cx="4491842" cy="5998723"/>
            <wp:effectExtent l="0" t="0" r="444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25123" cy="6043168"/>
                    </a:xfrm>
                    <a:prstGeom prst="rect">
                      <a:avLst/>
                    </a:prstGeom>
                  </pic:spPr>
                </pic:pic>
              </a:graphicData>
            </a:graphic>
          </wp:inline>
        </w:drawing>
      </w:r>
    </w:p>
    <w:p w14:paraId="59955C68" w14:textId="77777777" w:rsidR="000813FE" w:rsidRDefault="000813FE" w:rsidP="000813FE">
      <w:pPr>
        <w:spacing w:before="0" w:after="0"/>
      </w:pPr>
      <w:r>
        <w:br w:type="page"/>
      </w:r>
    </w:p>
    <w:p w14:paraId="6D7490C4" w14:textId="77777777" w:rsidR="000813FE" w:rsidRDefault="000813FE" w:rsidP="00AD76A9">
      <w:pPr>
        <w:pStyle w:val="Heading2"/>
        <w:numPr>
          <w:ilvl w:val="1"/>
          <w:numId w:val="2"/>
        </w:numPr>
      </w:pPr>
      <w:bookmarkStart w:id="57" w:name="_Toc12814733"/>
      <w:bookmarkStart w:id="58" w:name="_Toc18660300"/>
      <w:r>
        <w:lastRenderedPageBreak/>
        <w:t>Assistance</w:t>
      </w:r>
      <w:bookmarkEnd w:id="57"/>
      <w:bookmarkEnd w:id="58"/>
    </w:p>
    <w:p w14:paraId="2BE29123" w14:textId="77777777" w:rsidR="000813FE" w:rsidRPr="00482420" w:rsidRDefault="000813FE" w:rsidP="000813FE">
      <w:pPr>
        <w:rPr>
          <w:rFonts w:cs="Arial"/>
          <w:szCs w:val="20"/>
        </w:rPr>
      </w:pPr>
      <w:r w:rsidRPr="00482420">
        <w:rPr>
          <w:rFonts w:cs="Arial"/>
          <w:szCs w:val="20"/>
        </w:rPr>
        <w:t>Provides for input of the type of assistance needed and returns providers based upon that.</w:t>
      </w:r>
    </w:p>
    <w:p w14:paraId="2DE6AEC7" w14:textId="77777777" w:rsidR="000813FE" w:rsidRPr="00682769" w:rsidRDefault="000813FE" w:rsidP="000813FE">
      <w:pPr>
        <w:rPr>
          <w:b/>
        </w:rPr>
      </w:pPr>
      <w:proofErr w:type="spellStart"/>
      <w:r w:rsidRPr="00682769">
        <w:rPr>
          <w:b/>
        </w:rPr>
        <w:t>AssistanceInputMessage</w:t>
      </w:r>
      <w:proofErr w:type="spellEnd"/>
    </w:p>
    <w:p w14:paraId="05CBD194" w14:textId="77777777" w:rsidR="000813FE" w:rsidRDefault="000813FE" w:rsidP="000813FE">
      <w:pPr>
        <w:jc w:val="center"/>
      </w:pPr>
      <w:r>
        <w:rPr>
          <w:noProof/>
        </w:rPr>
        <w:drawing>
          <wp:inline distT="0" distB="0" distL="0" distR="0" wp14:anchorId="102AB97D" wp14:editId="521AADED">
            <wp:extent cx="5943600" cy="4248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248785"/>
                    </a:xfrm>
                    <a:prstGeom prst="rect">
                      <a:avLst/>
                    </a:prstGeom>
                  </pic:spPr>
                </pic:pic>
              </a:graphicData>
            </a:graphic>
          </wp:inline>
        </w:drawing>
      </w:r>
    </w:p>
    <w:p w14:paraId="7733C09A" w14:textId="77777777" w:rsidR="000813FE" w:rsidRPr="00682769" w:rsidRDefault="000813FE" w:rsidP="000813FE">
      <w:pPr>
        <w:rPr>
          <w:b/>
        </w:rPr>
      </w:pPr>
      <w:proofErr w:type="spellStart"/>
      <w:r w:rsidRPr="00682769">
        <w:rPr>
          <w:b/>
        </w:rPr>
        <w:t>AssistanceOutputMessage</w:t>
      </w:r>
      <w:proofErr w:type="spellEnd"/>
    </w:p>
    <w:p w14:paraId="1770C9BC" w14:textId="77777777" w:rsidR="000813FE" w:rsidRDefault="000813FE" w:rsidP="000813FE">
      <w:pPr>
        <w:jc w:val="center"/>
      </w:pPr>
      <w:r>
        <w:rPr>
          <w:noProof/>
        </w:rPr>
        <w:drawing>
          <wp:inline distT="0" distB="0" distL="0" distR="0" wp14:anchorId="648F3BCE" wp14:editId="65F63E73">
            <wp:extent cx="3754877" cy="231939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91719" cy="2342155"/>
                    </a:xfrm>
                    <a:prstGeom prst="rect">
                      <a:avLst/>
                    </a:prstGeom>
                  </pic:spPr>
                </pic:pic>
              </a:graphicData>
            </a:graphic>
          </wp:inline>
        </w:drawing>
      </w:r>
    </w:p>
    <w:p w14:paraId="5CF7F974" w14:textId="77777777" w:rsidR="000813FE" w:rsidRDefault="000813FE" w:rsidP="000813FE">
      <w:r>
        <w:br w:type="page"/>
      </w:r>
    </w:p>
    <w:p w14:paraId="3029ADE9" w14:textId="77777777" w:rsidR="000813FE" w:rsidRDefault="000813FE" w:rsidP="00AD76A9">
      <w:pPr>
        <w:pStyle w:val="Heading2"/>
        <w:numPr>
          <w:ilvl w:val="1"/>
          <w:numId w:val="2"/>
        </w:numPr>
      </w:pPr>
      <w:bookmarkStart w:id="59" w:name="_Toc12814734"/>
      <w:bookmarkStart w:id="60" w:name="_Toc18660301"/>
      <w:r>
        <w:lastRenderedPageBreak/>
        <w:t>Capacity Assessment</w:t>
      </w:r>
      <w:bookmarkEnd w:id="59"/>
      <w:bookmarkEnd w:id="60"/>
    </w:p>
    <w:p w14:paraId="4A018428" w14:textId="77777777" w:rsidR="000813FE" w:rsidRPr="00482420" w:rsidRDefault="000813FE" w:rsidP="000813FE">
      <w:r w:rsidRPr="00482420">
        <w:t>Provides for submitting aspects of a user’s capacity to use certain features of technology and program capacity.</w:t>
      </w:r>
    </w:p>
    <w:p w14:paraId="3737DB6F" w14:textId="77777777" w:rsidR="000813FE" w:rsidRPr="00672BE0" w:rsidRDefault="000813FE" w:rsidP="000813FE">
      <w:pPr>
        <w:rPr>
          <w:b/>
        </w:rPr>
      </w:pPr>
      <w:proofErr w:type="spellStart"/>
      <w:r w:rsidRPr="00672BE0">
        <w:rPr>
          <w:b/>
        </w:rPr>
        <w:t>CapacityAssessmentInputMessage</w:t>
      </w:r>
      <w:proofErr w:type="spellEnd"/>
    </w:p>
    <w:p w14:paraId="74E9F030" w14:textId="77777777" w:rsidR="000813FE" w:rsidRDefault="000813FE" w:rsidP="000813FE">
      <w:pPr>
        <w:jc w:val="center"/>
      </w:pPr>
      <w:r>
        <w:rPr>
          <w:noProof/>
        </w:rPr>
        <w:drawing>
          <wp:inline distT="0" distB="0" distL="0" distR="0" wp14:anchorId="32C6C235" wp14:editId="0E152B79">
            <wp:extent cx="5943600" cy="3605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605530"/>
                    </a:xfrm>
                    <a:prstGeom prst="rect">
                      <a:avLst/>
                    </a:prstGeom>
                  </pic:spPr>
                </pic:pic>
              </a:graphicData>
            </a:graphic>
          </wp:inline>
        </w:drawing>
      </w:r>
    </w:p>
    <w:p w14:paraId="4DB04A7D" w14:textId="77777777" w:rsidR="000813FE" w:rsidRPr="00672BE0" w:rsidRDefault="000813FE" w:rsidP="000813FE">
      <w:pPr>
        <w:rPr>
          <w:b/>
        </w:rPr>
      </w:pPr>
      <w:proofErr w:type="spellStart"/>
      <w:r w:rsidRPr="00672BE0">
        <w:rPr>
          <w:b/>
        </w:rPr>
        <w:t>CapacityAssessmentOutputMessage</w:t>
      </w:r>
      <w:proofErr w:type="spellEnd"/>
    </w:p>
    <w:p w14:paraId="7F266A5C" w14:textId="77777777" w:rsidR="000813FE" w:rsidRDefault="000813FE" w:rsidP="000813FE">
      <w:pPr>
        <w:jc w:val="center"/>
      </w:pPr>
      <w:r>
        <w:rPr>
          <w:noProof/>
        </w:rPr>
        <w:drawing>
          <wp:inline distT="0" distB="0" distL="0" distR="0" wp14:anchorId="5D31679E" wp14:editId="4B610E1C">
            <wp:extent cx="2581072" cy="2476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00496" cy="2495238"/>
                    </a:xfrm>
                    <a:prstGeom prst="rect">
                      <a:avLst/>
                    </a:prstGeom>
                  </pic:spPr>
                </pic:pic>
              </a:graphicData>
            </a:graphic>
          </wp:inline>
        </w:drawing>
      </w:r>
    </w:p>
    <w:p w14:paraId="7FCB3A2A" w14:textId="77777777" w:rsidR="000813FE" w:rsidRDefault="000813FE" w:rsidP="000813FE">
      <w:r>
        <w:br w:type="page"/>
      </w:r>
    </w:p>
    <w:p w14:paraId="32834915" w14:textId="77777777" w:rsidR="000813FE" w:rsidRDefault="000813FE" w:rsidP="00AD76A9">
      <w:pPr>
        <w:pStyle w:val="Heading2"/>
        <w:numPr>
          <w:ilvl w:val="1"/>
          <w:numId w:val="2"/>
        </w:numPr>
      </w:pPr>
      <w:bookmarkStart w:id="61" w:name="_Toc12814735"/>
      <w:bookmarkStart w:id="62" w:name="_Toc18660302"/>
      <w:r>
        <w:lastRenderedPageBreak/>
        <w:t>Case Search</w:t>
      </w:r>
      <w:bookmarkEnd w:id="61"/>
      <w:bookmarkEnd w:id="62"/>
    </w:p>
    <w:p w14:paraId="71976CCA" w14:textId="77777777" w:rsidR="000813FE" w:rsidRDefault="000813FE" w:rsidP="000813FE">
      <w:r w:rsidRPr="00482420">
        <w:t>Provides parameters to perform a court case search and return case data.</w:t>
      </w:r>
    </w:p>
    <w:p w14:paraId="59356A22" w14:textId="77777777" w:rsidR="000813FE" w:rsidRPr="00672BE0" w:rsidRDefault="000813FE" w:rsidP="000813FE">
      <w:pPr>
        <w:rPr>
          <w:rFonts w:cs="Arial"/>
          <w:b/>
        </w:rPr>
      </w:pPr>
      <w:proofErr w:type="spellStart"/>
      <w:r w:rsidRPr="00672BE0">
        <w:rPr>
          <w:rFonts w:cs="Arial"/>
          <w:b/>
        </w:rPr>
        <w:t>CaseSearchInputMessage</w:t>
      </w:r>
      <w:proofErr w:type="spellEnd"/>
    </w:p>
    <w:p w14:paraId="713571CA" w14:textId="77777777" w:rsidR="000813FE" w:rsidRDefault="000813FE" w:rsidP="000813FE">
      <w:pPr>
        <w:jc w:val="center"/>
      </w:pPr>
      <w:r>
        <w:rPr>
          <w:noProof/>
        </w:rPr>
        <w:drawing>
          <wp:inline distT="0" distB="0" distL="0" distR="0" wp14:anchorId="65672FB9" wp14:editId="429EA718">
            <wp:extent cx="4377447" cy="3171311"/>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00578" cy="3188069"/>
                    </a:xfrm>
                    <a:prstGeom prst="rect">
                      <a:avLst/>
                    </a:prstGeom>
                  </pic:spPr>
                </pic:pic>
              </a:graphicData>
            </a:graphic>
          </wp:inline>
        </w:drawing>
      </w:r>
    </w:p>
    <w:p w14:paraId="2A5B519D" w14:textId="77777777" w:rsidR="000813FE" w:rsidRPr="00672BE0" w:rsidRDefault="000813FE" w:rsidP="000813FE">
      <w:pPr>
        <w:rPr>
          <w:rFonts w:cs="Arial"/>
          <w:b/>
        </w:rPr>
      </w:pPr>
      <w:proofErr w:type="spellStart"/>
      <w:r w:rsidRPr="00672BE0">
        <w:rPr>
          <w:rFonts w:cs="Arial"/>
          <w:b/>
        </w:rPr>
        <w:t>CaseSearchOutputMessage</w:t>
      </w:r>
      <w:proofErr w:type="spellEnd"/>
    </w:p>
    <w:p w14:paraId="0C56B800" w14:textId="77777777" w:rsidR="000813FE" w:rsidRDefault="000813FE" w:rsidP="000813FE">
      <w:pPr>
        <w:jc w:val="center"/>
      </w:pPr>
      <w:r>
        <w:rPr>
          <w:noProof/>
        </w:rPr>
        <w:drawing>
          <wp:inline distT="0" distB="0" distL="0" distR="0" wp14:anchorId="5B7D2A38" wp14:editId="6BC992C3">
            <wp:extent cx="5354643" cy="395591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70445" cy="3967588"/>
                    </a:xfrm>
                    <a:prstGeom prst="rect">
                      <a:avLst/>
                    </a:prstGeom>
                  </pic:spPr>
                </pic:pic>
              </a:graphicData>
            </a:graphic>
          </wp:inline>
        </w:drawing>
      </w:r>
    </w:p>
    <w:p w14:paraId="75DD81CF" w14:textId="77777777" w:rsidR="000813FE" w:rsidRDefault="000813FE" w:rsidP="000813FE">
      <w:r>
        <w:br w:type="page"/>
      </w:r>
    </w:p>
    <w:p w14:paraId="4DC9C9AD" w14:textId="77777777" w:rsidR="000813FE" w:rsidRDefault="000813FE" w:rsidP="00AD76A9">
      <w:pPr>
        <w:pStyle w:val="Heading2"/>
        <w:numPr>
          <w:ilvl w:val="1"/>
          <w:numId w:val="2"/>
        </w:numPr>
      </w:pPr>
      <w:bookmarkStart w:id="63" w:name="_Toc12814736"/>
      <w:bookmarkStart w:id="64" w:name="_Toc18660303"/>
      <w:r>
        <w:lastRenderedPageBreak/>
        <w:t>Description Navigation</w:t>
      </w:r>
      <w:bookmarkEnd w:id="63"/>
      <w:bookmarkEnd w:id="64"/>
    </w:p>
    <w:p w14:paraId="514AC5D7" w14:textId="77777777" w:rsidR="000813FE" w:rsidRPr="00482420" w:rsidRDefault="000813FE" w:rsidP="000813FE">
      <w:r w:rsidRPr="00482420">
        <w:t>Provides for a referral to a specific provider and returns an acknowledgement of receipt.</w:t>
      </w:r>
    </w:p>
    <w:p w14:paraId="3C94BAB3" w14:textId="77777777" w:rsidR="000813FE" w:rsidRPr="00672BE0" w:rsidRDefault="000813FE" w:rsidP="000813FE">
      <w:pPr>
        <w:rPr>
          <w:b/>
        </w:rPr>
      </w:pPr>
      <w:proofErr w:type="spellStart"/>
      <w:r w:rsidRPr="00672BE0">
        <w:rPr>
          <w:b/>
        </w:rPr>
        <w:t>DescriptionNavigationInputMessage</w:t>
      </w:r>
      <w:proofErr w:type="spellEnd"/>
    </w:p>
    <w:p w14:paraId="30CB2697" w14:textId="77777777" w:rsidR="000813FE" w:rsidRDefault="000813FE" w:rsidP="000813FE">
      <w:pPr>
        <w:jc w:val="center"/>
      </w:pPr>
      <w:r>
        <w:rPr>
          <w:noProof/>
        </w:rPr>
        <w:drawing>
          <wp:inline distT="0" distB="0" distL="0" distR="0" wp14:anchorId="2F103CAD" wp14:editId="1CF479D0">
            <wp:extent cx="4773038" cy="3446684"/>
            <wp:effectExtent l="0" t="0" r="889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4294" cy="3462033"/>
                    </a:xfrm>
                    <a:prstGeom prst="rect">
                      <a:avLst/>
                    </a:prstGeom>
                  </pic:spPr>
                </pic:pic>
              </a:graphicData>
            </a:graphic>
          </wp:inline>
        </w:drawing>
      </w:r>
    </w:p>
    <w:p w14:paraId="7C944638" w14:textId="77777777" w:rsidR="000813FE" w:rsidRPr="00672BE0" w:rsidRDefault="000813FE" w:rsidP="000813FE">
      <w:pPr>
        <w:rPr>
          <w:b/>
        </w:rPr>
      </w:pPr>
      <w:proofErr w:type="spellStart"/>
      <w:r w:rsidRPr="00672BE0">
        <w:rPr>
          <w:b/>
        </w:rPr>
        <w:t>DescriptionNavigationOutputMessage</w:t>
      </w:r>
      <w:proofErr w:type="spellEnd"/>
    </w:p>
    <w:p w14:paraId="5F56CA9A" w14:textId="77777777" w:rsidR="000813FE" w:rsidRDefault="000813FE" w:rsidP="000813FE">
      <w:pPr>
        <w:jc w:val="center"/>
      </w:pPr>
      <w:r>
        <w:rPr>
          <w:noProof/>
        </w:rPr>
        <w:drawing>
          <wp:inline distT="0" distB="0" distL="0" distR="0" wp14:anchorId="69F1E68B" wp14:editId="0026555E">
            <wp:extent cx="2464340" cy="909036"/>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1204" cy="955833"/>
                    </a:xfrm>
                    <a:prstGeom prst="rect">
                      <a:avLst/>
                    </a:prstGeom>
                  </pic:spPr>
                </pic:pic>
              </a:graphicData>
            </a:graphic>
          </wp:inline>
        </w:drawing>
      </w:r>
    </w:p>
    <w:p w14:paraId="1FA76451" w14:textId="77777777" w:rsidR="000813FE" w:rsidRDefault="000813FE" w:rsidP="000813FE">
      <w:r>
        <w:br w:type="page"/>
      </w:r>
    </w:p>
    <w:p w14:paraId="73C04041" w14:textId="77777777" w:rsidR="000813FE" w:rsidRDefault="000813FE" w:rsidP="00AD76A9">
      <w:pPr>
        <w:pStyle w:val="Heading2"/>
        <w:numPr>
          <w:ilvl w:val="1"/>
          <w:numId w:val="2"/>
        </w:numPr>
      </w:pPr>
      <w:bookmarkStart w:id="65" w:name="_Toc12814737"/>
      <w:bookmarkStart w:id="66" w:name="_Toc18660304"/>
      <w:r>
        <w:lastRenderedPageBreak/>
        <w:t>Jurisdiction</w:t>
      </w:r>
      <w:bookmarkEnd w:id="65"/>
      <w:bookmarkEnd w:id="66"/>
    </w:p>
    <w:p w14:paraId="316DECBC" w14:textId="77777777" w:rsidR="000813FE" w:rsidRPr="00482420" w:rsidRDefault="000813FE" w:rsidP="000813FE">
      <w:r w:rsidRPr="00482420">
        <w:t>Assists the user in identifying the likely jurisdiction for their issue.</w:t>
      </w:r>
    </w:p>
    <w:p w14:paraId="611FAA28" w14:textId="77777777" w:rsidR="000813FE" w:rsidRPr="00672BE0" w:rsidRDefault="000813FE" w:rsidP="000813FE">
      <w:pPr>
        <w:rPr>
          <w:rFonts w:cs="Arial"/>
          <w:b/>
        </w:rPr>
      </w:pPr>
      <w:proofErr w:type="spellStart"/>
      <w:r w:rsidRPr="00672BE0">
        <w:rPr>
          <w:rFonts w:cs="Arial"/>
          <w:b/>
        </w:rPr>
        <w:t>JurisdictionInputMessage</w:t>
      </w:r>
      <w:proofErr w:type="spellEnd"/>
    </w:p>
    <w:p w14:paraId="16CFB3C6" w14:textId="77777777" w:rsidR="000813FE" w:rsidRDefault="000813FE" w:rsidP="000813FE">
      <w:pPr>
        <w:jc w:val="center"/>
      </w:pPr>
      <w:r>
        <w:rPr>
          <w:noProof/>
        </w:rPr>
        <w:drawing>
          <wp:inline distT="0" distB="0" distL="0" distR="0" wp14:anchorId="59A595B8" wp14:editId="406D91E1">
            <wp:extent cx="3125821" cy="3109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59038" cy="3142963"/>
                    </a:xfrm>
                    <a:prstGeom prst="rect">
                      <a:avLst/>
                    </a:prstGeom>
                  </pic:spPr>
                </pic:pic>
              </a:graphicData>
            </a:graphic>
          </wp:inline>
        </w:drawing>
      </w:r>
    </w:p>
    <w:p w14:paraId="39307458" w14:textId="77777777" w:rsidR="000813FE" w:rsidRPr="00672BE0" w:rsidRDefault="000813FE" w:rsidP="000813FE">
      <w:pPr>
        <w:rPr>
          <w:rFonts w:cs="Arial"/>
          <w:b/>
        </w:rPr>
      </w:pPr>
      <w:proofErr w:type="spellStart"/>
      <w:r w:rsidRPr="00672BE0">
        <w:rPr>
          <w:rFonts w:cs="Arial"/>
          <w:b/>
        </w:rPr>
        <w:t>JurisdictionOutputMessage</w:t>
      </w:r>
      <w:proofErr w:type="spellEnd"/>
    </w:p>
    <w:p w14:paraId="12EC1D67" w14:textId="77777777" w:rsidR="000813FE" w:rsidRDefault="000813FE" w:rsidP="000813FE">
      <w:pPr>
        <w:jc w:val="center"/>
      </w:pPr>
      <w:r>
        <w:rPr>
          <w:noProof/>
        </w:rPr>
        <w:drawing>
          <wp:inline distT="0" distB="0" distL="0" distR="0" wp14:anchorId="46824B64" wp14:editId="0F930F53">
            <wp:extent cx="4184868" cy="2658893"/>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63044" cy="2708563"/>
                    </a:xfrm>
                    <a:prstGeom prst="rect">
                      <a:avLst/>
                    </a:prstGeom>
                  </pic:spPr>
                </pic:pic>
              </a:graphicData>
            </a:graphic>
          </wp:inline>
        </w:drawing>
      </w:r>
    </w:p>
    <w:p w14:paraId="0730AC32" w14:textId="77777777" w:rsidR="000813FE" w:rsidRDefault="000813FE" w:rsidP="000813FE">
      <w:r>
        <w:br w:type="page"/>
      </w:r>
    </w:p>
    <w:p w14:paraId="714AC158" w14:textId="77777777" w:rsidR="000813FE" w:rsidRDefault="000813FE" w:rsidP="00AD76A9">
      <w:pPr>
        <w:pStyle w:val="Heading2"/>
        <w:numPr>
          <w:ilvl w:val="1"/>
          <w:numId w:val="2"/>
        </w:numPr>
      </w:pPr>
      <w:bookmarkStart w:id="67" w:name="_Toc12814738"/>
      <w:bookmarkStart w:id="68" w:name="_Toc18660305"/>
      <w:r>
        <w:lastRenderedPageBreak/>
        <w:t>Probabilistic Outcomes</w:t>
      </w:r>
      <w:bookmarkEnd w:id="67"/>
      <w:bookmarkEnd w:id="68"/>
    </w:p>
    <w:p w14:paraId="5BE83C3C" w14:textId="77777777" w:rsidR="000813FE" w:rsidRPr="00482420" w:rsidRDefault="000813FE" w:rsidP="000813FE">
      <w:r w:rsidRPr="00482420">
        <w:t>Provides case data to assist in determining probabilistic outcomes based upon a selected solution and jurisdiction</w:t>
      </w:r>
      <w:r>
        <w:t>.</w:t>
      </w:r>
    </w:p>
    <w:p w14:paraId="775BBFF5" w14:textId="77777777" w:rsidR="000813FE" w:rsidRPr="00672BE0" w:rsidRDefault="000813FE" w:rsidP="000813FE">
      <w:pPr>
        <w:rPr>
          <w:b/>
        </w:rPr>
      </w:pPr>
      <w:proofErr w:type="spellStart"/>
      <w:r w:rsidRPr="00672BE0">
        <w:rPr>
          <w:b/>
        </w:rPr>
        <w:t>ProbabilisticOutcomesInputMessage</w:t>
      </w:r>
      <w:proofErr w:type="spellEnd"/>
    </w:p>
    <w:p w14:paraId="15E00501" w14:textId="77777777" w:rsidR="000813FE" w:rsidRDefault="000813FE" w:rsidP="000813FE">
      <w:pPr>
        <w:jc w:val="center"/>
      </w:pPr>
      <w:r>
        <w:rPr>
          <w:noProof/>
        </w:rPr>
        <w:drawing>
          <wp:inline distT="0" distB="0" distL="0" distR="0" wp14:anchorId="17BFAE62" wp14:editId="2F91A72A">
            <wp:extent cx="4604426" cy="2965821"/>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30170" cy="2982403"/>
                    </a:xfrm>
                    <a:prstGeom prst="rect">
                      <a:avLst/>
                    </a:prstGeom>
                  </pic:spPr>
                </pic:pic>
              </a:graphicData>
            </a:graphic>
          </wp:inline>
        </w:drawing>
      </w:r>
    </w:p>
    <w:p w14:paraId="4E2CB986" w14:textId="77777777" w:rsidR="000813FE" w:rsidRPr="00672BE0" w:rsidRDefault="000813FE" w:rsidP="000813FE">
      <w:pPr>
        <w:rPr>
          <w:b/>
        </w:rPr>
      </w:pPr>
      <w:proofErr w:type="spellStart"/>
      <w:r w:rsidRPr="00672BE0">
        <w:rPr>
          <w:b/>
        </w:rPr>
        <w:t>ProbabilisticOutcomesOutputMessage</w:t>
      </w:r>
      <w:proofErr w:type="spellEnd"/>
    </w:p>
    <w:p w14:paraId="24D6326E" w14:textId="77777777" w:rsidR="000813FE" w:rsidRDefault="000813FE" w:rsidP="000813FE">
      <w:pPr>
        <w:jc w:val="center"/>
      </w:pPr>
      <w:r>
        <w:rPr>
          <w:noProof/>
        </w:rPr>
        <w:drawing>
          <wp:inline distT="0" distB="0" distL="0" distR="0" wp14:anchorId="01C6CDA1" wp14:editId="42CB4506">
            <wp:extent cx="2970179" cy="175926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2298" cy="1772361"/>
                    </a:xfrm>
                    <a:prstGeom prst="rect">
                      <a:avLst/>
                    </a:prstGeom>
                  </pic:spPr>
                </pic:pic>
              </a:graphicData>
            </a:graphic>
          </wp:inline>
        </w:drawing>
      </w:r>
    </w:p>
    <w:p w14:paraId="48597D41" w14:textId="77777777" w:rsidR="000813FE" w:rsidRDefault="000813FE" w:rsidP="000813FE">
      <w:r>
        <w:br w:type="page"/>
      </w:r>
    </w:p>
    <w:p w14:paraId="2C26F18B" w14:textId="77777777" w:rsidR="000813FE" w:rsidRDefault="000813FE" w:rsidP="00AD76A9">
      <w:pPr>
        <w:pStyle w:val="Heading2"/>
        <w:numPr>
          <w:ilvl w:val="1"/>
          <w:numId w:val="2"/>
        </w:numPr>
      </w:pPr>
      <w:bookmarkStart w:id="69" w:name="_Toc12814739"/>
      <w:bookmarkStart w:id="70" w:name="_Toc18660306"/>
      <w:r>
        <w:lastRenderedPageBreak/>
        <w:t>Problem Identification</w:t>
      </w:r>
      <w:bookmarkEnd w:id="69"/>
      <w:bookmarkEnd w:id="70"/>
    </w:p>
    <w:p w14:paraId="6D0D2D8C" w14:textId="77777777" w:rsidR="000813FE" w:rsidRPr="00482420" w:rsidRDefault="000813FE" w:rsidP="000813FE">
      <w:r>
        <w:t xml:space="preserve">Provides potential legal issues involved based on </w:t>
      </w:r>
      <w:r w:rsidRPr="00E04497">
        <w:t>user describe</w:t>
      </w:r>
      <w:r>
        <w:t>d</w:t>
      </w:r>
      <w:r w:rsidRPr="00E04497">
        <w:t xml:space="preserve"> problem</w:t>
      </w:r>
      <w:r>
        <w:t>.</w:t>
      </w:r>
    </w:p>
    <w:p w14:paraId="2D993BB6" w14:textId="77777777" w:rsidR="000813FE" w:rsidRPr="00672BE0" w:rsidRDefault="000813FE" w:rsidP="000813FE">
      <w:pPr>
        <w:rPr>
          <w:b/>
        </w:rPr>
      </w:pPr>
      <w:proofErr w:type="spellStart"/>
      <w:r w:rsidRPr="00672BE0">
        <w:rPr>
          <w:b/>
        </w:rPr>
        <w:t>ProblemIdentificationInputMessage</w:t>
      </w:r>
      <w:proofErr w:type="spellEnd"/>
    </w:p>
    <w:p w14:paraId="6A9485AA" w14:textId="77777777" w:rsidR="000813FE" w:rsidRDefault="000813FE" w:rsidP="000813FE">
      <w:pPr>
        <w:jc w:val="center"/>
      </w:pPr>
      <w:r>
        <w:rPr>
          <w:noProof/>
        </w:rPr>
        <w:drawing>
          <wp:inline distT="0" distB="0" distL="0" distR="0" wp14:anchorId="0B23BF1E" wp14:editId="75679466">
            <wp:extent cx="5012987" cy="29124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8020" cy="2921194"/>
                    </a:xfrm>
                    <a:prstGeom prst="rect">
                      <a:avLst/>
                    </a:prstGeom>
                  </pic:spPr>
                </pic:pic>
              </a:graphicData>
            </a:graphic>
          </wp:inline>
        </w:drawing>
      </w:r>
    </w:p>
    <w:p w14:paraId="5ED8AEB6" w14:textId="77777777" w:rsidR="000813FE" w:rsidRPr="00672BE0" w:rsidRDefault="000813FE" w:rsidP="000813FE">
      <w:pPr>
        <w:rPr>
          <w:b/>
        </w:rPr>
      </w:pPr>
      <w:proofErr w:type="spellStart"/>
      <w:r w:rsidRPr="00672BE0">
        <w:rPr>
          <w:b/>
        </w:rPr>
        <w:t>ProblemIdentificationOutputMessage</w:t>
      </w:r>
      <w:proofErr w:type="spellEnd"/>
    </w:p>
    <w:p w14:paraId="39B361CC" w14:textId="77777777" w:rsidR="000813FE" w:rsidRDefault="000813FE" w:rsidP="000813FE">
      <w:pPr>
        <w:jc w:val="center"/>
      </w:pPr>
      <w:r>
        <w:rPr>
          <w:noProof/>
        </w:rPr>
        <w:drawing>
          <wp:inline distT="0" distB="0" distL="0" distR="0" wp14:anchorId="21B4F73B" wp14:editId="367D54BF">
            <wp:extent cx="4818713" cy="4118043"/>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39062" cy="4135433"/>
                    </a:xfrm>
                    <a:prstGeom prst="rect">
                      <a:avLst/>
                    </a:prstGeom>
                  </pic:spPr>
                </pic:pic>
              </a:graphicData>
            </a:graphic>
          </wp:inline>
        </w:drawing>
      </w:r>
    </w:p>
    <w:p w14:paraId="31BB953E" w14:textId="77777777" w:rsidR="000813FE" w:rsidRDefault="000813FE" w:rsidP="000813FE">
      <w:r>
        <w:br w:type="page"/>
      </w:r>
    </w:p>
    <w:p w14:paraId="045945F7" w14:textId="77777777" w:rsidR="000813FE" w:rsidRDefault="000813FE" w:rsidP="00AD76A9">
      <w:pPr>
        <w:pStyle w:val="Heading2"/>
        <w:numPr>
          <w:ilvl w:val="1"/>
          <w:numId w:val="2"/>
        </w:numPr>
      </w:pPr>
      <w:bookmarkStart w:id="71" w:name="_Toc12814740"/>
      <w:bookmarkStart w:id="72" w:name="_Toc18660307"/>
      <w:r>
        <w:lastRenderedPageBreak/>
        <w:t>Provider Profile</w:t>
      </w:r>
      <w:bookmarkEnd w:id="71"/>
      <w:bookmarkEnd w:id="72"/>
    </w:p>
    <w:p w14:paraId="6FDDD16B" w14:textId="77777777" w:rsidR="000813FE" w:rsidRPr="00482420" w:rsidRDefault="000813FE" w:rsidP="000813FE">
      <w:r w:rsidRPr="00482420">
        <w:t>Outputs provider specific information to assist in determining eligibility and capacity.</w:t>
      </w:r>
    </w:p>
    <w:p w14:paraId="2BB7FB05" w14:textId="77777777" w:rsidR="000813FE" w:rsidRPr="00672BE0" w:rsidRDefault="000813FE" w:rsidP="000813FE">
      <w:pPr>
        <w:rPr>
          <w:rFonts w:cs="Arial"/>
          <w:b/>
        </w:rPr>
      </w:pPr>
      <w:proofErr w:type="spellStart"/>
      <w:r w:rsidRPr="00672BE0">
        <w:rPr>
          <w:rFonts w:cs="Arial"/>
          <w:b/>
        </w:rPr>
        <w:t>ProviderProfileOutputMessage</w:t>
      </w:r>
      <w:proofErr w:type="spellEnd"/>
    </w:p>
    <w:p w14:paraId="4C25C01D" w14:textId="77777777" w:rsidR="000813FE" w:rsidRDefault="000813FE" w:rsidP="000813FE">
      <w:pPr>
        <w:jc w:val="center"/>
        <w:rPr>
          <w:rFonts w:cs="Arial"/>
        </w:rPr>
      </w:pPr>
      <w:r>
        <w:rPr>
          <w:noProof/>
        </w:rPr>
        <w:drawing>
          <wp:inline distT="0" distB="0" distL="0" distR="0" wp14:anchorId="0128F3B7" wp14:editId="1B1A5C2B">
            <wp:extent cx="4656306" cy="6090508"/>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62493" cy="6098600"/>
                    </a:xfrm>
                    <a:prstGeom prst="rect">
                      <a:avLst/>
                    </a:prstGeom>
                  </pic:spPr>
                </pic:pic>
              </a:graphicData>
            </a:graphic>
          </wp:inline>
        </w:drawing>
      </w:r>
    </w:p>
    <w:p w14:paraId="5F47F572" w14:textId="77777777" w:rsidR="000813FE" w:rsidRDefault="000813FE" w:rsidP="000813FE">
      <w:r>
        <w:br w:type="page"/>
      </w:r>
    </w:p>
    <w:p w14:paraId="669FF93E" w14:textId="77777777" w:rsidR="000813FE" w:rsidRDefault="000813FE" w:rsidP="00AD76A9">
      <w:pPr>
        <w:pStyle w:val="Heading2"/>
        <w:numPr>
          <w:ilvl w:val="1"/>
          <w:numId w:val="2"/>
        </w:numPr>
      </w:pPr>
      <w:bookmarkStart w:id="73" w:name="_Toc12814741"/>
      <w:bookmarkStart w:id="74" w:name="_Toc18660308"/>
      <w:r>
        <w:lastRenderedPageBreak/>
        <w:t>Registration Login</w:t>
      </w:r>
      <w:bookmarkEnd w:id="73"/>
      <w:bookmarkEnd w:id="74"/>
    </w:p>
    <w:p w14:paraId="2229AFC5" w14:textId="77777777" w:rsidR="000813FE" w:rsidRPr="00482420" w:rsidRDefault="000813FE" w:rsidP="000813FE">
      <w:r w:rsidRPr="00482420">
        <w:t>Provides for registering a user</w:t>
      </w:r>
      <w:r>
        <w:t>.</w:t>
      </w:r>
    </w:p>
    <w:p w14:paraId="3448CFCA" w14:textId="77777777" w:rsidR="000813FE" w:rsidRPr="00672BE0" w:rsidRDefault="000813FE" w:rsidP="000813FE">
      <w:pPr>
        <w:rPr>
          <w:b/>
        </w:rPr>
      </w:pPr>
      <w:proofErr w:type="spellStart"/>
      <w:r w:rsidRPr="00672BE0">
        <w:rPr>
          <w:b/>
        </w:rPr>
        <w:t>RegistrationLoginInputMessage</w:t>
      </w:r>
      <w:proofErr w:type="spellEnd"/>
    </w:p>
    <w:p w14:paraId="68584D33" w14:textId="77777777" w:rsidR="000813FE" w:rsidRDefault="000813FE" w:rsidP="000813FE">
      <w:pPr>
        <w:jc w:val="center"/>
      </w:pPr>
      <w:r>
        <w:rPr>
          <w:noProof/>
        </w:rPr>
        <w:drawing>
          <wp:inline distT="0" distB="0" distL="0" distR="0" wp14:anchorId="5D4EA94C" wp14:editId="2DC1BF7C">
            <wp:extent cx="2308546" cy="263943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32516" cy="2666844"/>
                    </a:xfrm>
                    <a:prstGeom prst="rect">
                      <a:avLst/>
                    </a:prstGeom>
                  </pic:spPr>
                </pic:pic>
              </a:graphicData>
            </a:graphic>
          </wp:inline>
        </w:drawing>
      </w:r>
    </w:p>
    <w:p w14:paraId="1E968F0C" w14:textId="77777777" w:rsidR="000813FE" w:rsidRPr="00672BE0" w:rsidRDefault="000813FE" w:rsidP="000813FE">
      <w:pPr>
        <w:rPr>
          <w:b/>
        </w:rPr>
      </w:pPr>
      <w:proofErr w:type="spellStart"/>
      <w:r w:rsidRPr="00672BE0">
        <w:rPr>
          <w:b/>
        </w:rPr>
        <w:t>RegistrationLoginOutputMessage</w:t>
      </w:r>
      <w:proofErr w:type="spellEnd"/>
    </w:p>
    <w:p w14:paraId="10FA79F5" w14:textId="77777777" w:rsidR="000813FE" w:rsidRDefault="000813FE" w:rsidP="000813FE">
      <w:pPr>
        <w:jc w:val="center"/>
      </w:pPr>
      <w:r>
        <w:rPr>
          <w:noProof/>
        </w:rPr>
        <w:drawing>
          <wp:inline distT="0" distB="0" distL="0" distR="0" wp14:anchorId="7CDBC55F" wp14:editId="162FB8BD">
            <wp:extent cx="3514928" cy="256371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40891" cy="2582656"/>
                    </a:xfrm>
                    <a:prstGeom prst="rect">
                      <a:avLst/>
                    </a:prstGeom>
                  </pic:spPr>
                </pic:pic>
              </a:graphicData>
            </a:graphic>
          </wp:inline>
        </w:drawing>
      </w:r>
    </w:p>
    <w:p w14:paraId="74256120" w14:textId="77777777" w:rsidR="000813FE" w:rsidRDefault="000813FE" w:rsidP="000813FE">
      <w:r>
        <w:br w:type="page"/>
      </w:r>
    </w:p>
    <w:p w14:paraId="590C0082" w14:textId="77777777" w:rsidR="000813FE" w:rsidRPr="00482420" w:rsidRDefault="000813FE" w:rsidP="00AD76A9">
      <w:pPr>
        <w:pStyle w:val="Heading2"/>
        <w:numPr>
          <w:ilvl w:val="1"/>
          <w:numId w:val="2"/>
        </w:numPr>
      </w:pPr>
      <w:bookmarkStart w:id="75" w:name="_Toc12814742"/>
      <w:bookmarkStart w:id="76" w:name="_Toc18660309"/>
      <w:r w:rsidRPr="00482420">
        <w:lastRenderedPageBreak/>
        <w:t>Request Accommodation</w:t>
      </w:r>
      <w:bookmarkEnd w:id="75"/>
      <w:bookmarkEnd w:id="76"/>
    </w:p>
    <w:p w14:paraId="3C7C6D0B" w14:textId="77777777" w:rsidR="000813FE" w:rsidRPr="00482420" w:rsidRDefault="000813FE" w:rsidP="000813FE">
      <w:r w:rsidRPr="00482420">
        <w:t>Provides the ability to request an accommodation for use of a service dog, interpreter, etc.</w:t>
      </w:r>
    </w:p>
    <w:p w14:paraId="0C701578" w14:textId="77777777" w:rsidR="000813FE" w:rsidRPr="00672BE0" w:rsidRDefault="000813FE" w:rsidP="000813FE">
      <w:pPr>
        <w:rPr>
          <w:b/>
        </w:rPr>
      </w:pPr>
      <w:proofErr w:type="spellStart"/>
      <w:r w:rsidRPr="00672BE0">
        <w:rPr>
          <w:rFonts w:cs="Arial"/>
          <w:b/>
        </w:rPr>
        <w:t>RequestAccommodationInputMessage</w:t>
      </w:r>
      <w:proofErr w:type="spellEnd"/>
    </w:p>
    <w:p w14:paraId="42F4413C" w14:textId="77777777" w:rsidR="000813FE" w:rsidRDefault="000813FE" w:rsidP="000813FE">
      <w:pPr>
        <w:jc w:val="center"/>
      </w:pPr>
      <w:r>
        <w:rPr>
          <w:noProof/>
        </w:rPr>
        <w:drawing>
          <wp:inline distT="0" distB="0" distL="0" distR="0" wp14:anchorId="3FCEDB70" wp14:editId="7DC53B0A">
            <wp:extent cx="3476017" cy="209502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99465" cy="2109158"/>
                    </a:xfrm>
                    <a:prstGeom prst="rect">
                      <a:avLst/>
                    </a:prstGeom>
                  </pic:spPr>
                </pic:pic>
              </a:graphicData>
            </a:graphic>
          </wp:inline>
        </w:drawing>
      </w:r>
    </w:p>
    <w:p w14:paraId="2F776DD2" w14:textId="77777777" w:rsidR="000813FE" w:rsidRPr="00672BE0" w:rsidRDefault="000813FE" w:rsidP="000813FE">
      <w:pPr>
        <w:rPr>
          <w:rFonts w:cs="Arial"/>
          <w:b/>
        </w:rPr>
      </w:pPr>
      <w:proofErr w:type="spellStart"/>
      <w:r w:rsidRPr="00672BE0">
        <w:rPr>
          <w:rFonts w:cs="Arial"/>
          <w:b/>
        </w:rPr>
        <w:t>RequestAccommodationOutputMessage</w:t>
      </w:r>
      <w:proofErr w:type="spellEnd"/>
    </w:p>
    <w:p w14:paraId="13BCCEA9" w14:textId="77777777" w:rsidR="000813FE" w:rsidRDefault="000813FE" w:rsidP="000813FE">
      <w:pPr>
        <w:jc w:val="center"/>
      </w:pPr>
      <w:r>
        <w:rPr>
          <w:noProof/>
        </w:rPr>
        <w:drawing>
          <wp:inline distT="0" distB="0" distL="0" distR="0" wp14:anchorId="1276E94B" wp14:editId="76E0A30E">
            <wp:extent cx="4215320" cy="23474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62756" cy="2373914"/>
                    </a:xfrm>
                    <a:prstGeom prst="rect">
                      <a:avLst/>
                    </a:prstGeom>
                  </pic:spPr>
                </pic:pic>
              </a:graphicData>
            </a:graphic>
          </wp:inline>
        </w:drawing>
      </w:r>
    </w:p>
    <w:p w14:paraId="4D50D3CE" w14:textId="77777777" w:rsidR="000813FE" w:rsidRDefault="000813FE" w:rsidP="000813FE">
      <w:r>
        <w:br w:type="page"/>
      </w:r>
    </w:p>
    <w:p w14:paraId="30DA5855" w14:textId="77777777" w:rsidR="000813FE" w:rsidRDefault="000813FE" w:rsidP="00AD76A9">
      <w:pPr>
        <w:pStyle w:val="Heading2"/>
        <w:numPr>
          <w:ilvl w:val="1"/>
          <w:numId w:val="2"/>
        </w:numPr>
      </w:pPr>
      <w:bookmarkStart w:id="77" w:name="_Toc12814743"/>
      <w:bookmarkStart w:id="78" w:name="_Toc18660310"/>
      <w:r>
        <w:lastRenderedPageBreak/>
        <w:t>Solution Options</w:t>
      </w:r>
      <w:bookmarkEnd w:id="77"/>
      <w:bookmarkEnd w:id="78"/>
    </w:p>
    <w:p w14:paraId="437B8E32" w14:textId="77777777" w:rsidR="000813FE" w:rsidRPr="00482420" w:rsidRDefault="000813FE" w:rsidP="000813FE">
      <w:r w:rsidRPr="00482420">
        <w:t>Captures specific aspects of the user’s situation that may have an influence on the solution selected.  These include income, expenses, public assistance and the like.</w:t>
      </w:r>
    </w:p>
    <w:p w14:paraId="760ADB6B" w14:textId="77777777" w:rsidR="000813FE" w:rsidRPr="00672BE0" w:rsidRDefault="000813FE" w:rsidP="000813FE">
      <w:pPr>
        <w:rPr>
          <w:b/>
        </w:rPr>
      </w:pPr>
      <w:proofErr w:type="spellStart"/>
      <w:r w:rsidRPr="00672BE0">
        <w:rPr>
          <w:b/>
        </w:rPr>
        <w:t>SolutionOptionsInputMessage</w:t>
      </w:r>
      <w:proofErr w:type="spellEnd"/>
    </w:p>
    <w:p w14:paraId="19908E1C" w14:textId="77777777" w:rsidR="000813FE" w:rsidRDefault="000813FE" w:rsidP="000813FE">
      <w:pPr>
        <w:jc w:val="center"/>
      </w:pPr>
      <w:r>
        <w:rPr>
          <w:noProof/>
        </w:rPr>
        <w:drawing>
          <wp:inline distT="0" distB="0" distL="0" distR="0" wp14:anchorId="22DC54DC" wp14:editId="79B050AA">
            <wp:extent cx="5943600" cy="3028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56993" cy="3035775"/>
                    </a:xfrm>
                    <a:prstGeom prst="rect">
                      <a:avLst/>
                    </a:prstGeom>
                  </pic:spPr>
                </pic:pic>
              </a:graphicData>
            </a:graphic>
          </wp:inline>
        </w:drawing>
      </w:r>
    </w:p>
    <w:p w14:paraId="59A893EC" w14:textId="77777777" w:rsidR="000813FE" w:rsidRPr="00672BE0" w:rsidRDefault="000813FE" w:rsidP="000813FE">
      <w:pPr>
        <w:rPr>
          <w:b/>
        </w:rPr>
      </w:pPr>
      <w:proofErr w:type="spellStart"/>
      <w:r w:rsidRPr="00672BE0">
        <w:rPr>
          <w:b/>
        </w:rPr>
        <w:t>SolutionOptionsOutputMessage</w:t>
      </w:r>
      <w:proofErr w:type="spellEnd"/>
    </w:p>
    <w:p w14:paraId="333FB713" w14:textId="77777777" w:rsidR="000813FE" w:rsidRDefault="000813FE" w:rsidP="000813FE">
      <w:pPr>
        <w:jc w:val="center"/>
      </w:pPr>
      <w:r>
        <w:rPr>
          <w:noProof/>
        </w:rPr>
        <w:drawing>
          <wp:inline distT="0" distB="0" distL="0" distR="0" wp14:anchorId="7C13744D" wp14:editId="1161B991">
            <wp:extent cx="3819615" cy="3054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36492" cy="3067846"/>
                    </a:xfrm>
                    <a:prstGeom prst="rect">
                      <a:avLst/>
                    </a:prstGeom>
                  </pic:spPr>
                </pic:pic>
              </a:graphicData>
            </a:graphic>
          </wp:inline>
        </w:drawing>
      </w:r>
    </w:p>
    <w:p w14:paraId="2E5F34C9" w14:textId="77777777" w:rsidR="000813FE" w:rsidRDefault="000813FE" w:rsidP="000813FE">
      <w:r>
        <w:br w:type="page"/>
      </w:r>
    </w:p>
    <w:p w14:paraId="1578D78B" w14:textId="77777777" w:rsidR="000813FE" w:rsidRDefault="000813FE" w:rsidP="00AD76A9">
      <w:pPr>
        <w:pStyle w:val="Heading2"/>
        <w:numPr>
          <w:ilvl w:val="1"/>
          <w:numId w:val="2"/>
        </w:numPr>
      </w:pPr>
      <w:bookmarkStart w:id="79" w:name="_Toc12814744"/>
      <w:bookmarkStart w:id="80" w:name="_Toc18660311"/>
      <w:r>
        <w:lastRenderedPageBreak/>
        <w:t>Tradeoff Preferences</w:t>
      </w:r>
      <w:bookmarkEnd w:id="79"/>
      <w:bookmarkEnd w:id="80"/>
    </w:p>
    <w:p w14:paraId="57F19EC6" w14:textId="77777777" w:rsidR="000813FE" w:rsidRPr="00482420" w:rsidRDefault="000813FE" w:rsidP="000813FE">
      <w:r w:rsidRPr="00482420">
        <w:t>Calculates the trade-offs in terms of cost, time, likelihood of resolution</w:t>
      </w:r>
      <w:r>
        <w:t>.</w:t>
      </w:r>
    </w:p>
    <w:p w14:paraId="6B65035E" w14:textId="77777777" w:rsidR="000813FE" w:rsidRPr="00672BE0" w:rsidRDefault="000813FE" w:rsidP="000813FE">
      <w:pPr>
        <w:rPr>
          <w:b/>
        </w:rPr>
      </w:pPr>
      <w:proofErr w:type="spellStart"/>
      <w:r w:rsidRPr="00672BE0">
        <w:rPr>
          <w:b/>
        </w:rPr>
        <w:t>TradeoffPreferencesInputMessage</w:t>
      </w:r>
      <w:proofErr w:type="spellEnd"/>
    </w:p>
    <w:p w14:paraId="1D3F2D81" w14:textId="77777777" w:rsidR="000813FE" w:rsidRDefault="000813FE" w:rsidP="000813FE">
      <w:pPr>
        <w:jc w:val="center"/>
      </w:pPr>
      <w:r>
        <w:rPr>
          <w:noProof/>
        </w:rPr>
        <w:drawing>
          <wp:inline distT="0" distB="0" distL="0" distR="0" wp14:anchorId="6D18B26F" wp14:editId="67824675">
            <wp:extent cx="6184024" cy="429314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90207" cy="4297433"/>
                    </a:xfrm>
                    <a:prstGeom prst="rect">
                      <a:avLst/>
                    </a:prstGeom>
                  </pic:spPr>
                </pic:pic>
              </a:graphicData>
            </a:graphic>
          </wp:inline>
        </w:drawing>
      </w:r>
    </w:p>
    <w:p w14:paraId="1BC16730" w14:textId="77777777" w:rsidR="000813FE" w:rsidRPr="00672BE0" w:rsidRDefault="000813FE" w:rsidP="000813FE">
      <w:pPr>
        <w:rPr>
          <w:b/>
        </w:rPr>
      </w:pPr>
      <w:proofErr w:type="spellStart"/>
      <w:r w:rsidRPr="00672BE0">
        <w:rPr>
          <w:b/>
        </w:rPr>
        <w:t>TradeoffPreferencesOutputMessage</w:t>
      </w:r>
      <w:proofErr w:type="spellEnd"/>
    </w:p>
    <w:p w14:paraId="65A04E30" w14:textId="77777777" w:rsidR="000813FE" w:rsidRDefault="000813FE" w:rsidP="000813FE">
      <w:pPr>
        <w:jc w:val="center"/>
      </w:pPr>
      <w:r>
        <w:rPr>
          <w:noProof/>
        </w:rPr>
        <w:drawing>
          <wp:inline distT="0" distB="0" distL="0" distR="0" wp14:anchorId="0BD5D358" wp14:editId="25198C78">
            <wp:extent cx="2950724" cy="2647920"/>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79809" cy="2674020"/>
                    </a:xfrm>
                    <a:prstGeom prst="rect">
                      <a:avLst/>
                    </a:prstGeom>
                  </pic:spPr>
                </pic:pic>
              </a:graphicData>
            </a:graphic>
          </wp:inline>
        </w:drawing>
      </w:r>
    </w:p>
    <w:p w14:paraId="51E478A7" w14:textId="77777777" w:rsidR="000813FE" w:rsidRDefault="000813FE" w:rsidP="000813FE">
      <w:r>
        <w:br w:type="page"/>
      </w:r>
    </w:p>
    <w:p w14:paraId="44F58A1D" w14:textId="77777777" w:rsidR="000813FE" w:rsidRDefault="000813FE" w:rsidP="00AD76A9">
      <w:pPr>
        <w:pStyle w:val="Heading2"/>
        <w:numPr>
          <w:ilvl w:val="1"/>
          <w:numId w:val="2"/>
        </w:numPr>
      </w:pPr>
      <w:bookmarkStart w:id="81" w:name="_Toc12814745"/>
      <w:bookmarkStart w:id="82" w:name="_Toc18660312"/>
      <w:r>
        <w:lastRenderedPageBreak/>
        <w:t>User Profile Output</w:t>
      </w:r>
      <w:bookmarkEnd w:id="81"/>
      <w:bookmarkEnd w:id="82"/>
    </w:p>
    <w:p w14:paraId="1AC06682" w14:textId="77777777" w:rsidR="000813FE" w:rsidRPr="00482420" w:rsidRDefault="000813FE" w:rsidP="000813FE">
      <w:r w:rsidRPr="00482420">
        <w:t>Outputs specific user</w:t>
      </w:r>
      <w:r>
        <w:t>’</w:t>
      </w:r>
      <w:r w:rsidRPr="00482420">
        <w:t>s characteristics for use by a referral system.</w:t>
      </w:r>
    </w:p>
    <w:p w14:paraId="62295940" w14:textId="77777777" w:rsidR="000813FE" w:rsidRDefault="000813FE" w:rsidP="000813FE">
      <w:pPr>
        <w:rPr>
          <w:rFonts w:cs="Arial"/>
          <w:b/>
        </w:rPr>
      </w:pPr>
      <w:proofErr w:type="spellStart"/>
      <w:r w:rsidRPr="00672BE0">
        <w:rPr>
          <w:rFonts w:cs="Arial"/>
          <w:b/>
        </w:rPr>
        <w:t>UserProfileOutputMessage</w:t>
      </w:r>
      <w:proofErr w:type="spellEnd"/>
    </w:p>
    <w:p w14:paraId="6751C5CA" w14:textId="77777777" w:rsidR="000813FE" w:rsidRPr="00672BE0" w:rsidRDefault="000813FE" w:rsidP="000813FE">
      <w:pPr>
        <w:jc w:val="center"/>
        <w:rPr>
          <w:rFonts w:cs="Arial"/>
        </w:rPr>
      </w:pPr>
      <w:r>
        <w:rPr>
          <w:noProof/>
        </w:rPr>
        <w:drawing>
          <wp:inline distT="0" distB="0" distL="0" distR="0" wp14:anchorId="602EA598" wp14:editId="7893956D">
            <wp:extent cx="5298332" cy="5212857"/>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09142" cy="5223493"/>
                    </a:xfrm>
                    <a:prstGeom prst="rect">
                      <a:avLst/>
                    </a:prstGeom>
                  </pic:spPr>
                </pic:pic>
              </a:graphicData>
            </a:graphic>
          </wp:inline>
        </w:drawing>
      </w:r>
    </w:p>
    <w:p w14:paraId="471DB28B" w14:textId="77777777" w:rsidR="000813FE" w:rsidRPr="00FD22AC" w:rsidRDefault="000813FE" w:rsidP="00AD76A9">
      <w:pPr>
        <w:pStyle w:val="Heading1"/>
        <w:numPr>
          <w:ilvl w:val="0"/>
          <w:numId w:val="2"/>
        </w:numPr>
      </w:pPr>
      <w:bookmarkStart w:id="83" w:name="_Toc287332011"/>
      <w:bookmarkStart w:id="84" w:name="_Toc12814746"/>
      <w:bookmarkStart w:id="85" w:name="_Toc18660313"/>
      <w:r w:rsidRPr="00FD22AC">
        <w:lastRenderedPageBreak/>
        <w:t>Conformance</w:t>
      </w:r>
      <w:bookmarkEnd w:id="83"/>
      <w:bookmarkEnd w:id="84"/>
      <w:bookmarkEnd w:id="85"/>
    </w:p>
    <w:p w14:paraId="5957685E" w14:textId="77777777" w:rsidR="000813FE" w:rsidRDefault="000813FE" w:rsidP="000813FE">
      <w:r>
        <w:t>Conformance with this version of LPX provides for two separate tracks, one for implementers of a Portal and another for Portal partners who may automate interactions with a portal.</w:t>
      </w:r>
    </w:p>
    <w:p w14:paraId="094BD13E" w14:textId="77777777" w:rsidR="000813FE" w:rsidRDefault="000813FE" w:rsidP="00AD76A9">
      <w:pPr>
        <w:pStyle w:val="Heading2"/>
        <w:numPr>
          <w:ilvl w:val="1"/>
          <w:numId w:val="2"/>
        </w:numPr>
      </w:pPr>
      <w:bookmarkStart w:id="86" w:name="_Toc12814747"/>
      <w:bookmarkStart w:id="87" w:name="_Toc18660314"/>
      <w:r>
        <w:t>Portal Implementers</w:t>
      </w:r>
      <w:bookmarkEnd w:id="86"/>
      <w:bookmarkEnd w:id="87"/>
    </w:p>
    <w:p w14:paraId="3CA6EB00" w14:textId="77777777" w:rsidR="000813FE" w:rsidRPr="00C967C7" w:rsidRDefault="000813FE" w:rsidP="000813FE">
      <w:r w:rsidRPr="00C967C7">
        <w:t>For portal implementations, conformance requires implementation of a minimum combination of messages as described in Section 3 Operations. Messages supporting the following modules MUST be implemented:</w:t>
      </w:r>
    </w:p>
    <w:p w14:paraId="6A9230AB" w14:textId="77777777" w:rsidR="000813FE" w:rsidRPr="00C967C7" w:rsidRDefault="000813FE" w:rsidP="00AD76A9">
      <w:pPr>
        <w:pStyle w:val="ListParagraph"/>
        <w:numPr>
          <w:ilvl w:val="0"/>
          <w:numId w:val="9"/>
        </w:numPr>
      </w:pPr>
      <w:r w:rsidRPr="00C967C7">
        <w:t>Registration/Login</w:t>
      </w:r>
    </w:p>
    <w:p w14:paraId="05620FE1" w14:textId="77777777" w:rsidR="000813FE" w:rsidRPr="00C967C7" w:rsidRDefault="000813FE" w:rsidP="00AD76A9">
      <w:pPr>
        <w:pStyle w:val="ListParagraph"/>
        <w:numPr>
          <w:ilvl w:val="0"/>
          <w:numId w:val="9"/>
        </w:numPr>
      </w:pPr>
      <w:r w:rsidRPr="00C967C7">
        <w:t>Description/Navigation</w:t>
      </w:r>
    </w:p>
    <w:p w14:paraId="1E07D29A" w14:textId="77777777" w:rsidR="000813FE" w:rsidRPr="00C967C7" w:rsidRDefault="000813FE" w:rsidP="00AD76A9">
      <w:pPr>
        <w:pStyle w:val="ListParagraph"/>
        <w:numPr>
          <w:ilvl w:val="0"/>
          <w:numId w:val="9"/>
        </w:numPr>
      </w:pPr>
      <w:r w:rsidRPr="00C967C7">
        <w:t>Problem Identification</w:t>
      </w:r>
    </w:p>
    <w:p w14:paraId="2D2729B3" w14:textId="77777777" w:rsidR="000813FE" w:rsidRPr="00C967C7" w:rsidRDefault="000813FE" w:rsidP="00AD76A9">
      <w:pPr>
        <w:pStyle w:val="ListParagraph"/>
        <w:numPr>
          <w:ilvl w:val="0"/>
          <w:numId w:val="9"/>
        </w:numPr>
      </w:pPr>
      <w:r w:rsidRPr="00C967C7">
        <w:t>Solution Options</w:t>
      </w:r>
    </w:p>
    <w:p w14:paraId="52778401" w14:textId="77777777" w:rsidR="000813FE" w:rsidRPr="00C967C7" w:rsidRDefault="000813FE" w:rsidP="00AD76A9">
      <w:pPr>
        <w:pStyle w:val="ListParagraph"/>
        <w:numPr>
          <w:ilvl w:val="0"/>
          <w:numId w:val="9"/>
        </w:numPr>
      </w:pPr>
      <w:r w:rsidRPr="00C967C7">
        <w:t>Assistance</w:t>
      </w:r>
    </w:p>
    <w:p w14:paraId="4E0FFB3F" w14:textId="77777777" w:rsidR="000813FE" w:rsidRPr="00C967C7" w:rsidRDefault="000813FE" w:rsidP="000813FE">
      <w:r w:rsidRPr="00C967C7">
        <w:t>Messages supporting the following modules MAY be implemented:</w:t>
      </w:r>
    </w:p>
    <w:p w14:paraId="56267468" w14:textId="77777777" w:rsidR="000813FE" w:rsidRPr="00C967C7" w:rsidRDefault="000813FE" w:rsidP="00AD76A9">
      <w:pPr>
        <w:pStyle w:val="ListParagraph"/>
        <w:numPr>
          <w:ilvl w:val="0"/>
          <w:numId w:val="10"/>
        </w:numPr>
      </w:pPr>
      <w:r w:rsidRPr="00C967C7">
        <w:t>Tradeoff Preferences</w:t>
      </w:r>
    </w:p>
    <w:p w14:paraId="1C4C8F6D" w14:textId="77777777" w:rsidR="000813FE" w:rsidRPr="00C967C7" w:rsidRDefault="000813FE" w:rsidP="00AD76A9">
      <w:pPr>
        <w:pStyle w:val="ListParagraph"/>
        <w:numPr>
          <w:ilvl w:val="0"/>
          <w:numId w:val="10"/>
        </w:numPr>
      </w:pPr>
      <w:r w:rsidRPr="00C967C7">
        <w:t>Probabilistic Outcomes</w:t>
      </w:r>
    </w:p>
    <w:p w14:paraId="402713AD" w14:textId="77777777" w:rsidR="000813FE" w:rsidRPr="00C967C7" w:rsidRDefault="000813FE" w:rsidP="00AD76A9">
      <w:pPr>
        <w:pStyle w:val="ListParagraph"/>
        <w:numPr>
          <w:ilvl w:val="0"/>
          <w:numId w:val="10"/>
        </w:numPr>
      </w:pPr>
      <w:r w:rsidRPr="00C967C7">
        <w:t>Capacity Assessment</w:t>
      </w:r>
    </w:p>
    <w:p w14:paraId="362AADD6" w14:textId="77777777" w:rsidR="000813FE" w:rsidRDefault="000813FE" w:rsidP="00AD76A9">
      <w:pPr>
        <w:pStyle w:val="Heading2"/>
        <w:numPr>
          <w:ilvl w:val="1"/>
          <w:numId w:val="2"/>
        </w:numPr>
      </w:pPr>
      <w:bookmarkStart w:id="88" w:name="_Toc12814748"/>
      <w:bookmarkStart w:id="89" w:name="_Toc18660315"/>
      <w:r>
        <w:t>Portal Partners</w:t>
      </w:r>
      <w:bookmarkEnd w:id="88"/>
      <w:bookmarkEnd w:id="89"/>
    </w:p>
    <w:p w14:paraId="1E5BCA5A" w14:textId="77777777" w:rsidR="000813FE" w:rsidRPr="00AE0702" w:rsidRDefault="000813FE" w:rsidP="000813FE">
      <w:r>
        <w:t>A legal service provider (or any other entity interacting with a Portal) may implement any combination of messages defined in the LPX specification.</w:t>
      </w:r>
    </w:p>
    <w:p w14:paraId="426EAFD8" w14:textId="77777777" w:rsidR="000813FE" w:rsidRDefault="000813FE" w:rsidP="00AD76A9">
      <w:pPr>
        <w:pStyle w:val="AppendixHeading1"/>
        <w:numPr>
          <w:ilvl w:val="0"/>
          <w:numId w:val="6"/>
        </w:numPr>
      </w:pPr>
      <w:bookmarkStart w:id="90" w:name="_Toc85472897"/>
      <w:bookmarkStart w:id="91" w:name="_Toc287332012"/>
      <w:bookmarkStart w:id="92" w:name="_Toc12814749"/>
      <w:bookmarkStart w:id="93" w:name="_Toc18660316"/>
      <w:r>
        <w:lastRenderedPageBreak/>
        <w:t>Acknowledgments</w:t>
      </w:r>
      <w:bookmarkEnd w:id="90"/>
      <w:bookmarkEnd w:id="91"/>
      <w:bookmarkEnd w:id="92"/>
      <w:bookmarkEnd w:id="93"/>
    </w:p>
    <w:p w14:paraId="2B5CC072" w14:textId="77777777" w:rsidR="000813FE" w:rsidRDefault="000813FE" w:rsidP="000813FE">
      <w:r>
        <w:t>The following individuals have participated in the creation of this specification and are gratefully acknowledged:</w:t>
      </w:r>
    </w:p>
    <w:p w14:paraId="204F9A20" w14:textId="77777777" w:rsidR="000813FE" w:rsidRDefault="000813FE" w:rsidP="000813FE">
      <w:pPr>
        <w:pStyle w:val="Titlepageinfo"/>
      </w:pPr>
      <w:r>
        <w:t>Participants:</w:t>
      </w:r>
      <w:r>
        <w:fldChar w:fldCharType="begin"/>
      </w:r>
      <w:r>
        <w:instrText xml:space="preserve"> MACROBUTTON  </w:instrText>
      </w:r>
      <w:r>
        <w:fldChar w:fldCharType="end"/>
      </w:r>
    </w:p>
    <w:p w14:paraId="28D886C2" w14:textId="77777777" w:rsidR="000813FE" w:rsidRPr="00E33CCA" w:rsidRDefault="000813FE" w:rsidP="000813FE">
      <w:pPr>
        <w:ind w:left="720"/>
      </w:pPr>
      <w:r w:rsidRPr="00E33CCA">
        <w:t>Lester Bird, Pew Charitable Trusts</w:t>
      </w:r>
    </w:p>
    <w:p w14:paraId="15B67EBF" w14:textId="77777777" w:rsidR="000813FE" w:rsidRPr="00E33CCA" w:rsidRDefault="000813FE" w:rsidP="000813FE">
      <w:pPr>
        <w:ind w:left="720"/>
      </w:pPr>
      <w:r w:rsidRPr="00E33CCA">
        <w:t xml:space="preserve">Greg Bloom, </w:t>
      </w:r>
      <w:r>
        <w:t>Individual</w:t>
      </w:r>
    </w:p>
    <w:p w14:paraId="152916B1" w14:textId="77777777" w:rsidR="000813FE" w:rsidRDefault="000813FE" w:rsidP="000813FE">
      <w:pPr>
        <w:ind w:left="720"/>
      </w:pPr>
      <w:r w:rsidRPr="00E33CCA">
        <w:t>James Cabral, MTG Management Consultants</w:t>
      </w:r>
    </w:p>
    <w:p w14:paraId="64584BB5" w14:textId="77777777" w:rsidR="000813FE" w:rsidRPr="00E33CCA" w:rsidRDefault="000813FE" w:rsidP="000813FE">
      <w:pPr>
        <w:ind w:left="720"/>
      </w:pPr>
      <w:proofErr w:type="spellStart"/>
      <w:r>
        <w:t>Ahbijeet</w:t>
      </w:r>
      <w:proofErr w:type="spellEnd"/>
      <w:r>
        <w:t xml:space="preserve"> Chavan, Tyler Technologies</w:t>
      </w:r>
    </w:p>
    <w:p w14:paraId="2A5D3C91" w14:textId="77777777" w:rsidR="000813FE" w:rsidRDefault="000813FE" w:rsidP="000813FE">
      <w:pPr>
        <w:ind w:left="720"/>
      </w:pPr>
      <w:r>
        <w:t xml:space="preserve">John </w:t>
      </w:r>
      <w:proofErr w:type="spellStart"/>
      <w:r>
        <w:t>Chatz</w:t>
      </w:r>
      <w:proofErr w:type="spellEnd"/>
      <w:r>
        <w:t>, HPE</w:t>
      </w:r>
    </w:p>
    <w:p w14:paraId="55E94A09" w14:textId="77777777" w:rsidR="000813FE" w:rsidRPr="00E33CCA" w:rsidRDefault="000813FE" w:rsidP="000813FE">
      <w:pPr>
        <w:ind w:left="720"/>
      </w:pPr>
      <w:r w:rsidRPr="00E33CCA">
        <w:t>Thomas Clarke, National Center for State Courts</w:t>
      </w:r>
    </w:p>
    <w:p w14:paraId="71CA206C" w14:textId="77777777" w:rsidR="000813FE" w:rsidRPr="00E33CCA" w:rsidRDefault="000813FE" w:rsidP="000813FE">
      <w:pPr>
        <w:ind w:left="720"/>
      </w:pPr>
      <w:r w:rsidRPr="00E33CCA">
        <w:t xml:space="preserve">Adam </w:t>
      </w:r>
      <w:proofErr w:type="spellStart"/>
      <w:r w:rsidRPr="00E33CCA">
        <w:t>Earnheart</w:t>
      </w:r>
      <w:proofErr w:type="spellEnd"/>
      <w:r w:rsidRPr="00E33CCA">
        <w:t>, Tyler Technologies</w:t>
      </w:r>
    </w:p>
    <w:p w14:paraId="724AB150" w14:textId="77777777" w:rsidR="000813FE" w:rsidRDefault="000813FE" w:rsidP="000813FE">
      <w:pPr>
        <w:ind w:left="720"/>
      </w:pPr>
      <w:r>
        <w:t xml:space="preserve">Mark </w:t>
      </w:r>
      <w:proofErr w:type="spellStart"/>
      <w:r>
        <w:t>Gelade</w:t>
      </w:r>
      <w:proofErr w:type="spellEnd"/>
      <w:r>
        <w:t>, Los Angeles Superior Court</w:t>
      </w:r>
    </w:p>
    <w:p w14:paraId="3681416D" w14:textId="77777777" w:rsidR="000813FE" w:rsidRPr="00E33CCA" w:rsidRDefault="000813FE" w:rsidP="000813FE">
      <w:pPr>
        <w:ind w:left="720"/>
      </w:pPr>
      <w:r w:rsidRPr="00E33CCA">
        <w:t xml:space="preserve">John </w:t>
      </w:r>
      <w:proofErr w:type="spellStart"/>
      <w:r w:rsidRPr="00E33CCA">
        <w:t>Greacen</w:t>
      </w:r>
      <w:proofErr w:type="spellEnd"/>
      <w:r w:rsidRPr="00E33CCA">
        <w:t xml:space="preserve">, </w:t>
      </w:r>
      <w:proofErr w:type="spellStart"/>
      <w:r w:rsidRPr="00E33CCA">
        <w:t>Greacen</w:t>
      </w:r>
      <w:proofErr w:type="spellEnd"/>
      <w:r w:rsidRPr="00E33CCA">
        <w:t xml:space="preserve"> Associates</w:t>
      </w:r>
    </w:p>
    <w:p w14:paraId="17B7B3B7" w14:textId="77777777" w:rsidR="000813FE" w:rsidRPr="00E33CCA" w:rsidRDefault="000813FE" w:rsidP="000813FE">
      <w:pPr>
        <w:ind w:left="720"/>
      </w:pPr>
      <w:r w:rsidRPr="00E33CCA">
        <w:t>Jim Harris, National Center for State Courts</w:t>
      </w:r>
    </w:p>
    <w:p w14:paraId="7D762109" w14:textId="77777777" w:rsidR="000813FE" w:rsidRDefault="000813FE" w:rsidP="000813FE">
      <w:pPr>
        <w:ind w:left="720"/>
      </w:pPr>
      <w:r w:rsidRPr="00E33CCA">
        <w:t>Barbara Holmes, National Center for State Courts</w:t>
      </w:r>
    </w:p>
    <w:p w14:paraId="37DE40E5" w14:textId="77777777" w:rsidR="000813FE" w:rsidRPr="00E33CCA" w:rsidRDefault="000813FE" w:rsidP="000813FE">
      <w:pPr>
        <w:ind w:left="720"/>
      </w:pPr>
      <w:r w:rsidRPr="00E33CCA">
        <w:t>John Matthias, National Center for State Courts</w:t>
      </w:r>
    </w:p>
    <w:p w14:paraId="646C56F3" w14:textId="77777777" w:rsidR="000813FE" w:rsidRPr="00E33CCA" w:rsidRDefault="000813FE" w:rsidP="000813FE">
      <w:pPr>
        <w:ind w:left="720"/>
      </w:pPr>
      <w:r w:rsidRPr="00E33CCA">
        <w:t>Amitabh Mukherjee, Microsoft</w:t>
      </w:r>
    </w:p>
    <w:p w14:paraId="2B50863D" w14:textId="77777777" w:rsidR="000813FE" w:rsidRPr="00E33CCA" w:rsidRDefault="000813FE" w:rsidP="000813FE">
      <w:pPr>
        <w:ind w:left="720"/>
      </w:pPr>
      <w:r w:rsidRPr="00E33CCA">
        <w:t>Snorri Ogata, Los Angeles Superior Court</w:t>
      </w:r>
    </w:p>
    <w:p w14:paraId="4B3AA375" w14:textId="77777777" w:rsidR="000813FE" w:rsidRPr="00E33CCA" w:rsidRDefault="000813FE" w:rsidP="000813FE">
      <w:pPr>
        <w:ind w:left="720"/>
      </w:pPr>
      <w:r w:rsidRPr="00E33CCA">
        <w:t>Joyce Raby, Florida Justice Technology Center</w:t>
      </w:r>
    </w:p>
    <w:p w14:paraId="239D9C6B" w14:textId="77777777" w:rsidR="000813FE" w:rsidRPr="00E33CCA" w:rsidRDefault="000813FE" w:rsidP="000813FE">
      <w:pPr>
        <w:ind w:left="720"/>
      </w:pPr>
      <w:r w:rsidRPr="00E33CCA">
        <w:t>Glenn Rawdon, Legal Services Corporation</w:t>
      </w:r>
    </w:p>
    <w:p w14:paraId="70867156" w14:textId="77777777" w:rsidR="000813FE" w:rsidRPr="00E33CCA" w:rsidRDefault="000813FE" w:rsidP="000813FE">
      <w:pPr>
        <w:ind w:left="720"/>
      </w:pPr>
      <w:r w:rsidRPr="00E33CCA">
        <w:t>Riyaz Samnani, IAALS</w:t>
      </w:r>
    </w:p>
    <w:p w14:paraId="70B6E07B" w14:textId="77777777" w:rsidR="000813FE" w:rsidRPr="00E33CCA" w:rsidRDefault="000813FE" w:rsidP="000813FE">
      <w:pPr>
        <w:ind w:left="720"/>
      </w:pPr>
      <w:r w:rsidRPr="00E33CCA">
        <w:t xml:space="preserve">Alex </w:t>
      </w:r>
      <w:proofErr w:type="spellStart"/>
      <w:r w:rsidRPr="00E33CCA">
        <w:t>Zilberfayn</w:t>
      </w:r>
      <w:proofErr w:type="spellEnd"/>
      <w:r w:rsidRPr="00E33CCA">
        <w:t>, Individual</w:t>
      </w:r>
    </w:p>
    <w:p w14:paraId="32CED2C9" w14:textId="77777777" w:rsidR="000813FE" w:rsidRPr="00C76CAA" w:rsidRDefault="000813FE" w:rsidP="000813FE"/>
    <w:p w14:paraId="4379257D" w14:textId="77777777" w:rsidR="000813FE" w:rsidRDefault="000813FE" w:rsidP="00AD76A9">
      <w:pPr>
        <w:pStyle w:val="AppendixHeading1"/>
        <w:numPr>
          <w:ilvl w:val="0"/>
          <w:numId w:val="6"/>
        </w:numPr>
      </w:pPr>
      <w:bookmarkStart w:id="94" w:name="_Toc85472898"/>
      <w:bookmarkStart w:id="95" w:name="_Toc287332014"/>
      <w:bookmarkStart w:id="96" w:name="_Toc12814750"/>
      <w:bookmarkStart w:id="97" w:name="_Toc18660317"/>
      <w:r>
        <w:lastRenderedPageBreak/>
        <w:t>Revision History</w:t>
      </w:r>
      <w:bookmarkEnd w:id="94"/>
      <w:bookmarkEnd w:id="95"/>
      <w:bookmarkEnd w:id="96"/>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409"/>
        <w:gridCol w:w="2106"/>
        <w:gridCol w:w="4307"/>
      </w:tblGrid>
      <w:tr w:rsidR="000813FE" w14:paraId="52A9F75A" w14:textId="77777777" w:rsidTr="00181EEE">
        <w:tc>
          <w:tcPr>
            <w:tcW w:w="1528" w:type="dxa"/>
          </w:tcPr>
          <w:p w14:paraId="199FF64B" w14:textId="77777777" w:rsidR="000813FE" w:rsidRPr="00C7321D" w:rsidRDefault="000813FE" w:rsidP="00181EEE">
            <w:pPr>
              <w:jc w:val="center"/>
              <w:rPr>
                <w:b/>
              </w:rPr>
            </w:pPr>
            <w:r w:rsidRPr="00C7321D">
              <w:rPr>
                <w:b/>
              </w:rPr>
              <w:t>Revision</w:t>
            </w:r>
          </w:p>
        </w:tc>
        <w:tc>
          <w:tcPr>
            <w:tcW w:w="1409" w:type="dxa"/>
          </w:tcPr>
          <w:p w14:paraId="28B85278" w14:textId="77777777" w:rsidR="000813FE" w:rsidRPr="00C7321D" w:rsidRDefault="000813FE" w:rsidP="00181EEE">
            <w:pPr>
              <w:jc w:val="center"/>
              <w:rPr>
                <w:b/>
              </w:rPr>
            </w:pPr>
            <w:r w:rsidRPr="00C7321D">
              <w:rPr>
                <w:b/>
              </w:rPr>
              <w:t>Date</w:t>
            </w:r>
          </w:p>
        </w:tc>
        <w:tc>
          <w:tcPr>
            <w:tcW w:w="2106" w:type="dxa"/>
          </w:tcPr>
          <w:p w14:paraId="42409A6A" w14:textId="77777777" w:rsidR="000813FE" w:rsidRPr="00C7321D" w:rsidRDefault="000813FE" w:rsidP="00181EEE">
            <w:pPr>
              <w:jc w:val="center"/>
              <w:rPr>
                <w:b/>
              </w:rPr>
            </w:pPr>
            <w:r w:rsidRPr="00C7321D">
              <w:rPr>
                <w:b/>
              </w:rPr>
              <w:t>Editor</w:t>
            </w:r>
            <w:r>
              <w:rPr>
                <w:b/>
              </w:rPr>
              <w:t>(s)</w:t>
            </w:r>
          </w:p>
        </w:tc>
        <w:tc>
          <w:tcPr>
            <w:tcW w:w="4307" w:type="dxa"/>
          </w:tcPr>
          <w:p w14:paraId="43709FA9" w14:textId="77777777" w:rsidR="000813FE" w:rsidRPr="00C7321D" w:rsidRDefault="000813FE" w:rsidP="00181EEE">
            <w:pPr>
              <w:rPr>
                <w:b/>
              </w:rPr>
            </w:pPr>
            <w:r w:rsidRPr="00C7321D">
              <w:rPr>
                <w:b/>
              </w:rPr>
              <w:t>Changes Made</w:t>
            </w:r>
          </w:p>
        </w:tc>
      </w:tr>
      <w:tr w:rsidR="000813FE" w14:paraId="13D640AB" w14:textId="77777777" w:rsidTr="00181EEE">
        <w:tc>
          <w:tcPr>
            <w:tcW w:w="1528" w:type="dxa"/>
          </w:tcPr>
          <w:p w14:paraId="5D83132E" w14:textId="77777777" w:rsidR="000813FE" w:rsidRDefault="000813FE" w:rsidP="00181EEE">
            <w:r>
              <w:t>v1.0-wd01</w:t>
            </w:r>
          </w:p>
        </w:tc>
        <w:tc>
          <w:tcPr>
            <w:tcW w:w="1409" w:type="dxa"/>
          </w:tcPr>
          <w:p w14:paraId="0883C39A" w14:textId="77777777" w:rsidR="000813FE" w:rsidRDefault="000813FE" w:rsidP="00181EEE">
            <w:r>
              <w:t>08-Oct-2018</w:t>
            </w:r>
          </w:p>
        </w:tc>
        <w:tc>
          <w:tcPr>
            <w:tcW w:w="2106" w:type="dxa"/>
          </w:tcPr>
          <w:p w14:paraId="41F39009" w14:textId="77777777" w:rsidR="000813FE" w:rsidRDefault="000813FE" w:rsidP="00181EEE">
            <w:r>
              <w:t>Jim Harris</w:t>
            </w:r>
          </w:p>
        </w:tc>
        <w:tc>
          <w:tcPr>
            <w:tcW w:w="4307" w:type="dxa"/>
          </w:tcPr>
          <w:p w14:paraId="37E97FBD" w14:textId="77777777" w:rsidR="000813FE" w:rsidRDefault="000813FE" w:rsidP="00181EEE">
            <w:r>
              <w:t>Initial draft</w:t>
            </w:r>
          </w:p>
        </w:tc>
      </w:tr>
      <w:tr w:rsidR="000813FE" w14:paraId="270DCF08" w14:textId="77777777" w:rsidTr="00181EEE">
        <w:tc>
          <w:tcPr>
            <w:tcW w:w="1528" w:type="dxa"/>
          </w:tcPr>
          <w:p w14:paraId="1D7B8CC8" w14:textId="77777777" w:rsidR="000813FE" w:rsidRPr="00175E7C" w:rsidRDefault="000813FE" w:rsidP="00181EEE">
            <w:pPr>
              <w:rPr>
                <w:szCs w:val="20"/>
              </w:rPr>
            </w:pPr>
            <w:r>
              <w:rPr>
                <w:szCs w:val="20"/>
              </w:rPr>
              <w:t>v</w:t>
            </w:r>
            <w:r w:rsidRPr="00175E7C">
              <w:rPr>
                <w:szCs w:val="20"/>
              </w:rPr>
              <w:t>1.0-wd02</w:t>
            </w:r>
          </w:p>
        </w:tc>
        <w:tc>
          <w:tcPr>
            <w:tcW w:w="1409" w:type="dxa"/>
          </w:tcPr>
          <w:p w14:paraId="27D49206" w14:textId="77777777" w:rsidR="000813FE" w:rsidRPr="00175E7C" w:rsidRDefault="000813FE" w:rsidP="00181EEE">
            <w:pPr>
              <w:rPr>
                <w:szCs w:val="20"/>
              </w:rPr>
            </w:pPr>
            <w:r>
              <w:rPr>
                <w:szCs w:val="20"/>
              </w:rPr>
              <w:t>04-Feb-2019</w:t>
            </w:r>
          </w:p>
        </w:tc>
        <w:tc>
          <w:tcPr>
            <w:tcW w:w="2106" w:type="dxa"/>
          </w:tcPr>
          <w:p w14:paraId="20F2C0F4" w14:textId="77777777" w:rsidR="000813FE" w:rsidRPr="00175E7C" w:rsidRDefault="000813FE" w:rsidP="00181EEE">
            <w:pPr>
              <w:rPr>
                <w:szCs w:val="20"/>
              </w:rPr>
            </w:pPr>
            <w:r>
              <w:rPr>
                <w:szCs w:val="20"/>
              </w:rPr>
              <w:t>Jim Harris</w:t>
            </w:r>
          </w:p>
        </w:tc>
        <w:tc>
          <w:tcPr>
            <w:tcW w:w="4307" w:type="dxa"/>
          </w:tcPr>
          <w:p w14:paraId="1BE12324" w14:textId="77777777" w:rsidR="000813FE" w:rsidRPr="00175E7C" w:rsidRDefault="000813FE" w:rsidP="00181EEE">
            <w:pPr>
              <w:rPr>
                <w:szCs w:val="20"/>
              </w:rPr>
            </w:pPr>
            <w:r>
              <w:rPr>
                <w:szCs w:val="20"/>
              </w:rPr>
              <w:t>Updates to module descriptions, message content details, and conformance clause.</w:t>
            </w:r>
          </w:p>
        </w:tc>
      </w:tr>
      <w:tr w:rsidR="000813FE" w14:paraId="54046C1B" w14:textId="77777777" w:rsidTr="00181EEE">
        <w:tc>
          <w:tcPr>
            <w:tcW w:w="1528" w:type="dxa"/>
          </w:tcPr>
          <w:p w14:paraId="57CC2D29" w14:textId="77777777" w:rsidR="000813FE" w:rsidRDefault="000813FE" w:rsidP="00181EEE">
            <w:pPr>
              <w:rPr>
                <w:szCs w:val="20"/>
              </w:rPr>
            </w:pPr>
            <w:r>
              <w:rPr>
                <w:szCs w:val="20"/>
              </w:rPr>
              <w:t>v</w:t>
            </w:r>
            <w:r w:rsidRPr="00175E7C">
              <w:rPr>
                <w:szCs w:val="20"/>
              </w:rPr>
              <w:t>1.0-wd0</w:t>
            </w:r>
            <w:r>
              <w:rPr>
                <w:szCs w:val="20"/>
              </w:rPr>
              <w:t>3</w:t>
            </w:r>
          </w:p>
        </w:tc>
        <w:tc>
          <w:tcPr>
            <w:tcW w:w="1409" w:type="dxa"/>
          </w:tcPr>
          <w:p w14:paraId="4EED7421" w14:textId="77777777" w:rsidR="000813FE" w:rsidRDefault="000813FE" w:rsidP="00181EEE">
            <w:pPr>
              <w:rPr>
                <w:szCs w:val="20"/>
              </w:rPr>
            </w:pPr>
            <w:r>
              <w:rPr>
                <w:szCs w:val="20"/>
              </w:rPr>
              <w:t>04-Jun-2019</w:t>
            </w:r>
          </w:p>
        </w:tc>
        <w:tc>
          <w:tcPr>
            <w:tcW w:w="2106" w:type="dxa"/>
          </w:tcPr>
          <w:p w14:paraId="068D07F5" w14:textId="77777777" w:rsidR="000813FE" w:rsidRDefault="000813FE" w:rsidP="00181EEE">
            <w:pPr>
              <w:rPr>
                <w:szCs w:val="20"/>
              </w:rPr>
            </w:pPr>
            <w:r>
              <w:rPr>
                <w:szCs w:val="20"/>
              </w:rPr>
              <w:t>Jim Harris</w:t>
            </w:r>
          </w:p>
          <w:p w14:paraId="6B77000B" w14:textId="77777777" w:rsidR="000813FE" w:rsidRDefault="000813FE" w:rsidP="00181EEE">
            <w:pPr>
              <w:rPr>
                <w:szCs w:val="20"/>
              </w:rPr>
            </w:pPr>
            <w:r>
              <w:rPr>
                <w:szCs w:val="20"/>
              </w:rPr>
              <w:t>Barb Holmes</w:t>
            </w:r>
          </w:p>
        </w:tc>
        <w:tc>
          <w:tcPr>
            <w:tcW w:w="4307" w:type="dxa"/>
          </w:tcPr>
          <w:p w14:paraId="4F498F1F" w14:textId="77777777" w:rsidR="000813FE" w:rsidRDefault="000813FE" w:rsidP="00181EEE">
            <w:pPr>
              <w:rPr>
                <w:szCs w:val="20"/>
              </w:rPr>
            </w:pPr>
            <w:r>
              <w:rPr>
                <w:szCs w:val="20"/>
              </w:rPr>
              <w:t>Updates to definitions, module descriptions, message content details, and information model references.</w:t>
            </w:r>
          </w:p>
        </w:tc>
      </w:tr>
      <w:tr w:rsidR="000813FE" w14:paraId="05FD406F" w14:textId="77777777" w:rsidTr="00181EEE">
        <w:tc>
          <w:tcPr>
            <w:tcW w:w="1528" w:type="dxa"/>
          </w:tcPr>
          <w:p w14:paraId="48B42B77" w14:textId="77777777" w:rsidR="000813FE" w:rsidRDefault="000813FE" w:rsidP="00181EEE">
            <w:pPr>
              <w:rPr>
                <w:szCs w:val="20"/>
              </w:rPr>
            </w:pPr>
            <w:r>
              <w:rPr>
                <w:szCs w:val="20"/>
              </w:rPr>
              <w:t>V1.0-wd04</w:t>
            </w:r>
          </w:p>
        </w:tc>
        <w:tc>
          <w:tcPr>
            <w:tcW w:w="1409" w:type="dxa"/>
          </w:tcPr>
          <w:p w14:paraId="42F43E09" w14:textId="77777777" w:rsidR="000813FE" w:rsidRDefault="000813FE" w:rsidP="00181EEE">
            <w:pPr>
              <w:rPr>
                <w:szCs w:val="20"/>
              </w:rPr>
            </w:pPr>
            <w:r>
              <w:rPr>
                <w:szCs w:val="20"/>
              </w:rPr>
              <w:t>29-Jun-2019</w:t>
            </w:r>
          </w:p>
        </w:tc>
        <w:tc>
          <w:tcPr>
            <w:tcW w:w="2106" w:type="dxa"/>
          </w:tcPr>
          <w:p w14:paraId="2EFCB5E3" w14:textId="77777777" w:rsidR="000813FE" w:rsidRDefault="000813FE" w:rsidP="00181EEE">
            <w:pPr>
              <w:rPr>
                <w:szCs w:val="20"/>
              </w:rPr>
            </w:pPr>
            <w:r>
              <w:rPr>
                <w:szCs w:val="20"/>
              </w:rPr>
              <w:t>Jim Harris</w:t>
            </w:r>
          </w:p>
          <w:p w14:paraId="2FDA9E68" w14:textId="77777777" w:rsidR="000813FE" w:rsidRDefault="000813FE" w:rsidP="00181EEE">
            <w:pPr>
              <w:rPr>
                <w:szCs w:val="20"/>
              </w:rPr>
            </w:pPr>
            <w:r>
              <w:rPr>
                <w:szCs w:val="20"/>
              </w:rPr>
              <w:t>Barb Holmes</w:t>
            </w:r>
          </w:p>
        </w:tc>
        <w:tc>
          <w:tcPr>
            <w:tcW w:w="4307" w:type="dxa"/>
          </w:tcPr>
          <w:p w14:paraId="70FBC68F" w14:textId="77777777" w:rsidR="000813FE" w:rsidRDefault="000813FE" w:rsidP="00181EEE">
            <w:pPr>
              <w:rPr>
                <w:szCs w:val="20"/>
              </w:rPr>
            </w:pPr>
            <w:r>
              <w:rPr>
                <w:szCs w:val="20"/>
              </w:rPr>
              <w:t>Updates to provider and user profiles, module definitions and embedded PDF of UML documentation generated by BOUML.</w:t>
            </w:r>
          </w:p>
        </w:tc>
      </w:tr>
      <w:tr w:rsidR="000813FE" w14:paraId="64ED0D18" w14:textId="77777777" w:rsidTr="00181EEE">
        <w:tc>
          <w:tcPr>
            <w:tcW w:w="1528" w:type="dxa"/>
          </w:tcPr>
          <w:p w14:paraId="5F9D85C4" w14:textId="77777777" w:rsidR="000813FE" w:rsidRDefault="000813FE" w:rsidP="00181EEE">
            <w:pPr>
              <w:rPr>
                <w:szCs w:val="20"/>
              </w:rPr>
            </w:pPr>
          </w:p>
        </w:tc>
        <w:tc>
          <w:tcPr>
            <w:tcW w:w="1409" w:type="dxa"/>
          </w:tcPr>
          <w:p w14:paraId="392186D2" w14:textId="77777777" w:rsidR="000813FE" w:rsidRDefault="000813FE" w:rsidP="00181EEE">
            <w:pPr>
              <w:rPr>
                <w:szCs w:val="20"/>
              </w:rPr>
            </w:pPr>
          </w:p>
        </w:tc>
        <w:tc>
          <w:tcPr>
            <w:tcW w:w="2106" w:type="dxa"/>
          </w:tcPr>
          <w:p w14:paraId="563DFF3A" w14:textId="77777777" w:rsidR="000813FE" w:rsidRDefault="000813FE" w:rsidP="00181EEE">
            <w:pPr>
              <w:rPr>
                <w:szCs w:val="20"/>
              </w:rPr>
            </w:pPr>
          </w:p>
        </w:tc>
        <w:tc>
          <w:tcPr>
            <w:tcW w:w="4307" w:type="dxa"/>
          </w:tcPr>
          <w:p w14:paraId="23754537" w14:textId="77777777" w:rsidR="000813FE" w:rsidRDefault="000813FE" w:rsidP="00181EEE">
            <w:pPr>
              <w:rPr>
                <w:szCs w:val="20"/>
              </w:rPr>
            </w:pPr>
          </w:p>
        </w:tc>
      </w:tr>
    </w:tbl>
    <w:p w14:paraId="751C41CF" w14:textId="77777777" w:rsidR="000813FE" w:rsidRPr="005616AE" w:rsidRDefault="000813FE" w:rsidP="000813FE">
      <w:pPr>
        <w:rPr>
          <w:rStyle w:val="Refterm"/>
          <w:b w:val="0"/>
        </w:rPr>
      </w:pPr>
    </w:p>
    <w:sectPr w:rsidR="000813FE" w:rsidRPr="005616AE" w:rsidSect="000147F5">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68186" w14:textId="77777777" w:rsidR="00AD76A9" w:rsidRDefault="00AD76A9" w:rsidP="008C100C">
      <w:r>
        <w:separator/>
      </w:r>
    </w:p>
    <w:p w14:paraId="18B3B771" w14:textId="77777777" w:rsidR="00AD76A9" w:rsidRDefault="00AD76A9" w:rsidP="008C100C"/>
    <w:p w14:paraId="419121A6" w14:textId="77777777" w:rsidR="00AD76A9" w:rsidRDefault="00AD76A9" w:rsidP="008C100C"/>
    <w:p w14:paraId="77C4AE99" w14:textId="77777777" w:rsidR="00AD76A9" w:rsidRDefault="00AD76A9" w:rsidP="008C100C"/>
    <w:p w14:paraId="4F6B26DB" w14:textId="77777777" w:rsidR="00AD76A9" w:rsidRDefault="00AD76A9" w:rsidP="008C100C"/>
    <w:p w14:paraId="5CBE8263" w14:textId="77777777" w:rsidR="00AD76A9" w:rsidRDefault="00AD76A9" w:rsidP="008C100C"/>
    <w:p w14:paraId="139D0036" w14:textId="77777777" w:rsidR="00AD76A9" w:rsidRDefault="00AD76A9" w:rsidP="008C100C"/>
  </w:endnote>
  <w:endnote w:type="continuationSeparator" w:id="0">
    <w:p w14:paraId="5794E2EC" w14:textId="77777777" w:rsidR="00AD76A9" w:rsidRDefault="00AD76A9" w:rsidP="008C100C">
      <w:r>
        <w:continuationSeparator/>
      </w:r>
    </w:p>
    <w:p w14:paraId="05D26941" w14:textId="77777777" w:rsidR="00AD76A9" w:rsidRDefault="00AD76A9" w:rsidP="008C100C"/>
    <w:p w14:paraId="741C9D34" w14:textId="77777777" w:rsidR="00AD76A9" w:rsidRDefault="00AD76A9" w:rsidP="008C100C"/>
    <w:p w14:paraId="08C7D5BF" w14:textId="77777777" w:rsidR="00AD76A9" w:rsidRDefault="00AD76A9" w:rsidP="008C100C"/>
    <w:p w14:paraId="755FAB9E" w14:textId="77777777" w:rsidR="00AD76A9" w:rsidRDefault="00AD76A9" w:rsidP="008C100C"/>
    <w:p w14:paraId="7247C52E" w14:textId="77777777" w:rsidR="00AD76A9" w:rsidRDefault="00AD76A9" w:rsidP="008C100C"/>
    <w:p w14:paraId="46646E6C" w14:textId="77777777" w:rsidR="00AD76A9" w:rsidRDefault="00AD76A9"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360475C9" w:rsidR="00B12A5A" w:rsidRDefault="00B20B90" w:rsidP="00A978E8">
    <w:pPr>
      <w:pStyle w:val="Footer"/>
      <w:tabs>
        <w:tab w:val="clear" w:pos="4320"/>
        <w:tab w:val="clear" w:pos="8640"/>
        <w:tab w:val="center" w:pos="4680"/>
        <w:tab w:val="right" w:pos="9360"/>
      </w:tabs>
      <w:rPr>
        <w:szCs w:val="16"/>
      </w:rPr>
    </w:pPr>
    <w:r>
      <w:rPr>
        <w:szCs w:val="16"/>
      </w:rPr>
      <w:t>lpx-v1.0-csprd01</w:t>
    </w:r>
    <w:r w:rsidR="00B12A5A">
      <w:rPr>
        <w:szCs w:val="16"/>
      </w:rPr>
      <w:tab/>
    </w:r>
    <w:r w:rsidR="00B12A5A">
      <w:rPr>
        <w:szCs w:val="16"/>
      </w:rPr>
      <w:tab/>
    </w:r>
    <w:r>
      <w:rPr>
        <w:szCs w:val="16"/>
      </w:rPr>
      <w:t>06 August</w:t>
    </w:r>
    <w:r w:rsidR="000E5705">
      <w:rPr>
        <w:szCs w:val="16"/>
      </w:rPr>
      <w:t xml:space="preserve"> </w:t>
    </w:r>
    <w:r w:rsidR="00197607">
      <w:rPr>
        <w:szCs w:val="16"/>
      </w:rPr>
      <w:t>201</w:t>
    </w:r>
    <w:r w:rsidR="00F44706">
      <w:rPr>
        <w:szCs w:val="16"/>
      </w:rPr>
      <w:t>9</w:t>
    </w:r>
  </w:p>
  <w:p w14:paraId="796C1D34" w14:textId="3ABE9D81" w:rsidR="00B12A5A" w:rsidRPr="00F50E2C" w:rsidRDefault="00560795" w:rsidP="00560795">
    <w:pPr>
      <w:pStyle w:val="Footer"/>
      <w:tabs>
        <w:tab w:val="clear" w:pos="4320"/>
        <w:tab w:val="clear" w:pos="8640"/>
        <w:tab w:val="center" w:pos="4680"/>
        <w:tab w:val="right" w:pos="9360"/>
      </w:tabs>
      <w:spacing w:before="0"/>
      <w:rPr>
        <w:szCs w:val="16"/>
      </w:rPr>
    </w:pPr>
    <w:r w:rsidRPr="00F50E2C">
      <w:rPr>
        <w:szCs w:val="16"/>
      </w:rPr>
      <w:t>Standards Track Work Product</w:t>
    </w:r>
    <w:r>
      <w:rPr>
        <w:szCs w:val="16"/>
      </w:rPr>
      <w:tab/>
      <w:t xml:space="preserve">Copyright </w:t>
    </w:r>
    <w:r>
      <w:rPr>
        <w:rFonts w:cs="Arial"/>
        <w:szCs w:val="16"/>
      </w:rPr>
      <w:t>©</w:t>
    </w:r>
    <w:r w:rsidRPr="000E28CA">
      <w:rPr>
        <w:szCs w:val="16"/>
      </w:rPr>
      <w:t xml:space="preserve"> O</w:t>
    </w:r>
    <w:r>
      <w:rPr>
        <w:szCs w:val="16"/>
      </w:rPr>
      <w:t xml:space="preserve">ASIS Open </w:t>
    </w:r>
    <w:r w:rsidR="00197607">
      <w:rPr>
        <w:szCs w:val="16"/>
      </w:rPr>
      <w:t>201</w:t>
    </w:r>
    <w:r w:rsidR="00F44706">
      <w:rPr>
        <w:szCs w:val="16"/>
      </w:rPr>
      <w:t>9</w:t>
    </w:r>
    <w:r w:rsidRPr="00852E10">
      <w:rPr>
        <w:szCs w:val="16"/>
      </w:rPr>
      <w:t>. All Rights Reserved.</w:t>
    </w:r>
    <w:r w:rsidR="00B12A5A">
      <w:rPr>
        <w:szCs w:val="16"/>
      </w:rPr>
      <w:tab/>
    </w:r>
    <w:r w:rsidR="00B12A5A" w:rsidRPr="0051640A">
      <w:rPr>
        <w:szCs w:val="16"/>
      </w:rPr>
      <w:t xml:space="preserve">Page </w:t>
    </w:r>
    <w:r w:rsidR="00B12A5A" w:rsidRPr="0051640A">
      <w:rPr>
        <w:rStyle w:val="PageNumber"/>
        <w:szCs w:val="16"/>
      </w:rPr>
      <w:fldChar w:fldCharType="begin"/>
    </w:r>
    <w:r w:rsidR="00B12A5A" w:rsidRPr="0051640A">
      <w:rPr>
        <w:rStyle w:val="PageNumber"/>
        <w:szCs w:val="16"/>
      </w:rPr>
      <w:instrText xml:space="preserve"> PAGE </w:instrText>
    </w:r>
    <w:r w:rsidR="00B12A5A" w:rsidRPr="0051640A">
      <w:rPr>
        <w:rStyle w:val="PageNumber"/>
        <w:szCs w:val="16"/>
      </w:rPr>
      <w:fldChar w:fldCharType="separate"/>
    </w:r>
    <w:r w:rsidR="003734F5">
      <w:rPr>
        <w:rStyle w:val="PageNumber"/>
        <w:noProof/>
        <w:szCs w:val="16"/>
      </w:rPr>
      <w:t>6</w:t>
    </w:r>
    <w:r w:rsidR="00B12A5A" w:rsidRPr="0051640A">
      <w:rPr>
        <w:rStyle w:val="PageNumber"/>
        <w:szCs w:val="16"/>
      </w:rPr>
      <w:fldChar w:fldCharType="end"/>
    </w:r>
    <w:r w:rsidR="00B12A5A" w:rsidRPr="0051640A">
      <w:rPr>
        <w:rStyle w:val="PageNumber"/>
        <w:szCs w:val="16"/>
      </w:rPr>
      <w:t xml:space="preserve"> of </w:t>
    </w:r>
    <w:r w:rsidR="00B12A5A" w:rsidRPr="0051640A">
      <w:rPr>
        <w:rStyle w:val="PageNumber"/>
        <w:szCs w:val="16"/>
      </w:rPr>
      <w:fldChar w:fldCharType="begin"/>
    </w:r>
    <w:r w:rsidR="00B12A5A" w:rsidRPr="0051640A">
      <w:rPr>
        <w:rStyle w:val="PageNumber"/>
        <w:szCs w:val="16"/>
      </w:rPr>
      <w:instrText xml:space="preserve"> NUMPAGES </w:instrText>
    </w:r>
    <w:r w:rsidR="00B12A5A" w:rsidRPr="0051640A">
      <w:rPr>
        <w:rStyle w:val="PageNumber"/>
        <w:szCs w:val="16"/>
      </w:rPr>
      <w:fldChar w:fldCharType="separate"/>
    </w:r>
    <w:r w:rsidR="003734F5">
      <w:rPr>
        <w:rStyle w:val="PageNumber"/>
        <w:noProof/>
        <w:szCs w:val="16"/>
      </w:rPr>
      <w:t>7</w:t>
    </w:r>
    <w:r w:rsidR="00B12A5A" w:rsidRPr="0051640A">
      <w:rPr>
        <w:rStyle w:val="PageNumbe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B12A5A" w:rsidRPr="007611CD" w:rsidRDefault="00B12A5A" w:rsidP="007611CD">
    <w:pPr>
      <w:pStyle w:val="Footer"/>
      <w:tabs>
        <w:tab w:val="clear" w:pos="8640"/>
        <w:tab w:val="right" w:pos="9180"/>
      </w:tabs>
      <w:rPr>
        <w:szCs w:val="16"/>
      </w:rPr>
    </w:pPr>
    <w:r>
      <w:rPr>
        <w:szCs w:val="16"/>
      </w:rPr>
      <w:fldChar w:fldCharType="begin"/>
    </w:r>
    <w:r>
      <w:rPr>
        <w:szCs w:val="16"/>
      </w:rPr>
      <w:instrText xml:space="preserve"> MACROBUTTON  NoMacro [document identifier] </w:instrText>
    </w:r>
    <w:r>
      <w:rPr>
        <w:szCs w:val="16"/>
      </w:rPr>
      <w:fldChar w:fldCharType="end"/>
    </w:r>
    <w:r>
      <w:rPr>
        <w:szCs w:val="16"/>
      </w:rPr>
      <w:tab/>
    </w:r>
    <w:r>
      <w:rPr>
        <w:szCs w:val="16"/>
      </w:rPr>
      <w:tab/>
    </w:r>
    <w:r>
      <w:rPr>
        <w:szCs w:val="16"/>
      </w:rPr>
      <w:fldChar w:fldCharType="begin"/>
    </w:r>
    <w:r>
      <w:rPr>
        <w:szCs w:val="16"/>
      </w:rPr>
      <w:instrText xml:space="preserve"> MACROBUTTON NoMacro [specification date] </w:instrText>
    </w:r>
    <w:r>
      <w:rPr>
        <w:szCs w:val="16"/>
      </w:rPr>
      <w:fldChar w:fldCharType="end"/>
    </w:r>
  </w:p>
  <w:p w14:paraId="5092ADF5" w14:textId="77777777" w:rsidR="00B12A5A" w:rsidRPr="007611CD" w:rsidRDefault="00B12A5A" w:rsidP="007611CD">
    <w:pPr>
      <w:pStyle w:val="Footer"/>
      <w:tabs>
        <w:tab w:val="clear" w:pos="8640"/>
        <w:tab w:val="right" w:pos="9180"/>
      </w:tabs>
      <w:rPr>
        <w:szCs w:val="16"/>
      </w:rPr>
    </w:pPr>
    <w:r w:rsidRPr="007611CD">
      <w:rPr>
        <w:szCs w:val="16"/>
      </w:rPr>
      <w:t xml:space="preserve">Copyright </w:t>
    </w:r>
    <w:r w:rsidRPr="007611CD">
      <w:rPr>
        <w:rFonts w:cs="Arial"/>
        <w:szCs w:val="16"/>
      </w:rPr>
      <w:t>©</w:t>
    </w:r>
    <w:r w:rsidRPr="007611CD">
      <w:rPr>
        <w:szCs w:val="16"/>
      </w:rPr>
      <w:t xml:space="preserve"> OASIS Open 2004.All Rights Reserved. </w:t>
    </w:r>
    <w:r>
      <w:rPr>
        <w:szCs w:val="16"/>
      </w:rPr>
      <w:tab/>
    </w:r>
    <w:r w:rsidRPr="007611CD">
      <w:rPr>
        <w:rStyle w:val="PageNumber"/>
        <w:szCs w:val="16"/>
      </w:rPr>
      <w:tab/>
      <w:t xml:space="preserve">Page </w:t>
    </w:r>
    <w:r w:rsidRPr="007611CD">
      <w:rPr>
        <w:rStyle w:val="PageNumber"/>
        <w:szCs w:val="16"/>
      </w:rPr>
      <w:fldChar w:fldCharType="begin"/>
    </w:r>
    <w:r w:rsidRPr="007611CD">
      <w:rPr>
        <w:rStyle w:val="PageNumber"/>
        <w:szCs w:val="16"/>
      </w:rPr>
      <w:instrText xml:space="preserve"> PAGE </w:instrText>
    </w:r>
    <w:r w:rsidRPr="007611CD">
      <w:rPr>
        <w:rStyle w:val="PageNumber"/>
        <w:szCs w:val="16"/>
      </w:rPr>
      <w:fldChar w:fldCharType="separate"/>
    </w:r>
    <w:r>
      <w:rPr>
        <w:rStyle w:val="PageNumber"/>
        <w:noProof/>
        <w:szCs w:val="16"/>
      </w:rPr>
      <w:t>5</w:t>
    </w:r>
    <w:r w:rsidRPr="007611CD">
      <w:rPr>
        <w:rStyle w:val="PageNumber"/>
        <w:szCs w:val="16"/>
      </w:rPr>
      <w:fldChar w:fldCharType="end"/>
    </w:r>
    <w:r w:rsidRPr="007611CD">
      <w:rPr>
        <w:rStyle w:val="PageNumber"/>
        <w:szCs w:val="16"/>
      </w:rPr>
      <w:t xml:space="preserve"> of </w:t>
    </w:r>
    <w:r w:rsidRPr="007611CD">
      <w:rPr>
        <w:rStyle w:val="PageNumber"/>
        <w:szCs w:val="16"/>
      </w:rPr>
      <w:fldChar w:fldCharType="begin"/>
    </w:r>
    <w:r w:rsidRPr="007611CD">
      <w:rPr>
        <w:rStyle w:val="PageNumber"/>
        <w:szCs w:val="16"/>
      </w:rPr>
      <w:instrText xml:space="preserve"> NUMPAGES </w:instrText>
    </w:r>
    <w:r w:rsidRPr="007611CD">
      <w:rPr>
        <w:rStyle w:val="PageNumber"/>
        <w:szCs w:val="16"/>
      </w:rPr>
      <w:fldChar w:fldCharType="separate"/>
    </w:r>
    <w:r w:rsidR="00C836B6">
      <w:rPr>
        <w:rStyle w:val="PageNumber"/>
        <w:noProof/>
        <w:szCs w:val="16"/>
      </w:rPr>
      <w:t>5</w:t>
    </w:r>
    <w:r w:rsidRPr="007611CD">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91072" w14:textId="77777777" w:rsidR="00AD76A9" w:rsidRDefault="00AD76A9" w:rsidP="008C100C">
      <w:r>
        <w:separator/>
      </w:r>
    </w:p>
    <w:p w14:paraId="41E89957" w14:textId="77777777" w:rsidR="00AD76A9" w:rsidRDefault="00AD76A9" w:rsidP="008C100C"/>
  </w:footnote>
  <w:footnote w:type="continuationSeparator" w:id="0">
    <w:p w14:paraId="6A17673B" w14:textId="77777777" w:rsidR="00AD76A9" w:rsidRDefault="00AD76A9" w:rsidP="008C100C">
      <w:r>
        <w:continuationSeparator/>
      </w:r>
    </w:p>
    <w:p w14:paraId="1EE03946" w14:textId="77777777" w:rsidR="00AD76A9" w:rsidRDefault="00AD76A9"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B12A5A" w:rsidRDefault="00B12A5A" w:rsidP="008C100C"/>
  <w:p w14:paraId="310AE6CF" w14:textId="77777777" w:rsidR="00B12A5A" w:rsidRDefault="00B12A5A"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913A1"/>
    <w:multiLevelType w:val="hybridMultilevel"/>
    <w:tmpl w:val="774E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10EA7"/>
    <w:multiLevelType w:val="hybridMultilevel"/>
    <w:tmpl w:val="9D78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5"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D163E2E"/>
    <w:multiLevelType w:val="hybridMultilevel"/>
    <w:tmpl w:val="78EC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4A5642"/>
    <w:multiLevelType w:val="hybridMultilevel"/>
    <w:tmpl w:val="9BD6FA0E"/>
    <w:lvl w:ilvl="0" w:tplc="1A86F3A4">
      <w:start w:val="1"/>
      <w:numFmt w:val="bullet"/>
      <w:pStyle w:val="RelatedWork"/>
      <w:lvlText w:val=""/>
      <w:lvlJc w:val="left"/>
      <w:pPr>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5"/>
  </w:num>
  <w:num w:numId="3">
    <w:abstractNumId w:val="5"/>
  </w:num>
  <w:num w:numId="4">
    <w:abstractNumId w:val="0"/>
  </w:num>
  <w:num w:numId="5">
    <w:abstractNumId w:val="7"/>
  </w:num>
  <w:num w:numId="6">
    <w:abstractNumId w:val="4"/>
  </w:num>
  <w:num w:numId="7">
    <w:abstractNumId w:val="4"/>
  </w:num>
  <w:num w:numId="8">
    <w:abstractNumId w:val="3"/>
  </w:num>
  <w:num w:numId="9">
    <w:abstractNumId w:val="2"/>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AF"/>
    <w:rsid w:val="00005F1F"/>
    <w:rsid w:val="00006B3A"/>
    <w:rsid w:val="00023528"/>
    <w:rsid w:val="00024C43"/>
    <w:rsid w:val="00030624"/>
    <w:rsid w:val="000307A3"/>
    <w:rsid w:val="00033041"/>
    <w:rsid w:val="00034345"/>
    <w:rsid w:val="00043925"/>
    <w:rsid w:val="000449B0"/>
    <w:rsid w:val="00044AE5"/>
    <w:rsid w:val="00046FE6"/>
    <w:rsid w:val="00050780"/>
    <w:rsid w:val="000508CE"/>
    <w:rsid w:val="00060BBB"/>
    <w:rsid w:val="0006408F"/>
    <w:rsid w:val="0007308D"/>
    <w:rsid w:val="00076079"/>
    <w:rsid w:val="00076EFC"/>
    <w:rsid w:val="000813FE"/>
    <w:rsid w:val="00082C02"/>
    <w:rsid w:val="0008320C"/>
    <w:rsid w:val="00085F7C"/>
    <w:rsid w:val="00087171"/>
    <w:rsid w:val="000963B1"/>
    <w:rsid w:val="00096E2D"/>
    <w:rsid w:val="00097E2A"/>
    <w:rsid w:val="000A02CD"/>
    <w:rsid w:val="000A6E00"/>
    <w:rsid w:val="000B1E2E"/>
    <w:rsid w:val="000B1F5A"/>
    <w:rsid w:val="000C11FC"/>
    <w:rsid w:val="000D208F"/>
    <w:rsid w:val="000E1D25"/>
    <w:rsid w:val="000E28CA"/>
    <w:rsid w:val="000E5705"/>
    <w:rsid w:val="00101D6D"/>
    <w:rsid w:val="00103679"/>
    <w:rsid w:val="00123F2F"/>
    <w:rsid w:val="0013391D"/>
    <w:rsid w:val="00147F63"/>
    <w:rsid w:val="00177DED"/>
    <w:rsid w:val="001832F8"/>
    <w:rsid w:val="00197607"/>
    <w:rsid w:val="001C1D5A"/>
    <w:rsid w:val="001C782B"/>
    <w:rsid w:val="001D1D6C"/>
    <w:rsid w:val="001E34B8"/>
    <w:rsid w:val="001E46CF"/>
    <w:rsid w:val="001E4B99"/>
    <w:rsid w:val="001F05E0"/>
    <w:rsid w:val="001F51AB"/>
    <w:rsid w:val="002153A1"/>
    <w:rsid w:val="00223C24"/>
    <w:rsid w:val="00231710"/>
    <w:rsid w:val="00232273"/>
    <w:rsid w:val="002423FB"/>
    <w:rsid w:val="00255718"/>
    <w:rsid w:val="002659E9"/>
    <w:rsid w:val="002714A2"/>
    <w:rsid w:val="0027495D"/>
    <w:rsid w:val="00277205"/>
    <w:rsid w:val="00286EC7"/>
    <w:rsid w:val="00290712"/>
    <w:rsid w:val="00294283"/>
    <w:rsid w:val="002A2B33"/>
    <w:rsid w:val="002A79A0"/>
    <w:rsid w:val="002B197B"/>
    <w:rsid w:val="002B261C"/>
    <w:rsid w:val="002B267E"/>
    <w:rsid w:val="002B7B21"/>
    <w:rsid w:val="002B7E99"/>
    <w:rsid w:val="002C0868"/>
    <w:rsid w:val="002F10B8"/>
    <w:rsid w:val="002F1E2B"/>
    <w:rsid w:val="00300B86"/>
    <w:rsid w:val="0030202A"/>
    <w:rsid w:val="00303110"/>
    <w:rsid w:val="003129C6"/>
    <w:rsid w:val="00316300"/>
    <w:rsid w:val="0031788B"/>
    <w:rsid w:val="00342831"/>
    <w:rsid w:val="00343109"/>
    <w:rsid w:val="00362160"/>
    <w:rsid w:val="00366C20"/>
    <w:rsid w:val="003707E2"/>
    <w:rsid w:val="003734F5"/>
    <w:rsid w:val="00373F41"/>
    <w:rsid w:val="00375621"/>
    <w:rsid w:val="00390BBB"/>
    <w:rsid w:val="003A0D47"/>
    <w:rsid w:val="003B0E37"/>
    <w:rsid w:val="003B1F5B"/>
    <w:rsid w:val="003B37FE"/>
    <w:rsid w:val="003C18EF"/>
    <w:rsid w:val="003C20A1"/>
    <w:rsid w:val="003C61EA"/>
    <w:rsid w:val="003D15AE"/>
    <w:rsid w:val="003D1945"/>
    <w:rsid w:val="003D5C65"/>
    <w:rsid w:val="003E324B"/>
    <w:rsid w:val="003E6731"/>
    <w:rsid w:val="003F008B"/>
    <w:rsid w:val="0040052F"/>
    <w:rsid w:val="00402E3A"/>
    <w:rsid w:val="00412A4B"/>
    <w:rsid w:val="004226B7"/>
    <w:rsid w:val="0042272F"/>
    <w:rsid w:val="0042408C"/>
    <w:rsid w:val="00425220"/>
    <w:rsid w:val="00427622"/>
    <w:rsid w:val="0043023F"/>
    <w:rsid w:val="00430C66"/>
    <w:rsid w:val="00446417"/>
    <w:rsid w:val="00453E33"/>
    <w:rsid w:val="00456E99"/>
    <w:rsid w:val="00462FBF"/>
    <w:rsid w:val="00472D17"/>
    <w:rsid w:val="004757D8"/>
    <w:rsid w:val="00476F31"/>
    <w:rsid w:val="00485993"/>
    <w:rsid w:val="004904F9"/>
    <w:rsid w:val="004925B5"/>
    <w:rsid w:val="00494EE0"/>
    <w:rsid w:val="004A4186"/>
    <w:rsid w:val="004A5BBB"/>
    <w:rsid w:val="004A688D"/>
    <w:rsid w:val="004B203E"/>
    <w:rsid w:val="004B2AA0"/>
    <w:rsid w:val="004B7927"/>
    <w:rsid w:val="004C0043"/>
    <w:rsid w:val="004C0E19"/>
    <w:rsid w:val="004C191C"/>
    <w:rsid w:val="004C4D7C"/>
    <w:rsid w:val="004D0E5E"/>
    <w:rsid w:val="004E374A"/>
    <w:rsid w:val="004F390D"/>
    <w:rsid w:val="004F5BEF"/>
    <w:rsid w:val="005034EB"/>
    <w:rsid w:val="0050510A"/>
    <w:rsid w:val="005126F2"/>
    <w:rsid w:val="00514964"/>
    <w:rsid w:val="0051640A"/>
    <w:rsid w:val="0052099F"/>
    <w:rsid w:val="00527ED7"/>
    <w:rsid w:val="00536316"/>
    <w:rsid w:val="00537163"/>
    <w:rsid w:val="00542191"/>
    <w:rsid w:val="00547D8B"/>
    <w:rsid w:val="00547E3B"/>
    <w:rsid w:val="00554D3F"/>
    <w:rsid w:val="00560795"/>
    <w:rsid w:val="00572BC4"/>
    <w:rsid w:val="00590FE3"/>
    <w:rsid w:val="00591B31"/>
    <w:rsid w:val="00596B92"/>
    <w:rsid w:val="005A293B"/>
    <w:rsid w:val="005A3A27"/>
    <w:rsid w:val="005A5678"/>
    <w:rsid w:val="005A5E41"/>
    <w:rsid w:val="005B4758"/>
    <w:rsid w:val="005B5688"/>
    <w:rsid w:val="005C4A13"/>
    <w:rsid w:val="005D2EE1"/>
    <w:rsid w:val="005E7EC5"/>
    <w:rsid w:val="005F4F93"/>
    <w:rsid w:val="0060033A"/>
    <w:rsid w:val="006047D8"/>
    <w:rsid w:val="00605B24"/>
    <w:rsid w:val="0060747C"/>
    <w:rsid w:val="006107FC"/>
    <w:rsid w:val="00610842"/>
    <w:rsid w:val="00635370"/>
    <w:rsid w:val="006852B0"/>
    <w:rsid w:val="006A0100"/>
    <w:rsid w:val="006A3443"/>
    <w:rsid w:val="006B2C49"/>
    <w:rsid w:val="006B4FF8"/>
    <w:rsid w:val="006D31DB"/>
    <w:rsid w:val="006D33D5"/>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9509C"/>
    <w:rsid w:val="007A1064"/>
    <w:rsid w:val="007A5948"/>
    <w:rsid w:val="007A60C0"/>
    <w:rsid w:val="007A63CE"/>
    <w:rsid w:val="007C625D"/>
    <w:rsid w:val="007E3373"/>
    <w:rsid w:val="008012F5"/>
    <w:rsid w:val="008020C7"/>
    <w:rsid w:val="00806704"/>
    <w:rsid w:val="00831022"/>
    <w:rsid w:val="0084560C"/>
    <w:rsid w:val="00851329"/>
    <w:rsid w:val="00852E10"/>
    <w:rsid w:val="008543AE"/>
    <w:rsid w:val="008546B3"/>
    <w:rsid w:val="00860008"/>
    <w:rsid w:val="00861E18"/>
    <w:rsid w:val="008677C6"/>
    <w:rsid w:val="0087593F"/>
    <w:rsid w:val="00875F61"/>
    <w:rsid w:val="00876477"/>
    <w:rsid w:val="00876B32"/>
    <w:rsid w:val="0088011D"/>
    <w:rsid w:val="00882FC4"/>
    <w:rsid w:val="0088339A"/>
    <w:rsid w:val="00885BC6"/>
    <w:rsid w:val="00890065"/>
    <w:rsid w:val="008A31C5"/>
    <w:rsid w:val="008A68CC"/>
    <w:rsid w:val="008B2374"/>
    <w:rsid w:val="008B35FC"/>
    <w:rsid w:val="008C100C"/>
    <w:rsid w:val="008C45D5"/>
    <w:rsid w:val="008C7396"/>
    <w:rsid w:val="008C7AAC"/>
    <w:rsid w:val="008D23C9"/>
    <w:rsid w:val="008D464F"/>
    <w:rsid w:val="008D603F"/>
    <w:rsid w:val="008E55D6"/>
    <w:rsid w:val="008F06B3"/>
    <w:rsid w:val="008F4458"/>
    <w:rsid w:val="00922029"/>
    <w:rsid w:val="00930197"/>
    <w:rsid w:val="00930A73"/>
    <w:rsid w:val="00930E31"/>
    <w:rsid w:val="0094275A"/>
    <w:rsid w:val="00950197"/>
    <w:rsid w:val="00951C02"/>
    <w:rsid w:val="009523EF"/>
    <w:rsid w:val="00960A34"/>
    <w:rsid w:val="0096165F"/>
    <w:rsid w:val="00962F1F"/>
    <w:rsid w:val="009712D9"/>
    <w:rsid w:val="009811AF"/>
    <w:rsid w:val="00982437"/>
    <w:rsid w:val="0099403E"/>
    <w:rsid w:val="00995224"/>
    <w:rsid w:val="00995E1B"/>
    <w:rsid w:val="009A2E52"/>
    <w:rsid w:val="009A44D0"/>
    <w:rsid w:val="009B1FA0"/>
    <w:rsid w:val="009B28A5"/>
    <w:rsid w:val="009C0ECF"/>
    <w:rsid w:val="009C3825"/>
    <w:rsid w:val="009C4CD6"/>
    <w:rsid w:val="009C7DCE"/>
    <w:rsid w:val="009D1CDA"/>
    <w:rsid w:val="009F04EF"/>
    <w:rsid w:val="009F4DC2"/>
    <w:rsid w:val="009F6767"/>
    <w:rsid w:val="009F7F75"/>
    <w:rsid w:val="00A05FDF"/>
    <w:rsid w:val="00A12E16"/>
    <w:rsid w:val="00A31FB9"/>
    <w:rsid w:val="00A34900"/>
    <w:rsid w:val="00A44E81"/>
    <w:rsid w:val="00A471E7"/>
    <w:rsid w:val="00A50716"/>
    <w:rsid w:val="00A55556"/>
    <w:rsid w:val="00A710C8"/>
    <w:rsid w:val="00A74011"/>
    <w:rsid w:val="00A833D1"/>
    <w:rsid w:val="00A83CAA"/>
    <w:rsid w:val="00A9135E"/>
    <w:rsid w:val="00A9241B"/>
    <w:rsid w:val="00A93A73"/>
    <w:rsid w:val="00A9675F"/>
    <w:rsid w:val="00A978E8"/>
    <w:rsid w:val="00AA0D5A"/>
    <w:rsid w:val="00AA2F0A"/>
    <w:rsid w:val="00AC0AAD"/>
    <w:rsid w:val="00AC5012"/>
    <w:rsid w:val="00AD0665"/>
    <w:rsid w:val="00AD0F45"/>
    <w:rsid w:val="00AD4630"/>
    <w:rsid w:val="00AD76A9"/>
    <w:rsid w:val="00AE0702"/>
    <w:rsid w:val="00AF5EEC"/>
    <w:rsid w:val="00AF6DEF"/>
    <w:rsid w:val="00B03FBA"/>
    <w:rsid w:val="00B07128"/>
    <w:rsid w:val="00B103B8"/>
    <w:rsid w:val="00B10527"/>
    <w:rsid w:val="00B1130E"/>
    <w:rsid w:val="00B12364"/>
    <w:rsid w:val="00B12A5A"/>
    <w:rsid w:val="00B1598A"/>
    <w:rsid w:val="00B16092"/>
    <w:rsid w:val="00B1742C"/>
    <w:rsid w:val="00B20B90"/>
    <w:rsid w:val="00B23535"/>
    <w:rsid w:val="00B2415D"/>
    <w:rsid w:val="00B311CC"/>
    <w:rsid w:val="00B31AE1"/>
    <w:rsid w:val="00B51368"/>
    <w:rsid w:val="00B569DB"/>
    <w:rsid w:val="00B573DB"/>
    <w:rsid w:val="00B638C0"/>
    <w:rsid w:val="00B809FD"/>
    <w:rsid w:val="00B80CDB"/>
    <w:rsid w:val="00BA2083"/>
    <w:rsid w:val="00BB79DE"/>
    <w:rsid w:val="00BC09F1"/>
    <w:rsid w:val="00BC48DD"/>
    <w:rsid w:val="00BC5AF2"/>
    <w:rsid w:val="00BE1CE0"/>
    <w:rsid w:val="00BF3A33"/>
    <w:rsid w:val="00C02DEC"/>
    <w:rsid w:val="00C04BCD"/>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022D"/>
    <w:rsid w:val="00C8290A"/>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5D9B"/>
    <w:rsid w:val="00CF629C"/>
    <w:rsid w:val="00D00DF9"/>
    <w:rsid w:val="00D04A7F"/>
    <w:rsid w:val="00D06C3A"/>
    <w:rsid w:val="00D14266"/>
    <w:rsid w:val="00D27CAB"/>
    <w:rsid w:val="00D303F1"/>
    <w:rsid w:val="00D34FFC"/>
    <w:rsid w:val="00D43CB9"/>
    <w:rsid w:val="00D5207A"/>
    <w:rsid w:val="00D54431"/>
    <w:rsid w:val="00D54A1C"/>
    <w:rsid w:val="00D56E36"/>
    <w:rsid w:val="00D57FAD"/>
    <w:rsid w:val="00D61DB1"/>
    <w:rsid w:val="00D61FFC"/>
    <w:rsid w:val="00D65C25"/>
    <w:rsid w:val="00D73156"/>
    <w:rsid w:val="00D75ED0"/>
    <w:rsid w:val="00D77705"/>
    <w:rsid w:val="00D8216B"/>
    <w:rsid w:val="00D8340E"/>
    <w:rsid w:val="00D844BE"/>
    <w:rsid w:val="00D852A1"/>
    <w:rsid w:val="00D861BB"/>
    <w:rsid w:val="00DA5475"/>
    <w:rsid w:val="00DB27A1"/>
    <w:rsid w:val="00DB76C8"/>
    <w:rsid w:val="00DB7C3C"/>
    <w:rsid w:val="00DC2EB1"/>
    <w:rsid w:val="00DC7E9B"/>
    <w:rsid w:val="00DD0002"/>
    <w:rsid w:val="00DD0D58"/>
    <w:rsid w:val="00DD5125"/>
    <w:rsid w:val="00DD5A0D"/>
    <w:rsid w:val="00DE105D"/>
    <w:rsid w:val="00DE6F0E"/>
    <w:rsid w:val="00DF1F29"/>
    <w:rsid w:val="00DF3A4F"/>
    <w:rsid w:val="00DF5EAF"/>
    <w:rsid w:val="00E06267"/>
    <w:rsid w:val="00E15FDC"/>
    <w:rsid w:val="00E21636"/>
    <w:rsid w:val="00E230BA"/>
    <w:rsid w:val="00E30DE0"/>
    <w:rsid w:val="00E31A55"/>
    <w:rsid w:val="00E33995"/>
    <w:rsid w:val="00E36FE1"/>
    <w:rsid w:val="00E4299F"/>
    <w:rsid w:val="00E5513E"/>
    <w:rsid w:val="00E624E6"/>
    <w:rsid w:val="00E7674F"/>
    <w:rsid w:val="00E83D98"/>
    <w:rsid w:val="00EA5FB6"/>
    <w:rsid w:val="00EB7A3C"/>
    <w:rsid w:val="00EC42BE"/>
    <w:rsid w:val="00EE0FF4"/>
    <w:rsid w:val="00EE32B1"/>
    <w:rsid w:val="00EE3786"/>
    <w:rsid w:val="00EE3BEF"/>
    <w:rsid w:val="00EF4464"/>
    <w:rsid w:val="00EF63FB"/>
    <w:rsid w:val="00F102AA"/>
    <w:rsid w:val="00F1108A"/>
    <w:rsid w:val="00F11CFE"/>
    <w:rsid w:val="00F24F70"/>
    <w:rsid w:val="00F275C1"/>
    <w:rsid w:val="00F275CE"/>
    <w:rsid w:val="00F316B4"/>
    <w:rsid w:val="00F3464C"/>
    <w:rsid w:val="00F42CC9"/>
    <w:rsid w:val="00F442F9"/>
    <w:rsid w:val="00F44706"/>
    <w:rsid w:val="00F50E2C"/>
    <w:rsid w:val="00F9240B"/>
    <w:rsid w:val="00F9293F"/>
    <w:rsid w:val="00FA361D"/>
    <w:rsid w:val="00FB150C"/>
    <w:rsid w:val="00FB384A"/>
    <w:rsid w:val="00FB3A75"/>
    <w:rsid w:val="00FB69AD"/>
    <w:rsid w:val="00FC06F0"/>
    <w:rsid w:val="00FC3563"/>
    <w:rsid w:val="00FC6559"/>
    <w:rsid w:val="00FD6F6F"/>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7CA43A8F-04CE-4E2F-AAAA-119C8880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5B24"/>
    <w:pPr>
      <w:spacing w:before="80" w:after="80"/>
    </w:pPr>
    <w:rPr>
      <w:rFonts w:ascii="Liberation Sans" w:hAnsi="Liberation Sans"/>
      <w:szCs w:val="24"/>
    </w:rPr>
  </w:style>
  <w:style w:type="paragraph" w:styleId="Heading1">
    <w:name w:val="heading 1"/>
    <w:basedOn w:val="Normal"/>
    <w:next w:val="Normal"/>
    <w:qFormat/>
    <w:rsid w:val="002B7B21"/>
    <w:pPr>
      <w:keepNext/>
      <w:pageBreakBefore/>
      <w:numPr>
        <w:numId w:val="3"/>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rsid w:val="00FD6F6F"/>
    <w:pPr>
      <w:numPr>
        <w:ilvl w:val="4"/>
      </w:numPr>
      <w:outlineLvl w:val="4"/>
    </w:pPr>
    <w:rPr>
      <w:bCs/>
      <w:iCs w:val="0"/>
      <w:sz w:val="22"/>
      <w:szCs w:val="26"/>
    </w:rPr>
  </w:style>
  <w:style w:type="paragraph" w:styleId="Heading6">
    <w:name w:val="heading 6"/>
    <w:basedOn w:val="Heading5"/>
    <w:next w:val="Normal"/>
    <w:qFormat/>
    <w:rsid w:val="00FD6F6F"/>
    <w:pPr>
      <w:numPr>
        <w:ilvl w:val="5"/>
      </w:numPr>
      <w:outlineLvl w:val="5"/>
    </w:pPr>
    <w:rPr>
      <w:bCs w:val="0"/>
      <w:sz w:val="20"/>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2408C"/>
    <w:pPr>
      <w:pBdr>
        <w:top w:val="single" w:sz="4" w:space="1" w:color="808080"/>
      </w:pBdr>
      <w:spacing w:before="0" w:after="200"/>
    </w:pPr>
    <w:rPr>
      <w:rFonts w:cs="Arial"/>
      <w:b/>
      <w:bCs/>
      <w:color w:val="446CAA"/>
      <w:kern w:val="28"/>
      <w:sz w:val="48"/>
      <w:szCs w:val="48"/>
    </w:rPr>
  </w:style>
  <w:style w:type="paragraph" w:styleId="Subtitle">
    <w:name w:val="Subtitle"/>
    <w:basedOn w:val="Title"/>
    <w:qFormat/>
    <w:rsid w:val="0042408C"/>
    <w:rPr>
      <w:sz w:val="36"/>
      <w:szCs w:val="36"/>
    </w:rPr>
  </w:style>
  <w:style w:type="paragraph" w:customStyle="1" w:styleId="Titlepageinfo">
    <w:name w:val="Title page info"/>
    <w:basedOn w:val="Normal"/>
    <w:next w:val="Titlepageinfodescription"/>
    <w:rsid w:val="00C8022D"/>
    <w:pPr>
      <w:keepNext/>
      <w:spacing w:before="120" w:after="0"/>
    </w:pPr>
    <w:rPr>
      <w:b/>
      <w:color w:val="446CAA"/>
      <w:szCs w:val="20"/>
    </w:rPr>
  </w:style>
  <w:style w:type="paragraph" w:customStyle="1" w:styleId="Titlepageinfodescription">
    <w:name w:val="Title page info description"/>
    <w:basedOn w:val="Titlepageinfo"/>
    <w:next w:val="Titlepageinfo"/>
    <w:rsid w:val="008C45D5"/>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sid w:val="0094275A"/>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rsid w:val="0094275A"/>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427622"/>
    <w:pPr>
      <w:numPr>
        <w:numId w:val="7"/>
      </w:numPr>
    </w:pPr>
  </w:style>
  <w:style w:type="character" w:styleId="FollowedHyperlink">
    <w:name w:val="FollowedHyperlink"/>
    <w:rPr>
      <w:color w:val="800080"/>
      <w:u w:val="single"/>
    </w:rPr>
  </w:style>
  <w:style w:type="character" w:customStyle="1" w:styleId="Element">
    <w:name w:val="Element"/>
    <w:rsid w:val="0094275A"/>
    <w:rPr>
      <w:rFonts w:ascii="Courier New" w:hAnsi="Courier New"/>
      <w:sz w:val="20"/>
    </w:rPr>
  </w:style>
  <w:style w:type="character" w:customStyle="1" w:styleId="Attribute">
    <w:name w:val="Attribute"/>
    <w:rsid w:val="00446417"/>
    <w:rPr>
      <w:rFonts w:ascii="Courier New" w:hAnsi="Courier New"/>
      <w:sz w:val="20"/>
    </w:rPr>
  </w:style>
  <w:style w:type="character" w:customStyle="1" w:styleId="Keyword">
    <w:name w:val="Keyword"/>
    <w:basedOn w:val="Element"/>
    <w:rsid w:val="0094275A"/>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qFormat/>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rsid w:val="000307A3"/>
    <w:pPr>
      <w:tabs>
        <w:tab w:val="center" w:pos="4320"/>
        <w:tab w:val="right" w:pos="8640"/>
      </w:tabs>
      <w:spacing w:before="120" w:after="0"/>
      <w:contextualSpacing/>
    </w:pPr>
    <w:rPr>
      <w:sz w:val="16"/>
    </w:rPr>
  </w:style>
  <w:style w:type="character" w:styleId="PageNumber">
    <w:name w:val="page number"/>
    <w:basedOn w:val="DefaultParagraphFont"/>
  </w:style>
  <w:style w:type="paragraph" w:customStyle="1" w:styleId="AppendixHeading1">
    <w:name w:val="AppendixHeading1"/>
    <w:basedOn w:val="Heading1"/>
    <w:next w:val="Normal"/>
    <w:qFormat/>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sid w:val="0094275A"/>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6B4FF8"/>
    <w:pPr>
      <w:numPr>
        <w:numId w:val="5"/>
      </w:numPr>
      <w:spacing w:after="80"/>
    </w:pPr>
  </w:style>
  <w:style w:type="paragraph" w:customStyle="1" w:styleId="Abstract">
    <w:name w:val="Abstract"/>
    <w:basedOn w:val="Titlepageinfodescription"/>
    <w:rsid w:val="00DD5125"/>
    <w:pPr>
      <w:spacing w:after="8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outlineLvl w:val="3"/>
    </w:pPr>
    <w:rPr>
      <w:iCs w:val="0"/>
      <w:sz w:val="24"/>
    </w:rPr>
  </w:style>
  <w:style w:type="paragraph" w:customStyle="1" w:styleId="AppendixHeading5">
    <w:name w:val="AppendixHeading5"/>
    <w:basedOn w:val="AppendixHeading4"/>
    <w:next w:val="Normal"/>
    <w:rsid w:val="00B1130E"/>
    <w:pPr>
      <w:numPr>
        <w:ilvl w:val="4"/>
      </w:numPr>
      <w:spacing w:before="200"/>
      <w:outlineLvl w:val="4"/>
    </w:pPr>
    <w:rPr>
      <w:sz w:val="20"/>
    </w:rPr>
  </w:style>
  <w:style w:type="character" w:styleId="HTMLSample">
    <w:name w:val="HTML Sample"/>
    <w:basedOn w:val="DefaultParagraphFont"/>
    <w:semiHidden/>
    <w:unhideWhenUsed/>
    <w:rsid w:val="0094275A"/>
    <w:rPr>
      <w:rFonts w:ascii="Courier New" w:hAnsi="Courier New"/>
      <w:sz w:val="24"/>
      <w:szCs w:val="24"/>
    </w:rPr>
  </w:style>
  <w:style w:type="paragraph" w:styleId="MacroText">
    <w:name w:val="macro"/>
    <w:link w:val="MacroTextChar"/>
    <w:semiHidden/>
    <w:unhideWhenUsed/>
    <w:rsid w:val="0094275A"/>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
    <w:name w:val="Macro Text Char"/>
    <w:basedOn w:val="DefaultParagraphFont"/>
    <w:link w:val="MacroText"/>
    <w:semiHidden/>
    <w:rsid w:val="0094275A"/>
    <w:rPr>
      <w:rFonts w:ascii="Courier New" w:hAnsi="Courier New"/>
    </w:rPr>
  </w:style>
  <w:style w:type="paragraph" w:styleId="PlainText">
    <w:name w:val="Plain Text"/>
    <w:basedOn w:val="Normal"/>
    <w:link w:val="PlainTextChar"/>
    <w:semiHidden/>
    <w:unhideWhenUsed/>
    <w:rsid w:val="0094275A"/>
    <w:pPr>
      <w:spacing w:before="0" w:after="0"/>
    </w:pPr>
    <w:rPr>
      <w:rFonts w:ascii="Courier New" w:hAnsi="Courier New"/>
      <w:sz w:val="21"/>
      <w:szCs w:val="21"/>
    </w:rPr>
  </w:style>
  <w:style w:type="character" w:customStyle="1" w:styleId="PlainTextChar">
    <w:name w:val="Plain Text Char"/>
    <w:basedOn w:val="DefaultParagraphFont"/>
    <w:link w:val="PlainText"/>
    <w:semiHidden/>
    <w:rsid w:val="0094275A"/>
    <w:rPr>
      <w:rFonts w:ascii="Courier New" w:hAnsi="Courier New"/>
      <w:sz w:val="21"/>
      <w:szCs w:val="21"/>
    </w:rPr>
  </w:style>
  <w:style w:type="paragraph" w:styleId="BodyText">
    <w:name w:val="Body Text"/>
    <w:basedOn w:val="Normal"/>
    <w:link w:val="BodyTextChar"/>
    <w:unhideWhenUsed/>
    <w:rsid w:val="00446417"/>
    <w:pPr>
      <w:spacing w:after="120"/>
    </w:pPr>
  </w:style>
  <w:style w:type="character" w:customStyle="1" w:styleId="BodyTextChar">
    <w:name w:val="Body Text Char"/>
    <w:basedOn w:val="DefaultParagraphFont"/>
    <w:link w:val="BodyText"/>
    <w:rsid w:val="00446417"/>
    <w:rPr>
      <w:rFonts w:ascii="Liberation Sans" w:hAnsi="Liberation Sans"/>
      <w:szCs w:val="24"/>
    </w:rPr>
  </w:style>
  <w:style w:type="paragraph" w:styleId="ListParagraph">
    <w:name w:val="List Paragraph"/>
    <w:basedOn w:val="Normal"/>
    <w:uiPriority w:val="34"/>
    <w:qFormat/>
    <w:rsid w:val="000813FE"/>
    <w:pPr>
      <w:ind w:left="720"/>
      <w:contextualSpacing/>
    </w:pPr>
    <w:rPr>
      <w:rFonts w:ascii="Arial" w:hAnsi="Arial"/>
    </w:rPr>
  </w:style>
  <w:style w:type="character" w:customStyle="1" w:styleId="Heading3Char">
    <w:name w:val="Heading 3 Char"/>
    <w:aliases w:val="H3 Char"/>
    <w:basedOn w:val="DefaultParagraphFont"/>
    <w:link w:val="Heading3"/>
    <w:rsid w:val="000813FE"/>
    <w:rPr>
      <w:rFonts w:ascii="Liberation Sans" w:hAnsi="Liberation Sans" w:cs="Arial"/>
      <w:b/>
      <w:bCs/>
      <w:iCs/>
      <w:color w:val="446CAA"/>
      <w:kern w:val="32"/>
      <w:sz w:val="26"/>
      <w:szCs w:val="26"/>
    </w:rPr>
  </w:style>
  <w:style w:type="character" w:styleId="UnresolvedMention">
    <w:name w:val="Unresolved Mention"/>
    <w:basedOn w:val="DefaultParagraphFont"/>
    <w:uiPriority w:val="99"/>
    <w:semiHidden/>
    <w:unhideWhenUsed/>
    <w:rsid w:val="009F4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iaals.du.edu/" TargetMode="External"/><Relationship Id="rId21" Type="http://schemas.openxmlformats.org/officeDocument/2006/relationships/hyperlink" Target="mailto:jharris@ncsc.org" TargetMode="External"/><Relationship Id="rId42" Type="http://schemas.openxmlformats.org/officeDocument/2006/relationships/header" Target="header1.xml"/><Relationship Id="rId47" Type="http://schemas.openxmlformats.org/officeDocument/2006/relationships/hyperlink" Target="https://www.oasis-open.org/committees/lp/ipr.php" TargetMode="External"/><Relationship Id="rId63" Type="http://schemas.openxmlformats.org/officeDocument/2006/relationships/image" Target="media/image14.png"/><Relationship Id="rId68" Type="http://schemas.openxmlformats.org/officeDocument/2006/relationships/image" Target="media/image19.png"/><Relationship Id="rId16" Type="http://schemas.openxmlformats.org/officeDocument/2006/relationships/hyperlink" Target="mailto:greacenjmg@earthlink.net" TargetMode="External"/><Relationship Id="rId11" Type="http://schemas.openxmlformats.org/officeDocument/2006/relationships/hyperlink" Target="https://docs.oasis-open.org/lp/lpx/v1.0/csprd01/lpx-v1.0-csprd01.pdf" TargetMode="External"/><Relationship Id="rId24" Type="http://schemas.openxmlformats.org/officeDocument/2006/relationships/hyperlink" Target="http://www.ncsc.org/" TargetMode="External"/><Relationship Id="rId32" Type="http://schemas.openxmlformats.org/officeDocument/2006/relationships/hyperlink" Target="https://www.oasis-open.org/committees/lp/" TargetMode="External"/><Relationship Id="rId37" Type="http://schemas.openxmlformats.org/officeDocument/2006/relationships/hyperlink" Target="https://docs.oasis-open.org/lp/lpx/v1.0/csprd01/lpx-v1.0-csprd01.html" TargetMode="External"/><Relationship Id="rId40" Type="http://schemas.openxmlformats.org/officeDocument/2006/relationships/hyperlink" Target="https://www.oasis-open.org/" TargetMode="External"/><Relationship Id="rId45" Type="http://schemas.openxmlformats.org/officeDocument/2006/relationships/hyperlink" Target="https://www.oasis-open.org/policies-guidelines/ipr"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mailto:jcabral@mtgmc.com" TargetMode="External"/><Relationship Id="rId14" Type="http://schemas.openxmlformats.org/officeDocument/2006/relationships/hyperlink" Target="https://docs.oasis-open.org/lp/lpx/v1.0/lpx-v1.0.pdf" TargetMode="External"/><Relationship Id="rId22" Type="http://schemas.openxmlformats.org/officeDocument/2006/relationships/hyperlink" Target="http://www.ncsc.org/" TargetMode="External"/><Relationship Id="rId27" Type="http://schemas.openxmlformats.org/officeDocument/2006/relationships/hyperlink" Target="https://docs.oasis-open.org/lp/lpx/v1.0/csprd01/models/index-withframe.html" TargetMode="External"/><Relationship Id="rId30" Type="http://schemas.openxmlformats.org/officeDocument/2006/relationships/hyperlink" Target="https://www.oasis-open.org/committees/tc_home.php?wg_abbrev=lp" TargetMode="External"/><Relationship Id="rId35" Type="http://schemas.openxmlformats.org/officeDocument/2006/relationships/hyperlink" Target="https://www.oasis-open.org/committees/lp/ipr.php" TargetMode="External"/><Relationship Id="rId43" Type="http://schemas.openxmlformats.org/officeDocument/2006/relationships/footer" Target="footer1.xml"/><Relationship Id="rId48" Type="http://schemas.openxmlformats.org/officeDocument/2006/relationships/hyperlink" Target="http://www.rfc-editor.org/info/rfc2119"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png"/><Relationship Id="rId72"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docs.oasis-open.org/lp/lpx/v1.0/lpx-v1.0.docx" TargetMode="External"/><Relationship Id="rId17" Type="http://schemas.openxmlformats.org/officeDocument/2006/relationships/hyperlink" Target="mailto:jharris@ncsc.org" TargetMode="External"/><Relationship Id="rId25" Type="http://schemas.openxmlformats.org/officeDocument/2006/relationships/hyperlink" Target="mailto:riyaz.samnani@du.edu"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docs.oasis-open.org/lp/lpx/v1.0/lpx-v1.0.html" TargetMode="External"/><Relationship Id="rId46" Type="http://schemas.openxmlformats.org/officeDocument/2006/relationships/hyperlink" Target="https://www.oasis-open.org/policies-guidelines/ipr"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mtgmc.com/" TargetMode="External"/><Relationship Id="rId41" Type="http://schemas.openxmlformats.org/officeDocument/2006/relationships/hyperlink" Target="https://www.oasis-open.org/policies-guidelines/trademark"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asis-open.org/committees/lp/" TargetMode="External"/><Relationship Id="rId23" Type="http://schemas.openxmlformats.org/officeDocument/2006/relationships/hyperlink" Target="mailto:bholmes@ncsc.org" TargetMode="External"/><Relationship Id="rId28" Type="http://schemas.openxmlformats.org/officeDocument/2006/relationships/hyperlink" Target="http://docs.oasis-open.org/legalxml-courtfiling/specs/ecf/v4.01/ecf-v4.01-spec/ecf-v4.01-spec.html" TargetMode="External"/><Relationship Id="rId36" Type="http://schemas.openxmlformats.org/officeDocument/2006/relationships/hyperlink" Target="https://www.oasis-open.org/policies-guidelines/tc-process" TargetMode="External"/><Relationship Id="rId49" Type="http://schemas.openxmlformats.org/officeDocument/2006/relationships/hyperlink" Target="http://www.rfc-editor.org/info/rfc8174" TargetMode="External"/><Relationship Id="rId57" Type="http://schemas.openxmlformats.org/officeDocument/2006/relationships/image" Target="media/image8.png"/><Relationship Id="rId10" Type="http://schemas.openxmlformats.org/officeDocument/2006/relationships/hyperlink" Target="https://docs.oasis-open.org/lp/lpx/v1.0/csprd01/lpx-v1.0-csprd01.html" TargetMode="External"/><Relationship Id="rId31" Type="http://schemas.openxmlformats.org/officeDocument/2006/relationships/hyperlink" Target="https://www.oasis-open.org/committees/comments/index.php?wg_abbrev=lp" TargetMode="External"/><Relationship Id="rId44" Type="http://schemas.openxmlformats.org/officeDocument/2006/relationships/footer" Target="footer2.xm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docs.oasis-open.org/lp/lpx/v1.0/csprd01/lpx-v1.0-csprd01.docx" TargetMode="External"/><Relationship Id="rId13" Type="http://schemas.openxmlformats.org/officeDocument/2006/relationships/hyperlink" Target="https://docs.oasis-open.org/lp/lpx/v1.0/lpx-v1.0.html" TargetMode="External"/><Relationship Id="rId18" Type="http://schemas.openxmlformats.org/officeDocument/2006/relationships/hyperlink" Target="http://www.ncsc.org/" TargetMode="External"/><Relationship Id="rId39" Type="http://schemas.openxmlformats.org/officeDocument/2006/relationships/hyperlink" Target="https://www.oasis-open.org/policies-guidelines/ipr" TargetMode="External"/><Relationship Id="rId34" Type="http://schemas.openxmlformats.org/officeDocument/2006/relationships/hyperlink" Target="https://www.oasis-open.org/policies-guidelines/ipr" TargetMode="External"/><Relationship Id="rId50" Type="http://schemas.openxmlformats.org/officeDocument/2006/relationships/hyperlink" Target="https://ncsc.contentdm.oclc.org/digital/collection/accessfair/id/375/" TargetMode="External"/><Relationship Id="rId55" Type="http://schemas.openxmlformats.org/officeDocument/2006/relationships/image" Target="media/image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docs.oasis-open.org/legalxml-courtfiling/ecf/v5.0/ecf-v5.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07542-8A53-4F0A-96B4-AE8D62FA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82</TotalTime>
  <Pages>27</Pages>
  <Words>5146</Words>
  <Characters>29337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Litigant Portal Exchange Version 1.0</vt:lpstr>
    </vt:vector>
  </TitlesOfParts>
  <Company/>
  <LinksUpToDate>false</LinksUpToDate>
  <CharactersWithSpaces>34415</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Litigant Portal Exchange Version 1.0</dc:title>
  <dc:creator>OASIS Litigant Portal (LP) TC</dc:creator>
  <dc:description>Litigant Portal Exchange v1.0 specifies messages and data models designed to promote interoperability between litigant portal systems, courts, legal assistance providers and related systems.</dc:description>
  <cp:lastModifiedBy>Paul</cp:lastModifiedBy>
  <cp:revision>11</cp:revision>
  <cp:lastPrinted>2011-08-24T20:10:00Z</cp:lastPrinted>
  <dcterms:created xsi:type="dcterms:W3CDTF">2019-05-02T16:51:00Z</dcterms:created>
  <dcterms:modified xsi:type="dcterms:W3CDTF">2019-09-06T15:14:00Z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