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CE432" w14:textId="77777777" w:rsidR="00E5432A" w:rsidRDefault="00E5432A" w:rsidP="00E5432A">
      <w:pPr>
        <w:pStyle w:val="Header"/>
      </w:pPr>
      <w:r>
        <w:rPr>
          <w:noProof/>
        </w:rPr>
        <w:drawing>
          <wp:inline distT="0" distB="0" distL="0" distR="0" wp14:anchorId="344B2EA1" wp14:editId="4348A683">
            <wp:extent cx="2935224" cy="6035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935224" cy="603504"/>
                    </a:xfrm>
                    <a:prstGeom prst="rect">
                      <a:avLst/>
                    </a:prstGeom>
                  </pic:spPr>
                </pic:pic>
              </a:graphicData>
            </a:graphic>
          </wp:inline>
        </w:drawing>
      </w:r>
    </w:p>
    <w:p w14:paraId="659F3901" w14:textId="0C3D4D51" w:rsidR="00C71349" w:rsidRPr="0014649B" w:rsidRDefault="001833D0" w:rsidP="001833D0">
      <w:pPr>
        <w:pStyle w:val="Title"/>
      </w:pPr>
      <w:r>
        <w:t>Energy Interoperation Common Transactive Services (CTS)</w:t>
      </w:r>
      <w:r w:rsidR="00B8646D">
        <w:t xml:space="preserve"> Version </w:t>
      </w:r>
      <w:r w:rsidR="00784287">
        <w:t>1.0</w:t>
      </w:r>
    </w:p>
    <w:p w14:paraId="285AD01A" w14:textId="2680EC35" w:rsidR="00E4299F" w:rsidRPr="00D42792" w:rsidRDefault="00561912" w:rsidP="0014649B">
      <w:pPr>
        <w:pStyle w:val="Subtitle"/>
        <w:rPr>
          <w:sz w:val="26"/>
          <w:szCs w:val="20"/>
        </w:rPr>
      </w:pPr>
      <w:r>
        <w:t>Committee Specification Draft 0</w:t>
      </w:r>
      <w:r w:rsidR="00784287">
        <w:t>1</w:t>
      </w:r>
    </w:p>
    <w:p w14:paraId="6BAC77CD" w14:textId="1FE1ADAC" w:rsidR="00F3260A" w:rsidRDefault="00277C54" w:rsidP="00784287">
      <w:pPr>
        <w:pStyle w:val="Subtitle"/>
      </w:pPr>
      <w:bookmarkStart w:id="0" w:name="_Toc85472892"/>
      <w:r>
        <w:t>29</w:t>
      </w:r>
      <w:r w:rsidR="00AC2E52">
        <w:t xml:space="preserve"> </w:t>
      </w:r>
      <w:r w:rsidR="00D21FD0">
        <w:t>October</w:t>
      </w:r>
      <w:r w:rsidR="00AC2E52" w:rsidRPr="001833D0">
        <w:t xml:space="preserve"> </w:t>
      </w:r>
      <w:r w:rsidR="001833D0" w:rsidRPr="001833D0">
        <w:t>2021</w:t>
      </w:r>
    </w:p>
    <w:p w14:paraId="203D12E4" w14:textId="1554C553" w:rsidR="00B8646D" w:rsidRDefault="00B8646D" w:rsidP="00B8646D">
      <w:pPr>
        <w:pStyle w:val="Titlepageinfo"/>
      </w:pPr>
      <w:r>
        <w:t xml:space="preserve">This </w:t>
      </w:r>
      <w:r w:rsidR="00E1709C">
        <w:t>stage</w:t>
      </w:r>
      <w:r>
        <w:t>:</w:t>
      </w:r>
    </w:p>
    <w:p w14:paraId="309A4FCA" w14:textId="1CF7B711" w:rsidR="0073321C" w:rsidRPr="00FC06F0" w:rsidRDefault="009C0DF3" w:rsidP="0073321C">
      <w:pPr>
        <w:spacing w:before="0" w:after="40"/>
        <w:rPr>
          <w:rStyle w:val="Hyperlink"/>
          <w:color w:val="auto"/>
        </w:rPr>
      </w:pPr>
      <w:hyperlink r:id="rId9" w:history="1">
        <w:r w:rsidR="00324C9B">
          <w:rPr>
            <w:rStyle w:val="Hyperlink"/>
          </w:rPr>
          <w:t>https://docs.oasis-open.org/energyinterop/ei-cts/v1.0/csd01/ei-cts-v1.0-csd01.pdf</w:t>
        </w:r>
      </w:hyperlink>
      <w:r w:rsidR="0073321C">
        <w:t xml:space="preserve"> (Authoritative)</w:t>
      </w:r>
    </w:p>
    <w:p w14:paraId="46B1AE97" w14:textId="1F4B98E9" w:rsidR="00B8646D" w:rsidRDefault="009C0DF3" w:rsidP="00B8646D">
      <w:pPr>
        <w:spacing w:before="0" w:after="0"/>
        <w:rPr>
          <w:rStyle w:val="Hyperlink"/>
        </w:rPr>
      </w:pPr>
      <w:hyperlink r:id="rId10" w:history="1">
        <w:r w:rsidR="00324C9B">
          <w:rPr>
            <w:rStyle w:val="Hyperlink"/>
          </w:rPr>
          <w:t>https://docs.oasis-open.org/energyinterop/ei-cts/v1.0/csd01/ei-cts-v1.0-csd01.html</w:t>
        </w:r>
      </w:hyperlink>
    </w:p>
    <w:p w14:paraId="5DDA7DEC" w14:textId="46D08E36" w:rsidR="0073321C" w:rsidRDefault="009C0DF3" w:rsidP="00B8646D">
      <w:pPr>
        <w:spacing w:before="0" w:after="0"/>
        <w:rPr>
          <w:rStyle w:val="Hyperlink"/>
          <w:color w:val="auto"/>
        </w:rPr>
      </w:pPr>
      <w:hyperlink r:id="rId11" w:history="1">
        <w:r w:rsidR="00324C9B">
          <w:rPr>
            <w:rStyle w:val="Hyperlink"/>
          </w:rPr>
          <w:t>https://docs.oasis-open.org/energyinterop/ei-cts/v1.0/csd01/ei-cts-v1.0-csd01.docx</w:t>
        </w:r>
      </w:hyperlink>
    </w:p>
    <w:p w14:paraId="3D5AA01C" w14:textId="4E35CC70" w:rsidR="00B8646D" w:rsidRDefault="00B8646D" w:rsidP="00B8646D">
      <w:pPr>
        <w:pStyle w:val="Titlepageinfo"/>
      </w:pPr>
      <w:r>
        <w:t xml:space="preserve">Previous </w:t>
      </w:r>
      <w:r w:rsidR="00E1709C">
        <w:t>stage</w:t>
      </w:r>
      <w:r>
        <w:t>:</w:t>
      </w:r>
    </w:p>
    <w:p w14:paraId="5C39BC3C" w14:textId="68738409" w:rsidR="00637A65" w:rsidRDefault="00324C9B" w:rsidP="009E7D61">
      <w:pPr>
        <w:spacing w:before="0" w:after="40"/>
      </w:pPr>
      <w:r>
        <w:t>N/A</w:t>
      </w:r>
    </w:p>
    <w:p w14:paraId="767E44B7" w14:textId="5120FEFF" w:rsidR="00324C9B" w:rsidRDefault="00324C9B" w:rsidP="00324C9B">
      <w:pPr>
        <w:pStyle w:val="Titlepageinfo"/>
      </w:pPr>
      <w:r>
        <w:t>Latest stage:</w:t>
      </w:r>
    </w:p>
    <w:p w14:paraId="651F0A45" w14:textId="2AB64FB4" w:rsidR="00324C9B" w:rsidRPr="00FC06F0" w:rsidRDefault="009C0DF3" w:rsidP="00324C9B">
      <w:pPr>
        <w:spacing w:before="0" w:after="40"/>
        <w:rPr>
          <w:rStyle w:val="Hyperlink"/>
          <w:color w:val="auto"/>
        </w:rPr>
      </w:pPr>
      <w:hyperlink r:id="rId12" w:history="1">
        <w:r w:rsidR="00324C9B">
          <w:rPr>
            <w:rStyle w:val="Hyperlink"/>
          </w:rPr>
          <w:t>https://docs.oasis-open.org/energyinterop/ei-cts/v1.0/ei-cts-v1.0.pdf</w:t>
        </w:r>
      </w:hyperlink>
      <w:r w:rsidR="00324C9B">
        <w:t xml:space="preserve"> (Authoritative)</w:t>
      </w:r>
    </w:p>
    <w:p w14:paraId="72D9D60D" w14:textId="0533CA8F" w:rsidR="00324C9B" w:rsidRDefault="009C0DF3" w:rsidP="00324C9B">
      <w:pPr>
        <w:spacing w:before="0" w:after="0"/>
        <w:rPr>
          <w:rStyle w:val="Hyperlink"/>
        </w:rPr>
      </w:pPr>
      <w:hyperlink r:id="rId13" w:history="1">
        <w:r w:rsidR="00324C9B">
          <w:rPr>
            <w:rStyle w:val="Hyperlink"/>
          </w:rPr>
          <w:t>https://docs.oasis-open.org/energyinterop/ei-cts/v1.0/ei-cts-v1.0.html</w:t>
        </w:r>
      </w:hyperlink>
    </w:p>
    <w:p w14:paraId="29F59A86" w14:textId="64239DFD" w:rsidR="00324C9B" w:rsidRDefault="009C0DF3" w:rsidP="00324C9B">
      <w:pPr>
        <w:spacing w:before="0" w:after="0"/>
        <w:rPr>
          <w:rStyle w:val="Hyperlink"/>
          <w:color w:val="auto"/>
        </w:rPr>
      </w:pPr>
      <w:hyperlink r:id="rId14" w:history="1">
        <w:r w:rsidR="00324C9B">
          <w:rPr>
            <w:rStyle w:val="Hyperlink"/>
          </w:rPr>
          <w:t>https://docs.oasis-open.org/energyinterop/ei-cts/v1.0/ei-cts-v1.0.docx</w:t>
        </w:r>
      </w:hyperlink>
    </w:p>
    <w:p w14:paraId="575EB573" w14:textId="77777777" w:rsidR="00D17F06" w:rsidRDefault="00D17F06" w:rsidP="00D17F06">
      <w:pPr>
        <w:pStyle w:val="Titlepageinfo"/>
      </w:pPr>
      <w:r>
        <w:t>Technical Committee:</w:t>
      </w:r>
    </w:p>
    <w:p w14:paraId="6763DE68" w14:textId="095D2210" w:rsidR="00D17F06" w:rsidRDefault="009C0DF3" w:rsidP="00D17F06">
      <w:pPr>
        <w:pStyle w:val="Titlepageinfodescription"/>
      </w:pPr>
      <w:hyperlink r:id="rId15" w:history="1">
        <w:r w:rsidR="001833D0" w:rsidRPr="00E87592">
          <w:rPr>
            <w:rStyle w:val="Hyperlink"/>
          </w:rPr>
          <w:t>OASIS Energy Interoperation TC</w:t>
        </w:r>
      </w:hyperlink>
    </w:p>
    <w:p w14:paraId="7D582F9E" w14:textId="77777777" w:rsidR="00D17F06" w:rsidRDefault="00D17F06" w:rsidP="00D17F06">
      <w:pPr>
        <w:pStyle w:val="Titlepageinfo"/>
      </w:pPr>
      <w:r>
        <w:t>Chairs:</w:t>
      </w:r>
    </w:p>
    <w:p w14:paraId="3B27B98F" w14:textId="2641BE0B" w:rsidR="006B65C7" w:rsidRDefault="001833D0" w:rsidP="006B65C7">
      <w:pPr>
        <w:pStyle w:val="Contributor"/>
      </w:pPr>
      <w:r w:rsidRPr="0063606A">
        <w:t>David Holmberg (</w:t>
      </w:r>
      <w:hyperlink r:id="rId16" w:history="1">
        <w:r w:rsidRPr="0063606A">
          <w:rPr>
            <w:rStyle w:val="Hyperlink"/>
          </w:rPr>
          <w:t>david.holmberg@nist.gov</w:t>
        </w:r>
      </w:hyperlink>
      <w:r w:rsidRPr="0063606A">
        <w:t xml:space="preserve">), </w:t>
      </w:r>
      <w:hyperlink r:id="rId17" w:history="1">
        <w:r w:rsidRPr="0063606A">
          <w:rPr>
            <w:rStyle w:val="Hyperlink"/>
          </w:rPr>
          <w:t>NIST</w:t>
        </w:r>
      </w:hyperlink>
    </w:p>
    <w:p w14:paraId="7E0671D8" w14:textId="43246039" w:rsidR="008F61FB" w:rsidRDefault="001833D0" w:rsidP="006B65C7">
      <w:pPr>
        <w:pStyle w:val="Contributor"/>
      </w:pPr>
      <w:r w:rsidRPr="0063606A">
        <w:t>William T. Cox (</w:t>
      </w:r>
      <w:hyperlink r:id="rId18" w:history="1">
        <w:r w:rsidRPr="0063606A">
          <w:rPr>
            <w:rStyle w:val="Hyperlink"/>
          </w:rPr>
          <w:t>wtcox@coxsoftwarearchitects.com</w:t>
        </w:r>
      </w:hyperlink>
      <w:r w:rsidRPr="0063606A">
        <w:t>), Individual</w:t>
      </w:r>
    </w:p>
    <w:p w14:paraId="584A75EF" w14:textId="498E9AA0" w:rsidR="00D17F06" w:rsidRDefault="00D17F06" w:rsidP="00D17F06">
      <w:pPr>
        <w:pStyle w:val="Titlepageinfo"/>
      </w:pPr>
      <w:r>
        <w:t>Editor:</w:t>
      </w:r>
    </w:p>
    <w:p w14:paraId="4EC3BDF1" w14:textId="4EE6FAC9" w:rsidR="008F61FB" w:rsidRDefault="001833D0" w:rsidP="006B65C7">
      <w:pPr>
        <w:pStyle w:val="Contributor"/>
      </w:pPr>
      <w:r w:rsidRPr="00ED6573">
        <w:t>Toby Considine (</w:t>
      </w:r>
      <w:hyperlink r:id="rId19" w:history="1">
        <w:r w:rsidRPr="00ED6573">
          <w:rPr>
            <w:rStyle w:val="Hyperlink"/>
          </w:rPr>
          <w:t>toby.considine@unc.edu</w:t>
        </w:r>
      </w:hyperlink>
      <w:r w:rsidRPr="00ED6573">
        <w:t xml:space="preserve">), </w:t>
      </w:r>
      <w:hyperlink r:id="rId20" w:history="1">
        <w:r w:rsidRPr="00ED6573">
          <w:rPr>
            <w:rStyle w:val="Hyperlink"/>
          </w:rPr>
          <w:t>University of North Carolina at Chapel Hill</w:t>
        </w:r>
      </w:hyperlink>
    </w:p>
    <w:p w14:paraId="1CA8A0FC" w14:textId="77777777" w:rsidR="00D17F06" w:rsidRDefault="00D17F06" w:rsidP="00D17F06">
      <w:pPr>
        <w:pStyle w:val="Titlepageinfo"/>
      </w:pPr>
      <w:bookmarkStart w:id="1" w:name="RelatedWork"/>
      <w:r>
        <w:t>Related work</w:t>
      </w:r>
      <w:bookmarkEnd w:id="1"/>
      <w:r>
        <w:t>:</w:t>
      </w:r>
    </w:p>
    <w:p w14:paraId="0C3495E7" w14:textId="11D8E8BB" w:rsidR="00D17F06" w:rsidRPr="004C4D7C" w:rsidRDefault="00D17F06" w:rsidP="00D17F06">
      <w:pPr>
        <w:pStyle w:val="Titlepageinfodescription"/>
      </w:pPr>
      <w:r>
        <w:t xml:space="preserve">This </w:t>
      </w:r>
      <w:r w:rsidR="00CE7D3B">
        <w:t>document</w:t>
      </w:r>
      <w:r>
        <w:t xml:space="preserve"> replaces or supersedes:</w:t>
      </w:r>
    </w:p>
    <w:p w14:paraId="586774CA" w14:textId="0E2FC2FF" w:rsidR="00D17F06" w:rsidRPr="00A50422" w:rsidRDefault="00A50422" w:rsidP="0023482D">
      <w:pPr>
        <w:pStyle w:val="RelatedWork"/>
      </w:pPr>
      <w:r w:rsidRPr="00A50422">
        <w:t>Common Transactive Ser</w:t>
      </w:r>
      <w:r>
        <w:t>vices 1.0.</w:t>
      </w:r>
      <w:r w:rsidR="00195B5A">
        <w:t xml:space="preserve"> The Energy Mashup Lab Specification. </w:t>
      </w:r>
      <w:r w:rsidR="00D86221">
        <w:t xml:space="preserve">Edited by William T. Cox, Toby Considine 30 November 2020. </w:t>
      </w:r>
      <w:hyperlink r:id="rId21" w:history="1">
        <w:r w:rsidR="00195B5A" w:rsidRPr="00600EFF">
          <w:rPr>
            <w:rStyle w:val="Hyperlink"/>
          </w:rPr>
          <w:t>https://www.theenergymashuplab.org/s/cts-1-0-draft-20201130.pdf</w:t>
        </w:r>
      </w:hyperlink>
      <w:r w:rsidR="00195B5A">
        <w:t xml:space="preserve"> </w:t>
      </w:r>
    </w:p>
    <w:p w14:paraId="13F85A3A" w14:textId="537F07AC" w:rsidR="00D17F06" w:rsidRPr="004C4D7C" w:rsidRDefault="00D17F06" w:rsidP="00696558">
      <w:pPr>
        <w:pStyle w:val="Titlepageinfodescription"/>
      </w:pPr>
      <w:r>
        <w:t xml:space="preserve">This </w:t>
      </w:r>
      <w:r w:rsidR="00CE7D3B">
        <w:t>document</w:t>
      </w:r>
      <w:r>
        <w:t xml:space="preserve"> is related to:</w:t>
      </w:r>
    </w:p>
    <w:p w14:paraId="6BAB5737" w14:textId="0E507C0E" w:rsidR="005D2715" w:rsidRDefault="00195B5A" w:rsidP="00195B5A">
      <w:pPr>
        <w:pStyle w:val="RelatedWork"/>
      </w:pPr>
      <w:r w:rsidRPr="001833D0">
        <w:rPr>
          <w:i/>
        </w:rPr>
        <w:t xml:space="preserve">Energy Interoperation </w:t>
      </w:r>
      <w:r w:rsidRPr="002A5CA9">
        <w:rPr>
          <w:i/>
        </w:rPr>
        <w:t>Version 1.</w:t>
      </w:r>
      <w:r>
        <w:rPr>
          <w:i/>
        </w:rPr>
        <w:t>0</w:t>
      </w:r>
      <w:r w:rsidRPr="002A5CA9">
        <w:t xml:space="preserve">. </w:t>
      </w:r>
      <w:r>
        <w:rPr>
          <w:rFonts w:cs="Arial"/>
        </w:rPr>
        <w:t xml:space="preserve">Edited by </w:t>
      </w:r>
      <w:r w:rsidRPr="001833D0">
        <w:rPr>
          <w:rFonts w:cs="Arial"/>
        </w:rPr>
        <w:t>Toby Considine</w:t>
      </w:r>
      <w:r w:rsidR="009C797D">
        <w:rPr>
          <w:rFonts w:cs="Arial"/>
        </w:rPr>
        <w:t xml:space="preserve">, 11 June 2014. </w:t>
      </w:r>
      <w:r w:rsidRPr="002A5CA9">
        <w:t xml:space="preserve">OASIS </w:t>
      </w:r>
      <w:r w:rsidR="009C797D">
        <w:t>Standard</w:t>
      </w:r>
      <w:r w:rsidRPr="002A5CA9">
        <w:t xml:space="preserve">. </w:t>
      </w:r>
      <w:hyperlink r:id="rId22" w:history="1">
        <w:r w:rsidR="009C797D" w:rsidRPr="00600EFF">
          <w:rPr>
            <w:rStyle w:val="Hyperlink"/>
          </w:rPr>
          <w:t>http://docs.oasis-open.org/energyinterop/ei/v1.0/os/energyinterop-v1.0-os.html</w:t>
        </w:r>
      </w:hyperlink>
      <w:r w:rsidR="009C797D">
        <w:t xml:space="preserve"> </w:t>
      </w:r>
      <w:r>
        <w:t xml:space="preserve">Latest </w:t>
      </w:r>
      <w:r w:rsidR="009C797D">
        <w:t>version</w:t>
      </w:r>
      <w:r>
        <w:t>:</w:t>
      </w:r>
      <w:r w:rsidR="009C797D">
        <w:t xml:space="preserve"> </w:t>
      </w:r>
      <w:hyperlink r:id="rId23" w:history="1">
        <w:r w:rsidR="009C797D" w:rsidRPr="00600EFF">
          <w:rPr>
            <w:rStyle w:val="Hyperlink"/>
          </w:rPr>
          <w:t>http://docs.oasis-open.org/energyinterop/ei/v1.0/energyinterop-v1.0.html</w:t>
        </w:r>
      </w:hyperlink>
      <w:r w:rsidR="009C797D">
        <w:t>.</w:t>
      </w:r>
      <w:r w:rsidR="00EA7555">
        <w:t xml:space="preserve">   and its </w:t>
      </w:r>
      <w:proofErr w:type="spellStart"/>
      <w:r w:rsidR="00EA7555">
        <w:t>TeMIX</w:t>
      </w:r>
      <w:proofErr w:type="spellEnd"/>
      <w:r w:rsidR="00EA7555">
        <w:t xml:space="preserve"> Profile</w:t>
      </w:r>
    </w:p>
    <w:p w14:paraId="7F52E46D" w14:textId="3AAEDC05" w:rsidR="00D86221" w:rsidRDefault="00D86221" w:rsidP="00D86221">
      <w:pPr>
        <w:pStyle w:val="RelatedWork"/>
      </w:pPr>
      <w:r w:rsidRPr="00277C54">
        <w:rPr>
          <w:i/>
          <w:iCs/>
        </w:rPr>
        <w:t>Energy Market Information Exchange (EMIX) Version 1.0</w:t>
      </w:r>
      <w:r w:rsidR="00277C54">
        <w:rPr>
          <w:i/>
          <w:iCs/>
        </w:rPr>
        <w:t>.</w:t>
      </w:r>
      <w:r>
        <w:t xml:space="preserve"> Edited by Toby Considine</w:t>
      </w:r>
      <w:r w:rsidR="00277C54">
        <w:t>.</w:t>
      </w:r>
      <w:r>
        <w:t xml:space="preserve"> Latest version:  </w:t>
      </w:r>
      <w:hyperlink r:id="rId24" w:history="1">
        <w:r w:rsidRPr="00600EFF">
          <w:rPr>
            <w:rStyle w:val="Hyperlink"/>
          </w:rPr>
          <w:t>http://docs.oasis-open.org/emix/emix/v1.0/emix-v1.0.html</w:t>
        </w:r>
      </w:hyperlink>
      <w:r w:rsidR="00277C54">
        <w:rPr>
          <w:rStyle w:val="Hyperlink"/>
        </w:rPr>
        <w:t>.</w:t>
      </w:r>
    </w:p>
    <w:p w14:paraId="568332A0" w14:textId="68937A11" w:rsidR="00195B5A" w:rsidRPr="00177876" w:rsidRDefault="00277C54" w:rsidP="00195B5A">
      <w:pPr>
        <w:pStyle w:val="RelatedWork"/>
        <w:rPr>
          <w:rStyle w:val="Hyperlink"/>
          <w:color w:val="auto"/>
        </w:rPr>
      </w:pPr>
      <w:r w:rsidRPr="008734F5">
        <w:rPr>
          <w:i/>
        </w:rPr>
        <w:t>WS-Calendar Platform Independent Model (PIM) Version 1.0</w:t>
      </w:r>
      <w:r w:rsidRPr="002A5CA9">
        <w:t xml:space="preserve">. </w:t>
      </w:r>
      <w:r>
        <w:rPr>
          <w:rFonts w:cs="Arial"/>
        </w:rPr>
        <w:t xml:space="preserve">Edited by William Cox and Toby Considine. </w:t>
      </w:r>
      <w:r>
        <w:t xml:space="preserve">Latest version: </w:t>
      </w:r>
      <w:hyperlink r:id="rId25" w:history="1">
        <w:r>
          <w:rPr>
            <w:rStyle w:val="Hyperlink"/>
          </w:rPr>
          <w:t>http://docs.oasis-open.org/ws-calendar/ws-calendar-pim/v1.0/ws-calendar-pim-v1.0.html</w:t>
        </w:r>
      </w:hyperlink>
      <w:r>
        <w:rPr>
          <w:rStyle w:val="Hyperlink"/>
          <w:color w:val="auto"/>
        </w:rPr>
        <w:t>.</w:t>
      </w:r>
    </w:p>
    <w:p w14:paraId="5ABF5899" w14:textId="775893CC" w:rsidR="00195B5A" w:rsidRDefault="00277C54" w:rsidP="00195B5A">
      <w:pPr>
        <w:pStyle w:val="RelatedWork"/>
      </w:pPr>
      <w:r w:rsidRPr="00E273DC">
        <w:rPr>
          <w:i/>
        </w:rPr>
        <w:t>Schedule Signals and Streams Version 1.0</w:t>
      </w:r>
      <w:r>
        <w:rPr>
          <w:i/>
        </w:rPr>
        <w:t xml:space="preserve">. </w:t>
      </w:r>
      <w:r>
        <w:t xml:space="preserve">Edited by Toby Considine and William T. Cox. </w:t>
      </w:r>
      <w:r w:rsidRPr="00E273DC">
        <w:rPr>
          <w:rStyle w:val="Hyperlink"/>
          <w:color w:val="auto"/>
        </w:rPr>
        <w:t xml:space="preserve">Latest version: </w:t>
      </w:r>
      <w:hyperlink r:id="rId26" w:history="1">
        <w:r>
          <w:rPr>
            <w:rStyle w:val="Hyperlink"/>
          </w:rPr>
          <w:t>http://docs.oasis-open.org/ws-calendar/streams/v1.0/streams-v1.0.html</w:t>
        </w:r>
      </w:hyperlink>
      <w:r>
        <w:rPr>
          <w:rStyle w:val="Hyperlink"/>
        </w:rPr>
        <w:t>.</w:t>
      </w:r>
    </w:p>
    <w:p w14:paraId="1F916584" w14:textId="77777777" w:rsidR="00735E3A" w:rsidRDefault="00735E3A" w:rsidP="00735E3A">
      <w:pPr>
        <w:pStyle w:val="Titlepageinfo"/>
      </w:pPr>
      <w:r>
        <w:t>Abstract:</w:t>
      </w:r>
    </w:p>
    <w:p w14:paraId="27F0490E" w14:textId="16A21D2D" w:rsidR="00735E3A" w:rsidRDefault="00F039E9" w:rsidP="00735E3A">
      <w:pPr>
        <w:pStyle w:val="Abstract"/>
      </w:pPr>
      <w:r w:rsidRPr="00F039E9">
        <w:t xml:space="preserve">Common Transactive Services (CTS) </w:t>
      </w:r>
      <w:r w:rsidR="00255F45">
        <w:t xml:space="preserve">permits energy consumers and producers to interact through energy </w:t>
      </w:r>
      <w:r w:rsidR="007E0116">
        <w:t>markets</w:t>
      </w:r>
      <w:r w:rsidR="00255F45">
        <w:t xml:space="preserve"> by simplifying </w:t>
      </w:r>
      <w:r w:rsidRPr="00F039E9">
        <w:t xml:space="preserve">actor interaction with any market. CTS is a streamlined and simplified </w:t>
      </w:r>
      <w:r w:rsidRPr="00F039E9">
        <w:lastRenderedPageBreak/>
        <w:t xml:space="preserve">profile of the OASIS Energy Interoperation (EI) specification, which describes an information and communication model to coordinate </w:t>
      </w:r>
      <w:r w:rsidR="0012131D">
        <w:t xml:space="preserve">the exchange of energy </w:t>
      </w:r>
      <w:r w:rsidRPr="00F039E9">
        <w:t>between any two Parties that consume or supply energy, such as energy suppliers and customers, markets and service providers.</w:t>
      </w:r>
    </w:p>
    <w:p w14:paraId="482F583B" w14:textId="50FD1751" w:rsidR="00544386" w:rsidRDefault="00544386" w:rsidP="00544386">
      <w:pPr>
        <w:pStyle w:val="Titlepageinfo"/>
      </w:pPr>
      <w:r>
        <w:t>Status</w:t>
      </w:r>
    </w:p>
    <w:p w14:paraId="5B58A779" w14:textId="59A4B803" w:rsidR="001057D2" w:rsidRDefault="00696558" w:rsidP="001057D2">
      <w:pPr>
        <w:pStyle w:val="Abstract"/>
      </w:pPr>
      <w:r>
        <w:t xml:space="preserve">This document was last revised or approved by the </w:t>
      </w:r>
      <w:r w:rsidR="005D2715" w:rsidRPr="005D2715">
        <w:t>OASIS Energy Interoperation TC</w:t>
      </w:r>
      <w:r w:rsidRPr="002659E9">
        <w:t xml:space="preserve"> </w:t>
      </w:r>
      <w:r>
        <w:t xml:space="preserve">on the above date. The level of approval is also listed above. Check the </w:t>
      </w:r>
      <w:r w:rsidRPr="00852E10">
        <w:t>"</w:t>
      </w:r>
      <w:r>
        <w:t xml:space="preserve">Latest </w:t>
      </w:r>
      <w:r w:rsidR="00E1709C">
        <w:t>stage</w:t>
      </w:r>
      <w:r w:rsidRPr="00852E10">
        <w:t>"</w:t>
      </w:r>
      <w:r>
        <w:t xml:space="preserve"> location noted above for possible later revisions of this document. Any other numbered Versions and other technical work produced by the Technical Committee (TC) are listed at </w:t>
      </w:r>
      <w:hyperlink r:id="rId27" w:anchor="technical" w:history="1">
        <w:r w:rsidR="005D2715">
          <w:rPr>
            <w:rStyle w:val="Hyperlink"/>
          </w:rPr>
          <w:t>https://www.oasis-open.org/committees/tc_home.php?wg_abbrev=energyinterop#technical</w:t>
        </w:r>
      </w:hyperlink>
      <w:r>
        <w:t>.</w:t>
      </w:r>
    </w:p>
    <w:p w14:paraId="5160C71C" w14:textId="2E5CD16D" w:rsidR="00696558" w:rsidRDefault="00696558" w:rsidP="001057D2">
      <w:pPr>
        <w:pStyle w:val="Abstract"/>
      </w:pPr>
      <w:r>
        <w:t>TC members should send comments on this document to the TC</w:t>
      </w:r>
      <w:r w:rsidRPr="00852E10">
        <w:t>'</w:t>
      </w:r>
      <w:r>
        <w:t>s email list. Others should send comments to the TC</w:t>
      </w:r>
      <w:r w:rsidRPr="00852E10">
        <w:t>'</w:t>
      </w:r>
      <w:r>
        <w:t xml:space="preserve">s public comment list, after subscribing to it by following the instructions at the </w:t>
      </w:r>
      <w:r w:rsidRPr="00852E10">
        <w:t>"</w:t>
      </w:r>
      <w:hyperlink r:id="rId28" w:history="1">
        <w:r w:rsidRPr="0007308D">
          <w:rPr>
            <w:rStyle w:val="Hyperlink"/>
          </w:rPr>
          <w:t>Send A Comment</w:t>
        </w:r>
      </w:hyperlink>
      <w:r w:rsidRPr="00852E10">
        <w:t>"</w:t>
      </w:r>
      <w:r>
        <w:t xml:space="preserve"> button on the TC</w:t>
      </w:r>
      <w:r w:rsidRPr="00852E10">
        <w:t>'</w:t>
      </w:r>
      <w:r>
        <w:t xml:space="preserve">s web page at </w:t>
      </w:r>
      <w:hyperlink r:id="rId29" w:history="1">
        <w:r w:rsidR="005D2715">
          <w:rPr>
            <w:rStyle w:val="Hyperlink"/>
          </w:rPr>
          <w:t>https://www.oasis-open.org/committees/energyinterop/</w:t>
        </w:r>
      </w:hyperlink>
      <w:r w:rsidRPr="008A31C5">
        <w:rPr>
          <w:rStyle w:val="Hyperlink"/>
          <w:color w:val="000000"/>
        </w:rPr>
        <w:t>.</w:t>
      </w:r>
    </w:p>
    <w:p w14:paraId="4DFEAA36" w14:textId="3739CD50" w:rsidR="00103406" w:rsidRPr="004C3207" w:rsidRDefault="000746E8" w:rsidP="00103406">
      <w:pPr>
        <w:pStyle w:val="Abstract"/>
      </w:pPr>
      <w:r w:rsidRPr="009D6316">
        <w:t xml:space="preserve">This </w:t>
      </w:r>
      <w:r w:rsidR="0017510F">
        <w:t>document</w:t>
      </w:r>
      <w:r w:rsidRPr="009D6316">
        <w:t xml:space="preserve"> is provided</w:t>
      </w:r>
      <w:r w:rsidR="00103406" w:rsidRPr="004C3207">
        <w:t xml:space="preserve"> under the </w:t>
      </w:r>
      <w:hyperlink r:id="rId30" w:anchor="RF-on-Limited-Mode" w:history="1">
        <w:r w:rsidR="00103406" w:rsidRPr="004C3207">
          <w:rPr>
            <w:rStyle w:val="Hyperlink"/>
          </w:rPr>
          <w:t>RF on Limited Terms</w:t>
        </w:r>
      </w:hyperlink>
      <w:r w:rsidR="00103406" w:rsidRPr="004C3207">
        <w:t xml:space="preserve"> Mode of the </w:t>
      </w:r>
      <w:hyperlink r:id="rId31" w:history="1">
        <w:r w:rsidR="00103406" w:rsidRPr="00A517E4">
          <w:rPr>
            <w:rStyle w:val="Hyperlink"/>
          </w:rPr>
          <w:t>OASIS IPR Policy</w:t>
        </w:r>
      </w:hyperlink>
      <w:r w:rsidR="00103406" w:rsidRPr="004C3207">
        <w:t xml:space="preserve">, the mode chosen when the Technical Committee was established. For information on whether any patents have been disclosed that may be </w:t>
      </w:r>
      <w:r w:rsidR="00103406" w:rsidRPr="003B042E">
        <w:t>essential</w:t>
      </w:r>
      <w:r w:rsidR="00103406" w:rsidRPr="004C3207">
        <w:t xml:space="preserve"> to implementing this </w:t>
      </w:r>
      <w:r w:rsidR="0017510F">
        <w:t>document</w:t>
      </w:r>
      <w:r w:rsidR="00103406" w:rsidRPr="004C3207">
        <w:t>, and any offers of patent licensing terms, please refer to the Intellectual Property Rights section of the TC</w:t>
      </w:r>
      <w:r w:rsidR="005F4C49">
        <w:t>'</w:t>
      </w:r>
      <w:r w:rsidR="00103406" w:rsidRPr="004C3207">
        <w:t xml:space="preserve">s web page </w:t>
      </w:r>
      <w:r w:rsidRPr="00B569DB">
        <w:t>(</w:t>
      </w:r>
      <w:hyperlink r:id="rId32" w:history="1">
        <w:r w:rsidR="005D2715">
          <w:rPr>
            <w:rStyle w:val="Hyperlink"/>
          </w:rPr>
          <w:t>https://www.oasis-open.org/committees/energyinterop/ipr.php</w:t>
        </w:r>
      </w:hyperlink>
      <w:r>
        <w:t>).</w:t>
      </w:r>
    </w:p>
    <w:p w14:paraId="731DB734" w14:textId="3F865047" w:rsidR="009225E1" w:rsidRDefault="000746E8" w:rsidP="009225E1">
      <w:pPr>
        <w:pStyle w:val="Abstract"/>
      </w:pPr>
      <w:r w:rsidRPr="00300B86">
        <w:t xml:space="preserve">Note that any machine-readable content </w:t>
      </w:r>
      <w:r>
        <w:t>(</w:t>
      </w:r>
      <w:hyperlink r:id="rId33" w:anchor="wpComponentsCompLang" w:history="1">
        <w:r w:rsidRPr="009031E0">
          <w:rPr>
            <w:rStyle w:val="Hyperlink"/>
          </w:rPr>
          <w:t>Computer Language Definitions</w:t>
        </w:r>
      </w:hyperlink>
      <w:r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w:t>
      </w:r>
      <w:r w:rsidRPr="00AB1A46">
        <w:t>separate plain text file prevails.</w:t>
      </w:r>
    </w:p>
    <w:p w14:paraId="056F8CA4" w14:textId="02115FD2" w:rsidR="0017510F" w:rsidRDefault="003770EF" w:rsidP="0017510F">
      <w:pPr>
        <w:pStyle w:val="Titlepageinfo"/>
      </w:pPr>
      <w:r>
        <w:t>Key words</w:t>
      </w:r>
      <w:r w:rsidR="0017510F">
        <w:t>:</w:t>
      </w:r>
    </w:p>
    <w:p w14:paraId="4BECD3D1" w14:textId="26FFE5B3" w:rsidR="0017510F" w:rsidRPr="0012131D" w:rsidRDefault="003770EF" w:rsidP="008262A2">
      <w:pPr>
        <w:pStyle w:val="Abstract"/>
      </w:pPr>
      <w:r w:rsidRPr="0012131D">
        <w:t>The key words "MUST", "MUST NOT", "REQUIRED", "SHALL", "SHALL NOT", "SHOULD", "SHOULD NOT", "RECOMMENDED", "NOT RECOMMENDED", "MAY", and "OPTIONAL" in this document are to be interpreted as described in BCP 14 [</w:t>
      </w:r>
      <w:hyperlink w:anchor="RFC2119" w:history="1">
        <w:r w:rsidRPr="0012131D">
          <w:rPr>
            <w:rStyle w:val="Hyperlink"/>
          </w:rPr>
          <w:t>RFC2119</w:t>
        </w:r>
      </w:hyperlink>
      <w:r w:rsidRPr="0012131D">
        <w:t>] and [</w:t>
      </w:r>
      <w:hyperlink w:anchor="RFC8174" w:history="1">
        <w:r w:rsidRPr="0012131D">
          <w:rPr>
            <w:rStyle w:val="Hyperlink"/>
          </w:rPr>
          <w:t>RFC8174</w:t>
        </w:r>
      </w:hyperlink>
      <w:r w:rsidRPr="0012131D">
        <w:t>] when, and only when, they appear in all capitals, as shown here.</w:t>
      </w:r>
    </w:p>
    <w:p w14:paraId="0C4693F3" w14:textId="704F415E" w:rsidR="00E529A9" w:rsidRDefault="00E529A9" w:rsidP="00E529A9">
      <w:pPr>
        <w:pStyle w:val="Titlepageinfo"/>
      </w:pPr>
      <w:r>
        <w:t>Citation format:</w:t>
      </w:r>
    </w:p>
    <w:p w14:paraId="0AA67925" w14:textId="220F473C" w:rsidR="00E529A9" w:rsidRDefault="00E529A9" w:rsidP="00E529A9">
      <w:pPr>
        <w:pStyle w:val="Abstract"/>
      </w:pPr>
      <w:r>
        <w:t xml:space="preserve">When referencing this </w:t>
      </w:r>
      <w:r w:rsidR="00CE6BC0">
        <w:t>document</w:t>
      </w:r>
      <w:r>
        <w:t>, the following citation format should be used:</w:t>
      </w:r>
    </w:p>
    <w:p w14:paraId="2F8225D5" w14:textId="2C836A62" w:rsidR="00E529A9" w:rsidRDefault="00E529A9" w:rsidP="00E529A9">
      <w:pPr>
        <w:pStyle w:val="Abstract"/>
      </w:pPr>
      <w:r>
        <w:rPr>
          <w:rStyle w:val="Refterm"/>
        </w:rPr>
        <w:t>[</w:t>
      </w:r>
      <w:r w:rsidR="0073321C">
        <w:rPr>
          <w:rStyle w:val="Refterm"/>
        </w:rPr>
        <w:t>Energyinterop-CTS-v1.0</w:t>
      </w:r>
      <w:r>
        <w:rPr>
          <w:rStyle w:val="Refterm"/>
        </w:rPr>
        <w:t>]</w:t>
      </w:r>
    </w:p>
    <w:p w14:paraId="370656B4" w14:textId="593F2AEA" w:rsidR="00B60C34" w:rsidRDefault="001833D0" w:rsidP="00546E5E">
      <w:pPr>
        <w:pStyle w:val="Abstract"/>
      </w:pPr>
      <w:bookmarkStart w:id="2" w:name="_Hlk64281519"/>
      <w:r w:rsidRPr="001833D0">
        <w:rPr>
          <w:i/>
        </w:rPr>
        <w:t>Energy Interoperation Common Transactive Services (CTS)</w:t>
      </w:r>
      <w:r w:rsidR="00E529A9" w:rsidRPr="002A5CA9">
        <w:rPr>
          <w:i/>
        </w:rPr>
        <w:t xml:space="preserve"> Version 1.</w:t>
      </w:r>
      <w:r w:rsidR="00784287">
        <w:rPr>
          <w:i/>
        </w:rPr>
        <w:t>0</w:t>
      </w:r>
      <w:r w:rsidR="00E529A9" w:rsidRPr="002A5CA9">
        <w:t xml:space="preserve">. </w:t>
      </w:r>
      <w:r w:rsidR="00E529A9" w:rsidRPr="00B60C34">
        <w:rPr>
          <w:rFonts w:cs="Arial"/>
        </w:rPr>
        <w:t xml:space="preserve">Edited by </w:t>
      </w:r>
      <w:r w:rsidRPr="00B60C34">
        <w:rPr>
          <w:rFonts w:cs="Arial"/>
        </w:rPr>
        <w:t>Toby Considine</w:t>
      </w:r>
      <w:r w:rsidR="00E529A9" w:rsidRPr="00B60C34">
        <w:rPr>
          <w:rFonts w:cs="Arial"/>
        </w:rPr>
        <w:t xml:space="preserve">. </w:t>
      </w:r>
      <w:r w:rsidR="00546E5E">
        <w:t>29 October</w:t>
      </w:r>
      <w:r w:rsidR="00E529A9" w:rsidRPr="00B60C34">
        <w:t xml:space="preserve"> 202</w:t>
      </w:r>
      <w:r w:rsidR="00784287" w:rsidRPr="00B60C34">
        <w:t>1</w:t>
      </w:r>
      <w:r w:rsidR="00E529A9" w:rsidRPr="00B60C34">
        <w:t>.</w:t>
      </w:r>
      <w:r w:rsidR="00E529A9" w:rsidRPr="002A5CA9">
        <w:t xml:space="preserve"> OASIS Committee Specification Draft 0</w:t>
      </w:r>
      <w:r w:rsidR="00784287">
        <w:t>1</w:t>
      </w:r>
      <w:r w:rsidR="00E529A9" w:rsidRPr="002A5CA9">
        <w:t xml:space="preserve">. </w:t>
      </w:r>
      <w:hyperlink r:id="rId34" w:history="1">
        <w:r w:rsidR="0073321C">
          <w:rPr>
            <w:rStyle w:val="Hyperlink"/>
          </w:rPr>
          <w:t>https://docs.oasis-open.org/energyinterop/ei-cts/v1.0/csd01/ei-cts-v1.0-csd01.html</w:t>
        </w:r>
      </w:hyperlink>
      <w:r w:rsidR="00E529A9" w:rsidRPr="002A5CA9">
        <w:t>.</w:t>
      </w:r>
      <w:r w:rsidR="00E529A9">
        <w:t xml:space="preserve"> Latest </w:t>
      </w:r>
      <w:r w:rsidR="00E1709C">
        <w:t>stage</w:t>
      </w:r>
      <w:r w:rsidR="00E529A9">
        <w:t xml:space="preserve">: </w:t>
      </w:r>
      <w:hyperlink r:id="rId35" w:history="1">
        <w:r w:rsidR="0073321C">
          <w:rPr>
            <w:rStyle w:val="Hyperlink"/>
          </w:rPr>
          <w:t>https://docs.oasis-open.org/energyinterop/ei-cts/v1.0/ei-cts-v1.0.html</w:t>
        </w:r>
      </w:hyperlink>
      <w:r w:rsidR="00E529A9">
        <w:t>.</w:t>
      </w:r>
    </w:p>
    <w:bookmarkEnd w:id="2"/>
    <w:p w14:paraId="24A5A425" w14:textId="77777777" w:rsidR="00E529A9" w:rsidRDefault="00E529A9" w:rsidP="00E529A9">
      <w:pPr>
        <w:pStyle w:val="Titlepageinfo"/>
      </w:pPr>
      <w:r>
        <w:t>Notices:</w:t>
      </w:r>
    </w:p>
    <w:p w14:paraId="0196F550" w14:textId="73B95DA4" w:rsidR="00E529A9" w:rsidRDefault="00E529A9" w:rsidP="00E529A9">
      <w:pPr>
        <w:pStyle w:val="Abstract"/>
      </w:pPr>
      <w:r>
        <w:t>Copyright © OASIS Open 202</w:t>
      </w:r>
      <w:r w:rsidR="00784287">
        <w:t>1</w:t>
      </w:r>
      <w:r>
        <w:t>. All Rights Reserved.</w:t>
      </w:r>
    </w:p>
    <w:p w14:paraId="2DF33586" w14:textId="6C6B64F8" w:rsidR="00E529A9" w:rsidRPr="000F41C1" w:rsidRDefault="00E529A9" w:rsidP="00E529A9">
      <w:pPr>
        <w:pStyle w:val="Abstract"/>
      </w:pPr>
      <w:r>
        <w:t>Distributed under the terms of the OASIS IPR Policy, [</w:t>
      </w:r>
      <w:hyperlink r:id="rId36">
        <w:r>
          <w:rPr>
            <w:color w:val="1155CC"/>
            <w:u w:val="single"/>
          </w:rPr>
          <w:t>https://www.oasis-open.org/policies-guidelines/ipr</w:t>
        </w:r>
      </w:hyperlink>
      <w:r>
        <w:t xml:space="preserve">]. For complete copyright information please see the Notices </w:t>
      </w:r>
      <w:proofErr w:type="gramStart"/>
      <w:r>
        <w:t>section</w:t>
      </w:r>
      <w:proofErr w:type="gramEnd"/>
      <w:r>
        <w:t xml:space="preserve"> in the Appendix.</w:t>
      </w:r>
    </w:p>
    <w:p w14:paraId="0A9BCA1B" w14:textId="77777777" w:rsidR="001847BD" w:rsidRPr="00852E10" w:rsidRDefault="001847BD" w:rsidP="001847BD">
      <w:pPr>
        <w:pStyle w:val="Notices"/>
      </w:pPr>
      <w:r>
        <w:lastRenderedPageBreak/>
        <w:t>Table of Contents</w:t>
      </w:r>
    </w:p>
    <w:p w14:paraId="1136CA13" w14:textId="4F2A57AF" w:rsidR="001E2E71" w:rsidRDefault="000C66BB">
      <w:pPr>
        <w:pStyle w:val="TOC1"/>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86237723" w:history="1">
        <w:r w:rsidR="001E2E71" w:rsidRPr="00FE6570">
          <w:rPr>
            <w:rStyle w:val="Hyperlink"/>
            <w:noProof/>
          </w:rPr>
          <w:t>1</w:t>
        </w:r>
        <w:r w:rsidR="001E2E71">
          <w:rPr>
            <w:rFonts w:asciiTheme="minorHAnsi" w:eastAsiaTheme="minorEastAsia" w:hAnsiTheme="minorHAnsi" w:cstheme="minorBidi"/>
            <w:noProof/>
            <w:sz w:val="22"/>
            <w:szCs w:val="22"/>
          </w:rPr>
          <w:tab/>
        </w:r>
        <w:r w:rsidR="001E2E71" w:rsidRPr="00FE6570">
          <w:rPr>
            <w:rStyle w:val="Hyperlink"/>
            <w:noProof/>
          </w:rPr>
          <w:t>Introduction</w:t>
        </w:r>
        <w:r w:rsidR="001E2E71">
          <w:rPr>
            <w:noProof/>
            <w:webHidden/>
          </w:rPr>
          <w:tab/>
        </w:r>
        <w:r w:rsidR="001E2E71">
          <w:rPr>
            <w:noProof/>
            <w:webHidden/>
          </w:rPr>
          <w:fldChar w:fldCharType="begin"/>
        </w:r>
        <w:r w:rsidR="001E2E71">
          <w:rPr>
            <w:noProof/>
            <w:webHidden/>
          </w:rPr>
          <w:instrText xml:space="preserve"> PAGEREF _Toc86237723 \h </w:instrText>
        </w:r>
        <w:r w:rsidR="001E2E71">
          <w:rPr>
            <w:noProof/>
            <w:webHidden/>
          </w:rPr>
        </w:r>
        <w:r w:rsidR="001E2E71">
          <w:rPr>
            <w:noProof/>
            <w:webHidden/>
          </w:rPr>
          <w:fldChar w:fldCharType="separate"/>
        </w:r>
        <w:r w:rsidR="00DE206B">
          <w:rPr>
            <w:noProof/>
            <w:webHidden/>
          </w:rPr>
          <w:t>9</w:t>
        </w:r>
        <w:r w:rsidR="001E2E71">
          <w:rPr>
            <w:noProof/>
            <w:webHidden/>
          </w:rPr>
          <w:fldChar w:fldCharType="end"/>
        </w:r>
      </w:hyperlink>
    </w:p>
    <w:p w14:paraId="7DF2FB1D" w14:textId="6853218F" w:rsidR="001E2E71" w:rsidRDefault="009C0DF3">
      <w:pPr>
        <w:pStyle w:val="TOC2"/>
        <w:rPr>
          <w:rFonts w:asciiTheme="minorHAnsi" w:eastAsiaTheme="minorEastAsia" w:hAnsiTheme="minorHAnsi" w:cstheme="minorBidi"/>
          <w:noProof/>
          <w:sz w:val="22"/>
          <w:szCs w:val="22"/>
        </w:rPr>
      </w:pPr>
      <w:hyperlink w:anchor="_Toc86237724" w:history="1">
        <w:r w:rsidR="001E2E71" w:rsidRPr="00FE6570">
          <w:rPr>
            <w:rStyle w:val="Hyperlink"/>
            <w:noProof/>
          </w:rPr>
          <w:t>1.1 Application of the Common Transactive Services</w:t>
        </w:r>
        <w:r w:rsidR="001E2E71">
          <w:rPr>
            <w:noProof/>
            <w:webHidden/>
          </w:rPr>
          <w:tab/>
        </w:r>
        <w:r w:rsidR="001E2E71">
          <w:rPr>
            <w:noProof/>
            <w:webHidden/>
          </w:rPr>
          <w:fldChar w:fldCharType="begin"/>
        </w:r>
        <w:r w:rsidR="001E2E71">
          <w:rPr>
            <w:noProof/>
            <w:webHidden/>
          </w:rPr>
          <w:instrText xml:space="preserve"> PAGEREF _Toc86237724 \h </w:instrText>
        </w:r>
        <w:r w:rsidR="001E2E71">
          <w:rPr>
            <w:noProof/>
            <w:webHidden/>
          </w:rPr>
        </w:r>
        <w:r w:rsidR="001E2E71">
          <w:rPr>
            <w:noProof/>
            <w:webHidden/>
          </w:rPr>
          <w:fldChar w:fldCharType="separate"/>
        </w:r>
        <w:r w:rsidR="00DE206B">
          <w:rPr>
            <w:noProof/>
            <w:webHidden/>
          </w:rPr>
          <w:t>9</w:t>
        </w:r>
        <w:r w:rsidR="001E2E71">
          <w:rPr>
            <w:noProof/>
            <w:webHidden/>
          </w:rPr>
          <w:fldChar w:fldCharType="end"/>
        </w:r>
      </w:hyperlink>
    </w:p>
    <w:p w14:paraId="6D987AEC" w14:textId="77996AB8" w:rsidR="001E2E71" w:rsidRDefault="009C0DF3">
      <w:pPr>
        <w:pStyle w:val="TOC2"/>
        <w:rPr>
          <w:rFonts w:asciiTheme="minorHAnsi" w:eastAsiaTheme="minorEastAsia" w:hAnsiTheme="minorHAnsi" w:cstheme="minorBidi"/>
          <w:noProof/>
          <w:sz w:val="22"/>
          <w:szCs w:val="22"/>
        </w:rPr>
      </w:pPr>
      <w:hyperlink w:anchor="_Toc86237725" w:history="1">
        <w:r w:rsidR="001E2E71" w:rsidRPr="00FE6570">
          <w:rPr>
            <w:rStyle w:val="Hyperlink"/>
            <w:noProof/>
          </w:rPr>
          <w:t>1.2 Support for Developers</w:t>
        </w:r>
        <w:r w:rsidR="001E2E71">
          <w:rPr>
            <w:noProof/>
            <w:webHidden/>
          </w:rPr>
          <w:tab/>
        </w:r>
        <w:r w:rsidR="001E2E71">
          <w:rPr>
            <w:noProof/>
            <w:webHidden/>
          </w:rPr>
          <w:fldChar w:fldCharType="begin"/>
        </w:r>
        <w:r w:rsidR="001E2E71">
          <w:rPr>
            <w:noProof/>
            <w:webHidden/>
          </w:rPr>
          <w:instrText xml:space="preserve"> PAGEREF _Toc86237725 \h </w:instrText>
        </w:r>
        <w:r w:rsidR="001E2E71">
          <w:rPr>
            <w:noProof/>
            <w:webHidden/>
          </w:rPr>
        </w:r>
        <w:r w:rsidR="001E2E71">
          <w:rPr>
            <w:noProof/>
            <w:webHidden/>
          </w:rPr>
          <w:fldChar w:fldCharType="separate"/>
        </w:r>
        <w:r w:rsidR="00DE206B">
          <w:rPr>
            <w:noProof/>
            <w:webHidden/>
          </w:rPr>
          <w:t>10</w:t>
        </w:r>
        <w:r w:rsidR="001E2E71">
          <w:rPr>
            <w:noProof/>
            <w:webHidden/>
          </w:rPr>
          <w:fldChar w:fldCharType="end"/>
        </w:r>
      </w:hyperlink>
    </w:p>
    <w:p w14:paraId="0DB0A573" w14:textId="4017B650" w:rsidR="001E2E71" w:rsidRDefault="009C0DF3">
      <w:pPr>
        <w:pStyle w:val="TOC2"/>
        <w:rPr>
          <w:rFonts w:asciiTheme="minorHAnsi" w:eastAsiaTheme="minorEastAsia" w:hAnsiTheme="minorHAnsi" w:cstheme="minorBidi"/>
          <w:noProof/>
          <w:sz w:val="22"/>
          <w:szCs w:val="22"/>
        </w:rPr>
      </w:pPr>
      <w:hyperlink w:anchor="_Toc86237726" w:history="1">
        <w:r w:rsidR="001E2E71" w:rsidRPr="00FE6570">
          <w:rPr>
            <w:rStyle w:val="Hyperlink"/>
            <w:noProof/>
          </w:rPr>
          <w:t>1.3 Naming Conventions</w:t>
        </w:r>
        <w:r w:rsidR="001E2E71">
          <w:rPr>
            <w:noProof/>
            <w:webHidden/>
          </w:rPr>
          <w:tab/>
        </w:r>
        <w:r w:rsidR="001E2E71">
          <w:rPr>
            <w:noProof/>
            <w:webHidden/>
          </w:rPr>
          <w:fldChar w:fldCharType="begin"/>
        </w:r>
        <w:r w:rsidR="001E2E71">
          <w:rPr>
            <w:noProof/>
            <w:webHidden/>
          </w:rPr>
          <w:instrText xml:space="preserve"> PAGEREF _Toc86237726 \h </w:instrText>
        </w:r>
        <w:r w:rsidR="001E2E71">
          <w:rPr>
            <w:noProof/>
            <w:webHidden/>
          </w:rPr>
        </w:r>
        <w:r w:rsidR="001E2E71">
          <w:rPr>
            <w:noProof/>
            <w:webHidden/>
          </w:rPr>
          <w:fldChar w:fldCharType="separate"/>
        </w:r>
        <w:r w:rsidR="00DE206B">
          <w:rPr>
            <w:noProof/>
            <w:webHidden/>
          </w:rPr>
          <w:t>10</w:t>
        </w:r>
        <w:r w:rsidR="001E2E71">
          <w:rPr>
            <w:noProof/>
            <w:webHidden/>
          </w:rPr>
          <w:fldChar w:fldCharType="end"/>
        </w:r>
      </w:hyperlink>
    </w:p>
    <w:p w14:paraId="4CC7EE0A" w14:textId="402EBC83" w:rsidR="001E2E71" w:rsidRDefault="009C0DF3">
      <w:pPr>
        <w:pStyle w:val="TOC2"/>
        <w:rPr>
          <w:rFonts w:asciiTheme="minorHAnsi" w:eastAsiaTheme="minorEastAsia" w:hAnsiTheme="minorHAnsi" w:cstheme="minorBidi"/>
          <w:noProof/>
          <w:sz w:val="22"/>
          <w:szCs w:val="22"/>
        </w:rPr>
      </w:pPr>
      <w:hyperlink w:anchor="_Toc86237727" w:history="1">
        <w:r w:rsidR="001E2E71" w:rsidRPr="00FE6570">
          <w:rPr>
            <w:rStyle w:val="Hyperlink"/>
            <w:noProof/>
          </w:rPr>
          <w:t>1.4 Editing Conventions</w:t>
        </w:r>
        <w:r w:rsidR="001E2E71">
          <w:rPr>
            <w:noProof/>
            <w:webHidden/>
          </w:rPr>
          <w:tab/>
        </w:r>
        <w:r w:rsidR="001E2E71">
          <w:rPr>
            <w:noProof/>
            <w:webHidden/>
          </w:rPr>
          <w:fldChar w:fldCharType="begin"/>
        </w:r>
        <w:r w:rsidR="001E2E71">
          <w:rPr>
            <w:noProof/>
            <w:webHidden/>
          </w:rPr>
          <w:instrText xml:space="preserve"> PAGEREF _Toc86237727 \h </w:instrText>
        </w:r>
        <w:r w:rsidR="001E2E71">
          <w:rPr>
            <w:noProof/>
            <w:webHidden/>
          </w:rPr>
        </w:r>
        <w:r w:rsidR="001E2E71">
          <w:rPr>
            <w:noProof/>
            <w:webHidden/>
          </w:rPr>
          <w:fldChar w:fldCharType="separate"/>
        </w:r>
        <w:r w:rsidR="00DE206B">
          <w:rPr>
            <w:noProof/>
            <w:webHidden/>
          </w:rPr>
          <w:t>11</w:t>
        </w:r>
        <w:r w:rsidR="001E2E71">
          <w:rPr>
            <w:noProof/>
            <w:webHidden/>
          </w:rPr>
          <w:fldChar w:fldCharType="end"/>
        </w:r>
      </w:hyperlink>
    </w:p>
    <w:p w14:paraId="2D03D77E" w14:textId="73F6DE1E" w:rsidR="001E2E71" w:rsidRDefault="009C0DF3">
      <w:pPr>
        <w:pStyle w:val="TOC2"/>
        <w:rPr>
          <w:rFonts w:asciiTheme="minorHAnsi" w:eastAsiaTheme="minorEastAsia" w:hAnsiTheme="minorHAnsi" w:cstheme="minorBidi"/>
          <w:noProof/>
          <w:sz w:val="22"/>
          <w:szCs w:val="22"/>
        </w:rPr>
      </w:pPr>
      <w:hyperlink w:anchor="_Toc86237728" w:history="1">
        <w:r w:rsidR="001E2E71" w:rsidRPr="00FE6570">
          <w:rPr>
            <w:rStyle w:val="Hyperlink"/>
            <w:noProof/>
          </w:rPr>
          <w:t>1.5 Security and Privacy</w:t>
        </w:r>
        <w:r w:rsidR="001E2E71">
          <w:rPr>
            <w:noProof/>
            <w:webHidden/>
          </w:rPr>
          <w:tab/>
        </w:r>
        <w:r w:rsidR="001E2E71">
          <w:rPr>
            <w:noProof/>
            <w:webHidden/>
          </w:rPr>
          <w:fldChar w:fldCharType="begin"/>
        </w:r>
        <w:r w:rsidR="001E2E71">
          <w:rPr>
            <w:noProof/>
            <w:webHidden/>
          </w:rPr>
          <w:instrText xml:space="preserve"> PAGEREF _Toc86237728 \h </w:instrText>
        </w:r>
        <w:r w:rsidR="001E2E71">
          <w:rPr>
            <w:noProof/>
            <w:webHidden/>
          </w:rPr>
        </w:r>
        <w:r w:rsidR="001E2E71">
          <w:rPr>
            <w:noProof/>
            <w:webHidden/>
          </w:rPr>
          <w:fldChar w:fldCharType="separate"/>
        </w:r>
        <w:r w:rsidR="00DE206B">
          <w:rPr>
            <w:noProof/>
            <w:webHidden/>
          </w:rPr>
          <w:t>11</w:t>
        </w:r>
        <w:r w:rsidR="001E2E71">
          <w:rPr>
            <w:noProof/>
            <w:webHidden/>
          </w:rPr>
          <w:fldChar w:fldCharType="end"/>
        </w:r>
      </w:hyperlink>
    </w:p>
    <w:p w14:paraId="076EB8CB" w14:textId="79CF4A76" w:rsidR="001E2E71" w:rsidRDefault="009C0DF3">
      <w:pPr>
        <w:pStyle w:val="TOC3"/>
        <w:tabs>
          <w:tab w:val="right" w:leader="dot" w:pos="9350"/>
        </w:tabs>
        <w:rPr>
          <w:rFonts w:asciiTheme="minorHAnsi" w:eastAsiaTheme="minorEastAsia" w:hAnsiTheme="minorHAnsi" w:cstheme="minorBidi"/>
          <w:noProof/>
          <w:sz w:val="22"/>
          <w:szCs w:val="22"/>
        </w:rPr>
      </w:pPr>
      <w:hyperlink w:anchor="_Toc86237729" w:history="1">
        <w:r w:rsidR="001E2E71" w:rsidRPr="00FE6570">
          <w:rPr>
            <w:rStyle w:val="Hyperlink"/>
            <w:noProof/>
          </w:rPr>
          <w:t>1.5.1 Security Considerations</w:t>
        </w:r>
        <w:r w:rsidR="001E2E71">
          <w:rPr>
            <w:noProof/>
            <w:webHidden/>
          </w:rPr>
          <w:tab/>
        </w:r>
        <w:r w:rsidR="001E2E71">
          <w:rPr>
            <w:noProof/>
            <w:webHidden/>
          </w:rPr>
          <w:fldChar w:fldCharType="begin"/>
        </w:r>
        <w:r w:rsidR="001E2E71">
          <w:rPr>
            <w:noProof/>
            <w:webHidden/>
          </w:rPr>
          <w:instrText xml:space="preserve"> PAGEREF _Toc86237729 \h </w:instrText>
        </w:r>
        <w:r w:rsidR="001E2E71">
          <w:rPr>
            <w:noProof/>
            <w:webHidden/>
          </w:rPr>
        </w:r>
        <w:r w:rsidR="001E2E71">
          <w:rPr>
            <w:noProof/>
            <w:webHidden/>
          </w:rPr>
          <w:fldChar w:fldCharType="separate"/>
        </w:r>
        <w:r w:rsidR="00DE206B">
          <w:rPr>
            <w:noProof/>
            <w:webHidden/>
          </w:rPr>
          <w:t>11</w:t>
        </w:r>
        <w:r w:rsidR="001E2E71">
          <w:rPr>
            <w:noProof/>
            <w:webHidden/>
          </w:rPr>
          <w:fldChar w:fldCharType="end"/>
        </w:r>
      </w:hyperlink>
    </w:p>
    <w:p w14:paraId="3DB40A2E" w14:textId="6797C597" w:rsidR="001E2E71" w:rsidRDefault="009C0DF3">
      <w:pPr>
        <w:pStyle w:val="TOC3"/>
        <w:tabs>
          <w:tab w:val="right" w:leader="dot" w:pos="9350"/>
        </w:tabs>
        <w:rPr>
          <w:rFonts w:asciiTheme="minorHAnsi" w:eastAsiaTheme="minorEastAsia" w:hAnsiTheme="minorHAnsi" w:cstheme="minorBidi"/>
          <w:noProof/>
          <w:sz w:val="22"/>
          <w:szCs w:val="22"/>
        </w:rPr>
      </w:pPr>
      <w:hyperlink w:anchor="_Toc86237730" w:history="1">
        <w:r w:rsidR="001E2E71" w:rsidRPr="00FE6570">
          <w:rPr>
            <w:rStyle w:val="Hyperlink"/>
            <w:noProof/>
          </w:rPr>
          <w:t>1.5.2 Privacy Considerations</w:t>
        </w:r>
        <w:r w:rsidR="001E2E71">
          <w:rPr>
            <w:noProof/>
            <w:webHidden/>
          </w:rPr>
          <w:tab/>
        </w:r>
        <w:r w:rsidR="001E2E71">
          <w:rPr>
            <w:noProof/>
            <w:webHidden/>
          </w:rPr>
          <w:fldChar w:fldCharType="begin"/>
        </w:r>
        <w:r w:rsidR="001E2E71">
          <w:rPr>
            <w:noProof/>
            <w:webHidden/>
          </w:rPr>
          <w:instrText xml:space="preserve"> PAGEREF _Toc86237730 \h </w:instrText>
        </w:r>
        <w:r w:rsidR="001E2E71">
          <w:rPr>
            <w:noProof/>
            <w:webHidden/>
          </w:rPr>
        </w:r>
        <w:r w:rsidR="001E2E71">
          <w:rPr>
            <w:noProof/>
            <w:webHidden/>
          </w:rPr>
          <w:fldChar w:fldCharType="separate"/>
        </w:r>
        <w:r w:rsidR="00DE206B">
          <w:rPr>
            <w:noProof/>
            <w:webHidden/>
          </w:rPr>
          <w:t>11</w:t>
        </w:r>
        <w:r w:rsidR="001E2E71">
          <w:rPr>
            <w:noProof/>
            <w:webHidden/>
          </w:rPr>
          <w:fldChar w:fldCharType="end"/>
        </w:r>
      </w:hyperlink>
    </w:p>
    <w:p w14:paraId="3EF756A9" w14:textId="1C117730" w:rsidR="001E2E71" w:rsidRDefault="009C0DF3">
      <w:pPr>
        <w:pStyle w:val="TOC2"/>
        <w:rPr>
          <w:rFonts w:asciiTheme="minorHAnsi" w:eastAsiaTheme="minorEastAsia" w:hAnsiTheme="minorHAnsi" w:cstheme="minorBidi"/>
          <w:noProof/>
          <w:sz w:val="22"/>
          <w:szCs w:val="22"/>
        </w:rPr>
      </w:pPr>
      <w:hyperlink w:anchor="_Toc86237731" w:history="1">
        <w:r w:rsidR="001E2E71" w:rsidRPr="00FE6570">
          <w:rPr>
            <w:rStyle w:val="Hyperlink"/>
            <w:noProof/>
          </w:rPr>
          <w:t>1.6 Semantic Composition</w:t>
        </w:r>
        <w:r w:rsidR="001E2E71">
          <w:rPr>
            <w:noProof/>
            <w:webHidden/>
          </w:rPr>
          <w:tab/>
        </w:r>
        <w:r w:rsidR="001E2E71">
          <w:rPr>
            <w:noProof/>
            <w:webHidden/>
          </w:rPr>
          <w:fldChar w:fldCharType="begin"/>
        </w:r>
        <w:r w:rsidR="001E2E71">
          <w:rPr>
            <w:noProof/>
            <w:webHidden/>
          </w:rPr>
          <w:instrText xml:space="preserve"> PAGEREF _Toc86237731 \h </w:instrText>
        </w:r>
        <w:r w:rsidR="001E2E71">
          <w:rPr>
            <w:noProof/>
            <w:webHidden/>
          </w:rPr>
        </w:r>
        <w:r w:rsidR="001E2E71">
          <w:rPr>
            <w:noProof/>
            <w:webHidden/>
          </w:rPr>
          <w:fldChar w:fldCharType="separate"/>
        </w:r>
        <w:r w:rsidR="00DE206B">
          <w:rPr>
            <w:noProof/>
            <w:webHidden/>
          </w:rPr>
          <w:t>11</w:t>
        </w:r>
        <w:r w:rsidR="001E2E71">
          <w:rPr>
            <w:noProof/>
            <w:webHidden/>
          </w:rPr>
          <w:fldChar w:fldCharType="end"/>
        </w:r>
      </w:hyperlink>
    </w:p>
    <w:p w14:paraId="31C463F7" w14:textId="1E8AF1E5" w:rsidR="001E2E71" w:rsidRDefault="009C0DF3">
      <w:pPr>
        <w:pStyle w:val="TOC3"/>
        <w:tabs>
          <w:tab w:val="right" w:leader="dot" w:pos="9350"/>
        </w:tabs>
        <w:rPr>
          <w:rFonts w:asciiTheme="minorHAnsi" w:eastAsiaTheme="minorEastAsia" w:hAnsiTheme="minorHAnsi" w:cstheme="minorBidi"/>
          <w:noProof/>
          <w:sz w:val="22"/>
          <w:szCs w:val="22"/>
        </w:rPr>
      </w:pPr>
      <w:hyperlink w:anchor="_Toc86237732" w:history="1">
        <w:r w:rsidR="001E2E71" w:rsidRPr="00FE6570">
          <w:rPr>
            <w:rStyle w:val="Hyperlink"/>
            <w:noProof/>
          </w:rPr>
          <w:t>1.6.1 Conformance with Energy Interoperation</w:t>
        </w:r>
        <w:r w:rsidR="001E2E71">
          <w:rPr>
            <w:noProof/>
            <w:webHidden/>
          </w:rPr>
          <w:tab/>
        </w:r>
        <w:r w:rsidR="001E2E71">
          <w:rPr>
            <w:noProof/>
            <w:webHidden/>
          </w:rPr>
          <w:fldChar w:fldCharType="begin"/>
        </w:r>
        <w:r w:rsidR="001E2E71">
          <w:rPr>
            <w:noProof/>
            <w:webHidden/>
          </w:rPr>
          <w:instrText xml:space="preserve"> PAGEREF _Toc86237732 \h </w:instrText>
        </w:r>
        <w:r w:rsidR="001E2E71">
          <w:rPr>
            <w:noProof/>
            <w:webHidden/>
          </w:rPr>
        </w:r>
        <w:r w:rsidR="001E2E71">
          <w:rPr>
            <w:noProof/>
            <w:webHidden/>
          </w:rPr>
          <w:fldChar w:fldCharType="separate"/>
        </w:r>
        <w:r w:rsidR="00DE206B">
          <w:rPr>
            <w:noProof/>
            <w:webHidden/>
          </w:rPr>
          <w:t>12</w:t>
        </w:r>
        <w:r w:rsidR="001E2E71">
          <w:rPr>
            <w:noProof/>
            <w:webHidden/>
          </w:rPr>
          <w:fldChar w:fldCharType="end"/>
        </w:r>
      </w:hyperlink>
    </w:p>
    <w:p w14:paraId="563BDB03" w14:textId="57049A31" w:rsidR="001E2E71" w:rsidRDefault="009C0DF3">
      <w:pPr>
        <w:pStyle w:val="TOC3"/>
        <w:tabs>
          <w:tab w:val="right" w:leader="dot" w:pos="9350"/>
        </w:tabs>
        <w:rPr>
          <w:rFonts w:asciiTheme="minorHAnsi" w:eastAsiaTheme="minorEastAsia" w:hAnsiTheme="minorHAnsi" w:cstheme="minorBidi"/>
          <w:noProof/>
          <w:sz w:val="22"/>
          <w:szCs w:val="22"/>
        </w:rPr>
      </w:pPr>
      <w:hyperlink w:anchor="_Toc86237733" w:history="1">
        <w:r w:rsidR="001E2E71" w:rsidRPr="00FE6570">
          <w:rPr>
            <w:rStyle w:val="Hyperlink"/>
            <w:noProof/>
          </w:rPr>
          <w:t>1.6.2 Conformance with EMIX</w:t>
        </w:r>
        <w:r w:rsidR="001E2E71">
          <w:rPr>
            <w:noProof/>
            <w:webHidden/>
          </w:rPr>
          <w:tab/>
        </w:r>
        <w:r w:rsidR="001E2E71">
          <w:rPr>
            <w:noProof/>
            <w:webHidden/>
          </w:rPr>
          <w:fldChar w:fldCharType="begin"/>
        </w:r>
        <w:r w:rsidR="001E2E71">
          <w:rPr>
            <w:noProof/>
            <w:webHidden/>
          </w:rPr>
          <w:instrText xml:space="preserve"> PAGEREF _Toc86237733 \h </w:instrText>
        </w:r>
        <w:r w:rsidR="001E2E71">
          <w:rPr>
            <w:noProof/>
            <w:webHidden/>
          </w:rPr>
        </w:r>
        <w:r w:rsidR="001E2E71">
          <w:rPr>
            <w:noProof/>
            <w:webHidden/>
          </w:rPr>
          <w:fldChar w:fldCharType="separate"/>
        </w:r>
        <w:r w:rsidR="00DE206B">
          <w:rPr>
            <w:noProof/>
            <w:webHidden/>
          </w:rPr>
          <w:t>12</w:t>
        </w:r>
        <w:r w:rsidR="001E2E71">
          <w:rPr>
            <w:noProof/>
            <w:webHidden/>
          </w:rPr>
          <w:fldChar w:fldCharType="end"/>
        </w:r>
      </w:hyperlink>
    </w:p>
    <w:p w14:paraId="514DEB97" w14:textId="12715553" w:rsidR="001E2E71" w:rsidRDefault="009C0DF3">
      <w:pPr>
        <w:pStyle w:val="TOC3"/>
        <w:tabs>
          <w:tab w:val="right" w:leader="dot" w:pos="9350"/>
        </w:tabs>
        <w:rPr>
          <w:rFonts w:asciiTheme="minorHAnsi" w:eastAsiaTheme="minorEastAsia" w:hAnsiTheme="minorHAnsi" w:cstheme="minorBidi"/>
          <w:noProof/>
          <w:sz w:val="22"/>
          <w:szCs w:val="22"/>
        </w:rPr>
      </w:pPr>
      <w:hyperlink w:anchor="_Toc86237734" w:history="1">
        <w:r w:rsidR="001E2E71" w:rsidRPr="00FE6570">
          <w:rPr>
            <w:rStyle w:val="Hyperlink"/>
            <w:noProof/>
          </w:rPr>
          <w:t>1.6.3 Conformance with WS-Calendar Streams</w:t>
        </w:r>
        <w:r w:rsidR="001E2E71">
          <w:rPr>
            <w:noProof/>
            <w:webHidden/>
          </w:rPr>
          <w:tab/>
        </w:r>
        <w:r w:rsidR="001E2E71">
          <w:rPr>
            <w:noProof/>
            <w:webHidden/>
          </w:rPr>
          <w:fldChar w:fldCharType="begin"/>
        </w:r>
        <w:r w:rsidR="001E2E71">
          <w:rPr>
            <w:noProof/>
            <w:webHidden/>
          </w:rPr>
          <w:instrText xml:space="preserve"> PAGEREF _Toc86237734 \h </w:instrText>
        </w:r>
        <w:r w:rsidR="001E2E71">
          <w:rPr>
            <w:noProof/>
            <w:webHidden/>
          </w:rPr>
        </w:r>
        <w:r w:rsidR="001E2E71">
          <w:rPr>
            <w:noProof/>
            <w:webHidden/>
          </w:rPr>
          <w:fldChar w:fldCharType="separate"/>
        </w:r>
        <w:r w:rsidR="00DE206B">
          <w:rPr>
            <w:noProof/>
            <w:webHidden/>
          </w:rPr>
          <w:t>12</w:t>
        </w:r>
        <w:r w:rsidR="001E2E71">
          <w:rPr>
            <w:noProof/>
            <w:webHidden/>
          </w:rPr>
          <w:fldChar w:fldCharType="end"/>
        </w:r>
      </w:hyperlink>
    </w:p>
    <w:p w14:paraId="3553D01B" w14:textId="43F85AD6" w:rsidR="001E2E71" w:rsidRDefault="009C0DF3">
      <w:pPr>
        <w:pStyle w:val="TOC3"/>
        <w:tabs>
          <w:tab w:val="right" w:leader="dot" w:pos="9350"/>
        </w:tabs>
        <w:rPr>
          <w:rFonts w:asciiTheme="minorHAnsi" w:eastAsiaTheme="minorEastAsia" w:hAnsiTheme="minorHAnsi" w:cstheme="minorBidi"/>
          <w:noProof/>
          <w:sz w:val="22"/>
          <w:szCs w:val="22"/>
        </w:rPr>
      </w:pPr>
      <w:hyperlink w:anchor="_Toc86237735" w:history="1">
        <w:r w:rsidR="001E2E71" w:rsidRPr="00FE6570">
          <w:rPr>
            <w:rStyle w:val="Hyperlink"/>
            <w:noProof/>
          </w:rPr>
          <w:t>1.6.4 Compatibility with Facilities Smart Grid Information Model</w:t>
        </w:r>
        <w:r w:rsidR="001E2E71">
          <w:rPr>
            <w:noProof/>
            <w:webHidden/>
          </w:rPr>
          <w:tab/>
        </w:r>
        <w:r w:rsidR="001E2E71">
          <w:rPr>
            <w:noProof/>
            <w:webHidden/>
          </w:rPr>
          <w:fldChar w:fldCharType="begin"/>
        </w:r>
        <w:r w:rsidR="001E2E71">
          <w:rPr>
            <w:noProof/>
            <w:webHidden/>
          </w:rPr>
          <w:instrText xml:space="preserve"> PAGEREF _Toc86237735 \h </w:instrText>
        </w:r>
        <w:r w:rsidR="001E2E71">
          <w:rPr>
            <w:noProof/>
            <w:webHidden/>
          </w:rPr>
        </w:r>
        <w:r w:rsidR="001E2E71">
          <w:rPr>
            <w:noProof/>
            <w:webHidden/>
          </w:rPr>
          <w:fldChar w:fldCharType="separate"/>
        </w:r>
        <w:r w:rsidR="00DE206B">
          <w:rPr>
            <w:noProof/>
            <w:webHidden/>
          </w:rPr>
          <w:t>12</w:t>
        </w:r>
        <w:r w:rsidR="001E2E71">
          <w:rPr>
            <w:noProof/>
            <w:webHidden/>
          </w:rPr>
          <w:fldChar w:fldCharType="end"/>
        </w:r>
      </w:hyperlink>
    </w:p>
    <w:p w14:paraId="6B6363E3" w14:textId="03CA0EAD" w:rsidR="001E2E71" w:rsidRDefault="009C0DF3">
      <w:pPr>
        <w:pStyle w:val="TOC1"/>
        <w:rPr>
          <w:rFonts w:asciiTheme="minorHAnsi" w:eastAsiaTheme="minorEastAsia" w:hAnsiTheme="minorHAnsi" w:cstheme="minorBidi"/>
          <w:noProof/>
          <w:sz w:val="22"/>
          <w:szCs w:val="22"/>
        </w:rPr>
      </w:pPr>
      <w:hyperlink w:anchor="_Toc86237736" w:history="1">
        <w:r w:rsidR="001E2E71" w:rsidRPr="00FE6570">
          <w:rPr>
            <w:rStyle w:val="Hyperlink"/>
            <w:noProof/>
          </w:rPr>
          <w:t>2</w:t>
        </w:r>
        <w:r w:rsidR="001E2E71">
          <w:rPr>
            <w:rFonts w:asciiTheme="minorHAnsi" w:eastAsiaTheme="minorEastAsia" w:hAnsiTheme="minorHAnsi" w:cstheme="minorBidi"/>
            <w:noProof/>
            <w:sz w:val="22"/>
            <w:szCs w:val="22"/>
          </w:rPr>
          <w:tab/>
        </w:r>
        <w:r w:rsidR="001E2E71" w:rsidRPr="00FE6570">
          <w:rPr>
            <w:rStyle w:val="Hyperlink"/>
            <w:noProof/>
          </w:rPr>
          <w:t>Overview of Common Transactive Services</w:t>
        </w:r>
        <w:r w:rsidR="001E2E71">
          <w:rPr>
            <w:noProof/>
            <w:webHidden/>
          </w:rPr>
          <w:tab/>
        </w:r>
        <w:r w:rsidR="001E2E71">
          <w:rPr>
            <w:noProof/>
            <w:webHidden/>
          </w:rPr>
          <w:fldChar w:fldCharType="begin"/>
        </w:r>
        <w:r w:rsidR="001E2E71">
          <w:rPr>
            <w:noProof/>
            <w:webHidden/>
          </w:rPr>
          <w:instrText xml:space="preserve"> PAGEREF _Toc86237736 \h </w:instrText>
        </w:r>
        <w:r w:rsidR="001E2E71">
          <w:rPr>
            <w:noProof/>
            <w:webHidden/>
          </w:rPr>
        </w:r>
        <w:r w:rsidR="001E2E71">
          <w:rPr>
            <w:noProof/>
            <w:webHidden/>
          </w:rPr>
          <w:fldChar w:fldCharType="separate"/>
        </w:r>
        <w:r w:rsidR="00DE206B">
          <w:rPr>
            <w:noProof/>
            <w:webHidden/>
          </w:rPr>
          <w:t>14</w:t>
        </w:r>
        <w:r w:rsidR="001E2E71">
          <w:rPr>
            <w:noProof/>
            <w:webHidden/>
          </w:rPr>
          <w:fldChar w:fldCharType="end"/>
        </w:r>
      </w:hyperlink>
    </w:p>
    <w:p w14:paraId="5EFBF1A0" w14:textId="4B2D07B6" w:rsidR="001E2E71" w:rsidRDefault="009C0DF3">
      <w:pPr>
        <w:pStyle w:val="TOC2"/>
        <w:rPr>
          <w:rFonts w:asciiTheme="minorHAnsi" w:eastAsiaTheme="minorEastAsia" w:hAnsiTheme="minorHAnsi" w:cstheme="minorBidi"/>
          <w:noProof/>
          <w:sz w:val="22"/>
          <w:szCs w:val="22"/>
        </w:rPr>
      </w:pPr>
      <w:hyperlink w:anchor="_Toc86237737" w:history="1">
        <w:r w:rsidR="001E2E71" w:rsidRPr="00FE6570">
          <w:rPr>
            <w:rStyle w:val="Hyperlink"/>
            <w:noProof/>
          </w:rPr>
          <w:t>2.1 Scope of Common Transactive Services</w:t>
        </w:r>
        <w:r w:rsidR="001E2E71">
          <w:rPr>
            <w:noProof/>
            <w:webHidden/>
          </w:rPr>
          <w:tab/>
        </w:r>
        <w:r w:rsidR="001E2E71">
          <w:rPr>
            <w:noProof/>
            <w:webHidden/>
          </w:rPr>
          <w:fldChar w:fldCharType="begin"/>
        </w:r>
        <w:r w:rsidR="001E2E71">
          <w:rPr>
            <w:noProof/>
            <w:webHidden/>
          </w:rPr>
          <w:instrText xml:space="preserve"> PAGEREF _Toc86237737 \h </w:instrText>
        </w:r>
        <w:r w:rsidR="001E2E71">
          <w:rPr>
            <w:noProof/>
            <w:webHidden/>
          </w:rPr>
        </w:r>
        <w:r w:rsidR="001E2E71">
          <w:rPr>
            <w:noProof/>
            <w:webHidden/>
          </w:rPr>
          <w:fldChar w:fldCharType="separate"/>
        </w:r>
        <w:r w:rsidR="00DE206B">
          <w:rPr>
            <w:noProof/>
            <w:webHidden/>
          </w:rPr>
          <w:t>14</w:t>
        </w:r>
        <w:r w:rsidR="001E2E71">
          <w:rPr>
            <w:noProof/>
            <w:webHidden/>
          </w:rPr>
          <w:fldChar w:fldCharType="end"/>
        </w:r>
      </w:hyperlink>
    </w:p>
    <w:p w14:paraId="02717234" w14:textId="6E0366B8" w:rsidR="001E2E71" w:rsidRDefault="009C0DF3">
      <w:pPr>
        <w:pStyle w:val="TOC3"/>
        <w:tabs>
          <w:tab w:val="right" w:leader="dot" w:pos="9350"/>
        </w:tabs>
        <w:rPr>
          <w:rFonts w:asciiTheme="minorHAnsi" w:eastAsiaTheme="minorEastAsia" w:hAnsiTheme="minorHAnsi" w:cstheme="minorBidi"/>
          <w:noProof/>
          <w:sz w:val="22"/>
          <w:szCs w:val="22"/>
        </w:rPr>
      </w:pPr>
      <w:hyperlink w:anchor="_Toc86237738" w:history="1">
        <w:r w:rsidR="001E2E71" w:rsidRPr="00FE6570">
          <w:rPr>
            <w:rStyle w:val="Hyperlink"/>
            <w:noProof/>
          </w:rPr>
          <w:t>2.1.1 Applicability to Microgrids (Informative)</w:t>
        </w:r>
        <w:r w:rsidR="001E2E71">
          <w:rPr>
            <w:noProof/>
            <w:webHidden/>
          </w:rPr>
          <w:tab/>
        </w:r>
        <w:r w:rsidR="001E2E71">
          <w:rPr>
            <w:noProof/>
            <w:webHidden/>
          </w:rPr>
          <w:fldChar w:fldCharType="begin"/>
        </w:r>
        <w:r w:rsidR="001E2E71">
          <w:rPr>
            <w:noProof/>
            <w:webHidden/>
          </w:rPr>
          <w:instrText xml:space="preserve"> PAGEREF _Toc86237738 \h </w:instrText>
        </w:r>
        <w:r w:rsidR="001E2E71">
          <w:rPr>
            <w:noProof/>
            <w:webHidden/>
          </w:rPr>
        </w:r>
        <w:r w:rsidR="001E2E71">
          <w:rPr>
            <w:noProof/>
            <w:webHidden/>
          </w:rPr>
          <w:fldChar w:fldCharType="separate"/>
        </w:r>
        <w:r w:rsidR="00DE206B">
          <w:rPr>
            <w:noProof/>
            <w:webHidden/>
          </w:rPr>
          <w:t>14</w:t>
        </w:r>
        <w:r w:rsidR="001E2E71">
          <w:rPr>
            <w:noProof/>
            <w:webHidden/>
          </w:rPr>
          <w:fldChar w:fldCharType="end"/>
        </w:r>
      </w:hyperlink>
    </w:p>
    <w:p w14:paraId="5536D7A8" w14:textId="7C4F12D3" w:rsidR="001E2E71" w:rsidRDefault="009C0DF3">
      <w:pPr>
        <w:pStyle w:val="TOC3"/>
        <w:tabs>
          <w:tab w:val="right" w:leader="dot" w:pos="9350"/>
        </w:tabs>
        <w:rPr>
          <w:rFonts w:asciiTheme="minorHAnsi" w:eastAsiaTheme="minorEastAsia" w:hAnsiTheme="minorHAnsi" w:cstheme="minorBidi"/>
          <w:noProof/>
          <w:sz w:val="22"/>
          <w:szCs w:val="22"/>
        </w:rPr>
      </w:pPr>
      <w:hyperlink w:anchor="_Toc86237739" w:history="1">
        <w:r w:rsidR="001E2E71" w:rsidRPr="00FE6570">
          <w:rPr>
            <w:rStyle w:val="Hyperlink"/>
            <w:noProof/>
          </w:rPr>
          <w:t>2.1.2 Specific scope statements</w:t>
        </w:r>
        <w:r w:rsidR="001E2E71">
          <w:rPr>
            <w:noProof/>
            <w:webHidden/>
          </w:rPr>
          <w:tab/>
        </w:r>
        <w:r w:rsidR="001E2E71">
          <w:rPr>
            <w:noProof/>
            <w:webHidden/>
          </w:rPr>
          <w:fldChar w:fldCharType="begin"/>
        </w:r>
        <w:r w:rsidR="001E2E71">
          <w:rPr>
            <w:noProof/>
            <w:webHidden/>
          </w:rPr>
          <w:instrText xml:space="preserve"> PAGEREF _Toc86237739 \h </w:instrText>
        </w:r>
        <w:r w:rsidR="001E2E71">
          <w:rPr>
            <w:noProof/>
            <w:webHidden/>
          </w:rPr>
        </w:r>
        <w:r w:rsidR="001E2E71">
          <w:rPr>
            <w:noProof/>
            <w:webHidden/>
          </w:rPr>
          <w:fldChar w:fldCharType="separate"/>
        </w:r>
        <w:r w:rsidR="00DE206B">
          <w:rPr>
            <w:noProof/>
            <w:webHidden/>
          </w:rPr>
          <w:t>14</w:t>
        </w:r>
        <w:r w:rsidR="001E2E71">
          <w:rPr>
            <w:noProof/>
            <w:webHidden/>
          </w:rPr>
          <w:fldChar w:fldCharType="end"/>
        </w:r>
      </w:hyperlink>
    </w:p>
    <w:p w14:paraId="33FC2CAA" w14:textId="03E837DB" w:rsidR="001E2E71" w:rsidRDefault="009C0DF3">
      <w:pPr>
        <w:pStyle w:val="TOC3"/>
        <w:tabs>
          <w:tab w:val="right" w:leader="dot" w:pos="9350"/>
        </w:tabs>
        <w:rPr>
          <w:rFonts w:asciiTheme="minorHAnsi" w:eastAsiaTheme="minorEastAsia" w:hAnsiTheme="minorHAnsi" w:cstheme="minorBidi"/>
          <w:noProof/>
          <w:sz w:val="22"/>
          <w:szCs w:val="22"/>
        </w:rPr>
      </w:pPr>
      <w:hyperlink w:anchor="_Toc86237740" w:history="1">
        <w:r w:rsidR="001E2E71" w:rsidRPr="00FE6570">
          <w:rPr>
            <w:rStyle w:val="Hyperlink"/>
            <w:noProof/>
          </w:rPr>
          <w:t>2.1.3 Resources, Products and Instruments</w:t>
        </w:r>
        <w:r w:rsidR="001E2E71">
          <w:rPr>
            <w:noProof/>
            <w:webHidden/>
          </w:rPr>
          <w:tab/>
        </w:r>
        <w:r w:rsidR="001E2E71">
          <w:rPr>
            <w:noProof/>
            <w:webHidden/>
          </w:rPr>
          <w:fldChar w:fldCharType="begin"/>
        </w:r>
        <w:r w:rsidR="001E2E71">
          <w:rPr>
            <w:noProof/>
            <w:webHidden/>
          </w:rPr>
          <w:instrText xml:space="preserve"> PAGEREF _Toc86237740 \h </w:instrText>
        </w:r>
        <w:r w:rsidR="001E2E71">
          <w:rPr>
            <w:noProof/>
            <w:webHidden/>
          </w:rPr>
        </w:r>
        <w:r w:rsidR="001E2E71">
          <w:rPr>
            <w:noProof/>
            <w:webHidden/>
          </w:rPr>
          <w:fldChar w:fldCharType="separate"/>
        </w:r>
        <w:r w:rsidR="00DE206B">
          <w:rPr>
            <w:noProof/>
            <w:webHidden/>
          </w:rPr>
          <w:t>14</w:t>
        </w:r>
        <w:r w:rsidR="001E2E71">
          <w:rPr>
            <w:noProof/>
            <w:webHidden/>
          </w:rPr>
          <w:fldChar w:fldCharType="end"/>
        </w:r>
      </w:hyperlink>
    </w:p>
    <w:p w14:paraId="6C4A3E10" w14:textId="48044DC6" w:rsidR="001E2E71" w:rsidRDefault="009C0DF3">
      <w:pPr>
        <w:pStyle w:val="TOC2"/>
        <w:rPr>
          <w:rFonts w:asciiTheme="minorHAnsi" w:eastAsiaTheme="minorEastAsia" w:hAnsiTheme="minorHAnsi" w:cstheme="minorBidi"/>
          <w:noProof/>
          <w:sz w:val="22"/>
          <w:szCs w:val="22"/>
        </w:rPr>
      </w:pPr>
      <w:hyperlink w:anchor="_Toc86237741" w:history="1">
        <w:r w:rsidR="001E2E71" w:rsidRPr="00FE6570">
          <w:rPr>
            <w:rStyle w:val="Hyperlink"/>
            <w:noProof/>
          </w:rPr>
          <w:t>2.2 Common Transactive Services Architecture</w:t>
        </w:r>
        <w:r w:rsidR="001E2E71">
          <w:rPr>
            <w:noProof/>
            <w:webHidden/>
          </w:rPr>
          <w:tab/>
        </w:r>
        <w:r w:rsidR="001E2E71">
          <w:rPr>
            <w:noProof/>
            <w:webHidden/>
          </w:rPr>
          <w:fldChar w:fldCharType="begin"/>
        </w:r>
        <w:r w:rsidR="001E2E71">
          <w:rPr>
            <w:noProof/>
            <w:webHidden/>
          </w:rPr>
          <w:instrText xml:space="preserve"> PAGEREF _Toc86237741 \h </w:instrText>
        </w:r>
        <w:r w:rsidR="001E2E71">
          <w:rPr>
            <w:noProof/>
            <w:webHidden/>
          </w:rPr>
        </w:r>
        <w:r w:rsidR="001E2E71">
          <w:rPr>
            <w:noProof/>
            <w:webHidden/>
          </w:rPr>
          <w:fldChar w:fldCharType="separate"/>
        </w:r>
        <w:r w:rsidR="00DE206B">
          <w:rPr>
            <w:noProof/>
            <w:webHidden/>
          </w:rPr>
          <w:t>16</w:t>
        </w:r>
        <w:r w:rsidR="001E2E71">
          <w:rPr>
            <w:noProof/>
            <w:webHidden/>
          </w:rPr>
          <w:fldChar w:fldCharType="end"/>
        </w:r>
      </w:hyperlink>
    </w:p>
    <w:p w14:paraId="773BD083" w14:textId="74719ECA" w:rsidR="001E2E71" w:rsidRDefault="009C0DF3">
      <w:pPr>
        <w:pStyle w:val="TOC3"/>
        <w:tabs>
          <w:tab w:val="right" w:leader="dot" w:pos="9350"/>
        </w:tabs>
        <w:rPr>
          <w:rFonts w:asciiTheme="minorHAnsi" w:eastAsiaTheme="minorEastAsia" w:hAnsiTheme="minorHAnsi" w:cstheme="minorBidi"/>
          <w:noProof/>
          <w:sz w:val="22"/>
          <w:szCs w:val="22"/>
        </w:rPr>
      </w:pPr>
      <w:hyperlink w:anchor="_Toc86237742" w:history="1">
        <w:r w:rsidR="001E2E71" w:rsidRPr="00FE6570">
          <w:rPr>
            <w:rStyle w:val="Hyperlink"/>
            <w:noProof/>
          </w:rPr>
          <w:t>2.2.1 Facets in CTS</w:t>
        </w:r>
        <w:r w:rsidR="001E2E71">
          <w:rPr>
            <w:noProof/>
            <w:webHidden/>
          </w:rPr>
          <w:tab/>
        </w:r>
        <w:r w:rsidR="001E2E71">
          <w:rPr>
            <w:noProof/>
            <w:webHidden/>
          </w:rPr>
          <w:fldChar w:fldCharType="begin"/>
        </w:r>
        <w:r w:rsidR="001E2E71">
          <w:rPr>
            <w:noProof/>
            <w:webHidden/>
          </w:rPr>
          <w:instrText xml:space="preserve"> PAGEREF _Toc86237742 \h </w:instrText>
        </w:r>
        <w:r w:rsidR="001E2E71">
          <w:rPr>
            <w:noProof/>
            <w:webHidden/>
          </w:rPr>
        </w:r>
        <w:r w:rsidR="001E2E71">
          <w:rPr>
            <w:noProof/>
            <w:webHidden/>
          </w:rPr>
          <w:fldChar w:fldCharType="separate"/>
        </w:r>
        <w:r w:rsidR="00DE206B">
          <w:rPr>
            <w:noProof/>
            <w:webHidden/>
          </w:rPr>
          <w:t>16</w:t>
        </w:r>
        <w:r w:rsidR="001E2E71">
          <w:rPr>
            <w:noProof/>
            <w:webHidden/>
          </w:rPr>
          <w:fldChar w:fldCharType="end"/>
        </w:r>
      </w:hyperlink>
    </w:p>
    <w:p w14:paraId="4CBB3696" w14:textId="12CCDB18" w:rsidR="001E2E71" w:rsidRDefault="009C0DF3">
      <w:pPr>
        <w:pStyle w:val="TOC3"/>
        <w:tabs>
          <w:tab w:val="right" w:leader="dot" w:pos="9350"/>
        </w:tabs>
        <w:rPr>
          <w:rFonts w:asciiTheme="minorHAnsi" w:eastAsiaTheme="minorEastAsia" w:hAnsiTheme="minorHAnsi" w:cstheme="minorBidi"/>
          <w:noProof/>
          <w:sz w:val="22"/>
          <w:szCs w:val="22"/>
        </w:rPr>
      </w:pPr>
      <w:hyperlink w:anchor="_Toc86237743" w:history="1">
        <w:r w:rsidR="001E2E71" w:rsidRPr="00FE6570">
          <w:rPr>
            <w:rStyle w:val="Hyperlink"/>
            <w:noProof/>
          </w:rPr>
          <w:t>2.2.2 Sides in Tenders and Transactions</w:t>
        </w:r>
        <w:r w:rsidR="001E2E71">
          <w:rPr>
            <w:noProof/>
            <w:webHidden/>
          </w:rPr>
          <w:tab/>
        </w:r>
        <w:r w:rsidR="001E2E71">
          <w:rPr>
            <w:noProof/>
            <w:webHidden/>
          </w:rPr>
          <w:fldChar w:fldCharType="begin"/>
        </w:r>
        <w:r w:rsidR="001E2E71">
          <w:rPr>
            <w:noProof/>
            <w:webHidden/>
          </w:rPr>
          <w:instrText xml:space="preserve"> PAGEREF _Toc86237743 \h </w:instrText>
        </w:r>
        <w:r w:rsidR="001E2E71">
          <w:rPr>
            <w:noProof/>
            <w:webHidden/>
          </w:rPr>
        </w:r>
        <w:r w:rsidR="001E2E71">
          <w:rPr>
            <w:noProof/>
            <w:webHidden/>
          </w:rPr>
          <w:fldChar w:fldCharType="separate"/>
        </w:r>
        <w:r w:rsidR="00DE206B">
          <w:rPr>
            <w:noProof/>
            <w:webHidden/>
          </w:rPr>
          <w:t>17</w:t>
        </w:r>
        <w:r w:rsidR="001E2E71">
          <w:rPr>
            <w:noProof/>
            <w:webHidden/>
          </w:rPr>
          <w:fldChar w:fldCharType="end"/>
        </w:r>
      </w:hyperlink>
    </w:p>
    <w:p w14:paraId="452A0237" w14:textId="40534466" w:rsidR="001E2E71" w:rsidRDefault="009C0DF3">
      <w:pPr>
        <w:pStyle w:val="TOC3"/>
        <w:tabs>
          <w:tab w:val="right" w:leader="dot" w:pos="9350"/>
        </w:tabs>
        <w:rPr>
          <w:rFonts w:asciiTheme="minorHAnsi" w:eastAsiaTheme="minorEastAsia" w:hAnsiTheme="minorHAnsi" w:cstheme="minorBidi"/>
          <w:noProof/>
          <w:sz w:val="22"/>
          <w:szCs w:val="22"/>
        </w:rPr>
      </w:pPr>
      <w:hyperlink w:anchor="_Toc86237744" w:history="1">
        <w:r w:rsidR="001E2E71" w:rsidRPr="00FE6570">
          <w:rPr>
            <w:rStyle w:val="Hyperlink"/>
            <w:noProof/>
          </w:rPr>
          <w:t>2.2.3 Party and Counterparty in Tenders and Transactions</w:t>
        </w:r>
        <w:r w:rsidR="001E2E71">
          <w:rPr>
            <w:noProof/>
            <w:webHidden/>
          </w:rPr>
          <w:tab/>
        </w:r>
        <w:r w:rsidR="001E2E71">
          <w:rPr>
            <w:noProof/>
            <w:webHidden/>
          </w:rPr>
          <w:fldChar w:fldCharType="begin"/>
        </w:r>
        <w:r w:rsidR="001E2E71">
          <w:rPr>
            <w:noProof/>
            <w:webHidden/>
          </w:rPr>
          <w:instrText xml:space="preserve"> PAGEREF _Toc86237744 \h </w:instrText>
        </w:r>
        <w:r w:rsidR="001E2E71">
          <w:rPr>
            <w:noProof/>
            <w:webHidden/>
          </w:rPr>
        </w:r>
        <w:r w:rsidR="001E2E71">
          <w:rPr>
            <w:noProof/>
            <w:webHidden/>
          </w:rPr>
          <w:fldChar w:fldCharType="separate"/>
        </w:r>
        <w:r w:rsidR="00DE206B">
          <w:rPr>
            <w:noProof/>
            <w:webHidden/>
          </w:rPr>
          <w:t>18</w:t>
        </w:r>
        <w:r w:rsidR="001E2E71">
          <w:rPr>
            <w:noProof/>
            <w:webHidden/>
          </w:rPr>
          <w:fldChar w:fldCharType="end"/>
        </w:r>
      </w:hyperlink>
    </w:p>
    <w:p w14:paraId="77A3DD21" w14:textId="55C61ADB" w:rsidR="001E2E71" w:rsidRDefault="009C0DF3">
      <w:pPr>
        <w:pStyle w:val="TOC3"/>
        <w:tabs>
          <w:tab w:val="right" w:leader="dot" w:pos="9350"/>
        </w:tabs>
        <w:rPr>
          <w:rFonts w:asciiTheme="minorHAnsi" w:eastAsiaTheme="minorEastAsia" w:hAnsiTheme="minorHAnsi" w:cstheme="minorBidi"/>
          <w:noProof/>
          <w:sz w:val="22"/>
          <w:szCs w:val="22"/>
        </w:rPr>
      </w:pPr>
      <w:hyperlink w:anchor="_Toc86237745" w:history="1">
        <w:r w:rsidR="001E2E71" w:rsidRPr="00FE6570">
          <w:rPr>
            <w:rStyle w:val="Hyperlink"/>
            <w:noProof/>
          </w:rPr>
          <w:t>2.2.4 Responses</w:t>
        </w:r>
        <w:r w:rsidR="001E2E71">
          <w:rPr>
            <w:noProof/>
            <w:webHidden/>
          </w:rPr>
          <w:tab/>
        </w:r>
        <w:r w:rsidR="001E2E71">
          <w:rPr>
            <w:noProof/>
            <w:webHidden/>
          </w:rPr>
          <w:fldChar w:fldCharType="begin"/>
        </w:r>
        <w:r w:rsidR="001E2E71">
          <w:rPr>
            <w:noProof/>
            <w:webHidden/>
          </w:rPr>
          <w:instrText xml:space="preserve"> PAGEREF _Toc86237745 \h </w:instrText>
        </w:r>
        <w:r w:rsidR="001E2E71">
          <w:rPr>
            <w:noProof/>
            <w:webHidden/>
          </w:rPr>
        </w:r>
        <w:r w:rsidR="001E2E71">
          <w:rPr>
            <w:noProof/>
            <w:webHidden/>
          </w:rPr>
          <w:fldChar w:fldCharType="separate"/>
        </w:r>
        <w:r w:rsidR="00DE206B">
          <w:rPr>
            <w:noProof/>
            <w:webHidden/>
          </w:rPr>
          <w:t>18</w:t>
        </w:r>
        <w:r w:rsidR="001E2E71">
          <w:rPr>
            <w:noProof/>
            <w:webHidden/>
          </w:rPr>
          <w:fldChar w:fldCharType="end"/>
        </w:r>
      </w:hyperlink>
    </w:p>
    <w:p w14:paraId="6467436E" w14:textId="45275D51" w:rsidR="001E2E71" w:rsidRDefault="009C0DF3">
      <w:pPr>
        <w:pStyle w:val="TOC1"/>
        <w:rPr>
          <w:rFonts w:asciiTheme="minorHAnsi" w:eastAsiaTheme="minorEastAsia" w:hAnsiTheme="minorHAnsi" w:cstheme="minorBidi"/>
          <w:noProof/>
          <w:sz w:val="22"/>
          <w:szCs w:val="22"/>
        </w:rPr>
      </w:pPr>
      <w:hyperlink w:anchor="_Toc86237746" w:history="1">
        <w:r w:rsidR="001E2E71" w:rsidRPr="00FE6570">
          <w:rPr>
            <w:rStyle w:val="Hyperlink"/>
            <w:noProof/>
          </w:rPr>
          <w:t>3</w:t>
        </w:r>
        <w:r w:rsidR="001E2E71">
          <w:rPr>
            <w:rFonts w:asciiTheme="minorHAnsi" w:eastAsiaTheme="minorEastAsia" w:hAnsiTheme="minorHAnsi" w:cstheme="minorBidi"/>
            <w:noProof/>
            <w:sz w:val="22"/>
            <w:szCs w:val="22"/>
          </w:rPr>
          <w:tab/>
        </w:r>
        <w:r w:rsidR="001E2E71" w:rsidRPr="00FE6570">
          <w:rPr>
            <w:rStyle w:val="Hyperlink"/>
            <w:noProof/>
          </w:rPr>
          <w:t>Common Semantic Elements of CTS</w:t>
        </w:r>
        <w:r w:rsidR="001E2E71">
          <w:rPr>
            <w:noProof/>
            <w:webHidden/>
          </w:rPr>
          <w:tab/>
        </w:r>
        <w:r w:rsidR="001E2E71">
          <w:rPr>
            <w:noProof/>
            <w:webHidden/>
          </w:rPr>
          <w:fldChar w:fldCharType="begin"/>
        </w:r>
        <w:r w:rsidR="001E2E71">
          <w:rPr>
            <w:noProof/>
            <w:webHidden/>
          </w:rPr>
          <w:instrText xml:space="preserve"> PAGEREF _Toc86237746 \h </w:instrText>
        </w:r>
        <w:r w:rsidR="001E2E71">
          <w:rPr>
            <w:noProof/>
            <w:webHidden/>
          </w:rPr>
        </w:r>
        <w:r w:rsidR="001E2E71">
          <w:rPr>
            <w:noProof/>
            <w:webHidden/>
          </w:rPr>
          <w:fldChar w:fldCharType="separate"/>
        </w:r>
        <w:r w:rsidR="00DE206B">
          <w:rPr>
            <w:noProof/>
            <w:webHidden/>
          </w:rPr>
          <w:t>20</w:t>
        </w:r>
        <w:r w:rsidR="001E2E71">
          <w:rPr>
            <w:noProof/>
            <w:webHidden/>
          </w:rPr>
          <w:fldChar w:fldCharType="end"/>
        </w:r>
      </w:hyperlink>
    </w:p>
    <w:p w14:paraId="6892CA52" w14:textId="67C58AD0" w:rsidR="001E2E71" w:rsidRDefault="009C0DF3">
      <w:pPr>
        <w:pStyle w:val="TOC2"/>
        <w:rPr>
          <w:rFonts w:asciiTheme="minorHAnsi" w:eastAsiaTheme="minorEastAsia" w:hAnsiTheme="minorHAnsi" w:cstheme="minorBidi"/>
          <w:noProof/>
          <w:sz w:val="22"/>
          <w:szCs w:val="22"/>
        </w:rPr>
      </w:pPr>
      <w:hyperlink w:anchor="_Toc86237747" w:history="1">
        <w:r w:rsidR="001E2E71" w:rsidRPr="00FE6570">
          <w:rPr>
            <w:rStyle w:val="Hyperlink"/>
            <w:noProof/>
          </w:rPr>
          <w:t>3.1 Semantic Elements from WS-Calendar</w:t>
        </w:r>
        <w:r w:rsidR="001E2E71">
          <w:rPr>
            <w:noProof/>
            <w:webHidden/>
          </w:rPr>
          <w:tab/>
        </w:r>
        <w:r w:rsidR="001E2E71">
          <w:rPr>
            <w:noProof/>
            <w:webHidden/>
          </w:rPr>
          <w:fldChar w:fldCharType="begin"/>
        </w:r>
        <w:r w:rsidR="001E2E71">
          <w:rPr>
            <w:noProof/>
            <w:webHidden/>
          </w:rPr>
          <w:instrText xml:space="preserve"> PAGEREF _Toc86237747 \h </w:instrText>
        </w:r>
        <w:r w:rsidR="001E2E71">
          <w:rPr>
            <w:noProof/>
            <w:webHidden/>
          </w:rPr>
        </w:r>
        <w:r w:rsidR="001E2E71">
          <w:rPr>
            <w:noProof/>
            <w:webHidden/>
          </w:rPr>
          <w:fldChar w:fldCharType="separate"/>
        </w:r>
        <w:r w:rsidR="00DE206B">
          <w:rPr>
            <w:noProof/>
            <w:webHidden/>
          </w:rPr>
          <w:t>20</w:t>
        </w:r>
        <w:r w:rsidR="001E2E71">
          <w:rPr>
            <w:noProof/>
            <w:webHidden/>
          </w:rPr>
          <w:fldChar w:fldCharType="end"/>
        </w:r>
      </w:hyperlink>
    </w:p>
    <w:p w14:paraId="62689330" w14:textId="4BF2B3A6" w:rsidR="001E2E71" w:rsidRDefault="009C0DF3">
      <w:pPr>
        <w:pStyle w:val="TOC2"/>
        <w:rPr>
          <w:rFonts w:asciiTheme="minorHAnsi" w:eastAsiaTheme="minorEastAsia" w:hAnsiTheme="minorHAnsi" w:cstheme="minorBidi"/>
          <w:noProof/>
          <w:sz w:val="22"/>
          <w:szCs w:val="22"/>
        </w:rPr>
      </w:pPr>
      <w:hyperlink w:anchor="_Toc86237748" w:history="1">
        <w:r w:rsidR="001E2E71" w:rsidRPr="00FE6570">
          <w:rPr>
            <w:rStyle w:val="Hyperlink"/>
            <w:noProof/>
          </w:rPr>
          <w:t>3.2 Semantic Elements from EMIX</w:t>
        </w:r>
        <w:r w:rsidR="001E2E71">
          <w:rPr>
            <w:noProof/>
            <w:webHidden/>
          </w:rPr>
          <w:tab/>
        </w:r>
        <w:r w:rsidR="001E2E71">
          <w:rPr>
            <w:noProof/>
            <w:webHidden/>
          </w:rPr>
          <w:fldChar w:fldCharType="begin"/>
        </w:r>
        <w:r w:rsidR="001E2E71">
          <w:rPr>
            <w:noProof/>
            <w:webHidden/>
          </w:rPr>
          <w:instrText xml:space="preserve"> PAGEREF _Toc86237748 \h </w:instrText>
        </w:r>
        <w:r w:rsidR="001E2E71">
          <w:rPr>
            <w:noProof/>
            <w:webHidden/>
          </w:rPr>
        </w:r>
        <w:r w:rsidR="001E2E71">
          <w:rPr>
            <w:noProof/>
            <w:webHidden/>
          </w:rPr>
          <w:fldChar w:fldCharType="separate"/>
        </w:r>
        <w:r w:rsidR="00DE206B">
          <w:rPr>
            <w:noProof/>
            <w:webHidden/>
          </w:rPr>
          <w:t>20</w:t>
        </w:r>
        <w:r w:rsidR="001E2E71">
          <w:rPr>
            <w:noProof/>
            <w:webHidden/>
          </w:rPr>
          <w:fldChar w:fldCharType="end"/>
        </w:r>
      </w:hyperlink>
    </w:p>
    <w:p w14:paraId="60E38BC0" w14:textId="6C49AEEF" w:rsidR="001E2E71" w:rsidRDefault="009C0DF3">
      <w:pPr>
        <w:pStyle w:val="TOC3"/>
        <w:tabs>
          <w:tab w:val="right" w:leader="dot" w:pos="9350"/>
        </w:tabs>
        <w:rPr>
          <w:rFonts w:asciiTheme="minorHAnsi" w:eastAsiaTheme="minorEastAsia" w:hAnsiTheme="minorHAnsi" w:cstheme="minorBidi"/>
          <w:noProof/>
          <w:sz w:val="22"/>
          <w:szCs w:val="22"/>
        </w:rPr>
      </w:pPr>
      <w:hyperlink w:anchor="_Toc86237749" w:history="1">
        <w:r w:rsidR="001E2E71" w:rsidRPr="00FE6570">
          <w:rPr>
            <w:rStyle w:val="Hyperlink"/>
            <w:noProof/>
          </w:rPr>
          <w:t>3.2.1 Defining Resource</w:t>
        </w:r>
        <w:r w:rsidR="001E2E71">
          <w:rPr>
            <w:noProof/>
            <w:webHidden/>
          </w:rPr>
          <w:tab/>
        </w:r>
        <w:r w:rsidR="001E2E71">
          <w:rPr>
            <w:noProof/>
            <w:webHidden/>
          </w:rPr>
          <w:fldChar w:fldCharType="begin"/>
        </w:r>
        <w:r w:rsidR="001E2E71">
          <w:rPr>
            <w:noProof/>
            <w:webHidden/>
          </w:rPr>
          <w:instrText xml:space="preserve"> PAGEREF _Toc86237749 \h </w:instrText>
        </w:r>
        <w:r w:rsidR="001E2E71">
          <w:rPr>
            <w:noProof/>
            <w:webHidden/>
          </w:rPr>
        </w:r>
        <w:r w:rsidR="001E2E71">
          <w:rPr>
            <w:noProof/>
            <w:webHidden/>
          </w:rPr>
          <w:fldChar w:fldCharType="separate"/>
        </w:r>
        <w:r w:rsidR="00DE206B">
          <w:rPr>
            <w:noProof/>
            <w:webHidden/>
          </w:rPr>
          <w:t>21</w:t>
        </w:r>
        <w:r w:rsidR="001E2E71">
          <w:rPr>
            <w:noProof/>
            <w:webHidden/>
          </w:rPr>
          <w:fldChar w:fldCharType="end"/>
        </w:r>
      </w:hyperlink>
    </w:p>
    <w:p w14:paraId="1475337F" w14:textId="740078AD" w:rsidR="001E2E71" w:rsidRDefault="009C0DF3">
      <w:pPr>
        <w:pStyle w:val="TOC3"/>
        <w:tabs>
          <w:tab w:val="right" w:leader="dot" w:pos="9350"/>
        </w:tabs>
        <w:rPr>
          <w:rFonts w:asciiTheme="minorHAnsi" w:eastAsiaTheme="minorEastAsia" w:hAnsiTheme="minorHAnsi" w:cstheme="minorBidi"/>
          <w:noProof/>
          <w:sz w:val="22"/>
          <w:szCs w:val="22"/>
        </w:rPr>
      </w:pPr>
      <w:hyperlink w:anchor="_Toc86237750" w:history="1">
        <w:r w:rsidR="001E2E71" w:rsidRPr="00FE6570">
          <w:rPr>
            <w:rStyle w:val="Hyperlink"/>
            <w:noProof/>
          </w:rPr>
          <w:t>3.2.2 Defining Product</w:t>
        </w:r>
        <w:r w:rsidR="001E2E71">
          <w:rPr>
            <w:noProof/>
            <w:webHidden/>
          </w:rPr>
          <w:tab/>
        </w:r>
        <w:r w:rsidR="001E2E71">
          <w:rPr>
            <w:noProof/>
            <w:webHidden/>
          </w:rPr>
          <w:fldChar w:fldCharType="begin"/>
        </w:r>
        <w:r w:rsidR="001E2E71">
          <w:rPr>
            <w:noProof/>
            <w:webHidden/>
          </w:rPr>
          <w:instrText xml:space="preserve"> PAGEREF _Toc86237750 \h </w:instrText>
        </w:r>
        <w:r w:rsidR="001E2E71">
          <w:rPr>
            <w:noProof/>
            <w:webHidden/>
          </w:rPr>
        </w:r>
        <w:r w:rsidR="001E2E71">
          <w:rPr>
            <w:noProof/>
            <w:webHidden/>
          </w:rPr>
          <w:fldChar w:fldCharType="separate"/>
        </w:r>
        <w:r w:rsidR="00DE206B">
          <w:rPr>
            <w:noProof/>
            <w:webHidden/>
          </w:rPr>
          <w:t>21</w:t>
        </w:r>
        <w:r w:rsidR="001E2E71">
          <w:rPr>
            <w:noProof/>
            <w:webHidden/>
          </w:rPr>
          <w:fldChar w:fldCharType="end"/>
        </w:r>
      </w:hyperlink>
    </w:p>
    <w:p w14:paraId="6F455471" w14:textId="30F5DC79" w:rsidR="001E2E71" w:rsidRDefault="009C0DF3">
      <w:pPr>
        <w:pStyle w:val="TOC3"/>
        <w:tabs>
          <w:tab w:val="right" w:leader="dot" w:pos="9350"/>
        </w:tabs>
        <w:rPr>
          <w:rFonts w:asciiTheme="minorHAnsi" w:eastAsiaTheme="minorEastAsia" w:hAnsiTheme="minorHAnsi" w:cstheme="minorBidi"/>
          <w:noProof/>
          <w:sz w:val="22"/>
          <w:szCs w:val="22"/>
        </w:rPr>
      </w:pPr>
      <w:hyperlink w:anchor="_Toc86237751" w:history="1">
        <w:r w:rsidR="001E2E71" w:rsidRPr="00FE6570">
          <w:rPr>
            <w:rStyle w:val="Hyperlink"/>
            <w:noProof/>
          </w:rPr>
          <w:t>3.2.3 Market Characteristics from EMIX</w:t>
        </w:r>
        <w:r w:rsidR="001E2E71">
          <w:rPr>
            <w:noProof/>
            <w:webHidden/>
          </w:rPr>
          <w:tab/>
        </w:r>
        <w:r w:rsidR="001E2E71">
          <w:rPr>
            <w:noProof/>
            <w:webHidden/>
          </w:rPr>
          <w:fldChar w:fldCharType="begin"/>
        </w:r>
        <w:r w:rsidR="001E2E71">
          <w:rPr>
            <w:noProof/>
            <w:webHidden/>
          </w:rPr>
          <w:instrText xml:space="preserve"> PAGEREF _Toc86237751 \h </w:instrText>
        </w:r>
        <w:r w:rsidR="001E2E71">
          <w:rPr>
            <w:noProof/>
            <w:webHidden/>
          </w:rPr>
        </w:r>
        <w:r w:rsidR="001E2E71">
          <w:rPr>
            <w:noProof/>
            <w:webHidden/>
          </w:rPr>
          <w:fldChar w:fldCharType="separate"/>
        </w:r>
        <w:r w:rsidR="00DE206B">
          <w:rPr>
            <w:noProof/>
            <w:webHidden/>
          </w:rPr>
          <w:t>22</w:t>
        </w:r>
        <w:r w:rsidR="001E2E71">
          <w:rPr>
            <w:noProof/>
            <w:webHidden/>
          </w:rPr>
          <w:fldChar w:fldCharType="end"/>
        </w:r>
      </w:hyperlink>
    </w:p>
    <w:p w14:paraId="51C573ED" w14:textId="2555839B" w:rsidR="001E2E71" w:rsidRDefault="009C0DF3">
      <w:pPr>
        <w:pStyle w:val="TOC1"/>
        <w:rPr>
          <w:rFonts w:asciiTheme="minorHAnsi" w:eastAsiaTheme="minorEastAsia" w:hAnsiTheme="minorHAnsi" w:cstheme="minorBidi"/>
          <w:noProof/>
          <w:sz w:val="22"/>
          <w:szCs w:val="22"/>
        </w:rPr>
      </w:pPr>
      <w:hyperlink w:anchor="_Toc86237752" w:history="1">
        <w:r w:rsidR="001E2E71" w:rsidRPr="00FE6570">
          <w:rPr>
            <w:rStyle w:val="Hyperlink"/>
            <w:noProof/>
          </w:rPr>
          <w:t>4</w:t>
        </w:r>
        <w:r w:rsidR="001E2E71">
          <w:rPr>
            <w:rFonts w:asciiTheme="minorHAnsi" w:eastAsiaTheme="minorEastAsia" w:hAnsiTheme="minorHAnsi" w:cstheme="minorBidi"/>
            <w:noProof/>
            <w:sz w:val="22"/>
            <w:szCs w:val="22"/>
          </w:rPr>
          <w:tab/>
        </w:r>
        <w:r w:rsidR="001E2E71" w:rsidRPr="00FE6570">
          <w:rPr>
            <w:rStyle w:val="Hyperlink"/>
            <w:noProof/>
          </w:rPr>
          <w:t>Basic Interaction and Terminology</w:t>
        </w:r>
        <w:r w:rsidR="001E2E71">
          <w:rPr>
            <w:noProof/>
            <w:webHidden/>
          </w:rPr>
          <w:tab/>
        </w:r>
        <w:r w:rsidR="001E2E71">
          <w:rPr>
            <w:noProof/>
            <w:webHidden/>
          </w:rPr>
          <w:fldChar w:fldCharType="begin"/>
        </w:r>
        <w:r w:rsidR="001E2E71">
          <w:rPr>
            <w:noProof/>
            <w:webHidden/>
          </w:rPr>
          <w:instrText xml:space="preserve"> PAGEREF _Toc86237752 \h </w:instrText>
        </w:r>
        <w:r w:rsidR="001E2E71">
          <w:rPr>
            <w:noProof/>
            <w:webHidden/>
          </w:rPr>
        </w:r>
        <w:r w:rsidR="001E2E71">
          <w:rPr>
            <w:noProof/>
            <w:webHidden/>
          </w:rPr>
          <w:fldChar w:fldCharType="separate"/>
        </w:r>
        <w:r w:rsidR="00DE206B">
          <w:rPr>
            <w:noProof/>
            <w:webHidden/>
          </w:rPr>
          <w:t>24</w:t>
        </w:r>
        <w:r w:rsidR="001E2E71">
          <w:rPr>
            <w:noProof/>
            <w:webHidden/>
          </w:rPr>
          <w:fldChar w:fldCharType="end"/>
        </w:r>
      </w:hyperlink>
    </w:p>
    <w:p w14:paraId="1EFD3520" w14:textId="7CE1B1F0" w:rsidR="001E2E71" w:rsidRDefault="009C0DF3">
      <w:pPr>
        <w:pStyle w:val="TOC2"/>
        <w:rPr>
          <w:rFonts w:asciiTheme="minorHAnsi" w:eastAsiaTheme="minorEastAsia" w:hAnsiTheme="minorHAnsi" w:cstheme="minorBidi"/>
          <w:noProof/>
          <w:sz w:val="22"/>
          <w:szCs w:val="22"/>
        </w:rPr>
      </w:pPr>
      <w:hyperlink w:anchor="_Toc86237753" w:history="1">
        <w:r w:rsidR="001E2E71" w:rsidRPr="00FE6570">
          <w:rPr>
            <w:rStyle w:val="Hyperlink"/>
            <w:noProof/>
          </w:rPr>
          <w:t>4.1 Structure of Common Transactive Services and Operations</w:t>
        </w:r>
        <w:r w:rsidR="001E2E71">
          <w:rPr>
            <w:noProof/>
            <w:webHidden/>
          </w:rPr>
          <w:tab/>
        </w:r>
        <w:r w:rsidR="001E2E71">
          <w:rPr>
            <w:noProof/>
            <w:webHidden/>
          </w:rPr>
          <w:fldChar w:fldCharType="begin"/>
        </w:r>
        <w:r w:rsidR="001E2E71">
          <w:rPr>
            <w:noProof/>
            <w:webHidden/>
          </w:rPr>
          <w:instrText xml:space="preserve"> PAGEREF _Toc86237753 \h </w:instrText>
        </w:r>
        <w:r w:rsidR="001E2E71">
          <w:rPr>
            <w:noProof/>
            <w:webHidden/>
          </w:rPr>
        </w:r>
        <w:r w:rsidR="001E2E71">
          <w:rPr>
            <w:noProof/>
            <w:webHidden/>
          </w:rPr>
          <w:fldChar w:fldCharType="separate"/>
        </w:r>
        <w:r w:rsidR="00DE206B">
          <w:rPr>
            <w:noProof/>
            <w:webHidden/>
          </w:rPr>
          <w:t>24</w:t>
        </w:r>
        <w:r w:rsidR="001E2E71">
          <w:rPr>
            <w:noProof/>
            <w:webHidden/>
          </w:rPr>
          <w:fldChar w:fldCharType="end"/>
        </w:r>
      </w:hyperlink>
    </w:p>
    <w:p w14:paraId="72EBC0EC" w14:textId="790F4913" w:rsidR="001E2E71" w:rsidRDefault="009C0DF3">
      <w:pPr>
        <w:pStyle w:val="TOC2"/>
        <w:rPr>
          <w:rFonts w:asciiTheme="minorHAnsi" w:eastAsiaTheme="minorEastAsia" w:hAnsiTheme="minorHAnsi" w:cstheme="minorBidi"/>
          <w:noProof/>
          <w:sz w:val="22"/>
          <w:szCs w:val="22"/>
        </w:rPr>
      </w:pPr>
      <w:hyperlink w:anchor="_Toc86237754" w:history="1">
        <w:r w:rsidR="001E2E71" w:rsidRPr="00FE6570">
          <w:rPr>
            <w:rStyle w:val="Hyperlink"/>
            <w:noProof/>
          </w:rPr>
          <w:t>4.2 Naming of Services and Operations</w:t>
        </w:r>
        <w:r w:rsidR="001E2E71">
          <w:rPr>
            <w:noProof/>
            <w:webHidden/>
          </w:rPr>
          <w:tab/>
        </w:r>
        <w:r w:rsidR="001E2E71">
          <w:rPr>
            <w:noProof/>
            <w:webHidden/>
          </w:rPr>
          <w:fldChar w:fldCharType="begin"/>
        </w:r>
        <w:r w:rsidR="001E2E71">
          <w:rPr>
            <w:noProof/>
            <w:webHidden/>
          </w:rPr>
          <w:instrText xml:space="preserve"> PAGEREF _Toc86237754 \h </w:instrText>
        </w:r>
        <w:r w:rsidR="001E2E71">
          <w:rPr>
            <w:noProof/>
            <w:webHidden/>
          </w:rPr>
        </w:r>
        <w:r w:rsidR="001E2E71">
          <w:rPr>
            <w:noProof/>
            <w:webHidden/>
          </w:rPr>
          <w:fldChar w:fldCharType="separate"/>
        </w:r>
        <w:r w:rsidR="00DE206B">
          <w:rPr>
            <w:noProof/>
            <w:webHidden/>
          </w:rPr>
          <w:t>24</w:t>
        </w:r>
        <w:r w:rsidR="001E2E71">
          <w:rPr>
            <w:noProof/>
            <w:webHidden/>
          </w:rPr>
          <w:fldChar w:fldCharType="end"/>
        </w:r>
      </w:hyperlink>
    </w:p>
    <w:p w14:paraId="595515B1" w14:textId="15221840" w:rsidR="001E2E71" w:rsidRDefault="009C0DF3">
      <w:pPr>
        <w:pStyle w:val="TOC2"/>
        <w:rPr>
          <w:rFonts w:asciiTheme="minorHAnsi" w:eastAsiaTheme="minorEastAsia" w:hAnsiTheme="minorHAnsi" w:cstheme="minorBidi"/>
          <w:noProof/>
          <w:sz w:val="22"/>
          <w:szCs w:val="22"/>
        </w:rPr>
      </w:pPr>
      <w:hyperlink w:anchor="_Toc86237755" w:history="1">
        <w:r w:rsidR="001E2E71" w:rsidRPr="00FE6570">
          <w:rPr>
            <w:rStyle w:val="Hyperlink"/>
            <w:noProof/>
          </w:rPr>
          <w:t>4.3 Payloads and Messages</w:t>
        </w:r>
        <w:r w:rsidR="001E2E71">
          <w:rPr>
            <w:noProof/>
            <w:webHidden/>
          </w:rPr>
          <w:tab/>
        </w:r>
        <w:r w:rsidR="001E2E71">
          <w:rPr>
            <w:noProof/>
            <w:webHidden/>
          </w:rPr>
          <w:fldChar w:fldCharType="begin"/>
        </w:r>
        <w:r w:rsidR="001E2E71">
          <w:rPr>
            <w:noProof/>
            <w:webHidden/>
          </w:rPr>
          <w:instrText xml:space="preserve"> PAGEREF _Toc86237755 \h </w:instrText>
        </w:r>
        <w:r w:rsidR="001E2E71">
          <w:rPr>
            <w:noProof/>
            <w:webHidden/>
          </w:rPr>
        </w:r>
        <w:r w:rsidR="001E2E71">
          <w:rPr>
            <w:noProof/>
            <w:webHidden/>
          </w:rPr>
          <w:fldChar w:fldCharType="separate"/>
        </w:r>
        <w:r w:rsidR="00DE206B">
          <w:rPr>
            <w:noProof/>
            <w:webHidden/>
          </w:rPr>
          <w:t>24</w:t>
        </w:r>
        <w:r w:rsidR="001E2E71">
          <w:rPr>
            <w:noProof/>
            <w:webHidden/>
          </w:rPr>
          <w:fldChar w:fldCharType="end"/>
        </w:r>
      </w:hyperlink>
    </w:p>
    <w:p w14:paraId="302E2029" w14:textId="6EC87393" w:rsidR="001E2E71" w:rsidRDefault="009C0DF3">
      <w:pPr>
        <w:pStyle w:val="TOC2"/>
        <w:rPr>
          <w:rFonts w:asciiTheme="minorHAnsi" w:eastAsiaTheme="minorEastAsia" w:hAnsiTheme="minorHAnsi" w:cstheme="minorBidi"/>
          <w:noProof/>
          <w:sz w:val="22"/>
          <w:szCs w:val="22"/>
        </w:rPr>
      </w:pPr>
      <w:hyperlink w:anchor="_Toc86237756" w:history="1">
        <w:r w:rsidR="001E2E71" w:rsidRPr="00FE6570">
          <w:rPr>
            <w:rStyle w:val="Hyperlink"/>
            <w:noProof/>
          </w:rPr>
          <w:t>4.4 Description of the Facets and Payloads</w:t>
        </w:r>
        <w:r w:rsidR="001E2E71">
          <w:rPr>
            <w:noProof/>
            <w:webHidden/>
          </w:rPr>
          <w:tab/>
        </w:r>
        <w:r w:rsidR="001E2E71">
          <w:rPr>
            <w:noProof/>
            <w:webHidden/>
          </w:rPr>
          <w:fldChar w:fldCharType="begin"/>
        </w:r>
        <w:r w:rsidR="001E2E71">
          <w:rPr>
            <w:noProof/>
            <w:webHidden/>
          </w:rPr>
          <w:instrText xml:space="preserve"> PAGEREF _Toc86237756 \h </w:instrText>
        </w:r>
        <w:r w:rsidR="001E2E71">
          <w:rPr>
            <w:noProof/>
            <w:webHidden/>
          </w:rPr>
        </w:r>
        <w:r w:rsidR="001E2E71">
          <w:rPr>
            <w:noProof/>
            <w:webHidden/>
          </w:rPr>
          <w:fldChar w:fldCharType="separate"/>
        </w:r>
        <w:r w:rsidR="00DE206B">
          <w:rPr>
            <w:noProof/>
            <w:webHidden/>
          </w:rPr>
          <w:t>24</w:t>
        </w:r>
        <w:r w:rsidR="001E2E71">
          <w:rPr>
            <w:noProof/>
            <w:webHidden/>
          </w:rPr>
          <w:fldChar w:fldCharType="end"/>
        </w:r>
      </w:hyperlink>
    </w:p>
    <w:p w14:paraId="74949E35" w14:textId="6B56EE56" w:rsidR="001E2E71" w:rsidRDefault="009C0DF3">
      <w:pPr>
        <w:pStyle w:val="TOC2"/>
        <w:rPr>
          <w:rFonts w:asciiTheme="minorHAnsi" w:eastAsiaTheme="minorEastAsia" w:hAnsiTheme="minorHAnsi" w:cstheme="minorBidi"/>
          <w:noProof/>
          <w:sz w:val="22"/>
          <w:szCs w:val="22"/>
        </w:rPr>
      </w:pPr>
      <w:hyperlink w:anchor="_Toc86237757" w:history="1">
        <w:r w:rsidR="001E2E71" w:rsidRPr="00FE6570">
          <w:rPr>
            <w:rStyle w:val="Hyperlink"/>
            <w:noProof/>
          </w:rPr>
          <w:t>4.5 Responses</w:t>
        </w:r>
        <w:r w:rsidR="001E2E71">
          <w:rPr>
            <w:noProof/>
            <w:webHidden/>
          </w:rPr>
          <w:tab/>
        </w:r>
        <w:r w:rsidR="001E2E71">
          <w:rPr>
            <w:noProof/>
            <w:webHidden/>
          </w:rPr>
          <w:fldChar w:fldCharType="begin"/>
        </w:r>
        <w:r w:rsidR="001E2E71">
          <w:rPr>
            <w:noProof/>
            <w:webHidden/>
          </w:rPr>
          <w:instrText xml:space="preserve"> PAGEREF _Toc86237757 \h </w:instrText>
        </w:r>
        <w:r w:rsidR="001E2E71">
          <w:rPr>
            <w:noProof/>
            <w:webHidden/>
          </w:rPr>
        </w:r>
        <w:r w:rsidR="001E2E71">
          <w:rPr>
            <w:noProof/>
            <w:webHidden/>
          </w:rPr>
          <w:fldChar w:fldCharType="separate"/>
        </w:r>
        <w:r w:rsidR="00DE206B">
          <w:rPr>
            <w:noProof/>
            <w:webHidden/>
          </w:rPr>
          <w:t>25</w:t>
        </w:r>
        <w:r w:rsidR="001E2E71">
          <w:rPr>
            <w:noProof/>
            <w:webHidden/>
          </w:rPr>
          <w:fldChar w:fldCharType="end"/>
        </w:r>
      </w:hyperlink>
    </w:p>
    <w:p w14:paraId="048644E1" w14:textId="5139E73A" w:rsidR="001E2E71" w:rsidRDefault="009C0DF3">
      <w:pPr>
        <w:pStyle w:val="TOC1"/>
        <w:rPr>
          <w:rFonts w:asciiTheme="minorHAnsi" w:eastAsiaTheme="minorEastAsia" w:hAnsiTheme="minorHAnsi" w:cstheme="minorBidi"/>
          <w:noProof/>
          <w:sz w:val="22"/>
          <w:szCs w:val="22"/>
        </w:rPr>
      </w:pPr>
      <w:hyperlink w:anchor="_Toc86237758" w:history="1">
        <w:r w:rsidR="001E2E71" w:rsidRPr="00FE6570">
          <w:rPr>
            <w:rStyle w:val="Hyperlink"/>
            <w:noProof/>
          </w:rPr>
          <w:t>5</w:t>
        </w:r>
        <w:r w:rsidR="001E2E71">
          <w:rPr>
            <w:rFonts w:asciiTheme="minorHAnsi" w:eastAsiaTheme="minorEastAsia" w:hAnsiTheme="minorHAnsi" w:cstheme="minorBidi"/>
            <w:noProof/>
            <w:sz w:val="22"/>
            <w:szCs w:val="22"/>
          </w:rPr>
          <w:tab/>
        </w:r>
        <w:r w:rsidR="001E2E71" w:rsidRPr="00FE6570">
          <w:rPr>
            <w:rStyle w:val="Hyperlink"/>
            <w:noProof/>
          </w:rPr>
          <w:t>CTS Streams</w:t>
        </w:r>
        <w:r w:rsidR="001E2E71">
          <w:rPr>
            <w:noProof/>
            <w:webHidden/>
          </w:rPr>
          <w:tab/>
        </w:r>
        <w:r w:rsidR="001E2E71">
          <w:rPr>
            <w:noProof/>
            <w:webHidden/>
          </w:rPr>
          <w:fldChar w:fldCharType="begin"/>
        </w:r>
        <w:r w:rsidR="001E2E71">
          <w:rPr>
            <w:noProof/>
            <w:webHidden/>
          </w:rPr>
          <w:instrText xml:space="preserve"> PAGEREF _Toc86237758 \h </w:instrText>
        </w:r>
        <w:r w:rsidR="001E2E71">
          <w:rPr>
            <w:noProof/>
            <w:webHidden/>
          </w:rPr>
        </w:r>
        <w:r w:rsidR="001E2E71">
          <w:rPr>
            <w:noProof/>
            <w:webHidden/>
          </w:rPr>
          <w:fldChar w:fldCharType="separate"/>
        </w:r>
        <w:r w:rsidR="00DE206B">
          <w:rPr>
            <w:noProof/>
            <w:webHidden/>
          </w:rPr>
          <w:t>27</w:t>
        </w:r>
        <w:r w:rsidR="001E2E71">
          <w:rPr>
            <w:noProof/>
            <w:webHidden/>
          </w:rPr>
          <w:fldChar w:fldCharType="end"/>
        </w:r>
      </w:hyperlink>
    </w:p>
    <w:p w14:paraId="2E0D1553" w14:textId="064648D7" w:rsidR="001E2E71" w:rsidRDefault="009C0DF3">
      <w:pPr>
        <w:pStyle w:val="TOC2"/>
        <w:rPr>
          <w:rFonts w:asciiTheme="minorHAnsi" w:eastAsiaTheme="minorEastAsia" w:hAnsiTheme="minorHAnsi" w:cstheme="minorBidi"/>
          <w:noProof/>
          <w:sz w:val="22"/>
          <w:szCs w:val="22"/>
        </w:rPr>
      </w:pPr>
      <w:hyperlink w:anchor="_Toc86237759" w:history="1">
        <w:r w:rsidR="001E2E71" w:rsidRPr="00FE6570">
          <w:rPr>
            <w:rStyle w:val="Hyperlink"/>
            <w:noProof/>
          </w:rPr>
          <w:t>5.1 CTS Streams Introduction</w:t>
        </w:r>
        <w:r w:rsidR="001E2E71">
          <w:rPr>
            <w:noProof/>
            <w:webHidden/>
          </w:rPr>
          <w:tab/>
        </w:r>
        <w:r w:rsidR="001E2E71">
          <w:rPr>
            <w:noProof/>
            <w:webHidden/>
          </w:rPr>
          <w:fldChar w:fldCharType="begin"/>
        </w:r>
        <w:r w:rsidR="001E2E71">
          <w:rPr>
            <w:noProof/>
            <w:webHidden/>
          </w:rPr>
          <w:instrText xml:space="preserve"> PAGEREF _Toc86237759 \h </w:instrText>
        </w:r>
        <w:r w:rsidR="001E2E71">
          <w:rPr>
            <w:noProof/>
            <w:webHidden/>
          </w:rPr>
        </w:r>
        <w:r w:rsidR="001E2E71">
          <w:rPr>
            <w:noProof/>
            <w:webHidden/>
          </w:rPr>
          <w:fldChar w:fldCharType="separate"/>
        </w:r>
        <w:r w:rsidR="00DE206B">
          <w:rPr>
            <w:noProof/>
            <w:webHidden/>
          </w:rPr>
          <w:t>27</w:t>
        </w:r>
        <w:r w:rsidR="001E2E71">
          <w:rPr>
            <w:noProof/>
            <w:webHidden/>
          </w:rPr>
          <w:fldChar w:fldCharType="end"/>
        </w:r>
      </w:hyperlink>
    </w:p>
    <w:p w14:paraId="46F7E3B9" w14:textId="2F173C82" w:rsidR="001E2E71" w:rsidRDefault="009C0DF3">
      <w:pPr>
        <w:pStyle w:val="TOC2"/>
        <w:rPr>
          <w:rFonts w:asciiTheme="minorHAnsi" w:eastAsiaTheme="minorEastAsia" w:hAnsiTheme="minorHAnsi" w:cstheme="minorBidi"/>
          <w:noProof/>
          <w:sz w:val="22"/>
          <w:szCs w:val="22"/>
        </w:rPr>
      </w:pPr>
      <w:hyperlink w:anchor="_Toc86237760" w:history="1">
        <w:r w:rsidR="001E2E71" w:rsidRPr="00FE6570">
          <w:rPr>
            <w:rStyle w:val="Hyperlink"/>
            <w:noProof/>
          </w:rPr>
          <w:t>5.2 Information Model for CTS Streams</w:t>
        </w:r>
        <w:r w:rsidR="001E2E71">
          <w:rPr>
            <w:noProof/>
            <w:webHidden/>
          </w:rPr>
          <w:tab/>
        </w:r>
        <w:r w:rsidR="001E2E71">
          <w:rPr>
            <w:noProof/>
            <w:webHidden/>
          </w:rPr>
          <w:fldChar w:fldCharType="begin"/>
        </w:r>
        <w:r w:rsidR="001E2E71">
          <w:rPr>
            <w:noProof/>
            <w:webHidden/>
          </w:rPr>
          <w:instrText xml:space="preserve"> PAGEREF _Toc86237760 \h </w:instrText>
        </w:r>
        <w:r w:rsidR="001E2E71">
          <w:rPr>
            <w:noProof/>
            <w:webHidden/>
          </w:rPr>
        </w:r>
        <w:r w:rsidR="001E2E71">
          <w:rPr>
            <w:noProof/>
            <w:webHidden/>
          </w:rPr>
          <w:fldChar w:fldCharType="separate"/>
        </w:r>
        <w:r w:rsidR="00DE206B">
          <w:rPr>
            <w:noProof/>
            <w:webHidden/>
          </w:rPr>
          <w:t>27</w:t>
        </w:r>
        <w:r w:rsidR="001E2E71">
          <w:rPr>
            <w:noProof/>
            <w:webHidden/>
          </w:rPr>
          <w:fldChar w:fldCharType="end"/>
        </w:r>
      </w:hyperlink>
    </w:p>
    <w:p w14:paraId="2EE8107E" w14:textId="23D17F10" w:rsidR="001E2E71" w:rsidRDefault="009C0DF3">
      <w:pPr>
        <w:pStyle w:val="TOC1"/>
        <w:rPr>
          <w:rFonts w:asciiTheme="minorHAnsi" w:eastAsiaTheme="minorEastAsia" w:hAnsiTheme="minorHAnsi" w:cstheme="minorBidi"/>
          <w:noProof/>
          <w:sz w:val="22"/>
          <w:szCs w:val="22"/>
        </w:rPr>
      </w:pPr>
      <w:hyperlink w:anchor="_Toc86237761" w:history="1">
        <w:r w:rsidR="001E2E71" w:rsidRPr="00FE6570">
          <w:rPr>
            <w:rStyle w:val="Hyperlink"/>
            <w:noProof/>
          </w:rPr>
          <w:t>6</w:t>
        </w:r>
        <w:r w:rsidR="001E2E71">
          <w:rPr>
            <w:rFonts w:asciiTheme="minorHAnsi" w:eastAsiaTheme="minorEastAsia" w:hAnsiTheme="minorHAnsi" w:cstheme="minorBidi"/>
            <w:noProof/>
            <w:sz w:val="22"/>
            <w:szCs w:val="22"/>
          </w:rPr>
          <w:tab/>
        </w:r>
        <w:r w:rsidR="001E2E71" w:rsidRPr="00FE6570">
          <w:rPr>
            <w:rStyle w:val="Hyperlink"/>
            <w:noProof/>
          </w:rPr>
          <w:t>Market Facet</w:t>
        </w:r>
        <w:r w:rsidR="001E2E71">
          <w:rPr>
            <w:noProof/>
            <w:webHidden/>
          </w:rPr>
          <w:tab/>
        </w:r>
        <w:r w:rsidR="001E2E71">
          <w:rPr>
            <w:noProof/>
            <w:webHidden/>
          </w:rPr>
          <w:fldChar w:fldCharType="begin"/>
        </w:r>
        <w:r w:rsidR="001E2E71">
          <w:rPr>
            <w:noProof/>
            <w:webHidden/>
          </w:rPr>
          <w:instrText xml:space="preserve"> PAGEREF _Toc86237761 \h </w:instrText>
        </w:r>
        <w:r w:rsidR="001E2E71">
          <w:rPr>
            <w:noProof/>
            <w:webHidden/>
          </w:rPr>
        </w:r>
        <w:r w:rsidR="001E2E71">
          <w:rPr>
            <w:noProof/>
            <w:webHidden/>
          </w:rPr>
          <w:fldChar w:fldCharType="separate"/>
        </w:r>
        <w:r w:rsidR="00DE206B">
          <w:rPr>
            <w:noProof/>
            <w:webHidden/>
          </w:rPr>
          <w:t>29</w:t>
        </w:r>
        <w:r w:rsidR="001E2E71">
          <w:rPr>
            <w:noProof/>
            <w:webHidden/>
          </w:rPr>
          <w:fldChar w:fldCharType="end"/>
        </w:r>
      </w:hyperlink>
    </w:p>
    <w:p w14:paraId="17CD74E9" w14:textId="38EB7029" w:rsidR="001E2E71" w:rsidRDefault="009C0DF3">
      <w:pPr>
        <w:pStyle w:val="TOC2"/>
        <w:rPr>
          <w:rFonts w:asciiTheme="minorHAnsi" w:eastAsiaTheme="minorEastAsia" w:hAnsiTheme="minorHAnsi" w:cstheme="minorBidi"/>
          <w:noProof/>
          <w:sz w:val="22"/>
          <w:szCs w:val="22"/>
        </w:rPr>
      </w:pPr>
      <w:hyperlink w:anchor="_Toc86237762" w:history="1">
        <w:r w:rsidR="001E2E71" w:rsidRPr="00FE6570">
          <w:rPr>
            <w:rStyle w:val="Hyperlink"/>
            <w:noProof/>
          </w:rPr>
          <w:t>6.1 Market Context History</w:t>
        </w:r>
        <w:r w:rsidR="001E2E71">
          <w:rPr>
            <w:noProof/>
            <w:webHidden/>
          </w:rPr>
          <w:tab/>
        </w:r>
        <w:r w:rsidR="001E2E71">
          <w:rPr>
            <w:noProof/>
            <w:webHidden/>
          </w:rPr>
          <w:fldChar w:fldCharType="begin"/>
        </w:r>
        <w:r w:rsidR="001E2E71">
          <w:rPr>
            <w:noProof/>
            <w:webHidden/>
          </w:rPr>
          <w:instrText xml:space="preserve"> PAGEREF _Toc86237762 \h </w:instrText>
        </w:r>
        <w:r w:rsidR="001E2E71">
          <w:rPr>
            <w:noProof/>
            <w:webHidden/>
          </w:rPr>
        </w:r>
        <w:r w:rsidR="001E2E71">
          <w:rPr>
            <w:noProof/>
            <w:webHidden/>
          </w:rPr>
          <w:fldChar w:fldCharType="separate"/>
        </w:r>
        <w:r w:rsidR="00DE206B">
          <w:rPr>
            <w:noProof/>
            <w:webHidden/>
          </w:rPr>
          <w:t>29</w:t>
        </w:r>
        <w:r w:rsidR="001E2E71">
          <w:rPr>
            <w:noProof/>
            <w:webHidden/>
          </w:rPr>
          <w:fldChar w:fldCharType="end"/>
        </w:r>
      </w:hyperlink>
    </w:p>
    <w:p w14:paraId="400ADEE5" w14:textId="517CDFF0" w:rsidR="001E2E71" w:rsidRDefault="009C0DF3">
      <w:pPr>
        <w:pStyle w:val="TOC2"/>
        <w:rPr>
          <w:rFonts w:asciiTheme="minorHAnsi" w:eastAsiaTheme="minorEastAsia" w:hAnsiTheme="minorHAnsi" w:cstheme="minorBidi"/>
          <w:noProof/>
          <w:sz w:val="22"/>
          <w:szCs w:val="22"/>
        </w:rPr>
      </w:pPr>
      <w:hyperlink w:anchor="_Toc86237763" w:history="1">
        <w:r w:rsidR="001E2E71" w:rsidRPr="00FE6570">
          <w:rPr>
            <w:rStyle w:val="Hyperlink"/>
            <w:noProof/>
          </w:rPr>
          <w:t>6.2 Interaction Pattern for the Market Facet</w:t>
        </w:r>
        <w:r w:rsidR="001E2E71">
          <w:rPr>
            <w:noProof/>
            <w:webHidden/>
          </w:rPr>
          <w:tab/>
        </w:r>
        <w:r w:rsidR="001E2E71">
          <w:rPr>
            <w:noProof/>
            <w:webHidden/>
          </w:rPr>
          <w:fldChar w:fldCharType="begin"/>
        </w:r>
        <w:r w:rsidR="001E2E71">
          <w:rPr>
            <w:noProof/>
            <w:webHidden/>
          </w:rPr>
          <w:instrText xml:space="preserve"> PAGEREF _Toc86237763 \h </w:instrText>
        </w:r>
        <w:r w:rsidR="001E2E71">
          <w:rPr>
            <w:noProof/>
            <w:webHidden/>
          </w:rPr>
        </w:r>
        <w:r w:rsidR="001E2E71">
          <w:rPr>
            <w:noProof/>
            <w:webHidden/>
          </w:rPr>
          <w:fldChar w:fldCharType="separate"/>
        </w:r>
        <w:r w:rsidR="00DE206B">
          <w:rPr>
            <w:noProof/>
            <w:webHidden/>
          </w:rPr>
          <w:t>29</w:t>
        </w:r>
        <w:r w:rsidR="001E2E71">
          <w:rPr>
            <w:noProof/>
            <w:webHidden/>
          </w:rPr>
          <w:fldChar w:fldCharType="end"/>
        </w:r>
      </w:hyperlink>
    </w:p>
    <w:p w14:paraId="7C15BF45" w14:textId="4A6F0055" w:rsidR="001E2E71" w:rsidRDefault="009C0DF3">
      <w:pPr>
        <w:pStyle w:val="TOC2"/>
        <w:rPr>
          <w:rFonts w:asciiTheme="minorHAnsi" w:eastAsiaTheme="minorEastAsia" w:hAnsiTheme="minorHAnsi" w:cstheme="minorBidi"/>
          <w:noProof/>
          <w:sz w:val="22"/>
          <w:szCs w:val="22"/>
        </w:rPr>
      </w:pPr>
      <w:hyperlink w:anchor="_Toc86237764" w:history="1">
        <w:r w:rsidR="001E2E71" w:rsidRPr="00FE6570">
          <w:rPr>
            <w:rStyle w:val="Hyperlink"/>
            <w:noProof/>
          </w:rPr>
          <w:t>6.3 Information Model for the Market Facet</w:t>
        </w:r>
        <w:r w:rsidR="001E2E71">
          <w:rPr>
            <w:noProof/>
            <w:webHidden/>
          </w:rPr>
          <w:tab/>
        </w:r>
        <w:r w:rsidR="001E2E71">
          <w:rPr>
            <w:noProof/>
            <w:webHidden/>
          </w:rPr>
          <w:fldChar w:fldCharType="begin"/>
        </w:r>
        <w:r w:rsidR="001E2E71">
          <w:rPr>
            <w:noProof/>
            <w:webHidden/>
          </w:rPr>
          <w:instrText xml:space="preserve"> PAGEREF _Toc86237764 \h </w:instrText>
        </w:r>
        <w:r w:rsidR="001E2E71">
          <w:rPr>
            <w:noProof/>
            <w:webHidden/>
          </w:rPr>
        </w:r>
        <w:r w:rsidR="001E2E71">
          <w:rPr>
            <w:noProof/>
            <w:webHidden/>
          </w:rPr>
          <w:fldChar w:fldCharType="separate"/>
        </w:r>
        <w:r w:rsidR="00DE206B">
          <w:rPr>
            <w:noProof/>
            <w:webHidden/>
          </w:rPr>
          <w:t>30</w:t>
        </w:r>
        <w:r w:rsidR="001E2E71">
          <w:rPr>
            <w:noProof/>
            <w:webHidden/>
          </w:rPr>
          <w:fldChar w:fldCharType="end"/>
        </w:r>
      </w:hyperlink>
    </w:p>
    <w:p w14:paraId="6957B03A" w14:textId="22F8ECDD" w:rsidR="001E2E71" w:rsidRDefault="009C0DF3">
      <w:pPr>
        <w:pStyle w:val="TOC1"/>
        <w:rPr>
          <w:rFonts w:asciiTheme="minorHAnsi" w:eastAsiaTheme="minorEastAsia" w:hAnsiTheme="minorHAnsi" w:cstheme="minorBidi"/>
          <w:noProof/>
          <w:sz w:val="22"/>
          <w:szCs w:val="22"/>
        </w:rPr>
      </w:pPr>
      <w:hyperlink w:anchor="_Toc86237765" w:history="1">
        <w:r w:rsidR="001E2E71" w:rsidRPr="00FE6570">
          <w:rPr>
            <w:rStyle w:val="Hyperlink"/>
            <w:noProof/>
          </w:rPr>
          <w:t>7</w:t>
        </w:r>
        <w:r w:rsidR="001E2E71">
          <w:rPr>
            <w:rFonts w:asciiTheme="minorHAnsi" w:eastAsiaTheme="minorEastAsia" w:hAnsiTheme="minorHAnsi" w:cstheme="minorBidi"/>
            <w:noProof/>
            <w:sz w:val="22"/>
            <w:szCs w:val="22"/>
          </w:rPr>
          <w:tab/>
        </w:r>
        <w:r w:rsidR="001E2E71" w:rsidRPr="00FE6570">
          <w:rPr>
            <w:rStyle w:val="Hyperlink"/>
            <w:noProof/>
          </w:rPr>
          <w:t>Party Registration Facet</w:t>
        </w:r>
        <w:r w:rsidR="001E2E71">
          <w:rPr>
            <w:noProof/>
            <w:webHidden/>
          </w:rPr>
          <w:tab/>
        </w:r>
        <w:r w:rsidR="001E2E71">
          <w:rPr>
            <w:noProof/>
            <w:webHidden/>
          </w:rPr>
          <w:fldChar w:fldCharType="begin"/>
        </w:r>
        <w:r w:rsidR="001E2E71">
          <w:rPr>
            <w:noProof/>
            <w:webHidden/>
          </w:rPr>
          <w:instrText xml:space="preserve"> PAGEREF _Toc86237765 \h </w:instrText>
        </w:r>
        <w:r w:rsidR="001E2E71">
          <w:rPr>
            <w:noProof/>
            <w:webHidden/>
          </w:rPr>
        </w:r>
        <w:r w:rsidR="001E2E71">
          <w:rPr>
            <w:noProof/>
            <w:webHidden/>
          </w:rPr>
          <w:fldChar w:fldCharType="separate"/>
        </w:r>
        <w:r w:rsidR="00DE206B">
          <w:rPr>
            <w:noProof/>
            <w:webHidden/>
          </w:rPr>
          <w:t>33</w:t>
        </w:r>
        <w:r w:rsidR="001E2E71">
          <w:rPr>
            <w:noProof/>
            <w:webHidden/>
          </w:rPr>
          <w:fldChar w:fldCharType="end"/>
        </w:r>
      </w:hyperlink>
    </w:p>
    <w:p w14:paraId="64108C24" w14:textId="1ADADCFA" w:rsidR="001E2E71" w:rsidRDefault="009C0DF3">
      <w:pPr>
        <w:pStyle w:val="TOC1"/>
        <w:rPr>
          <w:rFonts w:asciiTheme="minorHAnsi" w:eastAsiaTheme="minorEastAsia" w:hAnsiTheme="minorHAnsi" w:cstheme="minorBidi"/>
          <w:noProof/>
          <w:sz w:val="22"/>
          <w:szCs w:val="22"/>
        </w:rPr>
      </w:pPr>
      <w:hyperlink w:anchor="_Toc86237766" w:history="1">
        <w:r w:rsidR="001E2E71" w:rsidRPr="00FE6570">
          <w:rPr>
            <w:rStyle w:val="Hyperlink"/>
            <w:noProof/>
          </w:rPr>
          <w:t>8</w:t>
        </w:r>
        <w:r w:rsidR="001E2E71">
          <w:rPr>
            <w:rFonts w:asciiTheme="minorHAnsi" w:eastAsiaTheme="minorEastAsia" w:hAnsiTheme="minorHAnsi" w:cstheme="minorBidi"/>
            <w:noProof/>
            <w:sz w:val="22"/>
            <w:szCs w:val="22"/>
          </w:rPr>
          <w:tab/>
        </w:r>
        <w:r w:rsidR="001E2E71" w:rsidRPr="00FE6570">
          <w:rPr>
            <w:rStyle w:val="Hyperlink"/>
            <w:noProof/>
          </w:rPr>
          <w:t>Tender Facet</w:t>
        </w:r>
        <w:r w:rsidR="001E2E71">
          <w:rPr>
            <w:noProof/>
            <w:webHidden/>
          </w:rPr>
          <w:tab/>
        </w:r>
        <w:r w:rsidR="001E2E71">
          <w:rPr>
            <w:noProof/>
            <w:webHidden/>
          </w:rPr>
          <w:fldChar w:fldCharType="begin"/>
        </w:r>
        <w:r w:rsidR="001E2E71">
          <w:rPr>
            <w:noProof/>
            <w:webHidden/>
          </w:rPr>
          <w:instrText xml:space="preserve"> PAGEREF _Toc86237766 \h </w:instrText>
        </w:r>
        <w:r w:rsidR="001E2E71">
          <w:rPr>
            <w:noProof/>
            <w:webHidden/>
          </w:rPr>
        </w:r>
        <w:r w:rsidR="001E2E71">
          <w:rPr>
            <w:noProof/>
            <w:webHidden/>
          </w:rPr>
          <w:fldChar w:fldCharType="separate"/>
        </w:r>
        <w:r w:rsidR="00DE206B">
          <w:rPr>
            <w:noProof/>
            <w:webHidden/>
          </w:rPr>
          <w:t>34</w:t>
        </w:r>
        <w:r w:rsidR="001E2E71">
          <w:rPr>
            <w:noProof/>
            <w:webHidden/>
          </w:rPr>
          <w:fldChar w:fldCharType="end"/>
        </w:r>
      </w:hyperlink>
    </w:p>
    <w:p w14:paraId="69DD3092" w14:textId="3CADB4D5" w:rsidR="001E2E71" w:rsidRDefault="009C0DF3">
      <w:pPr>
        <w:pStyle w:val="TOC2"/>
        <w:rPr>
          <w:rFonts w:asciiTheme="minorHAnsi" w:eastAsiaTheme="minorEastAsia" w:hAnsiTheme="minorHAnsi" w:cstheme="minorBidi"/>
          <w:noProof/>
          <w:sz w:val="22"/>
          <w:szCs w:val="22"/>
        </w:rPr>
      </w:pPr>
      <w:hyperlink w:anchor="_Toc86237767" w:history="1">
        <w:r w:rsidR="001E2E71" w:rsidRPr="00FE6570">
          <w:rPr>
            <w:rStyle w:val="Hyperlink"/>
            <w:noProof/>
          </w:rPr>
          <w:t>8.1 Tenders as a Pre-Transaction Payloads</w:t>
        </w:r>
        <w:r w:rsidR="001E2E71">
          <w:rPr>
            <w:noProof/>
            <w:webHidden/>
          </w:rPr>
          <w:tab/>
        </w:r>
        <w:r w:rsidR="001E2E71">
          <w:rPr>
            <w:noProof/>
            <w:webHidden/>
          </w:rPr>
          <w:fldChar w:fldCharType="begin"/>
        </w:r>
        <w:r w:rsidR="001E2E71">
          <w:rPr>
            <w:noProof/>
            <w:webHidden/>
          </w:rPr>
          <w:instrText xml:space="preserve"> PAGEREF _Toc86237767 \h </w:instrText>
        </w:r>
        <w:r w:rsidR="001E2E71">
          <w:rPr>
            <w:noProof/>
            <w:webHidden/>
          </w:rPr>
        </w:r>
        <w:r w:rsidR="001E2E71">
          <w:rPr>
            <w:noProof/>
            <w:webHidden/>
          </w:rPr>
          <w:fldChar w:fldCharType="separate"/>
        </w:r>
        <w:r w:rsidR="00DE206B">
          <w:rPr>
            <w:noProof/>
            <w:webHidden/>
          </w:rPr>
          <w:t>34</w:t>
        </w:r>
        <w:r w:rsidR="001E2E71">
          <w:rPr>
            <w:noProof/>
            <w:webHidden/>
          </w:rPr>
          <w:fldChar w:fldCharType="end"/>
        </w:r>
      </w:hyperlink>
    </w:p>
    <w:p w14:paraId="659D35AA" w14:textId="4F7548A7" w:rsidR="001E2E71" w:rsidRDefault="009C0DF3">
      <w:pPr>
        <w:pStyle w:val="TOC2"/>
        <w:rPr>
          <w:rFonts w:asciiTheme="minorHAnsi" w:eastAsiaTheme="minorEastAsia" w:hAnsiTheme="minorHAnsi" w:cstheme="minorBidi"/>
          <w:noProof/>
          <w:sz w:val="22"/>
          <w:szCs w:val="22"/>
        </w:rPr>
      </w:pPr>
      <w:hyperlink w:anchor="_Toc86237768" w:history="1">
        <w:r w:rsidR="001E2E71" w:rsidRPr="00FE6570">
          <w:rPr>
            <w:rStyle w:val="Hyperlink"/>
            <w:noProof/>
          </w:rPr>
          <w:t>8.2 Interaction Patterns for the Tender Facet</w:t>
        </w:r>
        <w:r w:rsidR="001E2E71">
          <w:rPr>
            <w:noProof/>
            <w:webHidden/>
          </w:rPr>
          <w:tab/>
        </w:r>
        <w:r w:rsidR="001E2E71">
          <w:rPr>
            <w:noProof/>
            <w:webHidden/>
          </w:rPr>
          <w:fldChar w:fldCharType="begin"/>
        </w:r>
        <w:r w:rsidR="001E2E71">
          <w:rPr>
            <w:noProof/>
            <w:webHidden/>
          </w:rPr>
          <w:instrText xml:space="preserve"> PAGEREF _Toc86237768 \h </w:instrText>
        </w:r>
        <w:r w:rsidR="001E2E71">
          <w:rPr>
            <w:noProof/>
            <w:webHidden/>
          </w:rPr>
        </w:r>
        <w:r w:rsidR="001E2E71">
          <w:rPr>
            <w:noProof/>
            <w:webHidden/>
          </w:rPr>
          <w:fldChar w:fldCharType="separate"/>
        </w:r>
        <w:r w:rsidR="00DE206B">
          <w:rPr>
            <w:noProof/>
            <w:webHidden/>
          </w:rPr>
          <w:t>34</w:t>
        </w:r>
        <w:r w:rsidR="001E2E71">
          <w:rPr>
            <w:noProof/>
            <w:webHidden/>
          </w:rPr>
          <w:fldChar w:fldCharType="end"/>
        </w:r>
      </w:hyperlink>
    </w:p>
    <w:p w14:paraId="5B20B8C9" w14:textId="46D9467D" w:rsidR="001E2E71" w:rsidRDefault="009C0DF3">
      <w:pPr>
        <w:pStyle w:val="TOC2"/>
        <w:rPr>
          <w:rFonts w:asciiTheme="minorHAnsi" w:eastAsiaTheme="minorEastAsia" w:hAnsiTheme="minorHAnsi" w:cstheme="minorBidi"/>
          <w:noProof/>
          <w:sz w:val="22"/>
          <w:szCs w:val="22"/>
        </w:rPr>
      </w:pPr>
      <w:hyperlink w:anchor="_Toc86237769" w:history="1">
        <w:r w:rsidR="001E2E71" w:rsidRPr="00FE6570">
          <w:rPr>
            <w:rStyle w:val="Hyperlink"/>
            <w:noProof/>
          </w:rPr>
          <w:t>8.3 Information Model for the Tender Facet</w:t>
        </w:r>
        <w:r w:rsidR="001E2E71">
          <w:rPr>
            <w:noProof/>
            <w:webHidden/>
          </w:rPr>
          <w:tab/>
        </w:r>
        <w:r w:rsidR="001E2E71">
          <w:rPr>
            <w:noProof/>
            <w:webHidden/>
          </w:rPr>
          <w:fldChar w:fldCharType="begin"/>
        </w:r>
        <w:r w:rsidR="001E2E71">
          <w:rPr>
            <w:noProof/>
            <w:webHidden/>
          </w:rPr>
          <w:instrText xml:space="preserve"> PAGEREF _Toc86237769 \h </w:instrText>
        </w:r>
        <w:r w:rsidR="001E2E71">
          <w:rPr>
            <w:noProof/>
            <w:webHidden/>
          </w:rPr>
        </w:r>
        <w:r w:rsidR="001E2E71">
          <w:rPr>
            <w:noProof/>
            <w:webHidden/>
          </w:rPr>
          <w:fldChar w:fldCharType="separate"/>
        </w:r>
        <w:r w:rsidR="00DE206B">
          <w:rPr>
            <w:noProof/>
            <w:webHidden/>
          </w:rPr>
          <w:t>35</w:t>
        </w:r>
        <w:r w:rsidR="001E2E71">
          <w:rPr>
            <w:noProof/>
            <w:webHidden/>
          </w:rPr>
          <w:fldChar w:fldCharType="end"/>
        </w:r>
      </w:hyperlink>
    </w:p>
    <w:p w14:paraId="115DE4CB" w14:textId="66A35A90" w:rsidR="001E2E71" w:rsidRDefault="009C0DF3">
      <w:pPr>
        <w:pStyle w:val="TOC2"/>
        <w:rPr>
          <w:rFonts w:asciiTheme="minorHAnsi" w:eastAsiaTheme="minorEastAsia" w:hAnsiTheme="minorHAnsi" w:cstheme="minorBidi"/>
          <w:noProof/>
          <w:sz w:val="22"/>
          <w:szCs w:val="22"/>
        </w:rPr>
      </w:pPr>
      <w:hyperlink w:anchor="_Toc86237770" w:history="1">
        <w:r w:rsidR="001E2E71" w:rsidRPr="00FE6570">
          <w:rPr>
            <w:rStyle w:val="Hyperlink"/>
            <w:noProof/>
          </w:rPr>
          <w:t>8.4 Payloads for the Tender Facet</w:t>
        </w:r>
        <w:r w:rsidR="001E2E71">
          <w:rPr>
            <w:noProof/>
            <w:webHidden/>
          </w:rPr>
          <w:tab/>
        </w:r>
        <w:r w:rsidR="001E2E71">
          <w:rPr>
            <w:noProof/>
            <w:webHidden/>
          </w:rPr>
          <w:fldChar w:fldCharType="begin"/>
        </w:r>
        <w:r w:rsidR="001E2E71">
          <w:rPr>
            <w:noProof/>
            <w:webHidden/>
          </w:rPr>
          <w:instrText xml:space="preserve"> PAGEREF _Toc86237770 \h </w:instrText>
        </w:r>
        <w:r w:rsidR="001E2E71">
          <w:rPr>
            <w:noProof/>
            <w:webHidden/>
          </w:rPr>
        </w:r>
        <w:r w:rsidR="001E2E71">
          <w:rPr>
            <w:noProof/>
            <w:webHidden/>
          </w:rPr>
          <w:fldChar w:fldCharType="separate"/>
        </w:r>
        <w:r w:rsidR="00DE206B">
          <w:rPr>
            <w:noProof/>
            <w:webHidden/>
          </w:rPr>
          <w:t>38</w:t>
        </w:r>
        <w:r w:rsidR="001E2E71">
          <w:rPr>
            <w:noProof/>
            <w:webHidden/>
          </w:rPr>
          <w:fldChar w:fldCharType="end"/>
        </w:r>
      </w:hyperlink>
    </w:p>
    <w:p w14:paraId="5A1EF731" w14:textId="6948C214" w:rsidR="001E2E71" w:rsidRDefault="009C0DF3">
      <w:pPr>
        <w:pStyle w:val="TOC1"/>
        <w:rPr>
          <w:rFonts w:asciiTheme="minorHAnsi" w:eastAsiaTheme="minorEastAsia" w:hAnsiTheme="minorHAnsi" w:cstheme="minorBidi"/>
          <w:noProof/>
          <w:sz w:val="22"/>
          <w:szCs w:val="22"/>
        </w:rPr>
      </w:pPr>
      <w:hyperlink w:anchor="_Toc86237771" w:history="1">
        <w:r w:rsidR="001E2E71" w:rsidRPr="00FE6570">
          <w:rPr>
            <w:rStyle w:val="Hyperlink"/>
            <w:noProof/>
          </w:rPr>
          <w:t>9</w:t>
        </w:r>
        <w:r w:rsidR="001E2E71">
          <w:rPr>
            <w:rFonts w:asciiTheme="minorHAnsi" w:eastAsiaTheme="minorEastAsia" w:hAnsiTheme="minorHAnsi" w:cstheme="minorBidi"/>
            <w:noProof/>
            <w:sz w:val="22"/>
            <w:szCs w:val="22"/>
          </w:rPr>
          <w:tab/>
        </w:r>
        <w:r w:rsidR="001E2E71" w:rsidRPr="00FE6570">
          <w:rPr>
            <w:rStyle w:val="Hyperlink"/>
            <w:noProof/>
          </w:rPr>
          <w:t>Transaction Facet</w:t>
        </w:r>
        <w:r w:rsidR="001E2E71">
          <w:rPr>
            <w:noProof/>
            <w:webHidden/>
          </w:rPr>
          <w:tab/>
        </w:r>
        <w:r w:rsidR="001E2E71">
          <w:rPr>
            <w:noProof/>
            <w:webHidden/>
          </w:rPr>
          <w:fldChar w:fldCharType="begin"/>
        </w:r>
        <w:r w:rsidR="001E2E71">
          <w:rPr>
            <w:noProof/>
            <w:webHidden/>
          </w:rPr>
          <w:instrText xml:space="preserve"> PAGEREF _Toc86237771 \h </w:instrText>
        </w:r>
        <w:r w:rsidR="001E2E71">
          <w:rPr>
            <w:noProof/>
            <w:webHidden/>
          </w:rPr>
        </w:r>
        <w:r w:rsidR="001E2E71">
          <w:rPr>
            <w:noProof/>
            <w:webHidden/>
          </w:rPr>
          <w:fldChar w:fldCharType="separate"/>
        </w:r>
        <w:r w:rsidR="00DE206B">
          <w:rPr>
            <w:noProof/>
            <w:webHidden/>
          </w:rPr>
          <w:t>40</w:t>
        </w:r>
        <w:r w:rsidR="001E2E71">
          <w:rPr>
            <w:noProof/>
            <w:webHidden/>
          </w:rPr>
          <w:fldChar w:fldCharType="end"/>
        </w:r>
      </w:hyperlink>
    </w:p>
    <w:p w14:paraId="70FDFC86" w14:textId="6C822087" w:rsidR="001E2E71" w:rsidRDefault="009C0DF3">
      <w:pPr>
        <w:pStyle w:val="TOC2"/>
        <w:rPr>
          <w:rFonts w:asciiTheme="minorHAnsi" w:eastAsiaTheme="minorEastAsia" w:hAnsiTheme="minorHAnsi" w:cstheme="minorBidi"/>
          <w:noProof/>
          <w:sz w:val="22"/>
          <w:szCs w:val="22"/>
        </w:rPr>
      </w:pPr>
      <w:hyperlink w:anchor="_Toc86237772" w:history="1">
        <w:r w:rsidR="001E2E71" w:rsidRPr="00FE6570">
          <w:rPr>
            <w:rStyle w:val="Hyperlink"/>
            <w:noProof/>
          </w:rPr>
          <w:t>9.1 Transaction Services</w:t>
        </w:r>
        <w:r w:rsidR="001E2E71">
          <w:rPr>
            <w:noProof/>
            <w:webHidden/>
          </w:rPr>
          <w:tab/>
        </w:r>
        <w:r w:rsidR="001E2E71">
          <w:rPr>
            <w:noProof/>
            <w:webHidden/>
          </w:rPr>
          <w:fldChar w:fldCharType="begin"/>
        </w:r>
        <w:r w:rsidR="001E2E71">
          <w:rPr>
            <w:noProof/>
            <w:webHidden/>
          </w:rPr>
          <w:instrText xml:space="preserve"> PAGEREF _Toc86237772 \h </w:instrText>
        </w:r>
        <w:r w:rsidR="001E2E71">
          <w:rPr>
            <w:noProof/>
            <w:webHidden/>
          </w:rPr>
        </w:r>
        <w:r w:rsidR="001E2E71">
          <w:rPr>
            <w:noProof/>
            <w:webHidden/>
          </w:rPr>
          <w:fldChar w:fldCharType="separate"/>
        </w:r>
        <w:r w:rsidR="00DE206B">
          <w:rPr>
            <w:noProof/>
            <w:webHidden/>
          </w:rPr>
          <w:t>40</w:t>
        </w:r>
        <w:r w:rsidR="001E2E71">
          <w:rPr>
            <w:noProof/>
            <w:webHidden/>
          </w:rPr>
          <w:fldChar w:fldCharType="end"/>
        </w:r>
      </w:hyperlink>
    </w:p>
    <w:p w14:paraId="5ACD85D5" w14:textId="03AE0B93" w:rsidR="001E2E71" w:rsidRDefault="009C0DF3">
      <w:pPr>
        <w:pStyle w:val="TOC2"/>
        <w:rPr>
          <w:rFonts w:asciiTheme="minorHAnsi" w:eastAsiaTheme="minorEastAsia" w:hAnsiTheme="minorHAnsi" w:cstheme="minorBidi"/>
          <w:noProof/>
          <w:sz w:val="22"/>
          <w:szCs w:val="22"/>
        </w:rPr>
      </w:pPr>
      <w:hyperlink w:anchor="_Toc86237773" w:history="1">
        <w:r w:rsidR="001E2E71" w:rsidRPr="00FE6570">
          <w:rPr>
            <w:rStyle w:val="Hyperlink"/>
            <w:noProof/>
          </w:rPr>
          <w:t>9.2 Interaction Pattern for the Transaction Facet</w:t>
        </w:r>
        <w:r w:rsidR="001E2E71">
          <w:rPr>
            <w:noProof/>
            <w:webHidden/>
          </w:rPr>
          <w:tab/>
        </w:r>
        <w:r w:rsidR="001E2E71">
          <w:rPr>
            <w:noProof/>
            <w:webHidden/>
          </w:rPr>
          <w:fldChar w:fldCharType="begin"/>
        </w:r>
        <w:r w:rsidR="001E2E71">
          <w:rPr>
            <w:noProof/>
            <w:webHidden/>
          </w:rPr>
          <w:instrText xml:space="preserve"> PAGEREF _Toc86237773 \h </w:instrText>
        </w:r>
        <w:r w:rsidR="001E2E71">
          <w:rPr>
            <w:noProof/>
            <w:webHidden/>
          </w:rPr>
        </w:r>
        <w:r w:rsidR="001E2E71">
          <w:rPr>
            <w:noProof/>
            <w:webHidden/>
          </w:rPr>
          <w:fldChar w:fldCharType="separate"/>
        </w:r>
        <w:r w:rsidR="00DE206B">
          <w:rPr>
            <w:noProof/>
            <w:webHidden/>
          </w:rPr>
          <w:t>40</w:t>
        </w:r>
        <w:r w:rsidR="001E2E71">
          <w:rPr>
            <w:noProof/>
            <w:webHidden/>
          </w:rPr>
          <w:fldChar w:fldCharType="end"/>
        </w:r>
      </w:hyperlink>
    </w:p>
    <w:p w14:paraId="19941E9D" w14:textId="36DFCAE2" w:rsidR="001E2E71" w:rsidRDefault="009C0DF3">
      <w:pPr>
        <w:pStyle w:val="TOC2"/>
        <w:rPr>
          <w:rFonts w:asciiTheme="minorHAnsi" w:eastAsiaTheme="minorEastAsia" w:hAnsiTheme="minorHAnsi" w:cstheme="minorBidi"/>
          <w:noProof/>
          <w:sz w:val="22"/>
          <w:szCs w:val="22"/>
        </w:rPr>
      </w:pPr>
      <w:hyperlink w:anchor="_Toc86237774" w:history="1">
        <w:r w:rsidR="001E2E71" w:rsidRPr="00FE6570">
          <w:rPr>
            <w:rStyle w:val="Hyperlink"/>
            <w:noProof/>
          </w:rPr>
          <w:t>9.3 Information Model for the Transaction Facet</w:t>
        </w:r>
        <w:r w:rsidR="001E2E71">
          <w:rPr>
            <w:noProof/>
            <w:webHidden/>
          </w:rPr>
          <w:tab/>
        </w:r>
        <w:r w:rsidR="001E2E71">
          <w:rPr>
            <w:noProof/>
            <w:webHidden/>
          </w:rPr>
          <w:fldChar w:fldCharType="begin"/>
        </w:r>
        <w:r w:rsidR="001E2E71">
          <w:rPr>
            <w:noProof/>
            <w:webHidden/>
          </w:rPr>
          <w:instrText xml:space="preserve"> PAGEREF _Toc86237774 \h </w:instrText>
        </w:r>
        <w:r w:rsidR="001E2E71">
          <w:rPr>
            <w:noProof/>
            <w:webHidden/>
          </w:rPr>
        </w:r>
        <w:r w:rsidR="001E2E71">
          <w:rPr>
            <w:noProof/>
            <w:webHidden/>
          </w:rPr>
          <w:fldChar w:fldCharType="separate"/>
        </w:r>
        <w:r w:rsidR="00DE206B">
          <w:rPr>
            <w:noProof/>
            <w:webHidden/>
          </w:rPr>
          <w:t>40</w:t>
        </w:r>
        <w:r w:rsidR="001E2E71">
          <w:rPr>
            <w:noProof/>
            <w:webHidden/>
          </w:rPr>
          <w:fldChar w:fldCharType="end"/>
        </w:r>
      </w:hyperlink>
    </w:p>
    <w:p w14:paraId="62672588" w14:textId="6CD4F39C" w:rsidR="001E2E71" w:rsidRDefault="009C0DF3">
      <w:pPr>
        <w:pStyle w:val="TOC2"/>
        <w:rPr>
          <w:rFonts w:asciiTheme="minorHAnsi" w:eastAsiaTheme="minorEastAsia" w:hAnsiTheme="minorHAnsi" w:cstheme="minorBidi"/>
          <w:noProof/>
          <w:sz w:val="22"/>
          <w:szCs w:val="22"/>
        </w:rPr>
      </w:pPr>
      <w:hyperlink w:anchor="_Toc86237775" w:history="1">
        <w:r w:rsidR="001E2E71" w:rsidRPr="00FE6570">
          <w:rPr>
            <w:rStyle w:val="Hyperlink"/>
            <w:noProof/>
          </w:rPr>
          <w:t>9.4 Payloads for the Transaction Facet</w:t>
        </w:r>
        <w:r w:rsidR="001E2E71">
          <w:rPr>
            <w:noProof/>
            <w:webHidden/>
          </w:rPr>
          <w:tab/>
        </w:r>
        <w:r w:rsidR="001E2E71">
          <w:rPr>
            <w:noProof/>
            <w:webHidden/>
          </w:rPr>
          <w:fldChar w:fldCharType="begin"/>
        </w:r>
        <w:r w:rsidR="001E2E71">
          <w:rPr>
            <w:noProof/>
            <w:webHidden/>
          </w:rPr>
          <w:instrText xml:space="preserve"> PAGEREF _Toc86237775 \h </w:instrText>
        </w:r>
        <w:r w:rsidR="001E2E71">
          <w:rPr>
            <w:noProof/>
            <w:webHidden/>
          </w:rPr>
        </w:r>
        <w:r w:rsidR="001E2E71">
          <w:rPr>
            <w:noProof/>
            <w:webHidden/>
          </w:rPr>
          <w:fldChar w:fldCharType="separate"/>
        </w:r>
        <w:r w:rsidR="00DE206B">
          <w:rPr>
            <w:noProof/>
            <w:webHidden/>
          </w:rPr>
          <w:t>42</w:t>
        </w:r>
        <w:r w:rsidR="001E2E71">
          <w:rPr>
            <w:noProof/>
            <w:webHidden/>
          </w:rPr>
          <w:fldChar w:fldCharType="end"/>
        </w:r>
      </w:hyperlink>
    </w:p>
    <w:p w14:paraId="2A17AA99" w14:textId="53EEBD54" w:rsidR="001E2E71" w:rsidRDefault="009C0DF3">
      <w:pPr>
        <w:pStyle w:val="TOC2"/>
        <w:rPr>
          <w:rFonts w:asciiTheme="minorHAnsi" w:eastAsiaTheme="minorEastAsia" w:hAnsiTheme="minorHAnsi" w:cstheme="minorBidi"/>
          <w:noProof/>
          <w:sz w:val="22"/>
          <w:szCs w:val="22"/>
        </w:rPr>
      </w:pPr>
      <w:hyperlink w:anchor="_Toc86237776" w:history="1">
        <w:r w:rsidR="001E2E71" w:rsidRPr="00FE6570">
          <w:rPr>
            <w:rStyle w:val="Hyperlink"/>
            <w:noProof/>
          </w:rPr>
          <w:t>9.5 Comparison of Transactive Payloads</w:t>
        </w:r>
        <w:r w:rsidR="001E2E71">
          <w:rPr>
            <w:noProof/>
            <w:webHidden/>
          </w:rPr>
          <w:tab/>
        </w:r>
        <w:r w:rsidR="001E2E71">
          <w:rPr>
            <w:noProof/>
            <w:webHidden/>
          </w:rPr>
          <w:fldChar w:fldCharType="begin"/>
        </w:r>
        <w:r w:rsidR="001E2E71">
          <w:rPr>
            <w:noProof/>
            <w:webHidden/>
          </w:rPr>
          <w:instrText xml:space="preserve"> PAGEREF _Toc86237776 \h </w:instrText>
        </w:r>
        <w:r w:rsidR="001E2E71">
          <w:rPr>
            <w:noProof/>
            <w:webHidden/>
          </w:rPr>
        </w:r>
        <w:r w:rsidR="001E2E71">
          <w:rPr>
            <w:noProof/>
            <w:webHidden/>
          </w:rPr>
          <w:fldChar w:fldCharType="separate"/>
        </w:r>
        <w:r w:rsidR="00DE206B">
          <w:rPr>
            <w:noProof/>
            <w:webHidden/>
          </w:rPr>
          <w:t>42</w:t>
        </w:r>
        <w:r w:rsidR="001E2E71">
          <w:rPr>
            <w:noProof/>
            <w:webHidden/>
          </w:rPr>
          <w:fldChar w:fldCharType="end"/>
        </w:r>
      </w:hyperlink>
    </w:p>
    <w:p w14:paraId="68F88167" w14:textId="647DAF08" w:rsidR="001E2E71" w:rsidRDefault="009C0DF3">
      <w:pPr>
        <w:pStyle w:val="TOC1"/>
        <w:rPr>
          <w:rFonts w:asciiTheme="minorHAnsi" w:eastAsiaTheme="minorEastAsia" w:hAnsiTheme="minorHAnsi" w:cstheme="minorBidi"/>
          <w:noProof/>
          <w:sz w:val="22"/>
          <w:szCs w:val="22"/>
        </w:rPr>
      </w:pPr>
      <w:hyperlink w:anchor="_Toc86237777" w:history="1">
        <w:r w:rsidR="001E2E71" w:rsidRPr="00FE6570">
          <w:rPr>
            <w:rStyle w:val="Hyperlink"/>
            <w:noProof/>
          </w:rPr>
          <w:t>10</w:t>
        </w:r>
        <w:r w:rsidR="001E2E71">
          <w:rPr>
            <w:rFonts w:asciiTheme="minorHAnsi" w:eastAsiaTheme="minorEastAsia" w:hAnsiTheme="minorHAnsi" w:cstheme="minorBidi"/>
            <w:noProof/>
            <w:sz w:val="22"/>
            <w:szCs w:val="22"/>
          </w:rPr>
          <w:tab/>
        </w:r>
        <w:r w:rsidR="001E2E71" w:rsidRPr="00FE6570">
          <w:rPr>
            <w:rStyle w:val="Hyperlink"/>
            <w:noProof/>
          </w:rPr>
          <w:t>Position Facet</w:t>
        </w:r>
        <w:r w:rsidR="001E2E71">
          <w:rPr>
            <w:noProof/>
            <w:webHidden/>
          </w:rPr>
          <w:tab/>
        </w:r>
        <w:r w:rsidR="001E2E71">
          <w:rPr>
            <w:noProof/>
            <w:webHidden/>
          </w:rPr>
          <w:fldChar w:fldCharType="begin"/>
        </w:r>
        <w:r w:rsidR="001E2E71">
          <w:rPr>
            <w:noProof/>
            <w:webHidden/>
          </w:rPr>
          <w:instrText xml:space="preserve"> PAGEREF _Toc86237777 \h </w:instrText>
        </w:r>
        <w:r w:rsidR="001E2E71">
          <w:rPr>
            <w:noProof/>
            <w:webHidden/>
          </w:rPr>
        </w:r>
        <w:r w:rsidR="001E2E71">
          <w:rPr>
            <w:noProof/>
            <w:webHidden/>
          </w:rPr>
          <w:fldChar w:fldCharType="separate"/>
        </w:r>
        <w:r w:rsidR="00DE206B">
          <w:rPr>
            <w:noProof/>
            <w:webHidden/>
          </w:rPr>
          <w:t>44</w:t>
        </w:r>
        <w:r w:rsidR="001E2E71">
          <w:rPr>
            <w:noProof/>
            <w:webHidden/>
          </w:rPr>
          <w:fldChar w:fldCharType="end"/>
        </w:r>
      </w:hyperlink>
    </w:p>
    <w:p w14:paraId="208933BF" w14:textId="492EFA10" w:rsidR="001E2E71" w:rsidRDefault="009C0DF3">
      <w:pPr>
        <w:pStyle w:val="TOC2"/>
        <w:rPr>
          <w:rFonts w:asciiTheme="minorHAnsi" w:eastAsiaTheme="minorEastAsia" w:hAnsiTheme="minorHAnsi" w:cstheme="minorBidi"/>
          <w:noProof/>
          <w:sz w:val="22"/>
          <w:szCs w:val="22"/>
        </w:rPr>
      </w:pPr>
      <w:hyperlink w:anchor="_Toc86237778" w:history="1">
        <w:r w:rsidR="001E2E71" w:rsidRPr="00FE6570">
          <w:rPr>
            <w:rStyle w:val="Hyperlink"/>
            <w:noProof/>
          </w:rPr>
          <w:t>10.1 Introduction</w:t>
        </w:r>
        <w:r w:rsidR="001E2E71">
          <w:rPr>
            <w:noProof/>
            <w:webHidden/>
          </w:rPr>
          <w:tab/>
        </w:r>
        <w:r w:rsidR="001E2E71">
          <w:rPr>
            <w:noProof/>
            <w:webHidden/>
          </w:rPr>
          <w:fldChar w:fldCharType="begin"/>
        </w:r>
        <w:r w:rsidR="001E2E71">
          <w:rPr>
            <w:noProof/>
            <w:webHidden/>
          </w:rPr>
          <w:instrText xml:space="preserve"> PAGEREF _Toc86237778 \h </w:instrText>
        </w:r>
        <w:r w:rsidR="001E2E71">
          <w:rPr>
            <w:noProof/>
            <w:webHidden/>
          </w:rPr>
        </w:r>
        <w:r w:rsidR="001E2E71">
          <w:rPr>
            <w:noProof/>
            <w:webHidden/>
          </w:rPr>
          <w:fldChar w:fldCharType="separate"/>
        </w:r>
        <w:r w:rsidR="00DE206B">
          <w:rPr>
            <w:noProof/>
            <w:webHidden/>
          </w:rPr>
          <w:t>44</w:t>
        </w:r>
        <w:r w:rsidR="001E2E71">
          <w:rPr>
            <w:noProof/>
            <w:webHidden/>
          </w:rPr>
          <w:fldChar w:fldCharType="end"/>
        </w:r>
      </w:hyperlink>
    </w:p>
    <w:p w14:paraId="4A92EC5F" w14:textId="5FC58B16" w:rsidR="001E2E71" w:rsidRDefault="009C0DF3">
      <w:pPr>
        <w:pStyle w:val="TOC2"/>
        <w:rPr>
          <w:rFonts w:asciiTheme="minorHAnsi" w:eastAsiaTheme="minorEastAsia" w:hAnsiTheme="minorHAnsi" w:cstheme="minorBidi"/>
          <w:noProof/>
          <w:sz w:val="22"/>
          <w:szCs w:val="22"/>
        </w:rPr>
      </w:pPr>
      <w:hyperlink w:anchor="_Toc86237779" w:history="1">
        <w:r w:rsidR="001E2E71" w:rsidRPr="00FE6570">
          <w:rPr>
            <w:rStyle w:val="Hyperlink"/>
            <w:noProof/>
          </w:rPr>
          <w:t>10.2 Position Definition</w:t>
        </w:r>
        <w:r w:rsidR="001E2E71">
          <w:rPr>
            <w:noProof/>
            <w:webHidden/>
          </w:rPr>
          <w:tab/>
        </w:r>
        <w:r w:rsidR="001E2E71">
          <w:rPr>
            <w:noProof/>
            <w:webHidden/>
          </w:rPr>
          <w:fldChar w:fldCharType="begin"/>
        </w:r>
        <w:r w:rsidR="001E2E71">
          <w:rPr>
            <w:noProof/>
            <w:webHidden/>
          </w:rPr>
          <w:instrText xml:space="preserve"> PAGEREF _Toc86237779 \h </w:instrText>
        </w:r>
        <w:r w:rsidR="001E2E71">
          <w:rPr>
            <w:noProof/>
            <w:webHidden/>
          </w:rPr>
        </w:r>
        <w:r w:rsidR="001E2E71">
          <w:rPr>
            <w:noProof/>
            <w:webHidden/>
          </w:rPr>
          <w:fldChar w:fldCharType="separate"/>
        </w:r>
        <w:r w:rsidR="00DE206B">
          <w:rPr>
            <w:noProof/>
            <w:webHidden/>
          </w:rPr>
          <w:t>44</w:t>
        </w:r>
        <w:r w:rsidR="001E2E71">
          <w:rPr>
            <w:noProof/>
            <w:webHidden/>
          </w:rPr>
          <w:fldChar w:fldCharType="end"/>
        </w:r>
      </w:hyperlink>
    </w:p>
    <w:p w14:paraId="0182C505" w14:textId="154CA507" w:rsidR="001E2E71" w:rsidRDefault="009C0DF3">
      <w:pPr>
        <w:pStyle w:val="TOC2"/>
        <w:rPr>
          <w:rFonts w:asciiTheme="minorHAnsi" w:eastAsiaTheme="minorEastAsia" w:hAnsiTheme="minorHAnsi" w:cstheme="minorBidi"/>
          <w:noProof/>
          <w:sz w:val="22"/>
          <w:szCs w:val="22"/>
        </w:rPr>
      </w:pPr>
      <w:hyperlink w:anchor="_Toc86237780" w:history="1">
        <w:r w:rsidR="001E2E71" w:rsidRPr="00FE6570">
          <w:rPr>
            <w:rStyle w:val="Hyperlink"/>
            <w:noProof/>
          </w:rPr>
          <w:t>10.3 Interaction Pattern for the Position Facet</w:t>
        </w:r>
        <w:r w:rsidR="001E2E71">
          <w:rPr>
            <w:noProof/>
            <w:webHidden/>
          </w:rPr>
          <w:tab/>
        </w:r>
        <w:r w:rsidR="001E2E71">
          <w:rPr>
            <w:noProof/>
            <w:webHidden/>
          </w:rPr>
          <w:fldChar w:fldCharType="begin"/>
        </w:r>
        <w:r w:rsidR="001E2E71">
          <w:rPr>
            <w:noProof/>
            <w:webHidden/>
          </w:rPr>
          <w:instrText xml:space="preserve"> PAGEREF _Toc86237780 \h </w:instrText>
        </w:r>
        <w:r w:rsidR="001E2E71">
          <w:rPr>
            <w:noProof/>
            <w:webHidden/>
          </w:rPr>
        </w:r>
        <w:r w:rsidR="001E2E71">
          <w:rPr>
            <w:noProof/>
            <w:webHidden/>
          </w:rPr>
          <w:fldChar w:fldCharType="separate"/>
        </w:r>
        <w:r w:rsidR="00DE206B">
          <w:rPr>
            <w:noProof/>
            <w:webHidden/>
          </w:rPr>
          <w:t>44</w:t>
        </w:r>
        <w:r w:rsidR="001E2E71">
          <w:rPr>
            <w:noProof/>
            <w:webHidden/>
          </w:rPr>
          <w:fldChar w:fldCharType="end"/>
        </w:r>
      </w:hyperlink>
    </w:p>
    <w:p w14:paraId="10CCEF64" w14:textId="6387FE9E" w:rsidR="001E2E71" w:rsidRDefault="009C0DF3">
      <w:pPr>
        <w:pStyle w:val="TOC2"/>
        <w:rPr>
          <w:rFonts w:asciiTheme="minorHAnsi" w:eastAsiaTheme="minorEastAsia" w:hAnsiTheme="minorHAnsi" w:cstheme="minorBidi"/>
          <w:noProof/>
          <w:sz w:val="22"/>
          <w:szCs w:val="22"/>
        </w:rPr>
      </w:pPr>
      <w:hyperlink w:anchor="_Toc86237781" w:history="1">
        <w:r w:rsidR="001E2E71" w:rsidRPr="00FE6570">
          <w:rPr>
            <w:rStyle w:val="Hyperlink"/>
            <w:noProof/>
          </w:rPr>
          <w:t>10.4 Information Model for the Position Facet</w:t>
        </w:r>
        <w:r w:rsidR="001E2E71">
          <w:rPr>
            <w:noProof/>
            <w:webHidden/>
          </w:rPr>
          <w:tab/>
        </w:r>
        <w:r w:rsidR="001E2E71">
          <w:rPr>
            <w:noProof/>
            <w:webHidden/>
          </w:rPr>
          <w:fldChar w:fldCharType="begin"/>
        </w:r>
        <w:r w:rsidR="001E2E71">
          <w:rPr>
            <w:noProof/>
            <w:webHidden/>
          </w:rPr>
          <w:instrText xml:space="preserve"> PAGEREF _Toc86237781 \h </w:instrText>
        </w:r>
        <w:r w:rsidR="001E2E71">
          <w:rPr>
            <w:noProof/>
            <w:webHidden/>
          </w:rPr>
        </w:r>
        <w:r w:rsidR="001E2E71">
          <w:rPr>
            <w:noProof/>
            <w:webHidden/>
          </w:rPr>
          <w:fldChar w:fldCharType="separate"/>
        </w:r>
        <w:r w:rsidR="00DE206B">
          <w:rPr>
            <w:noProof/>
            <w:webHidden/>
          </w:rPr>
          <w:t>45</w:t>
        </w:r>
        <w:r w:rsidR="001E2E71">
          <w:rPr>
            <w:noProof/>
            <w:webHidden/>
          </w:rPr>
          <w:fldChar w:fldCharType="end"/>
        </w:r>
      </w:hyperlink>
    </w:p>
    <w:p w14:paraId="21088701" w14:textId="723E487E" w:rsidR="001E2E71" w:rsidRDefault="009C0DF3">
      <w:pPr>
        <w:pStyle w:val="TOC2"/>
        <w:rPr>
          <w:rFonts w:asciiTheme="minorHAnsi" w:eastAsiaTheme="minorEastAsia" w:hAnsiTheme="minorHAnsi" w:cstheme="minorBidi"/>
          <w:noProof/>
          <w:sz w:val="22"/>
          <w:szCs w:val="22"/>
        </w:rPr>
      </w:pPr>
      <w:hyperlink w:anchor="_Toc86237782" w:history="1">
        <w:r w:rsidR="001E2E71" w:rsidRPr="00FE6570">
          <w:rPr>
            <w:rStyle w:val="Hyperlink"/>
            <w:noProof/>
          </w:rPr>
          <w:t>10.5 Payloads for the Position Facet</w:t>
        </w:r>
        <w:r w:rsidR="001E2E71">
          <w:rPr>
            <w:noProof/>
            <w:webHidden/>
          </w:rPr>
          <w:tab/>
        </w:r>
        <w:r w:rsidR="001E2E71">
          <w:rPr>
            <w:noProof/>
            <w:webHidden/>
          </w:rPr>
          <w:fldChar w:fldCharType="begin"/>
        </w:r>
        <w:r w:rsidR="001E2E71">
          <w:rPr>
            <w:noProof/>
            <w:webHidden/>
          </w:rPr>
          <w:instrText xml:space="preserve"> PAGEREF _Toc86237782 \h </w:instrText>
        </w:r>
        <w:r w:rsidR="001E2E71">
          <w:rPr>
            <w:noProof/>
            <w:webHidden/>
          </w:rPr>
        </w:r>
        <w:r w:rsidR="001E2E71">
          <w:rPr>
            <w:noProof/>
            <w:webHidden/>
          </w:rPr>
          <w:fldChar w:fldCharType="separate"/>
        </w:r>
        <w:r w:rsidR="00DE206B">
          <w:rPr>
            <w:noProof/>
            <w:webHidden/>
          </w:rPr>
          <w:t>46</w:t>
        </w:r>
        <w:r w:rsidR="001E2E71">
          <w:rPr>
            <w:noProof/>
            <w:webHidden/>
          </w:rPr>
          <w:fldChar w:fldCharType="end"/>
        </w:r>
      </w:hyperlink>
    </w:p>
    <w:p w14:paraId="5F2FEEC4" w14:textId="15A91FAD" w:rsidR="001E2E71" w:rsidRDefault="009C0DF3">
      <w:pPr>
        <w:pStyle w:val="TOC1"/>
        <w:rPr>
          <w:rFonts w:asciiTheme="minorHAnsi" w:eastAsiaTheme="minorEastAsia" w:hAnsiTheme="minorHAnsi" w:cstheme="minorBidi"/>
          <w:noProof/>
          <w:sz w:val="22"/>
          <w:szCs w:val="22"/>
        </w:rPr>
      </w:pPr>
      <w:hyperlink w:anchor="_Toc86237783" w:history="1">
        <w:r w:rsidR="001E2E71" w:rsidRPr="00FE6570">
          <w:rPr>
            <w:rStyle w:val="Hyperlink"/>
            <w:noProof/>
          </w:rPr>
          <w:t>11</w:t>
        </w:r>
        <w:r w:rsidR="001E2E71">
          <w:rPr>
            <w:rFonts w:asciiTheme="minorHAnsi" w:eastAsiaTheme="minorEastAsia" w:hAnsiTheme="minorHAnsi" w:cstheme="minorBidi"/>
            <w:noProof/>
            <w:sz w:val="22"/>
            <w:szCs w:val="22"/>
          </w:rPr>
          <w:tab/>
        </w:r>
        <w:r w:rsidR="001E2E71" w:rsidRPr="00FE6570">
          <w:rPr>
            <w:rStyle w:val="Hyperlink"/>
            <w:noProof/>
          </w:rPr>
          <w:t>Delivery Facet</w:t>
        </w:r>
        <w:r w:rsidR="001E2E71">
          <w:rPr>
            <w:noProof/>
            <w:webHidden/>
          </w:rPr>
          <w:tab/>
        </w:r>
        <w:r w:rsidR="001E2E71">
          <w:rPr>
            <w:noProof/>
            <w:webHidden/>
          </w:rPr>
          <w:fldChar w:fldCharType="begin"/>
        </w:r>
        <w:r w:rsidR="001E2E71">
          <w:rPr>
            <w:noProof/>
            <w:webHidden/>
          </w:rPr>
          <w:instrText xml:space="preserve"> PAGEREF _Toc86237783 \h </w:instrText>
        </w:r>
        <w:r w:rsidR="001E2E71">
          <w:rPr>
            <w:noProof/>
            <w:webHidden/>
          </w:rPr>
        </w:r>
        <w:r w:rsidR="001E2E71">
          <w:rPr>
            <w:noProof/>
            <w:webHidden/>
          </w:rPr>
          <w:fldChar w:fldCharType="separate"/>
        </w:r>
        <w:r w:rsidR="00DE206B">
          <w:rPr>
            <w:noProof/>
            <w:webHidden/>
          </w:rPr>
          <w:t>48</w:t>
        </w:r>
        <w:r w:rsidR="001E2E71">
          <w:rPr>
            <w:noProof/>
            <w:webHidden/>
          </w:rPr>
          <w:fldChar w:fldCharType="end"/>
        </w:r>
      </w:hyperlink>
    </w:p>
    <w:p w14:paraId="4CE7BCA4" w14:textId="33C14AFD" w:rsidR="001E2E71" w:rsidRDefault="009C0DF3">
      <w:pPr>
        <w:pStyle w:val="TOC2"/>
        <w:rPr>
          <w:rFonts w:asciiTheme="minorHAnsi" w:eastAsiaTheme="minorEastAsia" w:hAnsiTheme="minorHAnsi" w:cstheme="minorBidi"/>
          <w:noProof/>
          <w:sz w:val="22"/>
          <w:szCs w:val="22"/>
        </w:rPr>
      </w:pPr>
      <w:hyperlink w:anchor="_Toc86237784" w:history="1">
        <w:r w:rsidR="001E2E71" w:rsidRPr="00FE6570">
          <w:rPr>
            <w:rStyle w:val="Hyperlink"/>
            <w:noProof/>
          </w:rPr>
          <w:t>11.1 Interaction Pattern for the Delivery Facet</w:t>
        </w:r>
        <w:r w:rsidR="001E2E71">
          <w:rPr>
            <w:noProof/>
            <w:webHidden/>
          </w:rPr>
          <w:tab/>
        </w:r>
        <w:r w:rsidR="001E2E71">
          <w:rPr>
            <w:noProof/>
            <w:webHidden/>
          </w:rPr>
          <w:fldChar w:fldCharType="begin"/>
        </w:r>
        <w:r w:rsidR="001E2E71">
          <w:rPr>
            <w:noProof/>
            <w:webHidden/>
          </w:rPr>
          <w:instrText xml:space="preserve"> PAGEREF _Toc86237784 \h </w:instrText>
        </w:r>
        <w:r w:rsidR="001E2E71">
          <w:rPr>
            <w:noProof/>
            <w:webHidden/>
          </w:rPr>
        </w:r>
        <w:r w:rsidR="001E2E71">
          <w:rPr>
            <w:noProof/>
            <w:webHidden/>
          </w:rPr>
          <w:fldChar w:fldCharType="separate"/>
        </w:r>
        <w:r w:rsidR="00DE206B">
          <w:rPr>
            <w:noProof/>
            <w:webHidden/>
          </w:rPr>
          <w:t>48</w:t>
        </w:r>
        <w:r w:rsidR="001E2E71">
          <w:rPr>
            <w:noProof/>
            <w:webHidden/>
          </w:rPr>
          <w:fldChar w:fldCharType="end"/>
        </w:r>
      </w:hyperlink>
    </w:p>
    <w:p w14:paraId="713CC33B" w14:textId="0F0909EC" w:rsidR="001E2E71" w:rsidRDefault="009C0DF3">
      <w:pPr>
        <w:pStyle w:val="TOC2"/>
        <w:rPr>
          <w:rFonts w:asciiTheme="minorHAnsi" w:eastAsiaTheme="minorEastAsia" w:hAnsiTheme="minorHAnsi" w:cstheme="minorBidi"/>
          <w:noProof/>
          <w:sz w:val="22"/>
          <w:szCs w:val="22"/>
        </w:rPr>
      </w:pPr>
      <w:hyperlink w:anchor="_Toc86237785" w:history="1">
        <w:r w:rsidR="001E2E71" w:rsidRPr="00FE6570">
          <w:rPr>
            <w:rStyle w:val="Hyperlink"/>
            <w:noProof/>
          </w:rPr>
          <w:t>11.2 Information Model for the Delivery Facet</w:t>
        </w:r>
        <w:r w:rsidR="001E2E71">
          <w:rPr>
            <w:noProof/>
            <w:webHidden/>
          </w:rPr>
          <w:tab/>
        </w:r>
        <w:r w:rsidR="001E2E71">
          <w:rPr>
            <w:noProof/>
            <w:webHidden/>
          </w:rPr>
          <w:fldChar w:fldCharType="begin"/>
        </w:r>
        <w:r w:rsidR="001E2E71">
          <w:rPr>
            <w:noProof/>
            <w:webHidden/>
          </w:rPr>
          <w:instrText xml:space="preserve"> PAGEREF _Toc86237785 \h </w:instrText>
        </w:r>
        <w:r w:rsidR="001E2E71">
          <w:rPr>
            <w:noProof/>
            <w:webHidden/>
          </w:rPr>
        </w:r>
        <w:r w:rsidR="001E2E71">
          <w:rPr>
            <w:noProof/>
            <w:webHidden/>
          </w:rPr>
          <w:fldChar w:fldCharType="separate"/>
        </w:r>
        <w:r w:rsidR="00DE206B">
          <w:rPr>
            <w:noProof/>
            <w:webHidden/>
          </w:rPr>
          <w:t>49</w:t>
        </w:r>
        <w:r w:rsidR="001E2E71">
          <w:rPr>
            <w:noProof/>
            <w:webHidden/>
          </w:rPr>
          <w:fldChar w:fldCharType="end"/>
        </w:r>
      </w:hyperlink>
    </w:p>
    <w:p w14:paraId="431A9E9A" w14:textId="4DB753D5" w:rsidR="001E2E71" w:rsidRDefault="009C0DF3">
      <w:pPr>
        <w:pStyle w:val="TOC2"/>
        <w:rPr>
          <w:rFonts w:asciiTheme="minorHAnsi" w:eastAsiaTheme="minorEastAsia" w:hAnsiTheme="minorHAnsi" w:cstheme="minorBidi"/>
          <w:noProof/>
          <w:sz w:val="22"/>
          <w:szCs w:val="22"/>
        </w:rPr>
      </w:pPr>
      <w:hyperlink w:anchor="_Toc86237786" w:history="1">
        <w:r w:rsidR="001E2E71" w:rsidRPr="00FE6570">
          <w:rPr>
            <w:rStyle w:val="Hyperlink"/>
            <w:noProof/>
          </w:rPr>
          <w:t>11.3 Payloads for the Delivery Facet</w:t>
        </w:r>
        <w:r w:rsidR="001E2E71">
          <w:rPr>
            <w:noProof/>
            <w:webHidden/>
          </w:rPr>
          <w:tab/>
        </w:r>
        <w:r w:rsidR="001E2E71">
          <w:rPr>
            <w:noProof/>
            <w:webHidden/>
          </w:rPr>
          <w:fldChar w:fldCharType="begin"/>
        </w:r>
        <w:r w:rsidR="001E2E71">
          <w:rPr>
            <w:noProof/>
            <w:webHidden/>
          </w:rPr>
          <w:instrText xml:space="preserve"> PAGEREF _Toc86237786 \h </w:instrText>
        </w:r>
        <w:r w:rsidR="001E2E71">
          <w:rPr>
            <w:noProof/>
            <w:webHidden/>
          </w:rPr>
        </w:r>
        <w:r w:rsidR="001E2E71">
          <w:rPr>
            <w:noProof/>
            <w:webHidden/>
          </w:rPr>
          <w:fldChar w:fldCharType="separate"/>
        </w:r>
        <w:r w:rsidR="00DE206B">
          <w:rPr>
            <w:noProof/>
            <w:webHidden/>
          </w:rPr>
          <w:t>50</w:t>
        </w:r>
        <w:r w:rsidR="001E2E71">
          <w:rPr>
            <w:noProof/>
            <w:webHidden/>
          </w:rPr>
          <w:fldChar w:fldCharType="end"/>
        </w:r>
      </w:hyperlink>
    </w:p>
    <w:p w14:paraId="6F4350A3" w14:textId="6C26B6FC" w:rsidR="001E2E71" w:rsidRDefault="009C0DF3">
      <w:pPr>
        <w:pStyle w:val="TOC1"/>
        <w:rPr>
          <w:rFonts w:asciiTheme="minorHAnsi" w:eastAsiaTheme="minorEastAsia" w:hAnsiTheme="minorHAnsi" w:cstheme="minorBidi"/>
          <w:noProof/>
          <w:sz w:val="22"/>
          <w:szCs w:val="22"/>
        </w:rPr>
      </w:pPr>
      <w:hyperlink w:anchor="_Toc86237787" w:history="1">
        <w:r w:rsidR="001E2E71" w:rsidRPr="00FE6570">
          <w:rPr>
            <w:rStyle w:val="Hyperlink"/>
            <w:noProof/>
          </w:rPr>
          <w:t>12</w:t>
        </w:r>
        <w:r w:rsidR="001E2E71">
          <w:rPr>
            <w:rFonts w:asciiTheme="minorHAnsi" w:eastAsiaTheme="minorEastAsia" w:hAnsiTheme="minorHAnsi" w:cstheme="minorBidi"/>
            <w:noProof/>
            <w:sz w:val="22"/>
            <w:szCs w:val="22"/>
          </w:rPr>
          <w:tab/>
        </w:r>
        <w:r w:rsidR="001E2E71" w:rsidRPr="00FE6570">
          <w:rPr>
            <w:rStyle w:val="Hyperlink"/>
            <w:noProof/>
          </w:rPr>
          <w:t>Market Information Facet—Quote and Ticker</w:t>
        </w:r>
        <w:r w:rsidR="001E2E71">
          <w:rPr>
            <w:noProof/>
            <w:webHidden/>
          </w:rPr>
          <w:tab/>
        </w:r>
        <w:r w:rsidR="001E2E71">
          <w:rPr>
            <w:noProof/>
            <w:webHidden/>
          </w:rPr>
          <w:fldChar w:fldCharType="begin"/>
        </w:r>
        <w:r w:rsidR="001E2E71">
          <w:rPr>
            <w:noProof/>
            <w:webHidden/>
          </w:rPr>
          <w:instrText xml:space="preserve"> PAGEREF _Toc86237787 \h </w:instrText>
        </w:r>
        <w:r w:rsidR="001E2E71">
          <w:rPr>
            <w:noProof/>
            <w:webHidden/>
          </w:rPr>
        </w:r>
        <w:r w:rsidR="001E2E71">
          <w:rPr>
            <w:noProof/>
            <w:webHidden/>
          </w:rPr>
          <w:fldChar w:fldCharType="separate"/>
        </w:r>
        <w:r w:rsidR="00DE206B">
          <w:rPr>
            <w:noProof/>
            <w:webHidden/>
          </w:rPr>
          <w:t>52</w:t>
        </w:r>
        <w:r w:rsidR="001E2E71">
          <w:rPr>
            <w:noProof/>
            <w:webHidden/>
          </w:rPr>
          <w:fldChar w:fldCharType="end"/>
        </w:r>
      </w:hyperlink>
    </w:p>
    <w:p w14:paraId="04795D21" w14:textId="4BA61339" w:rsidR="001E2E71" w:rsidRDefault="009C0DF3">
      <w:pPr>
        <w:pStyle w:val="TOC2"/>
        <w:rPr>
          <w:rFonts w:asciiTheme="minorHAnsi" w:eastAsiaTheme="minorEastAsia" w:hAnsiTheme="minorHAnsi" w:cstheme="minorBidi"/>
          <w:noProof/>
          <w:sz w:val="22"/>
          <w:szCs w:val="22"/>
        </w:rPr>
      </w:pPr>
      <w:hyperlink w:anchor="_Toc86237788" w:history="1">
        <w:r w:rsidR="001E2E71" w:rsidRPr="00FE6570">
          <w:rPr>
            <w:rStyle w:val="Hyperlink"/>
            <w:noProof/>
          </w:rPr>
          <w:t>12.1 Quotes</w:t>
        </w:r>
        <w:r w:rsidR="001E2E71">
          <w:rPr>
            <w:noProof/>
            <w:webHidden/>
          </w:rPr>
          <w:tab/>
        </w:r>
        <w:r w:rsidR="001E2E71">
          <w:rPr>
            <w:noProof/>
            <w:webHidden/>
          </w:rPr>
          <w:fldChar w:fldCharType="begin"/>
        </w:r>
        <w:r w:rsidR="001E2E71">
          <w:rPr>
            <w:noProof/>
            <w:webHidden/>
          </w:rPr>
          <w:instrText xml:space="preserve"> PAGEREF _Toc86237788 \h </w:instrText>
        </w:r>
        <w:r w:rsidR="001E2E71">
          <w:rPr>
            <w:noProof/>
            <w:webHidden/>
          </w:rPr>
        </w:r>
        <w:r w:rsidR="001E2E71">
          <w:rPr>
            <w:noProof/>
            <w:webHidden/>
          </w:rPr>
          <w:fldChar w:fldCharType="separate"/>
        </w:r>
        <w:r w:rsidR="00DE206B">
          <w:rPr>
            <w:noProof/>
            <w:webHidden/>
          </w:rPr>
          <w:t>52</w:t>
        </w:r>
        <w:r w:rsidR="001E2E71">
          <w:rPr>
            <w:noProof/>
            <w:webHidden/>
          </w:rPr>
          <w:fldChar w:fldCharType="end"/>
        </w:r>
      </w:hyperlink>
    </w:p>
    <w:p w14:paraId="3EF65B48" w14:textId="4C143813" w:rsidR="001E2E71" w:rsidRDefault="009C0DF3">
      <w:pPr>
        <w:pStyle w:val="TOC3"/>
        <w:tabs>
          <w:tab w:val="right" w:leader="dot" w:pos="9350"/>
        </w:tabs>
        <w:rPr>
          <w:rFonts w:asciiTheme="minorHAnsi" w:eastAsiaTheme="minorEastAsia" w:hAnsiTheme="minorHAnsi" w:cstheme="minorBidi"/>
          <w:noProof/>
          <w:sz w:val="22"/>
          <w:szCs w:val="22"/>
        </w:rPr>
      </w:pPr>
      <w:hyperlink w:anchor="_Toc86237789" w:history="1">
        <w:r w:rsidR="001E2E71" w:rsidRPr="00FE6570">
          <w:rPr>
            <w:rStyle w:val="Hyperlink"/>
            <w:noProof/>
          </w:rPr>
          <w:t>12.1.1 Interaction Pattern for Market Information Facet Quote</w:t>
        </w:r>
        <w:r w:rsidR="001E2E71">
          <w:rPr>
            <w:noProof/>
            <w:webHidden/>
          </w:rPr>
          <w:tab/>
        </w:r>
        <w:r w:rsidR="001E2E71">
          <w:rPr>
            <w:noProof/>
            <w:webHidden/>
          </w:rPr>
          <w:fldChar w:fldCharType="begin"/>
        </w:r>
        <w:r w:rsidR="001E2E71">
          <w:rPr>
            <w:noProof/>
            <w:webHidden/>
          </w:rPr>
          <w:instrText xml:space="preserve"> PAGEREF _Toc86237789 \h </w:instrText>
        </w:r>
        <w:r w:rsidR="001E2E71">
          <w:rPr>
            <w:noProof/>
            <w:webHidden/>
          </w:rPr>
        </w:r>
        <w:r w:rsidR="001E2E71">
          <w:rPr>
            <w:noProof/>
            <w:webHidden/>
          </w:rPr>
          <w:fldChar w:fldCharType="separate"/>
        </w:r>
        <w:r w:rsidR="00DE206B">
          <w:rPr>
            <w:noProof/>
            <w:webHidden/>
          </w:rPr>
          <w:t>53</w:t>
        </w:r>
        <w:r w:rsidR="001E2E71">
          <w:rPr>
            <w:noProof/>
            <w:webHidden/>
          </w:rPr>
          <w:fldChar w:fldCharType="end"/>
        </w:r>
      </w:hyperlink>
    </w:p>
    <w:p w14:paraId="0C18BE03" w14:textId="37D9B1AB" w:rsidR="001E2E71" w:rsidRDefault="009C0DF3">
      <w:pPr>
        <w:pStyle w:val="TOC3"/>
        <w:tabs>
          <w:tab w:val="right" w:leader="dot" w:pos="9350"/>
        </w:tabs>
        <w:rPr>
          <w:rFonts w:asciiTheme="minorHAnsi" w:eastAsiaTheme="minorEastAsia" w:hAnsiTheme="minorHAnsi" w:cstheme="minorBidi"/>
          <w:noProof/>
          <w:sz w:val="22"/>
          <w:szCs w:val="22"/>
        </w:rPr>
      </w:pPr>
      <w:hyperlink w:anchor="_Toc86237790" w:history="1">
        <w:r w:rsidR="001E2E71" w:rsidRPr="00FE6570">
          <w:rPr>
            <w:rStyle w:val="Hyperlink"/>
            <w:noProof/>
          </w:rPr>
          <w:t>12.1.2 Information Model for the Quote</w:t>
        </w:r>
        <w:r w:rsidR="001E2E71">
          <w:rPr>
            <w:noProof/>
            <w:webHidden/>
          </w:rPr>
          <w:tab/>
        </w:r>
        <w:r w:rsidR="001E2E71">
          <w:rPr>
            <w:noProof/>
            <w:webHidden/>
          </w:rPr>
          <w:fldChar w:fldCharType="begin"/>
        </w:r>
        <w:r w:rsidR="001E2E71">
          <w:rPr>
            <w:noProof/>
            <w:webHidden/>
          </w:rPr>
          <w:instrText xml:space="preserve"> PAGEREF _Toc86237790 \h </w:instrText>
        </w:r>
        <w:r w:rsidR="001E2E71">
          <w:rPr>
            <w:noProof/>
            <w:webHidden/>
          </w:rPr>
        </w:r>
        <w:r w:rsidR="001E2E71">
          <w:rPr>
            <w:noProof/>
            <w:webHidden/>
          </w:rPr>
          <w:fldChar w:fldCharType="separate"/>
        </w:r>
        <w:r w:rsidR="00DE206B">
          <w:rPr>
            <w:noProof/>
            <w:webHidden/>
          </w:rPr>
          <w:t>53</w:t>
        </w:r>
        <w:r w:rsidR="001E2E71">
          <w:rPr>
            <w:noProof/>
            <w:webHidden/>
          </w:rPr>
          <w:fldChar w:fldCharType="end"/>
        </w:r>
      </w:hyperlink>
    </w:p>
    <w:p w14:paraId="2C3E3F4D" w14:textId="4C115BB0" w:rsidR="001E2E71" w:rsidRDefault="009C0DF3">
      <w:pPr>
        <w:pStyle w:val="TOC2"/>
        <w:rPr>
          <w:rFonts w:asciiTheme="minorHAnsi" w:eastAsiaTheme="minorEastAsia" w:hAnsiTheme="minorHAnsi" w:cstheme="minorBidi"/>
          <w:noProof/>
          <w:sz w:val="22"/>
          <w:szCs w:val="22"/>
        </w:rPr>
      </w:pPr>
      <w:hyperlink w:anchor="_Toc86237791" w:history="1">
        <w:r w:rsidR="001E2E71" w:rsidRPr="00FE6570">
          <w:rPr>
            <w:rStyle w:val="Hyperlink"/>
            <w:noProof/>
          </w:rPr>
          <w:t>12.2 Tickers</w:t>
        </w:r>
        <w:r w:rsidR="001E2E71">
          <w:rPr>
            <w:noProof/>
            <w:webHidden/>
          </w:rPr>
          <w:tab/>
        </w:r>
        <w:r w:rsidR="001E2E71">
          <w:rPr>
            <w:noProof/>
            <w:webHidden/>
          </w:rPr>
          <w:fldChar w:fldCharType="begin"/>
        </w:r>
        <w:r w:rsidR="001E2E71">
          <w:rPr>
            <w:noProof/>
            <w:webHidden/>
          </w:rPr>
          <w:instrText xml:space="preserve"> PAGEREF _Toc86237791 \h </w:instrText>
        </w:r>
        <w:r w:rsidR="001E2E71">
          <w:rPr>
            <w:noProof/>
            <w:webHidden/>
          </w:rPr>
        </w:r>
        <w:r w:rsidR="001E2E71">
          <w:rPr>
            <w:noProof/>
            <w:webHidden/>
          </w:rPr>
          <w:fldChar w:fldCharType="separate"/>
        </w:r>
        <w:r w:rsidR="00DE206B">
          <w:rPr>
            <w:noProof/>
            <w:webHidden/>
          </w:rPr>
          <w:t>53</w:t>
        </w:r>
        <w:r w:rsidR="001E2E71">
          <w:rPr>
            <w:noProof/>
            <w:webHidden/>
          </w:rPr>
          <w:fldChar w:fldCharType="end"/>
        </w:r>
      </w:hyperlink>
    </w:p>
    <w:p w14:paraId="6B0F2804" w14:textId="3C420E5A" w:rsidR="001E2E71" w:rsidRDefault="009C0DF3">
      <w:pPr>
        <w:pStyle w:val="TOC3"/>
        <w:tabs>
          <w:tab w:val="right" w:leader="dot" w:pos="9350"/>
        </w:tabs>
        <w:rPr>
          <w:rFonts w:asciiTheme="minorHAnsi" w:eastAsiaTheme="minorEastAsia" w:hAnsiTheme="minorHAnsi" w:cstheme="minorBidi"/>
          <w:noProof/>
          <w:sz w:val="22"/>
          <w:szCs w:val="22"/>
        </w:rPr>
      </w:pPr>
      <w:hyperlink w:anchor="_Toc86237792" w:history="1">
        <w:r w:rsidR="001E2E71" w:rsidRPr="00FE6570">
          <w:rPr>
            <w:rStyle w:val="Hyperlink"/>
            <w:noProof/>
          </w:rPr>
          <w:t>12.2.1 Information Model for the Market Information Facet Ticker</w:t>
        </w:r>
        <w:r w:rsidR="001E2E71">
          <w:rPr>
            <w:noProof/>
            <w:webHidden/>
          </w:rPr>
          <w:tab/>
        </w:r>
        <w:r w:rsidR="001E2E71">
          <w:rPr>
            <w:noProof/>
            <w:webHidden/>
          </w:rPr>
          <w:fldChar w:fldCharType="begin"/>
        </w:r>
        <w:r w:rsidR="001E2E71">
          <w:rPr>
            <w:noProof/>
            <w:webHidden/>
          </w:rPr>
          <w:instrText xml:space="preserve"> PAGEREF _Toc86237792 \h </w:instrText>
        </w:r>
        <w:r w:rsidR="001E2E71">
          <w:rPr>
            <w:noProof/>
            <w:webHidden/>
          </w:rPr>
        </w:r>
        <w:r w:rsidR="001E2E71">
          <w:rPr>
            <w:noProof/>
            <w:webHidden/>
          </w:rPr>
          <w:fldChar w:fldCharType="separate"/>
        </w:r>
        <w:r w:rsidR="00DE206B">
          <w:rPr>
            <w:noProof/>
            <w:webHidden/>
          </w:rPr>
          <w:t>54</w:t>
        </w:r>
        <w:r w:rsidR="001E2E71">
          <w:rPr>
            <w:noProof/>
            <w:webHidden/>
          </w:rPr>
          <w:fldChar w:fldCharType="end"/>
        </w:r>
      </w:hyperlink>
    </w:p>
    <w:p w14:paraId="3F7F0063" w14:textId="5F25DDEB" w:rsidR="001E2E71" w:rsidRDefault="009C0DF3">
      <w:pPr>
        <w:pStyle w:val="TOC3"/>
        <w:tabs>
          <w:tab w:val="right" w:leader="dot" w:pos="9350"/>
        </w:tabs>
        <w:rPr>
          <w:rFonts w:asciiTheme="minorHAnsi" w:eastAsiaTheme="minorEastAsia" w:hAnsiTheme="minorHAnsi" w:cstheme="minorBidi"/>
          <w:noProof/>
          <w:sz w:val="22"/>
          <w:szCs w:val="22"/>
        </w:rPr>
      </w:pPr>
      <w:hyperlink w:anchor="_Toc86237793" w:history="1">
        <w:r w:rsidR="001E2E71" w:rsidRPr="00FE6570">
          <w:rPr>
            <w:rStyle w:val="Hyperlink"/>
            <w:noProof/>
          </w:rPr>
          <w:t>12.2.2 Interaction Pattern for the Market Information Facet Ticker</w:t>
        </w:r>
        <w:r w:rsidR="001E2E71">
          <w:rPr>
            <w:noProof/>
            <w:webHidden/>
          </w:rPr>
          <w:tab/>
        </w:r>
        <w:r w:rsidR="001E2E71">
          <w:rPr>
            <w:noProof/>
            <w:webHidden/>
          </w:rPr>
          <w:fldChar w:fldCharType="begin"/>
        </w:r>
        <w:r w:rsidR="001E2E71">
          <w:rPr>
            <w:noProof/>
            <w:webHidden/>
          </w:rPr>
          <w:instrText xml:space="preserve"> PAGEREF _Toc86237793 \h </w:instrText>
        </w:r>
        <w:r w:rsidR="001E2E71">
          <w:rPr>
            <w:noProof/>
            <w:webHidden/>
          </w:rPr>
        </w:r>
        <w:r w:rsidR="001E2E71">
          <w:rPr>
            <w:noProof/>
            <w:webHidden/>
          </w:rPr>
          <w:fldChar w:fldCharType="separate"/>
        </w:r>
        <w:r w:rsidR="00DE206B">
          <w:rPr>
            <w:noProof/>
            <w:webHidden/>
          </w:rPr>
          <w:t>54</w:t>
        </w:r>
        <w:r w:rsidR="001E2E71">
          <w:rPr>
            <w:noProof/>
            <w:webHidden/>
          </w:rPr>
          <w:fldChar w:fldCharType="end"/>
        </w:r>
      </w:hyperlink>
    </w:p>
    <w:p w14:paraId="063EB534" w14:textId="2D7852D0" w:rsidR="001E2E71" w:rsidRDefault="009C0DF3">
      <w:pPr>
        <w:pStyle w:val="TOC1"/>
        <w:rPr>
          <w:rFonts w:asciiTheme="minorHAnsi" w:eastAsiaTheme="minorEastAsia" w:hAnsiTheme="minorHAnsi" w:cstheme="minorBidi"/>
          <w:noProof/>
          <w:sz w:val="22"/>
          <w:szCs w:val="22"/>
        </w:rPr>
      </w:pPr>
      <w:hyperlink w:anchor="_Toc86237794" w:history="1">
        <w:r w:rsidR="001E2E71" w:rsidRPr="00FE6570">
          <w:rPr>
            <w:rStyle w:val="Hyperlink"/>
            <w:noProof/>
          </w:rPr>
          <w:t>13</w:t>
        </w:r>
        <w:r w:rsidR="001E2E71">
          <w:rPr>
            <w:rFonts w:asciiTheme="minorHAnsi" w:eastAsiaTheme="minorEastAsia" w:hAnsiTheme="minorHAnsi" w:cstheme="minorBidi"/>
            <w:noProof/>
            <w:sz w:val="22"/>
            <w:szCs w:val="22"/>
          </w:rPr>
          <w:tab/>
        </w:r>
        <w:r w:rsidR="001E2E71" w:rsidRPr="00FE6570">
          <w:rPr>
            <w:rStyle w:val="Hyperlink"/>
            <w:noProof/>
          </w:rPr>
          <w:t>Bindings</w:t>
        </w:r>
        <w:r w:rsidR="001E2E71">
          <w:rPr>
            <w:noProof/>
            <w:webHidden/>
          </w:rPr>
          <w:tab/>
        </w:r>
        <w:r w:rsidR="001E2E71">
          <w:rPr>
            <w:noProof/>
            <w:webHidden/>
          </w:rPr>
          <w:fldChar w:fldCharType="begin"/>
        </w:r>
        <w:r w:rsidR="001E2E71">
          <w:rPr>
            <w:noProof/>
            <w:webHidden/>
          </w:rPr>
          <w:instrText xml:space="preserve"> PAGEREF _Toc86237794 \h </w:instrText>
        </w:r>
        <w:r w:rsidR="001E2E71">
          <w:rPr>
            <w:noProof/>
            <w:webHidden/>
          </w:rPr>
        </w:r>
        <w:r w:rsidR="001E2E71">
          <w:rPr>
            <w:noProof/>
            <w:webHidden/>
          </w:rPr>
          <w:fldChar w:fldCharType="separate"/>
        </w:r>
        <w:r w:rsidR="00DE206B">
          <w:rPr>
            <w:noProof/>
            <w:webHidden/>
          </w:rPr>
          <w:t>55</w:t>
        </w:r>
        <w:r w:rsidR="001E2E71">
          <w:rPr>
            <w:noProof/>
            <w:webHidden/>
          </w:rPr>
          <w:fldChar w:fldCharType="end"/>
        </w:r>
      </w:hyperlink>
    </w:p>
    <w:p w14:paraId="2EBA3A33" w14:textId="35343E1F" w:rsidR="001E2E71" w:rsidRDefault="009C0DF3">
      <w:pPr>
        <w:pStyle w:val="TOC2"/>
        <w:rPr>
          <w:rFonts w:asciiTheme="minorHAnsi" w:eastAsiaTheme="minorEastAsia" w:hAnsiTheme="minorHAnsi" w:cstheme="minorBidi"/>
          <w:noProof/>
          <w:sz w:val="22"/>
          <w:szCs w:val="22"/>
        </w:rPr>
      </w:pPr>
      <w:hyperlink w:anchor="_Toc86237795" w:history="1">
        <w:r w:rsidR="001E2E71" w:rsidRPr="00FE6570">
          <w:rPr>
            <w:rStyle w:val="Hyperlink"/>
            <w:noProof/>
          </w:rPr>
          <w:t>13.1 JSON</w:t>
        </w:r>
        <w:r w:rsidR="001E2E71">
          <w:rPr>
            <w:noProof/>
            <w:webHidden/>
          </w:rPr>
          <w:tab/>
        </w:r>
        <w:r w:rsidR="001E2E71">
          <w:rPr>
            <w:noProof/>
            <w:webHidden/>
          </w:rPr>
          <w:fldChar w:fldCharType="begin"/>
        </w:r>
        <w:r w:rsidR="001E2E71">
          <w:rPr>
            <w:noProof/>
            <w:webHidden/>
          </w:rPr>
          <w:instrText xml:space="preserve"> PAGEREF _Toc86237795 \h </w:instrText>
        </w:r>
        <w:r w:rsidR="001E2E71">
          <w:rPr>
            <w:noProof/>
            <w:webHidden/>
          </w:rPr>
        </w:r>
        <w:r w:rsidR="001E2E71">
          <w:rPr>
            <w:noProof/>
            <w:webHidden/>
          </w:rPr>
          <w:fldChar w:fldCharType="separate"/>
        </w:r>
        <w:r w:rsidR="00DE206B">
          <w:rPr>
            <w:noProof/>
            <w:webHidden/>
          </w:rPr>
          <w:t>55</w:t>
        </w:r>
        <w:r w:rsidR="001E2E71">
          <w:rPr>
            <w:noProof/>
            <w:webHidden/>
          </w:rPr>
          <w:fldChar w:fldCharType="end"/>
        </w:r>
      </w:hyperlink>
    </w:p>
    <w:p w14:paraId="395773BF" w14:textId="2280CE96" w:rsidR="001E2E71" w:rsidRDefault="009C0DF3">
      <w:pPr>
        <w:pStyle w:val="TOC2"/>
        <w:rPr>
          <w:rFonts w:asciiTheme="minorHAnsi" w:eastAsiaTheme="minorEastAsia" w:hAnsiTheme="minorHAnsi" w:cstheme="minorBidi"/>
          <w:noProof/>
          <w:sz w:val="22"/>
          <w:szCs w:val="22"/>
        </w:rPr>
      </w:pPr>
      <w:hyperlink w:anchor="_Toc86237796" w:history="1">
        <w:r w:rsidR="001E2E71" w:rsidRPr="00FE6570">
          <w:rPr>
            <w:rStyle w:val="Hyperlink"/>
            <w:noProof/>
          </w:rPr>
          <w:t>13.2 XML Schema</w:t>
        </w:r>
        <w:r w:rsidR="001E2E71">
          <w:rPr>
            <w:noProof/>
            <w:webHidden/>
          </w:rPr>
          <w:tab/>
        </w:r>
        <w:r w:rsidR="001E2E71">
          <w:rPr>
            <w:noProof/>
            <w:webHidden/>
          </w:rPr>
          <w:fldChar w:fldCharType="begin"/>
        </w:r>
        <w:r w:rsidR="001E2E71">
          <w:rPr>
            <w:noProof/>
            <w:webHidden/>
          </w:rPr>
          <w:instrText xml:space="preserve"> PAGEREF _Toc86237796 \h </w:instrText>
        </w:r>
        <w:r w:rsidR="001E2E71">
          <w:rPr>
            <w:noProof/>
            <w:webHidden/>
          </w:rPr>
        </w:r>
        <w:r w:rsidR="001E2E71">
          <w:rPr>
            <w:noProof/>
            <w:webHidden/>
          </w:rPr>
          <w:fldChar w:fldCharType="separate"/>
        </w:r>
        <w:r w:rsidR="00DE206B">
          <w:rPr>
            <w:noProof/>
            <w:webHidden/>
          </w:rPr>
          <w:t>55</w:t>
        </w:r>
        <w:r w:rsidR="001E2E71">
          <w:rPr>
            <w:noProof/>
            <w:webHidden/>
          </w:rPr>
          <w:fldChar w:fldCharType="end"/>
        </w:r>
      </w:hyperlink>
    </w:p>
    <w:p w14:paraId="6B002938" w14:textId="12EFFAF9" w:rsidR="001E2E71" w:rsidRDefault="009C0DF3">
      <w:pPr>
        <w:pStyle w:val="TOC3"/>
        <w:tabs>
          <w:tab w:val="right" w:leader="dot" w:pos="9350"/>
        </w:tabs>
        <w:rPr>
          <w:rFonts w:asciiTheme="minorHAnsi" w:eastAsiaTheme="minorEastAsia" w:hAnsiTheme="minorHAnsi" w:cstheme="minorBidi"/>
          <w:noProof/>
          <w:sz w:val="22"/>
          <w:szCs w:val="22"/>
        </w:rPr>
      </w:pPr>
      <w:hyperlink w:anchor="_Toc86237797" w:history="1">
        <w:r w:rsidR="001E2E71" w:rsidRPr="00FE6570">
          <w:rPr>
            <w:rStyle w:val="Hyperlink"/>
            <w:noProof/>
          </w:rPr>
          <w:t>13.2.1 XML Namespaces</w:t>
        </w:r>
        <w:r w:rsidR="001E2E71">
          <w:rPr>
            <w:noProof/>
            <w:webHidden/>
          </w:rPr>
          <w:tab/>
        </w:r>
        <w:r w:rsidR="001E2E71">
          <w:rPr>
            <w:noProof/>
            <w:webHidden/>
          </w:rPr>
          <w:fldChar w:fldCharType="begin"/>
        </w:r>
        <w:r w:rsidR="001E2E71">
          <w:rPr>
            <w:noProof/>
            <w:webHidden/>
          </w:rPr>
          <w:instrText xml:space="preserve"> PAGEREF _Toc86237797 \h </w:instrText>
        </w:r>
        <w:r w:rsidR="001E2E71">
          <w:rPr>
            <w:noProof/>
            <w:webHidden/>
          </w:rPr>
        </w:r>
        <w:r w:rsidR="001E2E71">
          <w:rPr>
            <w:noProof/>
            <w:webHidden/>
          </w:rPr>
          <w:fldChar w:fldCharType="separate"/>
        </w:r>
        <w:r w:rsidR="00DE206B">
          <w:rPr>
            <w:noProof/>
            <w:webHidden/>
          </w:rPr>
          <w:t>55</w:t>
        </w:r>
        <w:r w:rsidR="001E2E71">
          <w:rPr>
            <w:noProof/>
            <w:webHidden/>
          </w:rPr>
          <w:fldChar w:fldCharType="end"/>
        </w:r>
      </w:hyperlink>
    </w:p>
    <w:p w14:paraId="003A4A73" w14:textId="7A12B4C0" w:rsidR="001E2E71" w:rsidRDefault="009C0DF3">
      <w:pPr>
        <w:pStyle w:val="TOC2"/>
        <w:rPr>
          <w:rFonts w:asciiTheme="minorHAnsi" w:eastAsiaTheme="minorEastAsia" w:hAnsiTheme="minorHAnsi" w:cstheme="minorBidi"/>
          <w:noProof/>
          <w:sz w:val="22"/>
          <w:szCs w:val="22"/>
        </w:rPr>
      </w:pPr>
      <w:hyperlink w:anchor="_Toc86237798" w:history="1">
        <w:r w:rsidR="001E2E71" w:rsidRPr="00FE6570">
          <w:rPr>
            <w:rStyle w:val="Hyperlink"/>
            <w:noProof/>
          </w:rPr>
          <w:t>13.3 Simple Binary Encoding</w:t>
        </w:r>
        <w:r w:rsidR="001E2E71">
          <w:rPr>
            <w:noProof/>
            <w:webHidden/>
          </w:rPr>
          <w:tab/>
        </w:r>
        <w:r w:rsidR="001E2E71">
          <w:rPr>
            <w:noProof/>
            <w:webHidden/>
          </w:rPr>
          <w:fldChar w:fldCharType="begin"/>
        </w:r>
        <w:r w:rsidR="001E2E71">
          <w:rPr>
            <w:noProof/>
            <w:webHidden/>
          </w:rPr>
          <w:instrText xml:space="preserve"> PAGEREF _Toc86237798 \h </w:instrText>
        </w:r>
        <w:r w:rsidR="001E2E71">
          <w:rPr>
            <w:noProof/>
            <w:webHidden/>
          </w:rPr>
        </w:r>
        <w:r w:rsidR="001E2E71">
          <w:rPr>
            <w:noProof/>
            <w:webHidden/>
          </w:rPr>
          <w:fldChar w:fldCharType="separate"/>
        </w:r>
        <w:r w:rsidR="00DE206B">
          <w:rPr>
            <w:noProof/>
            <w:webHidden/>
          </w:rPr>
          <w:t>55</w:t>
        </w:r>
        <w:r w:rsidR="001E2E71">
          <w:rPr>
            <w:noProof/>
            <w:webHidden/>
          </w:rPr>
          <w:fldChar w:fldCharType="end"/>
        </w:r>
      </w:hyperlink>
    </w:p>
    <w:p w14:paraId="5746D00E" w14:textId="1EB3D876" w:rsidR="001E2E71" w:rsidRDefault="009C0DF3">
      <w:pPr>
        <w:pStyle w:val="TOC1"/>
        <w:rPr>
          <w:rFonts w:asciiTheme="minorHAnsi" w:eastAsiaTheme="minorEastAsia" w:hAnsiTheme="minorHAnsi" w:cstheme="minorBidi"/>
          <w:noProof/>
          <w:sz w:val="22"/>
          <w:szCs w:val="22"/>
        </w:rPr>
      </w:pPr>
      <w:hyperlink w:anchor="_Toc86237799" w:history="1">
        <w:r w:rsidR="001E2E71" w:rsidRPr="00FE6570">
          <w:rPr>
            <w:rStyle w:val="Hyperlink"/>
            <w:noProof/>
          </w:rPr>
          <w:t>14</w:t>
        </w:r>
        <w:r w:rsidR="001E2E71">
          <w:rPr>
            <w:rFonts w:asciiTheme="minorHAnsi" w:eastAsiaTheme="minorEastAsia" w:hAnsiTheme="minorHAnsi" w:cstheme="minorBidi"/>
            <w:noProof/>
            <w:sz w:val="22"/>
            <w:szCs w:val="22"/>
          </w:rPr>
          <w:tab/>
        </w:r>
        <w:r w:rsidR="001E2E71" w:rsidRPr="00FE6570">
          <w:rPr>
            <w:rStyle w:val="Hyperlink"/>
            <w:noProof/>
          </w:rPr>
          <w:t>Conformance</w:t>
        </w:r>
        <w:r w:rsidR="001E2E71">
          <w:rPr>
            <w:noProof/>
            <w:webHidden/>
          </w:rPr>
          <w:tab/>
        </w:r>
        <w:r w:rsidR="001E2E71">
          <w:rPr>
            <w:noProof/>
            <w:webHidden/>
          </w:rPr>
          <w:fldChar w:fldCharType="begin"/>
        </w:r>
        <w:r w:rsidR="001E2E71">
          <w:rPr>
            <w:noProof/>
            <w:webHidden/>
          </w:rPr>
          <w:instrText xml:space="preserve"> PAGEREF _Toc86237799 \h </w:instrText>
        </w:r>
        <w:r w:rsidR="001E2E71">
          <w:rPr>
            <w:noProof/>
            <w:webHidden/>
          </w:rPr>
        </w:r>
        <w:r w:rsidR="001E2E71">
          <w:rPr>
            <w:noProof/>
            <w:webHidden/>
          </w:rPr>
          <w:fldChar w:fldCharType="separate"/>
        </w:r>
        <w:r w:rsidR="00DE206B">
          <w:rPr>
            <w:noProof/>
            <w:webHidden/>
          </w:rPr>
          <w:t>56</w:t>
        </w:r>
        <w:r w:rsidR="001E2E71">
          <w:rPr>
            <w:noProof/>
            <w:webHidden/>
          </w:rPr>
          <w:fldChar w:fldCharType="end"/>
        </w:r>
      </w:hyperlink>
    </w:p>
    <w:p w14:paraId="52A87E5B" w14:textId="035EBC7F" w:rsidR="001E2E71" w:rsidRDefault="009C0DF3">
      <w:pPr>
        <w:pStyle w:val="TOC2"/>
        <w:rPr>
          <w:rFonts w:asciiTheme="minorHAnsi" w:eastAsiaTheme="minorEastAsia" w:hAnsiTheme="minorHAnsi" w:cstheme="minorBidi"/>
          <w:noProof/>
          <w:sz w:val="22"/>
          <w:szCs w:val="22"/>
        </w:rPr>
      </w:pPr>
      <w:hyperlink w:anchor="_Toc86237800" w:history="1">
        <w:r w:rsidR="001E2E71" w:rsidRPr="00FE6570">
          <w:rPr>
            <w:rStyle w:val="Hyperlink"/>
            <w:noProof/>
          </w:rPr>
          <w:t>14.1 Introduction to Conformance</w:t>
        </w:r>
        <w:r w:rsidR="001E2E71">
          <w:rPr>
            <w:noProof/>
            <w:webHidden/>
          </w:rPr>
          <w:tab/>
        </w:r>
        <w:r w:rsidR="001E2E71">
          <w:rPr>
            <w:noProof/>
            <w:webHidden/>
          </w:rPr>
          <w:fldChar w:fldCharType="begin"/>
        </w:r>
        <w:r w:rsidR="001E2E71">
          <w:rPr>
            <w:noProof/>
            <w:webHidden/>
          </w:rPr>
          <w:instrText xml:space="preserve"> PAGEREF _Toc86237800 \h </w:instrText>
        </w:r>
        <w:r w:rsidR="001E2E71">
          <w:rPr>
            <w:noProof/>
            <w:webHidden/>
          </w:rPr>
        </w:r>
        <w:r w:rsidR="001E2E71">
          <w:rPr>
            <w:noProof/>
            <w:webHidden/>
          </w:rPr>
          <w:fldChar w:fldCharType="separate"/>
        </w:r>
        <w:r w:rsidR="00DE206B">
          <w:rPr>
            <w:noProof/>
            <w:webHidden/>
          </w:rPr>
          <w:t>56</w:t>
        </w:r>
        <w:r w:rsidR="001E2E71">
          <w:rPr>
            <w:noProof/>
            <w:webHidden/>
          </w:rPr>
          <w:fldChar w:fldCharType="end"/>
        </w:r>
      </w:hyperlink>
    </w:p>
    <w:p w14:paraId="2504460C" w14:textId="043C337D" w:rsidR="001E2E71" w:rsidRDefault="009C0DF3">
      <w:pPr>
        <w:pStyle w:val="TOC2"/>
        <w:rPr>
          <w:rFonts w:asciiTheme="minorHAnsi" w:eastAsiaTheme="minorEastAsia" w:hAnsiTheme="minorHAnsi" w:cstheme="minorBidi"/>
          <w:noProof/>
          <w:sz w:val="22"/>
          <w:szCs w:val="22"/>
        </w:rPr>
      </w:pPr>
      <w:hyperlink w:anchor="_Toc86237801" w:history="1">
        <w:r w:rsidR="001E2E71" w:rsidRPr="00FE6570">
          <w:rPr>
            <w:rStyle w:val="Hyperlink"/>
            <w:noProof/>
          </w:rPr>
          <w:t>14.2 Claiming Conformance to Common Transactive Services</w:t>
        </w:r>
        <w:r w:rsidR="001E2E71">
          <w:rPr>
            <w:noProof/>
            <w:webHidden/>
          </w:rPr>
          <w:tab/>
        </w:r>
        <w:r w:rsidR="001E2E71">
          <w:rPr>
            <w:noProof/>
            <w:webHidden/>
          </w:rPr>
          <w:fldChar w:fldCharType="begin"/>
        </w:r>
        <w:r w:rsidR="001E2E71">
          <w:rPr>
            <w:noProof/>
            <w:webHidden/>
          </w:rPr>
          <w:instrText xml:space="preserve"> PAGEREF _Toc86237801 \h </w:instrText>
        </w:r>
        <w:r w:rsidR="001E2E71">
          <w:rPr>
            <w:noProof/>
            <w:webHidden/>
          </w:rPr>
        </w:r>
        <w:r w:rsidR="001E2E71">
          <w:rPr>
            <w:noProof/>
            <w:webHidden/>
          </w:rPr>
          <w:fldChar w:fldCharType="separate"/>
        </w:r>
        <w:r w:rsidR="00DE206B">
          <w:rPr>
            <w:noProof/>
            <w:webHidden/>
          </w:rPr>
          <w:t>56</w:t>
        </w:r>
        <w:r w:rsidR="001E2E71">
          <w:rPr>
            <w:noProof/>
            <w:webHidden/>
          </w:rPr>
          <w:fldChar w:fldCharType="end"/>
        </w:r>
      </w:hyperlink>
    </w:p>
    <w:p w14:paraId="2FFFFDCC" w14:textId="7262D0ED" w:rsidR="001E2E71" w:rsidRDefault="009C0DF3">
      <w:pPr>
        <w:pStyle w:val="TOC1"/>
        <w:rPr>
          <w:rFonts w:asciiTheme="minorHAnsi" w:eastAsiaTheme="minorEastAsia" w:hAnsiTheme="minorHAnsi" w:cstheme="minorBidi"/>
          <w:noProof/>
          <w:sz w:val="22"/>
          <w:szCs w:val="22"/>
        </w:rPr>
      </w:pPr>
      <w:hyperlink w:anchor="_Toc86237802" w:history="1">
        <w:r w:rsidR="001E2E71" w:rsidRPr="00FE6570">
          <w:rPr>
            <w:rStyle w:val="Hyperlink"/>
            <w:noProof/>
          </w:rPr>
          <w:t>Appendix A. References</w:t>
        </w:r>
        <w:r w:rsidR="001E2E71">
          <w:rPr>
            <w:noProof/>
            <w:webHidden/>
          </w:rPr>
          <w:tab/>
        </w:r>
        <w:r w:rsidR="001E2E71">
          <w:rPr>
            <w:noProof/>
            <w:webHidden/>
          </w:rPr>
          <w:fldChar w:fldCharType="begin"/>
        </w:r>
        <w:r w:rsidR="001E2E71">
          <w:rPr>
            <w:noProof/>
            <w:webHidden/>
          </w:rPr>
          <w:instrText xml:space="preserve"> PAGEREF _Toc86237802 \h </w:instrText>
        </w:r>
        <w:r w:rsidR="001E2E71">
          <w:rPr>
            <w:noProof/>
            <w:webHidden/>
          </w:rPr>
        </w:r>
        <w:r w:rsidR="001E2E71">
          <w:rPr>
            <w:noProof/>
            <w:webHidden/>
          </w:rPr>
          <w:fldChar w:fldCharType="separate"/>
        </w:r>
        <w:r w:rsidR="00DE206B">
          <w:rPr>
            <w:noProof/>
            <w:webHidden/>
          </w:rPr>
          <w:t>57</w:t>
        </w:r>
        <w:r w:rsidR="001E2E71">
          <w:rPr>
            <w:noProof/>
            <w:webHidden/>
          </w:rPr>
          <w:fldChar w:fldCharType="end"/>
        </w:r>
      </w:hyperlink>
    </w:p>
    <w:p w14:paraId="0AB840DF" w14:textId="217E6AD8" w:rsidR="001E2E71" w:rsidRDefault="009C0DF3">
      <w:pPr>
        <w:pStyle w:val="TOC2"/>
        <w:rPr>
          <w:rFonts w:asciiTheme="minorHAnsi" w:eastAsiaTheme="minorEastAsia" w:hAnsiTheme="minorHAnsi" w:cstheme="minorBidi"/>
          <w:noProof/>
          <w:sz w:val="22"/>
          <w:szCs w:val="22"/>
        </w:rPr>
      </w:pPr>
      <w:hyperlink w:anchor="_Toc86237803" w:history="1">
        <w:r w:rsidR="001E2E71" w:rsidRPr="00FE6570">
          <w:rPr>
            <w:rStyle w:val="Hyperlink"/>
            <w:noProof/>
          </w:rPr>
          <w:t>A.1 Normative References</w:t>
        </w:r>
        <w:r w:rsidR="001E2E71">
          <w:rPr>
            <w:noProof/>
            <w:webHidden/>
          </w:rPr>
          <w:tab/>
        </w:r>
        <w:r w:rsidR="001E2E71">
          <w:rPr>
            <w:noProof/>
            <w:webHidden/>
          </w:rPr>
          <w:fldChar w:fldCharType="begin"/>
        </w:r>
        <w:r w:rsidR="001E2E71">
          <w:rPr>
            <w:noProof/>
            <w:webHidden/>
          </w:rPr>
          <w:instrText xml:space="preserve"> PAGEREF _Toc86237803 \h </w:instrText>
        </w:r>
        <w:r w:rsidR="001E2E71">
          <w:rPr>
            <w:noProof/>
            <w:webHidden/>
          </w:rPr>
        </w:r>
        <w:r w:rsidR="001E2E71">
          <w:rPr>
            <w:noProof/>
            <w:webHidden/>
          </w:rPr>
          <w:fldChar w:fldCharType="separate"/>
        </w:r>
        <w:r w:rsidR="00DE206B">
          <w:rPr>
            <w:noProof/>
            <w:webHidden/>
          </w:rPr>
          <w:t>57</w:t>
        </w:r>
        <w:r w:rsidR="001E2E71">
          <w:rPr>
            <w:noProof/>
            <w:webHidden/>
          </w:rPr>
          <w:fldChar w:fldCharType="end"/>
        </w:r>
      </w:hyperlink>
    </w:p>
    <w:p w14:paraId="599D629B" w14:textId="63F2418E" w:rsidR="001E2E71" w:rsidRDefault="009C0DF3">
      <w:pPr>
        <w:pStyle w:val="TOC2"/>
        <w:rPr>
          <w:rFonts w:asciiTheme="minorHAnsi" w:eastAsiaTheme="minorEastAsia" w:hAnsiTheme="minorHAnsi" w:cstheme="minorBidi"/>
          <w:noProof/>
          <w:sz w:val="22"/>
          <w:szCs w:val="22"/>
        </w:rPr>
      </w:pPr>
      <w:hyperlink w:anchor="_Toc86237804" w:history="1">
        <w:r w:rsidR="001E2E71" w:rsidRPr="00FE6570">
          <w:rPr>
            <w:rStyle w:val="Hyperlink"/>
            <w:noProof/>
          </w:rPr>
          <w:t>A.2 Informative References</w:t>
        </w:r>
        <w:r w:rsidR="001E2E71">
          <w:rPr>
            <w:noProof/>
            <w:webHidden/>
          </w:rPr>
          <w:tab/>
        </w:r>
        <w:r w:rsidR="001E2E71">
          <w:rPr>
            <w:noProof/>
            <w:webHidden/>
          </w:rPr>
          <w:fldChar w:fldCharType="begin"/>
        </w:r>
        <w:r w:rsidR="001E2E71">
          <w:rPr>
            <w:noProof/>
            <w:webHidden/>
          </w:rPr>
          <w:instrText xml:space="preserve"> PAGEREF _Toc86237804 \h </w:instrText>
        </w:r>
        <w:r w:rsidR="001E2E71">
          <w:rPr>
            <w:noProof/>
            <w:webHidden/>
          </w:rPr>
        </w:r>
        <w:r w:rsidR="001E2E71">
          <w:rPr>
            <w:noProof/>
            <w:webHidden/>
          </w:rPr>
          <w:fldChar w:fldCharType="separate"/>
        </w:r>
        <w:r w:rsidR="00DE206B">
          <w:rPr>
            <w:noProof/>
            <w:webHidden/>
          </w:rPr>
          <w:t>58</w:t>
        </w:r>
        <w:r w:rsidR="001E2E71">
          <w:rPr>
            <w:noProof/>
            <w:webHidden/>
          </w:rPr>
          <w:fldChar w:fldCharType="end"/>
        </w:r>
      </w:hyperlink>
    </w:p>
    <w:p w14:paraId="05DCCBF9" w14:textId="5CB1A9B4" w:rsidR="001E2E71" w:rsidRDefault="009C0DF3">
      <w:pPr>
        <w:pStyle w:val="TOC1"/>
        <w:rPr>
          <w:rFonts w:asciiTheme="minorHAnsi" w:eastAsiaTheme="minorEastAsia" w:hAnsiTheme="minorHAnsi" w:cstheme="minorBidi"/>
          <w:noProof/>
          <w:sz w:val="22"/>
          <w:szCs w:val="22"/>
        </w:rPr>
      </w:pPr>
      <w:hyperlink w:anchor="_Toc86237805" w:history="1">
        <w:r w:rsidR="001E2E71" w:rsidRPr="00FE6570">
          <w:rPr>
            <w:rStyle w:val="Hyperlink"/>
            <w:noProof/>
          </w:rPr>
          <w:t>Appendix B. Security and Privacy Considerations</w:t>
        </w:r>
        <w:r w:rsidR="001E2E71">
          <w:rPr>
            <w:noProof/>
            <w:webHidden/>
          </w:rPr>
          <w:tab/>
        </w:r>
        <w:r w:rsidR="001E2E71">
          <w:rPr>
            <w:noProof/>
            <w:webHidden/>
          </w:rPr>
          <w:fldChar w:fldCharType="begin"/>
        </w:r>
        <w:r w:rsidR="001E2E71">
          <w:rPr>
            <w:noProof/>
            <w:webHidden/>
          </w:rPr>
          <w:instrText xml:space="preserve"> PAGEREF _Toc86237805 \h </w:instrText>
        </w:r>
        <w:r w:rsidR="001E2E71">
          <w:rPr>
            <w:noProof/>
            <w:webHidden/>
          </w:rPr>
        </w:r>
        <w:r w:rsidR="001E2E71">
          <w:rPr>
            <w:noProof/>
            <w:webHidden/>
          </w:rPr>
          <w:fldChar w:fldCharType="separate"/>
        </w:r>
        <w:r w:rsidR="00DE206B">
          <w:rPr>
            <w:noProof/>
            <w:webHidden/>
          </w:rPr>
          <w:t>60</w:t>
        </w:r>
        <w:r w:rsidR="001E2E71">
          <w:rPr>
            <w:noProof/>
            <w:webHidden/>
          </w:rPr>
          <w:fldChar w:fldCharType="end"/>
        </w:r>
      </w:hyperlink>
    </w:p>
    <w:p w14:paraId="0289C602" w14:textId="6CB4437D" w:rsidR="001E2E71" w:rsidRDefault="009C0DF3">
      <w:pPr>
        <w:pStyle w:val="TOC2"/>
        <w:rPr>
          <w:rFonts w:asciiTheme="minorHAnsi" w:eastAsiaTheme="minorEastAsia" w:hAnsiTheme="minorHAnsi" w:cstheme="minorBidi"/>
          <w:noProof/>
          <w:sz w:val="22"/>
          <w:szCs w:val="22"/>
        </w:rPr>
      </w:pPr>
      <w:hyperlink w:anchor="_Toc86237806" w:history="1">
        <w:r w:rsidR="001E2E71" w:rsidRPr="00FE6570">
          <w:rPr>
            <w:rStyle w:val="Hyperlink"/>
            <w:noProof/>
          </w:rPr>
          <w:t>B.1 CTS and Security Considerations</w:t>
        </w:r>
        <w:r w:rsidR="001E2E71">
          <w:rPr>
            <w:noProof/>
            <w:webHidden/>
          </w:rPr>
          <w:tab/>
        </w:r>
        <w:r w:rsidR="001E2E71">
          <w:rPr>
            <w:noProof/>
            <w:webHidden/>
          </w:rPr>
          <w:fldChar w:fldCharType="begin"/>
        </w:r>
        <w:r w:rsidR="001E2E71">
          <w:rPr>
            <w:noProof/>
            <w:webHidden/>
          </w:rPr>
          <w:instrText xml:space="preserve"> PAGEREF _Toc86237806 \h </w:instrText>
        </w:r>
        <w:r w:rsidR="001E2E71">
          <w:rPr>
            <w:noProof/>
            <w:webHidden/>
          </w:rPr>
        </w:r>
        <w:r w:rsidR="001E2E71">
          <w:rPr>
            <w:noProof/>
            <w:webHidden/>
          </w:rPr>
          <w:fldChar w:fldCharType="separate"/>
        </w:r>
        <w:r w:rsidR="00DE206B">
          <w:rPr>
            <w:noProof/>
            <w:webHidden/>
          </w:rPr>
          <w:t>60</w:t>
        </w:r>
        <w:r w:rsidR="001E2E71">
          <w:rPr>
            <w:noProof/>
            <w:webHidden/>
          </w:rPr>
          <w:fldChar w:fldCharType="end"/>
        </w:r>
      </w:hyperlink>
    </w:p>
    <w:p w14:paraId="7A7DF731" w14:textId="13E92B57" w:rsidR="001E2E71" w:rsidRDefault="009C0DF3">
      <w:pPr>
        <w:pStyle w:val="TOC2"/>
        <w:rPr>
          <w:rFonts w:asciiTheme="minorHAnsi" w:eastAsiaTheme="minorEastAsia" w:hAnsiTheme="minorHAnsi" w:cstheme="minorBidi"/>
          <w:noProof/>
          <w:sz w:val="22"/>
          <w:szCs w:val="22"/>
        </w:rPr>
      </w:pPr>
      <w:hyperlink w:anchor="_Toc86237807" w:history="1">
        <w:r w:rsidR="001E2E71" w:rsidRPr="00FE6570">
          <w:rPr>
            <w:rStyle w:val="Hyperlink"/>
            <w:noProof/>
          </w:rPr>
          <w:t>B.2 CTS and Privacy Considerations</w:t>
        </w:r>
        <w:r w:rsidR="001E2E71">
          <w:rPr>
            <w:noProof/>
            <w:webHidden/>
          </w:rPr>
          <w:tab/>
        </w:r>
        <w:r w:rsidR="001E2E71">
          <w:rPr>
            <w:noProof/>
            <w:webHidden/>
          </w:rPr>
          <w:fldChar w:fldCharType="begin"/>
        </w:r>
        <w:r w:rsidR="001E2E71">
          <w:rPr>
            <w:noProof/>
            <w:webHidden/>
          </w:rPr>
          <w:instrText xml:space="preserve"> PAGEREF _Toc86237807 \h </w:instrText>
        </w:r>
        <w:r w:rsidR="001E2E71">
          <w:rPr>
            <w:noProof/>
            <w:webHidden/>
          </w:rPr>
        </w:r>
        <w:r w:rsidR="001E2E71">
          <w:rPr>
            <w:noProof/>
            <w:webHidden/>
          </w:rPr>
          <w:fldChar w:fldCharType="separate"/>
        </w:r>
        <w:r w:rsidR="00DE206B">
          <w:rPr>
            <w:noProof/>
            <w:webHidden/>
          </w:rPr>
          <w:t>60</w:t>
        </w:r>
        <w:r w:rsidR="001E2E71">
          <w:rPr>
            <w:noProof/>
            <w:webHidden/>
          </w:rPr>
          <w:fldChar w:fldCharType="end"/>
        </w:r>
      </w:hyperlink>
    </w:p>
    <w:p w14:paraId="4D81030C" w14:textId="212404FC" w:rsidR="001E2E71" w:rsidRDefault="009C0DF3">
      <w:pPr>
        <w:pStyle w:val="TOC1"/>
        <w:rPr>
          <w:rFonts w:asciiTheme="minorHAnsi" w:eastAsiaTheme="minorEastAsia" w:hAnsiTheme="minorHAnsi" w:cstheme="minorBidi"/>
          <w:noProof/>
          <w:sz w:val="22"/>
          <w:szCs w:val="22"/>
        </w:rPr>
      </w:pPr>
      <w:hyperlink w:anchor="_Toc86237808" w:history="1">
        <w:r w:rsidR="001E2E71" w:rsidRPr="00FE6570">
          <w:rPr>
            <w:rStyle w:val="Hyperlink"/>
            <w:noProof/>
          </w:rPr>
          <w:t>Appendix C. Glossary of Terms and Abbreviations Used in this document</w:t>
        </w:r>
        <w:r w:rsidR="001E2E71">
          <w:rPr>
            <w:noProof/>
            <w:webHidden/>
          </w:rPr>
          <w:tab/>
        </w:r>
        <w:r w:rsidR="001E2E71">
          <w:rPr>
            <w:noProof/>
            <w:webHidden/>
          </w:rPr>
          <w:fldChar w:fldCharType="begin"/>
        </w:r>
        <w:r w:rsidR="001E2E71">
          <w:rPr>
            <w:noProof/>
            <w:webHidden/>
          </w:rPr>
          <w:instrText xml:space="preserve"> PAGEREF _Toc86237808 \h </w:instrText>
        </w:r>
        <w:r w:rsidR="001E2E71">
          <w:rPr>
            <w:noProof/>
            <w:webHidden/>
          </w:rPr>
        </w:r>
        <w:r w:rsidR="001E2E71">
          <w:rPr>
            <w:noProof/>
            <w:webHidden/>
          </w:rPr>
          <w:fldChar w:fldCharType="separate"/>
        </w:r>
        <w:r w:rsidR="00DE206B">
          <w:rPr>
            <w:noProof/>
            <w:webHidden/>
          </w:rPr>
          <w:t>62</w:t>
        </w:r>
        <w:r w:rsidR="001E2E71">
          <w:rPr>
            <w:noProof/>
            <w:webHidden/>
          </w:rPr>
          <w:fldChar w:fldCharType="end"/>
        </w:r>
      </w:hyperlink>
    </w:p>
    <w:p w14:paraId="695EB1A8" w14:textId="14813D3F" w:rsidR="001E2E71" w:rsidRDefault="009C0DF3">
      <w:pPr>
        <w:pStyle w:val="TOC1"/>
        <w:rPr>
          <w:rFonts w:asciiTheme="minorHAnsi" w:eastAsiaTheme="minorEastAsia" w:hAnsiTheme="minorHAnsi" w:cstheme="minorBidi"/>
          <w:noProof/>
          <w:sz w:val="22"/>
          <w:szCs w:val="22"/>
        </w:rPr>
      </w:pPr>
      <w:hyperlink w:anchor="_Toc86237809" w:history="1">
        <w:r w:rsidR="001E2E71" w:rsidRPr="00FE6570">
          <w:rPr>
            <w:rStyle w:val="Hyperlink"/>
            <w:noProof/>
          </w:rPr>
          <w:t>Appendix D. Acknowledgments</w:t>
        </w:r>
        <w:r w:rsidR="001E2E71">
          <w:rPr>
            <w:noProof/>
            <w:webHidden/>
          </w:rPr>
          <w:tab/>
        </w:r>
        <w:r w:rsidR="001E2E71">
          <w:rPr>
            <w:noProof/>
            <w:webHidden/>
          </w:rPr>
          <w:fldChar w:fldCharType="begin"/>
        </w:r>
        <w:r w:rsidR="001E2E71">
          <w:rPr>
            <w:noProof/>
            <w:webHidden/>
          </w:rPr>
          <w:instrText xml:space="preserve"> PAGEREF _Toc86237809 \h </w:instrText>
        </w:r>
        <w:r w:rsidR="001E2E71">
          <w:rPr>
            <w:noProof/>
            <w:webHidden/>
          </w:rPr>
        </w:r>
        <w:r w:rsidR="001E2E71">
          <w:rPr>
            <w:noProof/>
            <w:webHidden/>
          </w:rPr>
          <w:fldChar w:fldCharType="separate"/>
        </w:r>
        <w:r w:rsidR="00DE206B">
          <w:rPr>
            <w:noProof/>
            <w:webHidden/>
          </w:rPr>
          <w:t>63</w:t>
        </w:r>
        <w:r w:rsidR="001E2E71">
          <w:rPr>
            <w:noProof/>
            <w:webHidden/>
          </w:rPr>
          <w:fldChar w:fldCharType="end"/>
        </w:r>
      </w:hyperlink>
    </w:p>
    <w:p w14:paraId="70D2731D" w14:textId="46218ADD" w:rsidR="001E2E71" w:rsidRDefault="009C0DF3">
      <w:pPr>
        <w:pStyle w:val="TOC2"/>
        <w:rPr>
          <w:rFonts w:asciiTheme="minorHAnsi" w:eastAsiaTheme="minorEastAsia" w:hAnsiTheme="minorHAnsi" w:cstheme="minorBidi"/>
          <w:noProof/>
          <w:sz w:val="22"/>
          <w:szCs w:val="22"/>
        </w:rPr>
      </w:pPr>
      <w:hyperlink w:anchor="_Toc86237810" w:history="1">
        <w:r w:rsidR="001E2E71" w:rsidRPr="00FE6570">
          <w:rPr>
            <w:rStyle w:val="Hyperlink"/>
            <w:noProof/>
          </w:rPr>
          <w:t>D.1 Participants</w:t>
        </w:r>
        <w:r w:rsidR="001E2E71">
          <w:rPr>
            <w:noProof/>
            <w:webHidden/>
          </w:rPr>
          <w:tab/>
        </w:r>
        <w:r w:rsidR="001E2E71">
          <w:rPr>
            <w:noProof/>
            <w:webHidden/>
          </w:rPr>
          <w:fldChar w:fldCharType="begin"/>
        </w:r>
        <w:r w:rsidR="001E2E71">
          <w:rPr>
            <w:noProof/>
            <w:webHidden/>
          </w:rPr>
          <w:instrText xml:space="preserve"> PAGEREF _Toc86237810 \h </w:instrText>
        </w:r>
        <w:r w:rsidR="001E2E71">
          <w:rPr>
            <w:noProof/>
            <w:webHidden/>
          </w:rPr>
        </w:r>
        <w:r w:rsidR="001E2E71">
          <w:rPr>
            <w:noProof/>
            <w:webHidden/>
          </w:rPr>
          <w:fldChar w:fldCharType="separate"/>
        </w:r>
        <w:r w:rsidR="00DE206B">
          <w:rPr>
            <w:noProof/>
            <w:webHidden/>
          </w:rPr>
          <w:t>63</w:t>
        </w:r>
        <w:r w:rsidR="001E2E71">
          <w:rPr>
            <w:noProof/>
            <w:webHidden/>
          </w:rPr>
          <w:fldChar w:fldCharType="end"/>
        </w:r>
      </w:hyperlink>
    </w:p>
    <w:p w14:paraId="54970DC1" w14:textId="196CB10A" w:rsidR="001E2E71" w:rsidRDefault="009C0DF3">
      <w:pPr>
        <w:pStyle w:val="TOC1"/>
        <w:rPr>
          <w:rFonts w:asciiTheme="minorHAnsi" w:eastAsiaTheme="minorEastAsia" w:hAnsiTheme="minorHAnsi" w:cstheme="minorBidi"/>
          <w:noProof/>
          <w:sz w:val="22"/>
          <w:szCs w:val="22"/>
        </w:rPr>
      </w:pPr>
      <w:hyperlink w:anchor="_Toc86237811" w:history="1">
        <w:r w:rsidR="001E2E71" w:rsidRPr="00FE6570">
          <w:rPr>
            <w:rStyle w:val="Hyperlink"/>
            <w:noProof/>
          </w:rPr>
          <w:t>Appendix E. Revision History</w:t>
        </w:r>
        <w:r w:rsidR="001E2E71">
          <w:rPr>
            <w:noProof/>
            <w:webHidden/>
          </w:rPr>
          <w:tab/>
        </w:r>
        <w:r w:rsidR="001E2E71">
          <w:rPr>
            <w:noProof/>
            <w:webHidden/>
          </w:rPr>
          <w:fldChar w:fldCharType="begin"/>
        </w:r>
        <w:r w:rsidR="001E2E71">
          <w:rPr>
            <w:noProof/>
            <w:webHidden/>
          </w:rPr>
          <w:instrText xml:space="preserve"> PAGEREF _Toc86237811 \h </w:instrText>
        </w:r>
        <w:r w:rsidR="001E2E71">
          <w:rPr>
            <w:noProof/>
            <w:webHidden/>
          </w:rPr>
        </w:r>
        <w:r w:rsidR="001E2E71">
          <w:rPr>
            <w:noProof/>
            <w:webHidden/>
          </w:rPr>
          <w:fldChar w:fldCharType="separate"/>
        </w:r>
        <w:r w:rsidR="00DE206B">
          <w:rPr>
            <w:noProof/>
            <w:webHidden/>
          </w:rPr>
          <w:t>64</w:t>
        </w:r>
        <w:r w:rsidR="001E2E71">
          <w:rPr>
            <w:noProof/>
            <w:webHidden/>
          </w:rPr>
          <w:fldChar w:fldCharType="end"/>
        </w:r>
      </w:hyperlink>
    </w:p>
    <w:p w14:paraId="41F78672" w14:textId="4DF50DAC" w:rsidR="001E2E71" w:rsidRDefault="009C0DF3">
      <w:pPr>
        <w:pStyle w:val="TOC1"/>
        <w:rPr>
          <w:rFonts w:asciiTheme="minorHAnsi" w:eastAsiaTheme="minorEastAsia" w:hAnsiTheme="minorHAnsi" w:cstheme="minorBidi"/>
          <w:noProof/>
          <w:sz w:val="22"/>
          <w:szCs w:val="22"/>
        </w:rPr>
      </w:pPr>
      <w:hyperlink w:anchor="_Toc86237812" w:history="1">
        <w:r w:rsidR="001E2E71" w:rsidRPr="00FE6570">
          <w:rPr>
            <w:rStyle w:val="Hyperlink"/>
            <w:noProof/>
          </w:rPr>
          <w:t>Notices</w:t>
        </w:r>
        <w:r w:rsidR="001E2E71">
          <w:rPr>
            <w:noProof/>
            <w:webHidden/>
          </w:rPr>
          <w:tab/>
        </w:r>
        <w:r w:rsidR="001E2E71">
          <w:rPr>
            <w:noProof/>
            <w:webHidden/>
          </w:rPr>
          <w:fldChar w:fldCharType="begin"/>
        </w:r>
        <w:r w:rsidR="001E2E71">
          <w:rPr>
            <w:noProof/>
            <w:webHidden/>
          </w:rPr>
          <w:instrText xml:space="preserve"> PAGEREF _Toc86237812 \h </w:instrText>
        </w:r>
        <w:r w:rsidR="001E2E71">
          <w:rPr>
            <w:noProof/>
            <w:webHidden/>
          </w:rPr>
        </w:r>
        <w:r w:rsidR="001E2E71">
          <w:rPr>
            <w:noProof/>
            <w:webHidden/>
          </w:rPr>
          <w:fldChar w:fldCharType="separate"/>
        </w:r>
        <w:r w:rsidR="00DE206B">
          <w:rPr>
            <w:noProof/>
            <w:webHidden/>
          </w:rPr>
          <w:t>65</w:t>
        </w:r>
        <w:r w:rsidR="001E2E71">
          <w:rPr>
            <w:noProof/>
            <w:webHidden/>
          </w:rPr>
          <w:fldChar w:fldCharType="end"/>
        </w:r>
      </w:hyperlink>
    </w:p>
    <w:p w14:paraId="06A4EFAE" w14:textId="4FED9B61" w:rsidR="008D0FCE" w:rsidRDefault="000C66BB" w:rsidP="006303AE">
      <w:pPr>
        <w:pStyle w:val="Abstract"/>
        <w:rPr>
          <w:szCs w:val="24"/>
        </w:rPr>
      </w:pPr>
      <w:r>
        <w:rPr>
          <w:szCs w:val="24"/>
        </w:rPr>
        <w:fldChar w:fldCharType="end"/>
      </w:r>
      <w:bookmarkStart w:id="3" w:name="_Toc54782373"/>
      <w:bookmarkStart w:id="4" w:name="_Toc54782498"/>
      <w:bookmarkStart w:id="5" w:name="_Ref306053693"/>
      <w:bookmarkStart w:id="6" w:name="_Toc308550154"/>
      <w:bookmarkStart w:id="7" w:name="_Toc372014802"/>
      <w:bookmarkStart w:id="8" w:name="_Toc388209693"/>
      <w:bookmarkStart w:id="9" w:name="_Hlk54704202"/>
      <w:bookmarkEnd w:id="0"/>
      <w:bookmarkEnd w:id="3"/>
      <w:bookmarkEnd w:id="4"/>
    </w:p>
    <w:p w14:paraId="22241248" w14:textId="10632D75" w:rsidR="00917F8B" w:rsidRPr="00852E10" w:rsidRDefault="00917F8B" w:rsidP="00917F8B">
      <w:pPr>
        <w:pStyle w:val="Notices"/>
      </w:pPr>
      <w:r>
        <w:lastRenderedPageBreak/>
        <w:t>Table of Tables</w:t>
      </w:r>
    </w:p>
    <w:p w14:paraId="1171D85F" w14:textId="6067C9AD" w:rsidR="004C3B1B" w:rsidRDefault="00917F8B">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\c "Table" </w:instrText>
      </w:r>
      <w:r>
        <w:fldChar w:fldCharType="separate"/>
      </w:r>
      <w:hyperlink w:anchor="_Toc85711677" w:history="1">
        <w:r w:rsidR="004C3B1B" w:rsidRPr="0079344E">
          <w:rPr>
            <w:rStyle w:val="Hyperlink"/>
            <w:noProof/>
          </w:rPr>
          <w:t>Table 2</w:t>
        </w:r>
        <w:r w:rsidR="004C3B1B" w:rsidRPr="0079344E">
          <w:rPr>
            <w:rStyle w:val="Hyperlink"/>
            <w:noProof/>
          </w:rPr>
          <w:noBreakHyphen/>
          <w:t>1: Definitions used in CTS Markets</w:t>
        </w:r>
        <w:r w:rsidR="004C3B1B">
          <w:rPr>
            <w:noProof/>
            <w:webHidden/>
          </w:rPr>
          <w:tab/>
        </w:r>
        <w:r w:rsidR="004C3B1B">
          <w:rPr>
            <w:noProof/>
            <w:webHidden/>
          </w:rPr>
          <w:fldChar w:fldCharType="begin"/>
        </w:r>
        <w:r w:rsidR="004C3B1B">
          <w:rPr>
            <w:noProof/>
            <w:webHidden/>
          </w:rPr>
          <w:instrText xml:space="preserve"> PAGEREF _Toc85711677 \h </w:instrText>
        </w:r>
        <w:r w:rsidR="004C3B1B">
          <w:rPr>
            <w:noProof/>
            <w:webHidden/>
          </w:rPr>
        </w:r>
        <w:r w:rsidR="004C3B1B">
          <w:rPr>
            <w:noProof/>
            <w:webHidden/>
          </w:rPr>
          <w:fldChar w:fldCharType="separate"/>
        </w:r>
        <w:r w:rsidR="00DE206B">
          <w:rPr>
            <w:noProof/>
            <w:webHidden/>
          </w:rPr>
          <w:t>15</w:t>
        </w:r>
        <w:r w:rsidR="004C3B1B">
          <w:rPr>
            <w:noProof/>
            <w:webHidden/>
          </w:rPr>
          <w:fldChar w:fldCharType="end"/>
        </w:r>
      </w:hyperlink>
    </w:p>
    <w:p w14:paraId="578680DD" w14:textId="03FB5429" w:rsidR="004C3B1B" w:rsidRDefault="009C0DF3">
      <w:pPr>
        <w:pStyle w:val="TableofFigures"/>
        <w:tabs>
          <w:tab w:val="right" w:leader="dot" w:pos="9350"/>
        </w:tabs>
        <w:rPr>
          <w:rFonts w:asciiTheme="minorHAnsi" w:eastAsiaTheme="minorEastAsia" w:hAnsiTheme="minorHAnsi" w:cstheme="minorBidi"/>
          <w:noProof/>
          <w:sz w:val="22"/>
          <w:szCs w:val="22"/>
        </w:rPr>
      </w:pPr>
      <w:hyperlink w:anchor="_Toc85711678" w:history="1">
        <w:r w:rsidR="004C3B1B" w:rsidRPr="0079344E">
          <w:rPr>
            <w:rStyle w:val="Hyperlink"/>
            <w:noProof/>
          </w:rPr>
          <w:t>Table 2</w:t>
        </w:r>
        <w:r w:rsidR="004C3B1B" w:rsidRPr="0079344E">
          <w:rPr>
            <w:rStyle w:val="Hyperlink"/>
            <w:noProof/>
          </w:rPr>
          <w:noBreakHyphen/>
          <w:t>2: Transactive Facets Defined in CTS</w:t>
        </w:r>
        <w:r w:rsidR="004C3B1B">
          <w:rPr>
            <w:noProof/>
            <w:webHidden/>
          </w:rPr>
          <w:tab/>
        </w:r>
        <w:r w:rsidR="004C3B1B">
          <w:rPr>
            <w:noProof/>
            <w:webHidden/>
          </w:rPr>
          <w:fldChar w:fldCharType="begin"/>
        </w:r>
        <w:r w:rsidR="004C3B1B">
          <w:rPr>
            <w:noProof/>
            <w:webHidden/>
          </w:rPr>
          <w:instrText xml:space="preserve"> PAGEREF _Toc85711678 \h </w:instrText>
        </w:r>
        <w:r w:rsidR="004C3B1B">
          <w:rPr>
            <w:noProof/>
            <w:webHidden/>
          </w:rPr>
        </w:r>
        <w:r w:rsidR="004C3B1B">
          <w:rPr>
            <w:noProof/>
            <w:webHidden/>
          </w:rPr>
          <w:fldChar w:fldCharType="separate"/>
        </w:r>
        <w:r w:rsidR="00DE206B">
          <w:rPr>
            <w:noProof/>
            <w:webHidden/>
          </w:rPr>
          <w:t>17</w:t>
        </w:r>
        <w:r w:rsidR="004C3B1B">
          <w:rPr>
            <w:noProof/>
            <w:webHidden/>
          </w:rPr>
          <w:fldChar w:fldCharType="end"/>
        </w:r>
      </w:hyperlink>
    </w:p>
    <w:p w14:paraId="5E0A7BA5" w14:textId="1867A2A6" w:rsidR="004C3B1B" w:rsidRDefault="009C0DF3">
      <w:pPr>
        <w:pStyle w:val="TableofFigures"/>
        <w:tabs>
          <w:tab w:val="right" w:leader="dot" w:pos="9350"/>
        </w:tabs>
        <w:rPr>
          <w:rFonts w:asciiTheme="minorHAnsi" w:eastAsiaTheme="minorEastAsia" w:hAnsiTheme="minorHAnsi" w:cstheme="minorBidi"/>
          <w:noProof/>
          <w:sz w:val="22"/>
          <w:szCs w:val="22"/>
        </w:rPr>
      </w:pPr>
      <w:hyperlink w:anchor="_Toc85711679" w:history="1">
        <w:r w:rsidR="004C3B1B" w:rsidRPr="0079344E">
          <w:rPr>
            <w:rStyle w:val="Hyperlink"/>
            <w:noProof/>
          </w:rPr>
          <w:t>Table 2</w:t>
        </w:r>
        <w:r w:rsidR="004C3B1B" w:rsidRPr="0079344E">
          <w:rPr>
            <w:rStyle w:val="Hyperlink"/>
            <w:noProof/>
          </w:rPr>
          <w:noBreakHyphen/>
          <w:t>3: Responses</w:t>
        </w:r>
        <w:r w:rsidR="004C3B1B">
          <w:rPr>
            <w:noProof/>
            <w:webHidden/>
          </w:rPr>
          <w:tab/>
        </w:r>
        <w:r w:rsidR="004C3B1B">
          <w:rPr>
            <w:noProof/>
            <w:webHidden/>
          </w:rPr>
          <w:fldChar w:fldCharType="begin"/>
        </w:r>
        <w:r w:rsidR="004C3B1B">
          <w:rPr>
            <w:noProof/>
            <w:webHidden/>
          </w:rPr>
          <w:instrText xml:space="preserve"> PAGEREF _Toc85711679 \h </w:instrText>
        </w:r>
        <w:r w:rsidR="004C3B1B">
          <w:rPr>
            <w:noProof/>
            <w:webHidden/>
          </w:rPr>
        </w:r>
        <w:r w:rsidR="004C3B1B">
          <w:rPr>
            <w:noProof/>
            <w:webHidden/>
          </w:rPr>
          <w:fldChar w:fldCharType="separate"/>
        </w:r>
        <w:r w:rsidR="00DE206B">
          <w:rPr>
            <w:noProof/>
            <w:webHidden/>
          </w:rPr>
          <w:t>18</w:t>
        </w:r>
        <w:r w:rsidR="004C3B1B">
          <w:rPr>
            <w:noProof/>
            <w:webHidden/>
          </w:rPr>
          <w:fldChar w:fldCharType="end"/>
        </w:r>
      </w:hyperlink>
    </w:p>
    <w:p w14:paraId="53364F38" w14:textId="181F465D" w:rsidR="004C3B1B" w:rsidRDefault="009C0DF3">
      <w:pPr>
        <w:pStyle w:val="TableofFigures"/>
        <w:tabs>
          <w:tab w:val="right" w:leader="dot" w:pos="9350"/>
        </w:tabs>
        <w:rPr>
          <w:rFonts w:asciiTheme="minorHAnsi" w:eastAsiaTheme="minorEastAsia" w:hAnsiTheme="minorHAnsi" w:cstheme="minorBidi"/>
          <w:noProof/>
          <w:sz w:val="22"/>
          <w:szCs w:val="22"/>
        </w:rPr>
      </w:pPr>
      <w:hyperlink w:anchor="_Toc85711680" w:history="1">
        <w:r w:rsidR="004C3B1B" w:rsidRPr="0079344E">
          <w:rPr>
            <w:rStyle w:val="Hyperlink"/>
            <w:noProof/>
          </w:rPr>
          <w:t>Table 3</w:t>
        </w:r>
        <w:r w:rsidR="004C3B1B" w:rsidRPr="0079344E">
          <w:rPr>
            <w:rStyle w:val="Hyperlink"/>
            <w:noProof/>
          </w:rPr>
          <w:noBreakHyphen/>
          <w:t>1: CTS Elements from WS-Calendar</w:t>
        </w:r>
        <w:r w:rsidR="004C3B1B">
          <w:rPr>
            <w:noProof/>
            <w:webHidden/>
          </w:rPr>
          <w:tab/>
        </w:r>
        <w:r w:rsidR="004C3B1B">
          <w:rPr>
            <w:noProof/>
            <w:webHidden/>
          </w:rPr>
          <w:fldChar w:fldCharType="begin"/>
        </w:r>
        <w:r w:rsidR="004C3B1B">
          <w:rPr>
            <w:noProof/>
            <w:webHidden/>
          </w:rPr>
          <w:instrText xml:space="preserve"> PAGEREF _Toc85711680 \h </w:instrText>
        </w:r>
        <w:r w:rsidR="004C3B1B">
          <w:rPr>
            <w:noProof/>
            <w:webHidden/>
          </w:rPr>
        </w:r>
        <w:r w:rsidR="004C3B1B">
          <w:rPr>
            <w:noProof/>
            <w:webHidden/>
          </w:rPr>
          <w:fldChar w:fldCharType="separate"/>
        </w:r>
        <w:r w:rsidR="00DE206B">
          <w:rPr>
            <w:noProof/>
            <w:webHidden/>
          </w:rPr>
          <w:t>20</w:t>
        </w:r>
        <w:r w:rsidR="004C3B1B">
          <w:rPr>
            <w:noProof/>
            <w:webHidden/>
          </w:rPr>
          <w:fldChar w:fldCharType="end"/>
        </w:r>
      </w:hyperlink>
    </w:p>
    <w:p w14:paraId="6589EEDC" w14:textId="28C4CDEE" w:rsidR="004C3B1B" w:rsidRDefault="009C0DF3">
      <w:pPr>
        <w:pStyle w:val="TableofFigures"/>
        <w:tabs>
          <w:tab w:val="right" w:leader="dot" w:pos="9350"/>
        </w:tabs>
        <w:rPr>
          <w:rFonts w:asciiTheme="minorHAnsi" w:eastAsiaTheme="minorEastAsia" w:hAnsiTheme="minorHAnsi" w:cstheme="minorBidi"/>
          <w:noProof/>
          <w:sz w:val="22"/>
          <w:szCs w:val="22"/>
        </w:rPr>
      </w:pPr>
      <w:hyperlink w:anchor="_Toc85711681" w:history="1">
        <w:r w:rsidR="004C3B1B" w:rsidRPr="0079344E">
          <w:rPr>
            <w:rStyle w:val="Hyperlink"/>
            <w:noProof/>
          </w:rPr>
          <w:t>Table 3</w:t>
        </w:r>
        <w:r w:rsidR="004C3B1B" w:rsidRPr="0079344E">
          <w:rPr>
            <w:rStyle w:val="Hyperlink"/>
            <w:noProof/>
          </w:rPr>
          <w:noBreakHyphen/>
          <w:t>2: Defining the Resource</w:t>
        </w:r>
        <w:r w:rsidR="004C3B1B">
          <w:rPr>
            <w:noProof/>
            <w:webHidden/>
          </w:rPr>
          <w:tab/>
        </w:r>
        <w:r w:rsidR="004C3B1B">
          <w:rPr>
            <w:noProof/>
            <w:webHidden/>
          </w:rPr>
          <w:fldChar w:fldCharType="begin"/>
        </w:r>
        <w:r w:rsidR="004C3B1B">
          <w:rPr>
            <w:noProof/>
            <w:webHidden/>
          </w:rPr>
          <w:instrText xml:space="preserve"> PAGEREF _Toc85711681 \h </w:instrText>
        </w:r>
        <w:r w:rsidR="004C3B1B">
          <w:rPr>
            <w:noProof/>
            <w:webHidden/>
          </w:rPr>
        </w:r>
        <w:r w:rsidR="004C3B1B">
          <w:rPr>
            <w:noProof/>
            <w:webHidden/>
          </w:rPr>
          <w:fldChar w:fldCharType="separate"/>
        </w:r>
        <w:r w:rsidR="00DE206B">
          <w:rPr>
            <w:noProof/>
            <w:webHidden/>
          </w:rPr>
          <w:t>21</w:t>
        </w:r>
        <w:r w:rsidR="004C3B1B">
          <w:rPr>
            <w:noProof/>
            <w:webHidden/>
          </w:rPr>
          <w:fldChar w:fldCharType="end"/>
        </w:r>
      </w:hyperlink>
    </w:p>
    <w:p w14:paraId="779D4DC1" w14:textId="6AD61934" w:rsidR="004C3B1B" w:rsidRDefault="009C0DF3">
      <w:pPr>
        <w:pStyle w:val="TableofFigures"/>
        <w:tabs>
          <w:tab w:val="right" w:leader="dot" w:pos="9350"/>
        </w:tabs>
        <w:rPr>
          <w:rFonts w:asciiTheme="minorHAnsi" w:eastAsiaTheme="minorEastAsia" w:hAnsiTheme="minorHAnsi" w:cstheme="minorBidi"/>
          <w:noProof/>
          <w:sz w:val="22"/>
          <w:szCs w:val="22"/>
        </w:rPr>
      </w:pPr>
      <w:hyperlink w:anchor="_Toc85711682" w:history="1">
        <w:r w:rsidR="004C3B1B" w:rsidRPr="0079344E">
          <w:rPr>
            <w:rStyle w:val="Hyperlink"/>
            <w:noProof/>
          </w:rPr>
          <w:t>Table 3</w:t>
        </w:r>
        <w:r w:rsidR="004C3B1B" w:rsidRPr="0079344E">
          <w:rPr>
            <w:rStyle w:val="Hyperlink"/>
            <w:noProof/>
          </w:rPr>
          <w:noBreakHyphen/>
          <w:t>3: Defining the Product</w:t>
        </w:r>
        <w:r w:rsidR="004C3B1B">
          <w:rPr>
            <w:noProof/>
            <w:webHidden/>
          </w:rPr>
          <w:tab/>
        </w:r>
        <w:r w:rsidR="004C3B1B">
          <w:rPr>
            <w:noProof/>
            <w:webHidden/>
          </w:rPr>
          <w:fldChar w:fldCharType="begin"/>
        </w:r>
        <w:r w:rsidR="004C3B1B">
          <w:rPr>
            <w:noProof/>
            <w:webHidden/>
          </w:rPr>
          <w:instrText xml:space="preserve"> PAGEREF _Toc85711682 \h </w:instrText>
        </w:r>
        <w:r w:rsidR="004C3B1B">
          <w:rPr>
            <w:noProof/>
            <w:webHidden/>
          </w:rPr>
        </w:r>
        <w:r w:rsidR="004C3B1B">
          <w:rPr>
            <w:noProof/>
            <w:webHidden/>
          </w:rPr>
          <w:fldChar w:fldCharType="separate"/>
        </w:r>
        <w:r w:rsidR="00DE206B">
          <w:rPr>
            <w:noProof/>
            <w:webHidden/>
          </w:rPr>
          <w:t>21</w:t>
        </w:r>
        <w:r w:rsidR="004C3B1B">
          <w:rPr>
            <w:noProof/>
            <w:webHidden/>
          </w:rPr>
          <w:fldChar w:fldCharType="end"/>
        </w:r>
      </w:hyperlink>
    </w:p>
    <w:p w14:paraId="68BCCB2A" w14:textId="20A53206" w:rsidR="004C3B1B" w:rsidRDefault="009C0DF3">
      <w:pPr>
        <w:pStyle w:val="TableofFigures"/>
        <w:tabs>
          <w:tab w:val="right" w:leader="dot" w:pos="9350"/>
        </w:tabs>
        <w:rPr>
          <w:rFonts w:asciiTheme="minorHAnsi" w:eastAsiaTheme="minorEastAsia" w:hAnsiTheme="minorHAnsi" w:cstheme="minorBidi"/>
          <w:noProof/>
          <w:sz w:val="22"/>
          <w:szCs w:val="22"/>
        </w:rPr>
      </w:pPr>
      <w:hyperlink w:anchor="_Toc85711683" w:history="1">
        <w:r w:rsidR="004C3B1B" w:rsidRPr="0079344E">
          <w:rPr>
            <w:rStyle w:val="Hyperlink"/>
            <w:noProof/>
          </w:rPr>
          <w:t>Table 3</w:t>
        </w:r>
        <w:r w:rsidR="004C3B1B" w:rsidRPr="0079344E">
          <w:rPr>
            <w:rStyle w:val="Hyperlink"/>
            <w:noProof/>
          </w:rPr>
          <w:noBreakHyphen/>
          <w:t>4: Market-related elements from EMIX</w:t>
        </w:r>
        <w:r w:rsidR="004C3B1B">
          <w:rPr>
            <w:noProof/>
            <w:webHidden/>
          </w:rPr>
          <w:tab/>
        </w:r>
        <w:r w:rsidR="004C3B1B">
          <w:rPr>
            <w:noProof/>
            <w:webHidden/>
          </w:rPr>
          <w:fldChar w:fldCharType="begin"/>
        </w:r>
        <w:r w:rsidR="004C3B1B">
          <w:rPr>
            <w:noProof/>
            <w:webHidden/>
          </w:rPr>
          <w:instrText xml:space="preserve"> PAGEREF _Toc85711683 \h </w:instrText>
        </w:r>
        <w:r w:rsidR="004C3B1B">
          <w:rPr>
            <w:noProof/>
            <w:webHidden/>
          </w:rPr>
        </w:r>
        <w:r w:rsidR="004C3B1B">
          <w:rPr>
            <w:noProof/>
            <w:webHidden/>
          </w:rPr>
          <w:fldChar w:fldCharType="separate"/>
        </w:r>
        <w:r w:rsidR="00DE206B">
          <w:rPr>
            <w:noProof/>
            <w:webHidden/>
          </w:rPr>
          <w:t>22</w:t>
        </w:r>
        <w:r w:rsidR="004C3B1B">
          <w:rPr>
            <w:noProof/>
            <w:webHidden/>
          </w:rPr>
          <w:fldChar w:fldCharType="end"/>
        </w:r>
      </w:hyperlink>
    </w:p>
    <w:p w14:paraId="2DCAF362" w14:textId="5B4AE01B" w:rsidR="004C3B1B" w:rsidRDefault="009C0DF3">
      <w:pPr>
        <w:pStyle w:val="TableofFigures"/>
        <w:tabs>
          <w:tab w:val="right" w:leader="dot" w:pos="9350"/>
        </w:tabs>
        <w:rPr>
          <w:rFonts w:asciiTheme="minorHAnsi" w:eastAsiaTheme="minorEastAsia" w:hAnsiTheme="minorHAnsi" w:cstheme="minorBidi"/>
          <w:noProof/>
          <w:sz w:val="22"/>
          <w:szCs w:val="22"/>
        </w:rPr>
      </w:pPr>
      <w:hyperlink w:anchor="_Toc85711684" w:history="1">
        <w:r w:rsidR="004C3B1B" w:rsidRPr="0079344E">
          <w:rPr>
            <w:rStyle w:val="Hyperlink"/>
            <w:noProof/>
          </w:rPr>
          <w:t>Table 3</w:t>
        </w:r>
        <w:r w:rsidR="004C3B1B" w:rsidRPr="0079344E">
          <w:rPr>
            <w:rStyle w:val="Hyperlink"/>
            <w:noProof/>
          </w:rPr>
          <w:noBreakHyphen/>
          <w:t>5: Standard Terms that define market interactions</w:t>
        </w:r>
        <w:r w:rsidR="004C3B1B">
          <w:rPr>
            <w:noProof/>
            <w:webHidden/>
          </w:rPr>
          <w:tab/>
        </w:r>
        <w:r w:rsidR="004C3B1B">
          <w:rPr>
            <w:noProof/>
            <w:webHidden/>
          </w:rPr>
          <w:fldChar w:fldCharType="begin"/>
        </w:r>
        <w:r w:rsidR="004C3B1B">
          <w:rPr>
            <w:noProof/>
            <w:webHidden/>
          </w:rPr>
          <w:instrText xml:space="preserve"> PAGEREF _Toc85711684 \h </w:instrText>
        </w:r>
        <w:r w:rsidR="004C3B1B">
          <w:rPr>
            <w:noProof/>
            <w:webHidden/>
          </w:rPr>
        </w:r>
        <w:r w:rsidR="004C3B1B">
          <w:rPr>
            <w:noProof/>
            <w:webHidden/>
          </w:rPr>
          <w:fldChar w:fldCharType="separate"/>
        </w:r>
        <w:r w:rsidR="00DE206B">
          <w:rPr>
            <w:noProof/>
            <w:webHidden/>
          </w:rPr>
          <w:t>22</w:t>
        </w:r>
        <w:r w:rsidR="004C3B1B">
          <w:rPr>
            <w:noProof/>
            <w:webHidden/>
          </w:rPr>
          <w:fldChar w:fldCharType="end"/>
        </w:r>
      </w:hyperlink>
    </w:p>
    <w:p w14:paraId="5DE7CA5F" w14:textId="07BB7F9E" w:rsidR="004C3B1B" w:rsidRDefault="009C0DF3">
      <w:pPr>
        <w:pStyle w:val="TableofFigures"/>
        <w:tabs>
          <w:tab w:val="right" w:leader="dot" w:pos="9350"/>
        </w:tabs>
        <w:rPr>
          <w:rFonts w:asciiTheme="minorHAnsi" w:eastAsiaTheme="minorEastAsia" w:hAnsiTheme="minorHAnsi" w:cstheme="minorBidi"/>
          <w:noProof/>
          <w:sz w:val="22"/>
          <w:szCs w:val="22"/>
        </w:rPr>
      </w:pPr>
      <w:hyperlink w:anchor="_Toc85711685" w:history="1">
        <w:r w:rsidR="004C3B1B" w:rsidRPr="0079344E">
          <w:rPr>
            <w:rStyle w:val="Hyperlink"/>
            <w:noProof/>
          </w:rPr>
          <w:t>Table 5</w:t>
        </w:r>
        <w:r w:rsidR="004C3B1B" w:rsidRPr="0079344E">
          <w:rPr>
            <w:rStyle w:val="Hyperlink"/>
            <w:noProof/>
          </w:rPr>
          <w:noBreakHyphen/>
          <w:t>1: CTS Stream Attributes</w:t>
        </w:r>
        <w:r w:rsidR="004C3B1B">
          <w:rPr>
            <w:noProof/>
            <w:webHidden/>
          </w:rPr>
          <w:tab/>
        </w:r>
        <w:r w:rsidR="004C3B1B">
          <w:rPr>
            <w:noProof/>
            <w:webHidden/>
          </w:rPr>
          <w:fldChar w:fldCharType="begin"/>
        </w:r>
        <w:r w:rsidR="004C3B1B">
          <w:rPr>
            <w:noProof/>
            <w:webHidden/>
          </w:rPr>
          <w:instrText xml:space="preserve"> PAGEREF _Toc85711685 \h </w:instrText>
        </w:r>
        <w:r w:rsidR="004C3B1B">
          <w:rPr>
            <w:noProof/>
            <w:webHidden/>
          </w:rPr>
        </w:r>
        <w:r w:rsidR="004C3B1B">
          <w:rPr>
            <w:noProof/>
            <w:webHidden/>
          </w:rPr>
          <w:fldChar w:fldCharType="separate"/>
        </w:r>
        <w:r w:rsidR="00DE206B">
          <w:rPr>
            <w:noProof/>
            <w:webHidden/>
          </w:rPr>
          <w:t>28</w:t>
        </w:r>
        <w:r w:rsidR="004C3B1B">
          <w:rPr>
            <w:noProof/>
            <w:webHidden/>
          </w:rPr>
          <w:fldChar w:fldCharType="end"/>
        </w:r>
      </w:hyperlink>
    </w:p>
    <w:p w14:paraId="204B7B33" w14:textId="1EBE6D1E" w:rsidR="004C3B1B" w:rsidRDefault="009C0DF3">
      <w:pPr>
        <w:pStyle w:val="TableofFigures"/>
        <w:tabs>
          <w:tab w:val="right" w:leader="dot" w:pos="9350"/>
        </w:tabs>
        <w:rPr>
          <w:rFonts w:asciiTheme="minorHAnsi" w:eastAsiaTheme="minorEastAsia" w:hAnsiTheme="minorHAnsi" w:cstheme="minorBidi"/>
          <w:noProof/>
          <w:sz w:val="22"/>
          <w:szCs w:val="22"/>
        </w:rPr>
      </w:pPr>
      <w:hyperlink w:anchor="_Toc85711686" w:history="1">
        <w:r w:rsidR="004C3B1B" w:rsidRPr="0079344E">
          <w:rPr>
            <w:rStyle w:val="Hyperlink"/>
            <w:noProof/>
          </w:rPr>
          <w:t>Table 5</w:t>
        </w:r>
        <w:r w:rsidR="004C3B1B" w:rsidRPr="0079344E">
          <w:rPr>
            <w:rStyle w:val="Hyperlink"/>
            <w:noProof/>
          </w:rPr>
          <w:noBreakHyphen/>
          <w:t>2: Stream Interval Attributes</w:t>
        </w:r>
        <w:r w:rsidR="004C3B1B">
          <w:rPr>
            <w:noProof/>
            <w:webHidden/>
          </w:rPr>
          <w:tab/>
        </w:r>
        <w:r w:rsidR="004C3B1B">
          <w:rPr>
            <w:noProof/>
            <w:webHidden/>
          </w:rPr>
          <w:fldChar w:fldCharType="begin"/>
        </w:r>
        <w:r w:rsidR="004C3B1B">
          <w:rPr>
            <w:noProof/>
            <w:webHidden/>
          </w:rPr>
          <w:instrText xml:space="preserve"> PAGEREF _Toc85711686 \h </w:instrText>
        </w:r>
        <w:r w:rsidR="004C3B1B">
          <w:rPr>
            <w:noProof/>
            <w:webHidden/>
          </w:rPr>
        </w:r>
        <w:r w:rsidR="004C3B1B">
          <w:rPr>
            <w:noProof/>
            <w:webHidden/>
          </w:rPr>
          <w:fldChar w:fldCharType="separate"/>
        </w:r>
        <w:r w:rsidR="00DE206B">
          <w:rPr>
            <w:noProof/>
            <w:webHidden/>
          </w:rPr>
          <w:t>28</w:t>
        </w:r>
        <w:r w:rsidR="004C3B1B">
          <w:rPr>
            <w:noProof/>
            <w:webHidden/>
          </w:rPr>
          <w:fldChar w:fldCharType="end"/>
        </w:r>
      </w:hyperlink>
    </w:p>
    <w:p w14:paraId="0AC22175" w14:textId="0C2D2341" w:rsidR="004C3B1B" w:rsidRDefault="009C0DF3">
      <w:pPr>
        <w:pStyle w:val="TableofFigures"/>
        <w:tabs>
          <w:tab w:val="right" w:leader="dot" w:pos="9350"/>
        </w:tabs>
        <w:rPr>
          <w:rFonts w:asciiTheme="minorHAnsi" w:eastAsiaTheme="minorEastAsia" w:hAnsiTheme="minorHAnsi" w:cstheme="minorBidi"/>
          <w:noProof/>
          <w:sz w:val="22"/>
          <w:szCs w:val="22"/>
        </w:rPr>
      </w:pPr>
      <w:hyperlink w:anchor="_Toc85711687" w:history="1">
        <w:r w:rsidR="004C3B1B" w:rsidRPr="0079344E">
          <w:rPr>
            <w:rStyle w:val="Hyperlink"/>
            <w:noProof/>
          </w:rPr>
          <w:t>Table 6</w:t>
        </w:r>
        <w:r w:rsidR="004C3B1B" w:rsidRPr="0079344E">
          <w:rPr>
            <w:rStyle w:val="Hyperlink"/>
            <w:noProof/>
          </w:rPr>
          <w:noBreakHyphen/>
          <w:t>1: Standard Terms returned by Market Facet</w:t>
        </w:r>
        <w:r w:rsidR="004C3B1B">
          <w:rPr>
            <w:noProof/>
            <w:webHidden/>
          </w:rPr>
          <w:tab/>
        </w:r>
        <w:r w:rsidR="004C3B1B">
          <w:rPr>
            <w:noProof/>
            <w:webHidden/>
          </w:rPr>
          <w:fldChar w:fldCharType="begin"/>
        </w:r>
        <w:r w:rsidR="004C3B1B">
          <w:rPr>
            <w:noProof/>
            <w:webHidden/>
          </w:rPr>
          <w:instrText xml:space="preserve"> PAGEREF _Toc85711687 \h </w:instrText>
        </w:r>
        <w:r w:rsidR="004C3B1B">
          <w:rPr>
            <w:noProof/>
            <w:webHidden/>
          </w:rPr>
        </w:r>
        <w:r w:rsidR="004C3B1B">
          <w:rPr>
            <w:noProof/>
            <w:webHidden/>
          </w:rPr>
          <w:fldChar w:fldCharType="separate"/>
        </w:r>
        <w:r w:rsidR="00DE206B">
          <w:rPr>
            <w:noProof/>
            <w:webHidden/>
          </w:rPr>
          <w:t>30</w:t>
        </w:r>
        <w:r w:rsidR="004C3B1B">
          <w:rPr>
            <w:noProof/>
            <w:webHidden/>
          </w:rPr>
          <w:fldChar w:fldCharType="end"/>
        </w:r>
      </w:hyperlink>
    </w:p>
    <w:p w14:paraId="548A3562" w14:textId="48DFAE06" w:rsidR="004C3B1B" w:rsidRDefault="009C0DF3">
      <w:pPr>
        <w:pStyle w:val="TableofFigures"/>
        <w:tabs>
          <w:tab w:val="right" w:leader="dot" w:pos="9350"/>
        </w:tabs>
        <w:rPr>
          <w:rFonts w:asciiTheme="minorHAnsi" w:eastAsiaTheme="minorEastAsia" w:hAnsiTheme="minorHAnsi" w:cstheme="minorBidi"/>
          <w:noProof/>
          <w:sz w:val="22"/>
          <w:szCs w:val="22"/>
        </w:rPr>
      </w:pPr>
      <w:hyperlink w:anchor="_Toc85711688" w:history="1">
        <w:r w:rsidR="004C3B1B" w:rsidRPr="0079344E">
          <w:rPr>
            <w:rStyle w:val="Hyperlink"/>
            <w:noProof/>
          </w:rPr>
          <w:t>Table 6</w:t>
        </w:r>
        <w:r w:rsidR="004C3B1B" w:rsidRPr="0079344E">
          <w:rPr>
            <w:rStyle w:val="Hyperlink"/>
            <w:noProof/>
          </w:rPr>
          <w:noBreakHyphen/>
          <w:t>2: Elements that define Products in a Market or Marketplace</w:t>
        </w:r>
        <w:r w:rsidR="004C3B1B">
          <w:rPr>
            <w:noProof/>
            <w:webHidden/>
          </w:rPr>
          <w:tab/>
        </w:r>
        <w:r w:rsidR="004C3B1B">
          <w:rPr>
            <w:noProof/>
            <w:webHidden/>
          </w:rPr>
          <w:fldChar w:fldCharType="begin"/>
        </w:r>
        <w:r w:rsidR="004C3B1B">
          <w:rPr>
            <w:noProof/>
            <w:webHidden/>
          </w:rPr>
          <w:instrText xml:space="preserve"> PAGEREF _Toc85711688 \h </w:instrText>
        </w:r>
        <w:r w:rsidR="004C3B1B">
          <w:rPr>
            <w:noProof/>
            <w:webHidden/>
          </w:rPr>
        </w:r>
        <w:r w:rsidR="004C3B1B">
          <w:rPr>
            <w:noProof/>
            <w:webHidden/>
          </w:rPr>
          <w:fldChar w:fldCharType="separate"/>
        </w:r>
        <w:r w:rsidR="00DE206B">
          <w:rPr>
            <w:noProof/>
            <w:webHidden/>
          </w:rPr>
          <w:t>32</w:t>
        </w:r>
        <w:r w:rsidR="004C3B1B">
          <w:rPr>
            <w:noProof/>
            <w:webHidden/>
          </w:rPr>
          <w:fldChar w:fldCharType="end"/>
        </w:r>
      </w:hyperlink>
    </w:p>
    <w:p w14:paraId="552ECD10" w14:textId="2703AB18" w:rsidR="004C3B1B" w:rsidRDefault="009C0DF3">
      <w:pPr>
        <w:pStyle w:val="TableofFigures"/>
        <w:tabs>
          <w:tab w:val="right" w:leader="dot" w:pos="9350"/>
        </w:tabs>
        <w:rPr>
          <w:rFonts w:asciiTheme="minorHAnsi" w:eastAsiaTheme="minorEastAsia" w:hAnsiTheme="minorHAnsi" w:cstheme="minorBidi"/>
          <w:noProof/>
          <w:sz w:val="22"/>
          <w:szCs w:val="22"/>
        </w:rPr>
      </w:pPr>
      <w:hyperlink w:anchor="_Toc85711689" w:history="1">
        <w:r w:rsidR="004C3B1B" w:rsidRPr="0079344E">
          <w:rPr>
            <w:rStyle w:val="Hyperlink"/>
            <w:noProof/>
          </w:rPr>
          <w:t>Table 8</w:t>
        </w:r>
        <w:r w:rsidR="004C3B1B" w:rsidRPr="0079344E">
          <w:rPr>
            <w:rStyle w:val="Hyperlink"/>
            <w:noProof/>
          </w:rPr>
          <w:noBreakHyphen/>
          <w:t>1: Pre-Transaction Tender Facets</w:t>
        </w:r>
        <w:r w:rsidR="004C3B1B">
          <w:rPr>
            <w:noProof/>
            <w:webHidden/>
          </w:rPr>
          <w:tab/>
        </w:r>
        <w:r w:rsidR="004C3B1B">
          <w:rPr>
            <w:noProof/>
            <w:webHidden/>
          </w:rPr>
          <w:fldChar w:fldCharType="begin"/>
        </w:r>
        <w:r w:rsidR="004C3B1B">
          <w:rPr>
            <w:noProof/>
            <w:webHidden/>
          </w:rPr>
          <w:instrText xml:space="preserve"> PAGEREF _Toc85711689 \h </w:instrText>
        </w:r>
        <w:r w:rsidR="004C3B1B">
          <w:rPr>
            <w:noProof/>
            <w:webHidden/>
          </w:rPr>
        </w:r>
        <w:r w:rsidR="004C3B1B">
          <w:rPr>
            <w:noProof/>
            <w:webHidden/>
          </w:rPr>
          <w:fldChar w:fldCharType="separate"/>
        </w:r>
        <w:r w:rsidR="00DE206B">
          <w:rPr>
            <w:noProof/>
            <w:webHidden/>
          </w:rPr>
          <w:t>34</w:t>
        </w:r>
        <w:r w:rsidR="004C3B1B">
          <w:rPr>
            <w:noProof/>
            <w:webHidden/>
          </w:rPr>
          <w:fldChar w:fldCharType="end"/>
        </w:r>
      </w:hyperlink>
    </w:p>
    <w:p w14:paraId="7F7DBE31" w14:textId="49569897" w:rsidR="004C3B1B" w:rsidRDefault="009C0DF3">
      <w:pPr>
        <w:pStyle w:val="TableofFigures"/>
        <w:tabs>
          <w:tab w:val="right" w:leader="dot" w:pos="9350"/>
        </w:tabs>
        <w:rPr>
          <w:rFonts w:asciiTheme="minorHAnsi" w:eastAsiaTheme="minorEastAsia" w:hAnsiTheme="minorHAnsi" w:cstheme="minorBidi"/>
          <w:noProof/>
          <w:sz w:val="22"/>
          <w:szCs w:val="22"/>
        </w:rPr>
      </w:pPr>
      <w:hyperlink w:anchor="_Toc85711690" w:history="1">
        <w:r w:rsidR="004C3B1B" w:rsidRPr="0079344E">
          <w:rPr>
            <w:rStyle w:val="Hyperlink"/>
            <w:noProof/>
          </w:rPr>
          <w:t>Table 8</w:t>
        </w:r>
        <w:r w:rsidR="004C3B1B" w:rsidRPr="0079344E">
          <w:rPr>
            <w:rStyle w:val="Hyperlink"/>
            <w:noProof/>
          </w:rPr>
          <w:noBreakHyphen/>
          <w:t>2: EiTender Attributes</w:t>
        </w:r>
        <w:r w:rsidR="004C3B1B">
          <w:rPr>
            <w:noProof/>
            <w:webHidden/>
          </w:rPr>
          <w:tab/>
        </w:r>
        <w:r w:rsidR="004C3B1B">
          <w:rPr>
            <w:noProof/>
            <w:webHidden/>
          </w:rPr>
          <w:fldChar w:fldCharType="begin"/>
        </w:r>
        <w:r w:rsidR="004C3B1B">
          <w:rPr>
            <w:noProof/>
            <w:webHidden/>
          </w:rPr>
          <w:instrText xml:space="preserve"> PAGEREF _Toc85711690 \h </w:instrText>
        </w:r>
        <w:r w:rsidR="004C3B1B">
          <w:rPr>
            <w:noProof/>
            <w:webHidden/>
          </w:rPr>
        </w:r>
        <w:r w:rsidR="004C3B1B">
          <w:rPr>
            <w:noProof/>
            <w:webHidden/>
          </w:rPr>
          <w:fldChar w:fldCharType="separate"/>
        </w:r>
        <w:r w:rsidR="00DE206B">
          <w:rPr>
            <w:noProof/>
            <w:webHidden/>
          </w:rPr>
          <w:t>36</w:t>
        </w:r>
        <w:r w:rsidR="004C3B1B">
          <w:rPr>
            <w:noProof/>
            <w:webHidden/>
          </w:rPr>
          <w:fldChar w:fldCharType="end"/>
        </w:r>
      </w:hyperlink>
    </w:p>
    <w:p w14:paraId="15F666C6" w14:textId="294D4674" w:rsidR="004C3B1B" w:rsidRDefault="009C0DF3">
      <w:pPr>
        <w:pStyle w:val="TableofFigures"/>
        <w:tabs>
          <w:tab w:val="right" w:leader="dot" w:pos="9350"/>
        </w:tabs>
        <w:rPr>
          <w:rFonts w:asciiTheme="minorHAnsi" w:eastAsiaTheme="minorEastAsia" w:hAnsiTheme="minorHAnsi" w:cstheme="minorBidi"/>
          <w:noProof/>
          <w:sz w:val="22"/>
          <w:szCs w:val="22"/>
        </w:rPr>
      </w:pPr>
      <w:hyperlink w:anchor="_Toc85711691" w:history="1">
        <w:r w:rsidR="004C3B1B" w:rsidRPr="0079344E">
          <w:rPr>
            <w:rStyle w:val="Hyperlink"/>
            <w:noProof/>
          </w:rPr>
          <w:t>Table 8</w:t>
        </w:r>
        <w:r w:rsidR="004C3B1B" w:rsidRPr="0079344E">
          <w:rPr>
            <w:rStyle w:val="Hyperlink"/>
            <w:noProof/>
          </w:rPr>
          <w:noBreakHyphen/>
          <w:t>3 EiCreateTenderPayload Attributes</w:t>
        </w:r>
        <w:r w:rsidR="004C3B1B">
          <w:rPr>
            <w:noProof/>
            <w:webHidden/>
          </w:rPr>
          <w:tab/>
        </w:r>
        <w:r w:rsidR="004C3B1B">
          <w:rPr>
            <w:noProof/>
            <w:webHidden/>
          </w:rPr>
          <w:fldChar w:fldCharType="begin"/>
        </w:r>
        <w:r w:rsidR="004C3B1B">
          <w:rPr>
            <w:noProof/>
            <w:webHidden/>
          </w:rPr>
          <w:instrText xml:space="preserve"> PAGEREF _Toc85711691 \h </w:instrText>
        </w:r>
        <w:r w:rsidR="004C3B1B">
          <w:rPr>
            <w:noProof/>
            <w:webHidden/>
          </w:rPr>
        </w:r>
        <w:r w:rsidR="004C3B1B">
          <w:rPr>
            <w:noProof/>
            <w:webHidden/>
          </w:rPr>
          <w:fldChar w:fldCharType="separate"/>
        </w:r>
        <w:r w:rsidR="00DE206B">
          <w:rPr>
            <w:noProof/>
            <w:webHidden/>
          </w:rPr>
          <w:t>39</w:t>
        </w:r>
        <w:r w:rsidR="004C3B1B">
          <w:rPr>
            <w:noProof/>
            <w:webHidden/>
          </w:rPr>
          <w:fldChar w:fldCharType="end"/>
        </w:r>
      </w:hyperlink>
    </w:p>
    <w:p w14:paraId="28D16EE8" w14:textId="2563DE34" w:rsidR="004C3B1B" w:rsidRDefault="009C0DF3">
      <w:pPr>
        <w:pStyle w:val="TableofFigures"/>
        <w:tabs>
          <w:tab w:val="right" w:leader="dot" w:pos="9350"/>
        </w:tabs>
        <w:rPr>
          <w:rFonts w:asciiTheme="minorHAnsi" w:eastAsiaTheme="minorEastAsia" w:hAnsiTheme="minorHAnsi" w:cstheme="minorBidi"/>
          <w:noProof/>
          <w:sz w:val="22"/>
          <w:szCs w:val="22"/>
        </w:rPr>
      </w:pPr>
      <w:hyperlink w:anchor="_Toc85711692" w:history="1">
        <w:r w:rsidR="004C3B1B" w:rsidRPr="0079344E">
          <w:rPr>
            <w:rStyle w:val="Hyperlink"/>
            <w:noProof/>
          </w:rPr>
          <w:t>Table 9</w:t>
        </w:r>
        <w:r w:rsidR="004C3B1B" w:rsidRPr="0079344E">
          <w:rPr>
            <w:rStyle w:val="Hyperlink"/>
            <w:noProof/>
          </w:rPr>
          <w:noBreakHyphen/>
          <w:t>1: Transaction Management Service</w:t>
        </w:r>
        <w:r w:rsidR="004C3B1B">
          <w:rPr>
            <w:noProof/>
            <w:webHidden/>
          </w:rPr>
          <w:tab/>
        </w:r>
        <w:r w:rsidR="004C3B1B">
          <w:rPr>
            <w:noProof/>
            <w:webHidden/>
          </w:rPr>
          <w:fldChar w:fldCharType="begin"/>
        </w:r>
        <w:r w:rsidR="004C3B1B">
          <w:rPr>
            <w:noProof/>
            <w:webHidden/>
          </w:rPr>
          <w:instrText xml:space="preserve"> PAGEREF _Toc85711692 \h </w:instrText>
        </w:r>
        <w:r w:rsidR="004C3B1B">
          <w:rPr>
            <w:noProof/>
            <w:webHidden/>
          </w:rPr>
        </w:r>
        <w:r w:rsidR="004C3B1B">
          <w:rPr>
            <w:noProof/>
            <w:webHidden/>
          </w:rPr>
          <w:fldChar w:fldCharType="separate"/>
        </w:r>
        <w:r w:rsidR="00DE206B">
          <w:rPr>
            <w:noProof/>
            <w:webHidden/>
          </w:rPr>
          <w:t>40</w:t>
        </w:r>
        <w:r w:rsidR="004C3B1B">
          <w:rPr>
            <w:noProof/>
            <w:webHidden/>
          </w:rPr>
          <w:fldChar w:fldCharType="end"/>
        </w:r>
      </w:hyperlink>
    </w:p>
    <w:p w14:paraId="05987DDF" w14:textId="37E89548" w:rsidR="004C3B1B" w:rsidRDefault="009C0DF3">
      <w:pPr>
        <w:pStyle w:val="TableofFigures"/>
        <w:tabs>
          <w:tab w:val="right" w:leader="dot" w:pos="9350"/>
        </w:tabs>
        <w:rPr>
          <w:rFonts w:asciiTheme="minorHAnsi" w:eastAsiaTheme="minorEastAsia" w:hAnsiTheme="minorHAnsi" w:cstheme="minorBidi"/>
          <w:noProof/>
          <w:sz w:val="22"/>
          <w:szCs w:val="22"/>
        </w:rPr>
      </w:pPr>
      <w:hyperlink w:anchor="_Toc85711693" w:history="1">
        <w:r w:rsidR="004C3B1B" w:rsidRPr="0079344E">
          <w:rPr>
            <w:rStyle w:val="Hyperlink"/>
            <w:noProof/>
          </w:rPr>
          <w:t>Table 9</w:t>
        </w:r>
        <w:r w:rsidR="004C3B1B" w:rsidRPr="0079344E">
          <w:rPr>
            <w:rStyle w:val="Hyperlink"/>
            <w:noProof/>
          </w:rPr>
          <w:noBreakHyphen/>
          <w:t>2: EiTransaction Attributes</w:t>
        </w:r>
        <w:r w:rsidR="004C3B1B">
          <w:rPr>
            <w:noProof/>
            <w:webHidden/>
          </w:rPr>
          <w:tab/>
        </w:r>
        <w:r w:rsidR="004C3B1B">
          <w:rPr>
            <w:noProof/>
            <w:webHidden/>
          </w:rPr>
          <w:fldChar w:fldCharType="begin"/>
        </w:r>
        <w:r w:rsidR="004C3B1B">
          <w:rPr>
            <w:noProof/>
            <w:webHidden/>
          </w:rPr>
          <w:instrText xml:space="preserve"> PAGEREF _Toc85711693 \h </w:instrText>
        </w:r>
        <w:r w:rsidR="004C3B1B">
          <w:rPr>
            <w:noProof/>
            <w:webHidden/>
          </w:rPr>
        </w:r>
        <w:r w:rsidR="004C3B1B">
          <w:rPr>
            <w:noProof/>
            <w:webHidden/>
          </w:rPr>
          <w:fldChar w:fldCharType="separate"/>
        </w:r>
        <w:r w:rsidR="00DE206B">
          <w:rPr>
            <w:noProof/>
            <w:webHidden/>
          </w:rPr>
          <w:t>41</w:t>
        </w:r>
        <w:r w:rsidR="004C3B1B">
          <w:rPr>
            <w:noProof/>
            <w:webHidden/>
          </w:rPr>
          <w:fldChar w:fldCharType="end"/>
        </w:r>
      </w:hyperlink>
    </w:p>
    <w:p w14:paraId="46218158" w14:textId="3B76D4DD" w:rsidR="004C3B1B" w:rsidRDefault="009C0DF3">
      <w:pPr>
        <w:pStyle w:val="TableofFigures"/>
        <w:tabs>
          <w:tab w:val="right" w:leader="dot" w:pos="9350"/>
        </w:tabs>
        <w:rPr>
          <w:rFonts w:asciiTheme="minorHAnsi" w:eastAsiaTheme="minorEastAsia" w:hAnsiTheme="minorHAnsi" w:cstheme="minorBidi"/>
          <w:noProof/>
          <w:sz w:val="22"/>
          <w:szCs w:val="22"/>
        </w:rPr>
      </w:pPr>
      <w:hyperlink w:anchor="_Toc85711694" w:history="1">
        <w:r w:rsidR="004C3B1B" w:rsidRPr="0079344E">
          <w:rPr>
            <w:rStyle w:val="Hyperlink"/>
            <w:noProof/>
          </w:rPr>
          <w:t>Table 10</w:t>
        </w:r>
        <w:r w:rsidR="004C3B1B" w:rsidRPr="0079344E">
          <w:rPr>
            <w:rStyle w:val="Hyperlink"/>
            <w:noProof/>
          </w:rPr>
          <w:noBreakHyphen/>
          <w:t>1: Position Facet</w:t>
        </w:r>
        <w:r w:rsidR="004C3B1B">
          <w:rPr>
            <w:noProof/>
            <w:webHidden/>
          </w:rPr>
          <w:tab/>
        </w:r>
        <w:r w:rsidR="004C3B1B">
          <w:rPr>
            <w:noProof/>
            <w:webHidden/>
          </w:rPr>
          <w:fldChar w:fldCharType="begin"/>
        </w:r>
        <w:r w:rsidR="004C3B1B">
          <w:rPr>
            <w:noProof/>
            <w:webHidden/>
          </w:rPr>
          <w:instrText xml:space="preserve"> PAGEREF _Toc85711694 \h </w:instrText>
        </w:r>
        <w:r w:rsidR="004C3B1B">
          <w:rPr>
            <w:noProof/>
            <w:webHidden/>
          </w:rPr>
        </w:r>
        <w:r w:rsidR="004C3B1B">
          <w:rPr>
            <w:noProof/>
            <w:webHidden/>
          </w:rPr>
          <w:fldChar w:fldCharType="separate"/>
        </w:r>
        <w:r w:rsidR="00DE206B">
          <w:rPr>
            <w:noProof/>
            <w:webHidden/>
          </w:rPr>
          <w:t>44</w:t>
        </w:r>
        <w:r w:rsidR="004C3B1B">
          <w:rPr>
            <w:noProof/>
            <w:webHidden/>
          </w:rPr>
          <w:fldChar w:fldCharType="end"/>
        </w:r>
      </w:hyperlink>
    </w:p>
    <w:p w14:paraId="0E6BE2B1" w14:textId="64A46673" w:rsidR="004C3B1B" w:rsidRDefault="009C0DF3">
      <w:pPr>
        <w:pStyle w:val="TableofFigures"/>
        <w:tabs>
          <w:tab w:val="right" w:leader="dot" w:pos="9350"/>
        </w:tabs>
        <w:rPr>
          <w:rFonts w:asciiTheme="minorHAnsi" w:eastAsiaTheme="minorEastAsia" w:hAnsiTheme="minorHAnsi" w:cstheme="minorBidi"/>
          <w:noProof/>
          <w:sz w:val="22"/>
          <w:szCs w:val="22"/>
        </w:rPr>
      </w:pPr>
      <w:hyperlink w:anchor="_Toc85711695" w:history="1">
        <w:r w:rsidR="004C3B1B" w:rsidRPr="0079344E">
          <w:rPr>
            <w:rStyle w:val="Hyperlink"/>
            <w:noProof/>
          </w:rPr>
          <w:t>Table 10</w:t>
        </w:r>
        <w:r w:rsidR="004C3B1B" w:rsidRPr="0079344E">
          <w:rPr>
            <w:rStyle w:val="Hyperlink"/>
            <w:noProof/>
          </w:rPr>
          <w:noBreakHyphen/>
          <w:t>2: Attributes of Position Facet Payloads</w:t>
        </w:r>
        <w:r w:rsidR="004C3B1B">
          <w:rPr>
            <w:noProof/>
            <w:webHidden/>
          </w:rPr>
          <w:tab/>
        </w:r>
        <w:r w:rsidR="004C3B1B">
          <w:rPr>
            <w:noProof/>
            <w:webHidden/>
          </w:rPr>
          <w:fldChar w:fldCharType="begin"/>
        </w:r>
        <w:r w:rsidR="004C3B1B">
          <w:rPr>
            <w:noProof/>
            <w:webHidden/>
          </w:rPr>
          <w:instrText xml:space="preserve"> PAGEREF _Toc85711695 \h </w:instrText>
        </w:r>
        <w:r w:rsidR="004C3B1B">
          <w:rPr>
            <w:noProof/>
            <w:webHidden/>
          </w:rPr>
        </w:r>
        <w:r w:rsidR="004C3B1B">
          <w:rPr>
            <w:noProof/>
            <w:webHidden/>
          </w:rPr>
          <w:fldChar w:fldCharType="separate"/>
        </w:r>
        <w:r w:rsidR="00DE206B">
          <w:rPr>
            <w:noProof/>
            <w:webHidden/>
          </w:rPr>
          <w:t>46</w:t>
        </w:r>
        <w:r w:rsidR="004C3B1B">
          <w:rPr>
            <w:noProof/>
            <w:webHidden/>
          </w:rPr>
          <w:fldChar w:fldCharType="end"/>
        </w:r>
      </w:hyperlink>
    </w:p>
    <w:p w14:paraId="5BE44BFC" w14:textId="6E2A0CAF" w:rsidR="004C3B1B" w:rsidRDefault="009C0DF3">
      <w:pPr>
        <w:pStyle w:val="TableofFigures"/>
        <w:tabs>
          <w:tab w:val="right" w:leader="dot" w:pos="9350"/>
        </w:tabs>
        <w:rPr>
          <w:rFonts w:asciiTheme="minorHAnsi" w:eastAsiaTheme="minorEastAsia" w:hAnsiTheme="minorHAnsi" w:cstheme="minorBidi"/>
          <w:noProof/>
          <w:sz w:val="22"/>
          <w:szCs w:val="22"/>
        </w:rPr>
      </w:pPr>
      <w:hyperlink w:anchor="_Toc85711696" w:history="1">
        <w:r w:rsidR="004C3B1B" w:rsidRPr="0079344E">
          <w:rPr>
            <w:rStyle w:val="Hyperlink"/>
            <w:noProof/>
          </w:rPr>
          <w:t>Table 11</w:t>
        </w:r>
        <w:r w:rsidR="004C3B1B" w:rsidRPr="0079344E">
          <w:rPr>
            <w:rStyle w:val="Hyperlink"/>
            <w:noProof/>
          </w:rPr>
          <w:noBreakHyphen/>
          <w:t>1: Delivery Facet</w:t>
        </w:r>
        <w:r w:rsidR="004C3B1B">
          <w:rPr>
            <w:noProof/>
            <w:webHidden/>
          </w:rPr>
          <w:tab/>
        </w:r>
        <w:r w:rsidR="004C3B1B">
          <w:rPr>
            <w:noProof/>
            <w:webHidden/>
          </w:rPr>
          <w:fldChar w:fldCharType="begin"/>
        </w:r>
        <w:r w:rsidR="004C3B1B">
          <w:rPr>
            <w:noProof/>
            <w:webHidden/>
          </w:rPr>
          <w:instrText xml:space="preserve"> PAGEREF _Toc85711696 \h </w:instrText>
        </w:r>
        <w:r w:rsidR="004C3B1B">
          <w:rPr>
            <w:noProof/>
            <w:webHidden/>
          </w:rPr>
        </w:r>
        <w:r w:rsidR="004C3B1B">
          <w:rPr>
            <w:noProof/>
            <w:webHidden/>
          </w:rPr>
          <w:fldChar w:fldCharType="separate"/>
        </w:r>
        <w:r w:rsidR="00DE206B">
          <w:rPr>
            <w:noProof/>
            <w:webHidden/>
          </w:rPr>
          <w:t>48</w:t>
        </w:r>
        <w:r w:rsidR="004C3B1B">
          <w:rPr>
            <w:noProof/>
            <w:webHidden/>
          </w:rPr>
          <w:fldChar w:fldCharType="end"/>
        </w:r>
      </w:hyperlink>
    </w:p>
    <w:p w14:paraId="6043D86A" w14:textId="46869EA5" w:rsidR="004C3B1B" w:rsidRDefault="009C0DF3">
      <w:pPr>
        <w:pStyle w:val="TableofFigures"/>
        <w:tabs>
          <w:tab w:val="right" w:leader="dot" w:pos="9350"/>
        </w:tabs>
        <w:rPr>
          <w:rFonts w:asciiTheme="minorHAnsi" w:eastAsiaTheme="minorEastAsia" w:hAnsiTheme="minorHAnsi" w:cstheme="minorBidi"/>
          <w:noProof/>
          <w:sz w:val="22"/>
          <w:szCs w:val="22"/>
        </w:rPr>
      </w:pPr>
      <w:hyperlink w:anchor="_Toc85711697" w:history="1">
        <w:r w:rsidR="004C3B1B" w:rsidRPr="0079344E">
          <w:rPr>
            <w:rStyle w:val="Hyperlink"/>
            <w:noProof/>
          </w:rPr>
          <w:t>Table 11</w:t>
        </w:r>
        <w:r w:rsidR="004C3B1B" w:rsidRPr="0079344E">
          <w:rPr>
            <w:rStyle w:val="Hyperlink"/>
            <w:noProof/>
          </w:rPr>
          <w:noBreakHyphen/>
          <w:t>2: Attributes of Delivery Facet Payloads</w:t>
        </w:r>
        <w:r w:rsidR="004C3B1B">
          <w:rPr>
            <w:noProof/>
            <w:webHidden/>
          </w:rPr>
          <w:tab/>
        </w:r>
        <w:r w:rsidR="004C3B1B">
          <w:rPr>
            <w:noProof/>
            <w:webHidden/>
          </w:rPr>
          <w:fldChar w:fldCharType="begin"/>
        </w:r>
        <w:r w:rsidR="004C3B1B">
          <w:rPr>
            <w:noProof/>
            <w:webHidden/>
          </w:rPr>
          <w:instrText xml:space="preserve"> PAGEREF _Toc85711697 \h </w:instrText>
        </w:r>
        <w:r w:rsidR="004C3B1B">
          <w:rPr>
            <w:noProof/>
            <w:webHidden/>
          </w:rPr>
        </w:r>
        <w:r w:rsidR="004C3B1B">
          <w:rPr>
            <w:noProof/>
            <w:webHidden/>
          </w:rPr>
          <w:fldChar w:fldCharType="separate"/>
        </w:r>
        <w:r w:rsidR="00DE206B">
          <w:rPr>
            <w:noProof/>
            <w:webHidden/>
          </w:rPr>
          <w:t>50</w:t>
        </w:r>
        <w:r w:rsidR="004C3B1B">
          <w:rPr>
            <w:noProof/>
            <w:webHidden/>
          </w:rPr>
          <w:fldChar w:fldCharType="end"/>
        </w:r>
      </w:hyperlink>
    </w:p>
    <w:p w14:paraId="25D23A7E" w14:textId="3282023B" w:rsidR="004C3B1B" w:rsidRDefault="009C0DF3">
      <w:pPr>
        <w:pStyle w:val="TableofFigures"/>
        <w:tabs>
          <w:tab w:val="right" w:leader="dot" w:pos="9350"/>
        </w:tabs>
        <w:rPr>
          <w:rFonts w:asciiTheme="minorHAnsi" w:eastAsiaTheme="minorEastAsia" w:hAnsiTheme="minorHAnsi" w:cstheme="minorBidi"/>
          <w:noProof/>
          <w:sz w:val="22"/>
          <w:szCs w:val="22"/>
        </w:rPr>
      </w:pPr>
      <w:hyperlink w:anchor="_Toc85711698" w:history="1">
        <w:r w:rsidR="004C3B1B" w:rsidRPr="0079344E">
          <w:rPr>
            <w:rStyle w:val="Hyperlink"/>
            <w:noProof/>
          </w:rPr>
          <w:t>Table 12</w:t>
        </w:r>
        <w:r w:rsidR="004C3B1B" w:rsidRPr="0079344E">
          <w:rPr>
            <w:rStyle w:val="Hyperlink"/>
            <w:noProof/>
          </w:rPr>
          <w:noBreakHyphen/>
          <w:t>1: Quotation Facet</w:t>
        </w:r>
        <w:r w:rsidR="004C3B1B">
          <w:rPr>
            <w:noProof/>
            <w:webHidden/>
          </w:rPr>
          <w:tab/>
        </w:r>
        <w:r w:rsidR="004C3B1B">
          <w:rPr>
            <w:noProof/>
            <w:webHidden/>
          </w:rPr>
          <w:fldChar w:fldCharType="begin"/>
        </w:r>
        <w:r w:rsidR="004C3B1B">
          <w:rPr>
            <w:noProof/>
            <w:webHidden/>
          </w:rPr>
          <w:instrText xml:space="preserve"> PAGEREF _Toc85711698 \h </w:instrText>
        </w:r>
        <w:r w:rsidR="004C3B1B">
          <w:rPr>
            <w:noProof/>
            <w:webHidden/>
          </w:rPr>
        </w:r>
        <w:r w:rsidR="004C3B1B">
          <w:rPr>
            <w:noProof/>
            <w:webHidden/>
          </w:rPr>
          <w:fldChar w:fldCharType="separate"/>
        </w:r>
        <w:r w:rsidR="00DE206B">
          <w:rPr>
            <w:noProof/>
            <w:webHidden/>
          </w:rPr>
          <w:t>53</w:t>
        </w:r>
        <w:r w:rsidR="004C3B1B">
          <w:rPr>
            <w:noProof/>
            <w:webHidden/>
          </w:rPr>
          <w:fldChar w:fldCharType="end"/>
        </w:r>
      </w:hyperlink>
    </w:p>
    <w:p w14:paraId="0D1AC167" w14:textId="4AC0DA21" w:rsidR="004C3B1B" w:rsidRDefault="009C0DF3">
      <w:pPr>
        <w:pStyle w:val="TableofFigures"/>
        <w:tabs>
          <w:tab w:val="right" w:leader="dot" w:pos="9350"/>
        </w:tabs>
        <w:rPr>
          <w:rFonts w:asciiTheme="minorHAnsi" w:eastAsiaTheme="minorEastAsia" w:hAnsiTheme="minorHAnsi" w:cstheme="minorBidi"/>
          <w:noProof/>
          <w:sz w:val="22"/>
          <w:szCs w:val="22"/>
        </w:rPr>
      </w:pPr>
      <w:hyperlink w:anchor="_Toc85711699" w:history="1">
        <w:r w:rsidR="004C3B1B" w:rsidRPr="0079344E">
          <w:rPr>
            <w:rStyle w:val="Hyperlink"/>
            <w:noProof/>
          </w:rPr>
          <w:t>Table 12</w:t>
        </w:r>
        <w:r w:rsidR="004C3B1B" w:rsidRPr="0079344E">
          <w:rPr>
            <w:rStyle w:val="Hyperlink"/>
            <w:noProof/>
          </w:rPr>
          <w:noBreakHyphen/>
          <w:t>2: Market Information Facet Ticker</w:t>
        </w:r>
        <w:r w:rsidR="004C3B1B">
          <w:rPr>
            <w:noProof/>
            <w:webHidden/>
          </w:rPr>
          <w:tab/>
        </w:r>
        <w:r w:rsidR="004C3B1B">
          <w:rPr>
            <w:noProof/>
            <w:webHidden/>
          </w:rPr>
          <w:fldChar w:fldCharType="begin"/>
        </w:r>
        <w:r w:rsidR="004C3B1B">
          <w:rPr>
            <w:noProof/>
            <w:webHidden/>
          </w:rPr>
          <w:instrText xml:space="preserve"> PAGEREF _Toc85711699 \h </w:instrText>
        </w:r>
        <w:r w:rsidR="004C3B1B">
          <w:rPr>
            <w:noProof/>
            <w:webHidden/>
          </w:rPr>
        </w:r>
        <w:r w:rsidR="004C3B1B">
          <w:rPr>
            <w:noProof/>
            <w:webHidden/>
          </w:rPr>
          <w:fldChar w:fldCharType="separate"/>
        </w:r>
        <w:r w:rsidR="00DE206B">
          <w:rPr>
            <w:noProof/>
            <w:webHidden/>
          </w:rPr>
          <w:t>54</w:t>
        </w:r>
        <w:r w:rsidR="004C3B1B">
          <w:rPr>
            <w:noProof/>
            <w:webHidden/>
          </w:rPr>
          <w:fldChar w:fldCharType="end"/>
        </w:r>
      </w:hyperlink>
    </w:p>
    <w:p w14:paraId="567A46C9" w14:textId="4D02E11C" w:rsidR="004C3B1B" w:rsidRDefault="009C0DF3">
      <w:pPr>
        <w:pStyle w:val="TableofFigures"/>
        <w:tabs>
          <w:tab w:val="right" w:leader="dot" w:pos="9350"/>
        </w:tabs>
        <w:rPr>
          <w:rFonts w:asciiTheme="minorHAnsi" w:eastAsiaTheme="minorEastAsia" w:hAnsiTheme="minorHAnsi" w:cstheme="minorBidi"/>
          <w:noProof/>
          <w:sz w:val="22"/>
          <w:szCs w:val="22"/>
        </w:rPr>
      </w:pPr>
      <w:hyperlink w:anchor="_Toc85711700" w:history="1">
        <w:r w:rsidR="004C3B1B" w:rsidRPr="0079344E">
          <w:rPr>
            <w:rStyle w:val="Hyperlink"/>
            <w:noProof/>
          </w:rPr>
          <w:t>Table C</w:t>
        </w:r>
        <w:r w:rsidR="004C3B1B" w:rsidRPr="0079344E">
          <w:rPr>
            <w:rStyle w:val="Hyperlink"/>
            <w:noProof/>
          </w:rPr>
          <w:noBreakHyphen/>
        </w:r>
        <w:r w:rsidR="004C3B1B" w:rsidRPr="0079344E">
          <w:rPr>
            <w:rStyle w:val="Hyperlink"/>
            <w:noProof/>
          </w:rPr>
          <w:noBreakHyphen/>
          <w:t>1 Abbreviations and Terms used throughout this document</w:t>
        </w:r>
        <w:r w:rsidR="004C3B1B">
          <w:rPr>
            <w:noProof/>
            <w:webHidden/>
          </w:rPr>
          <w:tab/>
        </w:r>
        <w:r w:rsidR="004C3B1B">
          <w:rPr>
            <w:noProof/>
            <w:webHidden/>
          </w:rPr>
          <w:fldChar w:fldCharType="begin"/>
        </w:r>
        <w:r w:rsidR="004C3B1B">
          <w:rPr>
            <w:noProof/>
            <w:webHidden/>
          </w:rPr>
          <w:instrText xml:space="preserve"> PAGEREF _Toc85711700 \h </w:instrText>
        </w:r>
        <w:r w:rsidR="004C3B1B">
          <w:rPr>
            <w:noProof/>
            <w:webHidden/>
          </w:rPr>
        </w:r>
        <w:r w:rsidR="004C3B1B">
          <w:rPr>
            <w:noProof/>
            <w:webHidden/>
          </w:rPr>
          <w:fldChar w:fldCharType="separate"/>
        </w:r>
        <w:r w:rsidR="00DE206B">
          <w:rPr>
            <w:noProof/>
            <w:webHidden/>
          </w:rPr>
          <w:t>62</w:t>
        </w:r>
        <w:r w:rsidR="004C3B1B">
          <w:rPr>
            <w:noProof/>
            <w:webHidden/>
          </w:rPr>
          <w:fldChar w:fldCharType="end"/>
        </w:r>
      </w:hyperlink>
    </w:p>
    <w:p w14:paraId="2643058C" w14:textId="2BFA79F8" w:rsidR="00917F8B" w:rsidRDefault="00917F8B" w:rsidP="006303AE">
      <w:pPr>
        <w:pStyle w:val="Abstract"/>
        <w:rPr>
          <w:szCs w:val="24"/>
        </w:rPr>
      </w:pPr>
      <w:r>
        <w:rPr>
          <w:szCs w:val="24"/>
        </w:rPr>
        <w:fldChar w:fldCharType="end"/>
      </w:r>
    </w:p>
    <w:p w14:paraId="35D7A800" w14:textId="2605F307" w:rsidR="00917F8B" w:rsidRPr="00852E10" w:rsidRDefault="00917F8B" w:rsidP="00917F8B">
      <w:pPr>
        <w:pStyle w:val="Notices"/>
        <w:pageBreakBefore w:val="0"/>
      </w:pPr>
      <w:r>
        <w:t>Table of Figures</w:t>
      </w:r>
    </w:p>
    <w:p w14:paraId="5B053F03" w14:textId="6F605E82" w:rsidR="004C3B1B" w:rsidRDefault="00917F8B">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\c "Figure" </w:instrText>
      </w:r>
      <w:r>
        <w:fldChar w:fldCharType="separate"/>
      </w:r>
      <w:hyperlink w:anchor="_Toc85711701" w:history="1">
        <w:r w:rsidR="004C3B1B" w:rsidRPr="00EF1B4B">
          <w:rPr>
            <w:rStyle w:val="Hyperlink"/>
            <w:noProof/>
          </w:rPr>
          <w:t>Figure 4</w:t>
        </w:r>
        <w:r w:rsidR="004C3B1B" w:rsidRPr="00EF1B4B">
          <w:rPr>
            <w:rStyle w:val="Hyperlink"/>
            <w:noProof/>
          </w:rPr>
          <w:noBreakHyphen/>
          <w:t>1: Example of generic error response for a service operation</w:t>
        </w:r>
        <w:r w:rsidR="004C3B1B">
          <w:rPr>
            <w:noProof/>
            <w:webHidden/>
          </w:rPr>
          <w:tab/>
        </w:r>
        <w:r w:rsidR="004C3B1B">
          <w:rPr>
            <w:noProof/>
            <w:webHidden/>
          </w:rPr>
          <w:fldChar w:fldCharType="begin"/>
        </w:r>
        <w:r w:rsidR="004C3B1B">
          <w:rPr>
            <w:noProof/>
            <w:webHidden/>
          </w:rPr>
          <w:instrText xml:space="preserve"> PAGEREF _Toc85711701 \h </w:instrText>
        </w:r>
        <w:r w:rsidR="004C3B1B">
          <w:rPr>
            <w:noProof/>
            <w:webHidden/>
          </w:rPr>
        </w:r>
        <w:r w:rsidR="004C3B1B">
          <w:rPr>
            <w:noProof/>
            <w:webHidden/>
          </w:rPr>
          <w:fldChar w:fldCharType="separate"/>
        </w:r>
        <w:r w:rsidR="00DE206B">
          <w:rPr>
            <w:noProof/>
            <w:webHidden/>
          </w:rPr>
          <w:t>25</w:t>
        </w:r>
        <w:r w:rsidR="004C3B1B">
          <w:rPr>
            <w:noProof/>
            <w:webHidden/>
          </w:rPr>
          <w:fldChar w:fldCharType="end"/>
        </w:r>
      </w:hyperlink>
    </w:p>
    <w:p w14:paraId="734F3ADE" w14:textId="002DD962" w:rsidR="004C3B1B" w:rsidRDefault="009C0DF3">
      <w:pPr>
        <w:pStyle w:val="TableofFigures"/>
        <w:tabs>
          <w:tab w:val="right" w:leader="dot" w:pos="9350"/>
        </w:tabs>
        <w:rPr>
          <w:rFonts w:asciiTheme="minorHAnsi" w:eastAsiaTheme="minorEastAsia" w:hAnsiTheme="minorHAnsi" w:cstheme="minorBidi"/>
          <w:noProof/>
          <w:sz w:val="22"/>
          <w:szCs w:val="22"/>
        </w:rPr>
      </w:pPr>
      <w:hyperlink w:anchor="_Toc85711702" w:history="1">
        <w:r w:rsidR="004C3B1B" w:rsidRPr="00EF1B4B">
          <w:rPr>
            <w:rStyle w:val="Hyperlink"/>
            <w:noProof/>
          </w:rPr>
          <w:t>Figure 5</w:t>
        </w:r>
        <w:r w:rsidR="004C3B1B" w:rsidRPr="00EF1B4B">
          <w:rPr>
            <w:rStyle w:val="Hyperlink"/>
            <w:noProof/>
          </w:rPr>
          <w:noBreakHyphen/>
          <w:t>1: CTS Stream Definition</w:t>
        </w:r>
        <w:r w:rsidR="004C3B1B">
          <w:rPr>
            <w:noProof/>
            <w:webHidden/>
          </w:rPr>
          <w:tab/>
        </w:r>
        <w:r w:rsidR="004C3B1B">
          <w:rPr>
            <w:noProof/>
            <w:webHidden/>
          </w:rPr>
          <w:fldChar w:fldCharType="begin"/>
        </w:r>
        <w:r w:rsidR="004C3B1B">
          <w:rPr>
            <w:noProof/>
            <w:webHidden/>
          </w:rPr>
          <w:instrText xml:space="preserve"> PAGEREF _Toc85711702 \h </w:instrText>
        </w:r>
        <w:r w:rsidR="004C3B1B">
          <w:rPr>
            <w:noProof/>
            <w:webHidden/>
          </w:rPr>
        </w:r>
        <w:r w:rsidR="004C3B1B">
          <w:rPr>
            <w:noProof/>
            <w:webHidden/>
          </w:rPr>
          <w:fldChar w:fldCharType="separate"/>
        </w:r>
        <w:r w:rsidR="00DE206B">
          <w:rPr>
            <w:noProof/>
            <w:webHidden/>
          </w:rPr>
          <w:t>27</w:t>
        </w:r>
        <w:r w:rsidR="004C3B1B">
          <w:rPr>
            <w:noProof/>
            <w:webHidden/>
          </w:rPr>
          <w:fldChar w:fldCharType="end"/>
        </w:r>
      </w:hyperlink>
    </w:p>
    <w:p w14:paraId="41923C40" w14:textId="669063F7" w:rsidR="004C3B1B" w:rsidRDefault="009C0DF3">
      <w:pPr>
        <w:pStyle w:val="TableofFigures"/>
        <w:tabs>
          <w:tab w:val="right" w:leader="dot" w:pos="9350"/>
        </w:tabs>
        <w:rPr>
          <w:rFonts w:asciiTheme="minorHAnsi" w:eastAsiaTheme="minorEastAsia" w:hAnsiTheme="minorHAnsi" w:cstheme="minorBidi"/>
          <w:noProof/>
          <w:sz w:val="22"/>
          <w:szCs w:val="22"/>
        </w:rPr>
      </w:pPr>
      <w:hyperlink w:anchor="_Toc85711703" w:history="1">
        <w:r w:rsidR="004C3B1B" w:rsidRPr="00EF1B4B">
          <w:rPr>
            <w:rStyle w:val="Hyperlink"/>
            <w:noProof/>
          </w:rPr>
          <w:t>Figure 6</w:t>
        </w:r>
        <w:r w:rsidR="004C3B1B" w:rsidRPr="00EF1B4B">
          <w:rPr>
            <w:rStyle w:val="Hyperlink"/>
            <w:noProof/>
          </w:rPr>
          <w:noBreakHyphen/>
          <w:t>1: UML Sequence Diagram for the Market Facet</w:t>
        </w:r>
        <w:r w:rsidR="004C3B1B">
          <w:rPr>
            <w:noProof/>
            <w:webHidden/>
          </w:rPr>
          <w:tab/>
        </w:r>
        <w:r w:rsidR="004C3B1B">
          <w:rPr>
            <w:noProof/>
            <w:webHidden/>
          </w:rPr>
          <w:fldChar w:fldCharType="begin"/>
        </w:r>
        <w:r w:rsidR="004C3B1B">
          <w:rPr>
            <w:noProof/>
            <w:webHidden/>
          </w:rPr>
          <w:instrText xml:space="preserve"> PAGEREF _Toc85711703 \h </w:instrText>
        </w:r>
        <w:r w:rsidR="004C3B1B">
          <w:rPr>
            <w:noProof/>
            <w:webHidden/>
          </w:rPr>
        </w:r>
        <w:r w:rsidR="004C3B1B">
          <w:rPr>
            <w:noProof/>
            <w:webHidden/>
          </w:rPr>
          <w:fldChar w:fldCharType="separate"/>
        </w:r>
        <w:r w:rsidR="00DE206B">
          <w:rPr>
            <w:noProof/>
            <w:webHidden/>
          </w:rPr>
          <w:t>29</w:t>
        </w:r>
        <w:r w:rsidR="004C3B1B">
          <w:rPr>
            <w:noProof/>
            <w:webHidden/>
          </w:rPr>
          <w:fldChar w:fldCharType="end"/>
        </w:r>
      </w:hyperlink>
    </w:p>
    <w:p w14:paraId="221E48C8" w14:textId="653440A7" w:rsidR="004C3B1B" w:rsidRDefault="009C0DF3">
      <w:pPr>
        <w:pStyle w:val="TableofFigures"/>
        <w:tabs>
          <w:tab w:val="right" w:leader="dot" w:pos="9350"/>
        </w:tabs>
        <w:rPr>
          <w:rFonts w:asciiTheme="minorHAnsi" w:eastAsiaTheme="minorEastAsia" w:hAnsiTheme="minorHAnsi" w:cstheme="minorBidi"/>
          <w:noProof/>
          <w:sz w:val="22"/>
          <w:szCs w:val="22"/>
        </w:rPr>
      </w:pPr>
      <w:hyperlink w:anchor="_Toc85711704" w:history="1">
        <w:r w:rsidR="004C3B1B" w:rsidRPr="00EF1B4B">
          <w:rPr>
            <w:rStyle w:val="Hyperlink"/>
            <w:noProof/>
          </w:rPr>
          <w:t>Figure 6</w:t>
        </w:r>
        <w:r w:rsidR="004C3B1B" w:rsidRPr="00EF1B4B">
          <w:rPr>
            <w:rStyle w:val="Hyperlink"/>
            <w:noProof/>
          </w:rPr>
          <w:noBreakHyphen/>
          <w:t>2: UML of Market Facet payloads</w:t>
        </w:r>
        <w:r w:rsidR="004C3B1B">
          <w:rPr>
            <w:noProof/>
            <w:webHidden/>
          </w:rPr>
          <w:tab/>
        </w:r>
        <w:r w:rsidR="004C3B1B">
          <w:rPr>
            <w:noProof/>
            <w:webHidden/>
          </w:rPr>
          <w:fldChar w:fldCharType="begin"/>
        </w:r>
        <w:r w:rsidR="004C3B1B">
          <w:rPr>
            <w:noProof/>
            <w:webHidden/>
          </w:rPr>
          <w:instrText xml:space="preserve"> PAGEREF _Toc85711704 \h </w:instrText>
        </w:r>
        <w:r w:rsidR="004C3B1B">
          <w:rPr>
            <w:noProof/>
            <w:webHidden/>
          </w:rPr>
        </w:r>
        <w:r w:rsidR="004C3B1B">
          <w:rPr>
            <w:noProof/>
            <w:webHidden/>
          </w:rPr>
          <w:fldChar w:fldCharType="separate"/>
        </w:r>
        <w:r w:rsidR="00DE206B">
          <w:rPr>
            <w:noProof/>
            <w:webHidden/>
          </w:rPr>
          <w:t>30</w:t>
        </w:r>
        <w:r w:rsidR="004C3B1B">
          <w:rPr>
            <w:noProof/>
            <w:webHidden/>
          </w:rPr>
          <w:fldChar w:fldCharType="end"/>
        </w:r>
      </w:hyperlink>
    </w:p>
    <w:p w14:paraId="7EDAD8D9" w14:textId="60E76735" w:rsidR="004C3B1B" w:rsidRDefault="009C0DF3">
      <w:pPr>
        <w:pStyle w:val="TableofFigures"/>
        <w:tabs>
          <w:tab w:val="right" w:leader="dot" w:pos="9350"/>
        </w:tabs>
        <w:rPr>
          <w:rFonts w:asciiTheme="minorHAnsi" w:eastAsiaTheme="minorEastAsia" w:hAnsiTheme="minorHAnsi" w:cstheme="minorBidi"/>
          <w:noProof/>
          <w:sz w:val="22"/>
          <w:szCs w:val="22"/>
        </w:rPr>
      </w:pPr>
      <w:hyperlink w:anchor="_Toc85711705" w:history="1">
        <w:r w:rsidR="004C3B1B" w:rsidRPr="00EF1B4B">
          <w:rPr>
            <w:rStyle w:val="Hyperlink"/>
            <w:noProof/>
          </w:rPr>
          <w:t>Figure 8</w:t>
        </w:r>
        <w:r w:rsidR="004C3B1B" w:rsidRPr="00EF1B4B">
          <w:rPr>
            <w:rStyle w:val="Hyperlink"/>
            <w:noProof/>
          </w:rPr>
          <w:noBreakHyphen/>
          <w:t>1: UML Sequence Diagram for the Tender Facet</w:t>
        </w:r>
        <w:r w:rsidR="004C3B1B">
          <w:rPr>
            <w:noProof/>
            <w:webHidden/>
          </w:rPr>
          <w:tab/>
        </w:r>
        <w:r w:rsidR="004C3B1B">
          <w:rPr>
            <w:noProof/>
            <w:webHidden/>
          </w:rPr>
          <w:fldChar w:fldCharType="begin"/>
        </w:r>
        <w:r w:rsidR="004C3B1B">
          <w:rPr>
            <w:noProof/>
            <w:webHidden/>
          </w:rPr>
          <w:instrText xml:space="preserve"> PAGEREF _Toc85711705 \h </w:instrText>
        </w:r>
        <w:r w:rsidR="004C3B1B">
          <w:rPr>
            <w:noProof/>
            <w:webHidden/>
          </w:rPr>
        </w:r>
        <w:r w:rsidR="004C3B1B">
          <w:rPr>
            <w:noProof/>
            <w:webHidden/>
          </w:rPr>
          <w:fldChar w:fldCharType="separate"/>
        </w:r>
        <w:r w:rsidR="00DE206B">
          <w:rPr>
            <w:noProof/>
            <w:webHidden/>
          </w:rPr>
          <w:t>35</w:t>
        </w:r>
        <w:r w:rsidR="004C3B1B">
          <w:rPr>
            <w:noProof/>
            <w:webHidden/>
          </w:rPr>
          <w:fldChar w:fldCharType="end"/>
        </w:r>
      </w:hyperlink>
    </w:p>
    <w:p w14:paraId="2CBE05E1" w14:textId="4EFC370F" w:rsidR="004C3B1B" w:rsidRDefault="009C0DF3">
      <w:pPr>
        <w:pStyle w:val="TableofFigures"/>
        <w:tabs>
          <w:tab w:val="right" w:leader="dot" w:pos="9350"/>
        </w:tabs>
        <w:rPr>
          <w:rFonts w:asciiTheme="minorHAnsi" w:eastAsiaTheme="minorEastAsia" w:hAnsiTheme="minorHAnsi" w:cstheme="minorBidi"/>
          <w:noProof/>
          <w:sz w:val="22"/>
          <w:szCs w:val="22"/>
        </w:rPr>
      </w:pPr>
      <w:hyperlink w:anchor="_Toc85711706" w:history="1">
        <w:r w:rsidR="004C3B1B" w:rsidRPr="00EF1B4B">
          <w:rPr>
            <w:rStyle w:val="Hyperlink"/>
            <w:noProof/>
          </w:rPr>
          <w:t>Figure 8</w:t>
        </w:r>
        <w:r w:rsidR="004C3B1B" w:rsidRPr="00EF1B4B">
          <w:rPr>
            <w:rStyle w:val="Hyperlink"/>
            <w:noProof/>
          </w:rPr>
          <w:noBreakHyphen/>
          <w:t>2: Class EiTender</w:t>
        </w:r>
        <w:r w:rsidR="004C3B1B">
          <w:rPr>
            <w:noProof/>
            <w:webHidden/>
          </w:rPr>
          <w:tab/>
        </w:r>
        <w:r w:rsidR="004C3B1B">
          <w:rPr>
            <w:noProof/>
            <w:webHidden/>
          </w:rPr>
          <w:fldChar w:fldCharType="begin"/>
        </w:r>
        <w:r w:rsidR="004C3B1B">
          <w:rPr>
            <w:noProof/>
            <w:webHidden/>
          </w:rPr>
          <w:instrText xml:space="preserve"> PAGEREF _Toc85711706 \h </w:instrText>
        </w:r>
        <w:r w:rsidR="004C3B1B">
          <w:rPr>
            <w:noProof/>
            <w:webHidden/>
          </w:rPr>
        </w:r>
        <w:r w:rsidR="004C3B1B">
          <w:rPr>
            <w:noProof/>
            <w:webHidden/>
          </w:rPr>
          <w:fldChar w:fldCharType="separate"/>
        </w:r>
        <w:r w:rsidR="00DE206B">
          <w:rPr>
            <w:noProof/>
            <w:webHidden/>
          </w:rPr>
          <w:t>35</w:t>
        </w:r>
        <w:r w:rsidR="004C3B1B">
          <w:rPr>
            <w:noProof/>
            <w:webHidden/>
          </w:rPr>
          <w:fldChar w:fldCharType="end"/>
        </w:r>
      </w:hyperlink>
    </w:p>
    <w:p w14:paraId="10F444C2" w14:textId="7256053D" w:rsidR="004C3B1B" w:rsidRDefault="009C0DF3">
      <w:pPr>
        <w:pStyle w:val="TableofFigures"/>
        <w:tabs>
          <w:tab w:val="right" w:leader="dot" w:pos="9350"/>
        </w:tabs>
        <w:rPr>
          <w:rFonts w:asciiTheme="minorHAnsi" w:eastAsiaTheme="minorEastAsia" w:hAnsiTheme="minorHAnsi" w:cstheme="minorBidi"/>
          <w:noProof/>
          <w:sz w:val="22"/>
          <w:szCs w:val="22"/>
        </w:rPr>
      </w:pPr>
      <w:hyperlink w:anchor="_Toc85711707" w:history="1">
        <w:r w:rsidR="004C3B1B" w:rsidRPr="00EF1B4B">
          <w:rPr>
            <w:rStyle w:val="Hyperlink"/>
            <w:noProof/>
          </w:rPr>
          <w:t>Figure 8</w:t>
        </w:r>
        <w:r w:rsidR="004C3B1B" w:rsidRPr="00EF1B4B">
          <w:rPr>
            <w:rStyle w:val="Hyperlink"/>
            <w:noProof/>
          </w:rPr>
          <w:noBreakHyphen/>
          <w:t>3: Enumeration TransactiveState</w:t>
        </w:r>
        <w:r w:rsidR="004C3B1B">
          <w:rPr>
            <w:noProof/>
            <w:webHidden/>
          </w:rPr>
          <w:tab/>
        </w:r>
        <w:r w:rsidR="004C3B1B">
          <w:rPr>
            <w:noProof/>
            <w:webHidden/>
          </w:rPr>
          <w:fldChar w:fldCharType="begin"/>
        </w:r>
        <w:r w:rsidR="004C3B1B">
          <w:rPr>
            <w:noProof/>
            <w:webHidden/>
          </w:rPr>
          <w:instrText xml:space="preserve"> PAGEREF _Toc85711707 \h </w:instrText>
        </w:r>
        <w:r w:rsidR="004C3B1B">
          <w:rPr>
            <w:noProof/>
            <w:webHidden/>
          </w:rPr>
        </w:r>
        <w:r w:rsidR="004C3B1B">
          <w:rPr>
            <w:noProof/>
            <w:webHidden/>
          </w:rPr>
          <w:fldChar w:fldCharType="separate"/>
        </w:r>
        <w:r w:rsidR="00DE206B">
          <w:rPr>
            <w:noProof/>
            <w:webHidden/>
          </w:rPr>
          <w:t>37</w:t>
        </w:r>
        <w:r w:rsidR="004C3B1B">
          <w:rPr>
            <w:noProof/>
            <w:webHidden/>
          </w:rPr>
          <w:fldChar w:fldCharType="end"/>
        </w:r>
      </w:hyperlink>
    </w:p>
    <w:p w14:paraId="05FE8CEA" w14:textId="39E1AEC3" w:rsidR="004C3B1B" w:rsidRDefault="009C0DF3">
      <w:pPr>
        <w:pStyle w:val="TableofFigures"/>
        <w:tabs>
          <w:tab w:val="right" w:leader="dot" w:pos="9350"/>
        </w:tabs>
        <w:rPr>
          <w:rFonts w:asciiTheme="minorHAnsi" w:eastAsiaTheme="minorEastAsia" w:hAnsiTheme="minorHAnsi" w:cstheme="minorBidi"/>
          <w:noProof/>
          <w:sz w:val="22"/>
          <w:szCs w:val="22"/>
        </w:rPr>
      </w:pPr>
      <w:hyperlink w:anchor="_Toc85711708" w:history="1">
        <w:r w:rsidR="004C3B1B" w:rsidRPr="00EF1B4B">
          <w:rPr>
            <w:rStyle w:val="Hyperlink"/>
            <w:noProof/>
          </w:rPr>
          <w:t>Figure 8</w:t>
        </w:r>
        <w:r w:rsidR="004C3B1B" w:rsidRPr="00EF1B4B">
          <w:rPr>
            <w:rStyle w:val="Hyperlink"/>
            <w:noProof/>
          </w:rPr>
          <w:noBreakHyphen/>
          <w:t>4: UML Class Diagram for the Operation Payloads for the EiTender Facet</w:t>
        </w:r>
        <w:r w:rsidR="004C3B1B">
          <w:rPr>
            <w:noProof/>
            <w:webHidden/>
          </w:rPr>
          <w:tab/>
        </w:r>
        <w:r w:rsidR="004C3B1B">
          <w:rPr>
            <w:noProof/>
            <w:webHidden/>
          </w:rPr>
          <w:fldChar w:fldCharType="begin"/>
        </w:r>
        <w:r w:rsidR="004C3B1B">
          <w:rPr>
            <w:noProof/>
            <w:webHidden/>
          </w:rPr>
          <w:instrText xml:space="preserve"> PAGEREF _Toc85711708 \h </w:instrText>
        </w:r>
        <w:r w:rsidR="004C3B1B">
          <w:rPr>
            <w:noProof/>
            <w:webHidden/>
          </w:rPr>
        </w:r>
        <w:r w:rsidR="004C3B1B">
          <w:rPr>
            <w:noProof/>
            <w:webHidden/>
          </w:rPr>
          <w:fldChar w:fldCharType="separate"/>
        </w:r>
        <w:r w:rsidR="00DE206B">
          <w:rPr>
            <w:noProof/>
            <w:webHidden/>
          </w:rPr>
          <w:t>38</w:t>
        </w:r>
        <w:r w:rsidR="004C3B1B">
          <w:rPr>
            <w:noProof/>
            <w:webHidden/>
          </w:rPr>
          <w:fldChar w:fldCharType="end"/>
        </w:r>
      </w:hyperlink>
    </w:p>
    <w:p w14:paraId="11709699" w14:textId="193BF2F7" w:rsidR="004C3B1B" w:rsidRDefault="009C0DF3">
      <w:pPr>
        <w:pStyle w:val="TableofFigures"/>
        <w:tabs>
          <w:tab w:val="right" w:leader="dot" w:pos="9350"/>
        </w:tabs>
        <w:rPr>
          <w:rFonts w:asciiTheme="minorHAnsi" w:eastAsiaTheme="minorEastAsia" w:hAnsiTheme="minorHAnsi" w:cstheme="minorBidi"/>
          <w:noProof/>
          <w:sz w:val="22"/>
          <w:szCs w:val="22"/>
        </w:rPr>
      </w:pPr>
      <w:hyperlink w:anchor="_Toc85711709" w:history="1">
        <w:r w:rsidR="004C3B1B" w:rsidRPr="00EF1B4B">
          <w:rPr>
            <w:rStyle w:val="Hyperlink"/>
            <w:noProof/>
          </w:rPr>
          <w:t>Figure 9</w:t>
        </w:r>
        <w:r w:rsidR="004C3B1B" w:rsidRPr="00EF1B4B">
          <w:rPr>
            <w:rStyle w:val="Hyperlink"/>
            <w:noProof/>
          </w:rPr>
          <w:noBreakHyphen/>
          <w:t>1: UML Sequence Diagram for the EiTransaction Facet</w:t>
        </w:r>
        <w:r w:rsidR="004C3B1B">
          <w:rPr>
            <w:noProof/>
            <w:webHidden/>
          </w:rPr>
          <w:tab/>
        </w:r>
        <w:r w:rsidR="004C3B1B">
          <w:rPr>
            <w:noProof/>
            <w:webHidden/>
          </w:rPr>
          <w:fldChar w:fldCharType="begin"/>
        </w:r>
        <w:r w:rsidR="004C3B1B">
          <w:rPr>
            <w:noProof/>
            <w:webHidden/>
          </w:rPr>
          <w:instrText xml:space="preserve"> PAGEREF _Toc85711709 \h </w:instrText>
        </w:r>
        <w:r w:rsidR="004C3B1B">
          <w:rPr>
            <w:noProof/>
            <w:webHidden/>
          </w:rPr>
        </w:r>
        <w:r w:rsidR="004C3B1B">
          <w:rPr>
            <w:noProof/>
            <w:webHidden/>
          </w:rPr>
          <w:fldChar w:fldCharType="separate"/>
        </w:r>
        <w:r w:rsidR="00DE206B">
          <w:rPr>
            <w:noProof/>
            <w:webHidden/>
          </w:rPr>
          <w:t>40</w:t>
        </w:r>
        <w:r w:rsidR="004C3B1B">
          <w:rPr>
            <w:noProof/>
            <w:webHidden/>
          </w:rPr>
          <w:fldChar w:fldCharType="end"/>
        </w:r>
      </w:hyperlink>
    </w:p>
    <w:p w14:paraId="274E17CB" w14:textId="7D3FDD77" w:rsidR="004C3B1B" w:rsidRDefault="009C0DF3">
      <w:pPr>
        <w:pStyle w:val="TableofFigures"/>
        <w:tabs>
          <w:tab w:val="right" w:leader="dot" w:pos="9350"/>
        </w:tabs>
        <w:rPr>
          <w:rFonts w:asciiTheme="minorHAnsi" w:eastAsiaTheme="minorEastAsia" w:hAnsiTheme="minorHAnsi" w:cstheme="minorBidi"/>
          <w:noProof/>
          <w:sz w:val="22"/>
          <w:szCs w:val="22"/>
        </w:rPr>
      </w:pPr>
      <w:hyperlink w:anchor="_Toc85711710" w:history="1">
        <w:r w:rsidR="004C3B1B" w:rsidRPr="00EF1B4B">
          <w:rPr>
            <w:rStyle w:val="Hyperlink"/>
            <w:noProof/>
          </w:rPr>
          <w:t>Figure 9</w:t>
        </w:r>
        <w:r w:rsidR="004C3B1B" w:rsidRPr="00EF1B4B">
          <w:rPr>
            <w:rStyle w:val="Hyperlink"/>
            <w:noProof/>
          </w:rPr>
          <w:noBreakHyphen/>
          <w:t>2: UML Class Diagram of EiTransaction</w:t>
        </w:r>
        <w:r w:rsidR="004C3B1B">
          <w:rPr>
            <w:noProof/>
            <w:webHidden/>
          </w:rPr>
          <w:tab/>
        </w:r>
        <w:r w:rsidR="004C3B1B">
          <w:rPr>
            <w:noProof/>
            <w:webHidden/>
          </w:rPr>
          <w:fldChar w:fldCharType="begin"/>
        </w:r>
        <w:r w:rsidR="004C3B1B">
          <w:rPr>
            <w:noProof/>
            <w:webHidden/>
          </w:rPr>
          <w:instrText xml:space="preserve"> PAGEREF _Toc85711710 \h </w:instrText>
        </w:r>
        <w:r w:rsidR="004C3B1B">
          <w:rPr>
            <w:noProof/>
            <w:webHidden/>
          </w:rPr>
        </w:r>
        <w:r w:rsidR="004C3B1B">
          <w:rPr>
            <w:noProof/>
            <w:webHidden/>
          </w:rPr>
          <w:fldChar w:fldCharType="separate"/>
        </w:r>
        <w:r w:rsidR="00DE206B">
          <w:rPr>
            <w:noProof/>
            <w:webHidden/>
          </w:rPr>
          <w:t>41</w:t>
        </w:r>
        <w:r w:rsidR="004C3B1B">
          <w:rPr>
            <w:noProof/>
            <w:webHidden/>
          </w:rPr>
          <w:fldChar w:fldCharType="end"/>
        </w:r>
      </w:hyperlink>
    </w:p>
    <w:p w14:paraId="79F380AA" w14:textId="68EEBD7C" w:rsidR="004C3B1B" w:rsidRDefault="009C0DF3">
      <w:pPr>
        <w:pStyle w:val="TableofFigures"/>
        <w:tabs>
          <w:tab w:val="right" w:leader="dot" w:pos="9350"/>
        </w:tabs>
        <w:rPr>
          <w:rFonts w:asciiTheme="minorHAnsi" w:eastAsiaTheme="minorEastAsia" w:hAnsiTheme="minorHAnsi" w:cstheme="minorBidi"/>
          <w:noProof/>
          <w:sz w:val="22"/>
          <w:szCs w:val="22"/>
        </w:rPr>
      </w:pPr>
      <w:hyperlink w:anchor="_Toc85711711" w:history="1">
        <w:r w:rsidR="004C3B1B" w:rsidRPr="00EF1B4B">
          <w:rPr>
            <w:rStyle w:val="Hyperlink"/>
            <w:noProof/>
          </w:rPr>
          <w:t>Figure 9</w:t>
        </w:r>
        <w:r w:rsidR="004C3B1B" w:rsidRPr="00EF1B4B">
          <w:rPr>
            <w:rStyle w:val="Hyperlink"/>
            <w:noProof/>
          </w:rPr>
          <w:noBreakHyphen/>
          <w:t>3: UML Class Diagram of EiTransaction Facet Operation Payloads</w:t>
        </w:r>
        <w:r w:rsidR="004C3B1B">
          <w:rPr>
            <w:noProof/>
            <w:webHidden/>
          </w:rPr>
          <w:tab/>
        </w:r>
        <w:r w:rsidR="004C3B1B">
          <w:rPr>
            <w:noProof/>
            <w:webHidden/>
          </w:rPr>
          <w:fldChar w:fldCharType="begin"/>
        </w:r>
        <w:r w:rsidR="004C3B1B">
          <w:rPr>
            <w:noProof/>
            <w:webHidden/>
          </w:rPr>
          <w:instrText xml:space="preserve"> PAGEREF _Toc85711711 \h </w:instrText>
        </w:r>
        <w:r w:rsidR="004C3B1B">
          <w:rPr>
            <w:noProof/>
            <w:webHidden/>
          </w:rPr>
        </w:r>
        <w:r w:rsidR="004C3B1B">
          <w:rPr>
            <w:noProof/>
            <w:webHidden/>
          </w:rPr>
          <w:fldChar w:fldCharType="separate"/>
        </w:r>
        <w:r w:rsidR="00DE206B">
          <w:rPr>
            <w:noProof/>
            <w:webHidden/>
          </w:rPr>
          <w:t>42</w:t>
        </w:r>
        <w:r w:rsidR="004C3B1B">
          <w:rPr>
            <w:noProof/>
            <w:webHidden/>
          </w:rPr>
          <w:fldChar w:fldCharType="end"/>
        </w:r>
      </w:hyperlink>
    </w:p>
    <w:p w14:paraId="0D9BE343" w14:textId="4D05164B" w:rsidR="004C3B1B" w:rsidRDefault="009C0DF3">
      <w:pPr>
        <w:pStyle w:val="TableofFigures"/>
        <w:tabs>
          <w:tab w:val="right" w:leader="dot" w:pos="9350"/>
        </w:tabs>
        <w:rPr>
          <w:rFonts w:asciiTheme="minorHAnsi" w:eastAsiaTheme="minorEastAsia" w:hAnsiTheme="minorHAnsi" w:cstheme="minorBidi"/>
          <w:noProof/>
          <w:sz w:val="22"/>
          <w:szCs w:val="22"/>
        </w:rPr>
      </w:pPr>
      <w:hyperlink w:anchor="_Toc85711712" w:history="1">
        <w:r w:rsidR="004C3B1B" w:rsidRPr="00EF1B4B">
          <w:rPr>
            <w:rStyle w:val="Hyperlink"/>
            <w:noProof/>
          </w:rPr>
          <w:t>Figure 9</w:t>
        </w:r>
        <w:r w:rsidR="004C3B1B" w:rsidRPr="00EF1B4B">
          <w:rPr>
            <w:rStyle w:val="Hyperlink"/>
            <w:noProof/>
          </w:rPr>
          <w:noBreakHyphen/>
          <w:t>4: UML Diagram comparing Tender and Transaction Facet Payloads</w:t>
        </w:r>
        <w:r w:rsidR="004C3B1B">
          <w:rPr>
            <w:noProof/>
            <w:webHidden/>
          </w:rPr>
          <w:tab/>
        </w:r>
        <w:r w:rsidR="004C3B1B">
          <w:rPr>
            <w:noProof/>
            <w:webHidden/>
          </w:rPr>
          <w:fldChar w:fldCharType="begin"/>
        </w:r>
        <w:r w:rsidR="004C3B1B">
          <w:rPr>
            <w:noProof/>
            <w:webHidden/>
          </w:rPr>
          <w:instrText xml:space="preserve"> PAGEREF _Toc85711712 \h </w:instrText>
        </w:r>
        <w:r w:rsidR="004C3B1B">
          <w:rPr>
            <w:noProof/>
            <w:webHidden/>
          </w:rPr>
        </w:r>
        <w:r w:rsidR="004C3B1B">
          <w:rPr>
            <w:noProof/>
            <w:webHidden/>
          </w:rPr>
          <w:fldChar w:fldCharType="separate"/>
        </w:r>
        <w:r w:rsidR="00DE206B">
          <w:rPr>
            <w:noProof/>
            <w:webHidden/>
          </w:rPr>
          <w:t>43</w:t>
        </w:r>
        <w:r w:rsidR="004C3B1B">
          <w:rPr>
            <w:noProof/>
            <w:webHidden/>
          </w:rPr>
          <w:fldChar w:fldCharType="end"/>
        </w:r>
      </w:hyperlink>
    </w:p>
    <w:p w14:paraId="306A2B3A" w14:textId="2B1A974B" w:rsidR="004C3B1B" w:rsidRDefault="009C0DF3">
      <w:pPr>
        <w:pStyle w:val="TableofFigures"/>
        <w:tabs>
          <w:tab w:val="right" w:leader="dot" w:pos="9350"/>
        </w:tabs>
        <w:rPr>
          <w:rFonts w:asciiTheme="minorHAnsi" w:eastAsiaTheme="minorEastAsia" w:hAnsiTheme="minorHAnsi" w:cstheme="minorBidi"/>
          <w:noProof/>
          <w:sz w:val="22"/>
          <w:szCs w:val="22"/>
        </w:rPr>
      </w:pPr>
      <w:hyperlink w:anchor="_Toc85711713" w:history="1">
        <w:r w:rsidR="004C3B1B" w:rsidRPr="00EF1B4B">
          <w:rPr>
            <w:rStyle w:val="Hyperlink"/>
            <w:noProof/>
          </w:rPr>
          <w:t>Figure 10</w:t>
        </w:r>
        <w:r w:rsidR="004C3B1B" w:rsidRPr="00EF1B4B">
          <w:rPr>
            <w:rStyle w:val="Hyperlink"/>
            <w:noProof/>
          </w:rPr>
          <w:noBreakHyphen/>
          <w:t>1: UML Sequence Diagram for the Position Facet</w:t>
        </w:r>
        <w:r w:rsidR="004C3B1B">
          <w:rPr>
            <w:noProof/>
            <w:webHidden/>
          </w:rPr>
          <w:tab/>
        </w:r>
        <w:r w:rsidR="004C3B1B">
          <w:rPr>
            <w:noProof/>
            <w:webHidden/>
          </w:rPr>
          <w:fldChar w:fldCharType="begin"/>
        </w:r>
        <w:r w:rsidR="004C3B1B">
          <w:rPr>
            <w:noProof/>
            <w:webHidden/>
          </w:rPr>
          <w:instrText xml:space="preserve"> PAGEREF _Toc85711713 \h </w:instrText>
        </w:r>
        <w:r w:rsidR="004C3B1B">
          <w:rPr>
            <w:noProof/>
            <w:webHidden/>
          </w:rPr>
        </w:r>
        <w:r w:rsidR="004C3B1B">
          <w:rPr>
            <w:noProof/>
            <w:webHidden/>
          </w:rPr>
          <w:fldChar w:fldCharType="separate"/>
        </w:r>
        <w:r w:rsidR="00DE206B">
          <w:rPr>
            <w:noProof/>
            <w:webHidden/>
          </w:rPr>
          <w:t>45</w:t>
        </w:r>
        <w:r w:rsidR="004C3B1B">
          <w:rPr>
            <w:noProof/>
            <w:webHidden/>
          </w:rPr>
          <w:fldChar w:fldCharType="end"/>
        </w:r>
      </w:hyperlink>
    </w:p>
    <w:p w14:paraId="74091826" w14:textId="27CFB097" w:rsidR="004C3B1B" w:rsidRDefault="009C0DF3">
      <w:pPr>
        <w:pStyle w:val="TableofFigures"/>
        <w:tabs>
          <w:tab w:val="right" w:leader="dot" w:pos="9350"/>
        </w:tabs>
        <w:rPr>
          <w:rFonts w:asciiTheme="minorHAnsi" w:eastAsiaTheme="minorEastAsia" w:hAnsiTheme="minorHAnsi" w:cstheme="minorBidi"/>
          <w:noProof/>
          <w:sz w:val="22"/>
          <w:szCs w:val="22"/>
        </w:rPr>
      </w:pPr>
      <w:hyperlink w:anchor="_Toc85711714" w:history="1">
        <w:r w:rsidR="004C3B1B" w:rsidRPr="00EF1B4B">
          <w:rPr>
            <w:rStyle w:val="Hyperlink"/>
            <w:noProof/>
          </w:rPr>
          <w:t>Figure 10</w:t>
        </w:r>
        <w:r w:rsidR="004C3B1B" w:rsidRPr="00EF1B4B">
          <w:rPr>
            <w:rStyle w:val="Hyperlink"/>
            <w:noProof/>
          </w:rPr>
          <w:noBreakHyphen/>
          <w:t>2: UML Class Diagram of Payloads for the Position Facet</w:t>
        </w:r>
        <w:r w:rsidR="004C3B1B">
          <w:rPr>
            <w:noProof/>
            <w:webHidden/>
          </w:rPr>
          <w:tab/>
        </w:r>
        <w:r w:rsidR="004C3B1B">
          <w:rPr>
            <w:noProof/>
            <w:webHidden/>
          </w:rPr>
          <w:fldChar w:fldCharType="begin"/>
        </w:r>
        <w:r w:rsidR="004C3B1B">
          <w:rPr>
            <w:noProof/>
            <w:webHidden/>
          </w:rPr>
          <w:instrText xml:space="preserve"> PAGEREF _Toc85711714 \h </w:instrText>
        </w:r>
        <w:r w:rsidR="004C3B1B">
          <w:rPr>
            <w:noProof/>
            <w:webHidden/>
          </w:rPr>
        </w:r>
        <w:r w:rsidR="004C3B1B">
          <w:rPr>
            <w:noProof/>
            <w:webHidden/>
          </w:rPr>
          <w:fldChar w:fldCharType="separate"/>
        </w:r>
        <w:r w:rsidR="00DE206B">
          <w:rPr>
            <w:noProof/>
            <w:webHidden/>
          </w:rPr>
          <w:t>46</w:t>
        </w:r>
        <w:r w:rsidR="004C3B1B">
          <w:rPr>
            <w:noProof/>
            <w:webHidden/>
          </w:rPr>
          <w:fldChar w:fldCharType="end"/>
        </w:r>
      </w:hyperlink>
    </w:p>
    <w:p w14:paraId="1BF05FF8" w14:textId="1EB5880B" w:rsidR="004C3B1B" w:rsidRDefault="009C0DF3">
      <w:pPr>
        <w:pStyle w:val="TableofFigures"/>
        <w:tabs>
          <w:tab w:val="right" w:leader="dot" w:pos="9350"/>
        </w:tabs>
        <w:rPr>
          <w:rFonts w:asciiTheme="minorHAnsi" w:eastAsiaTheme="minorEastAsia" w:hAnsiTheme="minorHAnsi" w:cstheme="minorBidi"/>
          <w:noProof/>
          <w:sz w:val="22"/>
          <w:szCs w:val="22"/>
        </w:rPr>
      </w:pPr>
      <w:hyperlink w:anchor="_Toc85711715" w:history="1">
        <w:r w:rsidR="004C3B1B" w:rsidRPr="00EF1B4B">
          <w:rPr>
            <w:rStyle w:val="Hyperlink"/>
            <w:noProof/>
          </w:rPr>
          <w:t>Figure 11</w:t>
        </w:r>
        <w:r w:rsidR="004C3B1B" w:rsidRPr="00EF1B4B">
          <w:rPr>
            <w:rStyle w:val="Hyperlink"/>
            <w:noProof/>
          </w:rPr>
          <w:noBreakHyphen/>
          <w:t>1: UML Sequence Diagram for the Delivery Facet</w:t>
        </w:r>
        <w:r w:rsidR="004C3B1B">
          <w:rPr>
            <w:noProof/>
            <w:webHidden/>
          </w:rPr>
          <w:tab/>
        </w:r>
        <w:r w:rsidR="004C3B1B">
          <w:rPr>
            <w:noProof/>
            <w:webHidden/>
          </w:rPr>
          <w:fldChar w:fldCharType="begin"/>
        </w:r>
        <w:r w:rsidR="004C3B1B">
          <w:rPr>
            <w:noProof/>
            <w:webHidden/>
          </w:rPr>
          <w:instrText xml:space="preserve"> PAGEREF _Toc85711715 \h </w:instrText>
        </w:r>
        <w:r w:rsidR="004C3B1B">
          <w:rPr>
            <w:noProof/>
            <w:webHidden/>
          </w:rPr>
        </w:r>
        <w:r w:rsidR="004C3B1B">
          <w:rPr>
            <w:noProof/>
            <w:webHidden/>
          </w:rPr>
          <w:fldChar w:fldCharType="separate"/>
        </w:r>
        <w:r w:rsidR="00DE206B">
          <w:rPr>
            <w:noProof/>
            <w:webHidden/>
          </w:rPr>
          <w:t>49</w:t>
        </w:r>
        <w:r w:rsidR="004C3B1B">
          <w:rPr>
            <w:noProof/>
            <w:webHidden/>
          </w:rPr>
          <w:fldChar w:fldCharType="end"/>
        </w:r>
      </w:hyperlink>
    </w:p>
    <w:p w14:paraId="6F9E71CD" w14:textId="2A4A32D4" w:rsidR="004C3B1B" w:rsidRDefault="009C0DF3">
      <w:pPr>
        <w:pStyle w:val="TableofFigures"/>
        <w:tabs>
          <w:tab w:val="right" w:leader="dot" w:pos="9350"/>
        </w:tabs>
        <w:rPr>
          <w:rFonts w:asciiTheme="minorHAnsi" w:eastAsiaTheme="minorEastAsia" w:hAnsiTheme="minorHAnsi" w:cstheme="minorBidi"/>
          <w:noProof/>
          <w:sz w:val="22"/>
          <w:szCs w:val="22"/>
        </w:rPr>
      </w:pPr>
      <w:hyperlink w:anchor="_Toc85711716" w:history="1">
        <w:r w:rsidR="004C3B1B" w:rsidRPr="00EF1B4B">
          <w:rPr>
            <w:rStyle w:val="Hyperlink"/>
            <w:noProof/>
          </w:rPr>
          <w:t>Figure 11</w:t>
        </w:r>
        <w:r w:rsidR="004C3B1B" w:rsidRPr="00EF1B4B">
          <w:rPr>
            <w:rStyle w:val="Hyperlink"/>
            <w:noProof/>
          </w:rPr>
          <w:noBreakHyphen/>
          <w:t>2: UML Class Diagram of Payloads for the Position Facet</w:t>
        </w:r>
        <w:r w:rsidR="004C3B1B">
          <w:rPr>
            <w:noProof/>
            <w:webHidden/>
          </w:rPr>
          <w:tab/>
        </w:r>
        <w:r w:rsidR="004C3B1B">
          <w:rPr>
            <w:noProof/>
            <w:webHidden/>
          </w:rPr>
          <w:fldChar w:fldCharType="begin"/>
        </w:r>
        <w:r w:rsidR="004C3B1B">
          <w:rPr>
            <w:noProof/>
            <w:webHidden/>
          </w:rPr>
          <w:instrText xml:space="preserve"> PAGEREF _Toc85711716 \h </w:instrText>
        </w:r>
        <w:r w:rsidR="004C3B1B">
          <w:rPr>
            <w:noProof/>
            <w:webHidden/>
          </w:rPr>
        </w:r>
        <w:r w:rsidR="004C3B1B">
          <w:rPr>
            <w:noProof/>
            <w:webHidden/>
          </w:rPr>
          <w:fldChar w:fldCharType="separate"/>
        </w:r>
        <w:r w:rsidR="00DE206B">
          <w:rPr>
            <w:noProof/>
            <w:webHidden/>
          </w:rPr>
          <w:t>50</w:t>
        </w:r>
        <w:r w:rsidR="004C3B1B">
          <w:rPr>
            <w:noProof/>
            <w:webHidden/>
          </w:rPr>
          <w:fldChar w:fldCharType="end"/>
        </w:r>
      </w:hyperlink>
    </w:p>
    <w:p w14:paraId="2C80B4F8" w14:textId="61F13784" w:rsidR="004C3B1B" w:rsidRDefault="009C0DF3">
      <w:pPr>
        <w:pStyle w:val="TableofFigures"/>
        <w:tabs>
          <w:tab w:val="right" w:leader="dot" w:pos="9350"/>
        </w:tabs>
        <w:rPr>
          <w:rFonts w:asciiTheme="minorHAnsi" w:eastAsiaTheme="minorEastAsia" w:hAnsiTheme="minorHAnsi" w:cstheme="minorBidi"/>
          <w:noProof/>
          <w:sz w:val="22"/>
          <w:szCs w:val="22"/>
        </w:rPr>
      </w:pPr>
      <w:hyperlink w:anchor="_Toc85711717" w:history="1">
        <w:r w:rsidR="004C3B1B" w:rsidRPr="00EF1B4B">
          <w:rPr>
            <w:rStyle w:val="Hyperlink"/>
            <w:noProof/>
          </w:rPr>
          <w:t>Figure 12</w:t>
        </w:r>
        <w:r w:rsidR="004C3B1B" w:rsidRPr="00EF1B4B">
          <w:rPr>
            <w:rStyle w:val="Hyperlink"/>
            <w:noProof/>
          </w:rPr>
          <w:noBreakHyphen/>
          <w:t>1: UML Sequence Diagram for the Quotation Facet</w:t>
        </w:r>
        <w:r w:rsidR="004C3B1B">
          <w:rPr>
            <w:noProof/>
            <w:webHidden/>
          </w:rPr>
          <w:tab/>
        </w:r>
        <w:r w:rsidR="004C3B1B">
          <w:rPr>
            <w:noProof/>
            <w:webHidden/>
          </w:rPr>
          <w:fldChar w:fldCharType="begin"/>
        </w:r>
        <w:r w:rsidR="004C3B1B">
          <w:rPr>
            <w:noProof/>
            <w:webHidden/>
          </w:rPr>
          <w:instrText xml:space="preserve"> PAGEREF _Toc85711717 \h </w:instrText>
        </w:r>
        <w:r w:rsidR="004C3B1B">
          <w:rPr>
            <w:noProof/>
            <w:webHidden/>
          </w:rPr>
        </w:r>
        <w:r w:rsidR="004C3B1B">
          <w:rPr>
            <w:noProof/>
            <w:webHidden/>
          </w:rPr>
          <w:fldChar w:fldCharType="separate"/>
        </w:r>
        <w:r w:rsidR="00DE206B">
          <w:rPr>
            <w:noProof/>
            <w:webHidden/>
          </w:rPr>
          <w:t>53</w:t>
        </w:r>
        <w:r w:rsidR="004C3B1B">
          <w:rPr>
            <w:noProof/>
            <w:webHidden/>
          </w:rPr>
          <w:fldChar w:fldCharType="end"/>
        </w:r>
      </w:hyperlink>
    </w:p>
    <w:p w14:paraId="60AB4C5C" w14:textId="540A5C7C" w:rsidR="004C3B1B" w:rsidRDefault="009C0DF3">
      <w:pPr>
        <w:pStyle w:val="TableofFigures"/>
        <w:tabs>
          <w:tab w:val="right" w:leader="dot" w:pos="9350"/>
        </w:tabs>
        <w:rPr>
          <w:rFonts w:asciiTheme="minorHAnsi" w:eastAsiaTheme="minorEastAsia" w:hAnsiTheme="minorHAnsi" w:cstheme="minorBidi"/>
          <w:noProof/>
          <w:sz w:val="22"/>
          <w:szCs w:val="22"/>
        </w:rPr>
      </w:pPr>
      <w:hyperlink w:anchor="_Toc85711718" w:history="1">
        <w:r w:rsidR="004C3B1B" w:rsidRPr="00EF1B4B">
          <w:rPr>
            <w:rStyle w:val="Hyperlink"/>
            <w:noProof/>
          </w:rPr>
          <w:t>Figure 12</w:t>
        </w:r>
        <w:r w:rsidR="004C3B1B" w:rsidRPr="00EF1B4B">
          <w:rPr>
            <w:rStyle w:val="Hyperlink"/>
            <w:noProof/>
          </w:rPr>
          <w:noBreakHyphen/>
          <w:t>2 Market Information Facet Ticker Sequence Diagram</w:t>
        </w:r>
        <w:r w:rsidR="004C3B1B">
          <w:rPr>
            <w:noProof/>
            <w:webHidden/>
          </w:rPr>
          <w:tab/>
        </w:r>
        <w:r w:rsidR="004C3B1B">
          <w:rPr>
            <w:noProof/>
            <w:webHidden/>
          </w:rPr>
          <w:fldChar w:fldCharType="begin"/>
        </w:r>
        <w:r w:rsidR="004C3B1B">
          <w:rPr>
            <w:noProof/>
            <w:webHidden/>
          </w:rPr>
          <w:instrText xml:space="preserve"> PAGEREF _Toc85711718 \h </w:instrText>
        </w:r>
        <w:r w:rsidR="004C3B1B">
          <w:rPr>
            <w:noProof/>
            <w:webHidden/>
          </w:rPr>
        </w:r>
        <w:r w:rsidR="004C3B1B">
          <w:rPr>
            <w:noProof/>
            <w:webHidden/>
          </w:rPr>
          <w:fldChar w:fldCharType="separate"/>
        </w:r>
        <w:r w:rsidR="00DE206B">
          <w:rPr>
            <w:noProof/>
            <w:webHidden/>
          </w:rPr>
          <w:t>54</w:t>
        </w:r>
        <w:r w:rsidR="004C3B1B">
          <w:rPr>
            <w:noProof/>
            <w:webHidden/>
          </w:rPr>
          <w:fldChar w:fldCharType="end"/>
        </w:r>
      </w:hyperlink>
    </w:p>
    <w:p w14:paraId="01931D7B" w14:textId="269D3D17" w:rsidR="00917F8B" w:rsidRPr="00995D7D" w:rsidRDefault="00917F8B" w:rsidP="006303AE">
      <w:pPr>
        <w:pStyle w:val="Abstract"/>
        <w:rPr>
          <w:szCs w:val="24"/>
        </w:rPr>
        <w:sectPr w:rsidR="00917F8B" w:rsidRPr="00995D7D" w:rsidSect="00190D9B">
          <w:footerReference w:type="default" r:id="rId37"/>
          <w:pgSz w:w="12240" w:h="15840" w:code="1"/>
          <w:pgMar w:top="1440" w:right="1440" w:bottom="720" w:left="1440" w:header="720" w:footer="720" w:gutter="0"/>
          <w:cols w:space="720"/>
          <w:docGrid w:linePitch="360"/>
        </w:sectPr>
      </w:pPr>
      <w:r>
        <w:rPr>
          <w:szCs w:val="24"/>
        </w:rPr>
        <w:fldChar w:fldCharType="end"/>
      </w:r>
    </w:p>
    <w:p w14:paraId="03DEA611" w14:textId="77777777" w:rsidR="008D0FCE" w:rsidRPr="00CF63CC" w:rsidRDefault="008D0FCE" w:rsidP="00CF63CC">
      <w:pPr>
        <w:pStyle w:val="Heading1"/>
      </w:pPr>
      <w:bookmarkStart w:id="10" w:name="_Toc58172682"/>
      <w:bookmarkStart w:id="11" w:name="_Ref64283913"/>
      <w:bookmarkStart w:id="12" w:name="_Toc84505021"/>
      <w:bookmarkStart w:id="13" w:name="_Toc86237723"/>
      <w:r w:rsidRPr="00CF63CC">
        <w:lastRenderedPageBreak/>
        <w:t>Introduction</w:t>
      </w:r>
      <w:bookmarkEnd w:id="5"/>
      <w:bookmarkEnd w:id="6"/>
      <w:bookmarkEnd w:id="7"/>
      <w:bookmarkEnd w:id="8"/>
      <w:bookmarkEnd w:id="10"/>
      <w:bookmarkEnd w:id="11"/>
      <w:bookmarkEnd w:id="12"/>
      <w:bookmarkEnd w:id="13"/>
      <w:r w:rsidRPr="00CF63CC">
        <w:t xml:space="preserve"> </w:t>
      </w:r>
    </w:p>
    <w:p w14:paraId="5BCA4C7C" w14:textId="77777777" w:rsidR="009866C6" w:rsidRDefault="00E129F5" w:rsidP="008D0FCE">
      <w:r>
        <w:t xml:space="preserve">The </w:t>
      </w:r>
      <w:r w:rsidR="008D0FCE">
        <w:t xml:space="preserve">Common Transactive Services (CTS) </w:t>
      </w:r>
      <w:r>
        <w:t xml:space="preserve">enable </w:t>
      </w:r>
      <w:r w:rsidR="008D0FCE">
        <w:t xml:space="preserve">actor interaction with any </w:t>
      </w:r>
      <w:r>
        <w:t xml:space="preserve">resource </w:t>
      </w:r>
      <w:r w:rsidR="008D0FCE">
        <w:t>market.</w:t>
      </w:r>
    </w:p>
    <w:p w14:paraId="06EA1A85" w14:textId="4F9C0CDA" w:rsidR="00E129F5" w:rsidRDefault="00E129F5" w:rsidP="008D0FCE">
      <w:r>
        <w:t xml:space="preserve">CTS is an application profile of </w:t>
      </w:r>
      <w:r w:rsidR="00925F73">
        <w:t xml:space="preserve">the </w:t>
      </w:r>
      <w:r>
        <w:t xml:space="preserve">OASIS Energy Interoperation 1.0 </w:t>
      </w:r>
      <w:r w:rsidR="00DF0064">
        <w:t>(</w:t>
      </w:r>
      <w:r w:rsidR="00DF0064" w:rsidRPr="00DF0064">
        <w:rPr>
          <w:b/>
          <w:bCs/>
        </w:rPr>
        <w:t>[</w:t>
      </w:r>
      <w:r w:rsidR="0044048E">
        <w:rPr>
          <w:b/>
          <w:bCs/>
        </w:rPr>
        <w:t>EI</w:t>
      </w:r>
      <w:r w:rsidR="00DF0064" w:rsidRPr="00DF0064">
        <w:rPr>
          <w:b/>
          <w:bCs/>
        </w:rPr>
        <w:t>]</w:t>
      </w:r>
      <w:r w:rsidR="00DF0064">
        <w:t xml:space="preserve">) </w:t>
      </w:r>
      <w:r>
        <w:t xml:space="preserve">specification, with most optionality and complexity stripped away. CTS </w:t>
      </w:r>
      <w:r w:rsidR="0079664A">
        <w:t>defines messages for a</w:t>
      </w:r>
      <w:r w:rsidR="00B2597F">
        <w:t xml:space="preserve"> </w:t>
      </w:r>
      <w:r>
        <w:t>transactive energy</w:t>
      </w:r>
      <w:r w:rsidR="00B2597F">
        <w:t xml:space="preserve"> profile specification</w:t>
      </w:r>
      <w:r w:rsidR="00E1165E">
        <w:t>,</w:t>
      </w:r>
      <w:r w:rsidR="00B2597F">
        <w:t xml:space="preserve"> </w:t>
      </w:r>
      <w:r w:rsidR="006077D8">
        <w:t>leaving</w:t>
      </w:r>
      <w:r w:rsidR="00B2597F">
        <w:t xml:space="preserve"> communication details</w:t>
      </w:r>
      <w:r w:rsidR="006077D8">
        <w:t xml:space="preserve"> unspecified</w:t>
      </w:r>
      <w:r w:rsidR="00587FB5">
        <w:t xml:space="preserve">. The purpose of CTS is to enable </w:t>
      </w:r>
      <w:r w:rsidR="006077D8">
        <w:t>broad semantic interoperation in multiple environments</w:t>
      </w:r>
      <w:r>
        <w:t>.</w:t>
      </w:r>
    </w:p>
    <w:p w14:paraId="1E7BB551" w14:textId="618C8E38" w:rsidR="00B2597F" w:rsidRDefault="00E129F5" w:rsidP="008D0FCE">
      <w:r>
        <w:t xml:space="preserve">Transactive </w:t>
      </w:r>
      <w:r w:rsidR="000372AD">
        <w:t xml:space="preserve">resource management </w:t>
      </w:r>
      <w:r>
        <w:t xml:space="preserve">coordinates </w:t>
      </w:r>
      <w:r w:rsidR="004F1C26">
        <w:t xml:space="preserve">resource </w:t>
      </w:r>
      <w:r>
        <w:t xml:space="preserve">supply and use between any two </w:t>
      </w:r>
      <w:r w:rsidR="00B2597F">
        <w:t>P</w:t>
      </w:r>
      <w:r>
        <w:t>arties using market</w:t>
      </w:r>
      <w:r w:rsidR="00531BD0">
        <w:t xml:space="preserve">s that </w:t>
      </w:r>
      <w:r w:rsidR="00B2597F">
        <w:t>trad</w:t>
      </w:r>
      <w:r w:rsidR="00531BD0">
        <w:t>e</w:t>
      </w:r>
      <w:r w:rsidR="00B2597F">
        <w:t xml:space="preserve"> instruments </w:t>
      </w:r>
      <w:r>
        <w:t>based on time. Transactive energy applies T</w:t>
      </w:r>
      <w:r w:rsidR="008D0FCE">
        <w:t xml:space="preserve">ransactive Resource Management </w:t>
      </w:r>
      <w:r w:rsidRPr="000372AD">
        <w:rPr>
          <w:b/>
          <w:bCs/>
        </w:rPr>
        <w:t>[</w:t>
      </w:r>
      <w:r w:rsidR="008D0FCE" w:rsidRPr="000372AD">
        <w:rPr>
          <w:b/>
          <w:bCs/>
        </w:rPr>
        <w:t>TRM</w:t>
      </w:r>
      <w:r w:rsidRPr="000372AD">
        <w:rPr>
          <w:b/>
          <w:bCs/>
        </w:rPr>
        <w:t>]</w:t>
      </w:r>
      <w:r w:rsidR="008D0FCE">
        <w:t xml:space="preserve"> </w:t>
      </w:r>
      <w:r>
        <w:t>to energy markets.</w:t>
      </w:r>
    </w:p>
    <w:p w14:paraId="79E91FFE" w14:textId="37BF8EA3" w:rsidR="008D0FCE" w:rsidRDefault="00AD5986" w:rsidP="008D0FCE">
      <w:r>
        <w:t xml:space="preserve">TRM is a means to allocate resources including the delivery of commodities including but not limited to electrical energy, electrical power, natural gas, and thermal energy such as steam, hot water, or chilled water. </w:t>
      </w:r>
      <w:r w:rsidR="008D0FCE">
        <w:t xml:space="preserve">The initial research in TRM used a market to allocate heat </w:t>
      </w:r>
      <w:r w:rsidR="00E129F5">
        <w:t xml:space="preserve">from a single furnace </w:t>
      </w:r>
      <w:r w:rsidR="008D0FCE">
        <w:t xml:space="preserve">within a commercial building. </w:t>
      </w:r>
      <w:r w:rsidR="00E129F5">
        <w:t xml:space="preserve">A </w:t>
      </w:r>
      <w:r w:rsidR="008D0FCE">
        <w:t xml:space="preserve">resource is defined as a tradable commodity whose value depends on price, location, and time of delivery [EMIX]. </w:t>
      </w:r>
      <w:r w:rsidR="00E129F5">
        <w:t>TRM balances supply and demand over time using automated voluntary transactions between market participants.</w:t>
      </w:r>
    </w:p>
    <w:p w14:paraId="36C6B39D" w14:textId="751BBA18" w:rsidR="007A2F36" w:rsidRDefault="007A2F36" w:rsidP="007A2F36">
      <w:r>
        <w:t xml:space="preserve">TRM applied to the distribution of power or energy is referred to as Transactive Energy (TE). </w:t>
      </w:r>
      <w:r w:rsidR="0008560C">
        <w:t xml:space="preserve">The </w:t>
      </w:r>
      <w:r>
        <w:t>resource managed i</w:t>
      </w:r>
      <w:r w:rsidR="0008560C">
        <w:t>s e</w:t>
      </w:r>
      <w:r>
        <w:t xml:space="preserve">nergy or power, and the transmission rights to move these, or in order to maintain grid frequency and voltage. </w:t>
      </w:r>
    </w:p>
    <w:p w14:paraId="21475128" w14:textId="5C13A42C" w:rsidR="00BF75AF" w:rsidRDefault="00BF75AF" w:rsidP="00BF75AF">
      <w:r>
        <w:t>The essence of TE is that an energy transaction for delivery of a quantity of an energy product during a time period at a location creates a position. This position may then be modified by additional buy and sell transactions. T</w:t>
      </w:r>
      <w:r w:rsidR="007A2F36">
        <w:t>E</w:t>
      </w:r>
      <w:r>
        <w:t xml:space="preserve"> requires no information exchange other than that needed to offer and execute energy transactions. </w:t>
      </w:r>
    </w:p>
    <w:p w14:paraId="60D91649" w14:textId="3B175EE3" w:rsidR="00BF75AF" w:rsidRDefault="00BF75AF" w:rsidP="00BF75AF">
      <w:r>
        <w:t>The simplest application of TE assumes a constant flow of power for a known period of time. It is rarely acceptable to deliver all of a three-hour commitment during the initial five minutes. Delivery is historically measured as net energy at the end of an interval. The differences are computationally trivial, but may add system complexity.</w:t>
      </w:r>
    </w:p>
    <w:p w14:paraId="7F7D5BC5" w14:textId="274ADBDE" w:rsidR="008D0FCE" w:rsidRDefault="008D0FCE" w:rsidP="008D0FCE">
      <w:r>
        <w:t xml:space="preserve">Neither EI nor CTS specifies which technologies participants will use; rather </w:t>
      </w:r>
      <w:r w:rsidR="00AB0EDF">
        <w:t>CTS defines</w:t>
      </w:r>
      <w:r>
        <w:t xml:space="preserve"> a technology-agnostic </w:t>
      </w:r>
      <w:r w:rsidR="0044048E">
        <w:t xml:space="preserve">minimal set of messages to enable interoperation through markets of participants irrespective of internal technology. In a similar manner, CTS does not specify the internal organization </w:t>
      </w:r>
      <w:r w:rsidR="00766306">
        <w:t>of</w:t>
      </w:r>
      <w:r w:rsidR="0044048E">
        <w:t xml:space="preserve"> a market, but rather a common set of messages that can be used to operate any transactive energy market. The goal of CTS is to enable systems and devices developed today or in the future to participate in markets de</w:t>
      </w:r>
      <w:r w:rsidR="00F12072">
        <w:t xml:space="preserve">ployed </w:t>
      </w:r>
      <w:r w:rsidR="0044048E">
        <w:t>today or in the future.</w:t>
      </w:r>
      <w:r w:rsidR="00F12072">
        <w:t xml:space="preserve"> The</w:t>
      </w:r>
      <w:r w:rsidR="00FC4F6D">
        <w:t xml:space="preserve"> reader can find </w:t>
      </w:r>
      <w:r w:rsidR="00AB0EDF">
        <w:t>an extended</w:t>
      </w:r>
      <w:r w:rsidR="00FC4F6D">
        <w:t xml:space="preserve"> discussion of Transactive Energy </w:t>
      </w:r>
      <w:r w:rsidR="00F12072">
        <w:t xml:space="preserve">(TE) </w:t>
      </w:r>
      <w:r w:rsidR="00FC4F6D">
        <w:t>in the EI specification.</w:t>
      </w:r>
    </w:p>
    <w:p w14:paraId="0DDEB9EA" w14:textId="681E642C" w:rsidR="007831D3" w:rsidRDefault="007831D3" w:rsidP="008D0FCE">
      <w:r>
        <w:t>Autonomous market actors must be able to recognize patterns and make choices to best support their own needs. Actors need not share details of their internal operations with others.</w:t>
      </w:r>
    </w:p>
    <w:p w14:paraId="4CF3DDC5" w14:textId="4977E796" w:rsidR="00DF0064" w:rsidRDefault="00327356" w:rsidP="003A1A44">
      <w:r>
        <w:t xml:space="preserve">CTS is a </w:t>
      </w:r>
      <w:r w:rsidR="008D0FCE">
        <w:t xml:space="preserve">lightweight profile of the OASIS Energy Interoperation </w:t>
      </w:r>
      <w:r w:rsidR="000372AD">
        <w:t xml:space="preserve">to support an actor model. </w:t>
      </w:r>
      <w:r w:rsidR="00ED3F22">
        <w:t xml:space="preserve">An essential aspect of the actor model is to use a limited number of simple messages, with each message strongly typed. </w:t>
      </w:r>
      <w:r>
        <w:t>A</w:t>
      </w:r>
      <w:r w:rsidR="00C07D35">
        <w:t xml:space="preserve">ll </w:t>
      </w:r>
      <w:r w:rsidR="008D0FCE">
        <w:t xml:space="preserve">CTS messages </w:t>
      </w:r>
      <w:r w:rsidR="008D0FCE" w:rsidRPr="007F56C3">
        <w:t>are simple and make no assumptions about the systems behind the messages.</w:t>
      </w:r>
    </w:p>
    <w:p w14:paraId="00D55373" w14:textId="77777777" w:rsidR="008D0FCE" w:rsidRDefault="008D0FCE" w:rsidP="008D0FCE">
      <w:pPr>
        <w:pStyle w:val="Heading2"/>
      </w:pPr>
      <w:bookmarkStart w:id="14" w:name="_Toc58172684"/>
      <w:bookmarkStart w:id="15" w:name="_Toc84505022"/>
      <w:bookmarkStart w:id="16" w:name="_Toc86237724"/>
      <w:r>
        <w:t>Application of the Common Transactive Services</w:t>
      </w:r>
      <w:bookmarkEnd w:id="14"/>
      <w:bookmarkEnd w:id="15"/>
      <w:bookmarkEnd w:id="16"/>
    </w:p>
    <w:p w14:paraId="12EF0745" w14:textId="2E391175" w:rsidR="008D0FCE" w:rsidRDefault="008D0FCE" w:rsidP="008D0FCE">
      <w:r>
        <w:t xml:space="preserve">The purpose of this specification is to codify the common interactions and messages required for energy markets. Any system able to use CTS should be able to interoperate with any CTS-conforming market with minimal or no change. </w:t>
      </w:r>
    </w:p>
    <w:p w14:paraId="4EAE59B9" w14:textId="06843502" w:rsidR="00187632" w:rsidRDefault="007E6150" w:rsidP="00187632">
      <w:r>
        <w:t xml:space="preserve">Systems that can be represented by CTS </w:t>
      </w:r>
      <w:r w:rsidR="00531BD0">
        <w:t>a</w:t>
      </w:r>
      <w:r>
        <w:t xml:space="preserve">ctors </w:t>
      </w:r>
      <w:r w:rsidR="00187632">
        <w:t>include but are not limited to</w:t>
      </w:r>
    </w:p>
    <w:p w14:paraId="11B4F04B" w14:textId="77777777" w:rsidR="00187632" w:rsidRDefault="00187632" w:rsidP="00187632">
      <w:pPr>
        <w:pStyle w:val="ListParagraph"/>
        <w:numPr>
          <w:ilvl w:val="0"/>
          <w:numId w:val="16"/>
        </w:numPr>
        <w:spacing w:before="0" w:after="120"/>
      </w:pPr>
      <w:r w:rsidRPr="00A872E3">
        <w:t>Smart Buildings</w:t>
      </w:r>
      <w:r>
        <w:t>/Homes/Industrial Facility</w:t>
      </w:r>
    </w:p>
    <w:p w14:paraId="657317CE" w14:textId="77777777" w:rsidR="00187632" w:rsidRDefault="00187632" w:rsidP="00187632">
      <w:pPr>
        <w:pStyle w:val="ListParagraph"/>
        <w:numPr>
          <w:ilvl w:val="0"/>
          <w:numId w:val="16"/>
        </w:numPr>
        <w:spacing w:before="0" w:after="120"/>
      </w:pPr>
      <w:r>
        <w:t>Building systems/devices</w:t>
      </w:r>
    </w:p>
    <w:p w14:paraId="0B651A46" w14:textId="77777777" w:rsidR="00187632" w:rsidRDefault="00187632" w:rsidP="00187632">
      <w:pPr>
        <w:pStyle w:val="ListParagraph"/>
        <w:numPr>
          <w:ilvl w:val="0"/>
          <w:numId w:val="16"/>
        </w:numPr>
        <w:spacing w:before="0" w:after="120"/>
      </w:pPr>
      <w:r>
        <w:t xml:space="preserve">Business </w:t>
      </w:r>
      <w:r w:rsidRPr="00A872E3">
        <w:t>Enterprises</w:t>
      </w:r>
    </w:p>
    <w:p w14:paraId="40AD9A24" w14:textId="77777777" w:rsidR="00187632" w:rsidRDefault="00187632" w:rsidP="00187632">
      <w:pPr>
        <w:pStyle w:val="ListParagraph"/>
        <w:numPr>
          <w:ilvl w:val="0"/>
          <w:numId w:val="16"/>
        </w:numPr>
        <w:spacing w:before="0" w:after="120"/>
      </w:pPr>
      <w:r w:rsidRPr="00A872E3">
        <w:t>Vehicles</w:t>
      </w:r>
    </w:p>
    <w:p w14:paraId="5EFF1F15" w14:textId="77777777" w:rsidR="00187632" w:rsidRDefault="00187632" w:rsidP="00187632">
      <w:pPr>
        <w:pStyle w:val="ListParagraph"/>
        <w:numPr>
          <w:ilvl w:val="0"/>
          <w:numId w:val="16"/>
        </w:numPr>
        <w:spacing w:before="0" w:after="120"/>
      </w:pPr>
      <w:r>
        <w:lastRenderedPageBreak/>
        <w:t>Microgrids</w:t>
      </w:r>
    </w:p>
    <w:p w14:paraId="7C5857D2" w14:textId="13FE5717" w:rsidR="00187632" w:rsidRDefault="00202F50" w:rsidP="00187632">
      <w:pPr>
        <w:pStyle w:val="ListParagraph"/>
        <w:numPr>
          <w:ilvl w:val="0"/>
          <w:numId w:val="16"/>
        </w:numPr>
        <w:spacing w:before="0" w:after="120"/>
      </w:pPr>
      <w:r>
        <w:t xml:space="preserve">Collections of </w:t>
      </w:r>
      <w:r w:rsidR="00187632">
        <w:t>IoT (Internet of Things) devices</w:t>
      </w:r>
    </w:p>
    <w:p w14:paraId="642E0268" w14:textId="17F65FB1" w:rsidR="00187632" w:rsidRDefault="00187632" w:rsidP="00187632">
      <w:r>
        <w:t xml:space="preserve">TE demonstrations and deployments </w:t>
      </w:r>
      <w:r w:rsidR="00AD5986">
        <w:t xml:space="preserve">have </w:t>
      </w:r>
      <w:r w:rsidR="00766306">
        <w:t xml:space="preserve">seldom </w:t>
      </w:r>
      <w:r w:rsidR="00AD5986">
        <w:t>been interoperable</w:t>
      </w:r>
      <w:r>
        <w:t>—each uses its own message model and its own market dynamics. Many early implementations required the use of</w:t>
      </w:r>
      <w:r w:rsidRPr="00C11B98">
        <w:t xml:space="preserve"> </w:t>
      </w:r>
      <w:r w:rsidR="0020388F">
        <w:t xml:space="preserve">remote or </w:t>
      </w:r>
      <w:r w:rsidRPr="00C11B98">
        <w:t xml:space="preserve">cloud-based markets. </w:t>
      </w:r>
      <w:r w:rsidR="0020388F">
        <w:t xml:space="preserve">Such </w:t>
      </w:r>
      <w:r>
        <w:t xml:space="preserve">markets </w:t>
      </w:r>
      <w:r w:rsidRPr="00C11B98">
        <w:t>discount local decision making while introducing new barriers to resilience</w:t>
      </w:r>
      <w:r w:rsidR="0020388F">
        <w:t xml:space="preserve"> such as network failure</w:t>
      </w:r>
      <w:r w:rsidRPr="00C11B98">
        <w:t>. Others rely on a single price-setting supplier.</w:t>
      </w:r>
      <w:r>
        <w:t xml:space="preserve"> None are interoperable either at the system level or for the actors involved.</w:t>
      </w:r>
    </w:p>
    <w:p w14:paraId="6F775446" w14:textId="57F21972" w:rsidR="008D0FCE" w:rsidRDefault="008D0FCE" w:rsidP="008D0FCE">
      <w:r>
        <w:t xml:space="preserve">CTS is valuable for creating </w:t>
      </w:r>
      <w:proofErr w:type="spellStart"/>
      <w:r>
        <w:t>micromarkets</w:t>
      </w:r>
      <w:proofErr w:type="spellEnd"/>
      <w:r w:rsidR="00CA4B3E">
        <w:t xml:space="preserve"> </w:t>
      </w:r>
      <w:r w:rsidR="00CA4B3E" w:rsidRPr="000372AD">
        <w:rPr>
          <w:b/>
          <w:bCs/>
        </w:rPr>
        <w:t>[</w:t>
      </w:r>
      <w:proofErr w:type="spellStart"/>
      <w:r w:rsidR="00CA4B3E" w:rsidRPr="000372AD">
        <w:rPr>
          <w:b/>
          <w:bCs/>
        </w:rPr>
        <w:t>Micromarkets</w:t>
      </w:r>
      <w:proofErr w:type="spellEnd"/>
      <w:r w:rsidR="00CA4B3E" w:rsidRPr="000372AD">
        <w:rPr>
          <w:b/>
          <w:bCs/>
        </w:rPr>
        <w:t>]</w:t>
      </w:r>
      <w:r>
        <w:t xml:space="preserve"> to manage power within microgrids. </w:t>
      </w:r>
      <w:proofErr w:type="spellStart"/>
      <w:r>
        <w:t>Micromarkets</w:t>
      </w:r>
      <w:proofErr w:type="spellEnd"/>
      <w:r>
        <w:t xml:space="preserve"> support the capability for dynamic restructuring of grids for fault resilience and efficiency </w:t>
      </w:r>
      <w:r w:rsidRPr="00187632">
        <w:rPr>
          <w:b/>
        </w:rPr>
        <w:t>[</w:t>
      </w:r>
      <w:proofErr w:type="spellStart"/>
      <w:r w:rsidRPr="00187632">
        <w:rPr>
          <w:b/>
        </w:rPr>
        <w:t>GridFaultResilience</w:t>
      </w:r>
      <w:proofErr w:type="spellEnd"/>
      <w:r w:rsidRPr="00187632">
        <w:rPr>
          <w:b/>
        </w:rPr>
        <w:t>]</w:t>
      </w:r>
      <w:r w:rsidRPr="00FB5E37">
        <w:t>.</w:t>
      </w:r>
      <w:r>
        <w:t xml:space="preserve"> </w:t>
      </w:r>
      <w:r w:rsidR="00547C89">
        <w:t xml:space="preserve">CTS </w:t>
      </w:r>
      <w:r w:rsidR="00062198">
        <w:t>limits</w:t>
      </w:r>
      <w:r>
        <w:t xml:space="preserve"> complexity by abstracting </w:t>
      </w:r>
      <w:r w:rsidR="00547C89">
        <w:t xml:space="preserve">market </w:t>
      </w:r>
      <w:r>
        <w:t>interactions to the few common messages of CTS</w:t>
      </w:r>
      <w:r w:rsidR="006E5D03">
        <w:t xml:space="preserve"> within a bounded scope</w:t>
      </w:r>
      <w:r>
        <w:t>.</w:t>
      </w:r>
    </w:p>
    <w:p w14:paraId="17D4280D" w14:textId="6854F7CF" w:rsidR="006767E8" w:rsidRDefault="006767E8" w:rsidP="008D0FCE">
      <w:r>
        <w:t>A device, building, market, or microgrid implementing CTS can exchange information with any other market or system using CTS, meaning that an application need not be reimplemented or tailored to different CTS-enabled markets.</w:t>
      </w:r>
    </w:p>
    <w:p w14:paraId="4FE90694" w14:textId="13730701" w:rsidR="008D0FCE" w:rsidRDefault="008D0FCE" w:rsidP="008D0FCE">
      <w:pPr>
        <w:rPr>
          <w:szCs w:val="20"/>
        </w:rPr>
      </w:pPr>
      <w:r>
        <w:rPr>
          <w:szCs w:val="20"/>
        </w:rPr>
        <w:t xml:space="preserve">CTS does not presume a market with a single seller (e.g., a utility). CTS recognizes two parties to a transaction, and the role of any </w:t>
      </w:r>
      <w:r w:rsidR="006767E8">
        <w:rPr>
          <w:szCs w:val="20"/>
        </w:rPr>
        <w:t>P</w:t>
      </w:r>
      <w:r>
        <w:rPr>
          <w:szCs w:val="20"/>
        </w:rPr>
        <w:t xml:space="preserve">arty can switch from buyer to seller from one transaction to the next. Each Resource Offer (Tender) has a </w:t>
      </w:r>
      <w:r w:rsidR="00D710CE">
        <w:rPr>
          <w:szCs w:val="20"/>
        </w:rPr>
        <w:t>Side attribute (Buy or Sell)</w:t>
      </w:r>
      <w:r>
        <w:rPr>
          <w:szCs w:val="20"/>
        </w:rPr>
        <w:t xml:space="preserve">. when each transaction is committed (once </w:t>
      </w:r>
      <w:r w:rsidR="006767E8">
        <w:rPr>
          <w:szCs w:val="20"/>
        </w:rPr>
        <w:t xml:space="preserve">the product </w:t>
      </w:r>
      <w:r>
        <w:rPr>
          <w:szCs w:val="20"/>
        </w:rPr>
        <w:t xml:space="preserve">has been purchased) it is owned by the purchaser, and it can be re-sold as desired or needed. </w:t>
      </w:r>
    </w:p>
    <w:p w14:paraId="39AE2D10" w14:textId="3E682DAB" w:rsidR="008D0FCE" w:rsidRDefault="008D0FCE" w:rsidP="008D0FCE">
      <w:pPr>
        <w:rPr>
          <w:b/>
          <w:szCs w:val="20"/>
        </w:rPr>
      </w:pPr>
      <w:r>
        <w:rPr>
          <w:szCs w:val="20"/>
        </w:rPr>
        <w:t xml:space="preserve">A CTS-operated </w:t>
      </w:r>
      <w:proofErr w:type="spellStart"/>
      <w:r>
        <w:rPr>
          <w:szCs w:val="20"/>
        </w:rPr>
        <w:t>micromarket</w:t>
      </w:r>
      <w:proofErr w:type="spellEnd"/>
      <w:r>
        <w:rPr>
          <w:szCs w:val="20"/>
        </w:rPr>
        <w:t xml:space="preserve"> may balance power over time in a traditional distribution system attached to a larger power grid or it may bind to and operate a stand-alone autonomous microgrid </w:t>
      </w:r>
      <w:r w:rsidR="0008689A">
        <w:rPr>
          <w:b/>
          <w:szCs w:val="20"/>
        </w:rPr>
        <w:t>[</w:t>
      </w:r>
      <w:proofErr w:type="spellStart"/>
      <w:r w:rsidR="0008689A">
        <w:rPr>
          <w:b/>
          <w:szCs w:val="20"/>
        </w:rPr>
        <w:t>SmartGridBusiness</w:t>
      </w:r>
      <w:proofErr w:type="spellEnd"/>
      <w:r w:rsidR="0008689A">
        <w:rPr>
          <w:b/>
          <w:szCs w:val="20"/>
        </w:rPr>
        <w:t>]</w:t>
      </w:r>
      <w:r w:rsidRPr="00187632">
        <w:rPr>
          <w:b/>
          <w:szCs w:val="20"/>
        </w:rPr>
        <w:t>.</w:t>
      </w:r>
    </w:p>
    <w:p w14:paraId="6B34DA1E" w14:textId="63DC29DD" w:rsidR="00187632" w:rsidRDefault="00E143F8" w:rsidP="00187632">
      <w:pPr>
        <w:pStyle w:val="Heading2"/>
      </w:pPr>
      <w:bookmarkStart w:id="17" w:name="_Toc84505023"/>
      <w:bookmarkStart w:id="18" w:name="_Toc86237725"/>
      <w:r>
        <w:t>Support for Developers</w:t>
      </w:r>
      <w:bookmarkEnd w:id="17"/>
      <w:bookmarkEnd w:id="18"/>
    </w:p>
    <w:p w14:paraId="3A369BBD" w14:textId="6AE548B4" w:rsidR="00187632" w:rsidRDefault="00187632" w:rsidP="008D0FCE">
      <w:pPr>
        <w:rPr>
          <w:szCs w:val="20"/>
        </w:rPr>
      </w:pPr>
      <w:r>
        <w:rPr>
          <w:szCs w:val="20"/>
        </w:rPr>
        <w:t xml:space="preserve">The Common Transactive Services are defined in XML schemas </w:t>
      </w:r>
      <w:r w:rsidRPr="00187632">
        <w:rPr>
          <w:b/>
          <w:bCs/>
          <w:szCs w:val="20"/>
        </w:rPr>
        <w:t>[XSD]</w:t>
      </w:r>
      <w:r>
        <w:rPr>
          <w:szCs w:val="20"/>
        </w:rPr>
        <w:t xml:space="preserve"> and described using Universal Modelling Language </w:t>
      </w:r>
      <w:r w:rsidRPr="00187632">
        <w:rPr>
          <w:b/>
          <w:bCs/>
          <w:szCs w:val="20"/>
        </w:rPr>
        <w:t>[UML]</w:t>
      </w:r>
      <w:r>
        <w:rPr>
          <w:szCs w:val="20"/>
        </w:rPr>
        <w:t xml:space="preserve">. </w:t>
      </w:r>
      <w:r w:rsidR="00E143F8">
        <w:rPr>
          <w:szCs w:val="20"/>
        </w:rPr>
        <w:t>Many software development tools can accept artifacts in UML or in XSD to enforce proper message formation.</w:t>
      </w:r>
    </w:p>
    <w:p w14:paraId="7923117B" w14:textId="6DA7E879" w:rsidR="00E143F8" w:rsidRDefault="00E143F8" w:rsidP="008D0FCE">
      <w:pPr>
        <w:rPr>
          <w:szCs w:val="20"/>
        </w:rPr>
      </w:pPr>
      <w:r>
        <w:rPr>
          <w:szCs w:val="20"/>
        </w:rPr>
        <w:t xml:space="preserve">This specification also provides </w:t>
      </w:r>
      <w:r w:rsidRPr="00E143F8">
        <w:rPr>
          <w:b/>
          <w:bCs/>
          <w:szCs w:val="20"/>
        </w:rPr>
        <w:t>[JSON]</w:t>
      </w:r>
      <w:r>
        <w:rPr>
          <w:szCs w:val="20"/>
        </w:rPr>
        <w:t xml:space="preserve"> schemas compatible with </w:t>
      </w:r>
      <w:r w:rsidRPr="00E143F8">
        <w:rPr>
          <w:szCs w:val="20"/>
        </w:rPr>
        <w:t xml:space="preserve">JSON Abstract Data Notation </w:t>
      </w:r>
      <w:r w:rsidRPr="00E143F8">
        <w:rPr>
          <w:b/>
          <w:bCs/>
          <w:szCs w:val="20"/>
        </w:rPr>
        <w:t>[JADN]</w:t>
      </w:r>
      <w:r w:rsidRPr="00E143F8">
        <w:rPr>
          <w:szCs w:val="20"/>
        </w:rPr>
        <w:t xml:space="preserve"> </w:t>
      </w:r>
      <w:r>
        <w:rPr>
          <w:szCs w:val="20"/>
        </w:rPr>
        <w:t xml:space="preserve">format. </w:t>
      </w:r>
    </w:p>
    <w:p w14:paraId="3C9F6CA7" w14:textId="4946A62F" w:rsidR="00E143F8" w:rsidRDefault="00E143F8" w:rsidP="008D0FCE">
      <w:pPr>
        <w:rPr>
          <w:szCs w:val="20"/>
        </w:rPr>
      </w:pPr>
      <w:r>
        <w:rPr>
          <w:szCs w:val="20"/>
        </w:rPr>
        <w:t xml:space="preserve">The FIX Simple Binary Encoding </w:t>
      </w:r>
      <w:r w:rsidRPr="00E143F8">
        <w:rPr>
          <w:b/>
          <w:bCs/>
          <w:szCs w:val="20"/>
        </w:rPr>
        <w:t>[SBE]</w:t>
      </w:r>
      <w:r>
        <w:rPr>
          <w:szCs w:val="20"/>
        </w:rPr>
        <w:t xml:space="preserve"> specification is used in financial markets. SBE is designed to encode and decode messages using fewer CPU instructions than standard encodings</w:t>
      </w:r>
      <w:r w:rsidR="006E5D03">
        <w:rPr>
          <w:szCs w:val="20"/>
        </w:rPr>
        <w:t xml:space="preserve"> and without forcing memory management delays</w:t>
      </w:r>
      <w:r>
        <w:rPr>
          <w:szCs w:val="20"/>
        </w:rPr>
        <w:t>. SBE-based messaging is used when very high rates of message throughput are required. This specification will deliver schemas for generating SBE messages based on the common message content.</w:t>
      </w:r>
    </w:p>
    <w:p w14:paraId="334D5647" w14:textId="77777777" w:rsidR="008D0FCE" w:rsidRDefault="008D0FCE" w:rsidP="00F459E4">
      <w:pPr>
        <w:pStyle w:val="Heading2"/>
      </w:pPr>
      <w:bookmarkStart w:id="19" w:name="_Toc54698961"/>
      <w:bookmarkStart w:id="20" w:name="_Toc54703325"/>
      <w:bookmarkStart w:id="21" w:name="_Toc54703533"/>
      <w:bookmarkStart w:id="22" w:name="_Toc54703741"/>
      <w:bookmarkStart w:id="23" w:name="_Toc54703949"/>
      <w:bookmarkStart w:id="24" w:name="_Toc54698963"/>
      <w:bookmarkStart w:id="25" w:name="_Toc54703327"/>
      <w:bookmarkStart w:id="26" w:name="_Toc54703535"/>
      <w:bookmarkStart w:id="27" w:name="_Toc54703743"/>
      <w:bookmarkStart w:id="28" w:name="_Toc54703951"/>
      <w:bookmarkStart w:id="29" w:name="_Toc54698964"/>
      <w:bookmarkStart w:id="30" w:name="_Toc54703328"/>
      <w:bookmarkStart w:id="31" w:name="_Toc54703536"/>
      <w:bookmarkStart w:id="32" w:name="_Toc54703744"/>
      <w:bookmarkStart w:id="33" w:name="_Toc54703952"/>
      <w:bookmarkStart w:id="34" w:name="_Toc270937300"/>
      <w:bookmarkStart w:id="35" w:name="_Toc270938094"/>
      <w:bookmarkStart w:id="36" w:name="_Toc270938818"/>
      <w:bookmarkStart w:id="37" w:name="_Toc270939231"/>
      <w:bookmarkStart w:id="38" w:name="_Toc270939690"/>
      <w:bookmarkStart w:id="39" w:name="_Toc270940278"/>
      <w:bookmarkStart w:id="40" w:name="_Toc270940867"/>
      <w:bookmarkStart w:id="41" w:name="_Toc270941440"/>
      <w:bookmarkStart w:id="42" w:name="_Toc270942012"/>
      <w:bookmarkStart w:id="43" w:name="_Toc270942686"/>
      <w:bookmarkStart w:id="44" w:name="_Toc271055747"/>
      <w:bookmarkStart w:id="45" w:name="_Toc271056433"/>
      <w:bookmarkStart w:id="46" w:name="_Toc271057149"/>
      <w:bookmarkStart w:id="47" w:name="_Toc247864514"/>
      <w:bookmarkStart w:id="48" w:name="_Toc247865686"/>
      <w:bookmarkStart w:id="49" w:name="_Toc247946915"/>
      <w:bookmarkStart w:id="50" w:name="_Toc247775166"/>
      <w:bookmarkStart w:id="51" w:name="_Toc247776259"/>
      <w:bookmarkStart w:id="52" w:name="_Toc247792262"/>
      <w:bookmarkStart w:id="53" w:name="_Toc247860574"/>
      <w:bookmarkStart w:id="54" w:name="_Toc247861739"/>
      <w:bookmarkStart w:id="55" w:name="_Toc247864515"/>
      <w:bookmarkStart w:id="56" w:name="_Toc247865687"/>
      <w:bookmarkStart w:id="57" w:name="_Toc247946916"/>
      <w:bookmarkStart w:id="58" w:name="_Toc247775167"/>
      <w:bookmarkStart w:id="59" w:name="_Toc247776260"/>
      <w:bookmarkStart w:id="60" w:name="_Toc247792263"/>
      <w:bookmarkStart w:id="61" w:name="_Toc247860575"/>
      <w:bookmarkStart w:id="62" w:name="_Toc247861740"/>
      <w:bookmarkStart w:id="63" w:name="_Toc247864516"/>
      <w:bookmarkStart w:id="64" w:name="_Toc247865688"/>
      <w:bookmarkStart w:id="65" w:name="_Toc247946917"/>
      <w:bookmarkStart w:id="66" w:name="_Toc247775168"/>
      <w:bookmarkStart w:id="67" w:name="_Toc247776261"/>
      <w:bookmarkStart w:id="68" w:name="_Toc247792264"/>
      <w:bookmarkStart w:id="69" w:name="_Toc247860576"/>
      <w:bookmarkStart w:id="70" w:name="_Toc247861741"/>
      <w:bookmarkStart w:id="71" w:name="_Toc247864517"/>
      <w:bookmarkStart w:id="72" w:name="_Toc247865689"/>
      <w:bookmarkStart w:id="73" w:name="_Toc247946918"/>
      <w:bookmarkStart w:id="74" w:name="_Toc247775169"/>
      <w:bookmarkStart w:id="75" w:name="_Toc247776262"/>
      <w:bookmarkStart w:id="76" w:name="_Toc247792265"/>
      <w:bookmarkStart w:id="77" w:name="_Toc247860577"/>
      <w:bookmarkStart w:id="78" w:name="_Toc247861742"/>
      <w:bookmarkStart w:id="79" w:name="_Toc247864518"/>
      <w:bookmarkStart w:id="80" w:name="_Toc247865690"/>
      <w:bookmarkStart w:id="81" w:name="_Toc247946919"/>
      <w:bookmarkStart w:id="82" w:name="_Toc247775170"/>
      <w:bookmarkStart w:id="83" w:name="_Toc247776263"/>
      <w:bookmarkStart w:id="84" w:name="_Toc247792266"/>
      <w:bookmarkStart w:id="85" w:name="_Toc247860578"/>
      <w:bookmarkStart w:id="86" w:name="_Toc247861743"/>
      <w:bookmarkStart w:id="87" w:name="_Toc247864519"/>
      <w:bookmarkStart w:id="88" w:name="_Toc247865691"/>
      <w:bookmarkStart w:id="89" w:name="_Toc247946920"/>
      <w:bookmarkStart w:id="90" w:name="_Toc247775171"/>
      <w:bookmarkStart w:id="91" w:name="_Toc247776264"/>
      <w:bookmarkStart w:id="92" w:name="_Toc247792267"/>
      <w:bookmarkStart w:id="93" w:name="_Toc247860579"/>
      <w:bookmarkStart w:id="94" w:name="_Toc247861744"/>
      <w:bookmarkStart w:id="95" w:name="_Toc247864520"/>
      <w:bookmarkStart w:id="96" w:name="_Toc247865692"/>
      <w:bookmarkStart w:id="97" w:name="_Toc247946921"/>
      <w:bookmarkStart w:id="98" w:name="_Toc247775172"/>
      <w:bookmarkStart w:id="99" w:name="_Toc247776265"/>
      <w:bookmarkStart w:id="100" w:name="_Toc247792268"/>
      <w:bookmarkStart w:id="101" w:name="_Toc247860580"/>
      <w:bookmarkStart w:id="102" w:name="_Toc247861745"/>
      <w:bookmarkStart w:id="103" w:name="_Toc247864521"/>
      <w:bookmarkStart w:id="104" w:name="_Toc247865693"/>
      <w:bookmarkStart w:id="105" w:name="_Toc247946922"/>
      <w:bookmarkStart w:id="106" w:name="_Toc247775173"/>
      <w:bookmarkStart w:id="107" w:name="_Toc247776266"/>
      <w:bookmarkStart w:id="108" w:name="_Toc247792269"/>
      <w:bookmarkStart w:id="109" w:name="_Toc247860581"/>
      <w:bookmarkStart w:id="110" w:name="_Toc247861746"/>
      <w:bookmarkStart w:id="111" w:name="_Toc247864522"/>
      <w:bookmarkStart w:id="112" w:name="_Toc247865694"/>
      <w:bookmarkStart w:id="113" w:name="_Toc247946923"/>
      <w:bookmarkStart w:id="114" w:name="_Toc278537290"/>
      <w:bookmarkStart w:id="115" w:name="_Toc274688048"/>
      <w:bookmarkStart w:id="116" w:name="_Toc308550160"/>
      <w:bookmarkStart w:id="117" w:name="_Toc372014808"/>
      <w:bookmarkStart w:id="118" w:name="_Toc388209699"/>
      <w:bookmarkStart w:id="119" w:name="_Toc58172689"/>
      <w:bookmarkStart w:id="120" w:name="_Toc84505024"/>
      <w:bookmarkStart w:id="121" w:name="_Toc86237726"/>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t xml:space="preserve">Naming </w:t>
      </w:r>
      <w:r w:rsidRPr="00F459E4">
        <w:t>Conventions</w:t>
      </w:r>
      <w:bookmarkEnd w:id="115"/>
      <w:bookmarkEnd w:id="116"/>
      <w:bookmarkEnd w:id="117"/>
      <w:bookmarkEnd w:id="118"/>
      <w:bookmarkEnd w:id="119"/>
      <w:bookmarkEnd w:id="120"/>
      <w:bookmarkEnd w:id="121"/>
    </w:p>
    <w:p w14:paraId="38F3AD2C" w14:textId="77777777" w:rsidR="008D0FCE" w:rsidRDefault="008D0FCE" w:rsidP="008D0FCE">
      <w:r>
        <w:t>This specification follows some naming conventions for artifacts defined by the specification, as follows:</w:t>
      </w:r>
    </w:p>
    <w:p w14:paraId="7747407B" w14:textId="77777777" w:rsidR="008D0FCE" w:rsidRDefault="008D0FCE" w:rsidP="008D0FCE">
      <w:r>
        <w:t xml:space="preserve">For the names of elements and the names of attributes within XSD files and UML models, the names follow the </w:t>
      </w:r>
      <w:proofErr w:type="spellStart"/>
      <w:r>
        <w:t>lowerCamelCase</w:t>
      </w:r>
      <w:proofErr w:type="spellEnd"/>
      <w:r>
        <w:t xml:space="preserve"> convention, with all names starting with a lower-case letter. For example,</w:t>
      </w:r>
    </w:p>
    <w:p w14:paraId="0381A42D" w14:textId="77777777" w:rsidR="008D0FCE" w:rsidRDefault="008D0FCE" w:rsidP="008D0FCE">
      <w:pPr>
        <w:pStyle w:val="Code"/>
      </w:pPr>
      <w:r>
        <w:t>&lt;element name="</w:t>
      </w:r>
      <w:proofErr w:type="spellStart"/>
      <w:r>
        <w:t>componentType</w:t>
      </w:r>
      <w:proofErr w:type="spellEnd"/>
      <w:r>
        <w:t>" type="</w:t>
      </w:r>
      <w:proofErr w:type="spellStart"/>
      <w:proofErr w:type="gramStart"/>
      <w:r>
        <w:t>ei:ComponentType</w:t>
      </w:r>
      <w:proofErr w:type="spellEnd"/>
      <w:proofErr w:type="gramEnd"/>
      <w:r>
        <w:t>"/&gt;</w:t>
      </w:r>
    </w:p>
    <w:p w14:paraId="1F83FEA2" w14:textId="28C2C0FF" w:rsidR="008D0FCE" w:rsidRDefault="008D0FCE" w:rsidP="008D0FCE">
      <w:r>
        <w:t xml:space="preserve">For the names of types within XSD files, the names follow the </w:t>
      </w:r>
      <w:proofErr w:type="spellStart"/>
      <w:r>
        <w:t>UpperCamelCase</w:t>
      </w:r>
      <w:proofErr w:type="spellEnd"/>
      <w:r>
        <w:t xml:space="preserve"> convention with all names starting with </w:t>
      </w:r>
      <w:r w:rsidR="000E6014">
        <w:t>an upper</w:t>
      </w:r>
      <w:r>
        <w:t>-case letter prefixed by “type</w:t>
      </w:r>
      <w:proofErr w:type="gramStart"/>
      <w:r>
        <w:t>-“</w:t>
      </w:r>
      <w:proofErr w:type="gramEnd"/>
      <w:r>
        <w:t>. For example,</w:t>
      </w:r>
    </w:p>
    <w:p w14:paraId="25CC4DBE" w14:textId="77777777" w:rsidR="008D0FCE" w:rsidRDefault="008D0FCE" w:rsidP="008D0FCE">
      <w:pPr>
        <w:pStyle w:val="Code"/>
      </w:pPr>
      <w:r>
        <w:t>&lt;</w:t>
      </w:r>
      <w:proofErr w:type="spellStart"/>
      <w:r>
        <w:t>complexType</w:t>
      </w:r>
      <w:proofErr w:type="spellEnd"/>
      <w:r>
        <w:t xml:space="preserve"> name="</w:t>
      </w:r>
      <w:proofErr w:type="spellStart"/>
      <w:r>
        <w:t>ComponentServiceType</w:t>
      </w:r>
      <w:proofErr w:type="spellEnd"/>
      <w:r>
        <w:t>"&gt;</w:t>
      </w:r>
    </w:p>
    <w:p w14:paraId="29CF310A" w14:textId="77777777" w:rsidR="008D0FCE" w:rsidRDefault="008D0FCE" w:rsidP="008D0FCE">
      <w:r>
        <w:t>For clarity in UML models the suffix “type” is not always used.</w:t>
      </w:r>
    </w:p>
    <w:p w14:paraId="0C991D42" w14:textId="5272BF77" w:rsidR="008D0FCE" w:rsidRDefault="008D0FCE" w:rsidP="008D0FCE">
      <w:r>
        <w:t>For the names of intents</w:t>
      </w:r>
      <w:r w:rsidR="000E6014">
        <w:t xml:space="preserve"> and for attributes in the UML models</w:t>
      </w:r>
      <w:r>
        <w:t xml:space="preserve">, names follow the </w:t>
      </w:r>
      <w:proofErr w:type="spellStart"/>
      <w:r>
        <w:t>lowerCamelCase</w:t>
      </w:r>
      <w:proofErr w:type="spellEnd"/>
      <w:r>
        <w:t xml:space="preserve"> convention, with all names starting with a lower-case letter, EXCEPT for cases where the intent represents an established acronym, in which case the entire name is in upper case. </w:t>
      </w:r>
    </w:p>
    <w:p w14:paraId="69043189" w14:textId="77777777" w:rsidR="008D0FCE" w:rsidRDefault="008D0FCE" w:rsidP="008D0FCE">
      <w:r>
        <w:t>JSON and where possible SBE names follow the same conventions.</w:t>
      </w:r>
    </w:p>
    <w:p w14:paraId="60ED3653" w14:textId="77777777" w:rsidR="008D0FCE" w:rsidRDefault="008D0FCE" w:rsidP="00F459E4">
      <w:pPr>
        <w:pStyle w:val="Heading2"/>
      </w:pPr>
      <w:bookmarkStart w:id="122" w:name="_Toc54698970"/>
      <w:bookmarkStart w:id="123" w:name="_Toc54703334"/>
      <w:bookmarkStart w:id="124" w:name="_Toc54703542"/>
      <w:bookmarkStart w:id="125" w:name="_Toc54703750"/>
      <w:bookmarkStart w:id="126" w:name="_Toc54703958"/>
      <w:bookmarkStart w:id="127" w:name="_Toc308550161"/>
      <w:bookmarkStart w:id="128" w:name="_Toc372014809"/>
      <w:bookmarkStart w:id="129" w:name="_Toc388209700"/>
      <w:bookmarkStart w:id="130" w:name="_Toc58172690"/>
      <w:bookmarkStart w:id="131" w:name="_Toc84505025"/>
      <w:bookmarkStart w:id="132" w:name="_Toc86237727"/>
      <w:bookmarkEnd w:id="122"/>
      <w:bookmarkEnd w:id="123"/>
      <w:bookmarkEnd w:id="124"/>
      <w:bookmarkEnd w:id="125"/>
      <w:bookmarkEnd w:id="126"/>
      <w:r>
        <w:lastRenderedPageBreak/>
        <w:t xml:space="preserve">Editing </w:t>
      </w:r>
      <w:r w:rsidRPr="00F459E4">
        <w:t>Conventions</w:t>
      </w:r>
      <w:bookmarkEnd w:id="127"/>
      <w:bookmarkEnd w:id="128"/>
      <w:bookmarkEnd w:id="129"/>
      <w:bookmarkEnd w:id="130"/>
      <w:bookmarkEnd w:id="131"/>
      <w:bookmarkEnd w:id="132"/>
    </w:p>
    <w:p w14:paraId="0749FB07" w14:textId="77777777" w:rsidR="008D0FCE" w:rsidRDefault="008D0FCE" w:rsidP="008D0FCE">
      <w:r>
        <w:t xml:space="preserve">For readability, element names in tables appear as separate words. The actual names are </w:t>
      </w:r>
      <w:proofErr w:type="spellStart"/>
      <w:r>
        <w:t>lowerCamelCase</w:t>
      </w:r>
      <w:proofErr w:type="spellEnd"/>
      <w:r>
        <w:t>, as specified above, and as they appear in the UML models, and in the XML and JSON schemas.</w:t>
      </w:r>
    </w:p>
    <w:p w14:paraId="3C2FEC19" w14:textId="77777777" w:rsidR="008D0FCE" w:rsidRDefault="008D0FCE" w:rsidP="008D0FCE">
      <w:r>
        <w:t>All elements in the tables not marked as “optional” are mandatory.</w:t>
      </w:r>
    </w:p>
    <w:p w14:paraId="15814989" w14:textId="77777777" w:rsidR="008D0FCE" w:rsidRDefault="008D0FCE" w:rsidP="008D0FCE">
      <w:r>
        <w:t xml:space="preserve">Information in the </w:t>
      </w:r>
      <w:r w:rsidRPr="006F5FDD">
        <w:rPr>
          <w:b/>
        </w:rPr>
        <w:t>Meaning</w:t>
      </w:r>
      <w:r>
        <w:t xml:space="preserve"> column of the tables is normative. Information appearing in the </w:t>
      </w:r>
      <w:r w:rsidRPr="006F5FDD">
        <w:rPr>
          <w:b/>
        </w:rPr>
        <w:t>Notes</w:t>
      </w:r>
      <w:r>
        <w:t xml:space="preserve"> column is explanatory and non-normative.</w:t>
      </w:r>
      <w:r>
        <w:rPr>
          <w:rStyle w:val="FootnoteReference"/>
        </w:rPr>
        <w:footnoteReference w:id="2"/>
      </w:r>
    </w:p>
    <w:p w14:paraId="1BEEC711" w14:textId="77777777" w:rsidR="008D0FCE" w:rsidRDefault="008D0FCE" w:rsidP="008D0FCE">
      <w:r>
        <w:rPr>
          <w:szCs w:val="20"/>
        </w:rPr>
        <w:t>Examples and Appendices are non-normative.</w:t>
      </w:r>
    </w:p>
    <w:p w14:paraId="325796CB" w14:textId="0DB59351" w:rsidR="008D0FCE" w:rsidRDefault="004377D3" w:rsidP="00F459E4">
      <w:pPr>
        <w:pStyle w:val="Heading2"/>
      </w:pPr>
      <w:bookmarkStart w:id="133" w:name="_Toc247775183"/>
      <w:bookmarkStart w:id="134" w:name="_Toc247776276"/>
      <w:bookmarkStart w:id="135" w:name="_Toc247792279"/>
      <w:bookmarkStart w:id="136" w:name="_Toc247860591"/>
      <w:bookmarkStart w:id="137" w:name="_Toc247861756"/>
      <w:bookmarkStart w:id="138" w:name="_Toc247864532"/>
      <w:bookmarkStart w:id="139" w:name="_Toc247865704"/>
      <w:bookmarkStart w:id="140" w:name="_Toc247946933"/>
      <w:bookmarkStart w:id="141" w:name="_Toc247775184"/>
      <w:bookmarkStart w:id="142" w:name="_Toc247776277"/>
      <w:bookmarkStart w:id="143" w:name="_Toc247792280"/>
      <w:bookmarkStart w:id="144" w:name="_Toc247860592"/>
      <w:bookmarkStart w:id="145" w:name="_Toc247861757"/>
      <w:bookmarkStart w:id="146" w:name="_Toc247864533"/>
      <w:bookmarkStart w:id="147" w:name="_Toc247865705"/>
      <w:bookmarkStart w:id="148" w:name="_Toc247946934"/>
      <w:bookmarkStart w:id="149" w:name="_Toc247775185"/>
      <w:bookmarkStart w:id="150" w:name="_Toc247776278"/>
      <w:bookmarkStart w:id="151" w:name="_Toc247792281"/>
      <w:bookmarkStart w:id="152" w:name="_Toc247860593"/>
      <w:bookmarkStart w:id="153" w:name="_Toc247861758"/>
      <w:bookmarkStart w:id="154" w:name="_Toc247864534"/>
      <w:bookmarkStart w:id="155" w:name="_Toc247865706"/>
      <w:bookmarkStart w:id="156" w:name="_Toc247946935"/>
      <w:bookmarkStart w:id="157" w:name="_Toc247775186"/>
      <w:bookmarkStart w:id="158" w:name="_Toc247776279"/>
      <w:bookmarkStart w:id="159" w:name="_Toc247792282"/>
      <w:bookmarkStart w:id="160" w:name="_Toc247860594"/>
      <w:bookmarkStart w:id="161" w:name="_Toc247861759"/>
      <w:bookmarkStart w:id="162" w:name="_Toc247864535"/>
      <w:bookmarkStart w:id="163" w:name="_Toc247865707"/>
      <w:bookmarkStart w:id="164" w:name="_Toc247946936"/>
      <w:bookmarkStart w:id="165" w:name="_Toc247775187"/>
      <w:bookmarkStart w:id="166" w:name="_Toc247776280"/>
      <w:bookmarkStart w:id="167" w:name="_Toc247792283"/>
      <w:bookmarkStart w:id="168" w:name="_Toc247860595"/>
      <w:bookmarkStart w:id="169" w:name="_Toc247861760"/>
      <w:bookmarkStart w:id="170" w:name="_Toc247864536"/>
      <w:bookmarkStart w:id="171" w:name="_Toc247865708"/>
      <w:bookmarkStart w:id="172" w:name="_Toc247946937"/>
      <w:bookmarkStart w:id="173" w:name="_Toc247775188"/>
      <w:bookmarkStart w:id="174" w:name="_Toc247776281"/>
      <w:bookmarkStart w:id="175" w:name="_Toc247792284"/>
      <w:bookmarkStart w:id="176" w:name="_Toc247860596"/>
      <w:bookmarkStart w:id="177" w:name="_Toc247861761"/>
      <w:bookmarkStart w:id="178" w:name="_Toc247864537"/>
      <w:bookmarkStart w:id="179" w:name="_Toc247865709"/>
      <w:bookmarkStart w:id="180" w:name="_Toc247946938"/>
      <w:bookmarkStart w:id="181" w:name="_Toc84505026"/>
      <w:bookmarkStart w:id="182" w:name="_Toc86237728"/>
      <w:bookmarkStart w:id="183" w:name="_Toc297565555"/>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t>Security and Privacy</w:t>
      </w:r>
      <w:bookmarkEnd w:id="181"/>
      <w:bookmarkEnd w:id="182"/>
    </w:p>
    <w:p w14:paraId="6540A563" w14:textId="676BF795" w:rsidR="008D0FCE" w:rsidRDefault="008D0FCE" w:rsidP="008D0FCE">
      <w:r>
        <w:t xml:space="preserve">Service requests and responses are </w:t>
      </w:r>
      <w:r w:rsidR="00FA4B37">
        <w:t xml:space="preserve">generally considered </w:t>
      </w:r>
      <w:r>
        <w:t>public actions of each interoperating system</w:t>
      </w:r>
      <w:r w:rsidR="00FA4B37">
        <w:t xml:space="preserve">, with limitations to address privacy and security considerations (see </w:t>
      </w:r>
      <w:r w:rsidR="00FA4B37">
        <w:fldChar w:fldCharType="begin"/>
      </w:r>
      <w:r w:rsidR="00FA4B37">
        <w:instrText xml:space="preserve"> REF _Ref72419774 \w \h </w:instrText>
      </w:r>
      <w:r w:rsidR="00FA4B37">
        <w:fldChar w:fldCharType="separate"/>
      </w:r>
      <w:r w:rsidR="00DE206B">
        <w:t>Appendix B</w:t>
      </w:r>
      <w:r w:rsidR="00FA4B37">
        <w:fldChar w:fldCharType="end"/>
      </w:r>
      <w:r w:rsidR="00FA4B37">
        <w:t>)</w:t>
      </w:r>
      <w:r>
        <w:t xml:space="preserve">. Service actions are independent from private actions behind the interface (i.e., device control actions). A service is used without needing to know all the details of its implementation. </w:t>
      </w:r>
      <w:r w:rsidR="000E6014">
        <w:t xml:space="preserve">Consumers of services </w:t>
      </w:r>
      <w:r>
        <w:t xml:space="preserve">generally </w:t>
      </w:r>
      <w:r w:rsidR="000E6014">
        <w:t xml:space="preserve">pay </w:t>
      </w:r>
      <w:r>
        <w:t>for results, not</w:t>
      </w:r>
      <w:r w:rsidR="000E6014">
        <w:t xml:space="preserve"> for</w:t>
      </w:r>
      <w:r>
        <w:t xml:space="preserve"> effort.</w:t>
      </w:r>
    </w:p>
    <w:p w14:paraId="7C15B747" w14:textId="77777777" w:rsidR="008D0FCE" w:rsidRDefault="008D0FCE" w:rsidP="008D0FCE">
      <w:pPr>
        <w:pStyle w:val="Heading3"/>
      </w:pPr>
      <w:bookmarkStart w:id="184" w:name="_Toc58172692"/>
      <w:bookmarkStart w:id="185" w:name="_Toc84505027"/>
      <w:bookmarkStart w:id="186" w:name="_Toc86237729"/>
      <w:r>
        <w:t>Security Considerations</w:t>
      </w:r>
      <w:bookmarkEnd w:id="184"/>
      <w:bookmarkEnd w:id="185"/>
      <w:bookmarkEnd w:id="186"/>
    </w:p>
    <w:p w14:paraId="682529B5" w14:textId="30AACA64" w:rsidR="008D0FCE" w:rsidRDefault="008D0FCE" w:rsidP="008D0FCE">
      <w:bookmarkStart w:id="187" w:name="_Toc278232030"/>
      <w:bookmarkStart w:id="188" w:name="_Toc278233686"/>
      <w:bookmarkStart w:id="189" w:name="_Toc278254996"/>
      <w:bookmarkStart w:id="190" w:name="_Toc278255965"/>
      <w:bookmarkStart w:id="191" w:name="_Toc278257620"/>
      <w:bookmarkStart w:id="192" w:name="_Toc278550754"/>
      <w:bookmarkEnd w:id="183"/>
      <w:bookmarkEnd w:id="187"/>
      <w:bookmarkEnd w:id="188"/>
      <w:bookmarkEnd w:id="189"/>
      <w:bookmarkEnd w:id="190"/>
      <w:bookmarkEnd w:id="191"/>
      <w:r>
        <w:t xml:space="preserve">Loose integration using the </w:t>
      </w:r>
      <w:r w:rsidR="0040723D">
        <w:t>service-oriented architecture (</w:t>
      </w:r>
      <w:r>
        <w:t>SOA</w:t>
      </w:r>
      <w:r w:rsidR="0040723D">
        <w:t>)</w:t>
      </w:r>
      <w:r>
        <w:t xml:space="preserve"> style assumes careful definition of security requirements between partners. Size of transactions, costs of failure to perform, confidentiality agreements, information stewardship, and even changing regulatory requirements can require similar transactions be expressed within quite different security contexts. It is a feature of the SOA approach that security is composed in to meet the specific and evolving needs of different markets and transactions. Security implementation is free to evolve over time and to support different needs. The Common Transactive Services allow for this composition, without prescribing any particular security implementation.</w:t>
      </w:r>
    </w:p>
    <w:p w14:paraId="6E31D476" w14:textId="6CD6D229" w:rsidR="00ED26C8" w:rsidRDefault="00ED26C8" w:rsidP="00ED26C8">
      <w:pPr>
        <w:pStyle w:val="Heading3"/>
      </w:pPr>
      <w:bookmarkStart w:id="193" w:name="_Toc84505028"/>
      <w:bookmarkStart w:id="194" w:name="_Toc86237730"/>
      <w:r>
        <w:t>Privacy Considerations</w:t>
      </w:r>
      <w:bookmarkEnd w:id="193"/>
      <w:bookmarkEnd w:id="194"/>
    </w:p>
    <w:p w14:paraId="2AC50A1F" w14:textId="77777777" w:rsidR="00592AE2" w:rsidRDefault="00ED26C8" w:rsidP="00ED26C8">
      <w:r>
        <w:t xml:space="preserve">Detailed knowledge of </w:t>
      </w:r>
      <w:r w:rsidR="00592AE2">
        <w:t xml:space="preserve">offers to buy or sell or of </w:t>
      </w:r>
      <w:r>
        <w:t>energy inputs and outputs for an actor may reveal information on actions and operations</w:t>
      </w:r>
      <w:r w:rsidR="00592AE2">
        <w:t>.</w:t>
      </w:r>
    </w:p>
    <w:p w14:paraId="29FBB553" w14:textId="74E5A8DF" w:rsidR="00586C43" w:rsidRDefault="00592AE2" w:rsidP="00ED26C8">
      <w:r>
        <w:t xml:space="preserve">For example, </w:t>
      </w:r>
      <w:r w:rsidR="00974460">
        <w:t xml:space="preserve">transactions or tenders may indicate </w:t>
      </w:r>
      <w:r>
        <w:t>whether a production line is starting or stopping, or anticipated energy needs,</w:t>
      </w:r>
      <w:r w:rsidR="00586C43">
        <w:t xml:space="preserve"> or who has been buying or selling power</w:t>
      </w:r>
      <w:r w:rsidR="00974460">
        <w:t>. Making such information public may be</w:t>
      </w:r>
      <w:r>
        <w:t xml:space="preserve"> </w:t>
      </w:r>
      <w:r w:rsidR="00586C43">
        <w:t>damaging to actors.</w:t>
      </w:r>
    </w:p>
    <w:p w14:paraId="08497039" w14:textId="4BFF0687" w:rsidR="00ED26C8" w:rsidRDefault="00586C43" w:rsidP="00ED26C8">
      <w:r>
        <w:t>Similarly, an adverse party may be able to determine the likelihood that</w:t>
      </w:r>
      <w:r w:rsidR="00592AE2">
        <w:t xml:space="preserve"> a dwelling is presently occupied. </w:t>
      </w:r>
    </w:p>
    <w:p w14:paraId="1AF4B36F" w14:textId="6325F3FC" w:rsidR="00ED26C8" w:rsidRDefault="00586C43" w:rsidP="008D0FCE">
      <w:r>
        <w:t xml:space="preserve">Both security and privacy considerations are addressed in </w:t>
      </w:r>
      <w:r>
        <w:fldChar w:fldCharType="begin"/>
      </w:r>
      <w:r>
        <w:instrText xml:space="preserve"> REF _Ref72418825 \w \h </w:instrText>
      </w:r>
      <w:r>
        <w:fldChar w:fldCharType="separate"/>
      </w:r>
      <w:r w:rsidR="00DE206B">
        <w:t>Appendix B</w:t>
      </w:r>
      <w:r>
        <w:fldChar w:fldCharType="end"/>
      </w:r>
      <w:r>
        <w:t>.</w:t>
      </w:r>
    </w:p>
    <w:p w14:paraId="2699EF68" w14:textId="7E053CB4" w:rsidR="002C1846" w:rsidRDefault="002C1846" w:rsidP="002C1846">
      <w:pPr>
        <w:pStyle w:val="Heading2"/>
      </w:pPr>
      <w:bookmarkStart w:id="195" w:name="_Toc84505029"/>
      <w:bookmarkStart w:id="196" w:name="_Toc86237731"/>
      <w:r>
        <w:t>Semantic Composition</w:t>
      </w:r>
      <w:bookmarkEnd w:id="195"/>
      <w:bookmarkEnd w:id="196"/>
      <w:r>
        <w:t xml:space="preserve"> </w:t>
      </w:r>
    </w:p>
    <w:p w14:paraId="7A8239ED" w14:textId="37D6A9C8" w:rsidR="002C1846" w:rsidRDefault="002C1846" w:rsidP="002C1846">
      <w:r>
        <w:t>The semantics and interactions of CTS are selected from and derived from [</w:t>
      </w:r>
      <w:r w:rsidR="0044048E">
        <w:t>EI</w:t>
      </w:r>
      <w:r>
        <w:t xml:space="preserve">]. </w:t>
      </w:r>
    </w:p>
    <w:p w14:paraId="70F52E6F" w14:textId="4FA0AB40" w:rsidR="002C1846" w:rsidRDefault="002C1846" w:rsidP="002C1846">
      <w:r>
        <w:t xml:space="preserve">Energy Interoperation </w:t>
      </w:r>
      <w:r w:rsidR="00FA4B37">
        <w:t xml:space="preserve">references </w:t>
      </w:r>
      <w:r>
        <w:t xml:space="preserve">two other standards, [EMIX] and [WS-Calendar], and uses an </w:t>
      </w:r>
      <w:r w:rsidR="00974460">
        <w:t xml:space="preserve">earlier </w:t>
      </w:r>
      <w:r>
        <w:t xml:space="preserve">Streams definition. </w:t>
      </w:r>
      <w:r w:rsidR="00974460">
        <w:t>We adapt, update, and simplify the use of th</w:t>
      </w:r>
      <w:r w:rsidR="005F3EA0">
        <w:t>e referenced standards, while maintaining conformance.</w:t>
      </w:r>
    </w:p>
    <w:p w14:paraId="0903438D" w14:textId="732D0D74" w:rsidR="002C1846" w:rsidRDefault="002C1846" w:rsidP="002C1846">
      <w:pPr>
        <w:pStyle w:val="ListParagraph"/>
        <w:numPr>
          <w:ilvl w:val="0"/>
          <w:numId w:val="24"/>
        </w:numPr>
      </w:pPr>
      <w:r>
        <w:t>EMIX describes price and product for electricity markets.</w:t>
      </w:r>
    </w:p>
    <w:p w14:paraId="5D432900" w14:textId="3CE511D4" w:rsidR="002C1846" w:rsidRDefault="002C1846" w:rsidP="002C1846">
      <w:pPr>
        <w:pStyle w:val="ListParagraph"/>
        <w:numPr>
          <w:ilvl w:val="0"/>
          <w:numId w:val="24"/>
        </w:numPr>
      </w:pPr>
      <w:r>
        <w:t xml:space="preserve">WS-Calendar communicates schedules and sequences of operations. </w:t>
      </w:r>
      <w:r w:rsidR="003B5898">
        <w:t>CTS</w:t>
      </w:r>
      <w:r>
        <w:t xml:space="preserve"> uses the [Streams] optimization which is a standalone specification, rather than part of Energy Interoperation 1.0.</w:t>
      </w:r>
    </w:p>
    <w:p w14:paraId="7488C85A" w14:textId="2B453129" w:rsidR="002C1846" w:rsidRDefault="002C1846" w:rsidP="002C1846">
      <w:pPr>
        <w:pStyle w:val="ListParagraph"/>
        <w:numPr>
          <w:ilvl w:val="0"/>
          <w:numId w:val="24"/>
        </w:numPr>
      </w:pPr>
      <w:r>
        <w:lastRenderedPageBreak/>
        <w:t xml:space="preserve">Energy Interoperation uses the vocabulary and information models defined by those specifications to describe the services that it provides. The payload for each Energy Interoperation service references a product defined using </w:t>
      </w:r>
      <w:r w:rsidRPr="006158B4">
        <w:rPr>
          <w:b/>
          <w:bCs/>
        </w:rPr>
        <w:t>[EMIX]</w:t>
      </w:r>
      <w:r>
        <w:t>. EMIX schedules and sequences are defined using [WS-Calendar]. Any additional schedule-related information required by [</w:t>
      </w:r>
      <w:r w:rsidR="0044048E">
        <w:t>EI</w:t>
      </w:r>
      <w:r>
        <w:t xml:space="preserve">] is expressed using [WS-Calendar]. </w:t>
      </w:r>
    </w:p>
    <w:p w14:paraId="3E7B1F5A" w14:textId="460C8CDB" w:rsidR="002C1846" w:rsidRDefault="002C1846" w:rsidP="002C1846">
      <w:pPr>
        <w:pStyle w:val="ListParagraph"/>
        <w:numPr>
          <w:ilvl w:val="0"/>
          <w:numId w:val="24"/>
        </w:numPr>
      </w:pPr>
      <w:r>
        <w:t>Since [</w:t>
      </w:r>
      <w:r w:rsidR="0044048E">
        <w:t>EI</w:t>
      </w:r>
      <w:r>
        <w:t>] was published, a semantically equivalent but simpler [Streams] specification was developed in the OASIS WS-Calendar Technical Committee</w:t>
      </w:r>
      <w:r w:rsidR="007A2F36">
        <w:t>.</w:t>
      </w:r>
      <w:r>
        <w:t xml:space="preserve"> CTS uses that simpler [Streams] specification. </w:t>
      </w:r>
    </w:p>
    <w:p w14:paraId="6477A788" w14:textId="77777777" w:rsidR="00483870" w:rsidRDefault="002C1846" w:rsidP="00483870">
      <w:r>
        <w:t>All terms used in this specification are as defined in their respective specifications.</w:t>
      </w:r>
      <w:r w:rsidR="00483870">
        <w:br/>
      </w:r>
      <w:bookmarkStart w:id="197" w:name="_Toc278550759"/>
      <w:bookmarkStart w:id="198" w:name="_Toc308550169"/>
      <w:bookmarkStart w:id="199" w:name="_Toc372014817"/>
      <w:bookmarkStart w:id="200" w:name="_Toc388209708"/>
      <w:bookmarkStart w:id="201" w:name="_Toc58172697"/>
      <w:r w:rsidR="00483870">
        <w:t>Assumptions</w:t>
      </w:r>
      <w:bookmarkEnd w:id="197"/>
      <w:bookmarkEnd w:id="198"/>
      <w:bookmarkEnd w:id="199"/>
      <w:bookmarkEnd w:id="200"/>
      <w:bookmarkEnd w:id="201"/>
    </w:p>
    <w:p w14:paraId="5D62F6BA" w14:textId="77777777" w:rsidR="00483870" w:rsidRDefault="00483870" w:rsidP="00483870">
      <w:pPr>
        <w:pStyle w:val="Heading3"/>
      </w:pPr>
      <w:bookmarkStart w:id="202" w:name="_Toc58172698"/>
      <w:bookmarkStart w:id="203" w:name="_Toc84505030"/>
      <w:bookmarkStart w:id="204" w:name="_Ref84581580"/>
      <w:bookmarkStart w:id="205" w:name="_Ref84581586"/>
      <w:bookmarkStart w:id="206" w:name="_Toc86237732"/>
      <w:bookmarkStart w:id="207" w:name="_Toc278550761"/>
      <w:bookmarkStart w:id="208" w:name="_Toc308550171"/>
      <w:bookmarkStart w:id="209" w:name="_Toc372014819"/>
      <w:bookmarkStart w:id="210" w:name="_Toc388209710"/>
      <w:r>
        <w:t xml:space="preserve">Conformance with Energy </w:t>
      </w:r>
      <w:r w:rsidRPr="00DE4F07">
        <w:t>Interoperation</w:t>
      </w:r>
      <w:bookmarkEnd w:id="202"/>
      <w:bookmarkEnd w:id="203"/>
      <w:bookmarkEnd w:id="204"/>
      <w:bookmarkEnd w:id="205"/>
      <w:bookmarkEnd w:id="206"/>
    </w:p>
    <w:p w14:paraId="38A0341C" w14:textId="593E9F67" w:rsidR="00483870" w:rsidRDefault="00483870" w:rsidP="00483870">
      <w:pPr>
        <w:rPr>
          <w:bCs/>
        </w:rPr>
      </w:pPr>
      <w:r>
        <w:t xml:space="preserve">OASIS </w:t>
      </w:r>
      <w:r w:rsidR="008B1A31">
        <w:t xml:space="preserve">Energy Interoperation </w:t>
      </w:r>
      <w:r w:rsidR="008B1A31" w:rsidRPr="004B2688">
        <w:rPr>
          <w:bCs/>
        </w:rPr>
        <w:t>[</w:t>
      </w:r>
      <w:r w:rsidR="008B1A31">
        <w:rPr>
          <w:b/>
        </w:rPr>
        <w:t>EI</w:t>
      </w:r>
      <w:r w:rsidR="008B1A31" w:rsidRPr="003A1A44">
        <w:rPr>
          <w:b/>
        </w:rPr>
        <w:t>]</w:t>
      </w:r>
      <w:r w:rsidR="008B1A31">
        <w:rPr>
          <w:b/>
        </w:rPr>
        <w:t xml:space="preserve"> </w:t>
      </w:r>
      <w:r w:rsidR="008B1A31">
        <w:t xml:space="preserve">defines an end-to-end interaction model. </w:t>
      </w:r>
      <w:r>
        <w:t xml:space="preserve">Energy </w:t>
      </w:r>
      <w:r w:rsidRPr="004B2688">
        <w:t>Interoperation</w:t>
      </w:r>
      <w:r w:rsidRPr="004B2688">
        <w:rPr>
          <w:bCs/>
        </w:rPr>
        <w:t xml:space="preserve"> Transactive</w:t>
      </w:r>
      <w:r>
        <w:rPr>
          <w:bCs/>
        </w:rPr>
        <w:t xml:space="preserve"> Services is the basis for CTS, which draws definitions of parties and transactive interactions </w:t>
      </w:r>
      <w:r w:rsidR="008B1A31">
        <w:rPr>
          <w:bCs/>
        </w:rPr>
        <w:t xml:space="preserve">primarily </w:t>
      </w:r>
      <w:r>
        <w:rPr>
          <w:bCs/>
        </w:rPr>
        <w:t>from the E</w:t>
      </w:r>
      <w:r w:rsidR="006158B4">
        <w:rPr>
          <w:bCs/>
        </w:rPr>
        <w:t xml:space="preserve">I </w:t>
      </w:r>
      <w:r>
        <w:rPr>
          <w:bCs/>
        </w:rPr>
        <w:t xml:space="preserve">TEMIX profile. </w:t>
      </w:r>
    </w:p>
    <w:p w14:paraId="5873734B" w14:textId="0C2CC35B" w:rsidR="008B1A31" w:rsidRDefault="008B1A31" w:rsidP="00483870">
      <w:pPr>
        <w:rPr>
          <w:bCs/>
        </w:rPr>
      </w:pPr>
      <w:r>
        <w:rPr>
          <w:bCs/>
        </w:rPr>
        <w:t>This specification can be viewed as a minimal transactive profile of [EI]</w:t>
      </w:r>
    </w:p>
    <w:p w14:paraId="7C7EDF70" w14:textId="77777777" w:rsidR="00483870" w:rsidRDefault="00483870" w:rsidP="00483870">
      <w:pPr>
        <w:pStyle w:val="Heading3"/>
      </w:pPr>
      <w:bookmarkStart w:id="211" w:name="_Toc58172699"/>
      <w:bookmarkStart w:id="212" w:name="_Toc84505031"/>
      <w:bookmarkStart w:id="213" w:name="_Toc86237733"/>
      <w:r w:rsidRPr="00DE4F07">
        <w:t>Conformance</w:t>
      </w:r>
      <w:r>
        <w:t xml:space="preserve"> with </w:t>
      </w:r>
      <w:bookmarkStart w:id="214" w:name="_Toc54698981"/>
      <w:bookmarkEnd w:id="214"/>
      <w:r>
        <w:t>EMIX</w:t>
      </w:r>
      <w:bookmarkEnd w:id="207"/>
      <w:bookmarkEnd w:id="208"/>
      <w:bookmarkEnd w:id="209"/>
      <w:bookmarkEnd w:id="210"/>
      <w:bookmarkEnd w:id="211"/>
      <w:bookmarkEnd w:id="212"/>
      <w:bookmarkEnd w:id="213"/>
    </w:p>
    <w:p w14:paraId="2A4EB650" w14:textId="72C461E6" w:rsidR="00483870" w:rsidRDefault="00483870" w:rsidP="00527149">
      <w:r>
        <w:t xml:space="preserve">This specification uses </w:t>
      </w:r>
      <w:r w:rsidR="00364D45">
        <w:t xml:space="preserve">a simplified profile of the </w:t>
      </w:r>
      <w:r>
        <w:t xml:space="preserve">models and artifacts </w:t>
      </w:r>
      <w:r w:rsidR="00364D45">
        <w:t xml:space="preserve">defined in </w:t>
      </w:r>
      <w:r>
        <w:t xml:space="preserve">OASIS Energy Market Information </w:t>
      </w:r>
      <w:r w:rsidRPr="00806E08">
        <w:t xml:space="preserve">Exchange </w:t>
      </w:r>
      <w:r w:rsidRPr="00364D45">
        <w:rPr>
          <w:b/>
        </w:rPr>
        <w:t>[EMIX]</w:t>
      </w:r>
      <w:r w:rsidRPr="00806E08">
        <w:t xml:space="preserve"> to communicate</w:t>
      </w:r>
      <w:r>
        <w:t xml:space="preserve"> product definitions, quantities, and prices. EMIX provides a succinct way to indicate how prices, quantities, or both vary over time. </w:t>
      </w:r>
    </w:p>
    <w:p w14:paraId="07F61906" w14:textId="016C58BD" w:rsidR="00A6255B" w:rsidRDefault="00483870" w:rsidP="00527149">
      <w:r>
        <w:t>The EMIX product definition</w:t>
      </w:r>
      <w:r w:rsidR="00C50F3D">
        <w:t xml:space="preserve"> is the </w:t>
      </w:r>
      <w:r>
        <w:t>Transactive Resource</w:t>
      </w:r>
      <w:r w:rsidR="00C50F3D">
        <w:t xml:space="preserve"> in CTS 1.0. </w:t>
      </w:r>
    </w:p>
    <w:p w14:paraId="28B4E0D3" w14:textId="7A5EB52B" w:rsidR="00483870" w:rsidRDefault="00A6255B" w:rsidP="00527149">
      <w:r>
        <w:t xml:space="preserve">EMIX also defines Market Context, a URI used as the identifier of the Market. EMIX further defines Standard Terms as retrievable information about the market that an </w:t>
      </w:r>
      <w:r w:rsidR="00ED3F22">
        <w:t>a</w:t>
      </w:r>
      <w:r>
        <w:t xml:space="preserve">ctor can use to configure itself for interoperation with a given market. </w:t>
      </w:r>
      <w:r w:rsidR="002866CA" w:rsidRPr="00EF0ED9">
        <w:t>We extend and clarify those terms, provide an extension mechanism, and discuss the relationship of markets, marketplaces, and products.</w:t>
      </w:r>
    </w:p>
    <w:p w14:paraId="1C4DCDB7" w14:textId="2AC7ABD7" w:rsidR="00C761A9" w:rsidRDefault="00C761A9" w:rsidP="00C761A9">
      <w:pPr>
        <w:pStyle w:val="Heading3"/>
      </w:pPr>
      <w:bookmarkStart w:id="215" w:name="_Toc84505032"/>
      <w:bookmarkStart w:id="216" w:name="_Toc86237734"/>
      <w:r>
        <w:t xml:space="preserve">Conformance with WS-Calendar </w:t>
      </w:r>
      <w:r w:rsidRPr="00DE4F07">
        <w:t>Streams</w:t>
      </w:r>
      <w:bookmarkEnd w:id="215"/>
      <w:bookmarkEnd w:id="216"/>
    </w:p>
    <w:p w14:paraId="27968907" w14:textId="729F57FF" w:rsidR="00310A7C" w:rsidRDefault="00C761A9" w:rsidP="00C761A9">
      <w:r w:rsidRPr="00C761A9">
        <w:t>WS-Calendar expresses events and sequences to support machine-to-machine (M2M) negotiation of schedules while being semantically compatible with human schedules</w:t>
      </w:r>
      <w:r w:rsidR="00CB04E9">
        <w:t xml:space="preserve"> as standardized in</w:t>
      </w:r>
      <w:r w:rsidRPr="00C761A9">
        <w:t xml:space="preserve"> [iCalendar]. </w:t>
      </w:r>
      <w:r>
        <w:t>S</w:t>
      </w:r>
      <w:r w:rsidRPr="00C761A9">
        <w:t>chemas</w:t>
      </w:r>
      <w:r>
        <w:t xml:space="preserve"> in </w:t>
      </w:r>
      <w:r w:rsidR="00A85245" w:rsidRPr="00BA2D54">
        <w:rPr>
          <w:b/>
          <w:bCs/>
        </w:rPr>
        <w:t>[</w:t>
      </w:r>
      <w:r w:rsidRPr="00BA2D54">
        <w:rPr>
          <w:b/>
          <w:bCs/>
        </w:rPr>
        <w:t>WS-Calendar</w:t>
      </w:r>
      <w:r w:rsidR="00A85245" w:rsidRPr="00BA2D54">
        <w:rPr>
          <w:b/>
          <w:bCs/>
        </w:rPr>
        <w:t>]</w:t>
      </w:r>
      <w:r w:rsidRPr="00C761A9">
        <w:t xml:space="preserve"> support messages that are nearly identical to those used in human schedules</w:t>
      </w:r>
      <w:r w:rsidR="00B95986">
        <w:t>. We use a conformant but simpler and more abstract</w:t>
      </w:r>
      <w:r w:rsidRPr="00C761A9">
        <w:t xml:space="preserve"> Platform Independent Model </w:t>
      </w:r>
      <w:r w:rsidR="004E5788" w:rsidRPr="004E5788">
        <w:rPr>
          <w:b/>
          <w:bCs/>
        </w:rPr>
        <w:t>[CAL-</w:t>
      </w:r>
      <w:r w:rsidRPr="004E5788">
        <w:rPr>
          <w:b/>
          <w:bCs/>
        </w:rPr>
        <w:t>PIM</w:t>
      </w:r>
      <w:r w:rsidR="004E5788" w:rsidRPr="004E5788">
        <w:rPr>
          <w:b/>
          <w:bCs/>
        </w:rPr>
        <w:t>]</w:t>
      </w:r>
      <w:r w:rsidRPr="00C761A9">
        <w:t xml:space="preserve"> and </w:t>
      </w:r>
      <w:r w:rsidR="00B95986">
        <w:t>the [Streams]</w:t>
      </w:r>
      <w:r w:rsidR="00B95986" w:rsidRPr="00C761A9">
        <w:t xml:space="preserve"> </w:t>
      </w:r>
      <w:r w:rsidRPr="00C761A9">
        <w:t>compact expression</w:t>
      </w:r>
      <w:r w:rsidR="00B95986">
        <w:rPr>
          <w:rStyle w:val="FootnoteReference"/>
        </w:rPr>
        <w:footnoteReference w:id="3"/>
      </w:r>
      <w:r w:rsidRPr="00C761A9">
        <w:t>], to support telemetry</w:t>
      </w:r>
      <w:r w:rsidR="00310A7C">
        <w:t xml:space="preserve"> (Delivery Facet)</w:t>
      </w:r>
      <w:r w:rsidRPr="00C761A9">
        <w:t xml:space="preserve"> and </w:t>
      </w:r>
      <w:r w:rsidR="00310A7C">
        <w:t>series of Tenders</w:t>
      </w:r>
      <w:r w:rsidRPr="00C761A9">
        <w:t xml:space="preserve">. </w:t>
      </w:r>
    </w:p>
    <w:p w14:paraId="0E2B700F" w14:textId="65FFD0A3" w:rsidR="00C761A9" w:rsidRPr="00C761A9" w:rsidRDefault="00A85245" w:rsidP="00C761A9">
      <w:r>
        <w:t xml:space="preserve">By design and intent, </w:t>
      </w:r>
      <w:r w:rsidR="00310A7C">
        <w:t xml:space="preserve">the </w:t>
      </w:r>
      <w:r w:rsidR="00310A7C">
        <w:rPr>
          <w:b/>
        </w:rPr>
        <w:t>[WS-Calendar]</w:t>
      </w:r>
      <w:r w:rsidR="00310A7C">
        <w:t xml:space="preserve"> </w:t>
      </w:r>
      <w:r>
        <w:t>schemas provide the capability of mapping between human and M2M schedules.</w:t>
      </w:r>
    </w:p>
    <w:p w14:paraId="33769BA8" w14:textId="27A14B4E" w:rsidR="00C761A9" w:rsidRPr="00C761A9" w:rsidRDefault="00C761A9" w:rsidP="00C761A9">
      <w:r w:rsidRPr="00C761A9">
        <w:t xml:space="preserve">WS-Calendar conveys domain specific information in a per-event payload. An essential concept of WS-Calendar is inheritance, by which a starting time can be applied to an existing message, or by which all events in a sequence </w:t>
      </w:r>
      <w:r w:rsidR="00310A7C">
        <w:t>share common information such as duration</w:t>
      </w:r>
      <w:r w:rsidRPr="00C761A9">
        <w:t>. Inheritance is used to “complete” a partial message during negotiation. CTS makes use of this to apply common market product across a sequence, or to convey a specific starting time to a market product.</w:t>
      </w:r>
    </w:p>
    <w:p w14:paraId="491827A7" w14:textId="2F12C12F" w:rsidR="00C761A9" w:rsidRPr="00C761A9" w:rsidRDefault="00C761A9" w:rsidP="00C761A9">
      <w:r w:rsidRPr="00C761A9">
        <w:t xml:space="preserve">CTS messages conform to </w:t>
      </w:r>
      <w:r w:rsidR="00A85245">
        <w:rPr>
          <w:b/>
        </w:rPr>
        <w:t>[Streams]</w:t>
      </w:r>
      <w:r w:rsidR="00A85245">
        <w:t xml:space="preserve"> </w:t>
      </w:r>
      <w:r w:rsidRPr="00C761A9">
        <w:t>format.</w:t>
      </w:r>
      <w:r w:rsidR="00A85245">
        <w:t xml:space="preserve"> See also Section </w:t>
      </w:r>
      <w:r w:rsidR="00A85245">
        <w:fldChar w:fldCharType="begin"/>
      </w:r>
      <w:r w:rsidR="00A85245">
        <w:instrText xml:space="preserve"> REF _Ref80007239 \r \h </w:instrText>
      </w:r>
      <w:r w:rsidR="00A85245">
        <w:fldChar w:fldCharType="separate"/>
      </w:r>
      <w:r w:rsidR="00DE206B">
        <w:t>3.1</w:t>
      </w:r>
      <w:r w:rsidR="00A85245">
        <w:fldChar w:fldCharType="end"/>
      </w:r>
      <w:r w:rsidR="00A85245">
        <w:t>.</w:t>
      </w:r>
    </w:p>
    <w:p w14:paraId="22C47990" w14:textId="77777777" w:rsidR="00483870" w:rsidRDefault="00483870" w:rsidP="00483870">
      <w:pPr>
        <w:pStyle w:val="Heading3"/>
      </w:pPr>
      <w:bookmarkStart w:id="217" w:name="_Toc58172701"/>
      <w:bookmarkStart w:id="218" w:name="_Toc84505033"/>
      <w:bookmarkStart w:id="219" w:name="_Toc86237735"/>
      <w:r>
        <w:t xml:space="preserve">Compatibility with </w:t>
      </w:r>
      <w:r w:rsidRPr="00B02CE3">
        <w:t>Facilities Smart Grid Information Model</w:t>
      </w:r>
      <w:bookmarkEnd w:id="217"/>
      <w:bookmarkEnd w:id="218"/>
      <w:bookmarkEnd w:id="219"/>
    </w:p>
    <w:p w14:paraId="0DCEF920" w14:textId="77777777" w:rsidR="00A6255B" w:rsidRDefault="00483870" w:rsidP="00483870">
      <w:pPr>
        <w:rPr>
          <w:rFonts w:cs="Arial"/>
        </w:rPr>
      </w:pPr>
      <w:r>
        <w:rPr>
          <w:rFonts w:cs="Arial"/>
        </w:rPr>
        <w:t xml:space="preserve">The Facilities Smart Grid Information </w:t>
      </w:r>
      <w:r w:rsidRPr="004B2688">
        <w:rPr>
          <w:rFonts w:cs="Arial"/>
        </w:rPr>
        <w:t xml:space="preserve">Model </w:t>
      </w:r>
      <w:r w:rsidRPr="004B2688">
        <w:rPr>
          <w:rFonts w:cs="Arial"/>
          <w:bCs/>
        </w:rPr>
        <w:t>[FSGIM]</w:t>
      </w:r>
      <w:r w:rsidRPr="00667ED8">
        <w:rPr>
          <w:rFonts w:cs="Arial"/>
        </w:rPr>
        <w:t xml:space="preserve"> was developed to </w:t>
      </w:r>
      <w:r>
        <w:rPr>
          <w:rFonts w:cs="Arial"/>
        </w:rPr>
        <w:t xml:space="preserve">define the power capabilities and requirements of building systems over time. </w:t>
      </w:r>
      <w:proofErr w:type="gramStart"/>
      <w:r>
        <w:rPr>
          <w:rFonts w:cs="Arial"/>
        </w:rPr>
        <w:t>FSGIM  addresses</w:t>
      </w:r>
      <w:proofErr w:type="gramEnd"/>
      <w:r>
        <w:rPr>
          <w:rFonts w:cs="Arial"/>
        </w:rPr>
        <w:t xml:space="preserve"> the so-called </w:t>
      </w:r>
      <w:r>
        <w:rPr>
          <w:rFonts w:cs="Arial"/>
          <w:i/>
          <w:iCs/>
        </w:rPr>
        <w:t>built environment</w:t>
      </w:r>
      <w:r>
        <w:rPr>
          <w:rFonts w:cs="Arial"/>
        </w:rPr>
        <w:t xml:space="preserve"> and uses the semantics of WS-Calendar and EMIX to construct its information models for [power] use over time. These sequences of [power] requirements are referred to as load curves. Load curves can potentially be </w:t>
      </w:r>
      <w:r>
        <w:rPr>
          <w:rFonts w:cs="Arial"/>
        </w:rPr>
        <w:lastRenderedPageBreak/>
        <w:t xml:space="preserve">relocated in time, perhaps delaying or accelerating the start time to get a more advantageous price for [power]. </w:t>
      </w:r>
    </w:p>
    <w:p w14:paraId="667845B4" w14:textId="4759B470" w:rsidR="00483870" w:rsidRDefault="00A6255B" w:rsidP="00483870">
      <w:pPr>
        <w:rPr>
          <w:rFonts w:cs="Arial"/>
        </w:rPr>
      </w:pPr>
      <w:r>
        <w:rPr>
          <w:rFonts w:cs="Arial"/>
        </w:rPr>
        <w:t>Because FSGIM load curves use the information models of EMIX and WS-Calendar</w:t>
      </w:r>
      <w:r w:rsidR="006158B4">
        <w:rPr>
          <w:rFonts w:cs="Arial"/>
        </w:rPr>
        <w:t xml:space="preserve">, conforming </w:t>
      </w:r>
      <w:r w:rsidR="00364D45">
        <w:rPr>
          <w:rFonts w:cs="Arial"/>
        </w:rPr>
        <w:t>l</w:t>
      </w:r>
      <w:r w:rsidR="00483870">
        <w:rPr>
          <w:rFonts w:cs="Arial"/>
        </w:rPr>
        <w:t xml:space="preserve">oad curves </w:t>
      </w:r>
      <w:r w:rsidR="006577D2">
        <w:rPr>
          <w:rFonts w:cs="Arial"/>
        </w:rPr>
        <w:t xml:space="preserve">submitted by a facility </w:t>
      </w:r>
      <w:r>
        <w:rPr>
          <w:rFonts w:cs="Arial"/>
        </w:rPr>
        <w:t xml:space="preserve">could be </w:t>
      </w:r>
      <w:r w:rsidR="00483870">
        <w:rPr>
          <w:rFonts w:cs="Arial"/>
        </w:rPr>
        <w:t xml:space="preserve">the basis upon which a TE Agent would base its market decisions. </w:t>
      </w:r>
    </w:p>
    <w:p w14:paraId="2F16F3AB" w14:textId="344B6E32" w:rsidR="00483870" w:rsidRDefault="00483870" w:rsidP="00483870">
      <w:pPr>
        <w:rPr>
          <w:rFonts w:cs="Arial"/>
        </w:rPr>
      </w:pPr>
      <w:r>
        <w:rPr>
          <w:rFonts w:cs="Arial"/>
        </w:rPr>
        <w:t>The Architecture of CTS is premised on distinct physical systems being able to interoperate by coordinating their production and consumption of</w:t>
      </w:r>
      <w:r w:rsidR="006158B4">
        <w:rPr>
          <w:rFonts w:cs="Arial"/>
        </w:rPr>
        <w:t xml:space="preserve"> energy</w:t>
      </w:r>
      <w:r>
        <w:rPr>
          <w:rFonts w:cs="Arial"/>
          <w:b/>
        </w:rPr>
        <w:t xml:space="preserve"> </w:t>
      </w:r>
      <w:r w:rsidRPr="00143996">
        <w:rPr>
          <w:rFonts w:cs="Arial"/>
          <w:bCs/>
        </w:rPr>
        <w:t>irrespective</w:t>
      </w:r>
      <w:r>
        <w:rPr>
          <w:rFonts w:cs="Arial"/>
          <w:bCs/>
        </w:rPr>
        <w:t xml:space="preserve"> of their ownership, motivations, or internal mechanisms.</w:t>
      </w:r>
      <w:r>
        <w:rPr>
          <w:rFonts w:cs="Arial"/>
        </w:rPr>
        <w:t xml:space="preserve"> This specification defines messages and interactions of that interoperation.</w:t>
      </w:r>
    </w:p>
    <w:p w14:paraId="1E8EA277" w14:textId="6ACA1F4B" w:rsidR="00483870" w:rsidRDefault="00483870" w:rsidP="00483870">
      <w:pPr>
        <w:rPr>
          <w:rFonts w:cs="Arial"/>
        </w:rPr>
      </w:pPr>
      <w:r>
        <w:rPr>
          <w:rFonts w:cs="Arial"/>
        </w:rPr>
        <w:t xml:space="preserve">CTS tenders and transactions can be used to </w:t>
      </w:r>
      <w:proofErr w:type="gramStart"/>
      <w:r>
        <w:rPr>
          <w:rFonts w:cs="Arial"/>
        </w:rPr>
        <w:t>express  FSGIM</w:t>
      </w:r>
      <w:proofErr w:type="gramEnd"/>
      <w:r>
        <w:rPr>
          <w:rFonts w:cs="Arial"/>
        </w:rPr>
        <w:t xml:space="preserve"> load requests. CTS 1.0 uses single-interval </w:t>
      </w:r>
      <w:r w:rsidR="00BA5246">
        <w:rPr>
          <w:b/>
        </w:rPr>
        <w:t>[Streams]</w:t>
      </w:r>
      <w:r w:rsidR="00BA5246">
        <w:t xml:space="preserve"> </w:t>
      </w:r>
      <w:r>
        <w:rPr>
          <w:rFonts w:cs="Arial"/>
        </w:rPr>
        <w:t xml:space="preserve">to express single-interval tenders in anticipation of possible </w:t>
      </w:r>
      <w:r w:rsidR="00BA5246">
        <w:rPr>
          <w:rFonts w:cs="Arial"/>
        </w:rPr>
        <w:t xml:space="preserve">future </w:t>
      </w:r>
      <w:r>
        <w:rPr>
          <w:rFonts w:cs="Arial"/>
        </w:rPr>
        <w:t>use of Streams in FSGIM-conformant communications.</w:t>
      </w:r>
    </w:p>
    <w:p w14:paraId="2719BB75" w14:textId="0BC0B595" w:rsidR="008D0FCE" w:rsidRPr="002A4CFC" w:rsidRDefault="008D0FCE" w:rsidP="00DE4F07">
      <w:pPr>
        <w:pStyle w:val="Heading1"/>
      </w:pPr>
      <w:bookmarkStart w:id="220" w:name="_Toc308550163"/>
      <w:bookmarkStart w:id="221" w:name="_Toc372014811"/>
      <w:bookmarkStart w:id="222" w:name="_Toc388209702"/>
      <w:bookmarkStart w:id="223" w:name="_Toc58172694"/>
      <w:bookmarkStart w:id="224" w:name="_Toc84505034"/>
      <w:bookmarkStart w:id="225" w:name="_Toc86237736"/>
      <w:r w:rsidRPr="00667ED8">
        <w:lastRenderedPageBreak/>
        <w:t xml:space="preserve">Overview of </w:t>
      </w:r>
      <w:bookmarkEnd w:id="192"/>
      <w:bookmarkEnd w:id="220"/>
      <w:bookmarkEnd w:id="221"/>
      <w:bookmarkEnd w:id="222"/>
      <w:r w:rsidRPr="00667ED8">
        <w:t xml:space="preserve">Common Transactive </w:t>
      </w:r>
      <w:r w:rsidRPr="00DE4F07">
        <w:t>Services</w:t>
      </w:r>
      <w:bookmarkEnd w:id="223"/>
      <w:bookmarkEnd w:id="224"/>
      <w:bookmarkEnd w:id="225"/>
    </w:p>
    <w:p w14:paraId="21393060" w14:textId="77777777" w:rsidR="008D0FCE" w:rsidRDefault="008D0FCE" w:rsidP="00DE4F07">
      <w:pPr>
        <w:pStyle w:val="Heading2"/>
      </w:pPr>
      <w:bookmarkStart w:id="226" w:name="_Toc278550755"/>
      <w:bookmarkStart w:id="227" w:name="_Toc308550164"/>
      <w:bookmarkStart w:id="228" w:name="_Toc372014812"/>
      <w:bookmarkStart w:id="229" w:name="_Toc388209703"/>
      <w:bookmarkStart w:id="230" w:name="_Toc58172695"/>
      <w:bookmarkStart w:id="231" w:name="_Toc84505035"/>
      <w:bookmarkStart w:id="232" w:name="_Toc86237737"/>
      <w:r>
        <w:t xml:space="preserve">Scope of </w:t>
      </w:r>
      <w:bookmarkEnd w:id="226"/>
      <w:bookmarkEnd w:id="227"/>
      <w:bookmarkEnd w:id="228"/>
      <w:bookmarkEnd w:id="229"/>
      <w:r>
        <w:t xml:space="preserve">Common </w:t>
      </w:r>
      <w:r w:rsidRPr="00DE4F07">
        <w:t>Transactive</w:t>
      </w:r>
      <w:r>
        <w:t xml:space="preserve"> Services</w:t>
      </w:r>
      <w:bookmarkEnd w:id="230"/>
      <w:bookmarkEnd w:id="231"/>
      <w:bookmarkEnd w:id="232"/>
    </w:p>
    <w:p w14:paraId="2A01A78C" w14:textId="5E24C27B" w:rsidR="008D0FCE" w:rsidRDefault="008D0FCE" w:rsidP="008D0FCE">
      <w:pPr>
        <w:rPr>
          <w:b/>
        </w:rPr>
      </w:pPr>
      <w:r>
        <w:t xml:space="preserve">CTS engages Transactive Resources, </w:t>
      </w:r>
      <w:proofErr w:type="gramStart"/>
      <w:r>
        <w:t>e.g.</w:t>
      </w:r>
      <w:proofErr w:type="gramEnd"/>
      <w:r>
        <w:t xml:space="preserve"> Distributed Energy Resources (DER)</w:t>
      </w:r>
      <w:r w:rsidR="002C1846">
        <w:t>,</w:t>
      </w:r>
      <w:r>
        <w:t xml:space="preserve"> </w:t>
      </w:r>
      <w:r w:rsidR="007E1196">
        <w:t xml:space="preserve">as well as </w:t>
      </w:r>
      <w:r>
        <w:t xml:space="preserve">any provider or consumer of energy, while making no assumptions as to their </w:t>
      </w:r>
      <w:r w:rsidR="007E1196">
        <w:t xml:space="preserve">internal </w:t>
      </w:r>
      <w:r>
        <w:t>processes or technology.</w:t>
      </w:r>
      <w:r>
        <w:rPr>
          <w:b/>
        </w:rPr>
        <w:t xml:space="preserve"> </w:t>
      </w:r>
    </w:p>
    <w:p w14:paraId="1C856314" w14:textId="77777777" w:rsidR="008D0FCE" w:rsidRDefault="008D0FCE" w:rsidP="008D0FCE">
      <w:r>
        <w:t xml:space="preserve">This specification supports agreements and transactional obligations, while offering flexibility of implementation to support specific approaches and goals of the various participants. </w:t>
      </w:r>
    </w:p>
    <w:p w14:paraId="4436B91A" w14:textId="76F08355" w:rsidR="008D0FCE" w:rsidRDefault="008D0FCE" w:rsidP="008D0FCE">
      <w:r w:rsidRPr="00670899">
        <w:rPr>
          <w:bCs/>
        </w:rPr>
        <w:t>No</w:t>
      </w:r>
      <w:r>
        <w:t xml:space="preserve"> particular agreements are endorsed, proposed or required in order to implement this specification. Energy market operations are beyond the scope of this specification although interactions that enable management of the actual delivery and acceptance are within scope but not included in CTS 1.0.</w:t>
      </w:r>
    </w:p>
    <w:p w14:paraId="0267F530" w14:textId="1E368AC7" w:rsidR="008D0FCE" w:rsidRDefault="008D0FCE" w:rsidP="008D0FCE">
      <w:r>
        <w:t xml:space="preserve">As shown in [CTS2016] the Common Transactive Services with </w:t>
      </w:r>
      <w:r w:rsidRPr="002A38FC">
        <w:t>suitable</w:t>
      </w:r>
      <w:r>
        <w:t xml:space="preserve"> product definitions can be used to communicate with essentially any market. </w:t>
      </w:r>
    </w:p>
    <w:p w14:paraId="6D5BDCDA" w14:textId="5257BFA3" w:rsidR="00483870" w:rsidRDefault="00483870" w:rsidP="00483870">
      <w:pPr>
        <w:pStyle w:val="Heading3"/>
      </w:pPr>
      <w:bookmarkStart w:id="233" w:name="_Toc58172693"/>
      <w:bookmarkStart w:id="234" w:name="_Toc84505036"/>
      <w:bookmarkStart w:id="235" w:name="_Toc86237738"/>
      <w:r>
        <w:t>Applicability to Microgrids</w:t>
      </w:r>
      <w:bookmarkEnd w:id="233"/>
      <w:r w:rsidR="00854A94">
        <w:t xml:space="preserve"> (Informative)</w:t>
      </w:r>
      <w:bookmarkEnd w:id="234"/>
      <w:bookmarkEnd w:id="235"/>
    </w:p>
    <w:p w14:paraId="7834991E" w14:textId="2825BAA9" w:rsidR="00483870" w:rsidRDefault="00483870" w:rsidP="00483870">
      <w:r>
        <w:t>As an extended example, using the Common Transactive Services</w:t>
      </w:r>
      <w:r w:rsidR="003D2438">
        <w:t xml:space="preserve"> terminology</w:t>
      </w:r>
      <w:r>
        <w:t xml:space="preserve">, a microgrid is comprised of interacting </w:t>
      </w:r>
      <w:r w:rsidR="00531154">
        <w:t xml:space="preserve">nodes each represented by an actor </w:t>
      </w:r>
      <w:r>
        <w:t>(</w:t>
      </w:r>
      <w:r w:rsidR="002866CA">
        <w:t xml:space="preserve">interacting as CTS </w:t>
      </w:r>
      <w:r>
        <w:t xml:space="preserve">parties). Those </w:t>
      </w:r>
      <w:r w:rsidR="00531154">
        <w:t xml:space="preserve">actors </w:t>
      </w:r>
      <w:r>
        <w:t xml:space="preserve">interact in a </w:t>
      </w:r>
      <w:proofErr w:type="spellStart"/>
      <w:r>
        <w:t>micromarket</w:t>
      </w:r>
      <w:proofErr w:type="spellEnd"/>
      <w:r>
        <w:t xml:space="preserve"> co-extensive in scope with the microgrid. No actor reveals any internal mechanisms, but only its interest in buying and selling power. </w:t>
      </w:r>
    </w:p>
    <w:p w14:paraId="14E312E8" w14:textId="77777777" w:rsidR="00483870" w:rsidRDefault="00483870" w:rsidP="00483870">
      <w:r>
        <w:t xml:space="preserve">CTS can also be used for the fractal integration of microgrids. Any </w:t>
      </w:r>
      <w:proofErr w:type="spellStart"/>
      <w:r>
        <w:t>micromarket</w:t>
      </w:r>
      <w:proofErr w:type="spellEnd"/>
      <w:r>
        <w:t xml:space="preserve"> can be bound to or co-extensive with a node in a larger microgrid. A </w:t>
      </w:r>
      <w:proofErr w:type="spellStart"/>
      <w:r>
        <w:t>micromarket</w:t>
      </w:r>
      <w:proofErr w:type="spellEnd"/>
      <w:r>
        <w:t xml:space="preserve"> participating in this way exposes only its aggregate market position. Any participant in CTS effectively aggregates resources it logically contains.</w:t>
      </w:r>
    </w:p>
    <w:p w14:paraId="6658FD42" w14:textId="089DE70F" w:rsidR="00483870" w:rsidRDefault="00483870" w:rsidP="00483870">
      <w:r>
        <w:t xml:space="preserve">Any participant in the original </w:t>
      </w:r>
      <w:proofErr w:type="spellStart"/>
      <w:r>
        <w:t>micromarket</w:t>
      </w:r>
      <w:proofErr w:type="spellEnd"/>
      <w:r>
        <w:t xml:space="preserve"> MAY itself represent a contained autonomous microgrid or</w:t>
      </w:r>
      <w:r w:rsidR="00917F8B">
        <w:t xml:space="preserve"> </w:t>
      </w:r>
      <w:r>
        <w:t xml:space="preserve">any autonomous entity whether or not it is managed in turn by a market. </w:t>
      </w:r>
      <w:r w:rsidRPr="006158B4">
        <w:rPr>
          <w:b/>
        </w:rPr>
        <w:t>[</w:t>
      </w:r>
      <w:proofErr w:type="spellStart"/>
      <w:r w:rsidRPr="006158B4">
        <w:rPr>
          <w:b/>
        </w:rPr>
        <w:t>StructuredEnergy</w:t>
      </w:r>
      <w:proofErr w:type="spellEnd"/>
      <w:r w:rsidRPr="006158B4">
        <w:rPr>
          <w:b/>
        </w:rPr>
        <w:t>][</w:t>
      </w:r>
      <w:proofErr w:type="spellStart"/>
      <w:r w:rsidRPr="006158B4">
        <w:rPr>
          <w:b/>
        </w:rPr>
        <w:t>SmartGridBusiness</w:t>
      </w:r>
      <w:proofErr w:type="spellEnd"/>
      <w:r w:rsidRPr="006158B4">
        <w:rPr>
          <w:b/>
        </w:rPr>
        <w:t>]</w:t>
      </w:r>
    </w:p>
    <w:p w14:paraId="6935E4A3" w14:textId="77777777" w:rsidR="008D0FCE" w:rsidRDefault="008D0FCE" w:rsidP="002C1846">
      <w:pPr>
        <w:pStyle w:val="Heading3"/>
      </w:pPr>
      <w:bookmarkStart w:id="236" w:name="_Toc308550165"/>
      <w:bookmarkStart w:id="237" w:name="_Toc372014813"/>
      <w:bookmarkStart w:id="238" w:name="_Toc388209704"/>
      <w:bookmarkStart w:id="239" w:name="_Toc58172696"/>
      <w:bookmarkStart w:id="240" w:name="_Toc84505037"/>
      <w:bookmarkStart w:id="241" w:name="_Toc86237739"/>
      <w:bookmarkStart w:id="242" w:name="_Toc278550756"/>
      <w:r>
        <w:t xml:space="preserve">Specific scope </w:t>
      </w:r>
      <w:r w:rsidRPr="00DE4F07">
        <w:t>statements</w:t>
      </w:r>
      <w:bookmarkEnd w:id="236"/>
      <w:bookmarkEnd w:id="237"/>
      <w:bookmarkEnd w:id="238"/>
      <w:bookmarkEnd w:id="239"/>
      <w:bookmarkEnd w:id="240"/>
      <w:bookmarkEnd w:id="241"/>
    </w:p>
    <w:p w14:paraId="539135E1" w14:textId="169123E3" w:rsidR="008D0FCE" w:rsidRDefault="008D0FCE" w:rsidP="008D0FCE">
      <w:r>
        <w:t xml:space="preserve">Interaction patterns and </w:t>
      </w:r>
      <w:r w:rsidR="00E15149">
        <w:t>facet</w:t>
      </w:r>
      <w:r>
        <w:t xml:space="preserve"> definitions to support the following are in scope for Common Transactive Services:</w:t>
      </w:r>
    </w:p>
    <w:p w14:paraId="04CCE277" w14:textId="744086F2" w:rsidR="008D0FCE" w:rsidRDefault="008D0FCE" w:rsidP="00D96C1B">
      <w:pPr>
        <w:numPr>
          <w:ilvl w:val="0"/>
          <w:numId w:val="7"/>
        </w:numPr>
        <w:spacing w:before="0" w:after="120"/>
      </w:pPr>
      <w:r>
        <w:t>Interaction patterns to support transactive energ</w:t>
      </w:r>
      <w:r w:rsidR="001F635F">
        <w:t xml:space="preserve">y, including tenders, transactions, and supporting </w:t>
      </w:r>
      <w:r w:rsidR="005D5941">
        <w:t>information</w:t>
      </w:r>
    </w:p>
    <w:p w14:paraId="4318AE05" w14:textId="32C3567C" w:rsidR="008D0FCE" w:rsidRDefault="008D0FCE" w:rsidP="00D96C1B">
      <w:pPr>
        <w:numPr>
          <w:ilvl w:val="0"/>
          <w:numId w:val="7"/>
        </w:numPr>
        <w:spacing w:before="0" w:after="120"/>
      </w:pPr>
      <w:r>
        <w:t>Information models for price and product communication</w:t>
      </w:r>
    </w:p>
    <w:p w14:paraId="08116DF5" w14:textId="3F609A41" w:rsidR="00097AA9" w:rsidRDefault="00097AA9" w:rsidP="00D96C1B">
      <w:pPr>
        <w:numPr>
          <w:ilvl w:val="0"/>
          <w:numId w:val="7"/>
        </w:numPr>
        <w:spacing w:before="0" w:after="120"/>
      </w:pPr>
      <w:r>
        <w:t>Information models for market characteristics</w:t>
      </w:r>
    </w:p>
    <w:p w14:paraId="24D8D7E6" w14:textId="77777777" w:rsidR="008D0FCE" w:rsidRDefault="008D0FCE" w:rsidP="00D96C1B">
      <w:pPr>
        <w:numPr>
          <w:ilvl w:val="0"/>
          <w:numId w:val="7"/>
        </w:numPr>
        <w:spacing w:before="0" w:after="120"/>
      </w:pPr>
      <w:r>
        <w:t>Payload definitions for Common Transactive Services</w:t>
      </w:r>
    </w:p>
    <w:p w14:paraId="2DDF637B" w14:textId="77777777" w:rsidR="008D0FCE" w:rsidRDefault="008D0FCE" w:rsidP="008D0FCE">
      <w:r>
        <w:t>The following are out of scope for Common Transactive Services:</w:t>
      </w:r>
    </w:p>
    <w:p w14:paraId="6DF81FC0" w14:textId="77777777" w:rsidR="008D0FCE" w:rsidRDefault="008D0FCE" w:rsidP="00D96C1B">
      <w:pPr>
        <w:numPr>
          <w:ilvl w:val="0"/>
          <w:numId w:val="8"/>
        </w:numPr>
        <w:spacing w:before="0" w:after="120"/>
      </w:pPr>
      <w:r>
        <w:t>Requirements specifying the type of agreement, contract, product definition, or tariff used by a particular market.</w:t>
      </w:r>
    </w:p>
    <w:p w14:paraId="62E7002F" w14:textId="25093E87" w:rsidR="008D0FCE" w:rsidRDefault="008D0FCE" w:rsidP="00D96C1B">
      <w:pPr>
        <w:numPr>
          <w:ilvl w:val="0"/>
          <w:numId w:val="8"/>
        </w:numPr>
        <w:spacing w:before="0" w:after="120"/>
      </w:pPr>
      <w:r>
        <w:t>Computations or agreements that describe how power is sold into or sold out of a market</w:t>
      </w:r>
      <w:r w:rsidR="00483870">
        <w:t>place</w:t>
      </w:r>
      <w:r>
        <w:t>.</w:t>
      </w:r>
    </w:p>
    <w:p w14:paraId="6EB085AD" w14:textId="5525EA6C" w:rsidR="003D2438" w:rsidRDefault="003D2438" w:rsidP="00D96C1B">
      <w:pPr>
        <w:numPr>
          <w:ilvl w:val="0"/>
          <w:numId w:val="8"/>
        </w:numPr>
        <w:spacing w:before="0" w:after="120"/>
      </w:pPr>
      <w:r>
        <w:t>Communication protocols</w:t>
      </w:r>
      <w:r w:rsidR="00084E9A">
        <w:t>, although semantic interaction patterns are in scope.</w:t>
      </w:r>
    </w:p>
    <w:p w14:paraId="57C4C920" w14:textId="77777777" w:rsidR="007A2F36" w:rsidRDefault="000E5C7C" w:rsidP="005F65D3">
      <w:r>
        <w:t>This specification</w:t>
      </w:r>
      <w:r w:rsidR="008D0FCE">
        <w:t xml:space="preserve"> describes standard </w:t>
      </w:r>
      <w:r w:rsidR="005F65D3">
        <w:t>messages</w:t>
      </w:r>
      <w:r w:rsidR="008D0FCE">
        <w:t xml:space="preserve">, </w:t>
      </w:r>
      <w:r>
        <w:t xml:space="preserve">the set of </w:t>
      </w:r>
      <w:r w:rsidR="008D0FCE">
        <w:t xml:space="preserve">which may be </w:t>
      </w:r>
      <w:bookmarkStart w:id="243" w:name="_Hlk68538002"/>
      <w:r w:rsidR="00605AF6">
        <w:t xml:space="preserve">extended. </w:t>
      </w:r>
    </w:p>
    <w:p w14:paraId="43F3B4A6" w14:textId="4FD9209B" w:rsidR="00AB310F" w:rsidRDefault="00605AF6" w:rsidP="007A2F36">
      <w:pPr>
        <w:pStyle w:val="Heading3"/>
      </w:pPr>
      <w:bookmarkStart w:id="244" w:name="_Toc86237740"/>
      <w:r>
        <w:t>Resources</w:t>
      </w:r>
      <w:r w:rsidR="00AB310F">
        <w:t>, Products and Instruments</w:t>
      </w:r>
      <w:bookmarkEnd w:id="244"/>
    </w:p>
    <w:p w14:paraId="776617B2" w14:textId="3343E029" w:rsidR="00AB310F" w:rsidRDefault="00AB310F" w:rsidP="00AB310F">
      <w:r>
        <w:t xml:space="preserve">Systems use the common transactive services to operate transactive resource markets. A transactive resource market balances the supply of a resource over time and the demand for that resource by using a market specifying the time of delivery. </w:t>
      </w:r>
    </w:p>
    <w:p w14:paraId="4DFB6481" w14:textId="2F36A52F" w:rsidR="005D5941" w:rsidRDefault="005D5941" w:rsidP="00AB310F">
      <w:r>
        <w:t xml:space="preserve">See Section </w:t>
      </w:r>
      <w:r>
        <w:fldChar w:fldCharType="begin"/>
      </w:r>
      <w:r>
        <w:instrText xml:space="preserve"> REF _Ref78377616 \r \h </w:instrText>
      </w:r>
      <w:r>
        <w:fldChar w:fldCharType="separate"/>
      </w:r>
      <w:r w:rsidR="00DE206B">
        <w:t>3.2</w:t>
      </w:r>
      <w:r>
        <w:fldChar w:fldCharType="end"/>
      </w:r>
      <w:r>
        <w:t xml:space="preserve"> for formal definitions.</w:t>
      </w:r>
    </w:p>
    <w:p w14:paraId="22A80E3D" w14:textId="71DC52BC" w:rsidR="00AB310F" w:rsidRDefault="00084E9A" w:rsidP="00AB310F">
      <w:r>
        <w:lastRenderedPageBreak/>
        <w:t xml:space="preserve">We define a </w:t>
      </w:r>
      <w:r w:rsidR="00AB310F">
        <w:t>Resource as any commodity whose value is determined by time of delivery. Transactable resources include, but are not limited to,</w:t>
      </w:r>
      <w:r w:rsidR="009F06AA">
        <w:t xml:space="preserve"> energy,</w:t>
      </w:r>
      <w:r w:rsidR="00AB310F">
        <w:t xml:space="preserve"> heat, natural gas, water, and</w:t>
      </w:r>
      <w:r w:rsidR="00531BD0">
        <w:t xml:space="preserve"> transport</w:t>
      </w:r>
      <w:r w:rsidR="009F06AA">
        <w:t xml:space="preserve"> as a support service for</w:t>
      </w:r>
      <w:r w:rsidR="00531BD0">
        <w:t xml:space="preserve"> </w:t>
      </w:r>
      <w:r w:rsidR="009F06AA">
        <w:t>these</w:t>
      </w:r>
      <w:r w:rsidR="00AB310F">
        <w:t>.</w:t>
      </w:r>
      <w:r w:rsidR="00531BD0">
        <w:t xml:space="preserve"> </w:t>
      </w:r>
      <w:r w:rsidR="00AB310F">
        <w:t xml:space="preserve">The ancillary services reactive power, voltage control, and frequency control are </w:t>
      </w:r>
      <w:r w:rsidR="009F06AA">
        <w:t xml:space="preserve">also </w:t>
      </w:r>
      <w:r w:rsidR="00AB310F">
        <w:t xml:space="preserve">transactable. </w:t>
      </w:r>
    </w:p>
    <w:p w14:paraId="1812D0D1" w14:textId="4A76BDF6" w:rsidR="00531BD0" w:rsidRDefault="00AB310F" w:rsidP="00AB310F">
      <w:r>
        <w:t xml:space="preserve">A Product names a transactive resource that has been “chunked” for market. These chunks define the market granularity in quantity and in time. </w:t>
      </w:r>
      <w:r w:rsidR="00EE20DB">
        <w:t xml:space="preserve">For example, the product may be 1 MW of power </w:t>
      </w:r>
      <w:r w:rsidR="00531BD0">
        <w:t>delivered over an hour</w:t>
      </w:r>
      <w:r w:rsidR="00EE20DB">
        <w:t xml:space="preserve">. </w:t>
      </w:r>
      <w:r w:rsidR="00531BD0">
        <w:t xml:space="preserve">Similarly, another Product may be 1 kW of power over a 5-minute period. Some transactive energy markets in North America today have durations as brief as two seconds. </w:t>
      </w:r>
      <w:r>
        <w:t xml:space="preserve">Temporal granularity is </w:t>
      </w:r>
      <w:r w:rsidR="00D03FFD">
        <w:t xml:space="preserve">equally </w:t>
      </w:r>
      <w:r>
        <w:t>important</w:t>
      </w:r>
      <w:r w:rsidR="00D03FFD">
        <w:t xml:space="preserve"> as quantity</w:t>
      </w:r>
      <w:r>
        <w:t xml:space="preserve"> for product definition.</w:t>
      </w:r>
    </w:p>
    <w:p w14:paraId="4E91CF8F" w14:textId="7F56F6D7" w:rsidR="00C44969" w:rsidRDefault="00AB310F" w:rsidP="00D76B82">
      <w:r>
        <w:t xml:space="preserve">An </w:t>
      </w:r>
      <w:r w:rsidR="00137FA9">
        <w:t>I</w:t>
      </w:r>
      <w:r>
        <w:t xml:space="preserve">nstrument is a </w:t>
      </w:r>
      <w:r w:rsidR="00137FA9">
        <w:t>P</w:t>
      </w:r>
      <w:r>
        <w:t>roduct at a specific time</w:t>
      </w:r>
      <w:r w:rsidR="00531BD0">
        <w:t xml:space="preserve">. For example, the 1 MW of Power delivered over an hour beginning at 3:00 PM is a different </w:t>
      </w:r>
      <w:r w:rsidR="00D76B82">
        <w:t xml:space="preserve">Instrument than the same Product </w:t>
      </w:r>
      <w:r w:rsidR="00CF4F73">
        <w:t>delivered starting at</w:t>
      </w:r>
      <w:r w:rsidR="00D76B82">
        <w:t xml:space="preserve"> 11:00 PM. We use the semantics from financial markets to name </w:t>
      </w:r>
      <w:r w:rsidR="00603416">
        <w:t>the thing</w:t>
      </w:r>
      <w:r>
        <w:t xml:space="preserve"> that is bought or sold </w:t>
      </w:r>
      <w:r w:rsidR="00887F63">
        <w:t xml:space="preserve">is </w:t>
      </w:r>
      <w:r>
        <w:t xml:space="preserve">an </w:t>
      </w:r>
      <w:r w:rsidR="00603416" w:rsidRPr="00DD6141">
        <w:rPr>
          <w:u w:val="double"/>
        </w:rPr>
        <w:t>I</w:t>
      </w:r>
      <w:r w:rsidRPr="00DD6141">
        <w:rPr>
          <w:u w:val="double"/>
        </w:rPr>
        <w:t>nstrument</w:t>
      </w:r>
      <w:r>
        <w:t xml:space="preserve">. </w:t>
      </w:r>
    </w:p>
    <w:p w14:paraId="74D48F60" w14:textId="5D0306E7" w:rsidR="00AB310F" w:rsidRDefault="00C44969" w:rsidP="00AB310F">
      <w:r>
        <w:t>A</w:t>
      </w:r>
      <w:r w:rsidR="00AB310F">
        <w:t xml:space="preserve"> market considers all the tenders</w:t>
      </w:r>
      <w:r w:rsidR="00415214">
        <w:t xml:space="preserve"> </w:t>
      </w:r>
      <w:r w:rsidR="005B2812">
        <w:t xml:space="preserve">it has </w:t>
      </w:r>
      <w:r w:rsidR="00415214">
        <w:t>received offering</w:t>
      </w:r>
      <w:r w:rsidR="00AB310F">
        <w:t xml:space="preserve"> to buy or sell an </w:t>
      </w:r>
      <w:r w:rsidR="00D76B82">
        <w:t>I</w:t>
      </w:r>
      <w:r w:rsidR="00AB310F">
        <w:t>nstrument</w:t>
      </w:r>
      <w:r w:rsidR="005B2812">
        <w:t>,</w:t>
      </w:r>
      <w:r w:rsidR="00AB310F">
        <w:t xml:space="preserve"> </w:t>
      </w:r>
      <w:r>
        <w:t>using a Matching Engine</w:t>
      </w:r>
      <w:r w:rsidR="00415214">
        <w:t xml:space="preserve"> to decide which can be cleared (</w:t>
      </w:r>
      <w:r w:rsidR="00415214">
        <w:rPr>
          <w:i/>
        </w:rPr>
        <w:t>satisfied</w:t>
      </w:r>
      <w:r w:rsidR="00415214">
        <w:t>)</w:t>
      </w:r>
      <w:r w:rsidR="005B2812">
        <w:t xml:space="preserve"> in full or in part</w:t>
      </w:r>
      <w:r w:rsidR="00D76B82">
        <w:t>. T</w:t>
      </w:r>
      <w:r w:rsidR="00887F63">
        <w:t xml:space="preserve">he 3:00pm instrument </w:t>
      </w:r>
      <w:r w:rsidR="00D76B82">
        <w:t xml:space="preserve">is traded </w:t>
      </w:r>
      <w:r w:rsidR="00887F63">
        <w:t>independently from the 4:00pm instrumen</w:t>
      </w:r>
      <w:r w:rsidR="00D76B82">
        <w:t>t</w:t>
      </w:r>
      <w:r>
        <w:t>.</w:t>
      </w:r>
      <w:r w:rsidR="005F65D3">
        <w:t xml:space="preserve"> This specification does not assume or require </w:t>
      </w:r>
      <w:r w:rsidR="000E5C7C">
        <w:t xml:space="preserve">an Order Book, a Double Auction, or </w:t>
      </w:r>
      <w:r w:rsidR="00EE6395">
        <w:t>an</w:t>
      </w:r>
      <w:r w:rsidR="000E5C7C">
        <w:t>other mechanism</w:t>
      </w:r>
      <w:r w:rsidR="005F65D3">
        <w:t xml:space="preserve"> in the Matching Engine. </w:t>
      </w:r>
    </w:p>
    <w:p w14:paraId="0B452822" w14:textId="5A122E5C" w:rsidR="00D62BB6" w:rsidRDefault="005D5941" w:rsidP="008D0FCE">
      <w:r>
        <w:t>The</w:t>
      </w:r>
      <w:r w:rsidR="00C44969">
        <w:t xml:space="preserve"> Resource </w:t>
      </w:r>
      <w:r w:rsidR="00CF4F73">
        <w:t xml:space="preserve">definition </w:t>
      </w:r>
      <w:r w:rsidR="00C44969">
        <w:t>is extensible</w:t>
      </w:r>
      <w:r w:rsidR="00ED65B3">
        <w:t xml:space="preserve"> using standard UML techniques (subclassing</w:t>
      </w:r>
      <w:r w:rsidR="007A2F36">
        <w:t>);</w:t>
      </w:r>
      <w:r w:rsidR="00D62BB6">
        <w:t xml:space="preserve"> </w:t>
      </w:r>
      <w:proofErr w:type="gramStart"/>
      <w:r w:rsidR="00D62BB6">
        <w:t>however</w:t>
      </w:r>
      <w:proofErr w:type="gramEnd"/>
      <w:r w:rsidR="00D62BB6">
        <w:t xml:space="preserve"> CTS 1.0 uses only this base definition.</w:t>
      </w:r>
    </w:p>
    <w:p w14:paraId="1A8BD68B" w14:textId="0C055B48" w:rsidR="00483870" w:rsidRDefault="00D62BB6" w:rsidP="008D0FCE">
      <w:r>
        <w:t>In future versions of CTS</w:t>
      </w:r>
      <w:r w:rsidR="00ED65B3">
        <w:t xml:space="preserve"> may permit </w:t>
      </w:r>
      <w:r w:rsidR="00C44969">
        <w:t xml:space="preserve">any conforming resource definition </w:t>
      </w:r>
      <w:r w:rsidR="00ED65B3">
        <w:t>to</w:t>
      </w:r>
      <w:r w:rsidR="00C44969">
        <w:t xml:space="preserve"> be used to define Products that can be traded </w:t>
      </w:r>
      <w:r w:rsidR="00CF4F73">
        <w:t>using CTS</w:t>
      </w:r>
      <w:r w:rsidR="00483870">
        <w:t>.</w:t>
      </w:r>
    </w:p>
    <w:p w14:paraId="58D459C0" w14:textId="0112A4E3" w:rsidR="00AB310F" w:rsidRDefault="009E6CCC" w:rsidP="008D0FCE">
      <w:r>
        <w:t xml:space="preserve">These </w:t>
      </w:r>
      <w:r w:rsidR="00483870">
        <w:t xml:space="preserve">terms are summarized in </w:t>
      </w:r>
      <w:r w:rsidR="00483870">
        <w:fldChar w:fldCharType="begin"/>
      </w:r>
      <w:r w:rsidR="00483870">
        <w:instrText xml:space="preserve"> REF _Ref68538636 \h </w:instrText>
      </w:r>
      <w:r w:rsidR="00483870">
        <w:fldChar w:fldCharType="separate"/>
      </w:r>
      <w:r w:rsidR="00DE206B">
        <w:t xml:space="preserve">Table </w:t>
      </w:r>
      <w:r w:rsidR="00DE206B">
        <w:rPr>
          <w:noProof/>
        </w:rPr>
        <w:t>2</w:t>
      </w:r>
      <w:r w:rsidR="00DE206B">
        <w:noBreakHyphen/>
      </w:r>
      <w:r w:rsidR="00DE206B">
        <w:rPr>
          <w:noProof/>
        </w:rPr>
        <w:t>1</w:t>
      </w:r>
      <w:r w:rsidR="00DE206B">
        <w:t xml:space="preserve">: </w:t>
      </w:r>
      <w:r w:rsidR="00483870">
        <w:fldChar w:fldCharType="end"/>
      </w:r>
      <w:r w:rsidR="00483870">
        <w:t>.</w:t>
      </w:r>
    </w:p>
    <w:p w14:paraId="743C9577" w14:textId="125E11CC" w:rsidR="00483870" w:rsidRDefault="006C5D80" w:rsidP="00D95CDD">
      <w:pPr>
        <w:pStyle w:val="Caption"/>
      </w:pPr>
      <w:bookmarkStart w:id="245" w:name="_Ref83870472"/>
      <w:bookmarkStart w:id="246" w:name="_Ref68538636"/>
      <w:bookmarkStart w:id="247" w:name="_Ref84597560"/>
      <w:bookmarkStart w:id="248" w:name="_Toc85711677"/>
      <w:r>
        <w:t xml:space="preserve">Table </w:t>
      </w:r>
      <w:fldSimple w:instr=" STYLEREF 1 \s ">
        <w:r w:rsidR="00DE206B">
          <w:rPr>
            <w:noProof/>
          </w:rPr>
          <w:t>2</w:t>
        </w:r>
      </w:fldSimple>
      <w:r w:rsidR="00D476D3">
        <w:noBreakHyphen/>
      </w:r>
      <w:fldSimple w:instr=" SEQ Table \* ARABIC \s 1 ">
        <w:r w:rsidR="00DE206B">
          <w:rPr>
            <w:noProof/>
          </w:rPr>
          <w:t>1</w:t>
        </w:r>
      </w:fldSimple>
      <w:bookmarkEnd w:id="245"/>
      <w:r>
        <w:t xml:space="preserve">: </w:t>
      </w:r>
      <w:bookmarkEnd w:id="246"/>
      <w:r w:rsidR="00483870">
        <w:t xml:space="preserve">Definitions used </w:t>
      </w:r>
      <w:r w:rsidR="002321E5">
        <w:t xml:space="preserve">in </w:t>
      </w:r>
      <w:r w:rsidR="00483870">
        <w:t>CTS</w:t>
      </w:r>
      <w:r w:rsidR="009E6CCC">
        <w:t xml:space="preserve"> Markets</w:t>
      </w:r>
      <w:bookmarkEnd w:id="247"/>
      <w:bookmarkEnd w:id="248"/>
    </w:p>
    <w:tbl>
      <w:tblPr>
        <w:tblW w:w="9535"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2245"/>
        <w:gridCol w:w="7290"/>
      </w:tblGrid>
      <w:tr w:rsidR="00BD0E5C" w:rsidRPr="00A6255B" w14:paraId="5F0CDE68" w14:textId="77777777" w:rsidTr="008B1782">
        <w:trPr>
          <w:cantSplit/>
          <w:trHeight w:val="391"/>
          <w:tblHeader/>
        </w:trPr>
        <w:tc>
          <w:tcPr>
            <w:tcW w:w="2245" w:type="dxa"/>
            <w:tcBorders>
              <w:bottom w:val="single" w:sz="8" w:space="0" w:color="808080"/>
            </w:tcBorders>
            <w:shd w:val="clear" w:color="auto" w:fill="4F81BD" w:themeFill="accent1"/>
            <w:hideMark/>
          </w:tcPr>
          <w:p w14:paraId="0DDD7075" w14:textId="080AEAF5" w:rsidR="00BD0E5C" w:rsidRPr="00A6255B" w:rsidRDefault="00BD0E5C" w:rsidP="00BD0E5C">
            <w:pPr>
              <w:pStyle w:val="TableHeading"/>
              <w:jc w:val="left"/>
            </w:pPr>
            <w:r>
              <w:t>Transactive Entity</w:t>
            </w:r>
          </w:p>
        </w:tc>
        <w:tc>
          <w:tcPr>
            <w:tcW w:w="7290" w:type="dxa"/>
            <w:tcBorders>
              <w:bottom w:val="single" w:sz="8" w:space="0" w:color="808080"/>
            </w:tcBorders>
            <w:shd w:val="clear" w:color="auto" w:fill="4F81BD" w:themeFill="accent1"/>
            <w:hideMark/>
          </w:tcPr>
          <w:p w14:paraId="032FE265" w14:textId="77777777" w:rsidR="00BD0E5C" w:rsidRPr="00A6255B" w:rsidRDefault="00BD0E5C" w:rsidP="00A40B0C">
            <w:pPr>
              <w:pStyle w:val="TableHeading"/>
            </w:pPr>
            <w:r w:rsidRPr="00A6255B">
              <w:t>De</w:t>
            </w:r>
            <w:r>
              <w:t>finition</w:t>
            </w:r>
          </w:p>
        </w:tc>
      </w:tr>
      <w:tr w:rsidR="00BD0E5C" w14:paraId="06207F03" w14:textId="77777777" w:rsidTr="00BD0E5C">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20" w:firstRow="1" w:lastRow="0" w:firstColumn="0" w:lastColumn="0" w:noHBand="0" w:noVBand="0"/>
        </w:tblPrEx>
        <w:trPr>
          <w:cantSplit/>
        </w:trPr>
        <w:tc>
          <w:tcPr>
            <w:tcW w:w="2245" w:type="dxa"/>
            <w:tcBorders>
              <w:top w:val="single" w:sz="8" w:space="0" w:color="808080"/>
              <w:left w:val="single" w:sz="8" w:space="0" w:color="808080"/>
              <w:bottom w:val="single" w:sz="8" w:space="0" w:color="808080"/>
              <w:right w:val="single" w:sz="8" w:space="0" w:color="808080"/>
            </w:tcBorders>
            <w:shd w:val="clear" w:color="auto" w:fill="auto"/>
          </w:tcPr>
          <w:p w14:paraId="3ABA6E69" w14:textId="77777777" w:rsidR="00BD0E5C" w:rsidRDefault="00BD0E5C" w:rsidP="00BD0E5C">
            <w:pPr>
              <w:pStyle w:val="TableContents"/>
            </w:pPr>
            <w:r>
              <w:t>Resource</w:t>
            </w:r>
          </w:p>
        </w:tc>
        <w:tc>
          <w:tcPr>
            <w:tcW w:w="7290" w:type="dxa"/>
            <w:tcBorders>
              <w:top w:val="single" w:sz="8" w:space="0" w:color="808080"/>
              <w:left w:val="single" w:sz="8" w:space="0" w:color="808080"/>
              <w:bottom w:val="single" w:sz="8" w:space="0" w:color="808080"/>
              <w:right w:val="single" w:sz="8" w:space="0" w:color="808080"/>
            </w:tcBorders>
            <w:shd w:val="clear" w:color="auto" w:fill="auto"/>
          </w:tcPr>
          <w:p w14:paraId="1D2A9846" w14:textId="77777777" w:rsidR="00BD0E5C" w:rsidRDefault="00BD0E5C" w:rsidP="00BD0E5C">
            <w:pPr>
              <w:pStyle w:val="TableContents"/>
            </w:pPr>
            <w:r>
              <w:t>A measurable commodity, substance, service, or force, whose value is determined by time of delivery</w:t>
            </w:r>
          </w:p>
        </w:tc>
      </w:tr>
      <w:tr w:rsidR="00BD0E5C" w14:paraId="6AECF3F2" w14:textId="77777777" w:rsidTr="00BD0E5C">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20" w:firstRow="1" w:lastRow="0" w:firstColumn="0" w:lastColumn="0" w:noHBand="0" w:noVBand="0"/>
        </w:tblPrEx>
        <w:trPr>
          <w:cantSplit/>
        </w:trPr>
        <w:tc>
          <w:tcPr>
            <w:tcW w:w="2245" w:type="dxa"/>
            <w:tcBorders>
              <w:top w:val="single" w:sz="8" w:space="0" w:color="808080"/>
              <w:left w:val="single" w:sz="8" w:space="0" w:color="808080"/>
              <w:bottom w:val="single" w:sz="8" w:space="0" w:color="808080"/>
              <w:right w:val="single" w:sz="8" w:space="0" w:color="808080"/>
            </w:tcBorders>
            <w:shd w:val="clear" w:color="auto" w:fill="auto"/>
          </w:tcPr>
          <w:p w14:paraId="27B557CE" w14:textId="77777777" w:rsidR="00BD0E5C" w:rsidRDefault="00BD0E5C" w:rsidP="00BD0E5C">
            <w:pPr>
              <w:pStyle w:val="TableContents"/>
            </w:pPr>
            <w:r>
              <w:t>Product</w:t>
            </w:r>
          </w:p>
        </w:tc>
        <w:tc>
          <w:tcPr>
            <w:tcW w:w="7290" w:type="dxa"/>
            <w:tcBorders>
              <w:top w:val="single" w:sz="8" w:space="0" w:color="808080"/>
              <w:left w:val="single" w:sz="8" w:space="0" w:color="808080"/>
              <w:bottom w:val="single" w:sz="8" w:space="0" w:color="808080"/>
              <w:right w:val="single" w:sz="8" w:space="0" w:color="808080"/>
            </w:tcBorders>
            <w:shd w:val="clear" w:color="auto" w:fill="auto"/>
          </w:tcPr>
          <w:p w14:paraId="72F638C6" w14:textId="33D72197" w:rsidR="00BD0E5C" w:rsidRDefault="00BD0E5C" w:rsidP="00BD0E5C">
            <w:pPr>
              <w:pStyle w:val="TableContents"/>
            </w:pPr>
            <w:r>
              <w:t xml:space="preserve">A Resource defined by size/granularity of the Resource and by the granularity of time. </w:t>
            </w:r>
            <w:r w:rsidR="006A110E">
              <w:t xml:space="preserve">A market is defined by its product. </w:t>
            </w:r>
            <w:r>
              <w:t>Example</w:t>
            </w:r>
            <w:r w:rsidR="00752AB0">
              <w:t xml:space="preserve"> 1</w:t>
            </w:r>
            <w:r>
              <w:t xml:space="preserve">: </w:t>
            </w:r>
            <w:r w:rsidR="00D76B82">
              <w:t>e</w:t>
            </w:r>
            <w:r>
              <w:t xml:space="preserve">lectric </w:t>
            </w:r>
            <w:r w:rsidR="00D76B82">
              <w:t>p</w:t>
            </w:r>
            <w:r>
              <w:t>ower in 10 kW units delivered over an hour of time</w:t>
            </w:r>
            <w:r w:rsidR="00752AB0">
              <w:t xml:space="preserve">. Example 2: </w:t>
            </w:r>
            <w:r w:rsidR="00D76B82">
              <w:t>e</w:t>
            </w:r>
            <w:r w:rsidR="00752AB0">
              <w:t xml:space="preserve">lectric </w:t>
            </w:r>
            <w:r w:rsidR="00D76B82">
              <w:t>e</w:t>
            </w:r>
            <w:r w:rsidR="00752AB0">
              <w:t>nergy in 1 kWh units delivered over a half hour.</w:t>
            </w:r>
          </w:p>
        </w:tc>
      </w:tr>
      <w:tr w:rsidR="00BD0E5C" w14:paraId="3DF47E3A" w14:textId="77777777" w:rsidTr="00BD0E5C">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20" w:firstRow="1" w:lastRow="0" w:firstColumn="0" w:lastColumn="0" w:noHBand="0" w:noVBand="0"/>
        </w:tblPrEx>
        <w:trPr>
          <w:cantSplit/>
        </w:trPr>
        <w:tc>
          <w:tcPr>
            <w:tcW w:w="2245" w:type="dxa"/>
            <w:tcBorders>
              <w:top w:val="single" w:sz="8" w:space="0" w:color="808080"/>
              <w:left w:val="single" w:sz="8" w:space="0" w:color="808080"/>
              <w:bottom w:val="single" w:sz="8" w:space="0" w:color="808080"/>
              <w:right w:val="single" w:sz="8" w:space="0" w:color="808080"/>
            </w:tcBorders>
            <w:shd w:val="clear" w:color="auto" w:fill="auto"/>
          </w:tcPr>
          <w:p w14:paraId="1F577A09" w14:textId="77777777" w:rsidR="00BD0E5C" w:rsidRDefault="00BD0E5C" w:rsidP="00BD0E5C">
            <w:pPr>
              <w:pStyle w:val="TableContents"/>
            </w:pPr>
            <w:r>
              <w:t>Instrument</w:t>
            </w:r>
          </w:p>
        </w:tc>
        <w:tc>
          <w:tcPr>
            <w:tcW w:w="7290" w:type="dxa"/>
            <w:tcBorders>
              <w:top w:val="single" w:sz="8" w:space="0" w:color="808080"/>
              <w:left w:val="single" w:sz="8" w:space="0" w:color="808080"/>
              <w:bottom w:val="single" w:sz="8" w:space="0" w:color="808080"/>
              <w:right w:val="single" w:sz="8" w:space="0" w:color="808080"/>
            </w:tcBorders>
            <w:shd w:val="clear" w:color="auto" w:fill="auto"/>
          </w:tcPr>
          <w:p w14:paraId="79F16D21" w14:textId="01EC24A6" w:rsidR="00BD0E5C" w:rsidRDefault="008672C7" w:rsidP="00BD0E5C">
            <w:pPr>
              <w:pStyle w:val="TableContents"/>
            </w:pPr>
            <w:r>
              <w:t>A</w:t>
            </w:r>
            <w:r w:rsidR="00BD0E5C">
              <w:t xml:space="preserve"> Product instantiated by a particular begin time. Example: the </w:t>
            </w:r>
            <w:proofErr w:type="gramStart"/>
            <w:r w:rsidR="00BD0E5C">
              <w:t>Product  beginning</w:t>
            </w:r>
            <w:proofErr w:type="gramEnd"/>
            <w:r w:rsidR="00BD0E5C">
              <w:t xml:space="preserve"> at 9:00 AM on April 3.</w:t>
            </w:r>
            <w:r w:rsidR="00453E4F">
              <w:t xml:space="preserve"> An instrument is tendered to a market</w:t>
            </w:r>
            <w:r w:rsidR="00DB7D64">
              <w:t xml:space="preserve"> with specific quantity and price</w:t>
            </w:r>
            <w:r w:rsidR="00453E4F">
              <w:t xml:space="preserve">. </w:t>
            </w:r>
          </w:p>
        </w:tc>
      </w:tr>
      <w:tr w:rsidR="00BD0E5C" w14:paraId="400FDC43" w14:textId="77777777" w:rsidTr="00BD0E5C">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20" w:firstRow="1" w:lastRow="0" w:firstColumn="0" w:lastColumn="0" w:noHBand="0" w:noVBand="0"/>
        </w:tblPrEx>
        <w:trPr>
          <w:cantSplit/>
        </w:trPr>
        <w:tc>
          <w:tcPr>
            <w:tcW w:w="2245" w:type="dxa"/>
            <w:tcBorders>
              <w:top w:val="single" w:sz="8" w:space="0" w:color="808080"/>
              <w:left w:val="single" w:sz="8" w:space="0" w:color="808080"/>
              <w:bottom w:val="single" w:sz="8" w:space="0" w:color="808080"/>
              <w:right w:val="single" w:sz="8" w:space="0" w:color="808080"/>
            </w:tcBorders>
            <w:shd w:val="clear" w:color="auto" w:fill="auto"/>
          </w:tcPr>
          <w:p w14:paraId="679B5EFE" w14:textId="6E5C0BDC" w:rsidR="00BD0E5C" w:rsidRDefault="00DD6141" w:rsidP="00BD0E5C">
            <w:pPr>
              <w:pStyle w:val="TableContents"/>
            </w:pPr>
            <w:r>
              <w:t>Party</w:t>
            </w:r>
          </w:p>
        </w:tc>
        <w:tc>
          <w:tcPr>
            <w:tcW w:w="7290" w:type="dxa"/>
            <w:tcBorders>
              <w:top w:val="single" w:sz="8" w:space="0" w:color="808080"/>
              <w:left w:val="single" w:sz="8" w:space="0" w:color="808080"/>
              <w:bottom w:val="single" w:sz="8" w:space="0" w:color="808080"/>
              <w:right w:val="single" w:sz="8" w:space="0" w:color="808080"/>
            </w:tcBorders>
            <w:shd w:val="clear" w:color="auto" w:fill="auto"/>
          </w:tcPr>
          <w:p w14:paraId="4E983401" w14:textId="6268DE72" w:rsidR="00BD0E5C" w:rsidRDefault="00A54C36" w:rsidP="003A1A44">
            <w:pPr>
              <w:pStyle w:val="TableContents"/>
            </w:pPr>
            <w:r>
              <w:t xml:space="preserve">A Party is an Actor that buys or sells Instruments </w:t>
            </w:r>
            <w:r w:rsidR="00BD0E5C">
              <w:t xml:space="preserve">in a CTS Marketplace. </w:t>
            </w:r>
            <w:r>
              <w:t xml:space="preserve">A Party </w:t>
            </w:r>
            <w:r w:rsidR="002D2594">
              <w:t>may</w:t>
            </w:r>
            <w:r>
              <w:t xml:space="preserve"> be </w:t>
            </w:r>
            <w:r w:rsidR="00FF7EFE">
              <w:t>described</w:t>
            </w:r>
            <w:r>
              <w:t xml:space="preserve"> by a specific role in a specific interaction, such as</w:t>
            </w:r>
            <w:r w:rsidR="002D2594">
              <w:t xml:space="preserve"> Party or Counter</w:t>
            </w:r>
            <w:r w:rsidR="00752AB0">
              <w:t xml:space="preserve"> </w:t>
            </w:r>
            <w:r w:rsidR="002D2594">
              <w:t>Party.</w:t>
            </w:r>
            <w:r w:rsidR="00FF7EFE">
              <w:t xml:space="preserve"> For semantic and privacy issues, see </w:t>
            </w:r>
            <w:r w:rsidR="00EE6395">
              <w:t xml:space="preserve">Section </w:t>
            </w:r>
            <w:r w:rsidR="00EE6395">
              <w:fldChar w:fldCharType="begin"/>
            </w:r>
            <w:r w:rsidR="00EE6395">
              <w:instrText xml:space="preserve"> REF _Ref76472498 \r \h </w:instrText>
            </w:r>
            <w:r w:rsidR="00EE6395">
              <w:fldChar w:fldCharType="separate"/>
            </w:r>
            <w:r w:rsidR="00DE206B">
              <w:t>2.2.3</w:t>
            </w:r>
            <w:r w:rsidR="00EE6395">
              <w:fldChar w:fldCharType="end"/>
            </w:r>
            <w:r w:rsidR="00EE6395">
              <w:t xml:space="preserve"> </w:t>
            </w:r>
            <w:r w:rsidR="00FF7EFE">
              <w:t>below.</w:t>
            </w:r>
          </w:p>
        </w:tc>
      </w:tr>
      <w:tr w:rsidR="00BD0E5C" w14:paraId="2A081B20" w14:textId="77777777" w:rsidTr="00BD0E5C">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20" w:firstRow="1" w:lastRow="0" w:firstColumn="0" w:lastColumn="0" w:noHBand="0" w:noVBand="0"/>
        </w:tblPrEx>
        <w:trPr>
          <w:cantSplit/>
        </w:trPr>
        <w:tc>
          <w:tcPr>
            <w:tcW w:w="2245" w:type="dxa"/>
            <w:tcBorders>
              <w:top w:val="single" w:sz="8" w:space="0" w:color="808080"/>
              <w:left w:val="single" w:sz="8" w:space="0" w:color="808080"/>
              <w:bottom w:val="single" w:sz="8" w:space="0" w:color="808080"/>
              <w:right w:val="single" w:sz="8" w:space="0" w:color="808080"/>
            </w:tcBorders>
            <w:shd w:val="clear" w:color="auto" w:fill="auto"/>
          </w:tcPr>
          <w:p w14:paraId="3B81BE46" w14:textId="77777777" w:rsidR="00BD0E5C" w:rsidRDefault="00BD0E5C" w:rsidP="00BD0E5C">
            <w:pPr>
              <w:pStyle w:val="TableContents"/>
            </w:pPr>
            <w:r>
              <w:t>Market</w:t>
            </w:r>
          </w:p>
        </w:tc>
        <w:tc>
          <w:tcPr>
            <w:tcW w:w="7290" w:type="dxa"/>
            <w:tcBorders>
              <w:top w:val="single" w:sz="8" w:space="0" w:color="808080"/>
              <w:left w:val="single" w:sz="8" w:space="0" w:color="808080"/>
              <w:bottom w:val="single" w:sz="8" w:space="0" w:color="808080"/>
              <w:right w:val="single" w:sz="8" w:space="0" w:color="808080"/>
            </w:tcBorders>
            <w:shd w:val="clear" w:color="auto" w:fill="auto"/>
          </w:tcPr>
          <w:p w14:paraId="7B6D454A" w14:textId="13D7CFBA" w:rsidR="00BD0E5C" w:rsidRDefault="00925EC0" w:rsidP="00BD0E5C">
            <w:pPr>
              <w:pStyle w:val="TableContents"/>
            </w:pPr>
            <w:r>
              <w:t>W</w:t>
            </w:r>
            <w:r w:rsidR="00BD0E5C">
              <w:t xml:space="preserve">here Products are traded </w:t>
            </w:r>
            <w:r w:rsidR="00390CB2">
              <w:t>based on tenders submitted</w:t>
            </w:r>
            <w:r w:rsidR="00BD0E5C">
              <w:t xml:space="preserve"> to buy or sell an Instrument</w:t>
            </w:r>
          </w:p>
        </w:tc>
      </w:tr>
      <w:tr w:rsidR="00BD0E5C" w14:paraId="3BC3D4BC" w14:textId="77777777" w:rsidTr="00BD0E5C">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20" w:firstRow="1" w:lastRow="0" w:firstColumn="0" w:lastColumn="0" w:noHBand="0" w:noVBand="0"/>
        </w:tblPrEx>
        <w:trPr>
          <w:cantSplit/>
        </w:trPr>
        <w:tc>
          <w:tcPr>
            <w:tcW w:w="2245" w:type="dxa"/>
            <w:tcBorders>
              <w:top w:val="single" w:sz="8" w:space="0" w:color="808080"/>
              <w:left w:val="single" w:sz="8" w:space="0" w:color="808080"/>
              <w:bottom w:val="single" w:sz="8" w:space="0" w:color="808080"/>
              <w:right w:val="single" w:sz="8" w:space="0" w:color="808080"/>
            </w:tcBorders>
            <w:shd w:val="clear" w:color="auto" w:fill="auto"/>
          </w:tcPr>
          <w:p w14:paraId="14055C31" w14:textId="77777777" w:rsidR="00BD0E5C" w:rsidRDefault="00BD0E5C" w:rsidP="00BD0E5C">
            <w:pPr>
              <w:pStyle w:val="TableContents"/>
            </w:pPr>
            <w:r>
              <w:t>Marketplace</w:t>
            </w:r>
          </w:p>
        </w:tc>
        <w:tc>
          <w:tcPr>
            <w:tcW w:w="7290" w:type="dxa"/>
            <w:tcBorders>
              <w:top w:val="single" w:sz="8" w:space="0" w:color="808080"/>
              <w:left w:val="single" w:sz="8" w:space="0" w:color="808080"/>
              <w:bottom w:val="single" w:sz="8" w:space="0" w:color="808080"/>
              <w:right w:val="single" w:sz="8" w:space="0" w:color="808080"/>
            </w:tcBorders>
            <w:shd w:val="clear" w:color="auto" w:fill="auto"/>
          </w:tcPr>
          <w:p w14:paraId="2CAE74CE" w14:textId="10D689C6" w:rsidR="00BD0E5C" w:rsidRDefault="00BD0E5C" w:rsidP="00BD0E5C">
            <w:pPr>
              <w:pStyle w:val="TableContents"/>
            </w:pPr>
            <w:r>
              <w:t>A</w:t>
            </w:r>
            <w:r w:rsidR="00A54C36">
              <w:t xml:space="preserve">n </w:t>
            </w:r>
            <w:r w:rsidR="00D76B82">
              <w:t>a</w:t>
            </w:r>
            <w:r w:rsidR="00A54C36">
              <w:t xml:space="preserve">ctor </w:t>
            </w:r>
            <w:r>
              <w:t>wherein one or more Markets are conducted</w:t>
            </w:r>
          </w:p>
        </w:tc>
      </w:tr>
      <w:tr w:rsidR="00BD0E5C" w14:paraId="77FC9914" w14:textId="77777777" w:rsidTr="00BD0E5C">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20" w:firstRow="1" w:lastRow="0" w:firstColumn="0" w:lastColumn="0" w:noHBand="0" w:noVBand="0"/>
        </w:tblPrEx>
        <w:trPr>
          <w:cantSplit/>
        </w:trPr>
        <w:tc>
          <w:tcPr>
            <w:tcW w:w="2245" w:type="dxa"/>
            <w:tcBorders>
              <w:top w:val="single" w:sz="8" w:space="0" w:color="808080"/>
              <w:left w:val="single" w:sz="8" w:space="0" w:color="808080"/>
              <w:bottom w:val="single" w:sz="8" w:space="0" w:color="808080"/>
              <w:right w:val="single" w:sz="8" w:space="0" w:color="808080"/>
            </w:tcBorders>
            <w:shd w:val="clear" w:color="auto" w:fill="auto"/>
          </w:tcPr>
          <w:p w14:paraId="62C4F83A" w14:textId="77777777" w:rsidR="00BD0E5C" w:rsidRDefault="00BD0E5C" w:rsidP="00BD0E5C">
            <w:pPr>
              <w:pStyle w:val="TableContents"/>
            </w:pPr>
            <w:r>
              <w:lastRenderedPageBreak/>
              <w:t>Market Context</w:t>
            </w:r>
          </w:p>
        </w:tc>
        <w:tc>
          <w:tcPr>
            <w:tcW w:w="7290" w:type="dxa"/>
            <w:tcBorders>
              <w:top w:val="single" w:sz="8" w:space="0" w:color="808080"/>
              <w:left w:val="single" w:sz="8" w:space="0" w:color="808080"/>
              <w:bottom w:val="single" w:sz="8" w:space="0" w:color="808080"/>
              <w:right w:val="single" w:sz="8" w:space="0" w:color="808080"/>
            </w:tcBorders>
            <w:shd w:val="clear" w:color="auto" w:fill="auto"/>
          </w:tcPr>
          <w:p w14:paraId="3973B14C" w14:textId="2628BCD1" w:rsidR="00BD0E5C" w:rsidRDefault="006158B4" w:rsidP="00BD0E5C">
            <w:pPr>
              <w:pStyle w:val="TableContents"/>
            </w:pPr>
            <w:r>
              <w:t>In EMIX, the Market Context is a</w:t>
            </w:r>
            <w:r w:rsidR="00BD0E5C">
              <w:t xml:space="preserve"> URI identifying a Marketplace. In CTS, the Market Context </w:t>
            </w:r>
            <w:r w:rsidR="00390CB2">
              <w:t xml:space="preserve">SHOULD </w:t>
            </w:r>
            <w:r w:rsidR="00BD0E5C">
              <w:t>be</w:t>
            </w:r>
            <w:r w:rsidR="00752AB0">
              <w:t xml:space="preserve"> resolvable and available so</w:t>
            </w:r>
            <w:r w:rsidR="00BD0E5C">
              <w:t xml:space="preserve"> an </w:t>
            </w:r>
            <w:r w:rsidR="00A54C36">
              <w:t xml:space="preserve">Actor </w:t>
            </w:r>
            <w:r w:rsidR="00BD0E5C">
              <w:t xml:space="preserve">can retrieve machine-readable information describing a Marketplace. Examples of information </w:t>
            </w:r>
            <w:r w:rsidR="002D2594">
              <w:t xml:space="preserve">that </w:t>
            </w:r>
            <w:r w:rsidR="004E6FE3">
              <w:t xml:space="preserve">might </w:t>
            </w:r>
            <w:r w:rsidR="002D2594">
              <w:t xml:space="preserve">be </w:t>
            </w:r>
            <w:r w:rsidR="00527149">
              <w:t>associated with</w:t>
            </w:r>
            <w:r w:rsidR="00BD0E5C">
              <w:t xml:space="preserve"> a</w:t>
            </w:r>
            <w:r w:rsidR="004E6FE3">
              <w:t>n EMIX</w:t>
            </w:r>
            <w:r w:rsidR="00BD0E5C">
              <w:t xml:space="preserve"> Market Context include:</w:t>
            </w:r>
          </w:p>
          <w:p w14:paraId="26657D7D" w14:textId="247F959E" w:rsidR="00BD0E5C" w:rsidRPr="00BD0E5C" w:rsidRDefault="00BD0E5C" w:rsidP="00A40B0C">
            <w:pPr>
              <w:pStyle w:val="ListParagraph"/>
              <w:numPr>
                <w:ilvl w:val="0"/>
                <w:numId w:val="25"/>
              </w:numPr>
              <w:spacing w:before="0" w:after="0"/>
              <w:rPr>
                <w:rFonts w:ascii="Times New Roman" w:eastAsia="Arial Unicode MS" w:hAnsi="Times New Roman" w:cs="Arial"/>
                <w:sz w:val="24"/>
                <w:szCs w:val="20"/>
              </w:rPr>
            </w:pPr>
            <w:r w:rsidRPr="00BD0E5C">
              <w:rPr>
                <w:rFonts w:ascii="Times New Roman" w:eastAsia="Arial Unicode MS" w:hAnsi="Times New Roman" w:cs="Arial"/>
                <w:sz w:val="24"/>
                <w:szCs w:val="20"/>
              </w:rPr>
              <w:t>A list of Products traded in this Market</w:t>
            </w:r>
            <w:r w:rsidR="00D76B82">
              <w:rPr>
                <w:rFonts w:ascii="Times New Roman" w:eastAsia="Arial Unicode MS" w:hAnsi="Times New Roman" w:cs="Arial"/>
                <w:sz w:val="24"/>
                <w:szCs w:val="20"/>
              </w:rPr>
              <w:t>place</w:t>
            </w:r>
          </w:p>
          <w:p w14:paraId="2939B143" w14:textId="77777777" w:rsidR="006A110E" w:rsidRPr="00BD0E5C" w:rsidRDefault="006A110E" w:rsidP="006A110E">
            <w:pPr>
              <w:pStyle w:val="ListParagraph"/>
              <w:numPr>
                <w:ilvl w:val="0"/>
                <w:numId w:val="25"/>
              </w:numPr>
              <w:spacing w:before="0" w:after="0"/>
              <w:rPr>
                <w:rFonts w:ascii="Times New Roman" w:eastAsia="Arial Unicode MS" w:hAnsi="Times New Roman" w:cs="Arial"/>
                <w:sz w:val="24"/>
                <w:szCs w:val="20"/>
              </w:rPr>
            </w:pPr>
            <w:r>
              <w:rPr>
                <w:rFonts w:ascii="Times New Roman" w:eastAsia="Arial Unicode MS" w:hAnsi="Times New Roman" w:cs="Arial"/>
                <w:sz w:val="24"/>
                <w:szCs w:val="20"/>
              </w:rPr>
              <w:t>Specific details of market operation (e.g., rules for registration and qualification, product quality, penalties for non-delivery, etc.)</w:t>
            </w:r>
          </w:p>
          <w:p w14:paraId="690BC820" w14:textId="77777777" w:rsidR="00EF58E2" w:rsidRDefault="00BD0E5C" w:rsidP="00EF58E2">
            <w:pPr>
              <w:pStyle w:val="ListParagraph"/>
              <w:numPr>
                <w:ilvl w:val="0"/>
                <w:numId w:val="25"/>
              </w:numPr>
              <w:spacing w:before="0" w:after="0"/>
              <w:rPr>
                <w:rFonts w:ascii="Times New Roman" w:eastAsia="Arial Unicode MS" w:hAnsi="Times New Roman" w:cs="Arial"/>
                <w:sz w:val="24"/>
                <w:szCs w:val="20"/>
              </w:rPr>
            </w:pPr>
            <w:r w:rsidRPr="00BD0E5C">
              <w:rPr>
                <w:rFonts w:ascii="Times New Roman" w:eastAsia="Arial Unicode MS" w:hAnsi="Times New Roman" w:cs="Arial"/>
                <w:sz w:val="24"/>
                <w:szCs w:val="20"/>
              </w:rPr>
              <w:t>Currency used for market transactions</w:t>
            </w:r>
          </w:p>
          <w:p w14:paraId="1E8BE5D3" w14:textId="2430391D" w:rsidR="00EF58E2" w:rsidRPr="00EF58E2" w:rsidRDefault="00EF58E2" w:rsidP="00EF58E2">
            <w:pPr>
              <w:spacing w:before="0" w:after="0"/>
              <w:rPr>
                <w:rFonts w:ascii="Times New Roman" w:eastAsia="Arial Unicode MS" w:hAnsi="Times New Roman" w:cs="Arial"/>
                <w:sz w:val="24"/>
                <w:szCs w:val="20"/>
              </w:rPr>
            </w:pPr>
          </w:p>
        </w:tc>
      </w:tr>
      <w:tr w:rsidR="00BD0E5C" w14:paraId="5B1B3E86" w14:textId="77777777" w:rsidTr="00BD0E5C">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20" w:firstRow="1" w:lastRow="0" w:firstColumn="0" w:lastColumn="0" w:noHBand="0" w:noVBand="0"/>
        </w:tblPrEx>
        <w:trPr>
          <w:cantSplit/>
        </w:trPr>
        <w:tc>
          <w:tcPr>
            <w:tcW w:w="2245" w:type="dxa"/>
            <w:tcBorders>
              <w:top w:val="single" w:sz="8" w:space="0" w:color="808080"/>
              <w:left w:val="single" w:sz="8" w:space="0" w:color="808080"/>
              <w:bottom w:val="single" w:sz="8" w:space="0" w:color="808080"/>
              <w:right w:val="single" w:sz="8" w:space="0" w:color="808080"/>
            </w:tcBorders>
            <w:shd w:val="clear" w:color="auto" w:fill="auto"/>
          </w:tcPr>
          <w:p w14:paraId="308994C5" w14:textId="77777777" w:rsidR="00BD0E5C" w:rsidRDefault="00BD0E5C" w:rsidP="00BD0E5C">
            <w:pPr>
              <w:pStyle w:val="TableContents"/>
            </w:pPr>
            <w:r>
              <w:t>Matching Engine</w:t>
            </w:r>
          </w:p>
        </w:tc>
        <w:tc>
          <w:tcPr>
            <w:tcW w:w="7290" w:type="dxa"/>
            <w:tcBorders>
              <w:top w:val="single" w:sz="8" w:space="0" w:color="808080"/>
              <w:left w:val="single" w:sz="8" w:space="0" w:color="808080"/>
              <w:bottom w:val="single" w:sz="8" w:space="0" w:color="808080"/>
              <w:right w:val="single" w:sz="8" w:space="0" w:color="808080"/>
            </w:tcBorders>
            <w:shd w:val="clear" w:color="auto" w:fill="auto"/>
          </w:tcPr>
          <w:p w14:paraId="291D10D3" w14:textId="7F7F0D53" w:rsidR="00BD0E5C" w:rsidRDefault="001807B9" w:rsidP="001807B9">
            <w:pPr>
              <w:pStyle w:val="TableContents"/>
            </w:pPr>
            <w:r>
              <w:t xml:space="preserve">There are many market processes to exchange offers and reach agreements on transactions. Different parts of the same marketplace MAY employ different market processes. </w:t>
            </w:r>
            <w:r w:rsidR="00FC214A">
              <w:t xml:space="preserve">We term each of these processes a Matching Engine. The specific </w:t>
            </w:r>
            <w:r>
              <w:t>process</w:t>
            </w:r>
            <w:r w:rsidR="00FC214A">
              <w:t>es</w:t>
            </w:r>
            <w:r>
              <w:t xml:space="preserve">, </w:t>
            </w:r>
            <w:r w:rsidR="006F4425">
              <w:t>structure</w:t>
            </w:r>
            <w:r w:rsidR="00FC214A">
              <w:t>,</w:t>
            </w:r>
            <w:r w:rsidR="006F4425">
              <w:t xml:space="preserve"> and algorithms </w:t>
            </w:r>
            <w:r w:rsidR="00FC214A">
              <w:t xml:space="preserve">of Matching Engines are </w:t>
            </w:r>
            <w:r w:rsidR="006F4425">
              <w:t>out of scope.</w:t>
            </w:r>
          </w:p>
        </w:tc>
      </w:tr>
    </w:tbl>
    <w:p w14:paraId="04827DF6" w14:textId="77777777" w:rsidR="008D0FCE" w:rsidRDefault="008D0FCE" w:rsidP="008D0FCE">
      <w:pPr>
        <w:pStyle w:val="Heading2"/>
      </w:pPr>
      <w:bookmarkStart w:id="249" w:name="_Toc54698978"/>
      <w:bookmarkStart w:id="250" w:name="_Toc54703342"/>
      <w:bookmarkStart w:id="251" w:name="_Toc54703550"/>
      <w:bookmarkStart w:id="252" w:name="_Toc54703758"/>
      <w:bookmarkStart w:id="253" w:name="_Toc54703966"/>
      <w:bookmarkStart w:id="254" w:name="_Toc54523631"/>
      <w:bookmarkStart w:id="255" w:name="_Toc54523632"/>
      <w:bookmarkStart w:id="256" w:name="_Toc54523633"/>
      <w:bookmarkStart w:id="257" w:name="_Toc54523634"/>
      <w:bookmarkStart w:id="258" w:name="_Toc277788233"/>
      <w:bookmarkStart w:id="259" w:name="_Toc54523635"/>
      <w:bookmarkStart w:id="260" w:name="_Toc54523636"/>
      <w:bookmarkStart w:id="261" w:name="_Toc54523637"/>
      <w:bookmarkStart w:id="262" w:name="_Toc277788235"/>
      <w:bookmarkStart w:id="263" w:name="_Toc278550764"/>
      <w:bookmarkStart w:id="264" w:name="_Ref306051517"/>
      <w:bookmarkStart w:id="265" w:name="_Ref306053694"/>
      <w:bookmarkStart w:id="266" w:name="_Ref306304839"/>
      <w:bookmarkStart w:id="267" w:name="_Toc308550174"/>
      <w:bookmarkStart w:id="268" w:name="_Toc372014822"/>
      <w:bookmarkStart w:id="269" w:name="_Toc388209713"/>
      <w:bookmarkStart w:id="270" w:name="_Ref54779902"/>
      <w:bookmarkStart w:id="271" w:name="_Toc58172702"/>
      <w:bookmarkStart w:id="272" w:name="_Toc84505038"/>
      <w:bookmarkStart w:id="273" w:name="_Toc86237741"/>
      <w:bookmarkEnd w:id="242"/>
      <w:bookmarkEnd w:id="243"/>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t>Common Transactive Services Architecture</w:t>
      </w:r>
      <w:bookmarkEnd w:id="263"/>
      <w:bookmarkEnd w:id="264"/>
      <w:bookmarkEnd w:id="265"/>
      <w:bookmarkEnd w:id="266"/>
      <w:bookmarkEnd w:id="267"/>
      <w:bookmarkEnd w:id="268"/>
      <w:bookmarkEnd w:id="269"/>
      <w:bookmarkEnd w:id="270"/>
      <w:bookmarkEnd w:id="271"/>
      <w:bookmarkEnd w:id="272"/>
      <w:bookmarkEnd w:id="273"/>
    </w:p>
    <w:p w14:paraId="1D26EC5C" w14:textId="1E10EDBB" w:rsidR="008D0FCE" w:rsidRDefault="008D0FCE" w:rsidP="008D0FCE">
      <w:pPr>
        <w:rPr>
          <w:bCs/>
        </w:rPr>
      </w:pPr>
      <w:r>
        <w:t xml:space="preserve">The implied </w:t>
      </w:r>
      <w:r w:rsidRPr="006C4AA2">
        <w:t xml:space="preserve">CTS </w:t>
      </w:r>
      <w:r>
        <w:t xml:space="preserve">architecture is drawn from and is a subset and simplification of the architecture </w:t>
      </w:r>
      <w:r w:rsidRPr="004B2688">
        <w:t>presented in [</w:t>
      </w:r>
      <w:r w:rsidR="0044048E">
        <w:t>EI</w:t>
      </w:r>
      <w:r w:rsidRPr="004B2688">
        <w:t xml:space="preserve">]. Specifically, the </w:t>
      </w:r>
      <w:r>
        <w:t>Energy Interoperation</w:t>
      </w:r>
      <w:r w:rsidRPr="004B2688">
        <w:t xml:space="preserve"> </w:t>
      </w:r>
      <w:r w:rsidRPr="004B2688">
        <w:rPr>
          <w:bCs/>
        </w:rPr>
        <w:t xml:space="preserve">architecture </w:t>
      </w:r>
      <w:r>
        <w:rPr>
          <w:bCs/>
        </w:rPr>
        <w:t>uses the Service-Oriented Architecture (SOA) model which has become the consensus view for energy-related interoperation.</w:t>
      </w:r>
      <w:r w:rsidR="003F361C">
        <w:rPr>
          <w:bCs/>
        </w:rPr>
        <w:t xml:space="preserve"> CTS refines and simplifies this to an Actor model.</w:t>
      </w:r>
    </w:p>
    <w:p w14:paraId="1688BB27" w14:textId="1C653DF8" w:rsidR="008D0FCE" w:rsidRDefault="008D0FCE" w:rsidP="008D0FCE">
      <w:r w:rsidRPr="004B2688">
        <w:t xml:space="preserve">The </w:t>
      </w:r>
      <w:r w:rsidR="003F7ED3" w:rsidRPr="00067884">
        <w:rPr>
          <w:b/>
          <w:bCs/>
        </w:rPr>
        <w:t>[</w:t>
      </w:r>
      <w:r w:rsidRPr="00067884">
        <w:rPr>
          <w:b/>
          <w:bCs/>
        </w:rPr>
        <w:t>Actor Model</w:t>
      </w:r>
      <w:r w:rsidR="003F7ED3" w:rsidRPr="00067884">
        <w:rPr>
          <w:b/>
          <w:bCs/>
        </w:rPr>
        <w:t>]</w:t>
      </w:r>
      <w:r w:rsidRPr="004B2688">
        <w:t xml:space="preserve"> names a style of system integration</w:t>
      </w:r>
      <w:r w:rsidRPr="00006BB3">
        <w:t xml:space="preserve"> used for high scalability and resilience.</w:t>
      </w:r>
      <w:r>
        <w:t xml:space="preserve"> The Actor Model uses a small number of simple messages to coordinate behavior among simple agents termed Actors.</w:t>
      </w:r>
      <w:r w:rsidR="00996FC0">
        <w:t xml:space="preserve"> The Actor Model accomplishes complex behaviors through the fabric that </w:t>
      </w:r>
      <w:r w:rsidR="00996FC0" w:rsidRPr="00A62159">
        <w:t>hosts</w:t>
      </w:r>
      <w:r w:rsidR="00996FC0">
        <w:t xml:space="preserve"> the Actors. This specification makes no assumptions about this fabric.</w:t>
      </w:r>
      <w:r>
        <w:t xml:space="preserve"> Note that </w:t>
      </w:r>
      <w:r w:rsidR="00996FC0">
        <w:t xml:space="preserve">systems represented by </w:t>
      </w:r>
      <w:r>
        <w:t xml:space="preserve">Actors need not be actually simple; </w:t>
      </w:r>
      <w:r w:rsidR="00996FC0">
        <w:t xml:space="preserve">any modern facility incorporates a number of complex energy systems. This </w:t>
      </w:r>
      <w:r>
        <w:t xml:space="preserve">complexity </w:t>
      </w:r>
      <w:r w:rsidR="00996FC0">
        <w:t xml:space="preserve">is encapsulated within the Actors and the interactions </w:t>
      </w:r>
      <w:r>
        <w:t xml:space="preserve">are reduced to simple messages. </w:t>
      </w:r>
    </w:p>
    <w:p w14:paraId="32DB23F7" w14:textId="0CA5F2AC" w:rsidR="0089128A" w:rsidRDefault="0089128A" w:rsidP="008D0FCE">
      <w:r>
        <w:t>It is important to understand that an Actor may take on roles</w:t>
      </w:r>
      <w:r w:rsidR="0091520B">
        <w:t xml:space="preserve"> for its TE-related messages</w:t>
      </w:r>
      <w:r>
        <w:t>. In a Tender or Transaction, one Actor is the Party, the other is the Counter</w:t>
      </w:r>
      <w:r w:rsidR="003F7ED3">
        <w:t>p</w:t>
      </w:r>
      <w:r>
        <w:t>arty.</w:t>
      </w:r>
    </w:p>
    <w:p w14:paraId="16807866" w14:textId="52807013" w:rsidR="008D0FCE" w:rsidRDefault="003F361C" w:rsidP="008D0FCE">
      <w:r>
        <w:t>T</w:t>
      </w:r>
      <w:r w:rsidR="008D0FCE" w:rsidRPr="00006BB3">
        <w:t>he Common Transactive Services are a lightweight profile of the OASIS Energy Interoperation specification</w:t>
      </w:r>
      <w:r>
        <w:t>, simplified into Actor</w:t>
      </w:r>
      <w:r w:rsidR="00E3593A">
        <w:t>-to-Actor</w:t>
      </w:r>
      <w:r>
        <w:t xml:space="preserve"> messages. Each </w:t>
      </w:r>
      <w:r w:rsidR="008D0FCE" w:rsidRPr="00006BB3">
        <w:t xml:space="preserve">CTS message </w:t>
      </w:r>
      <w:r>
        <w:t xml:space="preserve">is </w:t>
      </w:r>
      <w:r w:rsidR="008D0FCE" w:rsidRPr="00006BB3">
        <w:t>simple and make</w:t>
      </w:r>
      <w:r>
        <w:t>s</w:t>
      </w:r>
      <w:r w:rsidR="008D0FCE" w:rsidRPr="00006BB3">
        <w:t xml:space="preserve"> no assumptions about the systems behind the messages.</w:t>
      </w:r>
      <w:r>
        <w:t xml:space="preserve"> The market receives tenders and announces contracts. Only the simple messages of CTS are used.</w:t>
      </w:r>
    </w:p>
    <w:p w14:paraId="24587088" w14:textId="2AF1F48B" w:rsidR="00E3593A" w:rsidRDefault="00E3593A" w:rsidP="008D0FCE">
      <w:r>
        <w:t xml:space="preserve">CTS is agnostic about how </w:t>
      </w:r>
      <w:r w:rsidR="009E7A83">
        <w:t xml:space="preserve">CTS </w:t>
      </w:r>
      <w:r>
        <w:t>message</w:t>
      </w:r>
      <w:r w:rsidR="009E7A83">
        <w:t>s</w:t>
      </w:r>
      <w:r>
        <w:t xml:space="preserve"> are transported</w:t>
      </w:r>
      <w:r w:rsidR="000804B0">
        <w:t>. In distinction,</w:t>
      </w:r>
      <w:r w:rsidR="009E7A83">
        <w:t xml:space="preserve"> [</w:t>
      </w:r>
      <w:r w:rsidR="0044048E">
        <w:t>EI</w:t>
      </w:r>
      <w:r w:rsidR="009E7A83">
        <w:t>] specifies transport (</w:t>
      </w:r>
      <w:proofErr w:type="gramStart"/>
      <w:r w:rsidR="009E7A83">
        <w:t>e.g.</w:t>
      </w:r>
      <w:proofErr w:type="gramEnd"/>
      <w:r w:rsidR="009E7A83">
        <w:t xml:space="preserve"> XML-based SOAP message exchanges). CTS messages may be thought of as the information exchange in a Service-Oriented Architecture environment</w:t>
      </w:r>
      <w:r w:rsidR="005F7C0C">
        <w:t>, with the same implied message patterns</w:t>
      </w:r>
      <w:r w:rsidR="000442B5">
        <w:t>.</w:t>
      </w:r>
    </w:p>
    <w:p w14:paraId="5997A17E" w14:textId="6F357BE0" w:rsidR="008D0FCE" w:rsidRDefault="008D0FCE" w:rsidP="008D0FCE">
      <w:r>
        <w:t xml:space="preserve">Just as the market participants present simple messages, so too, does the market. The internals of a market contain a </w:t>
      </w:r>
      <w:r w:rsidR="009E7A83">
        <w:t>Matching Engine</w:t>
      </w:r>
      <w:r>
        <w:t xml:space="preserve"> to match tenders and to declare contracts. The rules used to match tenders could be </w:t>
      </w:r>
      <w:r w:rsidR="009E7A83">
        <w:t>a continuously clearing</w:t>
      </w:r>
      <w:r>
        <w:t xml:space="preserve"> order book, or </w:t>
      </w:r>
      <w:r w:rsidR="009E7A83">
        <w:t xml:space="preserve">a </w:t>
      </w:r>
      <w:r>
        <w:t>periodic double auction, or some other model. This complexity is hidden</w:t>
      </w:r>
      <w:r w:rsidR="00C44969">
        <w:t xml:space="preserve"> from the Actors</w:t>
      </w:r>
      <w:r>
        <w:t xml:space="preserve">. </w:t>
      </w:r>
    </w:p>
    <w:p w14:paraId="0F4E511D" w14:textId="33AD82B8" w:rsidR="00C44969" w:rsidRDefault="00587D39" w:rsidP="00C44969">
      <w:pPr>
        <w:pStyle w:val="Heading3"/>
      </w:pPr>
      <w:bookmarkStart w:id="274" w:name="_Toc84505039"/>
      <w:bookmarkStart w:id="275" w:name="_Toc86237742"/>
      <w:r>
        <w:t xml:space="preserve">Facets </w:t>
      </w:r>
      <w:r w:rsidR="0000469A">
        <w:t>in</w:t>
      </w:r>
      <w:r>
        <w:t xml:space="preserve"> CTS</w:t>
      </w:r>
      <w:bookmarkEnd w:id="274"/>
      <w:bookmarkEnd w:id="275"/>
    </w:p>
    <w:p w14:paraId="7E6A6838" w14:textId="5D5B89FB" w:rsidR="003F7ED3" w:rsidRDefault="00587D39" w:rsidP="008D0FCE">
      <w:r>
        <w:t>Nearly all</w:t>
      </w:r>
      <w:r w:rsidR="008D0FCE">
        <w:t xml:space="preserve"> interactions </w:t>
      </w:r>
      <w:r w:rsidR="0000469A">
        <w:t>implied</w:t>
      </w:r>
      <w:r w:rsidR="008D0FCE">
        <w:t xml:space="preserve"> in CTS </w:t>
      </w:r>
      <w:r w:rsidR="0000469A">
        <w:t xml:space="preserve">(and described as payloads) </w:t>
      </w:r>
      <w:r w:rsidR="008D0FCE">
        <w:t xml:space="preserve">are as defined </w:t>
      </w:r>
      <w:r w:rsidR="008D0FCE" w:rsidRPr="009D2A86">
        <w:t>in</w:t>
      </w:r>
      <w:r w:rsidR="008D0FCE" w:rsidRPr="009D2A86">
        <w:rPr>
          <w:b/>
        </w:rPr>
        <w:t xml:space="preserve"> </w:t>
      </w:r>
      <w:r w:rsidR="008D0FCE" w:rsidRPr="009D2A86">
        <w:rPr>
          <w:b/>
          <w:bCs/>
        </w:rPr>
        <w:t>[</w:t>
      </w:r>
      <w:r w:rsidR="0044048E" w:rsidRPr="009D2A86">
        <w:rPr>
          <w:b/>
          <w:bCs/>
        </w:rPr>
        <w:t>EI</w:t>
      </w:r>
      <w:r w:rsidR="008D0FCE" w:rsidRPr="009D2A86">
        <w:rPr>
          <w:b/>
          <w:bCs/>
        </w:rPr>
        <w:t>]</w:t>
      </w:r>
      <w:r w:rsidR="008D0FCE" w:rsidRPr="009D2A86">
        <w:rPr>
          <w:b/>
        </w:rPr>
        <w:t>.</w:t>
      </w:r>
      <w:r w:rsidR="008D0FCE">
        <w:t xml:space="preserve"> That specification </w:t>
      </w:r>
      <w:r w:rsidR="00E27AFF">
        <w:t xml:space="preserve">defines contracts between systems as </w:t>
      </w:r>
      <w:r w:rsidR="005E6F66">
        <w:t xml:space="preserve">services </w:t>
      </w:r>
      <w:r w:rsidR="00E27AFF">
        <w:t>with defined messages and interactions</w:t>
      </w:r>
      <w:r w:rsidR="003F7ED3">
        <w:t xml:space="preserve">. </w:t>
      </w:r>
    </w:p>
    <w:p w14:paraId="52542C4E" w14:textId="6E011972" w:rsidR="009F044C" w:rsidRDefault="009B3390" w:rsidP="009F044C">
      <w:r>
        <w:t>Th</w:t>
      </w:r>
      <w:r w:rsidR="00FC75C5">
        <w:t xml:space="preserve">is specification </w:t>
      </w:r>
      <w:r w:rsidR="0000469A">
        <w:t>describes these roles taken on by actors</w:t>
      </w:r>
      <w:r w:rsidR="00E27AFF">
        <w:t xml:space="preserve"> as </w:t>
      </w:r>
      <w:r w:rsidR="00E27AFF" w:rsidRPr="0000469A">
        <w:rPr>
          <w:i/>
        </w:rPr>
        <w:t>facets</w:t>
      </w:r>
      <w:r w:rsidR="0000469A">
        <w:t xml:space="preserve"> for that Actor</w:t>
      </w:r>
      <w:r w:rsidR="00E27AFF">
        <w:t xml:space="preserve">, each </w:t>
      </w:r>
      <w:r w:rsidR="009C01B8">
        <w:t>distinct</w:t>
      </w:r>
      <w:r w:rsidR="00E27AFF">
        <w:t xml:space="preserve"> from other roles the Actor may perform. </w:t>
      </w:r>
      <w:r w:rsidR="00FC75C5">
        <w:t xml:space="preserve">The </w:t>
      </w:r>
      <w:r w:rsidR="00E27AFF">
        <w:t>facets</w:t>
      </w:r>
      <w:r w:rsidR="006577D2">
        <w:t xml:space="preserve"> </w:t>
      </w:r>
      <w:r w:rsidR="00917F8B">
        <w:t xml:space="preserve">are </w:t>
      </w:r>
      <w:r w:rsidR="009C01B8">
        <w:t>named and briefly des</w:t>
      </w:r>
      <w:r w:rsidR="009F044C">
        <w:t>c</w:t>
      </w:r>
      <w:r w:rsidR="009C01B8">
        <w:t>ribed</w:t>
      </w:r>
      <w:r w:rsidR="006577D2">
        <w:t xml:space="preserve"> in</w:t>
      </w:r>
      <w:r w:rsidR="003203E7">
        <w:t xml:space="preserve"> </w:t>
      </w:r>
      <w:r w:rsidR="003203E7">
        <w:fldChar w:fldCharType="begin"/>
      </w:r>
      <w:r w:rsidR="003203E7">
        <w:instrText xml:space="preserve"> REF _Ref71243734 \h </w:instrText>
      </w:r>
      <w:r w:rsidR="003203E7">
        <w:fldChar w:fldCharType="separate"/>
      </w:r>
      <w:r w:rsidR="00DE206B">
        <w:t xml:space="preserve">Table </w:t>
      </w:r>
      <w:r w:rsidR="00DE206B">
        <w:rPr>
          <w:noProof/>
        </w:rPr>
        <w:t>2</w:t>
      </w:r>
      <w:r w:rsidR="00DE206B">
        <w:noBreakHyphen/>
      </w:r>
      <w:r w:rsidR="00DE206B">
        <w:rPr>
          <w:noProof/>
        </w:rPr>
        <w:t>2</w:t>
      </w:r>
      <w:r w:rsidR="003203E7">
        <w:fldChar w:fldCharType="end"/>
      </w:r>
      <w:r w:rsidR="003203E7">
        <w:t xml:space="preserve">. </w:t>
      </w:r>
      <w:r w:rsidR="006577D2">
        <w:t xml:space="preserve">Each </w:t>
      </w:r>
      <w:r w:rsidR="00E27AFF">
        <w:t xml:space="preserve">facet </w:t>
      </w:r>
      <w:r w:rsidR="0000469A">
        <w:lastRenderedPageBreak/>
        <w:t>include</w:t>
      </w:r>
      <w:r w:rsidR="000C3847">
        <w:t>s</w:t>
      </w:r>
      <w:r w:rsidR="00E27AFF">
        <w:t xml:space="preserve"> </w:t>
      </w:r>
      <w:r w:rsidR="006577D2">
        <w:t xml:space="preserve">several messages, as in submitting a Tender, </w:t>
      </w:r>
      <w:r w:rsidR="003F7ED3">
        <w:t xml:space="preserve">acknowledging </w:t>
      </w:r>
      <w:r w:rsidR="006577D2">
        <w:t xml:space="preserve">a Tender, and cancelling a Tender. </w:t>
      </w:r>
      <w:r w:rsidR="009F044C">
        <w:t xml:space="preserve">Those familiar with </w:t>
      </w:r>
      <w:r w:rsidR="009F044C" w:rsidRPr="009C01B8">
        <w:rPr>
          <w:b/>
        </w:rPr>
        <w:t>[EI]</w:t>
      </w:r>
      <w:r w:rsidR="009F044C">
        <w:t xml:space="preserve"> will recognize that each facet is mappable to an EI service. </w:t>
      </w:r>
    </w:p>
    <w:p w14:paraId="1368588B" w14:textId="4F4B437D" w:rsidR="0000469A" w:rsidRDefault="009F044C" w:rsidP="004B0E41">
      <w:r>
        <w:t xml:space="preserve">Each facet is discussed in detail starting in Section </w:t>
      </w:r>
      <w:r>
        <w:fldChar w:fldCharType="begin"/>
      </w:r>
      <w:r>
        <w:instrText xml:space="preserve"> REF _Ref75182817 \r \h </w:instrText>
      </w:r>
      <w:r>
        <w:fldChar w:fldCharType="separate"/>
      </w:r>
      <w:r w:rsidR="00DE206B">
        <w:t>5</w:t>
      </w:r>
      <w:r>
        <w:fldChar w:fldCharType="end"/>
      </w:r>
    </w:p>
    <w:p w14:paraId="682403AE" w14:textId="0A047CC3" w:rsidR="00FC75C5" w:rsidRDefault="003A1A44" w:rsidP="00D95CDD">
      <w:pPr>
        <w:pStyle w:val="Caption"/>
      </w:pPr>
      <w:bookmarkStart w:id="276" w:name="_Ref68546745"/>
      <w:bookmarkStart w:id="277" w:name="_Ref71243734"/>
      <w:bookmarkStart w:id="278" w:name="_Toc85711678"/>
      <w:r>
        <w:t>T</w:t>
      </w:r>
      <w:r w:rsidR="00FC75C5">
        <w:t xml:space="preserve">able </w:t>
      </w:r>
      <w:fldSimple w:instr=" STYLEREF 1 \s ">
        <w:r w:rsidR="00DE206B">
          <w:rPr>
            <w:noProof/>
          </w:rPr>
          <w:t>2</w:t>
        </w:r>
      </w:fldSimple>
      <w:r w:rsidR="00D476D3">
        <w:noBreakHyphen/>
      </w:r>
      <w:fldSimple w:instr=" SEQ Table \* ARABIC \s 1 ">
        <w:r w:rsidR="00DE206B">
          <w:rPr>
            <w:noProof/>
          </w:rPr>
          <w:t>2</w:t>
        </w:r>
      </w:fldSimple>
      <w:bookmarkEnd w:id="276"/>
      <w:bookmarkEnd w:id="277"/>
      <w:r w:rsidR="00FC75C5">
        <w:t xml:space="preserve">: </w:t>
      </w:r>
      <w:r w:rsidR="003120D9">
        <w:t xml:space="preserve">Transactive </w:t>
      </w:r>
      <w:r w:rsidR="009C01B8">
        <w:t>Facets</w:t>
      </w:r>
      <w:r w:rsidR="006F4425">
        <w:t xml:space="preserve"> Defined in CTS</w:t>
      </w:r>
      <w:bookmarkEnd w:id="278"/>
    </w:p>
    <w:tbl>
      <w:tblPr>
        <w:tblW w:w="9535"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2245"/>
        <w:gridCol w:w="7290"/>
      </w:tblGrid>
      <w:tr w:rsidR="00BD0E5C" w:rsidRPr="00A6255B" w14:paraId="48C5C94C" w14:textId="77777777" w:rsidTr="00A40B0C">
        <w:trPr>
          <w:cantSplit/>
          <w:trHeight w:val="391"/>
          <w:tblHeader/>
        </w:trPr>
        <w:tc>
          <w:tcPr>
            <w:tcW w:w="2245" w:type="dxa"/>
            <w:shd w:val="clear" w:color="auto" w:fill="4F81BD" w:themeFill="accent1"/>
            <w:hideMark/>
          </w:tcPr>
          <w:p w14:paraId="70797FD0" w14:textId="769D5B04" w:rsidR="00BD0E5C" w:rsidRPr="00A6255B" w:rsidRDefault="002232C2" w:rsidP="00A40B0C">
            <w:pPr>
              <w:pStyle w:val="TableHeading"/>
              <w:jc w:val="left"/>
            </w:pPr>
            <w:r>
              <w:t>Facet</w:t>
            </w:r>
          </w:p>
        </w:tc>
        <w:tc>
          <w:tcPr>
            <w:tcW w:w="7290" w:type="dxa"/>
            <w:shd w:val="clear" w:color="auto" w:fill="4F81BD" w:themeFill="accent1"/>
            <w:hideMark/>
          </w:tcPr>
          <w:p w14:paraId="00293AEA" w14:textId="77777777" w:rsidR="00BD0E5C" w:rsidRPr="00A6255B" w:rsidRDefault="00BD0E5C" w:rsidP="00A40B0C">
            <w:pPr>
              <w:pStyle w:val="TableHeading"/>
            </w:pPr>
            <w:r w:rsidRPr="00A6255B">
              <w:t>De</w:t>
            </w:r>
            <w:r>
              <w:t>finition</w:t>
            </w:r>
          </w:p>
        </w:tc>
      </w:tr>
      <w:tr w:rsidR="00E15149" w:rsidRPr="00FC214A" w14:paraId="41F70813" w14:textId="77777777" w:rsidTr="00BD0E5C">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20" w:firstRow="1" w:lastRow="0" w:firstColumn="0" w:lastColumn="0" w:noHBand="0" w:noVBand="0"/>
        </w:tblPrEx>
        <w:trPr>
          <w:trHeight w:val="403"/>
        </w:trPr>
        <w:tc>
          <w:tcPr>
            <w:tcW w:w="2245" w:type="dxa"/>
            <w:tcBorders>
              <w:top w:val="single" w:sz="8" w:space="0" w:color="808080"/>
              <w:left w:val="single" w:sz="8" w:space="0" w:color="808080"/>
              <w:bottom w:val="single" w:sz="8" w:space="0" w:color="808080"/>
              <w:right w:val="single" w:sz="8" w:space="0" w:color="808080"/>
            </w:tcBorders>
            <w:shd w:val="clear" w:color="auto" w:fill="auto"/>
          </w:tcPr>
          <w:p w14:paraId="399B22D5" w14:textId="1F74FB90" w:rsidR="00E15149" w:rsidRPr="00FC214A" w:rsidRDefault="00E15149" w:rsidP="00FC214A">
            <w:pPr>
              <w:pStyle w:val="TableContents"/>
            </w:pPr>
            <w:r w:rsidRPr="00FC214A">
              <w:t>Market</w:t>
            </w:r>
            <w:r w:rsidR="00022123" w:rsidRPr="00FC214A">
              <w:t xml:space="preserve"> </w:t>
            </w:r>
          </w:p>
        </w:tc>
        <w:tc>
          <w:tcPr>
            <w:tcW w:w="7290" w:type="dxa"/>
            <w:tcBorders>
              <w:top w:val="single" w:sz="8" w:space="0" w:color="808080"/>
              <w:left w:val="single" w:sz="8" w:space="0" w:color="808080"/>
              <w:bottom w:val="single" w:sz="8" w:space="0" w:color="808080"/>
              <w:right w:val="single" w:sz="8" w:space="0" w:color="808080"/>
            </w:tcBorders>
            <w:shd w:val="clear" w:color="auto" w:fill="auto"/>
          </w:tcPr>
          <w:p w14:paraId="0F942909" w14:textId="0C8E999A" w:rsidR="00E15149" w:rsidRPr="00FC214A" w:rsidRDefault="00E15149" w:rsidP="00FC214A">
            <w:pPr>
              <w:pStyle w:val="TableContents"/>
            </w:pPr>
            <w:r w:rsidRPr="00FC214A">
              <w:t xml:space="preserve">A Party to potential transactions needs to know what </w:t>
            </w:r>
            <w:r w:rsidR="00486BCE" w:rsidRPr="00FC214A">
              <w:t>P</w:t>
            </w:r>
            <w:r w:rsidRPr="00FC214A">
              <w:t xml:space="preserve">roducts are traded in a </w:t>
            </w:r>
            <w:r w:rsidR="002A797F" w:rsidRPr="00FC214A">
              <w:t>Marketplace</w:t>
            </w:r>
            <w:r w:rsidRPr="00FC214A">
              <w:t xml:space="preserve">, the granularity (size and time and price), and other </w:t>
            </w:r>
            <w:r w:rsidR="002A797F" w:rsidRPr="00FC214A">
              <w:t>Marketplace</w:t>
            </w:r>
            <w:r w:rsidRPr="00FC214A">
              <w:t xml:space="preserve"> information. </w:t>
            </w:r>
            <w:r w:rsidR="00FC214A" w:rsidRPr="00FC214A">
              <w:t xml:space="preserve">When a Marketplace includes multiple products, the Party needs to know where to find the Market for each Product. </w:t>
            </w:r>
            <w:r w:rsidRPr="00FC214A">
              <w:t xml:space="preserve">While moving slowly over time, this can generally be viewed as static information about the </w:t>
            </w:r>
            <w:r w:rsidR="002A797F" w:rsidRPr="00FC214A">
              <w:t>Marketplace</w:t>
            </w:r>
            <w:r w:rsidRPr="00FC214A">
              <w:t xml:space="preserve"> and its Products</w:t>
            </w:r>
            <w:r w:rsidR="00FC214A" w:rsidRPr="00FC214A">
              <w:t xml:space="preserve"> and Markets</w:t>
            </w:r>
            <w:r w:rsidRPr="00FC214A">
              <w:t>.</w:t>
            </w:r>
          </w:p>
        </w:tc>
      </w:tr>
      <w:tr w:rsidR="00E15149" w:rsidRPr="00FC214A" w14:paraId="03619D4E" w14:textId="77777777" w:rsidTr="00BD0E5C">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20" w:firstRow="1" w:lastRow="0" w:firstColumn="0" w:lastColumn="0" w:noHBand="0" w:noVBand="0"/>
        </w:tblPrEx>
        <w:trPr>
          <w:trHeight w:val="403"/>
        </w:trPr>
        <w:tc>
          <w:tcPr>
            <w:tcW w:w="2245" w:type="dxa"/>
            <w:tcBorders>
              <w:top w:val="single" w:sz="8" w:space="0" w:color="808080"/>
              <w:left w:val="single" w:sz="8" w:space="0" w:color="808080"/>
              <w:bottom w:val="single" w:sz="8" w:space="0" w:color="808080"/>
              <w:right w:val="single" w:sz="8" w:space="0" w:color="808080"/>
            </w:tcBorders>
            <w:shd w:val="clear" w:color="auto" w:fill="auto"/>
          </w:tcPr>
          <w:p w14:paraId="121BD27B" w14:textId="77777777" w:rsidR="00E15149" w:rsidRPr="00FC214A" w:rsidRDefault="00E15149" w:rsidP="00FC214A">
            <w:pPr>
              <w:pStyle w:val="TableContents"/>
            </w:pPr>
            <w:r w:rsidRPr="00FC214A">
              <w:t>Tender</w:t>
            </w:r>
          </w:p>
        </w:tc>
        <w:tc>
          <w:tcPr>
            <w:tcW w:w="7290" w:type="dxa"/>
            <w:tcBorders>
              <w:top w:val="single" w:sz="8" w:space="0" w:color="808080"/>
              <w:left w:val="single" w:sz="8" w:space="0" w:color="808080"/>
              <w:bottom w:val="single" w:sz="8" w:space="0" w:color="808080"/>
              <w:right w:val="single" w:sz="8" w:space="0" w:color="808080"/>
            </w:tcBorders>
            <w:shd w:val="clear" w:color="auto" w:fill="auto"/>
          </w:tcPr>
          <w:p w14:paraId="506665F1" w14:textId="31881460" w:rsidR="00E15149" w:rsidRPr="00FC214A" w:rsidRDefault="00E15149" w:rsidP="00FC214A">
            <w:pPr>
              <w:pStyle w:val="TableContents"/>
            </w:pPr>
            <w:r w:rsidRPr="00FC214A">
              <w:t xml:space="preserve">A Tender is an actionable offer to buy or to sell an instrument at a given price. Tenders go to the market and are generally private. It is possible to request that a Tender be advertised to all Actors in the </w:t>
            </w:r>
            <w:r w:rsidR="00FC79D8" w:rsidRPr="00FC214A">
              <w:t>Marketplace</w:t>
            </w:r>
            <w:r w:rsidRPr="00FC214A">
              <w:t xml:space="preserve">. </w:t>
            </w:r>
          </w:p>
        </w:tc>
      </w:tr>
      <w:tr w:rsidR="00E15149" w:rsidRPr="00FC214A" w14:paraId="44F1478B" w14:textId="77777777" w:rsidTr="00BD0E5C">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20" w:firstRow="1" w:lastRow="0" w:firstColumn="0" w:lastColumn="0" w:noHBand="0" w:noVBand="0"/>
        </w:tblPrEx>
        <w:trPr>
          <w:trHeight w:val="403"/>
        </w:trPr>
        <w:tc>
          <w:tcPr>
            <w:tcW w:w="2245" w:type="dxa"/>
            <w:tcBorders>
              <w:top w:val="single" w:sz="8" w:space="0" w:color="808080"/>
              <w:left w:val="single" w:sz="8" w:space="0" w:color="808080"/>
              <w:bottom w:val="single" w:sz="8" w:space="0" w:color="808080"/>
              <w:right w:val="single" w:sz="8" w:space="0" w:color="808080"/>
            </w:tcBorders>
            <w:shd w:val="clear" w:color="auto" w:fill="auto"/>
          </w:tcPr>
          <w:p w14:paraId="52DC6924" w14:textId="440FB32F" w:rsidR="00E15149" w:rsidRPr="00FC214A" w:rsidRDefault="00E15149" w:rsidP="00FC214A">
            <w:pPr>
              <w:pStyle w:val="TableContents"/>
            </w:pPr>
            <w:r w:rsidRPr="00FC214A">
              <w:t>Transaction</w:t>
            </w:r>
          </w:p>
        </w:tc>
        <w:tc>
          <w:tcPr>
            <w:tcW w:w="7290" w:type="dxa"/>
            <w:tcBorders>
              <w:top w:val="single" w:sz="8" w:space="0" w:color="808080"/>
              <w:left w:val="single" w:sz="8" w:space="0" w:color="808080"/>
              <w:bottom w:val="single" w:sz="8" w:space="0" w:color="808080"/>
              <w:right w:val="single" w:sz="8" w:space="0" w:color="808080"/>
            </w:tcBorders>
            <w:shd w:val="clear" w:color="auto" w:fill="auto"/>
          </w:tcPr>
          <w:p w14:paraId="6CBA5F92" w14:textId="730703CB" w:rsidR="00E15149" w:rsidRPr="00FC214A" w:rsidRDefault="00E15149" w:rsidP="00FC214A">
            <w:pPr>
              <w:pStyle w:val="TableContents"/>
            </w:pPr>
            <w:r w:rsidRPr="00FC214A">
              <w:t xml:space="preserve">A Transaction is created by the Market to </w:t>
            </w:r>
            <w:r w:rsidR="004C6235" w:rsidRPr="00FC214A">
              <w:t xml:space="preserve">record </w:t>
            </w:r>
            <w:r w:rsidRPr="00FC214A">
              <w:t xml:space="preserve">a contract when a tender to buy and a tender to sell are matched. Both parties are notified of contract creation. </w:t>
            </w:r>
          </w:p>
        </w:tc>
      </w:tr>
      <w:tr w:rsidR="00022123" w:rsidRPr="00FC214A" w14:paraId="7CBC206C" w14:textId="77777777" w:rsidTr="00BD0E5C">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20" w:firstRow="1" w:lastRow="0" w:firstColumn="0" w:lastColumn="0" w:noHBand="0" w:noVBand="0"/>
        </w:tblPrEx>
        <w:trPr>
          <w:trHeight w:val="403"/>
        </w:trPr>
        <w:tc>
          <w:tcPr>
            <w:tcW w:w="2245" w:type="dxa"/>
            <w:tcBorders>
              <w:top w:val="single" w:sz="8" w:space="0" w:color="808080"/>
              <w:left w:val="single" w:sz="8" w:space="0" w:color="808080"/>
              <w:bottom w:val="single" w:sz="8" w:space="0" w:color="808080"/>
              <w:right w:val="single" w:sz="8" w:space="0" w:color="808080"/>
            </w:tcBorders>
            <w:shd w:val="clear" w:color="auto" w:fill="auto"/>
          </w:tcPr>
          <w:p w14:paraId="58DABF96" w14:textId="0A8DA584" w:rsidR="00022123" w:rsidRPr="00FC214A" w:rsidRDefault="00022123" w:rsidP="00FC214A">
            <w:pPr>
              <w:pStyle w:val="TableContents"/>
            </w:pPr>
            <w:r w:rsidRPr="00FC214A">
              <w:t>Position</w:t>
            </w:r>
          </w:p>
        </w:tc>
        <w:tc>
          <w:tcPr>
            <w:tcW w:w="7290" w:type="dxa"/>
            <w:tcBorders>
              <w:top w:val="single" w:sz="8" w:space="0" w:color="808080"/>
              <w:left w:val="single" w:sz="8" w:space="0" w:color="808080"/>
              <w:bottom w:val="single" w:sz="8" w:space="0" w:color="808080"/>
              <w:right w:val="single" w:sz="8" w:space="0" w:color="808080"/>
            </w:tcBorders>
            <w:shd w:val="clear" w:color="auto" w:fill="auto"/>
          </w:tcPr>
          <w:p w14:paraId="5AF4CF28" w14:textId="7CF42DEF" w:rsidR="00022123" w:rsidRPr="00FC214A" w:rsidRDefault="00022123" w:rsidP="00FC214A">
            <w:pPr>
              <w:pStyle w:val="TableContents"/>
            </w:pPr>
            <w:r w:rsidRPr="00FC214A">
              <w:t xml:space="preserve">At any moment, a Party has a position which represents the cumulative amount of an Instrument that an actor has previously transacted for </w:t>
            </w:r>
            <w:r w:rsidR="0011630A" w:rsidRPr="00FC214A">
              <w:t>within a bounding time interval</w:t>
            </w:r>
            <w:r w:rsidRPr="00FC214A">
              <w:t xml:space="preserve">. </w:t>
            </w:r>
            <w:r w:rsidR="00D46D04" w:rsidRPr="00FC214A">
              <w:t>A</w:t>
            </w:r>
            <w:r w:rsidRPr="00FC214A">
              <w:t xml:space="preserve"> Position for an Instrument reflects the algebraic sum of all quantities previously bought or sold.</w:t>
            </w:r>
            <w:r w:rsidR="00DA33AD" w:rsidRPr="00FC214A">
              <w:t xml:space="preserve"> See Section </w:t>
            </w:r>
            <w:r w:rsidR="00DA33AD" w:rsidRPr="00FC214A">
              <w:fldChar w:fldCharType="begin"/>
            </w:r>
            <w:r w:rsidR="00DA33AD" w:rsidRPr="00FC214A">
              <w:instrText xml:space="preserve"> REF _Ref81564643 \r \h </w:instrText>
            </w:r>
            <w:r w:rsidR="00FC214A">
              <w:instrText xml:space="preserve"> \* MERGEFORMAT </w:instrText>
            </w:r>
            <w:r w:rsidR="00DA33AD" w:rsidRPr="00FC214A">
              <w:fldChar w:fldCharType="separate"/>
            </w:r>
            <w:r w:rsidR="00DE206B">
              <w:t>10</w:t>
            </w:r>
            <w:r w:rsidR="00DA33AD" w:rsidRPr="00FC214A">
              <w:fldChar w:fldCharType="end"/>
            </w:r>
            <w:r w:rsidR="00DA33AD" w:rsidRPr="00FC214A">
              <w:t xml:space="preserve"> Position Facet.</w:t>
            </w:r>
          </w:p>
        </w:tc>
      </w:tr>
      <w:tr w:rsidR="00022123" w:rsidRPr="00FC214A" w14:paraId="456B8C6F" w14:textId="77777777" w:rsidTr="00BD0E5C">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20" w:firstRow="1" w:lastRow="0" w:firstColumn="0" w:lastColumn="0" w:noHBand="0" w:noVBand="0"/>
        </w:tblPrEx>
        <w:trPr>
          <w:trHeight w:val="403"/>
        </w:trPr>
        <w:tc>
          <w:tcPr>
            <w:tcW w:w="2245" w:type="dxa"/>
            <w:tcBorders>
              <w:top w:val="single" w:sz="8" w:space="0" w:color="808080"/>
              <w:left w:val="single" w:sz="8" w:space="0" w:color="808080"/>
              <w:bottom w:val="single" w:sz="8" w:space="0" w:color="808080"/>
              <w:right w:val="single" w:sz="8" w:space="0" w:color="808080"/>
            </w:tcBorders>
            <w:shd w:val="clear" w:color="auto" w:fill="auto"/>
          </w:tcPr>
          <w:p w14:paraId="615F2ED9" w14:textId="05E6DA0E" w:rsidR="00022123" w:rsidRPr="00FC214A" w:rsidRDefault="00DA33AD" w:rsidP="00FC214A">
            <w:pPr>
              <w:pStyle w:val="TableContents"/>
            </w:pPr>
            <w:r w:rsidRPr="00FC214A">
              <w:t>Delivery</w:t>
            </w:r>
          </w:p>
        </w:tc>
        <w:tc>
          <w:tcPr>
            <w:tcW w:w="7290" w:type="dxa"/>
            <w:tcBorders>
              <w:top w:val="single" w:sz="8" w:space="0" w:color="808080"/>
              <w:left w:val="single" w:sz="8" w:space="0" w:color="808080"/>
              <w:bottom w:val="single" w:sz="8" w:space="0" w:color="808080"/>
              <w:right w:val="single" w:sz="8" w:space="0" w:color="808080"/>
            </w:tcBorders>
            <w:shd w:val="clear" w:color="auto" w:fill="auto"/>
          </w:tcPr>
          <w:p w14:paraId="3E2E362A" w14:textId="523BE5D5" w:rsidR="00022123" w:rsidRPr="00FC214A" w:rsidRDefault="00022123" w:rsidP="00FC214A">
            <w:pPr>
              <w:pStyle w:val="TableContents"/>
            </w:pPr>
            <w:r w:rsidRPr="00FC214A">
              <w:t xml:space="preserve">After the Product as represented by an Instrument is sold and delivered, </w:t>
            </w:r>
            <w:r w:rsidR="00DA33AD" w:rsidRPr="00FC214A">
              <w:t>in many system implementations</w:t>
            </w:r>
            <w:r w:rsidR="006425B1" w:rsidRPr="00FC214A">
              <w:t xml:space="preserve"> there is</w:t>
            </w:r>
            <w:r w:rsidR="00DA33AD" w:rsidRPr="00FC214A">
              <w:t xml:space="preserve"> </w:t>
            </w:r>
            <w:r w:rsidRPr="00FC214A">
              <w:t xml:space="preserve">an asynchronous </w:t>
            </w:r>
            <w:r w:rsidR="006425B1" w:rsidRPr="00FC214A">
              <w:t>validation of what was consumed or delivered, that it might be compared with</w:t>
            </w:r>
            <w:r w:rsidRPr="00FC214A">
              <w:t xml:space="preserve"> what was purchased</w:t>
            </w:r>
            <w:r w:rsidR="006425B1" w:rsidRPr="00FC214A">
              <w:t xml:space="preserve"> or sold.</w:t>
            </w:r>
          </w:p>
          <w:p w14:paraId="1B953052" w14:textId="2F7AF7CF" w:rsidR="00022123" w:rsidRPr="00FC214A" w:rsidRDefault="00022123" w:rsidP="00FC214A">
            <w:pPr>
              <w:pStyle w:val="TableContents"/>
            </w:pPr>
            <w:r w:rsidRPr="00FC214A">
              <w:t>It is simplest to think of Delivery as a meter reading, although that meter may be virtual or computed.</w:t>
            </w:r>
            <w:r w:rsidR="00DA33AD" w:rsidRPr="00FC214A">
              <w:t xml:space="preserve"> See Section </w:t>
            </w:r>
            <w:r w:rsidR="00DA33AD" w:rsidRPr="00FC214A">
              <w:fldChar w:fldCharType="begin"/>
            </w:r>
            <w:r w:rsidR="00DA33AD" w:rsidRPr="00FC214A">
              <w:instrText xml:space="preserve"> REF _Ref81564717 \r \h </w:instrText>
            </w:r>
            <w:r w:rsidR="00FC214A">
              <w:instrText xml:space="preserve"> \* MERGEFORMAT </w:instrText>
            </w:r>
            <w:r w:rsidR="00DA33AD" w:rsidRPr="00FC214A">
              <w:fldChar w:fldCharType="separate"/>
            </w:r>
            <w:r w:rsidR="00DE206B">
              <w:t>11</w:t>
            </w:r>
            <w:r w:rsidR="00DA33AD" w:rsidRPr="00FC214A">
              <w:fldChar w:fldCharType="end"/>
            </w:r>
            <w:r w:rsidR="00DA33AD" w:rsidRPr="00FC214A">
              <w:t xml:space="preserve"> Delivery Facet.</w:t>
            </w:r>
          </w:p>
        </w:tc>
      </w:tr>
      <w:tr w:rsidR="00022123" w:rsidRPr="00FC214A" w14:paraId="5D22A34D" w14:textId="77777777" w:rsidTr="00BD0E5C">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20" w:firstRow="1" w:lastRow="0" w:firstColumn="0" w:lastColumn="0" w:noHBand="0" w:noVBand="0"/>
        </w:tblPrEx>
        <w:trPr>
          <w:trHeight w:val="403"/>
        </w:trPr>
        <w:tc>
          <w:tcPr>
            <w:tcW w:w="2245" w:type="dxa"/>
            <w:tcBorders>
              <w:top w:val="single" w:sz="8" w:space="0" w:color="808080"/>
              <w:left w:val="single" w:sz="8" w:space="0" w:color="808080"/>
              <w:bottom w:val="single" w:sz="8" w:space="0" w:color="808080"/>
              <w:right w:val="single" w:sz="8" w:space="0" w:color="808080"/>
            </w:tcBorders>
            <w:shd w:val="clear" w:color="auto" w:fill="auto"/>
          </w:tcPr>
          <w:p w14:paraId="775281B9" w14:textId="6FFFFF55" w:rsidR="00022123" w:rsidRPr="00FC214A" w:rsidRDefault="00022123" w:rsidP="00FC214A">
            <w:pPr>
              <w:pStyle w:val="TableContents"/>
            </w:pPr>
            <w:r w:rsidRPr="00FC214A">
              <w:t>Quote</w:t>
            </w:r>
            <w:r w:rsidR="000C3847" w:rsidRPr="00FC214A">
              <w:t xml:space="preserve"> </w:t>
            </w:r>
          </w:p>
        </w:tc>
        <w:tc>
          <w:tcPr>
            <w:tcW w:w="7290" w:type="dxa"/>
            <w:tcBorders>
              <w:top w:val="single" w:sz="8" w:space="0" w:color="808080"/>
              <w:left w:val="single" w:sz="8" w:space="0" w:color="808080"/>
              <w:bottom w:val="single" w:sz="8" w:space="0" w:color="808080"/>
              <w:right w:val="single" w:sz="8" w:space="0" w:color="808080"/>
            </w:tcBorders>
            <w:shd w:val="clear" w:color="auto" w:fill="auto"/>
          </w:tcPr>
          <w:p w14:paraId="6BBB457D" w14:textId="77777777" w:rsidR="00022123" w:rsidRPr="00FC214A" w:rsidRDefault="00022123" w:rsidP="00FC214A">
            <w:pPr>
              <w:pStyle w:val="TableContents"/>
            </w:pPr>
            <w:r w:rsidRPr="00FC214A">
              <w:t>A Quote is a non-actionable indication of a potential price or availability of an instrument. Different Markets may restrict which actors may issue Quotes, say from only Market Agents or from External Actors.</w:t>
            </w:r>
          </w:p>
          <w:p w14:paraId="33479B6E" w14:textId="4942B179" w:rsidR="0011630A" w:rsidRPr="00FC214A" w:rsidRDefault="00C60C5B" w:rsidP="00FC214A">
            <w:pPr>
              <w:pStyle w:val="TableContents"/>
            </w:pPr>
            <w:r w:rsidRPr="00FC214A">
              <w:rPr>
                <w:b/>
                <w:bCs/>
              </w:rPr>
              <w:t>[E</w:t>
            </w:r>
            <w:r w:rsidR="00BA2D54" w:rsidRPr="00FC214A">
              <w:rPr>
                <w:b/>
                <w:bCs/>
              </w:rPr>
              <w:t>I</w:t>
            </w:r>
            <w:r w:rsidRPr="00FC214A">
              <w:rPr>
                <w:b/>
                <w:bCs/>
              </w:rPr>
              <w:t>]</w:t>
            </w:r>
            <w:r w:rsidRPr="00FC214A">
              <w:t xml:space="preserve"> defines</w:t>
            </w:r>
            <w:r w:rsidR="00D177C2" w:rsidRPr="00FC214A">
              <w:t xml:space="preserve"> the </w:t>
            </w:r>
            <w:proofErr w:type="spellStart"/>
            <w:r w:rsidR="00D177C2" w:rsidRPr="00FC214A">
              <w:t>EiQuote</w:t>
            </w:r>
            <w:proofErr w:type="spellEnd"/>
            <w:r w:rsidR="00D177C2" w:rsidRPr="00FC214A">
              <w:t xml:space="preserve"> service.</w:t>
            </w:r>
          </w:p>
        </w:tc>
      </w:tr>
    </w:tbl>
    <w:p w14:paraId="2F7275B0" w14:textId="5607E2EA" w:rsidR="009B3390" w:rsidRDefault="00593D59" w:rsidP="0033161F">
      <w:r>
        <w:t xml:space="preserve">Each of these </w:t>
      </w:r>
      <w:r w:rsidR="002232C2">
        <w:t xml:space="preserve">facets </w:t>
      </w:r>
      <w:r w:rsidR="009C5EF5">
        <w:t xml:space="preserve">includes </w:t>
      </w:r>
      <w:r>
        <w:t xml:space="preserve">multiple messages which are described </w:t>
      </w:r>
      <w:r w:rsidR="004B367A">
        <w:t xml:space="preserve">starting in Section </w:t>
      </w:r>
      <w:r w:rsidR="004B367A">
        <w:fldChar w:fldCharType="begin"/>
      </w:r>
      <w:r w:rsidR="004B367A">
        <w:instrText xml:space="preserve"> REF _Ref75182653 \w \h </w:instrText>
      </w:r>
      <w:r w:rsidR="004B367A">
        <w:fldChar w:fldCharType="separate"/>
      </w:r>
      <w:r w:rsidR="00DE206B">
        <w:t>4</w:t>
      </w:r>
      <w:r w:rsidR="004B367A">
        <w:fldChar w:fldCharType="end"/>
      </w:r>
      <w:r>
        <w:t xml:space="preserve">. </w:t>
      </w:r>
      <w:r w:rsidR="002232C2">
        <w:t>S</w:t>
      </w:r>
      <w:r>
        <w:t xml:space="preserve">ometimes one </w:t>
      </w:r>
      <w:r w:rsidR="002232C2">
        <w:t>facet</w:t>
      </w:r>
      <w:r>
        <w:t xml:space="preserve"> </w:t>
      </w:r>
      <w:r w:rsidR="004B367A">
        <w:t>precedes</w:t>
      </w:r>
      <w:r w:rsidR="009C5EF5">
        <w:t xml:space="preserve"> the use of </w:t>
      </w:r>
      <w:r>
        <w:t xml:space="preserve">another </w:t>
      </w:r>
      <w:r w:rsidR="002232C2">
        <w:t>facet</w:t>
      </w:r>
      <w:r w:rsidR="009C5EF5">
        <w:t xml:space="preserve">, as Tenders may initiate </w:t>
      </w:r>
      <w:r w:rsidR="005F200C">
        <w:t xml:space="preserve">messages for </w:t>
      </w:r>
      <w:r w:rsidR="00640FBE">
        <w:t>the Transaction</w:t>
      </w:r>
      <w:r w:rsidR="004B367A">
        <w:t xml:space="preserve"> Facet.</w:t>
      </w:r>
    </w:p>
    <w:p w14:paraId="5188D491" w14:textId="77777777" w:rsidR="008D0FCE" w:rsidRPr="009622BC" w:rsidRDefault="008D0FCE" w:rsidP="008D0FCE">
      <w:pPr>
        <w:pStyle w:val="Heading3"/>
      </w:pPr>
      <w:bookmarkStart w:id="279" w:name="_Toc54703350"/>
      <w:bookmarkStart w:id="280" w:name="_Toc54703558"/>
      <w:bookmarkStart w:id="281" w:name="_Toc54703766"/>
      <w:bookmarkStart w:id="282" w:name="_Toc54703974"/>
      <w:bookmarkStart w:id="283" w:name="_Toc54703351"/>
      <w:bookmarkStart w:id="284" w:name="_Toc54703559"/>
      <w:bookmarkStart w:id="285" w:name="_Toc54703767"/>
      <w:bookmarkStart w:id="286" w:name="_Toc54703975"/>
      <w:bookmarkStart w:id="287" w:name="_Toc54703352"/>
      <w:bookmarkStart w:id="288" w:name="_Toc54703560"/>
      <w:bookmarkStart w:id="289" w:name="_Toc54703768"/>
      <w:bookmarkStart w:id="290" w:name="_Toc54703976"/>
      <w:bookmarkStart w:id="291" w:name="_Toc54703353"/>
      <w:bookmarkStart w:id="292" w:name="_Toc54703561"/>
      <w:bookmarkStart w:id="293" w:name="_Toc54703769"/>
      <w:bookmarkStart w:id="294" w:name="_Toc54703977"/>
      <w:bookmarkStart w:id="295" w:name="_Toc54703354"/>
      <w:bookmarkStart w:id="296" w:name="_Toc54703562"/>
      <w:bookmarkStart w:id="297" w:name="_Toc54703770"/>
      <w:bookmarkStart w:id="298" w:name="_Toc54703978"/>
      <w:bookmarkStart w:id="299" w:name="_Toc54703355"/>
      <w:bookmarkStart w:id="300" w:name="_Toc54703563"/>
      <w:bookmarkStart w:id="301" w:name="_Toc54703771"/>
      <w:bookmarkStart w:id="302" w:name="_Toc54703979"/>
      <w:bookmarkStart w:id="303" w:name="_Toc54703356"/>
      <w:bookmarkStart w:id="304" w:name="_Toc54703564"/>
      <w:bookmarkStart w:id="305" w:name="_Toc54703772"/>
      <w:bookmarkStart w:id="306" w:name="_Toc54703980"/>
      <w:bookmarkStart w:id="307" w:name="_Toc54703357"/>
      <w:bookmarkStart w:id="308" w:name="_Toc54703565"/>
      <w:bookmarkStart w:id="309" w:name="_Toc54703773"/>
      <w:bookmarkStart w:id="310" w:name="_Toc54703981"/>
      <w:bookmarkStart w:id="311" w:name="_Toc308550176"/>
      <w:bookmarkStart w:id="312" w:name="_Toc372014824"/>
      <w:bookmarkStart w:id="313" w:name="_Toc388209715"/>
      <w:bookmarkStart w:id="314" w:name="_Toc58172703"/>
      <w:bookmarkStart w:id="315" w:name="_Toc84505040"/>
      <w:bookmarkStart w:id="316" w:name="_Toc86237743"/>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r>
        <w:t xml:space="preserve">Sides in Tenders and </w:t>
      </w:r>
      <w:r w:rsidRPr="00D446E1">
        <w:t>Transaction</w:t>
      </w:r>
      <w:bookmarkEnd w:id="311"/>
      <w:bookmarkEnd w:id="312"/>
      <w:bookmarkEnd w:id="313"/>
      <w:r>
        <w:t>s</w:t>
      </w:r>
      <w:bookmarkEnd w:id="314"/>
      <w:bookmarkEnd w:id="315"/>
      <w:bookmarkEnd w:id="316"/>
    </w:p>
    <w:p w14:paraId="4BFCE43F" w14:textId="77777777" w:rsidR="008D0FCE" w:rsidRDefault="008D0FCE" w:rsidP="008D0FCE">
      <w:r>
        <w:t>A Party can take one of two Sides in a given Transaction:</w:t>
      </w:r>
    </w:p>
    <w:p w14:paraId="3FCD3042" w14:textId="77777777" w:rsidR="008D0FCE" w:rsidRDefault="008D0FCE" w:rsidP="00D96C1B">
      <w:pPr>
        <w:pStyle w:val="ListParagraph"/>
        <w:numPr>
          <w:ilvl w:val="0"/>
          <w:numId w:val="15"/>
        </w:numPr>
        <w:spacing w:before="0" w:after="120"/>
      </w:pPr>
      <w:r>
        <w:t xml:space="preserve">Buy, or </w:t>
      </w:r>
    </w:p>
    <w:p w14:paraId="3DC138FB" w14:textId="77777777" w:rsidR="008D0FCE" w:rsidRDefault="008D0FCE" w:rsidP="00D96C1B">
      <w:pPr>
        <w:pStyle w:val="ListParagraph"/>
        <w:numPr>
          <w:ilvl w:val="0"/>
          <w:numId w:val="15"/>
        </w:numPr>
        <w:spacing w:before="0" w:after="120"/>
      </w:pPr>
      <w:r>
        <w:t>Sell</w:t>
      </w:r>
    </w:p>
    <w:p w14:paraId="38B3C954" w14:textId="326F1C5D" w:rsidR="008D0FCE" w:rsidRDefault="008D0FCE" w:rsidP="008D0FCE">
      <w:r>
        <w:lastRenderedPageBreak/>
        <w:t>A Party selling [</w:t>
      </w:r>
      <w:r w:rsidR="00EA620D">
        <w:t>an Instrument</w:t>
      </w:r>
      <w:r>
        <w:t>] takes the Sell Side of the Transaction. A Party buying [</w:t>
      </w:r>
      <w:r w:rsidR="00EA620D">
        <w:t>an Instrument</w:t>
      </w:r>
      <w:r>
        <w:t xml:space="preserve">] takes the Buy Side of the Transaction. </w:t>
      </w:r>
      <w:r w:rsidR="00BD030A">
        <w:t>The offering Party is called the Party in a Transaction; the other Party is called the Counter</w:t>
      </w:r>
      <w:r w:rsidR="003F7ED3">
        <w:t>p</w:t>
      </w:r>
      <w:r w:rsidR="00BD030A">
        <w:t>arty</w:t>
      </w:r>
    </w:p>
    <w:p w14:paraId="65042D5B" w14:textId="1C00A2D4" w:rsidR="00BD030A" w:rsidRDefault="008D0FCE" w:rsidP="008D0FCE">
      <w:r>
        <w:t xml:space="preserve">From the perspective of the market, there is no distinction between a </w:t>
      </w:r>
      <w:r w:rsidR="00BD2DD3">
        <w:t>P</w:t>
      </w:r>
      <w:r>
        <w:t xml:space="preserve">arty selling additional power and party selling from its previously acquired position. An Actor representing a generator </w:t>
      </w:r>
      <w:r w:rsidR="00BD030A">
        <w:t xml:space="preserve">would </w:t>
      </w:r>
      <w:r>
        <w:t xml:space="preserve">generally take the Sell side of a transaction. An Actor representing a consumer generally takes the Buy side of a transaction. </w:t>
      </w:r>
    </w:p>
    <w:p w14:paraId="39F1AC9B" w14:textId="5F73685E" w:rsidR="00BD030A" w:rsidRDefault="00BD030A" w:rsidP="008D0FCE">
      <w:r>
        <w:t>However, a</w:t>
      </w:r>
      <w:r w:rsidR="008D0FCE">
        <w:t xml:space="preserve"> generator may take the Buy Side of a Transaction in order to reduce its own generation, in response either to changes in physical or market conditions or to reflect other commitments made by the actor. </w:t>
      </w:r>
    </w:p>
    <w:p w14:paraId="643F74AE" w14:textId="3F6C547A" w:rsidR="008D0FCE" w:rsidRDefault="008D0FCE" w:rsidP="008D0FCE">
      <w:r>
        <w:t>A consumer may choose to sell from its current position if its plans change, or if it receives an attractive price.</w:t>
      </w:r>
      <w:r w:rsidDel="00497A29">
        <w:t xml:space="preserve"> </w:t>
      </w:r>
      <w:r>
        <w:t>A power storage system actor may choose to buy or sell from interval to interval, consistent with its operating and financial goals.</w:t>
      </w:r>
    </w:p>
    <w:p w14:paraId="716C16E4" w14:textId="05D320FF" w:rsidR="008D0FCE" w:rsidRDefault="008D0FCE" w:rsidP="008D0FCE">
      <w:r>
        <w:t>We do not specify how the [</w:t>
      </w:r>
      <w:r w:rsidR="00BD030A">
        <w:t xml:space="preserve">Product </w:t>
      </w:r>
      <w:r w:rsidR="00FD5631">
        <w:t>related to the Instrument</w:t>
      </w:r>
      <w:r>
        <w:t>] is delivered.</w:t>
      </w:r>
    </w:p>
    <w:p w14:paraId="4A88BC5C" w14:textId="149AF545" w:rsidR="001F09D5" w:rsidRDefault="001F09D5" w:rsidP="00593D59">
      <w:pPr>
        <w:pStyle w:val="Heading3"/>
      </w:pPr>
      <w:bookmarkStart w:id="317" w:name="_Ref76472498"/>
      <w:bookmarkStart w:id="318" w:name="_Toc84505041"/>
      <w:bookmarkStart w:id="319" w:name="_Toc86237744"/>
      <w:r>
        <w:t>Party and Counterparty in Tenders and Transactions</w:t>
      </w:r>
      <w:bookmarkEnd w:id="317"/>
      <w:bookmarkEnd w:id="318"/>
      <w:bookmarkEnd w:id="319"/>
    </w:p>
    <w:p w14:paraId="17C0210D" w14:textId="64D5F782" w:rsidR="001F09D5" w:rsidRDefault="00EE00B1" w:rsidP="001F09D5">
      <w:r>
        <w:t xml:space="preserve">Which Party or Parties should be included in </w:t>
      </w:r>
      <w:r w:rsidR="00A40A0A">
        <w:t>a Tender or Transaction</w:t>
      </w:r>
      <w:r w:rsidR="00CB7408">
        <w:t xml:space="preserve"> payload</w:t>
      </w:r>
      <w:r w:rsidR="00A40A0A">
        <w:t>? Who needs to know and be able to track a reference?</w:t>
      </w:r>
    </w:p>
    <w:p w14:paraId="0658EFDB" w14:textId="20FF9301" w:rsidR="005441F9" w:rsidRDefault="00A40A0A" w:rsidP="001F09D5">
      <w:r>
        <w:t xml:space="preserve">The Party in a Tender </w:t>
      </w:r>
      <w:r w:rsidR="005441F9">
        <w:t>is offering to buy or sell.</w:t>
      </w:r>
    </w:p>
    <w:p w14:paraId="166A55AD" w14:textId="1EA0AE5D" w:rsidR="00A40A0A" w:rsidRDefault="005441F9" w:rsidP="001F09D5">
      <w:r>
        <w:t xml:space="preserve">Delegation may involve a sender (a delegate) that is not the party that is buying or selling. The </w:t>
      </w:r>
      <w:proofErr w:type="spellStart"/>
      <w:r>
        <w:rPr>
          <w:i/>
        </w:rPr>
        <w:t>Party</w:t>
      </w:r>
      <w:r w:rsidR="004E6FE3">
        <w:rPr>
          <w:i/>
        </w:rPr>
        <w:t>ID</w:t>
      </w:r>
      <w:proofErr w:type="spellEnd"/>
      <w:r>
        <w:t xml:space="preserve"> should always reference the party that is tendering.</w:t>
      </w:r>
    </w:p>
    <w:p w14:paraId="643D2759" w14:textId="7F8E0B63" w:rsidR="005441F9" w:rsidRDefault="00966B0C" w:rsidP="001F09D5">
      <w:r>
        <w:t>The Counterparty for a tender may reference either</w:t>
      </w:r>
    </w:p>
    <w:p w14:paraId="0757CAFB" w14:textId="1A8E59BE" w:rsidR="00966B0C" w:rsidRDefault="00966B0C" w:rsidP="00966B0C">
      <w:pPr>
        <w:pStyle w:val="ListParagraph"/>
        <w:numPr>
          <w:ilvl w:val="0"/>
          <w:numId w:val="26"/>
        </w:numPr>
      </w:pPr>
      <w:r>
        <w:t>The Market itself, or</w:t>
      </w:r>
    </w:p>
    <w:p w14:paraId="621599D9" w14:textId="4B25300A" w:rsidR="00966B0C" w:rsidRDefault="00966B0C" w:rsidP="00966B0C">
      <w:pPr>
        <w:pStyle w:val="ListParagraph"/>
        <w:numPr>
          <w:ilvl w:val="0"/>
          <w:numId w:val="26"/>
        </w:numPr>
      </w:pPr>
      <w:r>
        <w:t>A specific Party to which the Tender is made</w:t>
      </w:r>
    </w:p>
    <w:p w14:paraId="6CB0DBFA" w14:textId="3D705085" w:rsidR="004838E6" w:rsidRDefault="004838E6" w:rsidP="004838E6">
      <w:r>
        <w:t xml:space="preserve">The former suggests a market tender where the market will match tenders and </w:t>
      </w:r>
      <w:r w:rsidR="00605AF6">
        <w:t>create</w:t>
      </w:r>
      <w:r w:rsidR="00B34B34">
        <w:t xml:space="preserve"> </w:t>
      </w:r>
      <w:r>
        <w:t>Transactions. The latter suggests a bilateral interaction not necessarily involving a market. Note that the behavior of the Actor creating a tender is the same, as the process to determine the Counterparty is not in scope.</w:t>
      </w:r>
    </w:p>
    <w:p w14:paraId="387F2D54" w14:textId="711AA534" w:rsidR="00966B0C" w:rsidRDefault="00966B0C" w:rsidP="00966B0C">
      <w:r>
        <w:t xml:space="preserve">In market interactions, the Counterparty SHOULD be the </w:t>
      </w:r>
      <w:r w:rsidR="0023216C" w:rsidRPr="000E4335">
        <w:t>Party</w:t>
      </w:r>
      <w:r w:rsidR="000E4335" w:rsidRPr="000E4335">
        <w:t xml:space="preserve"> </w:t>
      </w:r>
      <w:r w:rsidR="0023216C" w:rsidRPr="000E4335">
        <w:t>ID</w:t>
      </w:r>
      <w:r w:rsidRPr="000E4335">
        <w:t xml:space="preserve"> f</w:t>
      </w:r>
      <w:r>
        <w:t xml:space="preserve">or the Market as </w:t>
      </w:r>
      <w:r w:rsidR="00DB3B32">
        <w:t>described</w:t>
      </w:r>
      <w:r>
        <w:t xml:space="preserve"> by the Market</w:t>
      </w:r>
      <w:r w:rsidR="000E4335">
        <w:t xml:space="preserve"> Characteristics Facet</w:t>
      </w:r>
      <w:r w:rsidR="00DB3B32">
        <w:t xml:space="preserve"> (and consistent with that described by the Market Characteristics Facet for </w:t>
      </w:r>
      <w:r w:rsidR="00793561">
        <w:t>a</w:t>
      </w:r>
      <w:r w:rsidR="00DB3B32">
        <w:t xml:space="preserve"> specific market)</w:t>
      </w:r>
      <w:r w:rsidR="00F72E75">
        <w:t>. This value is accessible via the Market Characteristics Facet.</w:t>
      </w:r>
    </w:p>
    <w:p w14:paraId="43C1A5C3" w14:textId="1C1A4EE1" w:rsidR="003E0125" w:rsidRPr="005441F9" w:rsidRDefault="003E0125" w:rsidP="00966B0C">
      <w:r>
        <w:t>When a Transaction is created, a contract is created between the buyer and the seller.</w:t>
      </w:r>
    </w:p>
    <w:p w14:paraId="566BC317" w14:textId="619920B5" w:rsidR="00593D59" w:rsidRDefault="00593D59" w:rsidP="00593D59">
      <w:pPr>
        <w:pStyle w:val="Heading3"/>
      </w:pPr>
      <w:bookmarkStart w:id="320" w:name="_Ref78379748"/>
      <w:bookmarkStart w:id="321" w:name="_Toc84505042"/>
      <w:bookmarkStart w:id="322" w:name="_Toc86237745"/>
      <w:r>
        <w:t>Responses</w:t>
      </w:r>
      <w:bookmarkEnd w:id="320"/>
      <w:bookmarkEnd w:id="321"/>
      <w:bookmarkEnd w:id="322"/>
      <w:r>
        <w:t xml:space="preserve"> </w:t>
      </w:r>
    </w:p>
    <w:p w14:paraId="7BDA698D" w14:textId="2D89E285" w:rsidR="00593D59" w:rsidRPr="00BD5E87" w:rsidRDefault="00593D59" w:rsidP="00593D59">
      <w:r>
        <w:t>This section re-iterates terms and simplifies models from [</w:t>
      </w:r>
      <w:r w:rsidR="0044048E">
        <w:t>EI</w:t>
      </w:r>
      <w:r>
        <w:t xml:space="preserve">]. That specification is normative. The response </w:t>
      </w:r>
      <w:r w:rsidR="005E4DD9">
        <w:t>types are common across all message categories.</w:t>
      </w:r>
    </w:p>
    <w:p w14:paraId="051030A0" w14:textId="1A49ED00" w:rsidR="00593D59" w:rsidRDefault="00593D59" w:rsidP="00D95CDD">
      <w:pPr>
        <w:pStyle w:val="Caption"/>
      </w:pPr>
      <w:bookmarkStart w:id="323" w:name="_Toc85711679"/>
      <w:r>
        <w:t xml:space="preserve">Table </w:t>
      </w:r>
      <w:fldSimple w:instr=" STYLEREF 1 \s ">
        <w:r w:rsidR="00DE206B">
          <w:rPr>
            <w:noProof/>
          </w:rPr>
          <w:t>2</w:t>
        </w:r>
      </w:fldSimple>
      <w:r w:rsidR="00D476D3">
        <w:noBreakHyphen/>
      </w:r>
      <w:fldSimple w:instr=" SEQ Table \* ARABIC \s 1 ">
        <w:r w:rsidR="00DE206B">
          <w:rPr>
            <w:noProof/>
          </w:rPr>
          <w:t>3</w:t>
        </w:r>
      </w:fldSimple>
      <w:r>
        <w:t>: Responses</w:t>
      </w:r>
      <w:bookmarkEnd w:id="323"/>
    </w:p>
    <w:tbl>
      <w:tblPr>
        <w:tblW w:w="9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694"/>
        <w:gridCol w:w="6661"/>
      </w:tblGrid>
      <w:tr w:rsidR="003120D9" w:rsidRPr="002C1846" w14:paraId="023ED850" w14:textId="77777777" w:rsidTr="008B1782">
        <w:trPr>
          <w:cantSplit/>
          <w:trHeight w:val="391"/>
          <w:tblHeader/>
        </w:trPr>
        <w:tc>
          <w:tcPr>
            <w:tcW w:w="2694" w:type="dxa"/>
            <w:shd w:val="clear" w:color="auto" w:fill="4F81BD" w:themeFill="accent1"/>
            <w:hideMark/>
          </w:tcPr>
          <w:p w14:paraId="59261AE7" w14:textId="77777777" w:rsidR="003120D9" w:rsidRPr="002C1846" w:rsidRDefault="003120D9" w:rsidP="0033161F">
            <w:pPr>
              <w:pStyle w:val="TableHeading"/>
            </w:pPr>
            <w:bookmarkStart w:id="324" w:name="_Hlk70742923"/>
            <w:r w:rsidRPr="002C1846">
              <w:t>Attribute</w:t>
            </w:r>
          </w:p>
        </w:tc>
        <w:tc>
          <w:tcPr>
            <w:tcW w:w="6661" w:type="dxa"/>
            <w:shd w:val="clear" w:color="auto" w:fill="4F81BD" w:themeFill="accent1"/>
            <w:hideMark/>
          </w:tcPr>
          <w:p w14:paraId="25E2F346" w14:textId="77777777" w:rsidR="003120D9" w:rsidRPr="002C1846" w:rsidRDefault="003120D9" w:rsidP="0033161F">
            <w:pPr>
              <w:pStyle w:val="TableHeading"/>
            </w:pPr>
            <w:r w:rsidRPr="002C1846">
              <w:t>Meaning</w:t>
            </w:r>
          </w:p>
        </w:tc>
      </w:tr>
      <w:tr w:rsidR="003120D9" w:rsidRPr="002C1846" w14:paraId="08E3B578" w14:textId="77777777" w:rsidTr="008B1782">
        <w:trPr>
          <w:cantSplit/>
          <w:trHeight w:val="391"/>
        </w:trPr>
        <w:tc>
          <w:tcPr>
            <w:tcW w:w="2694" w:type="dxa"/>
            <w:hideMark/>
          </w:tcPr>
          <w:p w14:paraId="69E7FDFC" w14:textId="77777777" w:rsidR="003120D9" w:rsidRPr="002C1846" w:rsidRDefault="003120D9" w:rsidP="0033161F">
            <w:pPr>
              <w:pStyle w:val="TableContents"/>
              <w:rPr>
                <w:b/>
                <w:bCs/>
              </w:rPr>
            </w:pPr>
            <w:r w:rsidRPr="002C1846">
              <w:t>Request ID</w:t>
            </w:r>
          </w:p>
        </w:tc>
        <w:tc>
          <w:tcPr>
            <w:tcW w:w="6661" w:type="dxa"/>
            <w:hideMark/>
          </w:tcPr>
          <w:p w14:paraId="0407A602" w14:textId="77777777" w:rsidR="003120D9" w:rsidRPr="002C1846" w:rsidRDefault="003120D9" w:rsidP="0033161F">
            <w:pPr>
              <w:pStyle w:val="TableContents"/>
            </w:pPr>
            <w:r w:rsidRPr="002C1846">
              <w:t>A reference ID which identifies the artifact or message element to which this is a response.  The Request ID uniquely identifies this request, and can serve as a messaging correlation ID</w:t>
            </w:r>
            <w:r w:rsidRPr="002C1846">
              <w:rPr>
                <w:vertAlign w:val="superscript"/>
              </w:rPr>
              <w:footnoteReference w:id="4"/>
            </w:r>
            <w:r w:rsidRPr="002C1846">
              <w:t>.</w:t>
            </w:r>
          </w:p>
        </w:tc>
      </w:tr>
      <w:tr w:rsidR="003120D9" w:rsidRPr="002C1846" w14:paraId="788CC2CD" w14:textId="77777777" w:rsidTr="008B1782">
        <w:trPr>
          <w:cantSplit/>
          <w:trHeight w:val="391"/>
        </w:trPr>
        <w:tc>
          <w:tcPr>
            <w:tcW w:w="2694" w:type="dxa"/>
          </w:tcPr>
          <w:p w14:paraId="22B5691A" w14:textId="77777777" w:rsidR="003120D9" w:rsidRPr="002C1846" w:rsidRDefault="003120D9" w:rsidP="0033161F">
            <w:pPr>
              <w:pStyle w:val="TableContents"/>
            </w:pPr>
            <w:r w:rsidRPr="002C1846">
              <w:lastRenderedPageBreak/>
              <w:t>Response Code</w:t>
            </w:r>
          </w:p>
        </w:tc>
        <w:tc>
          <w:tcPr>
            <w:tcW w:w="6661" w:type="dxa"/>
          </w:tcPr>
          <w:p w14:paraId="248DE03D" w14:textId="77777777" w:rsidR="003120D9" w:rsidRPr="002C1846" w:rsidRDefault="003120D9" w:rsidP="0033161F">
            <w:pPr>
              <w:pStyle w:val="TableContents"/>
            </w:pPr>
            <w:r w:rsidRPr="002C1846">
              <w:t xml:space="preserve">The Response Code indicates success or failure of the operation requested. The Response Description is unconstrained text, perhaps for use in a user interface. </w:t>
            </w:r>
          </w:p>
          <w:p w14:paraId="71E05D2C" w14:textId="77777777" w:rsidR="003120D9" w:rsidRPr="002C1846" w:rsidRDefault="003120D9" w:rsidP="0033161F">
            <w:pPr>
              <w:pStyle w:val="TableContents"/>
            </w:pPr>
            <w:r w:rsidRPr="002C1846">
              <w:t>The code ranges are those used for HTTP response codes,</w:t>
            </w:r>
            <w:r w:rsidRPr="002C1846">
              <w:rPr>
                <w:vertAlign w:val="superscript"/>
              </w:rPr>
              <w:footnoteReference w:id="5"/>
            </w:r>
            <w:r w:rsidRPr="002C1846">
              <w:t xml:space="preserve"> specifically</w:t>
            </w:r>
          </w:p>
          <w:p w14:paraId="47635918" w14:textId="77777777" w:rsidR="003120D9" w:rsidRPr="002C1846" w:rsidRDefault="003120D9" w:rsidP="0033161F">
            <w:pPr>
              <w:pStyle w:val="TableContents"/>
            </w:pPr>
            <w:r w:rsidRPr="002C1846">
              <w:t>1xx: Informational - Request received, continuing process</w:t>
            </w:r>
          </w:p>
          <w:p w14:paraId="495DCE27" w14:textId="77777777" w:rsidR="003120D9" w:rsidRPr="002C1846" w:rsidRDefault="003120D9" w:rsidP="0033161F">
            <w:pPr>
              <w:pStyle w:val="TableContents"/>
            </w:pPr>
            <w:r w:rsidRPr="002C1846">
              <w:t>2xx: Success - The action was successfully received, understood, and accepted</w:t>
            </w:r>
          </w:p>
          <w:p w14:paraId="2EBA7F3E" w14:textId="77777777" w:rsidR="003120D9" w:rsidRPr="002C1846" w:rsidRDefault="003120D9" w:rsidP="0033161F">
            <w:pPr>
              <w:pStyle w:val="TableContents"/>
            </w:pPr>
            <w:r w:rsidRPr="002C1846">
              <w:t>3xx: Pending - Further action must be taken in order to complete the request</w:t>
            </w:r>
          </w:p>
          <w:p w14:paraId="43B03588" w14:textId="77777777" w:rsidR="003120D9" w:rsidRPr="002C1846" w:rsidRDefault="003120D9" w:rsidP="0033161F">
            <w:pPr>
              <w:pStyle w:val="TableContents"/>
            </w:pPr>
            <w:r w:rsidRPr="002C1846">
              <w:t>4xx: Requester Error - The request contains bad syntax or cannot be fulfilled</w:t>
            </w:r>
          </w:p>
          <w:p w14:paraId="5A026B3C" w14:textId="77777777" w:rsidR="003120D9" w:rsidRPr="002C1846" w:rsidRDefault="003120D9" w:rsidP="0033161F">
            <w:pPr>
              <w:pStyle w:val="TableContents"/>
            </w:pPr>
            <w:r w:rsidRPr="002C1846">
              <w:t>5xx: Responder Error - The responder failed to fulfill an apparently valid request</w:t>
            </w:r>
          </w:p>
        </w:tc>
      </w:tr>
    </w:tbl>
    <w:bookmarkEnd w:id="324"/>
    <w:p w14:paraId="648B87EE" w14:textId="4E261421" w:rsidR="00593D59" w:rsidRDefault="00593D59" w:rsidP="00593D59">
      <w:r>
        <w:t xml:space="preserve">The column labeled </w:t>
      </w:r>
      <w:r>
        <w:rPr>
          <w:i/>
        </w:rPr>
        <w:t xml:space="preserve">Response </w:t>
      </w:r>
      <w:r>
        <w:t xml:space="preserve">lists the name of the service operation payload (in Energy Interoperation and its TEMIX profile, this includes the service operation as well) invoked in response. Most operations have a response. The roles of </w:t>
      </w:r>
      <w:r>
        <w:rPr>
          <w:i/>
        </w:rPr>
        <w:t>Service Consumer</w:t>
      </w:r>
      <w:r>
        <w:t xml:space="preserve"> and </w:t>
      </w:r>
      <w:r>
        <w:rPr>
          <w:i/>
        </w:rPr>
        <w:t>Service Provider</w:t>
      </w:r>
      <w:r>
        <w:t xml:space="preserve"> are reversed for the </w:t>
      </w:r>
      <w:r>
        <w:rPr>
          <w:i/>
        </w:rPr>
        <w:t>Response</w:t>
      </w:r>
      <w:r>
        <w:t>.</w:t>
      </w:r>
    </w:p>
    <w:p w14:paraId="25DF1D2B" w14:textId="749EB95C" w:rsidR="00811AE2" w:rsidRDefault="009B1FE7" w:rsidP="009B1FE7">
      <w:pPr>
        <w:pStyle w:val="Heading1"/>
      </w:pPr>
      <w:bookmarkStart w:id="325" w:name="_Ref75181611"/>
      <w:bookmarkStart w:id="326" w:name="_Toc84505043"/>
      <w:bookmarkStart w:id="327" w:name="_Toc86237746"/>
      <w:r>
        <w:lastRenderedPageBreak/>
        <w:t xml:space="preserve">Common </w:t>
      </w:r>
      <w:r w:rsidR="00811AE2">
        <w:t>Semantic Elements of CTS</w:t>
      </w:r>
      <w:bookmarkEnd w:id="325"/>
      <w:bookmarkEnd w:id="326"/>
      <w:bookmarkEnd w:id="327"/>
    </w:p>
    <w:p w14:paraId="2F3C08EE" w14:textId="17929501" w:rsidR="00811AE2" w:rsidRDefault="00811AE2" w:rsidP="00593D59">
      <w:r>
        <w:t xml:space="preserve">The messages of CTS use a few common elements. These elements are derived from definitions in </w:t>
      </w:r>
      <w:r w:rsidR="00A54C36" w:rsidRPr="004B0E41">
        <w:rPr>
          <w:b/>
          <w:bCs/>
        </w:rPr>
        <w:t>[</w:t>
      </w:r>
      <w:r w:rsidRPr="004B0E41">
        <w:rPr>
          <w:b/>
          <w:bCs/>
        </w:rPr>
        <w:t>WS-Calendar</w:t>
      </w:r>
      <w:r w:rsidR="00A54C36" w:rsidRPr="004B0E41">
        <w:rPr>
          <w:b/>
          <w:bCs/>
        </w:rPr>
        <w:t>]</w:t>
      </w:r>
      <w:r>
        <w:t xml:space="preserve">, </w:t>
      </w:r>
      <w:r w:rsidR="00A54C36" w:rsidRPr="004B0E41">
        <w:rPr>
          <w:b/>
          <w:bCs/>
        </w:rPr>
        <w:t>[</w:t>
      </w:r>
      <w:r w:rsidRPr="004B0E41">
        <w:rPr>
          <w:b/>
          <w:bCs/>
        </w:rPr>
        <w:t>EMIX</w:t>
      </w:r>
      <w:r w:rsidR="00A54C36" w:rsidRPr="004B0E41">
        <w:rPr>
          <w:b/>
          <w:bCs/>
        </w:rPr>
        <w:t>]</w:t>
      </w:r>
      <w:r>
        <w:t xml:space="preserve">, and in </w:t>
      </w:r>
      <w:r w:rsidR="00A54C36" w:rsidRPr="004B0E41">
        <w:rPr>
          <w:b/>
          <w:bCs/>
        </w:rPr>
        <w:t>[</w:t>
      </w:r>
      <w:r w:rsidR="0044048E">
        <w:rPr>
          <w:b/>
          <w:bCs/>
        </w:rPr>
        <w:t>EI</w:t>
      </w:r>
      <w:r w:rsidR="00A54C36" w:rsidRPr="004B0E41">
        <w:rPr>
          <w:b/>
          <w:bCs/>
        </w:rPr>
        <w:t>]</w:t>
      </w:r>
      <w:r>
        <w:t>.</w:t>
      </w:r>
    </w:p>
    <w:p w14:paraId="74B1F00B" w14:textId="56BC0735" w:rsidR="00811AE2" w:rsidRDefault="00811AE2" w:rsidP="00675F31">
      <w:pPr>
        <w:pStyle w:val="Heading2"/>
      </w:pPr>
      <w:bookmarkStart w:id="328" w:name="_Ref80007239"/>
      <w:bookmarkStart w:id="329" w:name="_Toc84505044"/>
      <w:bookmarkStart w:id="330" w:name="_Toc86237747"/>
      <w:r>
        <w:t>Semantic Elements from WS-Calendar</w:t>
      </w:r>
      <w:bookmarkEnd w:id="328"/>
      <w:bookmarkEnd w:id="329"/>
      <w:bookmarkEnd w:id="330"/>
    </w:p>
    <w:p w14:paraId="0E0B21E2" w14:textId="5B5DE0FC" w:rsidR="009B1FE7" w:rsidRPr="000F444D" w:rsidRDefault="00811AE2" w:rsidP="00593D59">
      <w:r>
        <w:t xml:space="preserve">Time and Duration are the essential elements of defining an instrument as well as for interacting with a market. </w:t>
      </w:r>
      <w:r w:rsidR="00A84038">
        <w:t xml:space="preserve">A Stream </w:t>
      </w:r>
      <w:r w:rsidR="00A84038">
        <w:rPr>
          <w:b/>
        </w:rPr>
        <w:t>[</w:t>
      </w:r>
      <w:r w:rsidR="00DB1478">
        <w:rPr>
          <w:b/>
        </w:rPr>
        <w:t>Streams]</w:t>
      </w:r>
      <w:r w:rsidR="00DB1478">
        <w:t xml:space="preserve"> is a series of back-to-back intervals each with its own associated information</w:t>
      </w:r>
      <w:r w:rsidR="00735607">
        <w:t xml:space="preserve">. </w:t>
      </w:r>
      <w:r w:rsidR="0092663C">
        <w:t xml:space="preserve">In Section </w:t>
      </w:r>
      <w:r w:rsidR="0092663C">
        <w:fldChar w:fldCharType="begin"/>
      </w:r>
      <w:r w:rsidR="0092663C">
        <w:instrText xml:space="preserve"> REF _Ref84581137 \r \h </w:instrText>
      </w:r>
      <w:r w:rsidR="0092663C">
        <w:fldChar w:fldCharType="separate"/>
      </w:r>
      <w:r w:rsidR="00DE206B">
        <w:t>5</w:t>
      </w:r>
      <w:r w:rsidR="0092663C">
        <w:fldChar w:fldCharType="end"/>
      </w:r>
      <w:r w:rsidR="0092663C">
        <w:t>, a</w:t>
      </w:r>
      <w:r w:rsidR="000F444D">
        <w:t xml:space="preserve"> </w:t>
      </w:r>
      <w:r w:rsidR="005F11FA">
        <w:rPr>
          <w:i/>
        </w:rPr>
        <w:t>CTS</w:t>
      </w:r>
      <w:r w:rsidR="004B02F5">
        <w:rPr>
          <w:i/>
        </w:rPr>
        <w:t xml:space="preserve"> </w:t>
      </w:r>
      <w:r w:rsidR="000F444D">
        <w:rPr>
          <w:i/>
        </w:rPr>
        <w:t>Stream</w:t>
      </w:r>
      <w:r w:rsidR="000F444D">
        <w:t xml:space="preserve"> </w:t>
      </w:r>
      <w:r w:rsidR="0092663C">
        <w:t>is defined a</w:t>
      </w:r>
      <w:r w:rsidR="00735607">
        <w:t>s</w:t>
      </w:r>
      <w:r w:rsidR="000F444D">
        <w:t xml:space="preserve"> a conformant specialization of </w:t>
      </w:r>
      <w:r w:rsidR="0092663C" w:rsidRPr="0092663C">
        <w:rPr>
          <w:b/>
          <w:bCs/>
        </w:rPr>
        <w:t>[</w:t>
      </w:r>
      <w:r w:rsidR="000F444D" w:rsidRPr="0092663C">
        <w:rPr>
          <w:b/>
          <w:bCs/>
        </w:rPr>
        <w:t>Streams</w:t>
      </w:r>
      <w:r w:rsidR="0092663C" w:rsidRPr="0092663C">
        <w:rPr>
          <w:b/>
          <w:bCs/>
        </w:rPr>
        <w:t>]</w:t>
      </w:r>
      <w:r w:rsidR="00735607">
        <w:t>, integrating information that is outside of a Stream data structure</w:t>
      </w:r>
      <w:r w:rsidR="004B02F5">
        <w:t xml:space="preserve"> but associated with a Stream</w:t>
      </w:r>
      <w:r w:rsidR="00735607">
        <w:t>.</w:t>
      </w:r>
      <w:r w:rsidR="00735607">
        <w:rPr>
          <w:rStyle w:val="FootnoteReference"/>
        </w:rPr>
        <w:footnoteReference w:id="6"/>
      </w:r>
    </w:p>
    <w:p w14:paraId="52862EDD" w14:textId="25A20EE6" w:rsidR="009B1FE7" w:rsidRPr="009B1FE7" w:rsidRDefault="009B1FE7" w:rsidP="00D95CDD">
      <w:pPr>
        <w:pStyle w:val="Caption"/>
      </w:pPr>
      <w:bookmarkStart w:id="331" w:name="_Toc85711680"/>
      <w:r w:rsidRPr="009B1FE7">
        <w:t xml:space="preserve">Table </w:t>
      </w:r>
      <w:fldSimple w:instr=" STYLEREF 1 \s ">
        <w:r w:rsidR="00DE206B">
          <w:rPr>
            <w:noProof/>
          </w:rPr>
          <w:t>3</w:t>
        </w:r>
      </w:fldSimple>
      <w:r w:rsidR="00D476D3">
        <w:noBreakHyphen/>
      </w:r>
      <w:fldSimple w:instr=" SEQ Table \* ARABIC \s 1 ">
        <w:r w:rsidR="00DE206B">
          <w:rPr>
            <w:noProof/>
          </w:rPr>
          <w:t>1</w:t>
        </w:r>
      </w:fldSimple>
      <w:r w:rsidRPr="009B1FE7">
        <w:t xml:space="preserve">: </w:t>
      </w:r>
      <w:r w:rsidR="00C7223E">
        <w:t xml:space="preserve">CTS </w:t>
      </w:r>
      <w:r>
        <w:t>Elements from WS-Calendar</w:t>
      </w:r>
      <w:bookmarkEnd w:id="331"/>
    </w:p>
    <w:tbl>
      <w:tblPr>
        <w:tblW w:w="9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694"/>
        <w:gridCol w:w="6661"/>
      </w:tblGrid>
      <w:tr w:rsidR="009B1FE7" w:rsidRPr="009B1FE7" w14:paraId="7CA9757A" w14:textId="77777777" w:rsidTr="008B1782">
        <w:trPr>
          <w:cantSplit/>
          <w:trHeight w:val="391"/>
          <w:tblHeader/>
        </w:trPr>
        <w:tc>
          <w:tcPr>
            <w:tcW w:w="2694" w:type="dxa"/>
            <w:shd w:val="clear" w:color="auto" w:fill="4F81BD" w:themeFill="accent1"/>
            <w:hideMark/>
          </w:tcPr>
          <w:p w14:paraId="00C0A643" w14:textId="77777777" w:rsidR="009B1FE7" w:rsidRPr="009B1FE7" w:rsidRDefault="009B1FE7" w:rsidP="009B1FE7">
            <w:pPr>
              <w:spacing w:before="86" w:after="86"/>
              <w:jc w:val="center"/>
              <w:rPr>
                <w:rFonts w:ascii="Times New Roman" w:eastAsia="Arial Unicode MS" w:hAnsi="Times New Roman" w:cs="Arial"/>
                <w:b/>
                <w:bCs/>
                <w:color w:val="FFFFFF" w:themeColor="background1"/>
                <w:sz w:val="24"/>
                <w:szCs w:val="20"/>
              </w:rPr>
            </w:pPr>
            <w:bookmarkStart w:id="332" w:name="_Hlk71022788"/>
            <w:r w:rsidRPr="009B1FE7">
              <w:rPr>
                <w:rFonts w:ascii="Times New Roman" w:eastAsia="Arial Unicode MS" w:hAnsi="Times New Roman" w:cs="Arial"/>
                <w:b/>
                <w:bCs/>
                <w:color w:val="FFFFFF" w:themeColor="background1"/>
                <w:sz w:val="24"/>
                <w:szCs w:val="20"/>
              </w:rPr>
              <w:t>Attribute</w:t>
            </w:r>
          </w:p>
        </w:tc>
        <w:tc>
          <w:tcPr>
            <w:tcW w:w="6661" w:type="dxa"/>
            <w:shd w:val="clear" w:color="auto" w:fill="4F81BD" w:themeFill="accent1"/>
            <w:hideMark/>
          </w:tcPr>
          <w:p w14:paraId="79B700DF" w14:textId="77777777" w:rsidR="009B1FE7" w:rsidRPr="009B1FE7" w:rsidRDefault="009B1FE7" w:rsidP="009B1FE7">
            <w:pPr>
              <w:spacing w:before="86" w:after="86"/>
              <w:jc w:val="center"/>
              <w:rPr>
                <w:rFonts w:ascii="Times New Roman" w:eastAsia="Arial Unicode MS" w:hAnsi="Times New Roman" w:cs="Arial"/>
                <w:b/>
                <w:bCs/>
                <w:color w:val="FFFFFF" w:themeColor="background1"/>
                <w:sz w:val="24"/>
                <w:szCs w:val="20"/>
              </w:rPr>
            </w:pPr>
            <w:r w:rsidRPr="009B1FE7">
              <w:rPr>
                <w:rFonts w:ascii="Times New Roman" w:eastAsia="Arial Unicode MS" w:hAnsi="Times New Roman" w:cs="Arial"/>
                <w:b/>
                <w:bCs/>
                <w:color w:val="FFFFFF" w:themeColor="background1"/>
                <w:sz w:val="24"/>
                <w:szCs w:val="20"/>
              </w:rPr>
              <w:t>Meaning</w:t>
            </w:r>
          </w:p>
        </w:tc>
      </w:tr>
      <w:tr w:rsidR="007462FE" w:rsidRPr="00CD372F" w14:paraId="233D0327" w14:textId="77777777" w:rsidTr="008B1782">
        <w:trPr>
          <w:cantSplit/>
          <w:trHeight w:val="614"/>
        </w:trPr>
        <w:tc>
          <w:tcPr>
            <w:tcW w:w="2694" w:type="dxa"/>
            <w:shd w:val="clear" w:color="auto" w:fill="auto"/>
            <w:hideMark/>
          </w:tcPr>
          <w:p w14:paraId="1882922D" w14:textId="77777777" w:rsidR="007462FE" w:rsidRPr="007462FE" w:rsidRDefault="007462FE" w:rsidP="007462FE">
            <w:pPr>
              <w:rPr>
                <w:rFonts w:ascii="Times New Roman" w:eastAsia="Arial Unicode MS" w:hAnsi="Times New Roman" w:cs="Arial"/>
                <w:sz w:val="24"/>
                <w:szCs w:val="20"/>
              </w:rPr>
            </w:pPr>
            <w:r w:rsidRPr="007462FE">
              <w:rPr>
                <w:rFonts w:ascii="Times New Roman" w:eastAsia="Arial Unicode MS" w:hAnsi="Times New Roman" w:cs="Arial"/>
                <w:sz w:val="24"/>
                <w:szCs w:val="20"/>
              </w:rPr>
              <w:t xml:space="preserve">Duration </w:t>
            </w:r>
          </w:p>
        </w:tc>
        <w:tc>
          <w:tcPr>
            <w:tcW w:w="6661" w:type="dxa"/>
            <w:shd w:val="clear" w:color="auto" w:fill="auto"/>
            <w:hideMark/>
          </w:tcPr>
          <w:p w14:paraId="13194B09" w14:textId="7F6157EC" w:rsidR="007462FE" w:rsidRDefault="007462FE" w:rsidP="00C7223E">
            <w:pPr>
              <w:rPr>
                <w:rFonts w:ascii="Times New Roman" w:eastAsia="Arial Unicode MS" w:hAnsi="Times New Roman" w:cs="Arial"/>
                <w:i/>
                <w:iCs/>
                <w:sz w:val="24"/>
                <w:szCs w:val="20"/>
              </w:rPr>
            </w:pPr>
            <w:r w:rsidRPr="007462FE">
              <w:rPr>
                <w:rFonts w:ascii="Times New Roman" w:eastAsia="Arial Unicode MS" w:hAnsi="Times New Roman" w:cs="Arial"/>
                <w:sz w:val="24"/>
                <w:szCs w:val="20"/>
              </w:rPr>
              <w:t xml:space="preserve">Duration is </w:t>
            </w:r>
            <w:r>
              <w:rPr>
                <w:rFonts w:ascii="Times New Roman" w:eastAsia="Arial Unicode MS" w:hAnsi="Times New Roman" w:cs="Arial"/>
                <w:sz w:val="24"/>
                <w:szCs w:val="20"/>
              </w:rPr>
              <w:t xml:space="preserve">used to define Products, as in “Power can be purchased </w:t>
            </w:r>
            <w:r w:rsidR="00DD0268">
              <w:rPr>
                <w:rFonts w:ascii="Times New Roman" w:eastAsia="Arial Unicode MS" w:hAnsi="Times New Roman" w:cs="Arial"/>
                <w:sz w:val="24"/>
                <w:szCs w:val="20"/>
              </w:rPr>
              <w:t xml:space="preserve">and there </w:t>
            </w:r>
            <w:r>
              <w:rPr>
                <w:rFonts w:ascii="Times New Roman" w:eastAsia="Arial Unicode MS" w:hAnsi="Times New Roman" w:cs="Arial"/>
                <w:sz w:val="24"/>
                <w:szCs w:val="20"/>
              </w:rPr>
              <w:t>is a one</w:t>
            </w:r>
            <w:r w:rsidR="00903C75">
              <w:rPr>
                <w:rFonts w:ascii="Times New Roman" w:eastAsia="Arial Unicode MS" w:hAnsi="Times New Roman" w:cs="Arial"/>
                <w:sz w:val="24"/>
                <w:szCs w:val="20"/>
              </w:rPr>
              <w:t>-</w:t>
            </w:r>
            <w:r>
              <w:rPr>
                <w:rFonts w:ascii="Times New Roman" w:eastAsia="Arial Unicode MS" w:hAnsi="Times New Roman" w:cs="Arial"/>
                <w:sz w:val="24"/>
                <w:szCs w:val="20"/>
              </w:rPr>
              <w:t xml:space="preserve">hour </w:t>
            </w:r>
            <w:r w:rsidR="00903C75">
              <w:rPr>
                <w:rFonts w:ascii="Times New Roman" w:eastAsia="Arial Unicode MS" w:hAnsi="Times New Roman" w:cs="Arial"/>
                <w:sz w:val="24"/>
                <w:szCs w:val="20"/>
              </w:rPr>
              <w:t xml:space="preserve">(duration) </w:t>
            </w:r>
            <w:r>
              <w:rPr>
                <w:rFonts w:ascii="Times New Roman" w:eastAsia="Arial Unicode MS" w:hAnsi="Times New Roman" w:cs="Arial"/>
                <w:sz w:val="24"/>
                <w:szCs w:val="20"/>
              </w:rPr>
              <w:t>market for Power”</w:t>
            </w:r>
            <w:r w:rsidRPr="007462FE">
              <w:rPr>
                <w:rFonts w:ascii="Times New Roman" w:eastAsia="Arial Unicode MS" w:hAnsi="Times New Roman" w:cs="Arial"/>
                <w:i/>
                <w:iCs/>
                <w:sz w:val="24"/>
                <w:szCs w:val="20"/>
              </w:rPr>
              <w:t>.</w:t>
            </w:r>
          </w:p>
          <w:p w14:paraId="6A283318" w14:textId="713BAD68" w:rsidR="00DD0268" w:rsidRPr="00DD0268" w:rsidRDefault="00DD0268" w:rsidP="00C7223E">
            <w:pPr>
              <w:rPr>
                <w:rFonts w:ascii="Times New Roman" w:eastAsia="Arial Unicode MS" w:hAnsi="Times New Roman" w:cs="Arial"/>
                <w:sz w:val="24"/>
                <w:szCs w:val="20"/>
              </w:rPr>
            </w:pPr>
            <w:r>
              <w:rPr>
                <w:rFonts w:ascii="Times New Roman" w:eastAsia="Arial Unicode MS" w:hAnsi="Times New Roman" w:cs="Arial"/>
                <w:sz w:val="24"/>
                <w:szCs w:val="20"/>
              </w:rPr>
              <w:t>Duration is also used in Delivery to specify the period over which Delivery is measured, as in “How much Power was delivered in the 4 hours beginning with the Begin Date</w:t>
            </w:r>
            <w:r w:rsidR="007A2F36">
              <w:rPr>
                <w:rFonts w:ascii="Times New Roman" w:eastAsia="Arial Unicode MS" w:hAnsi="Times New Roman" w:cs="Arial"/>
                <w:sz w:val="24"/>
                <w:szCs w:val="20"/>
              </w:rPr>
              <w:t>-</w:t>
            </w:r>
            <w:r>
              <w:rPr>
                <w:rFonts w:ascii="Times New Roman" w:eastAsia="Arial Unicode MS" w:hAnsi="Times New Roman" w:cs="Arial"/>
                <w:sz w:val="24"/>
                <w:szCs w:val="20"/>
              </w:rPr>
              <w:t>Time</w:t>
            </w:r>
            <w:r w:rsidR="00903C75">
              <w:rPr>
                <w:rFonts w:ascii="Times New Roman" w:eastAsia="Arial Unicode MS" w:hAnsi="Times New Roman" w:cs="Arial"/>
                <w:sz w:val="24"/>
                <w:szCs w:val="20"/>
              </w:rPr>
              <w:t>.</w:t>
            </w:r>
          </w:p>
        </w:tc>
      </w:tr>
      <w:tr w:rsidR="009B1FE7" w:rsidRPr="009B1FE7" w14:paraId="794E1CBC" w14:textId="77777777" w:rsidTr="008B1782">
        <w:trPr>
          <w:cantSplit/>
          <w:trHeight w:val="391"/>
        </w:trPr>
        <w:tc>
          <w:tcPr>
            <w:tcW w:w="2694" w:type="dxa"/>
            <w:hideMark/>
          </w:tcPr>
          <w:p w14:paraId="3169E245" w14:textId="7ADD8D72" w:rsidR="009B1FE7" w:rsidRPr="009B1FE7" w:rsidRDefault="00C7223E" w:rsidP="009B1FE7">
            <w:pPr>
              <w:spacing w:before="86" w:after="86"/>
              <w:rPr>
                <w:rFonts w:ascii="Times New Roman" w:eastAsia="Arial Unicode MS" w:hAnsi="Times New Roman" w:cs="Arial"/>
                <w:b/>
                <w:bCs/>
                <w:sz w:val="24"/>
                <w:szCs w:val="20"/>
              </w:rPr>
            </w:pPr>
            <w:r>
              <w:rPr>
                <w:rFonts w:ascii="Times New Roman" w:eastAsia="Arial Unicode MS" w:hAnsi="Times New Roman" w:cs="Arial"/>
                <w:sz w:val="24"/>
                <w:szCs w:val="20"/>
              </w:rPr>
              <w:t>Offset</w:t>
            </w:r>
          </w:p>
        </w:tc>
        <w:tc>
          <w:tcPr>
            <w:tcW w:w="6661" w:type="dxa"/>
            <w:hideMark/>
          </w:tcPr>
          <w:p w14:paraId="148C4503" w14:textId="35EFCF88" w:rsidR="00304886" w:rsidRDefault="00DD0268" w:rsidP="009B1FE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A</w:t>
            </w:r>
            <w:r w:rsidR="004B02F5">
              <w:rPr>
                <w:rFonts w:ascii="Times New Roman" w:eastAsia="Arial Unicode MS" w:hAnsi="Times New Roman" w:cs="Arial"/>
                <w:sz w:val="24"/>
                <w:szCs w:val="20"/>
              </w:rPr>
              <w:t xml:space="preserve">n offset (expressed as a WS-Calendar </w:t>
            </w:r>
            <w:proofErr w:type="gramStart"/>
            <w:r w:rsidR="00605AF6">
              <w:rPr>
                <w:rFonts w:ascii="Times New Roman" w:eastAsia="Arial Unicode MS" w:hAnsi="Times New Roman" w:cs="Arial"/>
                <w:sz w:val="24"/>
                <w:szCs w:val="20"/>
              </w:rPr>
              <w:t>Duration</w:t>
            </w:r>
            <w:r w:rsidR="004B02F5">
              <w:rPr>
                <w:rFonts w:ascii="Times New Roman" w:eastAsia="Arial Unicode MS" w:hAnsi="Times New Roman" w:cs="Arial"/>
                <w:sz w:val="24"/>
                <w:szCs w:val="20"/>
              </w:rPr>
              <w:t>)</w:t>
            </w:r>
            <w:r>
              <w:rPr>
                <w:rFonts w:ascii="Times New Roman" w:eastAsia="Arial Unicode MS" w:hAnsi="Times New Roman" w:cs="Arial"/>
                <w:sz w:val="24"/>
                <w:szCs w:val="20"/>
              </w:rPr>
              <w:t>that</w:t>
            </w:r>
            <w:proofErr w:type="gramEnd"/>
            <w:r>
              <w:rPr>
                <w:rFonts w:ascii="Times New Roman" w:eastAsia="Arial Unicode MS" w:hAnsi="Times New Roman" w:cs="Arial"/>
                <w:sz w:val="24"/>
                <w:szCs w:val="20"/>
              </w:rPr>
              <w:t xml:space="preserve"> some markets MAY use to transfer trading off of hourly boundaries. </w:t>
            </w:r>
          </w:p>
          <w:p w14:paraId="461A4822" w14:textId="4B50A94A" w:rsidR="009B1FE7" w:rsidRPr="009B1FE7" w:rsidRDefault="00DD0268" w:rsidP="009B1FE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 xml:space="preserve">A power distribution entity may experience disruption if there is a </w:t>
            </w:r>
            <w:r w:rsidRPr="00304886">
              <w:rPr>
                <w:rFonts w:ascii="Times New Roman" w:eastAsia="Arial Unicode MS" w:hAnsi="Times New Roman"/>
                <w:sz w:val="24"/>
              </w:rPr>
              <w:t xml:space="preserve">big price change on the hour. </w:t>
            </w:r>
            <w:r w:rsidR="00C7223E" w:rsidRPr="00304886">
              <w:rPr>
                <w:rFonts w:ascii="Times New Roman" w:eastAsia="Arial Unicode MS" w:hAnsi="Times New Roman"/>
                <w:sz w:val="24"/>
              </w:rPr>
              <w:t xml:space="preserve">Offset </w:t>
            </w:r>
            <w:r w:rsidRPr="00304886">
              <w:rPr>
                <w:rFonts w:ascii="Times New Roman" w:eastAsia="Arial Unicode MS" w:hAnsi="Times New Roman"/>
                <w:sz w:val="24"/>
              </w:rPr>
              <w:t>enables a market to trade, for example, 3 minutes after the hour.</w:t>
            </w:r>
            <w:r w:rsidR="00304886" w:rsidRPr="00304886">
              <w:rPr>
                <w:rFonts w:ascii="Times New Roman" w:eastAsia="Arial Unicode MS" w:hAnsi="Times New Roman"/>
                <w:sz w:val="24"/>
              </w:rPr>
              <w:t xml:space="preserve"> See also </w:t>
            </w:r>
            <w:r w:rsidR="00304886" w:rsidRPr="00BB5C6B">
              <w:rPr>
                <w:rFonts w:ascii="Times New Roman" w:eastAsia="Arial Unicode MS" w:hAnsi="Times New Roman"/>
                <w:sz w:val="24"/>
              </w:rPr>
              <w:fldChar w:fldCharType="begin"/>
            </w:r>
            <w:r w:rsidR="00304886" w:rsidRPr="0092663C">
              <w:rPr>
                <w:rFonts w:ascii="Times New Roman" w:eastAsia="Arial Unicode MS" w:hAnsi="Times New Roman"/>
                <w:sz w:val="24"/>
              </w:rPr>
              <w:instrText xml:space="preserve"> REF _Ref82544354 \h  \* MERGEFORMAT </w:instrText>
            </w:r>
            <w:r w:rsidR="00304886" w:rsidRPr="00BB5C6B">
              <w:rPr>
                <w:rFonts w:ascii="Times New Roman" w:eastAsia="Arial Unicode MS" w:hAnsi="Times New Roman"/>
                <w:sz w:val="24"/>
              </w:rPr>
            </w:r>
            <w:r w:rsidR="00304886" w:rsidRPr="00BB5C6B">
              <w:rPr>
                <w:rFonts w:ascii="Times New Roman" w:eastAsia="Arial Unicode MS" w:hAnsi="Times New Roman"/>
                <w:sz w:val="24"/>
              </w:rPr>
              <w:fldChar w:fldCharType="separate"/>
            </w:r>
            <w:r w:rsidR="00DE206B" w:rsidRPr="00DE206B">
              <w:rPr>
                <w:rFonts w:ascii="Times New Roman" w:hAnsi="Times New Roman"/>
                <w:sz w:val="24"/>
              </w:rPr>
              <w:t>Market Facet</w:t>
            </w:r>
            <w:r w:rsidR="00304886" w:rsidRPr="00BB5C6B">
              <w:rPr>
                <w:rFonts w:ascii="Times New Roman" w:eastAsia="Arial Unicode MS" w:hAnsi="Times New Roman"/>
                <w:sz w:val="24"/>
              </w:rPr>
              <w:fldChar w:fldCharType="end"/>
            </w:r>
          </w:p>
        </w:tc>
      </w:tr>
      <w:tr w:rsidR="009B1FE7" w:rsidRPr="009B1FE7" w14:paraId="39E01E82" w14:textId="77777777" w:rsidTr="008B1782">
        <w:trPr>
          <w:cantSplit/>
          <w:trHeight w:val="391"/>
        </w:trPr>
        <w:tc>
          <w:tcPr>
            <w:tcW w:w="2694" w:type="dxa"/>
          </w:tcPr>
          <w:p w14:paraId="44B15713" w14:textId="58BF8AE1" w:rsidR="009B1FE7" w:rsidRPr="009B1FE7" w:rsidRDefault="00C7223E" w:rsidP="009B1FE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Begin</w:t>
            </w:r>
            <w:r w:rsidR="00DD0268">
              <w:rPr>
                <w:rFonts w:ascii="Times New Roman" w:eastAsia="Arial Unicode MS" w:hAnsi="Times New Roman" w:cs="Arial"/>
                <w:sz w:val="24"/>
                <w:szCs w:val="20"/>
              </w:rPr>
              <w:t xml:space="preserve"> </w:t>
            </w:r>
            <w:r>
              <w:rPr>
                <w:rFonts w:ascii="Times New Roman" w:eastAsia="Arial Unicode MS" w:hAnsi="Times New Roman" w:cs="Arial"/>
                <w:sz w:val="24"/>
                <w:szCs w:val="20"/>
              </w:rPr>
              <w:t>Date</w:t>
            </w:r>
            <w:r w:rsidR="00130DF9">
              <w:rPr>
                <w:rFonts w:ascii="Times New Roman" w:eastAsia="Arial Unicode MS" w:hAnsi="Times New Roman" w:cs="Arial"/>
                <w:sz w:val="24"/>
                <w:szCs w:val="20"/>
              </w:rPr>
              <w:t>-</w:t>
            </w:r>
            <w:r>
              <w:rPr>
                <w:rFonts w:ascii="Times New Roman" w:eastAsia="Arial Unicode MS" w:hAnsi="Times New Roman" w:cs="Arial"/>
                <w:sz w:val="24"/>
                <w:szCs w:val="20"/>
              </w:rPr>
              <w:t>Time</w:t>
            </w:r>
          </w:p>
        </w:tc>
        <w:tc>
          <w:tcPr>
            <w:tcW w:w="6661" w:type="dxa"/>
          </w:tcPr>
          <w:p w14:paraId="64A21A84" w14:textId="5272A90D" w:rsidR="009B1FE7" w:rsidRPr="009B1FE7" w:rsidRDefault="00DD0268" w:rsidP="009B1FE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Begin Date</w:t>
            </w:r>
            <w:r w:rsidR="00130DF9">
              <w:rPr>
                <w:rFonts w:ascii="Times New Roman" w:eastAsia="Arial Unicode MS" w:hAnsi="Times New Roman" w:cs="Arial"/>
                <w:sz w:val="24"/>
                <w:szCs w:val="20"/>
              </w:rPr>
              <w:t>-</w:t>
            </w:r>
            <w:r>
              <w:rPr>
                <w:rFonts w:ascii="Times New Roman" w:eastAsia="Arial Unicode MS" w:hAnsi="Times New Roman" w:cs="Arial"/>
                <w:sz w:val="24"/>
                <w:szCs w:val="20"/>
              </w:rPr>
              <w:t xml:space="preserve">Time </w:t>
            </w:r>
            <w:r w:rsidR="00130DF9">
              <w:rPr>
                <w:rFonts w:ascii="Times New Roman" w:eastAsia="Arial Unicode MS" w:hAnsi="Times New Roman" w:cs="Arial"/>
                <w:sz w:val="24"/>
                <w:szCs w:val="20"/>
              </w:rPr>
              <w:t>fully binds a Duration into an Interval. When applied to a Product, the Begin Date-Time defines an Instrument.</w:t>
            </w:r>
            <w:r>
              <w:rPr>
                <w:rFonts w:ascii="Times New Roman" w:eastAsia="Arial Unicode MS" w:hAnsi="Times New Roman" w:cs="Arial"/>
                <w:sz w:val="24"/>
                <w:szCs w:val="20"/>
              </w:rPr>
              <w:t xml:space="preserve">, i.e., something that is </w:t>
            </w:r>
            <w:r w:rsidR="00130DF9">
              <w:rPr>
                <w:rFonts w:ascii="Times New Roman" w:eastAsia="Arial Unicode MS" w:hAnsi="Times New Roman" w:cs="Arial"/>
                <w:sz w:val="24"/>
                <w:szCs w:val="20"/>
              </w:rPr>
              <w:t>directly traded in the Market.</w:t>
            </w:r>
          </w:p>
        </w:tc>
      </w:tr>
      <w:tr w:rsidR="00130DF9" w:rsidRPr="009B1FE7" w14:paraId="18FDF84C" w14:textId="77777777" w:rsidTr="008B1782">
        <w:trPr>
          <w:cantSplit/>
          <w:trHeight w:val="391"/>
        </w:trPr>
        <w:tc>
          <w:tcPr>
            <w:tcW w:w="2694" w:type="dxa"/>
          </w:tcPr>
          <w:p w14:paraId="3C2266E1" w14:textId="3A430747" w:rsidR="00130DF9" w:rsidRDefault="00130DF9" w:rsidP="009B1FE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Expiration Date-Time</w:t>
            </w:r>
          </w:p>
        </w:tc>
        <w:tc>
          <w:tcPr>
            <w:tcW w:w="6661" w:type="dxa"/>
          </w:tcPr>
          <w:p w14:paraId="0ED192EB" w14:textId="45561FC8" w:rsidR="00130DF9" w:rsidRDefault="00130DF9" w:rsidP="009B1FE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Expiration is used to limit the time a Tender is on the Market. There is an implicit expiration for every Tender equal to the Begin Date-Time of the instrument. Expiration Date-Time is needed only if the requested Expiration is prior to the Begin</w:t>
            </w:r>
            <w:r w:rsidR="00661F67">
              <w:rPr>
                <w:rFonts w:ascii="Times New Roman" w:eastAsia="Arial Unicode MS" w:hAnsi="Times New Roman" w:cs="Arial"/>
                <w:sz w:val="24"/>
                <w:szCs w:val="20"/>
              </w:rPr>
              <w:t xml:space="preserve"> Date-Time</w:t>
            </w:r>
            <w:r>
              <w:rPr>
                <w:rFonts w:ascii="Times New Roman" w:eastAsia="Arial Unicode MS" w:hAnsi="Times New Roman" w:cs="Arial"/>
                <w:sz w:val="24"/>
                <w:szCs w:val="20"/>
              </w:rPr>
              <w:t xml:space="preserve"> of the Instrument.</w:t>
            </w:r>
          </w:p>
        </w:tc>
      </w:tr>
    </w:tbl>
    <w:p w14:paraId="0666BB20" w14:textId="2A1EF8A5" w:rsidR="009B1FE7" w:rsidRDefault="008B1782" w:rsidP="00DC4878">
      <w:pPr>
        <w:pStyle w:val="Heading2"/>
      </w:pPr>
      <w:bookmarkStart w:id="333" w:name="_Ref78377616"/>
      <w:bookmarkStart w:id="334" w:name="_Ref78381685"/>
      <w:bookmarkStart w:id="335" w:name="_Ref78381710"/>
      <w:bookmarkStart w:id="336" w:name="_Toc84505045"/>
      <w:bookmarkStart w:id="337" w:name="_Toc86237748"/>
      <w:bookmarkEnd w:id="332"/>
      <w:r>
        <w:t>S</w:t>
      </w:r>
      <w:r w:rsidRPr="008B1782">
        <w:t xml:space="preserve">emantic Elements </w:t>
      </w:r>
      <w:r>
        <w:t>from EMIX</w:t>
      </w:r>
      <w:bookmarkEnd w:id="333"/>
      <w:bookmarkEnd w:id="334"/>
      <w:bookmarkEnd w:id="335"/>
      <w:bookmarkEnd w:id="336"/>
      <w:bookmarkEnd w:id="337"/>
    </w:p>
    <w:p w14:paraId="1ABCA919" w14:textId="0966D0FF" w:rsidR="002D073B" w:rsidRDefault="002943CB" w:rsidP="002D073B">
      <w:r>
        <w:t>EMIX defines what is sold in a market, when it is sold</w:t>
      </w:r>
      <w:r w:rsidR="0030220A">
        <w:t xml:space="preserve">, </w:t>
      </w:r>
      <w:r w:rsidR="00304886">
        <w:t>what the</w:t>
      </w:r>
      <w:r w:rsidR="0030220A">
        <w:t xml:space="preserve"> units are</w:t>
      </w:r>
      <w:r>
        <w:t xml:space="preserve">, </w:t>
      </w:r>
      <w:r w:rsidR="00304886">
        <w:t>what the standard trade size is,</w:t>
      </w:r>
      <w:r w:rsidR="0092663C">
        <w:t xml:space="preserve"> EMIX refers to this as the Item. EMIX also describes how the price for an Item varies over time. </w:t>
      </w:r>
      <w:r w:rsidR="0030220A">
        <w:t>In CTS, we refactor th</w:t>
      </w:r>
      <w:r w:rsidR="0092663C">
        <w:t xml:space="preserve">e Item </w:t>
      </w:r>
      <w:r w:rsidR="002D073B">
        <w:t xml:space="preserve">into the Resource (what is sold), the Product (how much of a Resource is sold and for how long), and the Instrument (a Product sold at a specific time). </w:t>
      </w:r>
    </w:p>
    <w:p w14:paraId="3BC94E68" w14:textId="7280F90A" w:rsidR="002D073B" w:rsidRDefault="002D073B" w:rsidP="00C4623B">
      <w:r>
        <w:t>CTS Markets consist of offers (Tenders) to buy and sell these Instruments.</w:t>
      </w:r>
    </w:p>
    <w:p w14:paraId="029CFF4B" w14:textId="627D3E11" w:rsidR="006C0E5A" w:rsidRDefault="006C0E5A" w:rsidP="006C0E5A">
      <w:pPr>
        <w:pStyle w:val="Heading3"/>
      </w:pPr>
      <w:bookmarkStart w:id="338" w:name="_Toc84505046"/>
      <w:bookmarkStart w:id="339" w:name="_Toc86237749"/>
      <w:r>
        <w:lastRenderedPageBreak/>
        <w:t xml:space="preserve">Defining </w:t>
      </w:r>
      <w:r w:rsidR="00216BA5">
        <w:t>Resource</w:t>
      </w:r>
      <w:bookmarkEnd w:id="338"/>
      <w:bookmarkEnd w:id="339"/>
    </w:p>
    <w:p w14:paraId="48279C2D" w14:textId="72E132A9" w:rsidR="006C0E5A" w:rsidRDefault="00216BA5" w:rsidP="006C0E5A">
      <w:r>
        <w:t>Each R</w:t>
      </w:r>
      <w:r w:rsidR="006C0E5A">
        <w:t>esource in a market</w:t>
      </w:r>
      <w:r w:rsidR="0030220A">
        <w:t>place</w:t>
      </w:r>
      <w:r w:rsidR="006C0E5A">
        <w:t xml:space="preserve"> must be </w:t>
      </w:r>
      <w:r w:rsidR="00BB5C6B">
        <w:t xml:space="preserve">traded </w:t>
      </w:r>
      <w:r w:rsidR="006C0E5A">
        <w:t xml:space="preserve">in </w:t>
      </w:r>
      <w:r w:rsidR="00EF2582">
        <w:t>a contained</w:t>
      </w:r>
      <w:r w:rsidR="006C0E5A">
        <w:t xml:space="preserve"> market. </w:t>
      </w:r>
      <w:r>
        <w:t>A given market</w:t>
      </w:r>
      <w:r w:rsidR="00045A29">
        <w:t>place</w:t>
      </w:r>
      <w:r>
        <w:t xml:space="preserve"> MAY have multiple products </w:t>
      </w:r>
      <w:r w:rsidR="0030220A">
        <w:t xml:space="preserve">based </w:t>
      </w:r>
      <w:r>
        <w:t>on the same resource.</w:t>
      </w:r>
    </w:p>
    <w:p w14:paraId="2D72A74E" w14:textId="65FCCB4F" w:rsidR="006C0E5A" w:rsidRPr="006C0E5A" w:rsidRDefault="006C0E5A" w:rsidP="00D95CDD">
      <w:pPr>
        <w:pStyle w:val="Caption"/>
      </w:pPr>
      <w:bookmarkStart w:id="340" w:name="_Toc85711681"/>
      <w:r w:rsidRPr="006C0E5A">
        <w:t xml:space="preserve">Table </w:t>
      </w:r>
      <w:fldSimple w:instr=" STYLEREF 1 \s ">
        <w:r w:rsidR="00DE206B">
          <w:rPr>
            <w:noProof/>
          </w:rPr>
          <w:t>3</w:t>
        </w:r>
      </w:fldSimple>
      <w:r w:rsidR="00D476D3">
        <w:noBreakHyphen/>
      </w:r>
      <w:fldSimple w:instr=" SEQ Table \* ARABIC \s 1 ">
        <w:r w:rsidR="00DE206B">
          <w:rPr>
            <w:noProof/>
          </w:rPr>
          <w:t>2</w:t>
        </w:r>
      </w:fldSimple>
      <w:r w:rsidR="00637A65">
        <w:rPr>
          <w:noProof/>
        </w:rPr>
        <w:t>:</w:t>
      </w:r>
      <w:r w:rsidRPr="006C0E5A">
        <w:t xml:space="preserve"> Defining the </w:t>
      </w:r>
      <w:r w:rsidR="00216BA5">
        <w:t>Resource</w:t>
      </w:r>
      <w:bookmarkEnd w:id="340"/>
    </w:p>
    <w:tbl>
      <w:tblPr>
        <w:tblW w:w="9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975"/>
        <w:gridCol w:w="7380"/>
      </w:tblGrid>
      <w:tr w:rsidR="006C0E5A" w:rsidRPr="006C0E5A" w14:paraId="796C2B88" w14:textId="77777777" w:rsidTr="00A40B0C">
        <w:trPr>
          <w:cantSplit/>
          <w:trHeight w:val="391"/>
          <w:tblHeader/>
        </w:trPr>
        <w:tc>
          <w:tcPr>
            <w:tcW w:w="1975" w:type="dxa"/>
            <w:shd w:val="clear" w:color="auto" w:fill="4F81BD" w:themeFill="accent1"/>
            <w:hideMark/>
          </w:tcPr>
          <w:p w14:paraId="228918DB" w14:textId="77777777" w:rsidR="006C0E5A" w:rsidRPr="006C0E5A" w:rsidRDefault="006C0E5A" w:rsidP="006C0E5A">
            <w:pPr>
              <w:spacing w:before="86" w:after="86"/>
              <w:jc w:val="center"/>
              <w:rPr>
                <w:rFonts w:ascii="Times New Roman" w:eastAsia="Arial Unicode MS" w:hAnsi="Times New Roman" w:cs="Arial"/>
                <w:b/>
                <w:bCs/>
                <w:color w:val="FFFFFF" w:themeColor="background1"/>
                <w:sz w:val="24"/>
                <w:szCs w:val="20"/>
              </w:rPr>
            </w:pPr>
            <w:r w:rsidRPr="006C0E5A">
              <w:rPr>
                <w:rFonts w:ascii="Times New Roman" w:eastAsia="Arial Unicode MS" w:hAnsi="Times New Roman" w:cs="Arial"/>
                <w:b/>
                <w:bCs/>
                <w:color w:val="FFFFFF" w:themeColor="background1"/>
                <w:sz w:val="24"/>
                <w:szCs w:val="20"/>
              </w:rPr>
              <w:t>Attribute</w:t>
            </w:r>
          </w:p>
        </w:tc>
        <w:tc>
          <w:tcPr>
            <w:tcW w:w="7380" w:type="dxa"/>
            <w:shd w:val="clear" w:color="auto" w:fill="4F81BD" w:themeFill="accent1"/>
            <w:hideMark/>
          </w:tcPr>
          <w:p w14:paraId="008B41E9" w14:textId="77777777" w:rsidR="006C0E5A" w:rsidRPr="006C0E5A" w:rsidRDefault="006C0E5A" w:rsidP="006C0E5A">
            <w:pPr>
              <w:spacing w:before="86" w:after="86"/>
              <w:jc w:val="center"/>
              <w:rPr>
                <w:rFonts w:ascii="Times New Roman" w:eastAsia="Arial Unicode MS" w:hAnsi="Times New Roman" w:cs="Arial"/>
                <w:b/>
                <w:bCs/>
                <w:color w:val="FFFFFF" w:themeColor="background1"/>
                <w:sz w:val="24"/>
                <w:szCs w:val="20"/>
              </w:rPr>
            </w:pPr>
            <w:r w:rsidRPr="006C0E5A">
              <w:rPr>
                <w:rFonts w:ascii="Times New Roman" w:eastAsia="Arial Unicode MS" w:hAnsi="Times New Roman" w:cs="Arial"/>
                <w:b/>
                <w:bCs/>
                <w:color w:val="FFFFFF" w:themeColor="background1"/>
                <w:sz w:val="24"/>
                <w:szCs w:val="20"/>
              </w:rPr>
              <w:t>Meaning</w:t>
            </w:r>
          </w:p>
        </w:tc>
      </w:tr>
      <w:tr w:rsidR="006C0E5A" w:rsidRPr="006C0E5A" w14:paraId="45C11D1D" w14:textId="77777777" w:rsidTr="00A40B0C">
        <w:trPr>
          <w:cantSplit/>
          <w:trHeight w:val="614"/>
        </w:trPr>
        <w:tc>
          <w:tcPr>
            <w:tcW w:w="1975" w:type="dxa"/>
            <w:shd w:val="clear" w:color="auto" w:fill="auto"/>
            <w:hideMark/>
          </w:tcPr>
          <w:p w14:paraId="45CF00D6" w14:textId="15A21688" w:rsidR="006C0E5A" w:rsidRPr="006C0E5A" w:rsidRDefault="00A539BC" w:rsidP="006C0E5A">
            <w:pPr>
              <w:rPr>
                <w:rFonts w:ascii="Times New Roman" w:eastAsia="Arial Unicode MS" w:hAnsi="Times New Roman" w:cs="Arial"/>
                <w:sz w:val="24"/>
                <w:szCs w:val="20"/>
              </w:rPr>
            </w:pPr>
            <w:r>
              <w:rPr>
                <w:rFonts w:ascii="Times New Roman" w:eastAsia="Arial Unicode MS" w:hAnsi="Times New Roman" w:cs="Arial"/>
                <w:sz w:val="24"/>
                <w:szCs w:val="20"/>
              </w:rPr>
              <w:t>Resource</w:t>
            </w:r>
            <w:r w:rsidR="006C0E5A" w:rsidRPr="006C0E5A">
              <w:rPr>
                <w:rFonts w:ascii="Times New Roman" w:eastAsia="Arial Unicode MS" w:hAnsi="Times New Roman" w:cs="Arial"/>
                <w:sz w:val="24"/>
                <w:szCs w:val="20"/>
              </w:rPr>
              <w:t xml:space="preserve"> </w:t>
            </w:r>
          </w:p>
        </w:tc>
        <w:tc>
          <w:tcPr>
            <w:tcW w:w="7380" w:type="dxa"/>
            <w:shd w:val="clear" w:color="auto" w:fill="auto"/>
            <w:hideMark/>
          </w:tcPr>
          <w:p w14:paraId="315FDD7F" w14:textId="462840BF" w:rsidR="006C0E5A" w:rsidRPr="006C0E5A" w:rsidRDefault="006C0E5A" w:rsidP="006C0E5A">
            <w:pPr>
              <w:rPr>
                <w:rFonts w:ascii="Times New Roman" w:eastAsia="Arial Unicode MS" w:hAnsi="Times New Roman" w:cs="Arial"/>
                <w:sz w:val="24"/>
                <w:szCs w:val="20"/>
              </w:rPr>
            </w:pPr>
            <w:r w:rsidRPr="006C0E5A">
              <w:rPr>
                <w:rFonts w:ascii="Times New Roman" w:eastAsia="Arial Unicode MS" w:hAnsi="Times New Roman" w:cs="Arial"/>
                <w:sz w:val="24"/>
                <w:szCs w:val="20"/>
              </w:rPr>
              <w:t xml:space="preserve">Abstract </w:t>
            </w:r>
            <w:r w:rsidR="00045A29">
              <w:rPr>
                <w:rFonts w:ascii="Times New Roman" w:eastAsia="Arial Unicode MS" w:hAnsi="Times New Roman" w:cs="Arial"/>
                <w:sz w:val="24"/>
                <w:szCs w:val="20"/>
              </w:rPr>
              <w:t>b</w:t>
            </w:r>
            <w:r w:rsidR="00045A29" w:rsidRPr="006C0E5A">
              <w:rPr>
                <w:rFonts w:ascii="Times New Roman" w:eastAsia="Arial Unicode MS" w:hAnsi="Times New Roman" w:cs="Arial"/>
                <w:sz w:val="24"/>
                <w:szCs w:val="20"/>
              </w:rPr>
              <w:t xml:space="preserve">ase </w:t>
            </w:r>
            <w:r w:rsidRPr="006C0E5A">
              <w:rPr>
                <w:rFonts w:ascii="Times New Roman" w:eastAsia="Arial Unicode MS" w:hAnsi="Times New Roman" w:cs="Arial"/>
                <w:sz w:val="24"/>
                <w:szCs w:val="20"/>
              </w:rPr>
              <w:t xml:space="preserve">for </w:t>
            </w:r>
            <w:r w:rsidR="00A539BC">
              <w:rPr>
                <w:rFonts w:ascii="Times New Roman" w:eastAsia="Arial Unicode MS" w:hAnsi="Times New Roman" w:cs="Arial"/>
                <w:sz w:val="24"/>
                <w:szCs w:val="20"/>
              </w:rPr>
              <w:t>d</w:t>
            </w:r>
            <w:r w:rsidRPr="006C0E5A">
              <w:rPr>
                <w:rFonts w:ascii="Times New Roman" w:eastAsia="Arial Unicode MS" w:hAnsi="Times New Roman" w:cs="Arial"/>
                <w:sz w:val="24"/>
                <w:szCs w:val="20"/>
              </w:rPr>
              <w:t xml:space="preserve">escribing all </w:t>
            </w:r>
            <w:r w:rsidR="00216BA5">
              <w:rPr>
                <w:rFonts w:ascii="Times New Roman" w:eastAsia="Arial Unicode MS" w:hAnsi="Times New Roman" w:cs="Arial"/>
                <w:sz w:val="24"/>
                <w:szCs w:val="20"/>
              </w:rPr>
              <w:t xml:space="preserve">Resources. </w:t>
            </w:r>
            <w:r w:rsidR="0094578A">
              <w:rPr>
                <w:rFonts w:ascii="Times New Roman" w:eastAsia="Arial Unicode MS" w:hAnsi="Times New Roman" w:cs="Arial"/>
                <w:sz w:val="24"/>
                <w:szCs w:val="20"/>
              </w:rPr>
              <w:t>A Resource consists of a</w:t>
            </w:r>
            <w:r w:rsidR="005927BB">
              <w:rPr>
                <w:rFonts w:ascii="Times New Roman" w:eastAsia="Arial Unicode MS" w:hAnsi="Times New Roman" w:cs="Arial"/>
                <w:sz w:val="24"/>
                <w:szCs w:val="20"/>
              </w:rPr>
              <w:t xml:space="preserve"> </w:t>
            </w:r>
            <w:r w:rsidR="003541F4">
              <w:rPr>
                <w:rFonts w:ascii="Times New Roman" w:eastAsia="Arial Unicode MS" w:hAnsi="Times New Roman" w:cs="Arial"/>
                <w:sz w:val="24"/>
                <w:szCs w:val="20"/>
              </w:rPr>
              <w:t>Designator</w:t>
            </w:r>
            <w:r w:rsidR="005927BB">
              <w:rPr>
                <w:rFonts w:ascii="Times New Roman" w:eastAsia="Arial Unicode MS" w:hAnsi="Times New Roman" w:cs="Arial"/>
                <w:sz w:val="24"/>
                <w:szCs w:val="20"/>
              </w:rPr>
              <w:t xml:space="preserve">, </w:t>
            </w:r>
            <w:r w:rsidR="0094578A">
              <w:rPr>
                <w:rFonts w:ascii="Times New Roman" w:eastAsia="Arial Unicode MS" w:hAnsi="Times New Roman" w:cs="Arial"/>
                <w:sz w:val="24"/>
                <w:szCs w:val="20"/>
              </w:rPr>
              <w:t>Name and a Description.</w:t>
            </w:r>
          </w:p>
        </w:tc>
      </w:tr>
      <w:tr w:rsidR="006C0E5A" w:rsidRPr="006C0E5A" w14:paraId="5E6E6CF8" w14:textId="77777777" w:rsidTr="00A40B0C">
        <w:trPr>
          <w:cantSplit/>
          <w:trHeight w:val="391"/>
        </w:trPr>
        <w:tc>
          <w:tcPr>
            <w:tcW w:w="1975" w:type="dxa"/>
            <w:hideMark/>
          </w:tcPr>
          <w:p w14:paraId="1C86C26C" w14:textId="77777777" w:rsidR="006C0E5A" w:rsidRPr="006C0E5A" w:rsidRDefault="006C0E5A" w:rsidP="006C0E5A">
            <w:pPr>
              <w:spacing w:before="86" w:after="86"/>
              <w:rPr>
                <w:rFonts w:ascii="Times New Roman" w:eastAsia="Arial Unicode MS" w:hAnsi="Times New Roman" w:cs="Arial"/>
                <w:b/>
                <w:bCs/>
                <w:sz w:val="24"/>
                <w:szCs w:val="20"/>
              </w:rPr>
            </w:pPr>
            <w:r w:rsidRPr="006C0E5A">
              <w:rPr>
                <w:rFonts w:ascii="Times New Roman" w:eastAsia="Arial Unicode MS" w:hAnsi="Times New Roman" w:cs="Arial"/>
                <w:sz w:val="24"/>
                <w:szCs w:val="20"/>
              </w:rPr>
              <w:t>Item Description</w:t>
            </w:r>
          </w:p>
        </w:tc>
        <w:tc>
          <w:tcPr>
            <w:tcW w:w="7380" w:type="dxa"/>
            <w:hideMark/>
          </w:tcPr>
          <w:p w14:paraId="78DD5763" w14:textId="44617DBF" w:rsidR="006C0E5A" w:rsidRPr="006C0E5A" w:rsidRDefault="006C0E5A" w:rsidP="006C0E5A">
            <w:pPr>
              <w:spacing w:before="86" w:after="86"/>
              <w:rPr>
                <w:rFonts w:ascii="Times New Roman" w:eastAsia="Arial Unicode MS" w:hAnsi="Times New Roman" w:cs="Arial"/>
                <w:sz w:val="24"/>
                <w:szCs w:val="20"/>
              </w:rPr>
            </w:pPr>
            <w:r w:rsidRPr="006C0E5A">
              <w:rPr>
                <w:rFonts w:ascii="Times New Roman" w:eastAsia="Arial Unicode MS" w:hAnsi="Times New Roman" w:cs="Arial"/>
                <w:sz w:val="24"/>
                <w:szCs w:val="20"/>
              </w:rPr>
              <w:t xml:space="preserve">The Item Description is </w:t>
            </w:r>
            <w:r w:rsidR="00842EE3">
              <w:rPr>
                <w:rFonts w:ascii="Times New Roman" w:eastAsia="Arial Unicode MS" w:hAnsi="Times New Roman" w:cs="Arial"/>
                <w:sz w:val="24"/>
                <w:szCs w:val="20"/>
              </w:rPr>
              <w:t>a</w:t>
            </w:r>
            <w:r w:rsidR="00842EE3" w:rsidRPr="006C0E5A">
              <w:rPr>
                <w:rFonts w:ascii="Times New Roman" w:eastAsia="Arial Unicode MS" w:hAnsi="Times New Roman" w:cs="Arial"/>
                <w:sz w:val="24"/>
                <w:szCs w:val="20"/>
              </w:rPr>
              <w:t xml:space="preserve"> </w:t>
            </w:r>
            <w:r w:rsidRPr="006C0E5A">
              <w:rPr>
                <w:rFonts w:ascii="Times New Roman" w:eastAsia="Arial Unicode MS" w:hAnsi="Times New Roman" w:cs="Arial"/>
                <w:sz w:val="24"/>
                <w:szCs w:val="20"/>
              </w:rPr>
              <w:t>common name</w:t>
            </w:r>
            <w:r w:rsidR="0094578A">
              <w:rPr>
                <w:rFonts w:ascii="Times New Roman" w:eastAsia="Arial Unicode MS" w:hAnsi="Times New Roman" w:cs="Arial"/>
                <w:sz w:val="24"/>
                <w:szCs w:val="20"/>
              </w:rPr>
              <w:t xml:space="preserve">, </w:t>
            </w:r>
            <w:r w:rsidR="003541F4">
              <w:rPr>
                <w:rFonts w:ascii="Times New Roman" w:eastAsia="Arial Unicode MS" w:hAnsi="Times New Roman" w:cs="Arial"/>
                <w:sz w:val="24"/>
                <w:szCs w:val="20"/>
              </w:rPr>
              <w:t xml:space="preserve">as defined in </w:t>
            </w:r>
            <w:r w:rsidR="0094578A">
              <w:rPr>
                <w:rFonts w:ascii="Times New Roman" w:eastAsia="Arial Unicode MS" w:hAnsi="Times New Roman" w:cs="Arial"/>
                <w:sz w:val="24"/>
                <w:szCs w:val="20"/>
              </w:rPr>
              <w:t xml:space="preserve">EMIX </w:t>
            </w:r>
          </w:p>
        </w:tc>
      </w:tr>
      <w:tr w:rsidR="006C0E5A" w:rsidRPr="006C0E5A" w14:paraId="76C4E7F9" w14:textId="77777777" w:rsidTr="00A40B0C">
        <w:trPr>
          <w:cantSplit/>
          <w:trHeight w:val="391"/>
        </w:trPr>
        <w:tc>
          <w:tcPr>
            <w:tcW w:w="1975" w:type="dxa"/>
          </w:tcPr>
          <w:p w14:paraId="4D57579C" w14:textId="77777777" w:rsidR="006C0E5A" w:rsidRPr="006C0E5A" w:rsidRDefault="006C0E5A" w:rsidP="006C0E5A">
            <w:pPr>
              <w:spacing w:before="86" w:after="86"/>
              <w:rPr>
                <w:rFonts w:ascii="Times New Roman" w:eastAsia="Arial Unicode MS" w:hAnsi="Times New Roman" w:cs="Arial"/>
                <w:sz w:val="24"/>
                <w:szCs w:val="20"/>
              </w:rPr>
            </w:pPr>
            <w:r w:rsidRPr="006C0E5A">
              <w:rPr>
                <w:rFonts w:ascii="Times New Roman" w:eastAsia="Arial Unicode MS" w:hAnsi="Times New Roman" w:cs="Arial"/>
                <w:sz w:val="24"/>
                <w:szCs w:val="20"/>
              </w:rPr>
              <w:t>Item Unit</w:t>
            </w:r>
          </w:p>
        </w:tc>
        <w:tc>
          <w:tcPr>
            <w:tcW w:w="7380" w:type="dxa"/>
          </w:tcPr>
          <w:p w14:paraId="2AC8DCA1" w14:textId="2438340C" w:rsidR="006C0E5A" w:rsidRPr="006C0E5A" w:rsidRDefault="006C0E5A" w:rsidP="006C0E5A">
            <w:pPr>
              <w:spacing w:before="86" w:after="86"/>
              <w:rPr>
                <w:rFonts w:ascii="Times New Roman" w:eastAsia="Arial Unicode MS" w:hAnsi="Times New Roman" w:cs="Arial"/>
                <w:sz w:val="24"/>
                <w:szCs w:val="20"/>
              </w:rPr>
            </w:pPr>
            <w:r w:rsidRPr="006C0E5A">
              <w:rPr>
                <w:rFonts w:ascii="Times New Roman" w:eastAsia="Arial Unicode MS" w:hAnsi="Times New Roman" w:cs="Arial"/>
                <w:sz w:val="24"/>
                <w:szCs w:val="20"/>
              </w:rPr>
              <w:t xml:space="preserve">Item Unit is the unit of measure for the </w:t>
            </w:r>
            <w:r w:rsidR="0094578A">
              <w:rPr>
                <w:rFonts w:ascii="Times New Roman" w:eastAsia="Arial Unicode MS" w:hAnsi="Times New Roman" w:cs="Arial"/>
                <w:sz w:val="24"/>
                <w:szCs w:val="20"/>
              </w:rPr>
              <w:t>Resource</w:t>
            </w:r>
            <w:r w:rsidRPr="006C0E5A">
              <w:rPr>
                <w:rFonts w:ascii="Times New Roman" w:eastAsia="Arial Unicode MS" w:hAnsi="Times New Roman" w:cs="Arial"/>
                <w:sz w:val="24"/>
                <w:szCs w:val="20"/>
              </w:rPr>
              <w:t>.</w:t>
            </w:r>
          </w:p>
        </w:tc>
      </w:tr>
      <w:tr w:rsidR="006C0E5A" w:rsidRPr="006C0E5A" w14:paraId="3445AB1A" w14:textId="77777777" w:rsidTr="00A40B0C">
        <w:trPr>
          <w:cantSplit/>
          <w:trHeight w:val="391"/>
        </w:trPr>
        <w:tc>
          <w:tcPr>
            <w:tcW w:w="1975" w:type="dxa"/>
          </w:tcPr>
          <w:p w14:paraId="76710240" w14:textId="77777777" w:rsidR="006C0E5A" w:rsidRPr="006C0E5A" w:rsidRDefault="006C0E5A" w:rsidP="006C0E5A">
            <w:pPr>
              <w:spacing w:before="86" w:after="86"/>
              <w:rPr>
                <w:rFonts w:ascii="Times New Roman" w:eastAsia="Arial Unicode MS" w:hAnsi="Times New Roman" w:cs="Arial"/>
                <w:sz w:val="24"/>
                <w:szCs w:val="20"/>
              </w:rPr>
            </w:pPr>
            <w:bookmarkStart w:id="341" w:name="_Hlk71101250"/>
            <w:r w:rsidRPr="006C0E5A">
              <w:rPr>
                <w:rFonts w:ascii="Times New Roman" w:eastAsia="Arial Unicode MS" w:hAnsi="Times New Roman" w:cs="Arial"/>
                <w:sz w:val="24"/>
                <w:szCs w:val="20"/>
              </w:rPr>
              <w:t>Attributes</w:t>
            </w:r>
          </w:p>
        </w:tc>
        <w:tc>
          <w:tcPr>
            <w:tcW w:w="7380" w:type="dxa"/>
          </w:tcPr>
          <w:p w14:paraId="687038F3" w14:textId="021BADE3" w:rsidR="006C0E5A" w:rsidRPr="006C0E5A" w:rsidRDefault="0094578A" w:rsidP="006C0E5A">
            <w:pPr>
              <w:autoSpaceDE w:val="0"/>
              <w:autoSpaceDN w:val="0"/>
              <w:adjustRightInd w:val="0"/>
              <w:spacing w:before="0" w:after="0"/>
              <w:rPr>
                <w:rFonts w:ascii="Times New Roman" w:eastAsia="Arial Unicode MS" w:hAnsi="Times New Roman" w:cs="Arial"/>
                <w:sz w:val="24"/>
                <w:szCs w:val="20"/>
              </w:rPr>
            </w:pPr>
            <w:r>
              <w:rPr>
                <w:rFonts w:ascii="Times New Roman" w:eastAsia="Arial Unicode MS" w:hAnsi="Times New Roman" w:cs="Arial"/>
                <w:sz w:val="24"/>
                <w:szCs w:val="20"/>
              </w:rPr>
              <w:t xml:space="preserve">Optional </w:t>
            </w:r>
            <w:r w:rsidR="006C0E5A" w:rsidRPr="006C0E5A">
              <w:rPr>
                <w:rFonts w:ascii="Times New Roman" w:eastAsia="Arial Unicode MS" w:hAnsi="Times New Roman" w:cs="Arial"/>
                <w:sz w:val="24"/>
                <w:szCs w:val="20"/>
              </w:rPr>
              <w:t xml:space="preserve">elements that further </w:t>
            </w:r>
            <w:r>
              <w:rPr>
                <w:rFonts w:ascii="Times New Roman" w:eastAsia="Arial Unicode MS" w:hAnsi="Times New Roman" w:cs="Arial"/>
                <w:sz w:val="24"/>
                <w:szCs w:val="20"/>
              </w:rPr>
              <w:t>describe</w:t>
            </w:r>
            <w:r w:rsidR="006C0E5A" w:rsidRPr="006C0E5A">
              <w:rPr>
                <w:rFonts w:ascii="Times New Roman" w:eastAsia="Arial Unicode MS" w:hAnsi="Times New Roman" w:cs="Arial"/>
                <w:sz w:val="24"/>
                <w:szCs w:val="20"/>
              </w:rPr>
              <w:t xml:space="preserve"> the </w:t>
            </w:r>
            <w:r>
              <w:rPr>
                <w:rFonts w:ascii="Times New Roman" w:eastAsia="Arial Unicode MS" w:hAnsi="Times New Roman" w:cs="Arial"/>
                <w:sz w:val="24"/>
                <w:szCs w:val="20"/>
              </w:rPr>
              <w:t>Resource</w:t>
            </w:r>
            <w:r w:rsidR="006C0E5A" w:rsidRPr="006C0E5A">
              <w:rPr>
                <w:rFonts w:ascii="Times New Roman" w:eastAsia="Arial Unicode MS" w:hAnsi="Times New Roman" w:cs="Arial"/>
                <w:sz w:val="24"/>
                <w:szCs w:val="20"/>
              </w:rPr>
              <w:t xml:space="preserve">, as in </w:t>
            </w:r>
            <w:r w:rsidR="006C0E5A" w:rsidRPr="006C0E5A">
              <w:rPr>
                <w:rFonts w:ascii="Consolas" w:hAnsi="Consolas" w:cs="Consolas"/>
                <w:color w:val="000000"/>
                <w:szCs w:val="20"/>
                <w:highlight w:val="white"/>
              </w:rPr>
              <w:t>hertz and voltage</w:t>
            </w:r>
          </w:p>
        </w:tc>
      </w:tr>
    </w:tbl>
    <w:p w14:paraId="75F6B954" w14:textId="0B47F256" w:rsidR="004A4CDB" w:rsidRDefault="00005C23" w:rsidP="004A4CDB">
      <w:pPr>
        <w:pStyle w:val="Heading3"/>
      </w:pPr>
      <w:bookmarkStart w:id="342" w:name="_Toc84505047"/>
      <w:bookmarkStart w:id="343" w:name="_Toc86237750"/>
      <w:bookmarkEnd w:id="341"/>
      <w:r>
        <w:t>Defining Product</w:t>
      </w:r>
      <w:bookmarkEnd w:id="342"/>
      <w:bookmarkEnd w:id="343"/>
    </w:p>
    <w:p w14:paraId="1530C115" w14:textId="7C43A6CB" w:rsidR="004A4CDB" w:rsidRDefault="00005C23" w:rsidP="004A4CDB">
      <w:r>
        <w:t>The product completes the re-factoring of the EMIX Item, adding the size and duration to a Resource</w:t>
      </w:r>
      <w:r w:rsidR="004A4CDB">
        <w:t xml:space="preserve"> </w:t>
      </w:r>
    </w:p>
    <w:p w14:paraId="0A6BF5F5" w14:textId="3C9EE0FC" w:rsidR="004A4CDB" w:rsidRDefault="004A4CDB" w:rsidP="00D95CDD">
      <w:pPr>
        <w:pStyle w:val="Caption"/>
      </w:pPr>
      <w:bookmarkStart w:id="344" w:name="_Toc85711682"/>
      <w:r>
        <w:t xml:space="preserve">Table </w:t>
      </w:r>
      <w:fldSimple w:instr=" STYLEREF 1 \s ">
        <w:r w:rsidR="00DE206B">
          <w:rPr>
            <w:noProof/>
          </w:rPr>
          <w:t>3</w:t>
        </w:r>
      </w:fldSimple>
      <w:r w:rsidR="00D476D3">
        <w:noBreakHyphen/>
      </w:r>
      <w:fldSimple w:instr=" SEQ Table \* ARABIC \s 1 ">
        <w:r w:rsidR="00DE206B">
          <w:rPr>
            <w:noProof/>
          </w:rPr>
          <w:t>3</w:t>
        </w:r>
      </w:fldSimple>
      <w:r w:rsidR="00637A65">
        <w:rPr>
          <w:noProof/>
        </w:rPr>
        <w:t>:</w:t>
      </w:r>
      <w:r>
        <w:t xml:space="preserve"> Defining the Product</w:t>
      </w:r>
      <w:bookmarkEnd w:id="344"/>
    </w:p>
    <w:tbl>
      <w:tblPr>
        <w:tblW w:w="9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975"/>
        <w:gridCol w:w="7380"/>
      </w:tblGrid>
      <w:tr w:rsidR="004A4CDB" w:rsidRPr="009B1FE7" w14:paraId="783681CB" w14:textId="77777777" w:rsidTr="00A40B0C">
        <w:trPr>
          <w:cantSplit/>
          <w:trHeight w:val="391"/>
          <w:tblHeader/>
        </w:trPr>
        <w:tc>
          <w:tcPr>
            <w:tcW w:w="1975" w:type="dxa"/>
            <w:shd w:val="clear" w:color="auto" w:fill="4F81BD" w:themeFill="accent1"/>
            <w:hideMark/>
          </w:tcPr>
          <w:p w14:paraId="6AC77BBD" w14:textId="77777777" w:rsidR="004A4CDB" w:rsidRPr="009B1FE7" w:rsidRDefault="004A4CDB" w:rsidP="00A40B0C">
            <w:pPr>
              <w:spacing w:before="86" w:after="86"/>
              <w:jc w:val="center"/>
              <w:rPr>
                <w:rFonts w:ascii="Times New Roman" w:eastAsia="Arial Unicode MS" w:hAnsi="Times New Roman" w:cs="Arial"/>
                <w:b/>
                <w:bCs/>
                <w:color w:val="FFFFFF" w:themeColor="background1"/>
                <w:sz w:val="24"/>
                <w:szCs w:val="20"/>
              </w:rPr>
            </w:pPr>
            <w:bookmarkStart w:id="345" w:name="_Hlk71029213"/>
            <w:r w:rsidRPr="009B1FE7">
              <w:rPr>
                <w:rFonts w:ascii="Times New Roman" w:eastAsia="Arial Unicode MS" w:hAnsi="Times New Roman" w:cs="Arial"/>
                <w:b/>
                <w:bCs/>
                <w:color w:val="FFFFFF" w:themeColor="background1"/>
                <w:sz w:val="24"/>
                <w:szCs w:val="20"/>
              </w:rPr>
              <w:t>Attribute</w:t>
            </w:r>
          </w:p>
        </w:tc>
        <w:tc>
          <w:tcPr>
            <w:tcW w:w="7380" w:type="dxa"/>
            <w:shd w:val="clear" w:color="auto" w:fill="4F81BD" w:themeFill="accent1"/>
            <w:hideMark/>
          </w:tcPr>
          <w:p w14:paraId="01E2E34C" w14:textId="77777777" w:rsidR="004A4CDB" w:rsidRPr="009B1FE7" w:rsidRDefault="004A4CDB" w:rsidP="00A40B0C">
            <w:pPr>
              <w:spacing w:before="86" w:after="86"/>
              <w:jc w:val="center"/>
              <w:rPr>
                <w:rFonts w:ascii="Times New Roman" w:eastAsia="Arial Unicode MS" w:hAnsi="Times New Roman" w:cs="Arial"/>
                <w:b/>
                <w:bCs/>
                <w:color w:val="FFFFFF" w:themeColor="background1"/>
                <w:sz w:val="24"/>
                <w:szCs w:val="20"/>
              </w:rPr>
            </w:pPr>
            <w:r w:rsidRPr="009B1FE7">
              <w:rPr>
                <w:rFonts w:ascii="Times New Roman" w:eastAsia="Arial Unicode MS" w:hAnsi="Times New Roman" w:cs="Arial"/>
                <w:b/>
                <w:bCs/>
                <w:color w:val="FFFFFF" w:themeColor="background1"/>
                <w:sz w:val="24"/>
                <w:szCs w:val="20"/>
              </w:rPr>
              <w:t>Meaning</w:t>
            </w:r>
          </w:p>
        </w:tc>
      </w:tr>
      <w:tr w:rsidR="004A4CDB" w:rsidRPr="00CD372F" w14:paraId="58F328F1" w14:textId="77777777" w:rsidTr="00A40B0C">
        <w:trPr>
          <w:cantSplit/>
          <w:trHeight w:val="614"/>
        </w:trPr>
        <w:tc>
          <w:tcPr>
            <w:tcW w:w="1975" w:type="dxa"/>
            <w:shd w:val="clear" w:color="auto" w:fill="auto"/>
            <w:hideMark/>
          </w:tcPr>
          <w:p w14:paraId="5E1E48E0" w14:textId="39272B4E" w:rsidR="004A4CDB" w:rsidRPr="007462FE" w:rsidRDefault="004A4CDB" w:rsidP="005927BB">
            <w:pPr>
              <w:pStyle w:val="TableContents"/>
            </w:pPr>
            <w:r>
              <w:t xml:space="preserve">Product </w:t>
            </w:r>
          </w:p>
        </w:tc>
        <w:tc>
          <w:tcPr>
            <w:tcW w:w="7380" w:type="dxa"/>
            <w:shd w:val="clear" w:color="auto" w:fill="auto"/>
            <w:hideMark/>
          </w:tcPr>
          <w:p w14:paraId="4ADE9B28" w14:textId="6CA15874" w:rsidR="004A4CDB" w:rsidRPr="00DD0268" w:rsidRDefault="004A4CDB" w:rsidP="005927BB">
            <w:pPr>
              <w:pStyle w:val="TableContents"/>
            </w:pPr>
            <w:r>
              <w:t xml:space="preserve">Abstract Base for all </w:t>
            </w:r>
            <w:r w:rsidR="00005C23">
              <w:t>defining</w:t>
            </w:r>
            <w:r w:rsidR="005E6F66">
              <w:t xml:space="preserve"> </w:t>
            </w:r>
            <w:r>
              <w:t xml:space="preserve">all Products. </w:t>
            </w:r>
            <w:r w:rsidR="00005C23">
              <w:t xml:space="preserve">The core of each Product is the Resource, as </w:t>
            </w:r>
            <w:r w:rsidR="005927BB">
              <w:t xml:space="preserve">referenced by the Resource </w:t>
            </w:r>
            <w:r w:rsidR="000431E3">
              <w:t>Designator</w:t>
            </w:r>
            <w:r w:rsidR="005927BB">
              <w:t xml:space="preserve">. </w:t>
            </w:r>
          </w:p>
        </w:tc>
      </w:tr>
      <w:tr w:rsidR="004A4CDB" w:rsidRPr="009B1FE7" w14:paraId="14FBFEF5" w14:textId="77777777" w:rsidTr="00A40B0C">
        <w:trPr>
          <w:cantSplit/>
          <w:trHeight w:val="391"/>
        </w:trPr>
        <w:tc>
          <w:tcPr>
            <w:tcW w:w="1975" w:type="dxa"/>
          </w:tcPr>
          <w:p w14:paraId="411E38C9" w14:textId="038A2C45" w:rsidR="004A4CDB" w:rsidRPr="00EF58E2" w:rsidRDefault="004A4CDB" w:rsidP="005927BB">
            <w:pPr>
              <w:pStyle w:val="TableContents"/>
            </w:pPr>
            <w:r w:rsidRPr="00EF58E2">
              <w:t>Scale</w:t>
            </w:r>
          </w:p>
        </w:tc>
        <w:tc>
          <w:tcPr>
            <w:tcW w:w="7380" w:type="dxa"/>
          </w:tcPr>
          <w:p w14:paraId="3F75604B" w14:textId="22C1E9C6" w:rsidR="004A4CDB" w:rsidRPr="009B1FE7" w:rsidRDefault="00C168C0" w:rsidP="005927BB">
            <w:pPr>
              <w:pStyle w:val="TableContents"/>
            </w:pPr>
            <w:r>
              <w:t>M</w:t>
            </w:r>
            <w:r w:rsidRPr="00EF58E2">
              <w:t xml:space="preserve">antissa </w:t>
            </w:r>
            <w:r w:rsidR="00005C23">
              <w:t>that specifies the size of the Resource Unit. For example, a Product denominated in megawatts has a mantissa of 6.</w:t>
            </w:r>
          </w:p>
        </w:tc>
      </w:tr>
      <w:tr w:rsidR="004A4CDB" w:rsidRPr="009B1FE7" w14:paraId="21912453" w14:textId="77777777" w:rsidTr="00A40B0C">
        <w:trPr>
          <w:cantSplit/>
          <w:trHeight w:val="391"/>
        </w:trPr>
        <w:tc>
          <w:tcPr>
            <w:tcW w:w="1975" w:type="dxa"/>
          </w:tcPr>
          <w:p w14:paraId="2270AB16" w14:textId="1664B1F1" w:rsidR="004A4CDB" w:rsidRDefault="0013073B" w:rsidP="005927BB">
            <w:pPr>
              <w:pStyle w:val="TableContents"/>
            </w:pPr>
            <w:r>
              <w:t>Size</w:t>
            </w:r>
          </w:p>
        </w:tc>
        <w:tc>
          <w:tcPr>
            <w:tcW w:w="7380" w:type="dxa"/>
          </w:tcPr>
          <w:p w14:paraId="576039AA" w14:textId="7C9182EF" w:rsidR="004A4CDB" w:rsidRDefault="004A4CDB" w:rsidP="005927BB">
            <w:pPr>
              <w:pStyle w:val="TableContents"/>
            </w:pPr>
            <w:r>
              <w:t xml:space="preserve">An integer </w:t>
            </w:r>
            <w:r w:rsidR="00005C23">
              <w:t xml:space="preserve">“chunking” the Product, </w:t>
            </w:r>
            <w:r>
              <w:t>i.e., the Product could be traded in units of 5 kW</w:t>
            </w:r>
            <w:r w:rsidR="00005C23">
              <w:t xml:space="preserve">, a size of 5 and a </w:t>
            </w:r>
            <w:r w:rsidR="00C50471">
              <w:t>scale of 3.</w:t>
            </w:r>
            <w:r>
              <w:t xml:space="preserve"> </w:t>
            </w:r>
          </w:p>
        </w:tc>
      </w:tr>
      <w:tr w:rsidR="004A4CDB" w:rsidRPr="009B1FE7" w14:paraId="6E57B0DC" w14:textId="77777777" w:rsidTr="00A40B0C">
        <w:trPr>
          <w:cantSplit/>
          <w:trHeight w:val="391"/>
        </w:trPr>
        <w:tc>
          <w:tcPr>
            <w:tcW w:w="1975" w:type="dxa"/>
          </w:tcPr>
          <w:p w14:paraId="26A50682" w14:textId="77777777" w:rsidR="004A4CDB" w:rsidRDefault="004A4CDB" w:rsidP="005927BB">
            <w:pPr>
              <w:pStyle w:val="TableContents"/>
            </w:pPr>
            <w:r>
              <w:t>Warrant</w:t>
            </w:r>
          </w:p>
        </w:tc>
        <w:tc>
          <w:tcPr>
            <w:tcW w:w="7380" w:type="dxa"/>
          </w:tcPr>
          <w:p w14:paraId="650AE748" w14:textId="1B4B2406" w:rsidR="004A4CDB" w:rsidRPr="00C96E40" w:rsidRDefault="004A4CDB" w:rsidP="005927BB">
            <w:pPr>
              <w:pStyle w:val="TableContents"/>
              <w:rPr>
                <w:i/>
                <w:iCs/>
              </w:rPr>
            </w:pPr>
            <w:r>
              <w:t xml:space="preserve">Undefined element of a product that </w:t>
            </w:r>
            <w:r w:rsidR="003541F4">
              <w:t xml:space="preserve">restricts the product </w:t>
            </w:r>
            <w:r>
              <w:t xml:space="preserve">beyond the </w:t>
            </w:r>
            <w:r w:rsidR="003541F4">
              <w:t xml:space="preserve">Resource </w:t>
            </w:r>
            <w:r>
              <w:t xml:space="preserve">definition. For example, it is possible to trade in </w:t>
            </w:r>
            <w:r w:rsidR="003541F4">
              <w:t xml:space="preserve">power designated to be </w:t>
            </w:r>
            <w:r>
              <w:t xml:space="preserve">Neighborhood Solar Power so long as the </w:t>
            </w:r>
            <w:r w:rsidR="003541F4">
              <w:t>P</w:t>
            </w:r>
            <w:r>
              <w:t>roduct clears, that is</w:t>
            </w:r>
            <w:r w:rsidR="003541F4">
              <w:t xml:space="preserve">, delivery is taken in the same </w:t>
            </w:r>
            <w:r>
              <w:t xml:space="preserve">interval </w:t>
            </w:r>
            <w:r w:rsidR="003541F4">
              <w:t xml:space="preserve">as </w:t>
            </w:r>
            <w:r>
              <w:t>it is bought</w:t>
            </w:r>
            <w:r w:rsidR="005927BB">
              <w:t>.</w:t>
            </w:r>
          </w:p>
        </w:tc>
      </w:tr>
    </w:tbl>
    <w:p w14:paraId="75766A45" w14:textId="6ADF5871" w:rsidR="002412B4" w:rsidRDefault="00C50471" w:rsidP="004A4CDB">
      <w:r>
        <w:t>Product</w:t>
      </w:r>
      <w:r w:rsidR="00060A70">
        <w:t>s</w:t>
      </w:r>
      <w:r>
        <w:t xml:space="preserve"> </w:t>
      </w:r>
      <w:r w:rsidR="00060A70">
        <w:t>with differing</w:t>
      </w:r>
      <w:r>
        <w:t xml:space="preserve"> Warrant</w:t>
      </w:r>
      <w:r w:rsidR="00060A70">
        <w:t>s</w:t>
      </w:r>
      <w:r>
        <w:t xml:space="preserve"> are different Products.</w:t>
      </w:r>
    </w:p>
    <w:p w14:paraId="78529E68" w14:textId="5333164B" w:rsidR="00060A70" w:rsidRDefault="00060A70" w:rsidP="004A4CDB">
      <w:r>
        <w:t>For example, if</w:t>
      </w:r>
      <w:r w:rsidR="00C50471">
        <w:t xml:space="preserve"> an Actor wishes to buy energy with a </w:t>
      </w:r>
      <w:r w:rsidR="00D177C2" w:rsidRPr="00D177C2">
        <w:rPr>
          <w:i/>
        </w:rPr>
        <w:t>G</w:t>
      </w:r>
      <w:r w:rsidR="00C50471" w:rsidRPr="00D177C2">
        <w:rPr>
          <w:i/>
        </w:rPr>
        <w:t>reen Warrant</w:t>
      </w:r>
      <w:r>
        <w:t xml:space="preserve"> </w:t>
      </w:r>
      <w:proofErr w:type="gramStart"/>
      <w:r>
        <w:t>(</w:t>
      </w:r>
      <w:r w:rsidR="00C50471">
        <w:t xml:space="preserve"> however</w:t>
      </w:r>
      <w:proofErr w:type="gramEnd"/>
      <w:r w:rsidR="00C50471">
        <w:t xml:space="preserve"> defined</w:t>
      </w:r>
      <w:r>
        <w:t>)</w:t>
      </w:r>
      <w:r w:rsidR="00C50471">
        <w:t xml:space="preserve"> then the Actor is responsible</w:t>
      </w:r>
      <w:r>
        <w:t xml:space="preserve"> for defining its</w:t>
      </w:r>
      <w:r w:rsidR="00C50471">
        <w:t xml:space="preserve"> trading strategies to buy the un-warranted Product </w:t>
      </w:r>
      <w:r w:rsidR="007A2F36">
        <w:t>i</w:t>
      </w:r>
      <w:r w:rsidR="00C50471">
        <w:t xml:space="preserve">f the warranted Product is not available. </w:t>
      </w:r>
    </w:p>
    <w:p w14:paraId="6D781FC0" w14:textId="16BB5499" w:rsidR="00C50471" w:rsidRDefault="00060A70" w:rsidP="004A4CDB">
      <w:r>
        <w:t xml:space="preserve">As a further application example, </w:t>
      </w:r>
      <w:r w:rsidR="00C50471">
        <w:t xml:space="preserve">Actors that wish to buy or sell Neighborhood Solar Power are responsible for submitting Tenders that expire in time to make alternate arrangements, or in cancelling Tenders before fulfillment. </w:t>
      </w:r>
    </w:p>
    <w:p w14:paraId="045004BD" w14:textId="4A2135A8" w:rsidR="0037362F" w:rsidRDefault="004A4CDB" w:rsidP="004A4CDB">
      <w:r w:rsidRPr="00C96E40">
        <w:t>Market implementers should consider carefully</w:t>
      </w:r>
      <w:r>
        <w:t xml:space="preserve"> whether they wish to support Warrants</w:t>
      </w:r>
      <w:r w:rsidRPr="00C96E40">
        <w:t xml:space="preserve">, as excessive segmentation will lead to markets that </w:t>
      </w:r>
      <w:r w:rsidR="007A2F36">
        <w:t>to shallow for effective trading.</w:t>
      </w:r>
      <w:r w:rsidRPr="00C96E40">
        <w:t xml:space="preserve"> </w:t>
      </w:r>
      <w:r w:rsidR="00C50471">
        <w:t xml:space="preserve">Warrants add additional complexity of definition, </w:t>
      </w:r>
      <w:proofErr w:type="gramStart"/>
      <w:r w:rsidR="00C50471">
        <w:t>i.e.</w:t>
      </w:r>
      <w:proofErr w:type="gramEnd"/>
      <w:r w:rsidR="00C50471">
        <w:t xml:space="preserve"> such questions as “</w:t>
      </w:r>
      <w:r>
        <w:t xml:space="preserve">Is a Battery which stores power generated by Neighborhood Solar Power </w:t>
      </w:r>
      <w:r w:rsidR="00C50471">
        <w:t xml:space="preserve">considered to be </w:t>
      </w:r>
      <w:r>
        <w:t>selling Neighborhood Solar Power when it discharges?</w:t>
      </w:r>
      <w:r w:rsidR="00C50471">
        <w:t>”</w:t>
      </w:r>
      <w:r>
        <w:t xml:space="preserve"> Alternately, if a market rule requires a Solar Panel to purchase a policy from other sources to insure its capability of Delivery, is that power considered Neighborhood Solar Power? </w:t>
      </w:r>
      <w:r w:rsidR="00042C3E">
        <w:t xml:space="preserve">This </w:t>
      </w:r>
      <w:r w:rsidR="0037362F">
        <w:t xml:space="preserve">and similar </w:t>
      </w:r>
      <w:r w:rsidR="00C50471">
        <w:t xml:space="preserve">questions would introduce the type of complexity that </w:t>
      </w:r>
      <w:r w:rsidR="0037362F">
        <w:t xml:space="preserve">violates the design principles of CTS. Such </w:t>
      </w:r>
      <w:r>
        <w:t xml:space="preserve">complexity may also reduce interoperability of commodity Actors with specific Markets. </w:t>
      </w:r>
    </w:p>
    <w:p w14:paraId="4841BC99" w14:textId="488A8090" w:rsidR="004A4CDB" w:rsidRDefault="004A4CDB" w:rsidP="004A4CDB">
      <w:r>
        <w:lastRenderedPageBreak/>
        <w:t xml:space="preserve">Warrants </w:t>
      </w:r>
      <w:r w:rsidR="0037362F">
        <w:t>were defined in EM</w:t>
      </w:r>
      <w:r w:rsidR="00CD197B">
        <w:t>I</w:t>
      </w:r>
      <w:r w:rsidR="0037362F">
        <w:t xml:space="preserve">X, and are permitted in CTS to support </w:t>
      </w:r>
      <w:r>
        <w:t>this complexity if desired.</w:t>
      </w:r>
    </w:p>
    <w:p w14:paraId="57D0854E" w14:textId="6921098B" w:rsidR="00C4623B" w:rsidRDefault="004301EF" w:rsidP="002943CB">
      <w:pPr>
        <w:pStyle w:val="Heading3"/>
      </w:pPr>
      <w:bookmarkStart w:id="346" w:name="_Toc84505048"/>
      <w:bookmarkStart w:id="347" w:name="_Toc86237751"/>
      <w:bookmarkEnd w:id="345"/>
      <w:r>
        <w:t>Market Characteristics from EMIX</w:t>
      </w:r>
      <w:bookmarkEnd w:id="346"/>
      <w:bookmarkEnd w:id="347"/>
    </w:p>
    <w:p w14:paraId="0317DEB6" w14:textId="04188E92" w:rsidR="002943CB" w:rsidRPr="00C4623B" w:rsidRDefault="00EB5579" w:rsidP="00C4623B">
      <w:r>
        <w:t xml:space="preserve">EMIX defines </w:t>
      </w:r>
      <w:r w:rsidR="006E0B96">
        <w:t>vocabulary used in market messages</w:t>
      </w:r>
      <w:r w:rsidR="004301EF">
        <w:t xml:space="preserve"> and interactions</w:t>
      </w:r>
      <w:r w:rsidR="00E72F35">
        <w:t>, which we simplify and extend</w:t>
      </w:r>
      <w:r w:rsidR="004301EF">
        <w:t xml:space="preserve">. </w:t>
      </w:r>
      <w:r w:rsidR="00E72F35">
        <w:t>The CTS</w:t>
      </w:r>
      <w:r w:rsidR="004301EF">
        <w:t xml:space="preserve"> </w:t>
      </w:r>
      <w:r w:rsidR="00E72F35">
        <w:t>Market Facet is described</w:t>
      </w:r>
      <w:r w:rsidR="004301EF">
        <w:t xml:space="preserve"> in Section </w:t>
      </w:r>
      <w:r w:rsidR="008A4E4B">
        <w:fldChar w:fldCharType="begin"/>
      </w:r>
      <w:r w:rsidR="008A4E4B">
        <w:instrText xml:space="preserve"> REF _Ref82544354 \r \h </w:instrText>
      </w:r>
      <w:r w:rsidR="008A4E4B">
        <w:fldChar w:fldCharType="separate"/>
      </w:r>
      <w:r w:rsidR="00DE206B">
        <w:t>6</w:t>
      </w:r>
      <w:r w:rsidR="008A4E4B">
        <w:fldChar w:fldCharType="end"/>
      </w:r>
      <w:r w:rsidR="008A4E4B">
        <w:t>.</w:t>
      </w:r>
    </w:p>
    <w:p w14:paraId="032C6D6B" w14:textId="7E0E524B" w:rsidR="008B1782" w:rsidRDefault="00C4623B" w:rsidP="00D95CDD">
      <w:pPr>
        <w:pStyle w:val="Caption"/>
      </w:pPr>
      <w:bookmarkStart w:id="348" w:name="_Toc85711683"/>
      <w:r>
        <w:t xml:space="preserve">Table </w:t>
      </w:r>
      <w:fldSimple w:instr=" STYLEREF 1 \s ">
        <w:r w:rsidR="00DE206B">
          <w:rPr>
            <w:noProof/>
          </w:rPr>
          <w:t>3</w:t>
        </w:r>
      </w:fldSimple>
      <w:r w:rsidR="00D476D3">
        <w:noBreakHyphen/>
      </w:r>
      <w:fldSimple w:instr=" SEQ Table \* ARABIC \s 1 ">
        <w:r w:rsidR="00DE206B">
          <w:rPr>
            <w:noProof/>
          </w:rPr>
          <w:t>4</w:t>
        </w:r>
      </w:fldSimple>
      <w:r w:rsidR="00637A65">
        <w:rPr>
          <w:noProof/>
        </w:rPr>
        <w:t>:</w:t>
      </w:r>
      <w:r>
        <w:t xml:space="preserve"> </w:t>
      </w:r>
      <w:r w:rsidR="006E0B96">
        <w:t>Market-related elements from EMIX</w:t>
      </w:r>
      <w:bookmarkEnd w:id="348"/>
    </w:p>
    <w:tbl>
      <w:tblPr>
        <w:tblW w:w="9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975"/>
        <w:gridCol w:w="7380"/>
      </w:tblGrid>
      <w:tr w:rsidR="008B1782" w:rsidRPr="009B1FE7" w14:paraId="2FC534A4" w14:textId="77777777" w:rsidTr="008B1782">
        <w:trPr>
          <w:cantSplit/>
          <w:trHeight w:val="391"/>
          <w:tblHeader/>
        </w:trPr>
        <w:tc>
          <w:tcPr>
            <w:tcW w:w="1975" w:type="dxa"/>
            <w:shd w:val="clear" w:color="auto" w:fill="4F81BD" w:themeFill="accent1"/>
            <w:hideMark/>
          </w:tcPr>
          <w:p w14:paraId="1841E803" w14:textId="77777777" w:rsidR="008B1782" w:rsidRPr="009B1FE7" w:rsidRDefault="008B1782" w:rsidP="00A40B0C">
            <w:pPr>
              <w:spacing w:before="86" w:after="86"/>
              <w:jc w:val="center"/>
              <w:rPr>
                <w:rFonts w:ascii="Times New Roman" w:eastAsia="Arial Unicode MS" w:hAnsi="Times New Roman" w:cs="Arial"/>
                <w:b/>
                <w:bCs/>
                <w:color w:val="FFFFFF" w:themeColor="background1"/>
                <w:sz w:val="24"/>
                <w:szCs w:val="20"/>
              </w:rPr>
            </w:pPr>
            <w:r w:rsidRPr="009B1FE7">
              <w:rPr>
                <w:rFonts w:ascii="Times New Roman" w:eastAsia="Arial Unicode MS" w:hAnsi="Times New Roman" w:cs="Arial"/>
                <w:b/>
                <w:bCs/>
                <w:color w:val="FFFFFF" w:themeColor="background1"/>
                <w:sz w:val="24"/>
                <w:szCs w:val="20"/>
              </w:rPr>
              <w:t>Attribute</w:t>
            </w:r>
          </w:p>
        </w:tc>
        <w:tc>
          <w:tcPr>
            <w:tcW w:w="7380" w:type="dxa"/>
            <w:shd w:val="clear" w:color="auto" w:fill="4F81BD" w:themeFill="accent1"/>
            <w:hideMark/>
          </w:tcPr>
          <w:p w14:paraId="336E7682" w14:textId="2E57AACE" w:rsidR="008B1782" w:rsidRPr="009B1FE7" w:rsidRDefault="008B1782" w:rsidP="00A40B0C">
            <w:pPr>
              <w:spacing w:before="86" w:after="86"/>
              <w:jc w:val="center"/>
              <w:rPr>
                <w:rFonts w:ascii="Times New Roman" w:eastAsia="Arial Unicode MS" w:hAnsi="Times New Roman" w:cs="Arial"/>
                <w:b/>
                <w:bCs/>
                <w:color w:val="FFFFFF" w:themeColor="background1"/>
                <w:sz w:val="24"/>
                <w:szCs w:val="20"/>
              </w:rPr>
            </w:pPr>
            <w:r w:rsidRPr="009B1FE7">
              <w:rPr>
                <w:rFonts w:ascii="Times New Roman" w:eastAsia="Arial Unicode MS" w:hAnsi="Times New Roman" w:cs="Arial"/>
                <w:b/>
                <w:bCs/>
                <w:color w:val="FFFFFF" w:themeColor="background1"/>
                <w:sz w:val="24"/>
                <w:szCs w:val="20"/>
              </w:rPr>
              <w:t>Meaning</w:t>
            </w:r>
          </w:p>
        </w:tc>
      </w:tr>
      <w:tr w:rsidR="008B1782" w:rsidRPr="00CD372F" w14:paraId="05B08154" w14:textId="77777777" w:rsidTr="008B1782">
        <w:trPr>
          <w:cantSplit/>
          <w:trHeight w:val="614"/>
        </w:trPr>
        <w:tc>
          <w:tcPr>
            <w:tcW w:w="1975" w:type="dxa"/>
            <w:shd w:val="clear" w:color="auto" w:fill="auto"/>
            <w:hideMark/>
          </w:tcPr>
          <w:p w14:paraId="3B814222" w14:textId="53EB6014" w:rsidR="008B1782" w:rsidRPr="007462FE" w:rsidRDefault="0023216C" w:rsidP="007450E7">
            <w:pPr>
              <w:pStyle w:val="TableContents"/>
            </w:pPr>
            <w:proofErr w:type="spellStart"/>
            <w:r>
              <w:t>PartyID</w:t>
            </w:r>
            <w:proofErr w:type="spellEnd"/>
          </w:p>
        </w:tc>
        <w:tc>
          <w:tcPr>
            <w:tcW w:w="7380" w:type="dxa"/>
            <w:shd w:val="clear" w:color="auto" w:fill="auto"/>
            <w:hideMark/>
          </w:tcPr>
          <w:p w14:paraId="7D321730" w14:textId="37291383" w:rsidR="008B1782" w:rsidRPr="00DD0268" w:rsidRDefault="00A539BC" w:rsidP="007450E7">
            <w:pPr>
              <w:pStyle w:val="TableContents"/>
            </w:pPr>
            <w:r>
              <w:t xml:space="preserve">The market-based ID of an actor </w:t>
            </w:r>
            <w:r w:rsidR="000D1F2B">
              <w:t>participating in a Market, particularly the actor originating a Tender, Quote, or Contract.</w:t>
            </w:r>
          </w:p>
        </w:tc>
      </w:tr>
      <w:tr w:rsidR="008B1782" w:rsidRPr="009B1FE7" w14:paraId="09A8CC30" w14:textId="77777777" w:rsidTr="008B1782">
        <w:trPr>
          <w:cantSplit/>
          <w:trHeight w:val="391"/>
        </w:trPr>
        <w:tc>
          <w:tcPr>
            <w:tcW w:w="1975" w:type="dxa"/>
            <w:hideMark/>
          </w:tcPr>
          <w:p w14:paraId="5F5E34C7" w14:textId="07D1D2F5" w:rsidR="008B1782" w:rsidRPr="009B1FE7" w:rsidRDefault="000D1F2B" w:rsidP="007450E7">
            <w:pPr>
              <w:pStyle w:val="TableContents"/>
              <w:rPr>
                <w:b/>
                <w:bCs/>
              </w:rPr>
            </w:pPr>
            <w:r>
              <w:t xml:space="preserve">Counter </w:t>
            </w:r>
            <w:proofErr w:type="spellStart"/>
            <w:r w:rsidR="0023216C">
              <w:t>PartyID</w:t>
            </w:r>
            <w:proofErr w:type="spellEnd"/>
          </w:p>
        </w:tc>
        <w:tc>
          <w:tcPr>
            <w:tcW w:w="7380" w:type="dxa"/>
            <w:hideMark/>
          </w:tcPr>
          <w:p w14:paraId="3C1B9826" w14:textId="454F9DB2" w:rsidR="008B1782" w:rsidRPr="009B1FE7" w:rsidRDefault="000D1F2B" w:rsidP="007450E7">
            <w:pPr>
              <w:pStyle w:val="TableContents"/>
            </w:pPr>
            <w:r>
              <w:t>The market-based ID of an actor participating in a Market, particularly the actor taking the other side of a contract</w:t>
            </w:r>
            <w:r w:rsidR="00E96EE9">
              <w:t xml:space="preserve"> from</w:t>
            </w:r>
            <w:r>
              <w:t xml:space="preserve"> the Party.</w:t>
            </w:r>
            <w:r w:rsidR="00DB1478">
              <w:t xml:space="preserve"> See Section </w:t>
            </w:r>
            <w:r w:rsidR="00DB1478">
              <w:fldChar w:fldCharType="begin"/>
            </w:r>
            <w:r w:rsidR="00DB1478">
              <w:instrText xml:space="preserve"> REF _Ref76472498 \r \h </w:instrText>
            </w:r>
            <w:r w:rsidR="007450E7">
              <w:instrText xml:space="preserve"> \* MERGEFORMAT </w:instrText>
            </w:r>
            <w:r w:rsidR="00DB1478">
              <w:fldChar w:fldCharType="separate"/>
            </w:r>
            <w:r w:rsidR="00DE206B">
              <w:t>2.2.3</w:t>
            </w:r>
            <w:r w:rsidR="00DB1478">
              <w:fldChar w:fldCharType="end"/>
            </w:r>
            <w:r w:rsidR="00DB1478">
              <w:t>.</w:t>
            </w:r>
          </w:p>
        </w:tc>
      </w:tr>
      <w:tr w:rsidR="008B1782" w:rsidRPr="009B1FE7" w14:paraId="544CACF0" w14:textId="77777777" w:rsidTr="008B1782">
        <w:trPr>
          <w:cantSplit/>
          <w:trHeight w:val="391"/>
        </w:trPr>
        <w:tc>
          <w:tcPr>
            <w:tcW w:w="1975" w:type="dxa"/>
          </w:tcPr>
          <w:p w14:paraId="2BAE13DF" w14:textId="6EDDFD41" w:rsidR="008B1782" w:rsidRDefault="000D1F2B" w:rsidP="007450E7">
            <w:pPr>
              <w:pStyle w:val="TableContents"/>
            </w:pPr>
            <w:r>
              <w:t>Side</w:t>
            </w:r>
          </w:p>
        </w:tc>
        <w:tc>
          <w:tcPr>
            <w:tcW w:w="7380" w:type="dxa"/>
          </w:tcPr>
          <w:p w14:paraId="503D21F6" w14:textId="0833A833" w:rsidR="008B1782" w:rsidRDefault="008B1782" w:rsidP="007450E7">
            <w:pPr>
              <w:pStyle w:val="TableContents"/>
            </w:pPr>
            <w:r>
              <w:t xml:space="preserve">An </w:t>
            </w:r>
            <w:r w:rsidR="000D1F2B">
              <w:t xml:space="preserve">indication of what a Party </w:t>
            </w:r>
            <w:r w:rsidR="00DB1478">
              <w:t>offers</w:t>
            </w:r>
            <w:r w:rsidR="000D1F2B">
              <w:t xml:space="preserve"> in a tender or other message, i.e., “Buy” or “Sell”</w:t>
            </w:r>
            <w:r w:rsidR="00E96EE9">
              <w:t>.</w:t>
            </w:r>
          </w:p>
        </w:tc>
      </w:tr>
      <w:tr w:rsidR="008B1782" w:rsidRPr="009B1FE7" w14:paraId="7F53304F" w14:textId="77777777" w:rsidTr="008B1782">
        <w:trPr>
          <w:cantSplit/>
          <w:trHeight w:val="391"/>
        </w:trPr>
        <w:tc>
          <w:tcPr>
            <w:tcW w:w="1975" w:type="dxa"/>
          </w:tcPr>
          <w:p w14:paraId="1666CB37" w14:textId="77777777" w:rsidR="008B1782" w:rsidRDefault="008B1782" w:rsidP="007450E7">
            <w:pPr>
              <w:pStyle w:val="TableContents"/>
            </w:pPr>
            <w:r>
              <w:t>Expiration Date-Time</w:t>
            </w:r>
          </w:p>
        </w:tc>
        <w:tc>
          <w:tcPr>
            <w:tcW w:w="7380" w:type="dxa"/>
          </w:tcPr>
          <w:p w14:paraId="008EBF72" w14:textId="7C6BCF22" w:rsidR="008B1782" w:rsidRDefault="008B1782" w:rsidP="007450E7">
            <w:pPr>
              <w:pStyle w:val="TableContents"/>
            </w:pPr>
            <w:r>
              <w:t>Expiration is used to limit the time a Tender is on the Market. There is an implicit expiration for every Tender equal to the Begin Date-Time of the instrument. Expiration Date-Time is needed only if the requested Expiration is prior to the Begin</w:t>
            </w:r>
            <w:r w:rsidR="00E96EE9">
              <w:t xml:space="preserve"> Date-Time</w:t>
            </w:r>
            <w:r>
              <w:t xml:space="preserve"> of the Instrument.</w:t>
            </w:r>
          </w:p>
        </w:tc>
      </w:tr>
      <w:tr w:rsidR="000D1F2B" w:rsidRPr="009B1FE7" w14:paraId="357F6F1A" w14:textId="77777777" w:rsidTr="008B1782">
        <w:trPr>
          <w:cantSplit/>
          <w:trHeight w:val="391"/>
        </w:trPr>
        <w:tc>
          <w:tcPr>
            <w:tcW w:w="1975" w:type="dxa"/>
          </w:tcPr>
          <w:p w14:paraId="387D42C0" w14:textId="65792B97" w:rsidR="000D1F2B" w:rsidRDefault="000D1F2B" w:rsidP="007450E7">
            <w:pPr>
              <w:pStyle w:val="TableContents"/>
            </w:pPr>
            <w:r>
              <w:t>Market Context</w:t>
            </w:r>
          </w:p>
        </w:tc>
        <w:tc>
          <w:tcPr>
            <w:tcW w:w="7380" w:type="dxa"/>
          </w:tcPr>
          <w:p w14:paraId="387682A9" w14:textId="51370238" w:rsidR="000D1F2B" w:rsidRDefault="0037362F" w:rsidP="007450E7">
            <w:pPr>
              <w:pStyle w:val="TableContents"/>
            </w:pPr>
            <w:r>
              <w:t xml:space="preserve">In EMIX, the Market Context is simply a URI to name a </w:t>
            </w:r>
            <w:r w:rsidR="002412B4">
              <w:t>market</w:t>
            </w:r>
            <w:r>
              <w:t>, and need not be resolvable.</w:t>
            </w:r>
            <w:r w:rsidR="0048797E">
              <w:t xml:space="preserve"> </w:t>
            </w:r>
            <w:r w:rsidR="007450E7">
              <w:t xml:space="preserve">CTS distinguishes between a Marketplace, where many products may be sold and the Market, where </w:t>
            </w:r>
            <w:r w:rsidR="007A2F36">
              <w:t xml:space="preserve">a </w:t>
            </w:r>
            <w:r w:rsidR="007450E7">
              <w:t>specific Product</w:t>
            </w:r>
            <w:r w:rsidR="007A2F36">
              <w:t xml:space="preserve"> is</w:t>
            </w:r>
            <w:r w:rsidR="007450E7">
              <w:t xml:space="preserve"> sold. </w:t>
            </w:r>
            <w:r w:rsidR="0048797E">
              <w:t xml:space="preserve">See </w:t>
            </w:r>
            <w:r w:rsidR="007450E7" w:rsidRPr="007450E7">
              <w:rPr>
                <w:i/>
                <w:iCs/>
              </w:rPr>
              <w:t xml:space="preserve">Section </w:t>
            </w:r>
            <w:r w:rsidR="007450E7" w:rsidRPr="007450E7">
              <w:rPr>
                <w:i/>
                <w:iCs/>
              </w:rPr>
              <w:fldChar w:fldCharType="begin"/>
            </w:r>
            <w:r w:rsidR="007450E7" w:rsidRPr="007450E7">
              <w:rPr>
                <w:i/>
                <w:iCs/>
              </w:rPr>
              <w:instrText xml:space="preserve"> REF _Ref82544354 \r \h  \* MERGEFORMAT </w:instrText>
            </w:r>
            <w:r w:rsidR="007450E7" w:rsidRPr="007450E7">
              <w:rPr>
                <w:i/>
                <w:iCs/>
              </w:rPr>
            </w:r>
            <w:r w:rsidR="007450E7" w:rsidRPr="007450E7">
              <w:rPr>
                <w:i/>
                <w:iCs/>
              </w:rPr>
              <w:fldChar w:fldCharType="separate"/>
            </w:r>
            <w:r w:rsidR="00DE206B">
              <w:rPr>
                <w:i/>
                <w:iCs/>
              </w:rPr>
              <w:t>6</w:t>
            </w:r>
            <w:r w:rsidR="007450E7" w:rsidRPr="007450E7">
              <w:rPr>
                <w:i/>
                <w:iCs/>
              </w:rPr>
              <w:fldChar w:fldCharType="end"/>
            </w:r>
            <w:r w:rsidR="007450E7" w:rsidRPr="007450E7">
              <w:rPr>
                <w:i/>
                <w:iCs/>
              </w:rPr>
              <w:t>. “</w:t>
            </w:r>
            <w:r w:rsidR="007450E7" w:rsidRPr="007450E7">
              <w:rPr>
                <w:i/>
                <w:iCs/>
              </w:rPr>
              <w:fldChar w:fldCharType="begin"/>
            </w:r>
            <w:r w:rsidR="007450E7" w:rsidRPr="007450E7">
              <w:rPr>
                <w:i/>
                <w:iCs/>
              </w:rPr>
              <w:instrText xml:space="preserve"> REF _Ref82544354 \h  \* MERGEFORMAT </w:instrText>
            </w:r>
            <w:r w:rsidR="007450E7" w:rsidRPr="007450E7">
              <w:rPr>
                <w:i/>
                <w:iCs/>
              </w:rPr>
            </w:r>
            <w:r w:rsidR="007450E7" w:rsidRPr="007450E7">
              <w:rPr>
                <w:i/>
                <w:iCs/>
              </w:rPr>
              <w:fldChar w:fldCharType="separate"/>
            </w:r>
            <w:r w:rsidR="00DE206B" w:rsidRPr="00DE206B">
              <w:rPr>
                <w:i/>
                <w:iCs/>
              </w:rPr>
              <w:t>Market Facet</w:t>
            </w:r>
            <w:r w:rsidR="007450E7" w:rsidRPr="007450E7">
              <w:rPr>
                <w:i/>
                <w:iCs/>
              </w:rPr>
              <w:fldChar w:fldCharType="end"/>
            </w:r>
            <w:r w:rsidR="007450E7" w:rsidRPr="007450E7">
              <w:rPr>
                <w:i/>
                <w:iCs/>
              </w:rPr>
              <w:t>”.</w:t>
            </w:r>
          </w:p>
        </w:tc>
      </w:tr>
      <w:tr w:rsidR="006E0B96" w:rsidRPr="009B1FE7" w14:paraId="419650A0" w14:textId="77777777" w:rsidTr="006E0B96">
        <w:trPr>
          <w:cantSplit/>
          <w:trHeight w:val="391"/>
        </w:trPr>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C2E1F6" w14:textId="77777777" w:rsidR="006E0B96" w:rsidRDefault="006E0B96" w:rsidP="007450E7">
            <w:pPr>
              <w:pStyle w:val="TableContents"/>
            </w:pPr>
            <w:r>
              <w:t>Standard Terms</w:t>
            </w:r>
          </w:p>
        </w:tc>
        <w:tc>
          <w:tcPr>
            <w:tcW w:w="7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636E96" w14:textId="4AF93F22" w:rsidR="006E0B96" w:rsidRDefault="006E0B96" w:rsidP="007450E7">
            <w:pPr>
              <w:pStyle w:val="TableContents"/>
            </w:pPr>
            <w:r>
              <w:t xml:space="preserve">Standard Terms are the machine-readable information about a </w:t>
            </w:r>
            <w:r w:rsidR="007450E7">
              <w:t>Market</w:t>
            </w:r>
            <w:r w:rsidR="005F11FA">
              <w:t>p</w:t>
            </w:r>
            <w:r w:rsidR="007450E7">
              <w:t xml:space="preserve">lace or Market, </w:t>
            </w:r>
            <w:r w:rsidR="00EF58E2">
              <w:t xml:space="preserve">and the </w:t>
            </w:r>
            <w:r>
              <w:t>interactions it supports.</w:t>
            </w:r>
            <w:r w:rsidR="00EF58E2">
              <w:t xml:space="preserve"> In CTS, the Standard Terms include an </w:t>
            </w:r>
            <w:r w:rsidR="00EF58E2" w:rsidRPr="002412B4">
              <w:t xml:space="preserve">enumeration of the Products </w:t>
            </w:r>
            <w:r w:rsidR="005F11FA">
              <w:t xml:space="preserve">and their respective Markets </w:t>
            </w:r>
            <w:r w:rsidR="00EF58E2" w:rsidRPr="002412B4">
              <w:t>tradable in this Market</w:t>
            </w:r>
            <w:r w:rsidR="00AA054E" w:rsidRPr="002412B4">
              <w:t>place</w:t>
            </w:r>
            <w:r w:rsidR="00EF58E2" w:rsidRPr="002412B4">
              <w:t>.</w:t>
            </w:r>
            <w:r w:rsidR="007450E7">
              <w:t xml:space="preserve"> See </w:t>
            </w:r>
            <w:r w:rsidR="007450E7" w:rsidRPr="007450E7">
              <w:rPr>
                <w:i/>
                <w:iCs/>
              </w:rPr>
              <w:t xml:space="preserve">Section </w:t>
            </w:r>
            <w:r w:rsidR="007450E7" w:rsidRPr="007450E7">
              <w:rPr>
                <w:i/>
                <w:iCs/>
              </w:rPr>
              <w:fldChar w:fldCharType="begin"/>
            </w:r>
            <w:r w:rsidR="007450E7" w:rsidRPr="007450E7">
              <w:rPr>
                <w:i/>
                <w:iCs/>
              </w:rPr>
              <w:instrText xml:space="preserve"> REF _Ref82544354 \r \h  \* MERGEFORMAT </w:instrText>
            </w:r>
            <w:r w:rsidR="007450E7" w:rsidRPr="007450E7">
              <w:rPr>
                <w:i/>
                <w:iCs/>
              </w:rPr>
            </w:r>
            <w:r w:rsidR="007450E7" w:rsidRPr="007450E7">
              <w:rPr>
                <w:i/>
                <w:iCs/>
              </w:rPr>
              <w:fldChar w:fldCharType="separate"/>
            </w:r>
            <w:r w:rsidR="00DE206B">
              <w:rPr>
                <w:i/>
                <w:iCs/>
              </w:rPr>
              <w:t>6</w:t>
            </w:r>
            <w:r w:rsidR="007450E7" w:rsidRPr="007450E7">
              <w:rPr>
                <w:i/>
                <w:iCs/>
              </w:rPr>
              <w:fldChar w:fldCharType="end"/>
            </w:r>
            <w:r w:rsidR="008A4E4B">
              <w:rPr>
                <w:i/>
                <w:iCs/>
              </w:rPr>
              <w:t>,</w:t>
            </w:r>
            <w:r w:rsidR="007450E7" w:rsidRPr="007450E7">
              <w:rPr>
                <w:i/>
                <w:iCs/>
              </w:rPr>
              <w:t xml:space="preserve"> “</w:t>
            </w:r>
            <w:r w:rsidR="007450E7" w:rsidRPr="007450E7">
              <w:rPr>
                <w:i/>
                <w:iCs/>
              </w:rPr>
              <w:fldChar w:fldCharType="begin"/>
            </w:r>
            <w:r w:rsidR="007450E7" w:rsidRPr="007450E7">
              <w:rPr>
                <w:i/>
                <w:iCs/>
              </w:rPr>
              <w:instrText xml:space="preserve"> REF _Ref82544354 \h  \* MERGEFORMAT </w:instrText>
            </w:r>
            <w:r w:rsidR="007450E7" w:rsidRPr="007450E7">
              <w:rPr>
                <w:i/>
                <w:iCs/>
              </w:rPr>
            </w:r>
            <w:r w:rsidR="007450E7" w:rsidRPr="007450E7">
              <w:rPr>
                <w:i/>
                <w:iCs/>
              </w:rPr>
              <w:fldChar w:fldCharType="separate"/>
            </w:r>
            <w:r w:rsidR="00DE206B" w:rsidRPr="00DE206B">
              <w:rPr>
                <w:i/>
                <w:iCs/>
              </w:rPr>
              <w:t>Market Facet</w:t>
            </w:r>
            <w:r w:rsidR="007450E7" w:rsidRPr="007450E7">
              <w:rPr>
                <w:i/>
                <w:iCs/>
              </w:rPr>
              <w:fldChar w:fldCharType="end"/>
            </w:r>
            <w:r w:rsidR="007450E7" w:rsidRPr="007450E7">
              <w:rPr>
                <w:i/>
                <w:iCs/>
              </w:rPr>
              <w:t>”.</w:t>
            </w:r>
            <w:r w:rsidR="002412B4" w:rsidRPr="002412B4">
              <w:t xml:space="preserve"> </w:t>
            </w:r>
          </w:p>
        </w:tc>
      </w:tr>
    </w:tbl>
    <w:p w14:paraId="015B6E39" w14:textId="0A030421" w:rsidR="005927BB" w:rsidRDefault="006E0B96" w:rsidP="008B1782">
      <w:r>
        <w:t xml:space="preserve">EMIX does not define </w:t>
      </w:r>
      <w:r w:rsidR="0008689A">
        <w:t xml:space="preserve">how </w:t>
      </w:r>
      <w:r w:rsidR="007450E7">
        <w:t xml:space="preserve">an Actor discovers the </w:t>
      </w:r>
      <w:r>
        <w:t>Standard Terms in a Marketplace.</w:t>
      </w:r>
      <w:r w:rsidR="007450E7">
        <w:t xml:space="preserve"> CTS defines the Market Facet</w:t>
      </w:r>
      <w:r w:rsidR="005F11FA">
        <w:t xml:space="preserve"> to discover and expose Products and Standard Terms.</w:t>
      </w:r>
    </w:p>
    <w:p w14:paraId="56C0A584" w14:textId="2D201525" w:rsidR="00EB5579" w:rsidRDefault="00EB5579" w:rsidP="00D95CDD">
      <w:pPr>
        <w:pStyle w:val="Caption"/>
      </w:pPr>
      <w:bookmarkStart w:id="349" w:name="_Toc85711684"/>
      <w:r>
        <w:t xml:space="preserve">Table </w:t>
      </w:r>
      <w:fldSimple w:instr=" STYLEREF 1 \s ">
        <w:r w:rsidR="00DE206B">
          <w:rPr>
            <w:noProof/>
          </w:rPr>
          <w:t>3</w:t>
        </w:r>
      </w:fldSimple>
      <w:r w:rsidR="00D476D3">
        <w:noBreakHyphen/>
      </w:r>
      <w:fldSimple w:instr=" SEQ Table \* ARABIC \s 1 ">
        <w:r w:rsidR="00DE206B">
          <w:rPr>
            <w:noProof/>
          </w:rPr>
          <w:t>5</w:t>
        </w:r>
      </w:fldSimple>
      <w:r w:rsidR="00637A65">
        <w:rPr>
          <w:noProof/>
        </w:rPr>
        <w:t>:</w:t>
      </w:r>
      <w:r>
        <w:t xml:space="preserve"> </w:t>
      </w:r>
      <w:r w:rsidR="006E0B96">
        <w:t>Standard Terms that define market interactions</w:t>
      </w:r>
      <w:bookmarkEnd w:id="349"/>
    </w:p>
    <w:tbl>
      <w:tblPr>
        <w:tblW w:w="9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975"/>
        <w:gridCol w:w="7380"/>
      </w:tblGrid>
      <w:tr w:rsidR="00EB5579" w:rsidRPr="009B1FE7" w14:paraId="6F62606C" w14:textId="77777777" w:rsidTr="00A40B0C">
        <w:trPr>
          <w:cantSplit/>
          <w:trHeight w:val="391"/>
          <w:tblHeader/>
        </w:trPr>
        <w:tc>
          <w:tcPr>
            <w:tcW w:w="1975" w:type="dxa"/>
            <w:shd w:val="clear" w:color="auto" w:fill="4F81BD" w:themeFill="accent1"/>
            <w:hideMark/>
          </w:tcPr>
          <w:p w14:paraId="379A9E55" w14:textId="77777777" w:rsidR="00EB5579" w:rsidRPr="009B1FE7" w:rsidRDefault="00EB5579" w:rsidP="00A40B0C">
            <w:pPr>
              <w:spacing w:before="86" w:after="86"/>
              <w:jc w:val="center"/>
              <w:rPr>
                <w:rFonts w:ascii="Times New Roman" w:eastAsia="Arial Unicode MS" w:hAnsi="Times New Roman" w:cs="Arial"/>
                <w:b/>
                <w:bCs/>
                <w:color w:val="FFFFFF" w:themeColor="background1"/>
                <w:sz w:val="24"/>
                <w:szCs w:val="20"/>
              </w:rPr>
            </w:pPr>
            <w:r w:rsidRPr="009B1FE7">
              <w:rPr>
                <w:rFonts w:ascii="Times New Roman" w:eastAsia="Arial Unicode MS" w:hAnsi="Times New Roman" w:cs="Arial"/>
                <w:b/>
                <w:bCs/>
                <w:color w:val="FFFFFF" w:themeColor="background1"/>
                <w:sz w:val="24"/>
                <w:szCs w:val="20"/>
              </w:rPr>
              <w:t>Attribute</w:t>
            </w:r>
          </w:p>
        </w:tc>
        <w:tc>
          <w:tcPr>
            <w:tcW w:w="7380" w:type="dxa"/>
            <w:shd w:val="clear" w:color="auto" w:fill="4F81BD" w:themeFill="accent1"/>
            <w:hideMark/>
          </w:tcPr>
          <w:p w14:paraId="41B8F381" w14:textId="77777777" w:rsidR="00EB5579" w:rsidRPr="009B1FE7" w:rsidRDefault="00EB5579" w:rsidP="00A40B0C">
            <w:pPr>
              <w:spacing w:before="86" w:after="86"/>
              <w:jc w:val="center"/>
              <w:rPr>
                <w:rFonts w:ascii="Times New Roman" w:eastAsia="Arial Unicode MS" w:hAnsi="Times New Roman" w:cs="Arial"/>
                <w:b/>
                <w:bCs/>
                <w:color w:val="FFFFFF" w:themeColor="background1"/>
                <w:sz w:val="24"/>
                <w:szCs w:val="20"/>
              </w:rPr>
            </w:pPr>
            <w:r w:rsidRPr="009B1FE7">
              <w:rPr>
                <w:rFonts w:ascii="Times New Roman" w:eastAsia="Arial Unicode MS" w:hAnsi="Times New Roman" w:cs="Arial"/>
                <w:b/>
                <w:bCs/>
                <w:color w:val="FFFFFF" w:themeColor="background1"/>
                <w:sz w:val="24"/>
                <w:szCs w:val="20"/>
              </w:rPr>
              <w:t>Meaning</w:t>
            </w:r>
          </w:p>
        </w:tc>
      </w:tr>
      <w:tr w:rsidR="00EB5579" w:rsidRPr="009B1FE7" w14:paraId="77223AB6" w14:textId="77777777" w:rsidTr="00A40B0C">
        <w:trPr>
          <w:cantSplit/>
          <w:trHeight w:val="391"/>
        </w:trPr>
        <w:tc>
          <w:tcPr>
            <w:tcW w:w="1975" w:type="dxa"/>
          </w:tcPr>
          <w:p w14:paraId="58FA4B70" w14:textId="77777777" w:rsidR="00EB5579" w:rsidRDefault="00EB5579" w:rsidP="00A40B0C">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Market Context Name</w:t>
            </w:r>
          </w:p>
        </w:tc>
        <w:tc>
          <w:tcPr>
            <w:tcW w:w="7380" w:type="dxa"/>
          </w:tcPr>
          <w:p w14:paraId="152CEA39" w14:textId="3117AB93" w:rsidR="00EB5579" w:rsidRDefault="0037362F" w:rsidP="00A40B0C">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 xml:space="preserve">Text providing </w:t>
            </w:r>
            <w:r w:rsidR="00EB5579">
              <w:rPr>
                <w:rFonts w:ascii="Times New Roman" w:eastAsia="Arial Unicode MS" w:hAnsi="Times New Roman" w:cs="Arial"/>
                <w:sz w:val="24"/>
                <w:szCs w:val="20"/>
              </w:rPr>
              <w:t>a descriptive name for a Market</w:t>
            </w:r>
            <w:r w:rsidR="005F11FA">
              <w:rPr>
                <w:rFonts w:ascii="Times New Roman" w:eastAsia="Arial Unicode MS" w:hAnsi="Times New Roman" w:cs="Arial"/>
                <w:sz w:val="24"/>
                <w:szCs w:val="20"/>
              </w:rPr>
              <w:t>place</w:t>
            </w:r>
            <w:r w:rsidR="00EB5579">
              <w:rPr>
                <w:rFonts w:ascii="Times New Roman" w:eastAsia="Arial Unicode MS" w:hAnsi="Times New Roman" w:cs="Arial"/>
                <w:sz w:val="24"/>
                <w:szCs w:val="20"/>
              </w:rPr>
              <w:t>.</w:t>
            </w:r>
            <w:r>
              <w:rPr>
                <w:rFonts w:ascii="Times New Roman" w:eastAsia="Arial Unicode MS" w:hAnsi="Times New Roman" w:cs="Arial"/>
                <w:sz w:val="24"/>
                <w:szCs w:val="20"/>
              </w:rPr>
              <w:t xml:space="preserve"> While the Name MAY be displayed in a user interface, </w:t>
            </w:r>
            <w:r w:rsidR="002412B4">
              <w:rPr>
                <w:rFonts w:ascii="Times New Roman" w:eastAsia="Arial Unicode MS" w:hAnsi="Times New Roman" w:cs="Arial"/>
                <w:sz w:val="24"/>
                <w:szCs w:val="20"/>
              </w:rPr>
              <w:t>it may not be</w:t>
            </w:r>
            <w:r>
              <w:rPr>
                <w:rFonts w:ascii="Times New Roman" w:eastAsia="Arial Unicode MS" w:hAnsi="Times New Roman" w:cs="Arial"/>
                <w:sz w:val="24"/>
                <w:szCs w:val="20"/>
              </w:rPr>
              <w:t xml:space="preserve"> meaningful to the Actors.</w:t>
            </w:r>
          </w:p>
        </w:tc>
      </w:tr>
      <w:tr w:rsidR="00EB5579" w:rsidRPr="009B1FE7" w14:paraId="5FBED921" w14:textId="77777777" w:rsidTr="00A40B0C">
        <w:trPr>
          <w:cantSplit/>
          <w:trHeight w:val="391"/>
        </w:trPr>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E97DE5" w14:textId="77777777" w:rsidR="00EB5579" w:rsidRPr="009B1FE7" w:rsidRDefault="00EB5579" w:rsidP="00A40B0C">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Currency</w:t>
            </w:r>
          </w:p>
        </w:tc>
        <w:tc>
          <w:tcPr>
            <w:tcW w:w="7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8F8A71" w14:textId="12F494AD" w:rsidR="00EB5579" w:rsidRPr="009B1FE7" w:rsidRDefault="00EB5579" w:rsidP="00A40B0C">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 xml:space="preserve">String indicating how value is denominated in a market. </w:t>
            </w:r>
            <w:r w:rsidRPr="000D1F2B">
              <w:rPr>
                <w:rFonts w:ascii="Times New Roman" w:eastAsia="Arial Unicode MS" w:hAnsi="Times New Roman" w:cs="Arial"/>
                <w:sz w:val="24"/>
                <w:szCs w:val="20"/>
              </w:rPr>
              <w:t>If fiat currency, should be selected from current codes maintained by UN CEFACT. May also be cryptocurrencies or local currency</w:t>
            </w:r>
            <w:r>
              <w:rPr>
                <w:rFonts w:ascii="Times New Roman" w:eastAsia="Arial Unicode MS" w:hAnsi="Times New Roman" w:cs="Arial"/>
                <w:sz w:val="24"/>
                <w:szCs w:val="20"/>
              </w:rPr>
              <w:t xml:space="preserve">. </w:t>
            </w:r>
          </w:p>
        </w:tc>
      </w:tr>
      <w:tr w:rsidR="00EB5579" w:rsidRPr="005F11FA" w14:paraId="18AFB200" w14:textId="77777777" w:rsidTr="00A40B0C">
        <w:trPr>
          <w:cantSplit/>
          <w:trHeight w:val="391"/>
        </w:trPr>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9CBD27" w14:textId="536FB401" w:rsidR="00EB5579" w:rsidRPr="005F11FA" w:rsidRDefault="002F1C8D" w:rsidP="005F11FA">
            <w:pPr>
              <w:pStyle w:val="TableContents"/>
            </w:pPr>
            <w:r w:rsidRPr="005F11FA">
              <w:lastRenderedPageBreak/>
              <w:t xml:space="preserve">Time </w:t>
            </w:r>
            <w:r w:rsidR="00EB5579" w:rsidRPr="005F11FA">
              <w:t>Offset</w:t>
            </w:r>
          </w:p>
        </w:tc>
        <w:tc>
          <w:tcPr>
            <w:tcW w:w="7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145CE" w14:textId="2400B3F4" w:rsidR="00EB5579" w:rsidRPr="005F11FA" w:rsidRDefault="00EB5579" w:rsidP="005F11FA">
            <w:pPr>
              <w:pStyle w:val="TableContents"/>
            </w:pPr>
            <w:r w:rsidRPr="005F11FA">
              <w:t xml:space="preserve">A Duration that some markets MAY use to </w:t>
            </w:r>
            <w:r w:rsidR="002F1C8D" w:rsidRPr="005F11FA">
              <w:t>describe</w:t>
            </w:r>
            <w:r w:rsidRPr="005F11FA">
              <w:t xml:space="preserve"> trading off of hourly boundaries. A power distribution entity may experience disruption if there is a big price change on the hour.</w:t>
            </w:r>
            <w:r w:rsidR="005E6F66" w:rsidRPr="005F11FA">
              <w:t xml:space="preserve"> For example, a distribution system operator (DSO) that operates multiple CTS market</w:t>
            </w:r>
            <w:r w:rsidR="00940720" w:rsidRPr="005F11FA">
              <w:t>s</w:t>
            </w:r>
            <w:r w:rsidR="005E6F66" w:rsidRPr="005F11FA">
              <w:t xml:space="preserve"> could opt to set a different offset on each Market operated out of a given substation. In this model, a Marketplace could use an offset duration of 3 minutes to indicate that all tenders are based on three minutes after the hour.</w:t>
            </w:r>
            <w:r w:rsidR="005E6F66" w:rsidRPr="005F11FA" w:rsidDel="005E6F66">
              <w:t xml:space="preserve"> </w:t>
            </w:r>
          </w:p>
        </w:tc>
      </w:tr>
      <w:tr w:rsidR="00EB5579" w:rsidRPr="005F11FA" w14:paraId="6A8F53E7" w14:textId="77777777" w:rsidTr="00A40B0C">
        <w:trPr>
          <w:cantSplit/>
          <w:trHeight w:val="391"/>
        </w:trPr>
        <w:tc>
          <w:tcPr>
            <w:tcW w:w="1975" w:type="dxa"/>
          </w:tcPr>
          <w:p w14:paraId="274C6C63" w14:textId="77777777" w:rsidR="00EB5579" w:rsidRPr="005F11FA" w:rsidRDefault="00EB5579" w:rsidP="005F11FA">
            <w:pPr>
              <w:pStyle w:val="TableContents"/>
            </w:pPr>
            <w:r w:rsidRPr="005F11FA">
              <w:t>Time Zone</w:t>
            </w:r>
          </w:p>
        </w:tc>
        <w:tc>
          <w:tcPr>
            <w:tcW w:w="7380" w:type="dxa"/>
          </w:tcPr>
          <w:p w14:paraId="39E6E942" w14:textId="77777777" w:rsidR="00EB5579" w:rsidRPr="005F11FA" w:rsidRDefault="00EB5579" w:rsidP="005F11FA">
            <w:pPr>
              <w:pStyle w:val="TableContents"/>
            </w:pPr>
            <w:r w:rsidRPr="005F11FA">
              <w:t>A Time Zone indicates how all Times and Dates are expressed. The Marketplace Time Zone is a Standard Term.</w:t>
            </w:r>
          </w:p>
        </w:tc>
      </w:tr>
      <w:tr w:rsidR="00EB5579" w:rsidRPr="005F11FA" w14:paraId="1E1E1956" w14:textId="77777777" w:rsidTr="00A40B0C">
        <w:trPr>
          <w:cantSplit/>
          <w:trHeight w:val="391"/>
        </w:trPr>
        <w:tc>
          <w:tcPr>
            <w:tcW w:w="1975" w:type="dxa"/>
          </w:tcPr>
          <w:p w14:paraId="1792B756" w14:textId="77777777" w:rsidR="00EB5579" w:rsidRPr="005F11FA" w:rsidRDefault="00EB5579" w:rsidP="005F11FA">
            <w:pPr>
              <w:pStyle w:val="TableContents"/>
            </w:pPr>
            <w:r w:rsidRPr="005F11FA">
              <w:t>Terms</w:t>
            </w:r>
          </w:p>
        </w:tc>
        <w:tc>
          <w:tcPr>
            <w:tcW w:w="7380" w:type="dxa"/>
          </w:tcPr>
          <w:p w14:paraId="7427582F" w14:textId="4DC3B07C" w:rsidR="00940720" w:rsidRPr="005F11FA" w:rsidRDefault="00EB5579" w:rsidP="005F11FA">
            <w:pPr>
              <w:pStyle w:val="TableContents"/>
            </w:pPr>
            <w:r w:rsidRPr="005F11FA">
              <w:t xml:space="preserve">EMIX Terms are extrinsic to the product delivery but </w:t>
            </w:r>
            <w:r w:rsidR="00940720" w:rsidRPr="005F11FA">
              <w:t xml:space="preserve">affect </w:t>
            </w:r>
            <w:r w:rsidRPr="005F11FA">
              <w:t>how each party interacts with others</w:t>
            </w:r>
            <w:r w:rsidR="00940720" w:rsidRPr="005F11FA">
              <w:t xml:space="preserve"> including a Market</w:t>
            </w:r>
            <w:r w:rsidRPr="005F11FA">
              <w:t xml:space="preserve">. </w:t>
            </w:r>
          </w:p>
          <w:p w14:paraId="72901FBA" w14:textId="7E95534A" w:rsidR="00EB5579" w:rsidRPr="005F11FA" w:rsidRDefault="00EB5579" w:rsidP="005F11FA">
            <w:pPr>
              <w:pStyle w:val="TableContents"/>
            </w:pPr>
            <w:r w:rsidRPr="005F11FA">
              <w:t>Terms may be tied to basic operational needs, or state schedules of availability, or suggest limits on bids and prices acceptable.</w:t>
            </w:r>
            <w:r w:rsidR="005F11FA">
              <w:t xml:space="preserve"> See S</w:t>
            </w:r>
            <w:r w:rsidR="005F11FA" w:rsidRPr="005F11FA">
              <w:rPr>
                <w:i/>
                <w:iCs/>
              </w:rPr>
              <w:t xml:space="preserve">ection </w:t>
            </w:r>
            <w:r w:rsidR="005F11FA" w:rsidRPr="005F11FA">
              <w:rPr>
                <w:i/>
                <w:iCs/>
              </w:rPr>
              <w:fldChar w:fldCharType="begin"/>
            </w:r>
            <w:r w:rsidR="005F11FA" w:rsidRPr="005F11FA">
              <w:rPr>
                <w:i/>
                <w:iCs/>
              </w:rPr>
              <w:instrText xml:space="preserve"> REF _Ref82544354 \r \h  \* MERGEFORMAT </w:instrText>
            </w:r>
            <w:r w:rsidR="005F11FA" w:rsidRPr="005F11FA">
              <w:rPr>
                <w:i/>
                <w:iCs/>
              </w:rPr>
            </w:r>
            <w:r w:rsidR="005F11FA" w:rsidRPr="005F11FA">
              <w:rPr>
                <w:i/>
                <w:iCs/>
              </w:rPr>
              <w:fldChar w:fldCharType="separate"/>
            </w:r>
            <w:r w:rsidR="00DE206B">
              <w:rPr>
                <w:i/>
                <w:iCs/>
              </w:rPr>
              <w:t>6</w:t>
            </w:r>
            <w:r w:rsidR="005F11FA" w:rsidRPr="005F11FA">
              <w:rPr>
                <w:i/>
                <w:iCs/>
              </w:rPr>
              <w:fldChar w:fldCharType="end"/>
            </w:r>
            <w:r w:rsidR="005F11FA" w:rsidRPr="005F11FA">
              <w:rPr>
                <w:i/>
                <w:iCs/>
              </w:rPr>
              <w:t>, “</w:t>
            </w:r>
            <w:r w:rsidR="00940720" w:rsidRPr="005F11FA">
              <w:rPr>
                <w:i/>
                <w:iCs/>
              </w:rPr>
              <w:fldChar w:fldCharType="begin"/>
            </w:r>
            <w:r w:rsidR="00940720" w:rsidRPr="00FC214A">
              <w:rPr>
                <w:i/>
                <w:iCs/>
              </w:rPr>
              <w:instrText xml:space="preserve"> REF _Ref82544354 \h  \* MERGEFORMAT </w:instrText>
            </w:r>
            <w:r w:rsidR="00940720" w:rsidRPr="005F11FA">
              <w:rPr>
                <w:i/>
                <w:iCs/>
              </w:rPr>
            </w:r>
            <w:r w:rsidR="00940720" w:rsidRPr="005F11FA">
              <w:rPr>
                <w:i/>
                <w:iCs/>
              </w:rPr>
              <w:fldChar w:fldCharType="separate"/>
            </w:r>
            <w:r w:rsidR="00DE206B" w:rsidRPr="00DE206B">
              <w:rPr>
                <w:i/>
                <w:iCs/>
              </w:rPr>
              <w:t>Market Facet</w:t>
            </w:r>
            <w:r w:rsidR="00940720" w:rsidRPr="005F11FA">
              <w:rPr>
                <w:i/>
                <w:iCs/>
              </w:rPr>
              <w:fldChar w:fldCharType="end"/>
            </w:r>
            <w:r w:rsidR="005F11FA" w:rsidRPr="005F11FA">
              <w:rPr>
                <w:i/>
                <w:iCs/>
              </w:rPr>
              <w:t>”</w:t>
            </w:r>
            <w:r w:rsidR="005F11FA">
              <w:t>.</w:t>
            </w:r>
          </w:p>
        </w:tc>
      </w:tr>
      <w:tr w:rsidR="00EB5579" w:rsidRPr="005F11FA" w14:paraId="37D789CF" w14:textId="77777777" w:rsidTr="00A40B0C">
        <w:trPr>
          <w:cantSplit/>
          <w:trHeight w:val="391"/>
        </w:trPr>
        <w:tc>
          <w:tcPr>
            <w:tcW w:w="1975" w:type="dxa"/>
          </w:tcPr>
          <w:p w14:paraId="03BEA7FA" w14:textId="77777777" w:rsidR="00EB5579" w:rsidRPr="005F11FA" w:rsidRDefault="00EB5579" w:rsidP="005F11FA">
            <w:pPr>
              <w:pStyle w:val="TableContents"/>
            </w:pPr>
            <w:r w:rsidRPr="005F11FA">
              <w:t>Products</w:t>
            </w:r>
          </w:p>
        </w:tc>
        <w:tc>
          <w:tcPr>
            <w:tcW w:w="7380" w:type="dxa"/>
          </w:tcPr>
          <w:p w14:paraId="443EC9FB" w14:textId="5CB56D06" w:rsidR="00EB5579" w:rsidRPr="005F11FA" w:rsidRDefault="00C82D64" w:rsidP="005F11FA">
            <w:pPr>
              <w:pStyle w:val="TableContents"/>
            </w:pPr>
            <w:r w:rsidRPr="005F11FA">
              <w:t>The</w:t>
            </w:r>
            <w:r w:rsidR="005E6F66" w:rsidRPr="005F11FA">
              <w:t xml:space="preserve"> Products traded in this Marketplace. Note that similar products with and without Warrants are different products, each traded in their own Market.</w:t>
            </w:r>
          </w:p>
        </w:tc>
      </w:tr>
    </w:tbl>
    <w:p w14:paraId="0B735B54" w14:textId="77777777" w:rsidR="00130DF9" w:rsidRDefault="00130DF9" w:rsidP="00130DF9">
      <w:bookmarkStart w:id="350" w:name="_Toc54703361"/>
      <w:bookmarkStart w:id="351" w:name="_Toc54703569"/>
      <w:bookmarkStart w:id="352" w:name="_Toc54703777"/>
      <w:bookmarkStart w:id="353" w:name="_Toc54703985"/>
      <w:bookmarkStart w:id="354" w:name="_Toc54698988"/>
      <w:bookmarkStart w:id="355" w:name="_Toc54703362"/>
      <w:bookmarkStart w:id="356" w:name="_Toc54703570"/>
      <w:bookmarkStart w:id="357" w:name="_Toc54703778"/>
      <w:bookmarkStart w:id="358" w:name="_Toc54703986"/>
      <w:bookmarkStart w:id="359" w:name="_Toc54698989"/>
      <w:bookmarkStart w:id="360" w:name="_Toc54703363"/>
      <w:bookmarkStart w:id="361" w:name="_Toc54703571"/>
      <w:bookmarkStart w:id="362" w:name="_Toc54703779"/>
      <w:bookmarkStart w:id="363" w:name="_Toc54703987"/>
      <w:bookmarkStart w:id="364" w:name="_Toc54703364"/>
      <w:bookmarkStart w:id="365" w:name="_Toc54703572"/>
      <w:bookmarkStart w:id="366" w:name="_Toc54703780"/>
      <w:bookmarkStart w:id="367" w:name="_Toc54703988"/>
      <w:bookmarkStart w:id="368" w:name="_Toc54703365"/>
      <w:bookmarkStart w:id="369" w:name="_Toc54703573"/>
      <w:bookmarkStart w:id="370" w:name="_Toc54703781"/>
      <w:bookmarkStart w:id="371" w:name="_Toc54703989"/>
      <w:bookmarkStart w:id="372" w:name="_Toc54703366"/>
      <w:bookmarkStart w:id="373" w:name="_Toc54703574"/>
      <w:bookmarkStart w:id="374" w:name="_Toc54703782"/>
      <w:bookmarkStart w:id="375" w:name="_Toc54703990"/>
      <w:bookmarkStart w:id="376" w:name="_Toc54703367"/>
      <w:bookmarkStart w:id="377" w:name="_Toc54703575"/>
      <w:bookmarkStart w:id="378" w:name="_Toc54703783"/>
      <w:bookmarkStart w:id="379" w:name="_Toc54703991"/>
      <w:bookmarkStart w:id="380" w:name="_Toc54703368"/>
      <w:bookmarkStart w:id="381" w:name="_Toc54703576"/>
      <w:bookmarkStart w:id="382" w:name="_Toc54703784"/>
      <w:bookmarkStart w:id="383" w:name="_Toc54703992"/>
      <w:bookmarkStart w:id="384" w:name="_Toc54703369"/>
      <w:bookmarkStart w:id="385" w:name="_Toc54703577"/>
      <w:bookmarkStart w:id="386" w:name="_Toc54703785"/>
      <w:bookmarkStart w:id="387" w:name="_Toc54703993"/>
      <w:bookmarkStart w:id="388" w:name="_Toc54703370"/>
      <w:bookmarkStart w:id="389" w:name="_Toc54703578"/>
      <w:bookmarkStart w:id="390" w:name="_Toc54703786"/>
      <w:bookmarkStart w:id="391" w:name="_Toc54703994"/>
      <w:bookmarkStart w:id="392" w:name="_Toc54703371"/>
      <w:bookmarkStart w:id="393" w:name="_Toc54703579"/>
      <w:bookmarkStart w:id="394" w:name="_Toc54703787"/>
      <w:bookmarkStart w:id="395" w:name="_Toc54703995"/>
      <w:bookmarkStart w:id="396" w:name="_Toc54703372"/>
      <w:bookmarkStart w:id="397" w:name="_Toc54703580"/>
      <w:bookmarkStart w:id="398" w:name="_Toc54703788"/>
      <w:bookmarkStart w:id="399" w:name="_Toc54703996"/>
      <w:bookmarkStart w:id="400" w:name="_Toc307076485"/>
      <w:bookmarkStart w:id="401" w:name="_Toc307088188"/>
      <w:bookmarkStart w:id="402" w:name="_Toc307076486"/>
      <w:bookmarkStart w:id="403" w:name="_Toc307088189"/>
      <w:bookmarkStart w:id="404" w:name="_Toc307076487"/>
      <w:bookmarkStart w:id="405" w:name="_Toc307088190"/>
      <w:bookmarkStart w:id="406" w:name="_Toc307076488"/>
      <w:bookmarkStart w:id="407" w:name="_Toc307088191"/>
      <w:bookmarkStart w:id="408" w:name="_Toc307076489"/>
      <w:bookmarkStart w:id="409" w:name="_Toc307088192"/>
      <w:bookmarkStart w:id="410" w:name="_Toc307076490"/>
      <w:bookmarkStart w:id="411" w:name="_Toc307088193"/>
      <w:bookmarkStart w:id="412" w:name="_Toc307076491"/>
      <w:bookmarkStart w:id="413" w:name="_Toc307088194"/>
      <w:bookmarkStart w:id="414" w:name="_Toc307076492"/>
      <w:bookmarkStart w:id="415" w:name="_Toc307088195"/>
      <w:bookmarkStart w:id="416" w:name="_Toc307076493"/>
      <w:bookmarkStart w:id="417" w:name="_Toc307088196"/>
      <w:bookmarkStart w:id="418" w:name="_Toc54703373"/>
      <w:bookmarkStart w:id="419" w:name="_Toc54703581"/>
      <w:bookmarkStart w:id="420" w:name="_Toc54703789"/>
      <w:bookmarkStart w:id="421" w:name="_Toc54703997"/>
      <w:bookmarkStart w:id="422" w:name="_Toc54703374"/>
      <w:bookmarkStart w:id="423" w:name="_Toc54703582"/>
      <w:bookmarkStart w:id="424" w:name="_Toc54703790"/>
      <w:bookmarkStart w:id="425" w:name="_Toc54703998"/>
      <w:bookmarkStart w:id="426" w:name="_Toc54703375"/>
      <w:bookmarkStart w:id="427" w:name="_Toc54703583"/>
      <w:bookmarkStart w:id="428" w:name="_Toc54703791"/>
      <w:bookmarkStart w:id="429" w:name="_Toc54703999"/>
      <w:bookmarkStart w:id="430" w:name="_Toc54703376"/>
      <w:bookmarkStart w:id="431" w:name="_Toc54703584"/>
      <w:bookmarkStart w:id="432" w:name="_Toc54703792"/>
      <w:bookmarkStart w:id="433" w:name="_Toc54704000"/>
      <w:bookmarkStart w:id="434" w:name="_Toc54703377"/>
      <w:bookmarkStart w:id="435" w:name="_Toc54703585"/>
      <w:bookmarkStart w:id="436" w:name="_Toc54703793"/>
      <w:bookmarkStart w:id="437" w:name="_Toc54704001"/>
      <w:bookmarkStart w:id="438" w:name="_Toc54703378"/>
      <w:bookmarkStart w:id="439" w:name="_Toc54703586"/>
      <w:bookmarkStart w:id="440" w:name="_Toc54703794"/>
      <w:bookmarkStart w:id="441" w:name="_Toc54704002"/>
      <w:bookmarkStart w:id="442" w:name="_Toc54703379"/>
      <w:bookmarkStart w:id="443" w:name="_Toc54703587"/>
      <w:bookmarkStart w:id="444" w:name="_Toc54703795"/>
      <w:bookmarkStart w:id="445" w:name="_Toc54704003"/>
      <w:bookmarkStart w:id="446" w:name="_Toc54703381"/>
      <w:bookmarkStart w:id="447" w:name="_Toc54703589"/>
      <w:bookmarkStart w:id="448" w:name="_Toc54703797"/>
      <w:bookmarkStart w:id="449" w:name="_Toc54704005"/>
      <w:bookmarkStart w:id="450" w:name="_Toc54703382"/>
      <w:bookmarkStart w:id="451" w:name="_Toc54703590"/>
      <w:bookmarkStart w:id="452" w:name="_Toc54703798"/>
      <w:bookmarkStart w:id="453" w:name="_Toc54704006"/>
      <w:bookmarkStart w:id="454" w:name="_Toc54703384"/>
      <w:bookmarkStart w:id="455" w:name="_Toc54703592"/>
      <w:bookmarkStart w:id="456" w:name="_Toc54703800"/>
      <w:bookmarkStart w:id="457" w:name="_Toc54704008"/>
      <w:bookmarkStart w:id="458" w:name="_Toc54703385"/>
      <w:bookmarkStart w:id="459" w:name="_Toc54703593"/>
      <w:bookmarkStart w:id="460" w:name="_Toc54703801"/>
      <w:bookmarkStart w:id="461" w:name="_Toc54704009"/>
      <w:bookmarkStart w:id="462" w:name="_Toc54703387"/>
      <w:bookmarkStart w:id="463" w:name="_Toc54703595"/>
      <w:bookmarkStart w:id="464" w:name="_Toc54703803"/>
      <w:bookmarkStart w:id="465" w:name="_Toc54704011"/>
      <w:bookmarkStart w:id="466" w:name="_Toc54703388"/>
      <w:bookmarkStart w:id="467" w:name="_Toc54703596"/>
      <w:bookmarkStart w:id="468" w:name="_Toc54703804"/>
      <w:bookmarkStart w:id="469" w:name="_Toc54704012"/>
      <w:bookmarkStart w:id="470" w:name="_Toc54703390"/>
      <w:bookmarkStart w:id="471" w:name="_Toc54703598"/>
      <w:bookmarkStart w:id="472" w:name="_Toc54703806"/>
      <w:bookmarkStart w:id="473" w:name="_Toc54704014"/>
      <w:bookmarkStart w:id="474" w:name="_Toc54703391"/>
      <w:bookmarkStart w:id="475" w:name="_Toc54703599"/>
      <w:bookmarkStart w:id="476" w:name="_Toc54703807"/>
      <w:bookmarkStart w:id="477" w:name="_Toc54704015"/>
      <w:bookmarkStart w:id="478" w:name="_Toc54703392"/>
      <w:bookmarkStart w:id="479" w:name="_Toc54703600"/>
      <w:bookmarkStart w:id="480" w:name="_Toc54703808"/>
      <w:bookmarkStart w:id="481" w:name="_Toc54704016"/>
      <w:bookmarkStart w:id="482" w:name="_Toc54703393"/>
      <w:bookmarkStart w:id="483" w:name="_Toc54703601"/>
      <w:bookmarkStart w:id="484" w:name="_Toc54703809"/>
      <w:bookmarkStart w:id="485" w:name="_Toc54704017"/>
      <w:bookmarkStart w:id="486" w:name="_Toc54703394"/>
      <w:bookmarkStart w:id="487" w:name="_Toc54703602"/>
      <w:bookmarkStart w:id="488" w:name="_Toc54703810"/>
      <w:bookmarkStart w:id="489" w:name="_Toc54704018"/>
      <w:bookmarkStart w:id="490" w:name="_Toc54703395"/>
      <w:bookmarkStart w:id="491" w:name="_Toc54703603"/>
      <w:bookmarkStart w:id="492" w:name="_Toc54703811"/>
      <w:bookmarkStart w:id="493" w:name="_Toc54704019"/>
      <w:bookmarkStart w:id="494" w:name="_Toc54703397"/>
      <w:bookmarkStart w:id="495" w:name="_Toc54703605"/>
      <w:bookmarkStart w:id="496" w:name="_Toc54703813"/>
      <w:bookmarkStart w:id="497" w:name="_Toc54704021"/>
      <w:bookmarkStart w:id="498" w:name="_Toc54703398"/>
      <w:bookmarkStart w:id="499" w:name="_Toc54703606"/>
      <w:bookmarkStart w:id="500" w:name="_Toc54703814"/>
      <w:bookmarkStart w:id="501" w:name="_Toc54704022"/>
      <w:bookmarkStart w:id="502" w:name="_Toc54703400"/>
      <w:bookmarkStart w:id="503" w:name="_Toc54703608"/>
      <w:bookmarkStart w:id="504" w:name="_Toc54703816"/>
      <w:bookmarkStart w:id="505" w:name="_Toc54704024"/>
      <w:bookmarkStart w:id="506" w:name="_Toc54703401"/>
      <w:bookmarkStart w:id="507" w:name="_Toc54703609"/>
      <w:bookmarkStart w:id="508" w:name="_Toc54703817"/>
      <w:bookmarkStart w:id="509" w:name="_Toc54704025"/>
      <w:bookmarkStart w:id="510" w:name="_Toc54703403"/>
      <w:bookmarkStart w:id="511" w:name="_Toc54703611"/>
      <w:bookmarkStart w:id="512" w:name="_Toc54703819"/>
      <w:bookmarkStart w:id="513" w:name="_Toc54704027"/>
      <w:bookmarkStart w:id="514" w:name="_Toc54703404"/>
      <w:bookmarkStart w:id="515" w:name="_Toc54703612"/>
      <w:bookmarkStart w:id="516" w:name="_Toc54703820"/>
      <w:bookmarkStart w:id="517" w:name="_Toc54704028"/>
      <w:bookmarkStart w:id="518" w:name="_Toc54703406"/>
      <w:bookmarkStart w:id="519" w:name="_Toc54703614"/>
      <w:bookmarkStart w:id="520" w:name="_Toc54703822"/>
      <w:bookmarkStart w:id="521" w:name="_Toc54704030"/>
      <w:bookmarkStart w:id="522" w:name="_Toc54703407"/>
      <w:bookmarkStart w:id="523" w:name="_Toc54703615"/>
      <w:bookmarkStart w:id="524" w:name="_Toc54703823"/>
      <w:bookmarkStart w:id="525" w:name="_Toc54704031"/>
      <w:bookmarkStart w:id="526" w:name="_Toc54703409"/>
      <w:bookmarkStart w:id="527" w:name="_Toc54703617"/>
      <w:bookmarkStart w:id="528" w:name="_Toc54703825"/>
      <w:bookmarkStart w:id="529" w:name="_Toc54704033"/>
      <w:bookmarkStart w:id="530" w:name="_Toc54703410"/>
      <w:bookmarkStart w:id="531" w:name="_Toc54703618"/>
      <w:bookmarkStart w:id="532" w:name="_Toc54703826"/>
      <w:bookmarkStart w:id="533" w:name="_Toc54704034"/>
      <w:bookmarkStart w:id="534" w:name="_Toc54703412"/>
      <w:bookmarkStart w:id="535" w:name="_Toc54703620"/>
      <w:bookmarkStart w:id="536" w:name="_Toc54703828"/>
      <w:bookmarkStart w:id="537" w:name="_Toc54704036"/>
      <w:bookmarkStart w:id="538" w:name="_Toc54703413"/>
      <w:bookmarkStart w:id="539" w:name="_Toc54703621"/>
      <w:bookmarkStart w:id="540" w:name="_Toc54703829"/>
      <w:bookmarkStart w:id="541" w:name="_Toc54704037"/>
      <w:bookmarkStart w:id="542" w:name="_Toc54703415"/>
      <w:bookmarkStart w:id="543" w:name="_Toc54703623"/>
      <w:bookmarkStart w:id="544" w:name="_Toc54703831"/>
      <w:bookmarkStart w:id="545" w:name="_Toc54704039"/>
      <w:bookmarkStart w:id="546" w:name="_Toc54703416"/>
      <w:bookmarkStart w:id="547" w:name="_Toc54703624"/>
      <w:bookmarkStart w:id="548" w:name="_Toc54703832"/>
      <w:bookmarkStart w:id="549" w:name="_Toc54704040"/>
      <w:bookmarkStart w:id="550" w:name="_Toc54703418"/>
      <w:bookmarkStart w:id="551" w:name="_Toc54703626"/>
      <w:bookmarkStart w:id="552" w:name="_Toc54703834"/>
      <w:bookmarkStart w:id="553" w:name="_Toc54704042"/>
      <w:bookmarkStart w:id="554" w:name="_Toc54703419"/>
      <w:bookmarkStart w:id="555" w:name="_Toc54703627"/>
      <w:bookmarkStart w:id="556" w:name="_Toc54703835"/>
      <w:bookmarkStart w:id="557" w:name="_Toc54704043"/>
      <w:bookmarkStart w:id="558" w:name="_Toc54703421"/>
      <w:bookmarkStart w:id="559" w:name="_Toc54703629"/>
      <w:bookmarkStart w:id="560" w:name="_Toc54703837"/>
      <w:bookmarkStart w:id="561" w:name="_Toc54704045"/>
      <w:bookmarkStart w:id="562" w:name="_Toc54703422"/>
      <w:bookmarkStart w:id="563" w:name="_Toc54703630"/>
      <w:bookmarkStart w:id="564" w:name="_Toc54703838"/>
      <w:bookmarkStart w:id="565" w:name="_Toc54704046"/>
      <w:bookmarkStart w:id="566" w:name="_Toc54703424"/>
      <w:bookmarkStart w:id="567" w:name="_Toc54703632"/>
      <w:bookmarkStart w:id="568" w:name="_Toc54703840"/>
      <w:bookmarkStart w:id="569" w:name="_Toc54704048"/>
      <w:bookmarkStart w:id="570" w:name="_Toc54703425"/>
      <w:bookmarkStart w:id="571" w:name="_Toc54703633"/>
      <w:bookmarkStart w:id="572" w:name="_Toc54703841"/>
      <w:bookmarkStart w:id="573" w:name="_Toc54704049"/>
      <w:bookmarkStart w:id="574" w:name="_Toc54703427"/>
      <w:bookmarkStart w:id="575" w:name="_Toc54703635"/>
      <w:bookmarkStart w:id="576" w:name="_Toc54703843"/>
      <w:bookmarkStart w:id="577" w:name="_Toc54704051"/>
      <w:bookmarkStart w:id="578" w:name="_Toc54703428"/>
      <w:bookmarkStart w:id="579" w:name="_Toc54703636"/>
      <w:bookmarkStart w:id="580" w:name="_Toc54703844"/>
      <w:bookmarkStart w:id="581" w:name="_Toc54704052"/>
      <w:bookmarkStart w:id="582" w:name="_Toc54703430"/>
      <w:bookmarkStart w:id="583" w:name="_Toc54703638"/>
      <w:bookmarkStart w:id="584" w:name="_Toc54703846"/>
      <w:bookmarkStart w:id="585" w:name="_Toc54704054"/>
      <w:bookmarkStart w:id="586" w:name="_Toc54703431"/>
      <w:bookmarkStart w:id="587" w:name="_Toc54703639"/>
      <w:bookmarkStart w:id="588" w:name="_Toc54703847"/>
      <w:bookmarkStart w:id="589" w:name="_Toc54704055"/>
      <w:bookmarkStart w:id="590" w:name="_Toc54703433"/>
      <w:bookmarkStart w:id="591" w:name="_Toc54703641"/>
      <w:bookmarkStart w:id="592" w:name="_Toc54703849"/>
      <w:bookmarkStart w:id="593" w:name="_Toc54704057"/>
      <w:bookmarkStart w:id="594" w:name="_Toc54703434"/>
      <w:bookmarkStart w:id="595" w:name="_Toc54703642"/>
      <w:bookmarkStart w:id="596" w:name="_Toc54703850"/>
      <w:bookmarkStart w:id="597" w:name="_Toc54704058"/>
      <w:bookmarkStart w:id="598" w:name="_Toc54703436"/>
      <w:bookmarkStart w:id="599" w:name="_Toc54703644"/>
      <w:bookmarkStart w:id="600" w:name="_Toc54703852"/>
      <w:bookmarkStart w:id="601" w:name="_Toc54704060"/>
      <w:bookmarkStart w:id="602" w:name="_Toc54703437"/>
      <w:bookmarkStart w:id="603" w:name="_Toc54703645"/>
      <w:bookmarkStart w:id="604" w:name="_Toc54703853"/>
      <w:bookmarkStart w:id="605" w:name="_Toc54704061"/>
      <w:bookmarkStart w:id="606" w:name="_Toc54703439"/>
      <w:bookmarkStart w:id="607" w:name="_Toc54703647"/>
      <w:bookmarkStart w:id="608" w:name="_Toc54703855"/>
      <w:bookmarkStart w:id="609" w:name="_Toc54704063"/>
      <w:bookmarkStart w:id="610" w:name="_Toc54703440"/>
      <w:bookmarkStart w:id="611" w:name="_Toc54703648"/>
      <w:bookmarkStart w:id="612" w:name="_Toc54703856"/>
      <w:bookmarkStart w:id="613" w:name="_Toc54704064"/>
      <w:bookmarkStart w:id="614" w:name="_Toc54703442"/>
      <w:bookmarkStart w:id="615" w:name="_Toc54703650"/>
      <w:bookmarkStart w:id="616" w:name="_Toc54703858"/>
      <w:bookmarkStart w:id="617" w:name="_Toc54704066"/>
      <w:bookmarkStart w:id="618" w:name="_Toc54703443"/>
      <w:bookmarkStart w:id="619" w:name="_Toc54703651"/>
      <w:bookmarkStart w:id="620" w:name="_Toc54703859"/>
      <w:bookmarkStart w:id="621" w:name="_Toc54704067"/>
      <w:bookmarkStart w:id="622" w:name="_Toc54703445"/>
      <w:bookmarkStart w:id="623" w:name="_Toc54703653"/>
      <w:bookmarkStart w:id="624" w:name="_Toc54703861"/>
      <w:bookmarkStart w:id="625" w:name="_Toc54704069"/>
      <w:bookmarkStart w:id="626" w:name="_Toc54703446"/>
      <w:bookmarkStart w:id="627" w:name="_Toc54703654"/>
      <w:bookmarkStart w:id="628" w:name="_Toc54703862"/>
      <w:bookmarkStart w:id="629" w:name="_Toc54704070"/>
      <w:bookmarkStart w:id="630" w:name="_Toc54703448"/>
      <w:bookmarkStart w:id="631" w:name="_Toc54703656"/>
      <w:bookmarkStart w:id="632" w:name="_Toc54703864"/>
      <w:bookmarkStart w:id="633" w:name="_Toc54704072"/>
      <w:bookmarkStart w:id="634" w:name="_Toc54703449"/>
      <w:bookmarkStart w:id="635" w:name="_Toc54703657"/>
      <w:bookmarkStart w:id="636" w:name="_Toc54703865"/>
      <w:bookmarkStart w:id="637" w:name="_Toc54704073"/>
      <w:bookmarkStart w:id="638" w:name="_Toc54703451"/>
      <w:bookmarkStart w:id="639" w:name="_Toc54703659"/>
      <w:bookmarkStart w:id="640" w:name="_Toc54703867"/>
      <w:bookmarkStart w:id="641" w:name="_Toc54704075"/>
      <w:bookmarkStart w:id="642" w:name="_Toc54703452"/>
      <w:bookmarkStart w:id="643" w:name="_Toc54703660"/>
      <w:bookmarkStart w:id="644" w:name="_Toc54703868"/>
      <w:bookmarkStart w:id="645" w:name="_Toc54704076"/>
      <w:bookmarkStart w:id="646" w:name="_Toc54703454"/>
      <w:bookmarkStart w:id="647" w:name="_Toc54703662"/>
      <w:bookmarkStart w:id="648" w:name="_Toc54703870"/>
      <w:bookmarkStart w:id="649" w:name="_Toc54704078"/>
      <w:bookmarkStart w:id="650" w:name="_Toc54703455"/>
      <w:bookmarkStart w:id="651" w:name="_Toc54703663"/>
      <w:bookmarkStart w:id="652" w:name="_Toc54703871"/>
      <w:bookmarkStart w:id="653" w:name="_Toc54704079"/>
      <w:bookmarkStart w:id="654" w:name="_Toc54703457"/>
      <w:bookmarkStart w:id="655" w:name="_Toc54703665"/>
      <w:bookmarkStart w:id="656" w:name="_Toc54703873"/>
      <w:bookmarkStart w:id="657" w:name="_Toc54704081"/>
      <w:bookmarkStart w:id="658" w:name="_Toc54703458"/>
      <w:bookmarkStart w:id="659" w:name="_Toc54703666"/>
      <w:bookmarkStart w:id="660" w:name="_Toc54703874"/>
      <w:bookmarkStart w:id="661" w:name="_Toc54704082"/>
      <w:bookmarkStart w:id="662" w:name="_Toc462746312"/>
      <w:bookmarkStart w:id="663" w:name="_Toc54703460"/>
      <w:bookmarkStart w:id="664" w:name="_Toc54703668"/>
      <w:bookmarkStart w:id="665" w:name="_Toc54703876"/>
      <w:bookmarkStart w:id="666" w:name="_Toc54704084"/>
      <w:bookmarkStart w:id="667" w:name="_Toc54703461"/>
      <w:bookmarkStart w:id="668" w:name="_Toc54703669"/>
      <w:bookmarkStart w:id="669" w:name="_Toc54703877"/>
      <w:bookmarkStart w:id="670" w:name="_Toc54704085"/>
      <w:bookmarkStart w:id="671" w:name="_Toc54703462"/>
      <w:bookmarkStart w:id="672" w:name="_Toc54703670"/>
      <w:bookmarkStart w:id="673" w:name="_Toc54703878"/>
      <w:bookmarkStart w:id="674" w:name="_Toc54704086"/>
      <w:bookmarkStart w:id="675" w:name="_Toc462746290"/>
      <w:bookmarkStart w:id="676" w:name="_Toc462746291"/>
      <w:bookmarkStart w:id="677" w:name="_Toc307064736"/>
      <w:bookmarkStart w:id="678" w:name="_Toc307076503"/>
      <w:bookmarkStart w:id="679" w:name="_Toc307088207"/>
      <w:bookmarkStart w:id="680" w:name="_Toc307057779"/>
      <w:bookmarkStart w:id="681" w:name="_Toc307058253"/>
      <w:bookmarkStart w:id="682" w:name="_Toc307058489"/>
      <w:bookmarkStart w:id="683" w:name="_Toc307058698"/>
      <w:bookmarkStart w:id="684" w:name="_Toc307064737"/>
      <w:bookmarkStart w:id="685" w:name="_Toc307076504"/>
      <w:bookmarkStart w:id="686" w:name="_Toc307088208"/>
      <w:bookmarkStart w:id="687" w:name="_Toc307057780"/>
      <w:bookmarkStart w:id="688" w:name="_Toc307058254"/>
      <w:bookmarkStart w:id="689" w:name="_Toc307058490"/>
      <w:bookmarkStart w:id="690" w:name="_Toc307058699"/>
      <w:bookmarkStart w:id="691" w:name="_Toc307064738"/>
      <w:bookmarkStart w:id="692" w:name="_Toc307076505"/>
      <w:bookmarkStart w:id="693" w:name="_Toc307088209"/>
      <w:bookmarkStart w:id="694" w:name="_Toc307057781"/>
      <w:bookmarkStart w:id="695" w:name="_Toc307058255"/>
      <w:bookmarkStart w:id="696" w:name="_Toc307058491"/>
      <w:bookmarkStart w:id="697" w:name="_Toc307058700"/>
      <w:bookmarkStart w:id="698" w:name="_Toc307064739"/>
      <w:bookmarkStart w:id="699" w:name="_Toc307076506"/>
      <w:bookmarkStart w:id="700" w:name="_Toc307088210"/>
      <w:bookmarkStart w:id="701" w:name="_Toc307057782"/>
      <w:bookmarkStart w:id="702" w:name="_Toc307058256"/>
      <w:bookmarkStart w:id="703" w:name="_Toc307058492"/>
      <w:bookmarkStart w:id="704" w:name="_Toc307058606"/>
      <w:bookmarkStart w:id="705" w:name="_Toc307058701"/>
      <w:bookmarkStart w:id="706" w:name="_Toc307064740"/>
      <w:bookmarkStart w:id="707" w:name="_Toc307064915"/>
      <w:bookmarkStart w:id="708" w:name="_Toc307076507"/>
      <w:bookmarkStart w:id="709" w:name="_Toc307076666"/>
      <w:bookmarkStart w:id="710" w:name="_Toc307088211"/>
      <w:bookmarkStart w:id="711" w:name="_Toc305916751"/>
      <w:bookmarkStart w:id="712" w:name="_Toc306008783"/>
      <w:bookmarkStart w:id="713" w:name="_Toc306051314"/>
      <w:bookmarkStart w:id="714" w:name="_Toc306053472"/>
      <w:bookmarkStart w:id="715" w:name="_Toc305916754"/>
      <w:bookmarkStart w:id="716" w:name="_Toc306008786"/>
      <w:bookmarkStart w:id="717" w:name="_Toc306051317"/>
      <w:bookmarkStart w:id="718" w:name="_Toc306053475"/>
      <w:bookmarkStart w:id="719" w:name="_Toc305916757"/>
      <w:bookmarkStart w:id="720" w:name="_Toc306008789"/>
      <w:bookmarkStart w:id="721" w:name="_Toc306051320"/>
      <w:bookmarkStart w:id="722" w:name="_Toc306053478"/>
      <w:bookmarkStart w:id="723" w:name="_Toc305916758"/>
      <w:bookmarkStart w:id="724" w:name="_Toc306008790"/>
      <w:bookmarkStart w:id="725" w:name="_Toc306051321"/>
      <w:bookmarkStart w:id="726" w:name="_Toc306053479"/>
      <w:bookmarkStart w:id="727" w:name="_Toc305916760"/>
      <w:bookmarkStart w:id="728" w:name="_Toc306008792"/>
      <w:bookmarkStart w:id="729" w:name="_Toc306051323"/>
      <w:bookmarkStart w:id="730" w:name="_Toc306053481"/>
      <w:bookmarkStart w:id="731" w:name="_Toc305916763"/>
      <w:bookmarkStart w:id="732" w:name="_Toc306008795"/>
      <w:bookmarkStart w:id="733" w:name="_Toc306051326"/>
      <w:bookmarkStart w:id="734" w:name="_Toc306053484"/>
      <w:bookmarkStart w:id="735" w:name="_Toc305916780"/>
      <w:bookmarkStart w:id="736" w:name="_Toc306008812"/>
      <w:bookmarkStart w:id="737" w:name="_Toc306051343"/>
      <w:bookmarkStart w:id="738" w:name="_Toc306053501"/>
      <w:bookmarkStart w:id="739" w:name="_Toc54703463"/>
      <w:bookmarkStart w:id="740" w:name="_Toc54703671"/>
      <w:bookmarkStart w:id="741" w:name="_Toc54703879"/>
      <w:bookmarkStart w:id="742" w:name="_Toc54704087"/>
      <w:bookmarkStart w:id="743" w:name="_Toc54703464"/>
      <w:bookmarkStart w:id="744" w:name="_Toc54703672"/>
      <w:bookmarkStart w:id="745" w:name="_Toc54703880"/>
      <w:bookmarkStart w:id="746" w:name="_Toc54704088"/>
      <w:bookmarkStart w:id="747" w:name="_Toc54703465"/>
      <w:bookmarkStart w:id="748" w:name="_Toc54703673"/>
      <w:bookmarkStart w:id="749" w:name="_Toc54703881"/>
      <w:bookmarkStart w:id="750" w:name="_Toc54704089"/>
      <w:bookmarkStart w:id="751" w:name="_Toc54703466"/>
      <w:bookmarkStart w:id="752" w:name="_Toc54703674"/>
      <w:bookmarkStart w:id="753" w:name="_Toc54703882"/>
      <w:bookmarkStart w:id="754" w:name="_Toc54704090"/>
      <w:bookmarkStart w:id="755" w:name="_Toc54703467"/>
      <w:bookmarkStart w:id="756" w:name="_Toc54703675"/>
      <w:bookmarkStart w:id="757" w:name="_Toc54703883"/>
      <w:bookmarkStart w:id="758" w:name="_Toc54704091"/>
      <w:bookmarkStart w:id="759" w:name="_Toc54703468"/>
      <w:bookmarkStart w:id="760" w:name="_Toc54703676"/>
      <w:bookmarkStart w:id="761" w:name="_Toc54703884"/>
      <w:bookmarkStart w:id="762" w:name="_Toc54704092"/>
      <w:bookmarkStart w:id="763" w:name="_Toc54703470"/>
      <w:bookmarkStart w:id="764" w:name="_Toc54703678"/>
      <w:bookmarkStart w:id="765" w:name="_Toc54703886"/>
      <w:bookmarkStart w:id="766" w:name="_Toc54704094"/>
      <w:bookmarkStart w:id="767" w:name="_Toc54703471"/>
      <w:bookmarkStart w:id="768" w:name="_Toc54703679"/>
      <w:bookmarkStart w:id="769" w:name="_Toc54703887"/>
      <w:bookmarkStart w:id="770" w:name="_Toc54704095"/>
      <w:bookmarkStart w:id="771" w:name="_Toc54703473"/>
      <w:bookmarkStart w:id="772" w:name="_Toc54703681"/>
      <w:bookmarkStart w:id="773" w:name="_Toc54703889"/>
      <w:bookmarkStart w:id="774" w:name="_Toc54704097"/>
      <w:bookmarkStart w:id="775" w:name="_Toc54703474"/>
      <w:bookmarkStart w:id="776" w:name="_Toc54703682"/>
      <w:bookmarkStart w:id="777" w:name="_Toc54703890"/>
      <w:bookmarkStart w:id="778" w:name="_Toc54704098"/>
      <w:bookmarkStart w:id="779" w:name="_Toc54703476"/>
      <w:bookmarkStart w:id="780" w:name="_Toc54703684"/>
      <w:bookmarkStart w:id="781" w:name="_Toc54703892"/>
      <w:bookmarkStart w:id="782" w:name="_Toc54704100"/>
      <w:bookmarkStart w:id="783" w:name="_Toc54703477"/>
      <w:bookmarkStart w:id="784" w:name="_Toc54703685"/>
      <w:bookmarkStart w:id="785" w:name="_Toc54703893"/>
      <w:bookmarkStart w:id="786" w:name="_Toc54704101"/>
      <w:bookmarkStart w:id="787" w:name="_Toc54703479"/>
      <w:bookmarkStart w:id="788" w:name="_Toc54703687"/>
      <w:bookmarkStart w:id="789" w:name="_Toc54703895"/>
      <w:bookmarkStart w:id="790" w:name="_Toc54704103"/>
      <w:bookmarkStart w:id="791" w:name="_Toc54703480"/>
      <w:bookmarkStart w:id="792" w:name="_Toc54703688"/>
      <w:bookmarkStart w:id="793" w:name="_Toc54703896"/>
      <w:bookmarkStart w:id="794" w:name="_Toc54704104"/>
      <w:bookmarkStart w:id="795" w:name="_Toc54703482"/>
      <w:bookmarkStart w:id="796" w:name="_Toc54703690"/>
      <w:bookmarkStart w:id="797" w:name="_Toc54703898"/>
      <w:bookmarkStart w:id="798" w:name="_Toc54704106"/>
      <w:bookmarkStart w:id="799" w:name="_Toc54703483"/>
      <w:bookmarkStart w:id="800" w:name="_Toc54703691"/>
      <w:bookmarkStart w:id="801" w:name="_Toc54703899"/>
      <w:bookmarkStart w:id="802" w:name="_Toc54704107"/>
      <w:bookmarkStart w:id="803" w:name="_Toc54703485"/>
      <w:bookmarkStart w:id="804" w:name="_Toc54703693"/>
      <w:bookmarkStart w:id="805" w:name="_Toc54703901"/>
      <w:bookmarkStart w:id="806" w:name="_Toc54704109"/>
      <w:bookmarkStart w:id="807" w:name="_Toc166695949"/>
      <w:bookmarkStart w:id="808" w:name="_Toc308550232"/>
      <w:bookmarkStart w:id="809" w:name="_Toc372014880"/>
      <w:bookmarkStart w:id="810" w:name="_Toc388209771"/>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p>
    <w:p w14:paraId="397F0D1D" w14:textId="139EC3B5" w:rsidR="008D0FCE" w:rsidRDefault="003A2C7A" w:rsidP="00DE4F07">
      <w:pPr>
        <w:pStyle w:val="Heading1"/>
      </w:pPr>
      <w:bookmarkStart w:id="811" w:name="_Toc58172706"/>
      <w:bookmarkStart w:id="812" w:name="_Ref75182653"/>
      <w:bookmarkStart w:id="813" w:name="_Toc84505049"/>
      <w:bookmarkStart w:id="814" w:name="_Toc86237752"/>
      <w:r>
        <w:lastRenderedPageBreak/>
        <w:t>Basic Interaction and Terminology</w:t>
      </w:r>
      <w:bookmarkEnd w:id="807"/>
      <w:bookmarkEnd w:id="808"/>
      <w:bookmarkEnd w:id="809"/>
      <w:bookmarkEnd w:id="810"/>
      <w:bookmarkEnd w:id="811"/>
      <w:bookmarkEnd w:id="812"/>
      <w:bookmarkEnd w:id="813"/>
      <w:bookmarkEnd w:id="814"/>
    </w:p>
    <w:p w14:paraId="7C7A3A80" w14:textId="77777777" w:rsidR="008D0FCE" w:rsidRDefault="008D0FCE" w:rsidP="00DE4F07">
      <w:pPr>
        <w:pStyle w:val="Heading2"/>
      </w:pPr>
      <w:bookmarkStart w:id="815" w:name="_Toc166695952"/>
      <w:bookmarkStart w:id="816" w:name="_Toc308550234"/>
      <w:bookmarkStart w:id="817" w:name="_Toc372014882"/>
      <w:bookmarkStart w:id="818" w:name="_Toc388209773"/>
      <w:bookmarkStart w:id="819" w:name="_Toc58172707"/>
      <w:bookmarkStart w:id="820" w:name="_Toc84505050"/>
      <w:bookmarkStart w:id="821" w:name="_Toc86237753"/>
      <w:r>
        <w:t>Structure of Common Transactive Services and Operations</w:t>
      </w:r>
      <w:bookmarkEnd w:id="815"/>
      <w:bookmarkEnd w:id="816"/>
      <w:bookmarkEnd w:id="817"/>
      <w:bookmarkEnd w:id="818"/>
      <w:bookmarkEnd w:id="819"/>
      <w:bookmarkEnd w:id="820"/>
      <w:bookmarkEnd w:id="821"/>
    </w:p>
    <w:p w14:paraId="78232A5F" w14:textId="3AA0E967" w:rsidR="008D0FCE" w:rsidRDefault="008D0FCE" w:rsidP="008D0FCE">
      <w:r>
        <w:t xml:space="preserve">The Common Transactive Services presented in this specification </w:t>
      </w:r>
      <w:r w:rsidR="002C4132">
        <w:t xml:space="preserve">are described in the following sections, and </w:t>
      </w:r>
      <w:r>
        <w:t xml:space="preserve">are </w:t>
      </w:r>
    </w:p>
    <w:p w14:paraId="2D2A4BA4" w14:textId="7DA78A67" w:rsidR="002C4132" w:rsidRDefault="002C4132" w:rsidP="002C4132">
      <w:pPr>
        <w:numPr>
          <w:ilvl w:val="0"/>
          <w:numId w:val="9"/>
        </w:numPr>
        <w:spacing w:before="0" w:after="120"/>
      </w:pPr>
      <w:r>
        <w:t>Market Facet—characteristics and to know what products and instruments can be traded</w:t>
      </w:r>
    </w:p>
    <w:p w14:paraId="1F758A21" w14:textId="6A31BE0E" w:rsidR="002C4132" w:rsidRDefault="002C4132" w:rsidP="002C4132">
      <w:pPr>
        <w:numPr>
          <w:ilvl w:val="0"/>
          <w:numId w:val="9"/>
        </w:numPr>
        <w:spacing w:before="0" w:after="120"/>
      </w:pPr>
      <w:r>
        <w:t>Party Registration Facet—identification of actors within a market or marketplace</w:t>
      </w:r>
    </w:p>
    <w:p w14:paraId="1154FFD2" w14:textId="181C6640" w:rsidR="0063796C" w:rsidRPr="003E4880" w:rsidRDefault="0063796C" w:rsidP="002C4132">
      <w:pPr>
        <w:numPr>
          <w:ilvl w:val="0"/>
          <w:numId w:val="9"/>
        </w:numPr>
        <w:spacing w:before="0" w:after="120"/>
      </w:pPr>
      <w:r>
        <w:t>Tender Facet—make offers to buy and sell products</w:t>
      </w:r>
    </w:p>
    <w:p w14:paraId="781D71AC" w14:textId="3AB37505" w:rsidR="008D0FCE" w:rsidRDefault="0063796C" w:rsidP="00D96C1B">
      <w:pPr>
        <w:numPr>
          <w:ilvl w:val="0"/>
          <w:numId w:val="9"/>
        </w:numPr>
        <w:spacing w:before="0" w:after="120"/>
      </w:pPr>
      <w:r>
        <w:t>Transaction Facet</w:t>
      </w:r>
      <w:r w:rsidR="008D0FCE" w:rsidRPr="003E4880">
        <w:t xml:space="preserve">—for </w:t>
      </w:r>
      <w:r>
        <w:t>expressing</w:t>
      </w:r>
      <w:r w:rsidRPr="003E4880">
        <w:t xml:space="preserve"> </w:t>
      </w:r>
      <w:r w:rsidR="00922F33">
        <w:t>transactions</w:t>
      </w:r>
      <w:r>
        <w:t xml:space="preserve"> (contracts)</w:t>
      </w:r>
    </w:p>
    <w:p w14:paraId="69EA7E12" w14:textId="279F023D" w:rsidR="0063796C" w:rsidRDefault="0063796C" w:rsidP="00D96C1B">
      <w:pPr>
        <w:numPr>
          <w:ilvl w:val="0"/>
          <w:numId w:val="9"/>
        </w:numPr>
        <w:spacing w:before="0" w:after="120"/>
      </w:pPr>
      <w:r>
        <w:t>Position Facet—Describe what has been previously bought or sold</w:t>
      </w:r>
    </w:p>
    <w:p w14:paraId="1A25B90D" w14:textId="2AFB8418" w:rsidR="0063796C" w:rsidRDefault="0063796C" w:rsidP="00D96C1B">
      <w:pPr>
        <w:numPr>
          <w:ilvl w:val="0"/>
          <w:numId w:val="9"/>
        </w:numPr>
        <w:spacing w:before="0" w:after="120"/>
      </w:pPr>
      <w:r>
        <w:t>Delivery Facet—Request data on actual deliveries</w:t>
      </w:r>
    </w:p>
    <w:p w14:paraId="0E075088" w14:textId="4C838965" w:rsidR="0063796C" w:rsidRDefault="0063796C" w:rsidP="00D96C1B">
      <w:pPr>
        <w:numPr>
          <w:ilvl w:val="0"/>
          <w:numId w:val="9"/>
        </w:numPr>
        <w:spacing w:before="0" w:after="120"/>
      </w:pPr>
      <w:r>
        <w:t>Market Information Facet—Quotes and market Tickers</w:t>
      </w:r>
    </w:p>
    <w:p w14:paraId="1C9EDABC" w14:textId="11614A8A" w:rsidR="008D0FCE" w:rsidRDefault="008D0FCE" w:rsidP="008D0FCE">
      <w:r w:rsidRPr="003E4880">
        <w:t>We include UML definitions for the standard payloads for service requests, rather than the service, communication, or other characteristics. In</w:t>
      </w:r>
      <w:r w:rsidR="00922F33">
        <w:t xml:space="preserve"> Section </w:t>
      </w:r>
      <w:r w:rsidR="00922F33">
        <w:fldChar w:fldCharType="begin"/>
      </w:r>
      <w:r w:rsidR="00922F33">
        <w:instrText xml:space="preserve"> REF _Ref75180318 \w \h </w:instrText>
      </w:r>
      <w:r w:rsidR="00922F33">
        <w:fldChar w:fldCharType="separate"/>
      </w:r>
      <w:r w:rsidR="00DE206B">
        <w:t>13</w:t>
      </w:r>
      <w:r w:rsidR="00922F33">
        <w:fldChar w:fldCharType="end"/>
      </w:r>
      <w:r w:rsidRPr="003E4880">
        <w:t xml:space="preserve"> we describe standard serialization</w:t>
      </w:r>
      <w:r>
        <w:t xml:space="preserve"> for the CTS standard payloads; additional bindings may be used by conforming implementations.</w:t>
      </w:r>
    </w:p>
    <w:p w14:paraId="153A0C88" w14:textId="77777777" w:rsidR="008D0FCE" w:rsidRDefault="008D0FCE" w:rsidP="00DE4F07">
      <w:pPr>
        <w:pStyle w:val="Heading2"/>
      </w:pPr>
      <w:bookmarkStart w:id="822" w:name="_Toc54698996"/>
      <w:bookmarkStart w:id="823" w:name="_Toc54703488"/>
      <w:bookmarkStart w:id="824" w:name="_Toc54703696"/>
      <w:bookmarkStart w:id="825" w:name="_Toc54703904"/>
      <w:bookmarkStart w:id="826" w:name="_Toc54704112"/>
      <w:bookmarkStart w:id="827" w:name="_Toc54698997"/>
      <w:bookmarkStart w:id="828" w:name="_Toc54703489"/>
      <w:bookmarkStart w:id="829" w:name="_Toc54703697"/>
      <w:bookmarkStart w:id="830" w:name="_Toc54703905"/>
      <w:bookmarkStart w:id="831" w:name="_Toc54704113"/>
      <w:bookmarkStart w:id="832" w:name="_Toc166695953"/>
      <w:bookmarkStart w:id="833" w:name="_Toc308550235"/>
      <w:bookmarkStart w:id="834" w:name="_Toc372014883"/>
      <w:bookmarkStart w:id="835" w:name="_Toc388209774"/>
      <w:bookmarkStart w:id="836" w:name="_Ref54104008"/>
      <w:bookmarkStart w:id="837" w:name="_Ref54104025"/>
      <w:bookmarkStart w:id="838" w:name="_Ref54104056"/>
      <w:bookmarkStart w:id="839" w:name="_Toc58172708"/>
      <w:bookmarkStart w:id="840" w:name="_Toc84505051"/>
      <w:bookmarkStart w:id="841" w:name="_Toc86237754"/>
      <w:bookmarkEnd w:id="822"/>
      <w:bookmarkEnd w:id="823"/>
      <w:bookmarkEnd w:id="824"/>
      <w:bookmarkEnd w:id="825"/>
      <w:bookmarkEnd w:id="826"/>
      <w:bookmarkEnd w:id="827"/>
      <w:bookmarkEnd w:id="828"/>
      <w:bookmarkEnd w:id="829"/>
      <w:bookmarkEnd w:id="830"/>
      <w:bookmarkEnd w:id="831"/>
      <w:r>
        <w:t xml:space="preserve">Naming of Services and </w:t>
      </w:r>
      <w:r w:rsidRPr="00DE4F07">
        <w:t>Operations</w:t>
      </w:r>
      <w:bookmarkEnd w:id="832"/>
      <w:bookmarkEnd w:id="833"/>
      <w:bookmarkEnd w:id="834"/>
      <w:bookmarkEnd w:id="835"/>
      <w:bookmarkEnd w:id="836"/>
      <w:bookmarkEnd w:id="837"/>
      <w:bookmarkEnd w:id="838"/>
      <w:bookmarkEnd w:id="839"/>
      <w:bookmarkEnd w:id="840"/>
      <w:bookmarkEnd w:id="841"/>
    </w:p>
    <w:p w14:paraId="6EFF73A7" w14:textId="5BE22C33" w:rsidR="008D0FCE" w:rsidRDefault="008D0FCE" w:rsidP="008D0FCE">
      <w:r>
        <w:t>The naming of services and operations</w:t>
      </w:r>
      <w:r w:rsidR="00C13243">
        <w:t xml:space="preserve"> and service operation payloads</w:t>
      </w:r>
      <w:r>
        <w:t xml:space="preserve"> follows </w:t>
      </w:r>
      <w:r w:rsidR="00C13243">
        <w:t>the</w:t>
      </w:r>
      <w:r>
        <w:t xml:space="preserve"> pattern defined in </w:t>
      </w:r>
      <w:r w:rsidR="005E4DD9">
        <w:t>[</w:t>
      </w:r>
      <w:r w:rsidR="0044048E">
        <w:t>EI</w:t>
      </w:r>
      <w:r w:rsidR="005E4DD9">
        <w:t>]</w:t>
      </w:r>
      <w:r>
        <w:t xml:space="preserve">. Services are named starting with the letters </w:t>
      </w:r>
      <w:proofErr w:type="spellStart"/>
      <w:r w:rsidRPr="00143996">
        <w:rPr>
          <w:b/>
          <w:i/>
        </w:rPr>
        <w:t>Ei</w:t>
      </w:r>
      <w:proofErr w:type="spellEnd"/>
      <w:r>
        <w:t xml:space="preserve"> following the Upper Camel Case convention. Operations in each service use one or more of the following patterns. The first listed is a fragment of the name of the initial service operation; the second is a fragment of the name of the response message which acknowledges receipt, describes errors, and may pass information back to the invoker of the first operation.</w:t>
      </w:r>
    </w:p>
    <w:p w14:paraId="5904BAFD" w14:textId="77777777" w:rsidR="008D0FCE" w:rsidRDefault="008D0FCE" w:rsidP="00C13243">
      <w:pPr>
        <w:ind w:left="1800" w:hanging="1080"/>
      </w:pPr>
      <w:r>
        <w:rPr>
          <w:i/>
        </w:rPr>
        <w:t>Create—Created</w:t>
      </w:r>
      <w:r>
        <w:tab/>
        <w:t xml:space="preserve">An object is created and sent to the other Party </w:t>
      </w:r>
    </w:p>
    <w:p w14:paraId="2586565A" w14:textId="77777777" w:rsidR="008D0FCE" w:rsidRDefault="008D0FCE" w:rsidP="00C13243">
      <w:pPr>
        <w:ind w:left="1800" w:hanging="1080"/>
      </w:pPr>
      <w:r>
        <w:rPr>
          <w:i/>
        </w:rPr>
        <w:t>Cancel—Canceled</w:t>
      </w:r>
      <w:r>
        <w:t xml:space="preserve"> </w:t>
      </w:r>
      <w:r>
        <w:tab/>
        <w:t>A previously created request is canceled</w:t>
      </w:r>
    </w:p>
    <w:p w14:paraId="2DAB7764" w14:textId="558C9647" w:rsidR="008D0FCE" w:rsidRDefault="00FC79D8" w:rsidP="008D0FCE">
      <w:r>
        <w:t>For example, to construct an operation name for the Tender facet, "</w:t>
      </w:r>
      <w:proofErr w:type="spellStart"/>
      <w:r>
        <w:t>Ei</w:t>
      </w:r>
      <w:proofErr w:type="spellEnd"/>
      <w:r>
        <w:t xml:space="preserve">" is concatenated with the name fragment (verb) as listed. </w:t>
      </w:r>
      <w:r w:rsidR="008D0FCE">
        <w:t xml:space="preserve">An operation to cancel an outstanding Tender is called </w:t>
      </w:r>
      <w:proofErr w:type="spellStart"/>
      <w:r w:rsidR="008D0FCE">
        <w:rPr>
          <w:i/>
        </w:rPr>
        <w:t>EiCancelTender</w:t>
      </w:r>
      <w:proofErr w:type="spellEnd"/>
      <w:r w:rsidR="008D0FCE">
        <w:t>.</w:t>
      </w:r>
      <w:r w:rsidR="008D0FCE">
        <w:rPr>
          <w:rStyle w:val="FootnoteReference"/>
        </w:rPr>
        <w:footnoteReference w:id="7"/>
      </w:r>
    </w:p>
    <w:p w14:paraId="29F1E0A4" w14:textId="4C746549" w:rsidR="00FF2DFF" w:rsidRPr="00FF2DFF" w:rsidRDefault="00FF2DFF" w:rsidP="008D0FCE">
      <w:r>
        <w:rPr>
          <w:i/>
        </w:rPr>
        <w:t>Facets</w:t>
      </w:r>
      <w:r>
        <w:t xml:space="preserve"> describe what would be called services in a full Service-Oriented Architecture implementation, as we do not define </w:t>
      </w:r>
      <w:r w:rsidR="00561386">
        <w:t>SOA services, but only imply and follow a service structure from [EI].</w:t>
      </w:r>
    </w:p>
    <w:p w14:paraId="260FEFC0" w14:textId="77777777" w:rsidR="008D0FCE" w:rsidRDefault="008D0FCE" w:rsidP="00DE4F07">
      <w:pPr>
        <w:pStyle w:val="Heading2"/>
      </w:pPr>
      <w:bookmarkStart w:id="842" w:name="_Toc54523658"/>
      <w:bookmarkStart w:id="843" w:name="_Toc58172709"/>
      <w:bookmarkStart w:id="844" w:name="_Toc84505052"/>
      <w:bookmarkStart w:id="845" w:name="_Toc86237755"/>
      <w:bookmarkEnd w:id="842"/>
      <w:r>
        <w:t xml:space="preserve">Payloads and </w:t>
      </w:r>
      <w:r w:rsidRPr="00DE4F07">
        <w:t>Messages</w:t>
      </w:r>
      <w:bookmarkEnd w:id="843"/>
      <w:bookmarkEnd w:id="844"/>
      <w:bookmarkEnd w:id="845"/>
    </w:p>
    <w:p w14:paraId="4C6D69F9" w14:textId="01FA0902" w:rsidR="008D0FCE" w:rsidRDefault="008D0FCE" w:rsidP="008D0FCE">
      <w:r>
        <w:t>We define only the payloads; the particular networking technique and message structure is determined by the applications sending and receiving CTS payloads.</w:t>
      </w:r>
    </w:p>
    <w:p w14:paraId="703839E3" w14:textId="2EA2364F" w:rsidR="00561386" w:rsidRDefault="00561386" w:rsidP="008D0FCE">
      <w:r>
        <w:t>While the payloads are logically complete with respect to the SOA interactions in [EI], the payloads may be exchanged by any means; such exchanges are below the semantic level of this specification.</w:t>
      </w:r>
    </w:p>
    <w:p w14:paraId="1C874B67" w14:textId="21E086C7" w:rsidR="008D0FCE" w:rsidRDefault="008D0FCE" w:rsidP="00DE4F07">
      <w:pPr>
        <w:pStyle w:val="Heading2"/>
      </w:pPr>
      <w:bookmarkStart w:id="846" w:name="_Toc307076571"/>
      <w:bookmarkStart w:id="847" w:name="_Toc307076679"/>
      <w:bookmarkStart w:id="848" w:name="_Toc307088340"/>
      <w:bookmarkStart w:id="849" w:name="_Toc307076572"/>
      <w:bookmarkStart w:id="850" w:name="_Toc307088341"/>
      <w:bookmarkStart w:id="851" w:name="_Toc307076573"/>
      <w:bookmarkStart w:id="852" w:name="_Toc307088342"/>
      <w:bookmarkStart w:id="853" w:name="_Toc307076574"/>
      <w:bookmarkStart w:id="854" w:name="_Toc307088343"/>
      <w:bookmarkStart w:id="855" w:name="_Toc307076575"/>
      <w:bookmarkStart w:id="856" w:name="_Toc307088344"/>
      <w:bookmarkStart w:id="857" w:name="_Toc307076576"/>
      <w:bookmarkStart w:id="858" w:name="_Toc307088345"/>
      <w:bookmarkStart w:id="859" w:name="_Toc307076577"/>
      <w:bookmarkStart w:id="860" w:name="_Toc307088346"/>
      <w:bookmarkStart w:id="861" w:name="_Toc307076578"/>
      <w:bookmarkStart w:id="862" w:name="_Toc307088347"/>
      <w:bookmarkStart w:id="863" w:name="_Toc307076579"/>
      <w:bookmarkStart w:id="864" w:name="_Toc307088348"/>
      <w:bookmarkStart w:id="865" w:name="_Toc307076580"/>
      <w:bookmarkStart w:id="866" w:name="_Toc307088349"/>
      <w:bookmarkStart w:id="867" w:name="_Toc307076581"/>
      <w:bookmarkStart w:id="868" w:name="_Toc307088350"/>
      <w:bookmarkStart w:id="869" w:name="_Toc307076582"/>
      <w:bookmarkStart w:id="870" w:name="_Toc307088351"/>
      <w:bookmarkStart w:id="871" w:name="_Toc166695955"/>
      <w:bookmarkStart w:id="872" w:name="_Toc308550238"/>
      <w:bookmarkStart w:id="873" w:name="_Toc372014886"/>
      <w:bookmarkStart w:id="874" w:name="_Toc388209777"/>
      <w:bookmarkStart w:id="875" w:name="_Toc58172710"/>
      <w:bookmarkStart w:id="876" w:name="_Toc84505053"/>
      <w:bookmarkStart w:id="877" w:name="_Toc86237756"/>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r>
        <w:t xml:space="preserve">Description of the </w:t>
      </w:r>
      <w:r w:rsidR="00561386">
        <w:t>Facets</w:t>
      </w:r>
      <w:r>
        <w:t xml:space="preserve"> and </w:t>
      </w:r>
      <w:bookmarkEnd w:id="871"/>
      <w:bookmarkEnd w:id="872"/>
      <w:bookmarkEnd w:id="873"/>
      <w:bookmarkEnd w:id="874"/>
      <w:bookmarkEnd w:id="875"/>
      <w:r w:rsidR="00561386">
        <w:t>Payloads</w:t>
      </w:r>
      <w:bookmarkEnd w:id="876"/>
      <w:bookmarkEnd w:id="877"/>
    </w:p>
    <w:p w14:paraId="0D646F02" w14:textId="77777777" w:rsidR="008D0FCE" w:rsidRDefault="008D0FCE" w:rsidP="008D0FCE">
      <w:r>
        <w:t>The sections below provide the following for each service:</w:t>
      </w:r>
    </w:p>
    <w:p w14:paraId="6103693B" w14:textId="7924FF0B" w:rsidR="008D0FCE" w:rsidRDefault="00561386" w:rsidP="00D96C1B">
      <w:pPr>
        <w:numPr>
          <w:ilvl w:val="0"/>
          <w:numId w:val="10"/>
        </w:numPr>
        <w:spacing w:before="0" w:after="120"/>
      </w:pPr>
      <w:r>
        <w:t>Facet</w:t>
      </w:r>
      <w:r w:rsidR="008D0FCE">
        <w:t xml:space="preserve"> description</w:t>
      </w:r>
    </w:p>
    <w:p w14:paraId="5AE8DD8A" w14:textId="08B86E71" w:rsidR="008D0FCE" w:rsidRDefault="00561386" w:rsidP="00D96C1B">
      <w:pPr>
        <w:numPr>
          <w:ilvl w:val="0"/>
          <w:numId w:val="10"/>
        </w:numPr>
        <w:spacing w:before="0" w:after="120"/>
      </w:pPr>
      <w:r>
        <w:lastRenderedPageBreak/>
        <w:t>Table of Payloads</w:t>
      </w:r>
    </w:p>
    <w:p w14:paraId="3287E08F" w14:textId="59F75C14" w:rsidR="008D0FCE" w:rsidRDefault="008D0FCE" w:rsidP="00D96C1B">
      <w:pPr>
        <w:numPr>
          <w:ilvl w:val="0"/>
          <w:numId w:val="10"/>
        </w:numPr>
        <w:spacing w:before="0" w:after="120"/>
      </w:pPr>
      <w:r>
        <w:t xml:space="preserve">Interaction patterns for </w:t>
      </w:r>
      <w:r w:rsidR="00587F1F">
        <w:t xml:space="preserve">payload exchange </w:t>
      </w:r>
      <w:r>
        <w:t>in graphic form, using Energy Interoperation normative interactions</w:t>
      </w:r>
      <w:r w:rsidR="00587F1F">
        <w:t xml:space="preserve"> and UML </w:t>
      </w:r>
      <w:r w:rsidR="002E070F">
        <w:t>Sequence</w:t>
      </w:r>
      <w:r w:rsidR="00587F1F">
        <w:t xml:space="preserve"> Diagrams</w:t>
      </w:r>
      <w:r w:rsidR="00B83191">
        <w:t xml:space="preserve"> [UML]</w:t>
      </w:r>
      <w:r w:rsidR="00587F1F">
        <w:t>.</w:t>
      </w:r>
    </w:p>
    <w:p w14:paraId="21BE973B" w14:textId="531AF164" w:rsidR="008D0FCE" w:rsidRPr="00692A0E" w:rsidRDefault="008D0FCE" w:rsidP="00D96C1B">
      <w:pPr>
        <w:numPr>
          <w:ilvl w:val="0"/>
          <w:numId w:val="10"/>
        </w:numPr>
        <w:spacing w:before="0" w:after="120"/>
      </w:pPr>
      <w:r>
        <w:t xml:space="preserve">Normative information </w:t>
      </w:r>
      <w:r w:rsidRPr="00692A0E">
        <w:t xml:space="preserve">model using [UML] for key artifacts used by the </w:t>
      </w:r>
      <w:r w:rsidR="00587F1F">
        <w:t>facet</w:t>
      </w:r>
    </w:p>
    <w:p w14:paraId="27BC7EA3" w14:textId="327E3CF4" w:rsidR="008D0FCE" w:rsidRPr="00692A0E" w:rsidRDefault="008D0FCE" w:rsidP="00D96C1B">
      <w:pPr>
        <w:numPr>
          <w:ilvl w:val="0"/>
          <w:numId w:val="10"/>
        </w:numPr>
        <w:spacing w:before="0" w:after="120"/>
      </w:pPr>
      <w:r>
        <w:t>Normative o</w:t>
      </w:r>
      <w:r w:rsidRPr="00692A0E">
        <w:t xml:space="preserve">peration payloads using [UML] for each </w:t>
      </w:r>
      <w:r w:rsidR="00587F1F">
        <w:t>interaction</w:t>
      </w:r>
    </w:p>
    <w:p w14:paraId="055302A5" w14:textId="77777777" w:rsidR="008D0FCE" w:rsidRDefault="008D0FCE" w:rsidP="00DE4F07">
      <w:pPr>
        <w:pStyle w:val="Heading2"/>
      </w:pPr>
      <w:bookmarkStart w:id="878" w:name="_Toc308550239"/>
      <w:bookmarkStart w:id="879" w:name="_Toc372014887"/>
      <w:bookmarkStart w:id="880" w:name="_Toc388209778"/>
      <w:bookmarkStart w:id="881" w:name="_Toc58172711"/>
      <w:bookmarkStart w:id="882" w:name="_Toc84505054"/>
      <w:bookmarkStart w:id="883" w:name="_Toc86237757"/>
      <w:r w:rsidRPr="00DE4F07">
        <w:t>Responses</w:t>
      </w:r>
      <w:bookmarkEnd w:id="878"/>
      <w:bookmarkEnd w:id="879"/>
      <w:bookmarkEnd w:id="880"/>
      <w:bookmarkEnd w:id="881"/>
      <w:bookmarkEnd w:id="882"/>
      <w:bookmarkEnd w:id="883"/>
    </w:p>
    <w:p w14:paraId="5C9915BC" w14:textId="061F320B" w:rsidR="008D0FCE" w:rsidRDefault="009F1593" w:rsidP="008D0FCE">
      <w:r>
        <w:t>R</w:t>
      </w:r>
      <w:r w:rsidR="008D0FCE">
        <w:t xml:space="preserve">esponses may need to be tracked to determine </w:t>
      </w:r>
      <w:r>
        <w:t>whether an operation succeeds or not</w:t>
      </w:r>
      <w:r w:rsidR="008D0FCE">
        <w:t xml:space="preserve">. This may be complicated by the fact that any given transaction may involve the transmission of one or more information objects. </w:t>
      </w:r>
    </w:p>
    <w:p w14:paraId="77E3A410" w14:textId="1BF70F18" w:rsidR="008D0FCE" w:rsidRDefault="008D0FCE" w:rsidP="008D0FCE">
      <w:r>
        <w:t xml:space="preserve">An </w:t>
      </w:r>
      <w:proofErr w:type="spellStart"/>
      <w:r>
        <w:t>EiResponse</w:t>
      </w:r>
      <w:proofErr w:type="spellEnd"/>
      <w:r>
        <w:t xml:space="preserve"> returns the success or failure of the entire operation, with possible detail included in </w:t>
      </w:r>
      <w:proofErr w:type="spellStart"/>
      <w:r>
        <w:t>responseTermsViolated</w:t>
      </w:r>
      <w:proofErr w:type="spellEnd"/>
      <w:r>
        <w:t xml:space="preserve"> (</w:t>
      </w:r>
      <w:r w:rsidR="00D477E6">
        <w:t xml:space="preserve">see Section </w:t>
      </w:r>
      <w:r w:rsidR="00D477E6">
        <w:fldChar w:fldCharType="begin"/>
      </w:r>
      <w:r w:rsidR="00D477E6">
        <w:instrText xml:space="preserve"> REF _Ref75182817 \w \h </w:instrText>
      </w:r>
      <w:r w:rsidR="00D477E6">
        <w:fldChar w:fldCharType="separate"/>
      </w:r>
      <w:r w:rsidR="00DE206B">
        <w:t>5</w:t>
      </w:r>
      <w:r w:rsidR="00D477E6">
        <w:fldChar w:fldCharType="end"/>
      </w:r>
      <w:r>
        <w:t>).</w:t>
      </w:r>
    </w:p>
    <w:p w14:paraId="7319E0B0" w14:textId="24388894" w:rsidR="008D0FCE" w:rsidRDefault="008D0FCE" w:rsidP="008D0FCE">
      <w:r>
        <w:t>It is MANDATORY to return responses.</w:t>
      </w:r>
      <w:r>
        <w:rPr>
          <w:rStyle w:val="FootnoteReference"/>
        </w:rPr>
        <w:footnoteReference w:id="8"/>
      </w:r>
      <w:r w:rsidR="00E27B74">
        <w:t xml:space="preserve"> Indicating</w:t>
      </w:r>
      <w:r w:rsidR="00B10BD5">
        <w:t xml:space="preserve"> partial or complete</w:t>
      </w:r>
      <w:r w:rsidR="00E27B74">
        <w:t xml:space="preserve"> success</w:t>
      </w:r>
      <w:r w:rsidR="00B10BD5">
        <w:t xml:space="preserve"> or failure</w:t>
      </w:r>
      <w:r w:rsidR="007A2F36">
        <w:t>.</w:t>
      </w:r>
    </w:p>
    <w:p w14:paraId="42CDA8EA" w14:textId="1EEE86C0" w:rsidR="008D0FCE" w:rsidRDefault="008D0FCE" w:rsidP="008D0FCE">
      <w:r w:rsidRPr="00594338">
        <w:t xml:space="preserve">The class diagram </w:t>
      </w:r>
      <w:r>
        <w:t xml:space="preserve">in </w:t>
      </w:r>
      <w:r w:rsidR="009F1593">
        <w:fldChar w:fldCharType="begin"/>
      </w:r>
      <w:r w:rsidR="009F1593">
        <w:instrText xml:space="preserve"> REF _Ref75180947 \h </w:instrText>
      </w:r>
      <w:r w:rsidR="009F1593">
        <w:fldChar w:fldCharType="separate"/>
      </w:r>
      <w:r w:rsidR="00DE206B">
        <w:t xml:space="preserve">Figure </w:t>
      </w:r>
      <w:r w:rsidR="00DE206B">
        <w:rPr>
          <w:noProof/>
        </w:rPr>
        <w:t>4</w:t>
      </w:r>
      <w:r w:rsidR="00DE206B">
        <w:noBreakHyphen/>
      </w:r>
      <w:r w:rsidR="00DE206B">
        <w:rPr>
          <w:noProof/>
        </w:rPr>
        <w:t>1</w:t>
      </w:r>
      <w:r w:rsidR="009F1593">
        <w:fldChar w:fldCharType="end"/>
      </w:r>
      <w:r w:rsidR="009F1593">
        <w:t xml:space="preserve"> shows</w:t>
      </w:r>
      <w:r w:rsidRPr="00594338">
        <w:t xml:space="preserve"> the generic</w:t>
      </w:r>
      <w:r w:rsidR="005F3B3A">
        <w:t xml:space="preserve"> CTS</w:t>
      </w:r>
      <w:r w:rsidRPr="00594338">
        <w:t xml:space="preserve"> response.</w:t>
      </w:r>
      <w:r>
        <w:t xml:space="preserve"> </w:t>
      </w:r>
    </w:p>
    <w:p w14:paraId="66D5DEEA" w14:textId="6A5CE21D" w:rsidR="008D0FCE" w:rsidRDefault="00B10BD5" w:rsidP="008D0FCE">
      <w:r>
        <w:t xml:space="preserve">CTS uses </w:t>
      </w:r>
      <w:proofErr w:type="spellStart"/>
      <w:r w:rsidR="008D0FCE">
        <w:t>EiResponseType</w:t>
      </w:r>
      <w:proofErr w:type="spellEnd"/>
      <w:r w:rsidR="008D0FCE">
        <w:t xml:space="preserve"> is from Energy Interoperation, changing only the cardinality of </w:t>
      </w:r>
      <w:proofErr w:type="spellStart"/>
      <w:r w:rsidR="008D0FCE">
        <w:t>responseDescription</w:t>
      </w:r>
      <w:proofErr w:type="spellEnd"/>
      <w:r w:rsidR="008D0FCE">
        <w:t xml:space="preserve"> (to zero, that is, not passed).</w:t>
      </w:r>
    </w:p>
    <w:p w14:paraId="35D5A2E8" w14:textId="77777777" w:rsidR="008D0FCE" w:rsidRDefault="008D0FCE" w:rsidP="003541F4">
      <w:pPr>
        <w:jc w:val="center"/>
      </w:pPr>
      <w:r w:rsidRPr="00594338">
        <w:rPr>
          <w:noProof/>
        </w:rPr>
        <w:drawing>
          <wp:inline distT="0" distB="0" distL="0" distR="0" wp14:anchorId="4417B8DF" wp14:editId="6B53CB33">
            <wp:extent cx="3694176" cy="2880360"/>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extLst>
                        <a:ext uri="{28A0092B-C50C-407E-A947-70E740481C1C}">
                          <a14:useLocalDpi xmlns:a14="http://schemas.microsoft.com/office/drawing/2010/main" val="0"/>
                        </a:ext>
                      </a:extLst>
                    </a:blip>
                    <a:stretch>
                      <a:fillRect/>
                    </a:stretch>
                  </pic:blipFill>
                  <pic:spPr>
                    <a:xfrm>
                      <a:off x="0" y="0"/>
                      <a:ext cx="3694176" cy="2880360"/>
                    </a:xfrm>
                    <a:prstGeom prst="rect">
                      <a:avLst/>
                    </a:prstGeom>
                  </pic:spPr>
                </pic:pic>
              </a:graphicData>
            </a:graphic>
          </wp:inline>
        </w:drawing>
      </w:r>
    </w:p>
    <w:p w14:paraId="28DD5FEC" w14:textId="722C0C89" w:rsidR="008D0FCE" w:rsidRDefault="008D0FCE" w:rsidP="00D95CDD">
      <w:pPr>
        <w:pStyle w:val="Caption"/>
      </w:pPr>
      <w:bookmarkStart w:id="884" w:name="_Ref75180947"/>
      <w:bookmarkStart w:id="885" w:name="_Toc308550367"/>
      <w:bookmarkStart w:id="886" w:name="_Toc372015019"/>
      <w:bookmarkStart w:id="887" w:name="_Toc388209911"/>
      <w:bookmarkStart w:id="888" w:name="_Toc58172738"/>
      <w:bookmarkStart w:id="889" w:name="_Toc85711701"/>
      <w:r>
        <w:t xml:space="preserve">Figure </w:t>
      </w:r>
      <w:fldSimple w:instr=" STYLEREF 1 \s ">
        <w:r w:rsidR="00DE206B">
          <w:rPr>
            <w:noProof/>
          </w:rPr>
          <w:t>4</w:t>
        </w:r>
      </w:fldSimple>
      <w:r w:rsidR="00F725B6">
        <w:noBreakHyphen/>
      </w:r>
      <w:fldSimple w:instr=" SEQ Figure \* ARABIC \s 1 ">
        <w:r w:rsidR="00DE206B">
          <w:rPr>
            <w:noProof/>
          </w:rPr>
          <w:t>1</w:t>
        </w:r>
      </w:fldSimple>
      <w:bookmarkEnd w:id="884"/>
      <w:r>
        <w:t>: Example of generic error response for a service operation</w:t>
      </w:r>
      <w:bookmarkEnd w:id="885"/>
      <w:bookmarkEnd w:id="886"/>
      <w:bookmarkEnd w:id="887"/>
      <w:bookmarkEnd w:id="888"/>
      <w:bookmarkEnd w:id="889"/>
    </w:p>
    <w:p w14:paraId="2AD9306E" w14:textId="7F59F655" w:rsidR="007B2BB9" w:rsidRDefault="008D0FCE" w:rsidP="008D0FCE">
      <w:r>
        <w:t xml:space="preserve">There is no exhaustive list of all possible Response Codes. </w:t>
      </w:r>
      <w:r w:rsidR="005F3B3A">
        <w:t xml:space="preserve">More detail on Response Codes is in Section </w:t>
      </w:r>
      <w:r w:rsidR="005F3B3A">
        <w:fldChar w:fldCharType="begin"/>
      </w:r>
      <w:r w:rsidR="005F3B3A">
        <w:instrText xml:space="preserve"> REF _Ref78379748 \r \h </w:instrText>
      </w:r>
      <w:r w:rsidR="005F3B3A">
        <w:fldChar w:fldCharType="separate"/>
      </w:r>
      <w:r w:rsidR="00DE206B">
        <w:t>2.2.4</w:t>
      </w:r>
      <w:r w:rsidR="005F3B3A">
        <w:fldChar w:fldCharType="end"/>
      </w:r>
      <w:r w:rsidR="005F3B3A">
        <w:t>.</w:t>
      </w:r>
    </w:p>
    <w:p w14:paraId="4FB5B1E2" w14:textId="01516696" w:rsidR="008D0FCE" w:rsidRDefault="008D0FCE" w:rsidP="001617AF">
      <w:r>
        <w:t>The Response Codes are intended to enable even the smallest device to interpret Response. This specification uses a pattern consisting of a 3-digit code, with the most significant digit sufficient to interpret success or failure. This pattern is intended to support that smallest device, while still supporting more nuanced messages that may be developed.</w:t>
      </w:r>
    </w:p>
    <w:p w14:paraId="310795FA" w14:textId="35E6AD1C" w:rsidR="008D0FCE" w:rsidRDefault="008D0FCE" w:rsidP="00FC214A">
      <w:r>
        <w:t xml:space="preserve">While the only value after the leading digit the Response Code defined in Energy Interoperation is 00, conforming specifications may extend these codes to define more fine-grained response codes. These </w:t>
      </w:r>
      <w:r>
        <w:lastRenderedPageBreak/>
        <w:t xml:space="preserve">should extend the pattern above; for example, a response code of 403 should always </w:t>
      </w:r>
      <w:r w:rsidR="00482063">
        <w:t>indicate</w:t>
      </w:r>
      <w:r>
        <w:t xml:space="preserve"> Requester Error</w:t>
      </w:r>
      <w:r w:rsidR="009F488B">
        <w:t>. Response codes not of the form x00 MAY be treated as the parallel x00 response.</w:t>
      </w:r>
    </w:p>
    <w:p w14:paraId="04A48B3B" w14:textId="345A75AD" w:rsidR="00861A3A" w:rsidRDefault="00BA480E" w:rsidP="00367636">
      <w:pPr>
        <w:pStyle w:val="Heading1"/>
      </w:pPr>
      <w:bookmarkStart w:id="890" w:name="_Toc278380845"/>
      <w:bookmarkStart w:id="891" w:name="_Toc278381041"/>
      <w:bookmarkStart w:id="892" w:name="_Toc278476339"/>
      <w:bookmarkStart w:id="893" w:name="_Toc278537315"/>
      <w:bookmarkStart w:id="894" w:name="_Toc278380847"/>
      <w:bookmarkStart w:id="895" w:name="_Toc278381043"/>
      <w:bookmarkStart w:id="896" w:name="_Toc278476341"/>
      <w:bookmarkStart w:id="897" w:name="_Toc278537317"/>
      <w:bookmarkStart w:id="898" w:name="_Toc278380848"/>
      <w:bookmarkStart w:id="899" w:name="_Toc278380937"/>
      <w:bookmarkStart w:id="900" w:name="_Toc278381044"/>
      <w:bookmarkStart w:id="901" w:name="_Toc278381133"/>
      <w:bookmarkStart w:id="902" w:name="_Toc278476342"/>
      <w:bookmarkStart w:id="903" w:name="_Toc278476449"/>
      <w:bookmarkStart w:id="904" w:name="_Toc278537318"/>
      <w:bookmarkStart w:id="905" w:name="_Toc278537425"/>
      <w:bookmarkStart w:id="906" w:name="_Toc278380850"/>
      <w:bookmarkStart w:id="907" w:name="_Toc278381046"/>
      <w:bookmarkStart w:id="908" w:name="_Toc278476344"/>
      <w:bookmarkStart w:id="909" w:name="_Toc278537320"/>
      <w:bookmarkStart w:id="910" w:name="_Toc278380857"/>
      <w:bookmarkStart w:id="911" w:name="_Toc278381053"/>
      <w:bookmarkStart w:id="912" w:name="_Toc278476351"/>
      <w:bookmarkStart w:id="913" w:name="_Toc278537327"/>
      <w:bookmarkStart w:id="914" w:name="_Toc286905663"/>
      <w:bookmarkStart w:id="915" w:name="_Toc286905666"/>
      <w:bookmarkStart w:id="916" w:name="_Toc286905667"/>
      <w:bookmarkStart w:id="917" w:name="_Toc286905792"/>
      <w:bookmarkStart w:id="918" w:name="_Toc286905681"/>
      <w:bookmarkStart w:id="919" w:name="_Toc286905706"/>
      <w:bookmarkStart w:id="920" w:name="_Toc286905712"/>
      <w:bookmarkStart w:id="921" w:name="_Toc286905720"/>
      <w:bookmarkStart w:id="922" w:name="_Toc278476359"/>
      <w:bookmarkStart w:id="923" w:name="_Toc278537335"/>
      <w:bookmarkStart w:id="924" w:name="_Toc278129514"/>
      <w:bookmarkStart w:id="925" w:name="_Toc278137735"/>
      <w:bookmarkStart w:id="926" w:name="_Toc278137961"/>
      <w:bookmarkStart w:id="927" w:name="_Toc278138259"/>
      <w:bookmarkStart w:id="928" w:name="_Toc278232055"/>
      <w:bookmarkStart w:id="929" w:name="_Toc278233711"/>
      <w:bookmarkStart w:id="930" w:name="_Toc278255021"/>
      <w:bookmarkStart w:id="931" w:name="_Toc278255991"/>
      <w:bookmarkStart w:id="932" w:name="_Toc278257646"/>
      <w:bookmarkStart w:id="933" w:name="_Toc278129515"/>
      <w:bookmarkStart w:id="934" w:name="_Toc278137736"/>
      <w:bookmarkStart w:id="935" w:name="_Toc278137962"/>
      <w:bookmarkStart w:id="936" w:name="_Toc278138260"/>
      <w:bookmarkStart w:id="937" w:name="_Toc278232056"/>
      <w:bookmarkStart w:id="938" w:name="_Toc278233712"/>
      <w:bookmarkStart w:id="939" w:name="_Toc278255022"/>
      <w:bookmarkStart w:id="940" w:name="_Toc278255992"/>
      <w:bookmarkStart w:id="941" w:name="_Toc278257647"/>
      <w:bookmarkStart w:id="942" w:name="_Toc278129516"/>
      <w:bookmarkStart w:id="943" w:name="_Toc278137737"/>
      <w:bookmarkStart w:id="944" w:name="_Toc278137963"/>
      <w:bookmarkStart w:id="945" w:name="_Toc278138261"/>
      <w:bookmarkStart w:id="946" w:name="_Toc278232057"/>
      <w:bookmarkStart w:id="947" w:name="_Toc278233713"/>
      <w:bookmarkStart w:id="948" w:name="_Toc278255023"/>
      <w:bookmarkStart w:id="949" w:name="_Toc278255993"/>
      <w:bookmarkStart w:id="950" w:name="_Toc278257648"/>
      <w:bookmarkStart w:id="951" w:name="_Toc278129517"/>
      <w:bookmarkStart w:id="952" w:name="_Toc278137738"/>
      <w:bookmarkStart w:id="953" w:name="_Toc278137964"/>
      <w:bookmarkStart w:id="954" w:name="_Toc278138262"/>
      <w:bookmarkStart w:id="955" w:name="_Toc278232058"/>
      <w:bookmarkStart w:id="956" w:name="_Toc278233714"/>
      <w:bookmarkStart w:id="957" w:name="_Toc278255024"/>
      <w:bookmarkStart w:id="958" w:name="_Toc278255994"/>
      <w:bookmarkStart w:id="959" w:name="_Toc278257649"/>
      <w:bookmarkStart w:id="960" w:name="_Toc278129553"/>
      <w:bookmarkStart w:id="961" w:name="_Toc278137774"/>
      <w:bookmarkStart w:id="962" w:name="_Toc278138000"/>
      <w:bookmarkStart w:id="963" w:name="_Toc278138298"/>
      <w:bookmarkStart w:id="964" w:name="_Toc278232094"/>
      <w:bookmarkStart w:id="965" w:name="_Toc278233750"/>
      <w:bookmarkStart w:id="966" w:name="_Toc278255060"/>
      <w:bookmarkStart w:id="967" w:name="_Toc278256030"/>
      <w:bookmarkStart w:id="968" w:name="_Toc278257685"/>
      <w:bookmarkStart w:id="969" w:name="_Toc278129554"/>
      <w:bookmarkStart w:id="970" w:name="_Toc278137775"/>
      <w:bookmarkStart w:id="971" w:name="_Toc278138001"/>
      <w:bookmarkStart w:id="972" w:name="_Toc278138299"/>
      <w:bookmarkStart w:id="973" w:name="_Toc278232095"/>
      <w:bookmarkStart w:id="974" w:name="_Toc278233751"/>
      <w:bookmarkStart w:id="975" w:name="_Toc278255061"/>
      <w:bookmarkStart w:id="976" w:name="_Toc278256031"/>
      <w:bookmarkStart w:id="977" w:name="_Toc278257686"/>
      <w:bookmarkStart w:id="978" w:name="_Toc278129555"/>
      <w:bookmarkStart w:id="979" w:name="_Toc278137776"/>
      <w:bookmarkStart w:id="980" w:name="_Toc278138002"/>
      <w:bookmarkStart w:id="981" w:name="_Toc278138300"/>
      <w:bookmarkStart w:id="982" w:name="_Toc278232096"/>
      <w:bookmarkStart w:id="983" w:name="_Toc278233752"/>
      <w:bookmarkStart w:id="984" w:name="_Toc278255062"/>
      <w:bookmarkStart w:id="985" w:name="_Toc278256032"/>
      <w:bookmarkStart w:id="986" w:name="_Toc278257687"/>
      <w:bookmarkStart w:id="987" w:name="_Toc278129556"/>
      <w:bookmarkStart w:id="988" w:name="_Toc278137777"/>
      <w:bookmarkStart w:id="989" w:name="_Toc278138003"/>
      <w:bookmarkStart w:id="990" w:name="_Toc278138301"/>
      <w:bookmarkStart w:id="991" w:name="_Toc278232097"/>
      <w:bookmarkStart w:id="992" w:name="_Toc278233753"/>
      <w:bookmarkStart w:id="993" w:name="_Toc278255063"/>
      <w:bookmarkStart w:id="994" w:name="_Toc278256033"/>
      <w:bookmarkStart w:id="995" w:name="_Toc278257688"/>
      <w:bookmarkStart w:id="996" w:name="_Toc278129557"/>
      <w:bookmarkStart w:id="997" w:name="_Toc278137778"/>
      <w:bookmarkStart w:id="998" w:name="_Toc278138004"/>
      <w:bookmarkStart w:id="999" w:name="_Toc278138302"/>
      <w:bookmarkStart w:id="1000" w:name="_Toc278232098"/>
      <w:bookmarkStart w:id="1001" w:name="_Toc278233754"/>
      <w:bookmarkStart w:id="1002" w:name="_Toc278255064"/>
      <w:bookmarkStart w:id="1003" w:name="_Toc278256034"/>
      <w:bookmarkStart w:id="1004" w:name="_Toc278257689"/>
      <w:bookmarkStart w:id="1005" w:name="_Toc278129558"/>
      <w:bookmarkStart w:id="1006" w:name="_Toc278137779"/>
      <w:bookmarkStart w:id="1007" w:name="_Toc278138005"/>
      <w:bookmarkStart w:id="1008" w:name="_Toc278138303"/>
      <w:bookmarkStart w:id="1009" w:name="_Toc278232099"/>
      <w:bookmarkStart w:id="1010" w:name="_Toc278233755"/>
      <w:bookmarkStart w:id="1011" w:name="_Toc278255065"/>
      <w:bookmarkStart w:id="1012" w:name="_Toc278256035"/>
      <w:bookmarkStart w:id="1013" w:name="_Toc278257690"/>
      <w:bookmarkStart w:id="1014" w:name="_Toc278129559"/>
      <w:bookmarkStart w:id="1015" w:name="_Toc278137780"/>
      <w:bookmarkStart w:id="1016" w:name="_Toc278138006"/>
      <w:bookmarkStart w:id="1017" w:name="_Toc278138304"/>
      <w:bookmarkStart w:id="1018" w:name="_Toc278232100"/>
      <w:bookmarkStart w:id="1019" w:name="_Toc278233756"/>
      <w:bookmarkStart w:id="1020" w:name="_Toc278255066"/>
      <w:bookmarkStart w:id="1021" w:name="_Toc278256036"/>
      <w:bookmarkStart w:id="1022" w:name="_Toc278257691"/>
      <w:bookmarkStart w:id="1023" w:name="_Toc278129560"/>
      <w:bookmarkStart w:id="1024" w:name="_Toc278137781"/>
      <w:bookmarkStart w:id="1025" w:name="_Toc278138007"/>
      <w:bookmarkStart w:id="1026" w:name="_Toc278138305"/>
      <w:bookmarkStart w:id="1027" w:name="_Toc278232101"/>
      <w:bookmarkStart w:id="1028" w:name="_Toc278233757"/>
      <w:bookmarkStart w:id="1029" w:name="_Toc278255067"/>
      <w:bookmarkStart w:id="1030" w:name="_Toc278256037"/>
      <w:bookmarkStart w:id="1031" w:name="_Toc278257692"/>
      <w:bookmarkStart w:id="1032" w:name="_Toc278129561"/>
      <w:bookmarkStart w:id="1033" w:name="_Toc278137782"/>
      <w:bookmarkStart w:id="1034" w:name="_Toc278138008"/>
      <w:bookmarkStart w:id="1035" w:name="_Toc278138306"/>
      <w:bookmarkStart w:id="1036" w:name="_Toc278232102"/>
      <w:bookmarkStart w:id="1037" w:name="_Toc278233758"/>
      <w:bookmarkStart w:id="1038" w:name="_Toc278255068"/>
      <w:bookmarkStart w:id="1039" w:name="_Toc278256038"/>
      <w:bookmarkStart w:id="1040" w:name="_Toc278257693"/>
      <w:bookmarkStart w:id="1041" w:name="_Toc278129562"/>
      <w:bookmarkStart w:id="1042" w:name="_Toc278137783"/>
      <w:bookmarkStart w:id="1043" w:name="_Toc278138009"/>
      <w:bookmarkStart w:id="1044" w:name="_Toc278138307"/>
      <w:bookmarkStart w:id="1045" w:name="_Toc278232103"/>
      <w:bookmarkStart w:id="1046" w:name="_Toc278233759"/>
      <w:bookmarkStart w:id="1047" w:name="_Toc278255069"/>
      <w:bookmarkStart w:id="1048" w:name="_Toc278256039"/>
      <w:bookmarkStart w:id="1049" w:name="_Toc278257694"/>
      <w:bookmarkStart w:id="1050" w:name="_Toc278129563"/>
      <w:bookmarkStart w:id="1051" w:name="_Toc278137784"/>
      <w:bookmarkStart w:id="1052" w:name="_Toc278138010"/>
      <w:bookmarkStart w:id="1053" w:name="_Toc278138308"/>
      <w:bookmarkStart w:id="1054" w:name="_Toc278232104"/>
      <w:bookmarkStart w:id="1055" w:name="_Toc278233760"/>
      <w:bookmarkStart w:id="1056" w:name="_Toc278255070"/>
      <w:bookmarkStart w:id="1057" w:name="_Toc278256040"/>
      <w:bookmarkStart w:id="1058" w:name="_Toc278257695"/>
      <w:bookmarkStart w:id="1059" w:name="_Toc278129564"/>
      <w:bookmarkStart w:id="1060" w:name="_Toc278137785"/>
      <w:bookmarkStart w:id="1061" w:name="_Toc278138011"/>
      <w:bookmarkStart w:id="1062" w:name="_Toc278138309"/>
      <w:bookmarkStart w:id="1063" w:name="_Toc278232105"/>
      <w:bookmarkStart w:id="1064" w:name="_Toc278233761"/>
      <w:bookmarkStart w:id="1065" w:name="_Toc278255071"/>
      <w:bookmarkStart w:id="1066" w:name="_Toc278256041"/>
      <w:bookmarkStart w:id="1067" w:name="_Toc278257696"/>
      <w:bookmarkStart w:id="1068" w:name="_Toc278129565"/>
      <w:bookmarkStart w:id="1069" w:name="_Toc278137786"/>
      <w:bookmarkStart w:id="1070" w:name="_Toc278138012"/>
      <w:bookmarkStart w:id="1071" w:name="_Toc278138310"/>
      <w:bookmarkStart w:id="1072" w:name="_Toc278232106"/>
      <w:bookmarkStart w:id="1073" w:name="_Toc278233762"/>
      <w:bookmarkStart w:id="1074" w:name="_Toc278255072"/>
      <w:bookmarkStart w:id="1075" w:name="_Toc278256042"/>
      <w:bookmarkStart w:id="1076" w:name="_Toc278257697"/>
      <w:bookmarkStart w:id="1077" w:name="_Toc278129566"/>
      <w:bookmarkStart w:id="1078" w:name="_Toc278129668"/>
      <w:bookmarkStart w:id="1079" w:name="_Toc278137787"/>
      <w:bookmarkStart w:id="1080" w:name="_Toc278137894"/>
      <w:bookmarkStart w:id="1081" w:name="_Toc278137921"/>
      <w:bookmarkStart w:id="1082" w:name="_Toc278138013"/>
      <w:bookmarkStart w:id="1083" w:name="_Toc278138120"/>
      <w:bookmarkStart w:id="1084" w:name="_Toc278138311"/>
      <w:bookmarkStart w:id="1085" w:name="_Toc278138418"/>
      <w:bookmarkStart w:id="1086" w:name="_Toc278232107"/>
      <w:bookmarkStart w:id="1087" w:name="_Toc278232220"/>
      <w:bookmarkStart w:id="1088" w:name="_Toc278233763"/>
      <w:bookmarkStart w:id="1089" w:name="_Toc278233876"/>
      <w:bookmarkStart w:id="1090" w:name="_Toc278255073"/>
      <w:bookmarkStart w:id="1091" w:name="_Toc278255427"/>
      <w:bookmarkStart w:id="1092" w:name="_Toc278256043"/>
      <w:bookmarkStart w:id="1093" w:name="_Toc278256517"/>
      <w:bookmarkStart w:id="1094" w:name="_Toc278257698"/>
      <w:bookmarkStart w:id="1095" w:name="_Toc278258172"/>
      <w:bookmarkStart w:id="1096" w:name="_Toc278129567"/>
      <w:bookmarkStart w:id="1097" w:name="_Toc278137788"/>
      <w:bookmarkStart w:id="1098" w:name="_Toc278138014"/>
      <w:bookmarkStart w:id="1099" w:name="_Toc278138312"/>
      <w:bookmarkStart w:id="1100" w:name="_Toc278232108"/>
      <w:bookmarkStart w:id="1101" w:name="_Toc278233764"/>
      <w:bookmarkStart w:id="1102" w:name="_Toc278255074"/>
      <w:bookmarkStart w:id="1103" w:name="_Toc278256044"/>
      <w:bookmarkStart w:id="1104" w:name="_Toc278257699"/>
      <w:bookmarkStart w:id="1105" w:name="_Toc278129568"/>
      <w:bookmarkStart w:id="1106" w:name="_Toc278137789"/>
      <w:bookmarkStart w:id="1107" w:name="_Toc278138015"/>
      <w:bookmarkStart w:id="1108" w:name="_Toc278138313"/>
      <w:bookmarkStart w:id="1109" w:name="_Toc278232109"/>
      <w:bookmarkStart w:id="1110" w:name="_Toc278233765"/>
      <w:bookmarkStart w:id="1111" w:name="_Toc278255075"/>
      <w:bookmarkStart w:id="1112" w:name="_Toc278256045"/>
      <w:bookmarkStart w:id="1113" w:name="_Toc278257700"/>
      <w:bookmarkStart w:id="1114" w:name="_Toc278129569"/>
      <w:bookmarkStart w:id="1115" w:name="_Toc278137790"/>
      <w:bookmarkStart w:id="1116" w:name="_Toc278138016"/>
      <w:bookmarkStart w:id="1117" w:name="_Toc278138314"/>
      <w:bookmarkStart w:id="1118" w:name="_Toc278232110"/>
      <w:bookmarkStart w:id="1119" w:name="_Toc278233766"/>
      <w:bookmarkStart w:id="1120" w:name="_Toc278255076"/>
      <w:bookmarkStart w:id="1121" w:name="_Toc278256046"/>
      <w:bookmarkStart w:id="1122" w:name="_Toc278257701"/>
      <w:bookmarkStart w:id="1123" w:name="_Toc278129570"/>
      <w:bookmarkStart w:id="1124" w:name="_Toc278137791"/>
      <w:bookmarkStart w:id="1125" w:name="_Toc278138017"/>
      <w:bookmarkStart w:id="1126" w:name="_Toc278138315"/>
      <w:bookmarkStart w:id="1127" w:name="_Toc278232111"/>
      <w:bookmarkStart w:id="1128" w:name="_Toc278233767"/>
      <w:bookmarkStart w:id="1129" w:name="_Toc278255077"/>
      <w:bookmarkStart w:id="1130" w:name="_Toc278256047"/>
      <w:bookmarkStart w:id="1131" w:name="_Toc278257702"/>
      <w:bookmarkStart w:id="1132" w:name="_Toc278129571"/>
      <w:bookmarkStart w:id="1133" w:name="_Toc278137792"/>
      <w:bookmarkStart w:id="1134" w:name="_Toc278138018"/>
      <w:bookmarkStart w:id="1135" w:name="_Toc278138316"/>
      <w:bookmarkStart w:id="1136" w:name="_Toc278232112"/>
      <w:bookmarkStart w:id="1137" w:name="_Toc278233768"/>
      <w:bookmarkStart w:id="1138" w:name="_Toc278255078"/>
      <w:bookmarkStart w:id="1139" w:name="_Toc278256048"/>
      <w:bookmarkStart w:id="1140" w:name="_Toc278257703"/>
      <w:bookmarkStart w:id="1141" w:name="_Toc278129572"/>
      <w:bookmarkStart w:id="1142" w:name="_Toc278137793"/>
      <w:bookmarkStart w:id="1143" w:name="_Toc278138019"/>
      <w:bookmarkStart w:id="1144" w:name="_Toc278138317"/>
      <w:bookmarkStart w:id="1145" w:name="_Toc278232113"/>
      <w:bookmarkStart w:id="1146" w:name="_Toc278233769"/>
      <w:bookmarkStart w:id="1147" w:name="_Toc278255079"/>
      <w:bookmarkStart w:id="1148" w:name="_Toc278256049"/>
      <w:bookmarkStart w:id="1149" w:name="_Toc278257704"/>
      <w:bookmarkStart w:id="1150" w:name="_Toc278129601"/>
      <w:bookmarkStart w:id="1151" w:name="_Toc278137822"/>
      <w:bookmarkStart w:id="1152" w:name="_Toc278138048"/>
      <w:bookmarkStart w:id="1153" w:name="_Toc278138346"/>
      <w:bookmarkStart w:id="1154" w:name="_Toc278232142"/>
      <w:bookmarkStart w:id="1155" w:name="_Toc278233798"/>
      <w:bookmarkStart w:id="1156" w:name="_Toc278255108"/>
      <w:bookmarkStart w:id="1157" w:name="_Toc278256078"/>
      <w:bookmarkStart w:id="1158" w:name="_Toc278257733"/>
      <w:bookmarkStart w:id="1159" w:name="_Toc278129602"/>
      <w:bookmarkStart w:id="1160" w:name="_Toc278137823"/>
      <w:bookmarkStart w:id="1161" w:name="_Toc278138049"/>
      <w:bookmarkStart w:id="1162" w:name="_Toc278138347"/>
      <w:bookmarkStart w:id="1163" w:name="_Toc278232143"/>
      <w:bookmarkStart w:id="1164" w:name="_Toc278233799"/>
      <w:bookmarkStart w:id="1165" w:name="_Toc278255109"/>
      <w:bookmarkStart w:id="1166" w:name="_Toc278256079"/>
      <w:bookmarkStart w:id="1167" w:name="_Toc278257734"/>
      <w:bookmarkStart w:id="1168" w:name="_Toc278129603"/>
      <w:bookmarkStart w:id="1169" w:name="_Toc278137824"/>
      <w:bookmarkStart w:id="1170" w:name="_Toc278138050"/>
      <w:bookmarkStart w:id="1171" w:name="_Toc278138348"/>
      <w:bookmarkStart w:id="1172" w:name="_Toc278232144"/>
      <w:bookmarkStart w:id="1173" w:name="_Toc278233800"/>
      <w:bookmarkStart w:id="1174" w:name="_Toc278255110"/>
      <w:bookmarkStart w:id="1175" w:name="_Toc278256080"/>
      <w:bookmarkStart w:id="1176" w:name="_Toc278257735"/>
      <w:bookmarkStart w:id="1177" w:name="_Toc278129604"/>
      <w:bookmarkStart w:id="1178" w:name="_Toc278137825"/>
      <w:bookmarkStart w:id="1179" w:name="_Toc278138051"/>
      <w:bookmarkStart w:id="1180" w:name="_Toc278138349"/>
      <w:bookmarkStart w:id="1181" w:name="_Toc278232145"/>
      <w:bookmarkStart w:id="1182" w:name="_Toc278233801"/>
      <w:bookmarkStart w:id="1183" w:name="_Toc278255111"/>
      <w:bookmarkStart w:id="1184" w:name="_Toc278256081"/>
      <w:bookmarkStart w:id="1185" w:name="_Toc278257736"/>
      <w:bookmarkStart w:id="1186" w:name="_Toc278129605"/>
      <w:bookmarkStart w:id="1187" w:name="_Toc278137826"/>
      <w:bookmarkStart w:id="1188" w:name="_Toc278138052"/>
      <w:bookmarkStart w:id="1189" w:name="_Toc278138350"/>
      <w:bookmarkStart w:id="1190" w:name="_Toc278232146"/>
      <w:bookmarkStart w:id="1191" w:name="_Toc278233802"/>
      <w:bookmarkStart w:id="1192" w:name="_Toc278255112"/>
      <w:bookmarkStart w:id="1193" w:name="_Toc278256082"/>
      <w:bookmarkStart w:id="1194" w:name="_Toc278257737"/>
      <w:bookmarkStart w:id="1195" w:name="_Toc278129606"/>
      <w:bookmarkStart w:id="1196" w:name="_Toc278137827"/>
      <w:bookmarkStart w:id="1197" w:name="_Toc278138053"/>
      <w:bookmarkStart w:id="1198" w:name="_Toc278138351"/>
      <w:bookmarkStart w:id="1199" w:name="_Toc278232147"/>
      <w:bookmarkStart w:id="1200" w:name="_Toc278233803"/>
      <w:bookmarkStart w:id="1201" w:name="_Toc278255113"/>
      <w:bookmarkStart w:id="1202" w:name="_Toc278256083"/>
      <w:bookmarkStart w:id="1203" w:name="_Toc278257738"/>
      <w:bookmarkStart w:id="1204" w:name="_Toc278129607"/>
      <w:bookmarkStart w:id="1205" w:name="_Toc278137828"/>
      <w:bookmarkStart w:id="1206" w:name="_Toc278138054"/>
      <w:bookmarkStart w:id="1207" w:name="_Toc278138352"/>
      <w:bookmarkStart w:id="1208" w:name="_Toc278232148"/>
      <w:bookmarkStart w:id="1209" w:name="_Toc278233804"/>
      <w:bookmarkStart w:id="1210" w:name="_Toc278255114"/>
      <w:bookmarkStart w:id="1211" w:name="_Toc278256084"/>
      <w:bookmarkStart w:id="1212" w:name="_Toc278257739"/>
      <w:bookmarkStart w:id="1213" w:name="_Toc278129608"/>
      <w:bookmarkStart w:id="1214" w:name="_Toc278137829"/>
      <w:bookmarkStart w:id="1215" w:name="_Toc278138055"/>
      <w:bookmarkStart w:id="1216" w:name="_Toc278138353"/>
      <w:bookmarkStart w:id="1217" w:name="_Toc278232149"/>
      <w:bookmarkStart w:id="1218" w:name="_Toc278233805"/>
      <w:bookmarkStart w:id="1219" w:name="_Toc278255115"/>
      <w:bookmarkStart w:id="1220" w:name="_Toc278256085"/>
      <w:bookmarkStart w:id="1221" w:name="_Toc278257740"/>
      <w:bookmarkStart w:id="1222" w:name="_Toc278129609"/>
      <w:bookmarkStart w:id="1223" w:name="_Toc278137830"/>
      <w:bookmarkStart w:id="1224" w:name="_Toc278138056"/>
      <w:bookmarkStart w:id="1225" w:name="_Toc278138354"/>
      <w:bookmarkStart w:id="1226" w:name="_Toc278232150"/>
      <w:bookmarkStart w:id="1227" w:name="_Toc278233806"/>
      <w:bookmarkStart w:id="1228" w:name="_Toc278255116"/>
      <w:bookmarkStart w:id="1229" w:name="_Toc278256086"/>
      <w:bookmarkStart w:id="1230" w:name="_Toc278257741"/>
      <w:bookmarkStart w:id="1231" w:name="_Ref82542179"/>
      <w:bookmarkStart w:id="1232" w:name="_Toc84505055"/>
      <w:bookmarkStart w:id="1233" w:name="_Ref84581137"/>
      <w:bookmarkStart w:id="1234" w:name="_Ref85633443"/>
      <w:bookmarkStart w:id="1235" w:name="_Ref85633455"/>
      <w:bookmarkStart w:id="1236" w:name="_Toc86237758"/>
      <w:bookmarkStart w:id="1237" w:name="_Toc308550296"/>
      <w:bookmarkStart w:id="1238" w:name="_Toc372014947"/>
      <w:bookmarkStart w:id="1239" w:name="_Toc388209838"/>
      <w:bookmarkStart w:id="1240" w:name="_Toc388604097"/>
      <w:bookmarkStart w:id="1241" w:name="_Toc58172722"/>
      <w:bookmarkStart w:id="1242" w:name="_Ref75182817"/>
      <w:bookmarkStart w:id="1243" w:name="_Toc278138355"/>
      <w:bookmarkStart w:id="1244" w:name="_Toc278550784"/>
      <w:bookmarkStart w:id="1245" w:name="_Toc308550244"/>
      <w:bookmarkStart w:id="1246" w:name="_Toc372014892"/>
      <w:bookmarkStart w:id="1247" w:name="_Toc388209783"/>
      <w:bookmarkStart w:id="1248" w:name="_Ref54176596"/>
      <w:bookmarkStart w:id="1249" w:name="_Toc278138432"/>
      <w:bookmarkStart w:id="1250" w:name="_Toc278550873"/>
      <w:bookmarkStart w:id="1251" w:name="_Toc297563453"/>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r>
        <w:lastRenderedPageBreak/>
        <w:t xml:space="preserve">CTS </w:t>
      </w:r>
      <w:r w:rsidR="00861A3A">
        <w:t>Stream</w:t>
      </w:r>
      <w:bookmarkEnd w:id="1231"/>
      <w:r w:rsidR="001D1676">
        <w:t>s</w:t>
      </w:r>
      <w:bookmarkEnd w:id="1232"/>
      <w:bookmarkEnd w:id="1233"/>
      <w:bookmarkEnd w:id="1234"/>
      <w:bookmarkEnd w:id="1235"/>
      <w:bookmarkEnd w:id="1236"/>
    </w:p>
    <w:p w14:paraId="39A3EA40" w14:textId="7C5FCD9C" w:rsidR="00861A3A" w:rsidRDefault="00BA480E" w:rsidP="00861A3A">
      <w:pPr>
        <w:pStyle w:val="Heading2"/>
      </w:pPr>
      <w:bookmarkStart w:id="1252" w:name="_Toc84505056"/>
      <w:bookmarkStart w:id="1253" w:name="_Toc86237759"/>
      <w:r>
        <w:t xml:space="preserve">CTS </w:t>
      </w:r>
      <w:r w:rsidR="00861A3A">
        <w:t>Strea</w:t>
      </w:r>
      <w:r w:rsidR="00284947">
        <w:t>m</w:t>
      </w:r>
      <w:r w:rsidR="001D1676">
        <w:t>s</w:t>
      </w:r>
      <w:r w:rsidR="00284947">
        <w:t xml:space="preserve"> Introduction</w:t>
      </w:r>
      <w:bookmarkEnd w:id="1252"/>
      <w:bookmarkEnd w:id="1253"/>
    </w:p>
    <w:p w14:paraId="50DB44E1" w14:textId="0B47209D" w:rsidR="00284947" w:rsidRDefault="00284947" w:rsidP="00284947">
      <w:r>
        <w:t>C</w:t>
      </w:r>
      <w:r w:rsidR="005F11FA">
        <w:t>TS</w:t>
      </w:r>
      <w:r w:rsidR="00B63B5C">
        <w:t xml:space="preserve"> </w:t>
      </w:r>
      <w:r>
        <w:t xml:space="preserve">Streams are a </w:t>
      </w:r>
      <w:r w:rsidR="005D0B80">
        <w:t xml:space="preserve">conformant </w:t>
      </w:r>
      <w:r>
        <w:t>specialization of WS-Calendar Streams</w:t>
      </w:r>
      <w:r w:rsidR="005D0B80">
        <w:t xml:space="preserve">. Conformance can be established by mapping the elements to the </w:t>
      </w:r>
      <w:r w:rsidR="005D0B80">
        <w:rPr>
          <w:b/>
        </w:rPr>
        <w:t>[Streams]</w:t>
      </w:r>
      <w:r w:rsidR="005D0B80">
        <w:t xml:space="preserve"> standard.</w:t>
      </w:r>
    </w:p>
    <w:p w14:paraId="342622C2" w14:textId="6945F2CA" w:rsidR="005D0B80" w:rsidRDefault="005D0B80" w:rsidP="00284947">
      <w:r>
        <w:t>For CTS, the simplification contains all defining metadata within a single object, rather than that metadata potentially being found or queried in multiple places.</w:t>
      </w:r>
    </w:p>
    <w:p w14:paraId="3B801429" w14:textId="56842322" w:rsidR="001D1676" w:rsidRDefault="001D1676" w:rsidP="00284947">
      <w:r>
        <w:t xml:space="preserve">In addition, </w:t>
      </w:r>
      <w:r w:rsidR="005F11FA">
        <w:t>CTS</w:t>
      </w:r>
      <w:r>
        <w:t xml:space="preserve"> Streams include elements that are outside the Streams standard but may be determined by examining referring type instances.</w:t>
      </w:r>
    </w:p>
    <w:p w14:paraId="53D333EF" w14:textId="3834EEDB" w:rsidR="00B63B5C" w:rsidRPr="005D0B80" w:rsidRDefault="005F11FA" w:rsidP="00284947">
      <w:r>
        <w:t>CTS</w:t>
      </w:r>
      <w:r w:rsidR="00B63B5C">
        <w:t xml:space="preserve"> Stream</w:t>
      </w:r>
      <w:r w:rsidR="001D1676">
        <w:t>s</w:t>
      </w:r>
      <w:r w:rsidR="00B63B5C">
        <w:t xml:space="preserve"> </w:t>
      </w:r>
      <w:r w:rsidR="001D1676">
        <w:t>have</w:t>
      </w:r>
      <w:r w:rsidR="00B63B5C">
        <w:t xml:space="preserve"> neither interaction pattern</w:t>
      </w:r>
      <w:r w:rsidR="001D1676">
        <w:t>s</w:t>
      </w:r>
      <w:r w:rsidR="00B63B5C">
        <w:t xml:space="preserve"> nor payloads, as it is used in defining Facet Payloads.</w:t>
      </w:r>
    </w:p>
    <w:p w14:paraId="27226D53" w14:textId="1394878B" w:rsidR="00284947" w:rsidRDefault="000953E8" w:rsidP="00284947">
      <w:pPr>
        <w:pStyle w:val="Heading2"/>
      </w:pPr>
      <w:bookmarkStart w:id="1254" w:name="_Toc84505057"/>
      <w:bookmarkStart w:id="1255" w:name="_Toc86237760"/>
      <w:r>
        <w:t xml:space="preserve">Information Model for </w:t>
      </w:r>
      <w:r w:rsidR="005F11FA">
        <w:t xml:space="preserve">CTS </w:t>
      </w:r>
      <w:r w:rsidR="00284947">
        <w:t>Stream</w:t>
      </w:r>
      <w:r>
        <w:t>s</w:t>
      </w:r>
      <w:bookmarkEnd w:id="1254"/>
      <w:bookmarkEnd w:id="1255"/>
    </w:p>
    <w:p w14:paraId="615A66B3" w14:textId="4368426A" w:rsidR="000953E8" w:rsidRDefault="000953E8" w:rsidP="000953E8">
      <w:r>
        <w:t xml:space="preserve">The </w:t>
      </w:r>
      <w:r w:rsidR="005F11FA">
        <w:t>CTS</w:t>
      </w:r>
      <w:r w:rsidR="004B02F5">
        <w:t xml:space="preserve"> </w:t>
      </w:r>
      <w:r>
        <w:t xml:space="preserve">Stream is defined as follows. The elements from </w:t>
      </w:r>
      <w:r>
        <w:rPr>
          <w:b/>
        </w:rPr>
        <w:t>[Streams]</w:t>
      </w:r>
      <w:r>
        <w:t xml:space="preserve"> have been flattened into the </w:t>
      </w:r>
      <w:r w:rsidR="005F11FA">
        <w:t>CTS</w:t>
      </w:r>
      <w:r w:rsidR="004B02F5">
        <w:t xml:space="preserve"> </w:t>
      </w:r>
      <w:r>
        <w:t>Stream, and the Stream</w:t>
      </w:r>
      <w:r w:rsidR="00B60C34">
        <w:t xml:space="preserve"> </w:t>
      </w:r>
      <w:r>
        <w:t>Payload</w:t>
      </w:r>
      <w:r w:rsidR="003E1ECD">
        <w:t xml:space="preserve"> simplified into a </w:t>
      </w:r>
      <w:proofErr w:type="spellStart"/>
      <w:r w:rsidR="003E1ECD">
        <w:t>streamPayloadValue</w:t>
      </w:r>
      <w:proofErr w:type="spellEnd"/>
      <w:r w:rsidR="003E1ECD">
        <w:t xml:space="preserve"> and the internal local UID for the stream element.</w:t>
      </w:r>
    </w:p>
    <w:p w14:paraId="265C2C8B" w14:textId="1148B0E9" w:rsidR="000953E8" w:rsidRDefault="000953E8" w:rsidP="003541F4">
      <w:pPr>
        <w:keepNext/>
        <w:tabs>
          <w:tab w:val="left" w:pos="960"/>
        </w:tabs>
        <w:jc w:val="center"/>
      </w:pPr>
      <w:r>
        <w:rPr>
          <w:noProof/>
        </w:rPr>
        <w:drawing>
          <wp:inline distT="0" distB="0" distL="0" distR="0" wp14:anchorId="61450155" wp14:editId="3D09E3CC">
            <wp:extent cx="2980944" cy="2232536"/>
            <wp:effectExtent l="0" t="0" r="381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39"/>
                    <a:stretch>
                      <a:fillRect/>
                    </a:stretch>
                  </pic:blipFill>
                  <pic:spPr>
                    <a:xfrm>
                      <a:off x="0" y="0"/>
                      <a:ext cx="2980944" cy="2232536"/>
                    </a:xfrm>
                    <a:prstGeom prst="rect">
                      <a:avLst/>
                    </a:prstGeom>
                  </pic:spPr>
                </pic:pic>
              </a:graphicData>
            </a:graphic>
          </wp:inline>
        </w:drawing>
      </w:r>
    </w:p>
    <w:p w14:paraId="76CE6C6A" w14:textId="36FB5FFA" w:rsidR="000953E8" w:rsidRPr="000953E8" w:rsidRDefault="000953E8" w:rsidP="00D95CDD">
      <w:pPr>
        <w:pStyle w:val="Caption"/>
      </w:pPr>
      <w:bookmarkStart w:id="1256" w:name="_Toc85711702"/>
      <w:r>
        <w:t xml:space="preserve">Figure </w:t>
      </w:r>
      <w:fldSimple w:instr=" STYLEREF 1 \s ">
        <w:r w:rsidR="00DE206B">
          <w:rPr>
            <w:noProof/>
          </w:rPr>
          <w:t>5</w:t>
        </w:r>
      </w:fldSimple>
      <w:r w:rsidR="00F725B6">
        <w:noBreakHyphen/>
      </w:r>
      <w:fldSimple w:instr=" SEQ Figure \* ARABIC \s 1 ">
        <w:r w:rsidR="00DE206B">
          <w:rPr>
            <w:noProof/>
          </w:rPr>
          <w:t>1</w:t>
        </w:r>
      </w:fldSimple>
      <w:r w:rsidR="00675117">
        <w:rPr>
          <w:noProof/>
        </w:rPr>
        <w:t>:</w:t>
      </w:r>
      <w:r w:rsidR="008A1474">
        <w:rPr>
          <w:noProof/>
        </w:rPr>
        <w:t xml:space="preserve"> </w:t>
      </w:r>
      <w:r>
        <w:t>C</w:t>
      </w:r>
      <w:r w:rsidR="00B10BD5">
        <w:t xml:space="preserve">TS </w:t>
      </w:r>
      <w:r>
        <w:t>Stream Definition</w:t>
      </w:r>
      <w:bookmarkEnd w:id="1256"/>
    </w:p>
    <w:p w14:paraId="4B053641" w14:textId="7F0A6D3F" w:rsidR="001A1B78" w:rsidRDefault="00860DEC" w:rsidP="001A1B78">
      <w:pPr>
        <w:tabs>
          <w:tab w:val="left" w:pos="1490"/>
        </w:tabs>
      </w:pPr>
      <w:r>
        <w:t xml:space="preserve">As with [Streams], </w:t>
      </w:r>
      <w:r w:rsidR="005F11FA">
        <w:t>CTS</w:t>
      </w:r>
      <w:r w:rsidR="00BA480E">
        <w:t xml:space="preserve"> </w:t>
      </w:r>
      <w:r>
        <w:t>Stream</w:t>
      </w:r>
      <w:r w:rsidR="001A1B78">
        <w:t xml:space="preserve"> Intervals are ordered, that is the sequence of intervals is essential. Some serialization specifications, notably XML, do not require that order be preserved when deserializing a list. The UID enables proper ordering of the Stream Intervals</w:t>
      </w:r>
      <w:r>
        <w:t xml:space="preserve"> if order is not preserved.</w:t>
      </w:r>
      <w:r w:rsidR="001A1B78">
        <w:t xml:space="preserve"> Serializations of CTS that require preservation of order MAY omit the UID.</w:t>
      </w:r>
      <w:r w:rsidR="008F3CB1">
        <w:t xml:space="preserve"> See </w:t>
      </w:r>
    </w:p>
    <w:p w14:paraId="646D9742" w14:textId="55EB2EA3" w:rsidR="00861A3A" w:rsidRDefault="00E86D7E" w:rsidP="00E86D7E">
      <w:pPr>
        <w:tabs>
          <w:tab w:val="left" w:pos="1490"/>
        </w:tabs>
      </w:pPr>
      <w:r>
        <w:t>The following table</w:t>
      </w:r>
      <w:r w:rsidR="00D476D3">
        <w:t>s</w:t>
      </w:r>
      <w:r>
        <w:t xml:space="preserve"> describe the attributes for C</w:t>
      </w:r>
      <w:r w:rsidR="00B10BD5">
        <w:t xml:space="preserve">TS </w:t>
      </w:r>
      <w:r>
        <w:t>Stream</w:t>
      </w:r>
      <w:r w:rsidR="00B10BD5">
        <w:t>s</w:t>
      </w:r>
      <w:r w:rsidR="00D476D3">
        <w:t xml:space="preserve"> and Stream</w:t>
      </w:r>
      <w:r w:rsidR="00605AF6">
        <w:t xml:space="preserve"> </w:t>
      </w:r>
      <w:r w:rsidR="00D476D3">
        <w:t>Interval</w:t>
      </w:r>
      <w:r w:rsidR="00605AF6">
        <w:t>s</w:t>
      </w:r>
      <w:r w:rsidR="00D476D3">
        <w:t>.</w:t>
      </w:r>
    </w:p>
    <w:p w14:paraId="7474BA32" w14:textId="6A46311B" w:rsidR="00D43995" w:rsidRDefault="00D43995" w:rsidP="00D95CDD">
      <w:pPr>
        <w:pStyle w:val="Caption"/>
      </w:pPr>
      <w:bookmarkStart w:id="1257" w:name="_Ref82543499"/>
      <w:bookmarkStart w:id="1258" w:name="_Toc85711685"/>
      <w:r>
        <w:lastRenderedPageBreak/>
        <w:t xml:space="preserve">Table </w:t>
      </w:r>
      <w:fldSimple w:instr=" STYLEREF 1 \s ">
        <w:r w:rsidR="00DE206B">
          <w:rPr>
            <w:noProof/>
          </w:rPr>
          <w:t>5</w:t>
        </w:r>
      </w:fldSimple>
      <w:r w:rsidR="00D476D3">
        <w:noBreakHyphen/>
      </w:r>
      <w:fldSimple w:instr=" SEQ Table \* ARABIC \s 1 ">
        <w:r w:rsidR="00DE206B">
          <w:rPr>
            <w:noProof/>
          </w:rPr>
          <w:t>1</w:t>
        </w:r>
      </w:fldSimple>
      <w:bookmarkEnd w:id="1257"/>
      <w:r w:rsidR="00637A65">
        <w:rPr>
          <w:noProof/>
        </w:rPr>
        <w:t>:</w:t>
      </w:r>
      <w:r w:rsidR="00D476D3">
        <w:t xml:space="preserve"> </w:t>
      </w:r>
      <w:r w:rsidR="00B10BD5">
        <w:t xml:space="preserve">CTS Stream </w:t>
      </w:r>
      <w:r>
        <w:t>Attributes</w:t>
      </w:r>
      <w:bookmarkEnd w:id="1258"/>
    </w:p>
    <w:tbl>
      <w:tblPr>
        <w:tblW w:w="949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694"/>
        <w:gridCol w:w="3672"/>
        <w:gridCol w:w="3132"/>
      </w:tblGrid>
      <w:tr w:rsidR="00E86D7E" w:rsidRPr="00B52041" w14:paraId="0D95AE67" w14:textId="77777777" w:rsidTr="005927BB">
        <w:trPr>
          <w:cantSplit/>
          <w:trHeight w:val="391"/>
          <w:tblHeader/>
        </w:trPr>
        <w:tc>
          <w:tcPr>
            <w:tcW w:w="2694" w:type="dxa"/>
            <w:shd w:val="clear" w:color="auto" w:fill="4F81BD" w:themeFill="accent1"/>
            <w:hideMark/>
          </w:tcPr>
          <w:p w14:paraId="42CC404A" w14:textId="77777777" w:rsidR="00E86D7E" w:rsidRPr="00B52041" w:rsidRDefault="00E86D7E" w:rsidP="00D43995">
            <w:pPr>
              <w:pStyle w:val="TableHeading"/>
            </w:pPr>
            <w:r>
              <w:t>Attribute</w:t>
            </w:r>
          </w:p>
        </w:tc>
        <w:tc>
          <w:tcPr>
            <w:tcW w:w="3672" w:type="dxa"/>
            <w:shd w:val="clear" w:color="auto" w:fill="4F81BD" w:themeFill="accent1"/>
            <w:hideMark/>
          </w:tcPr>
          <w:p w14:paraId="30CB333C" w14:textId="77777777" w:rsidR="00E86D7E" w:rsidRPr="00B52041" w:rsidRDefault="00E86D7E" w:rsidP="00D43995">
            <w:pPr>
              <w:pStyle w:val="TableHeading"/>
            </w:pPr>
            <w:r>
              <w:t>Meaning</w:t>
            </w:r>
          </w:p>
        </w:tc>
        <w:tc>
          <w:tcPr>
            <w:tcW w:w="3132" w:type="dxa"/>
            <w:shd w:val="clear" w:color="auto" w:fill="4F81BD" w:themeFill="accent1"/>
            <w:hideMark/>
          </w:tcPr>
          <w:p w14:paraId="7E794695" w14:textId="77777777" w:rsidR="00E86D7E" w:rsidRPr="00B52041" w:rsidRDefault="00E86D7E" w:rsidP="00D43995">
            <w:pPr>
              <w:pStyle w:val="TableHeading"/>
            </w:pPr>
            <w:r w:rsidRPr="00B52041">
              <w:t>Notes</w:t>
            </w:r>
          </w:p>
        </w:tc>
      </w:tr>
      <w:tr w:rsidR="00D54152" w:rsidRPr="001617AF" w14:paraId="68C80275" w14:textId="77777777" w:rsidTr="005927BB">
        <w:trPr>
          <w:cantSplit/>
          <w:trHeight w:val="614"/>
          <w:tblHeader/>
        </w:trPr>
        <w:tc>
          <w:tcPr>
            <w:tcW w:w="2694" w:type="dxa"/>
          </w:tcPr>
          <w:p w14:paraId="55FDB6F1" w14:textId="0E7D322D" w:rsidR="00D54152" w:rsidRPr="001617AF" w:rsidRDefault="00D54152" w:rsidP="001617AF">
            <w:pPr>
              <w:pStyle w:val="TableContents"/>
            </w:pPr>
            <w:r>
              <w:t>Resource Designator</w:t>
            </w:r>
          </w:p>
        </w:tc>
        <w:tc>
          <w:tcPr>
            <w:tcW w:w="3672" w:type="dxa"/>
          </w:tcPr>
          <w:p w14:paraId="016021AF" w14:textId="231C28E5" w:rsidR="00D54152" w:rsidRPr="001617AF" w:rsidRDefault="00D54152" w:rsidP="001617AF">
            <w:pPr>
              <w:pStyle w:val="TableContents"/>
            </w:pPr>
            <w:r>
              <w:t xml:space="preserve">A Long Integer that </w:t>
            </w:r>
            <w:r w:rsidR="005F11FA">
              <w:t>indicates</w:t>
            </w:r>
            <w:r>
              <w:t xml:space="preserve"> the Resource for the </w:t>
            </w:r>
            <w:r w:rsidR="005F11FA">
              <w:t>P</w:t>
            </w:r>
            <w:r>
              <w:t xml:space="preserve">roduct and </w:t>
            </w:r>
            <w:r w:rsidR="005F11FA">
              <w:t>M</w:t>
            </w:r>
            <w:r>
              <w:t>arket</w:t>
            </w:r>
          </w:p>
        </w:tc>
        <w:tc>
          <w:tcPr>
            <w:tcW w:w="3132" w:type="dxa"/>
          </w:tcPr>
          <w:p w14:paraId="5FF8D9CA" w14:textId="26370D07" w:rsidR="00D54152" w:rsidRPr="001617AF" w:rsidRDefault="00FC214A" w:rsidP="001617AF">
            <w:pPr>
              <w:pStyle w:val="TableContents"/>
            </w:pPr>
            <w:r>
              <w:t xml:space="preserve">The Resource Designator in a Market should match Resource </w:t>
            </w:r>
            <w:r w:rsidR="00605AF6">
              <w:t>Designator</w:t>
            </w:r>
            <w:r>
              <w:t xml:space="preserve"> as enumerated in the Marketplace</w:t>
            </w:r>
          </w:p>
        </w:tc>
      </w:tr>
      <w:tr w:rsidR="00E86D7E" w:rsidRPr="001617AF" w14:paraId="0614B125" w14:textId="77777777" w:rsidTr="005927BB">
        <w:trPr>
          <w:cantSplit/>
          <w:trHeight w:val="614"/>
          <w:tblHeader/>
        </w:trPr>
        <w:tc>
          <w:tcPr>
            <w:tcW w:w="2694" w:type="dxa"/>
          </w:tcPr>
          <w:p w14:paraId="42506B07" w14:textId="46F11076" w:rsidR="00E86D7E" w:rsidRPr="001617AF" w:rsidRDefault="00E86D7E" w:rsidP="001617AF">
            <w:pPr>
              <w:pStyle w:val="TableContents"/>
            </w:pPr>
            <w:r w:rsidRPr="001617AF">
              <w:t>Stream Interval Duration</w:t>
            </w:r>
          </w:p>
        </w:tc>
        <w:tc>
          <w:tcPr>
            <w:tcW w:w="3672" w:type="dxa"/>
          </w:tcPr>
          <w:p w14:paraId="2226BB92" w14:textId="2A6D108D" w:rsidR="00E86D7E" w:rsidRPr="001617AF" w:rsidRDefault="00E86D7E" w:rsidP="001617AF">
            <w:pPr>
              <w:pStyle w:val="TableContents"/>
            </w:pPr>
            <w:r w:rsidRPr="001617AF">
              <w:t>The duration for each of the contiguous Stream Intervals</w:t>
            </w:r>
          </w:p>
        </w:tc>
        <w:tc>
          <w:tcPr>
            <w:tcW w:w="3132" w:type="dxa"/>
          </w:tcPr>
          <w:p w14:paraId="42F68337" w14:textId="28FB9040" w:rsidR="00E86D7E" w:rsidRPr="001617AF" w:rsidRDefault="00D54152" w:rsidP="001617AF">
            <w:pPr>
              <w:pStyle w:val="TableContents"/>
            </w:pPr>
            <w:r>
              <w:t xml:space="preserve">The Stream </w:t>
            </w:r>
            <w:r w:rsidR="00605AF6">
              <w:t>Interval</w:t>
            </w:r>
            <w:r>
              <w:t xml:space="preserve"> UID enables proper ordering of the Stream Intervals if order is not preserved</w:t>
            </w:r>
            <w:r w:rsidR="009D65A2">
              <w:t xml:space="preserve"> by the serialization.</w:t>
            </w:r>
            <w:r>
              <w:t xml:space="preserve"> </w:t>
            </w:r>
            <w:r w:rsidR="009D65A2">
              <w:t>If the serialization used</w:t>
            </w:r>
            <w:r>
              <w:t xml:space="preserve"> require</w:t>
            </w:r>
            <w:r w:rsidR="009D65A2">
              <w:t>s</w:t>
            </w:r>
            <w:r>
              <w:t xml:space="preserve"> preservation of order MAY omit the UID.</w:t>
            </w:r>
          </w:p>
        </w:tc>
      </w:tr>
      <w:tr w:rsidR="00E86D7E" w:rsidRPr="001617AF" w14:paraId="2A479A95" w14:textId="77777777" w:rsidTr="005927BB">
        <w:trPr>
          <w:cantSplit/>
          <w:trHeight w:val="391"/>
          <w:tblHeader/>
        </w:trPr>
        <w:tc>
          <w:tcPr>
            <w:tcW w:w="2694" w:type="dxa"/>
          </w:tcPr>
          <w:p w14:paraId="62DC9BF3" w14:textId="01E14032" w:rsidR="00E86D7E" w:rsidRPr="001617AF" w:rsidRDefault="00E86D7E" w:rsidP="001617AF">
            <w:pPr>
              <w:pStyle w:val="TableContents"/>
            </w:pPr>
            <w:r w:rsidRPr="001617AF">
              <w:t xml:space="preserve"> Stream Intervals</w:t>
            </w:r>
          </w:p>
        </w:tc>
        <w:tc>
          <w:tcPr>
            <w:tcW w:w="3672" w:type="dxa"/>
          </w:tcPr>
          <w:p w14:paraId="4457AC5E" w14:textId="5E2C28A2" w:rsidR="00E86D7E" w:rsidRPr="001617AF" w:rsidRDefault="00B8091D" w:rsidP="001617AF">
            <w:pPr>
              <w:pStyle w:val="TableContents"/>
            </w:pPr>
            <w:r w:rsidRPr="001617AF">
              <w:t>The (ordered) set of Stream Intervals</w:t>
            </w:r>
          </w:p>
        </w:tc>
        <w:tc>
          <w:tcPr>
            <w:tcW w:w="3132" w:type="dxa"/>
          </w:tcPr>
          <w:p w14:paraId="727C6BFC" w14:textId="04FC182E" w:rsidR="00E86D7E" w:rsidRPr="001617AF" w:rsidRDefault="00E86D7E" w:rsidP="001617AF">
            <w:pPr>
              <w:pStyle w:val="TableContents"/>
            </w:pPr>
          </w:p>
        </w:tc>
      </w:tr>
      <w:tr w:rsidR="00E86D7E" w:rsidRPr="001617AF" w14:paraId="63685AA2" w14:textId="77777777" w:rsidTr="005927BB">
        <w:trPr>
          <w:cantSplit/>
          <w:trHeight w:val="391"/>
          <w:tblHeader/>
        </w:trPr>
        <w:tc>
          <w:tcPr>
            <w:tcW w:w="2694" w:type="dxa"/>
          </w:tcPr>
          <w:p w14:paraId="18021FAC" w14:textId="5BA81CE9" w:rsidR="00E86D7E" w:rsidRPr="001617AF" w:rsidRDefault="00E86D7E" w:rsidP="001617AF">
            <w:pPr>
              <w:pStyle w:val="TableContents"/>
            </w:pPr>
            <w:r w:rsidRPr="001617AF">
              <w:t xml:space="preserve">Stream Payload </w:t>
            </w:r>
            <w:r w:rsidR="00780696">
              <w:t>Mantissa</w:t>
            </w:r>
          </w:p>
        </w:tc>
        <w:tc>
          <w:tcPr>
            <w:tcW w:w="3672" w:type="dxa"/>
          </w:tcPr>
          <w:p w14:paraId="2485BF49" w14:textId="3A98D1BC" w:rsidR="00E86D7E" w:rsidRPr="001617AF" w:rsidRDefault="00B8091D" w:rsidP="001617AF">
            <w:pPr>
              <w:pStyle w:val="TableContents"/>
            </w:pPr>
            <w:r w:rsidRPr="001617AF">
              <w:t xml:space="preserve">The </w:t>
            </w:r>
            <w:r w:rsidR="00780696">
              <w:t xml:space="preserve">Mantissa is </w:t>
            </w:r>
            <w:r w:rsidRPr="001617AF">
              <w:t>to be used to determine actual value for each Stream Payload Value</w:t>
            </w:r>
          </w:p>
        </w:tc>
        <w:tc>
          <w:tcPr>
            <w:tcW w:w="3132" w:type="dxa"/>
          </w:tcPr>
          <w:p w14:paraId="223DEA97" w14:textId="05FBA85A" w:rsidR="00E86D7E" w:rsidRPr="001617AF" w:rsidRDefault="00780696" w:rsidP="001617AF">
            <w:pPr>
              <w:pStyle w:val="TableContents"/>
            </w:pPr>
            <w:r>
              <w:t xml:space="preserve">The Mantissa </w:t>
            </w:r>
            <w:r w:rsidR="00B8091D" w:rsidRPr="001617AF">
              <w:t>allow integer comparisons in market implementations.</w:t>
            </w:r>
          </w:p>
          <w:p w14:paraId="3A081708" w14:textId="48F6AECB" w:rsidR="00B8091D" w:rsidRPr="001617AF" w:rsidRDefault="00B8091D" w:rsidP="001617AF">
            <w:pPr>
              <w:pStyle w:val="TableContents"/>
            </w:pPr>
            <w:r w:rsidRPr="001617AF">
              <w:t xml:space="preserve">For example, if the </w:t>
            </w:r>
            <w:r w:rsidR="00D5770F" w:rsidRPr="001617AF">
              <w:t xml:space="preserve">decimal fraction digits </w:t>
            </w:r>
            <w:proofErr w:type="gramStart"/>
            <w:r w:rsidR="00D5770F" w:rsidRPr="001617AF">
              <w:t>is</w:t>
            </w:r>
            <w:proofErr w:type="gramEnd"/>
            <w:r w:rsidR="00D5770F" w:rsidRPr="001617AF">
              <w:t xml:space="preserve"> </w:t>
            </w:r>
            <w:r w:rsidR="00780696">
              <w:t>-</w:t>
            </w:r>
            <w:r w:rsidR="00D5770F" w:rsidRPr="001617AF">
              <w:t>3, and the value (see Stream Interval below) is 1500, the price is 1.500</w:t>
            </w:r>
            <w:r w:rsidR="00C6099D">
              <w:t xml:space="preserve"> currency units.</w:t>
            </w:r>
          </w:p>
        </w:tc>
      </w:tr>
      <w:tr w:rsidR="00E86D7E" w:rsidRPr="001617AF" w14:paraId="01BBA110" w14:textId="77777777" w:rsidTr="005927BB">
        <w:trPr>
          <w:cantSplit/>
          <w:trHeight w:val="391"/>
          <w:tblHeader/>
        </w:trPr>
        <w:tc>
          <w:tcPr>
            <w:tcW w:w="2694" w:type="dxa"/>
          </w:tcPr>
          <w:p w14:paraId="3569D2B1" w14:textId="481D0C35" w:rsidR="00E86D7E" w:rsidRPr="001617AF" w:rsidRDefault="00E86D7E" w:rsidP="001617AF">
            <w:pPr>
              <w:pStyle w:val="TableContents"/>
            </w:pPr>
            <w:r w:rsidRPr="001617AF">
              <w:t>Stream Start</w:t>
            </w:r>
          </w:p>
        </w:tc>
        <w:tc>
          <w:tcPr>
            <w:tcW w:w="3672" w:type="dxa"/>
          </w:tcPr>
          <w:p w14:paraId="37C4A1F9" w14:textId="7115D0AE" w:rsidR="00E86D7E" w:rsidRPr="001617AF" w:rsidRDefault="00D5770F" w:rsidP="001617AF">
            <w:pPr>
              <w:pStyle w:val="TableContents"/>
            </w:pPr>
            <w:r w:rsidRPr="001617AF">
              <w:t>The Start Time for a bound C</w:t>
            </w:r>
            <w:r w:rsidR="00B10BD5">
              <w:t xml:space="preserve">TS </w:t>
            </w:r>
            <w:r w:rsidRPr="001617AF">
              <w:t>Stream</w:t>
            </w:r>
          </w:p>
        </w:tc>
        <w:tc>
          <w:tcPr>
            <w:tcW w:w="3132" w:type="dxa"/>
          </w:tcPr>
          <w:p w14:paraId="0D86A6DA" w14:textId="48FFC8E5" w:rsidR="00E86D7E" w:rsidRPr="001617AF" w:rsidRDefault="00D5770F" w:rsidP="001617AF">
            <w:pPr>
              <w:pStyle w:val="TableContents"/>
            </w:pPr>
            <w:r w:rsidRPr="001617AF">
              <w:t xml:space="preserve">See </w:t>
            </w:r>
            <w:r w:rsidR="00D43995" w:rsidRPr="001617AF">
              <w:t xml:space="preserve">WS-Calendar Date-Time in Section </w:t>
            </w:r>
            <w:r w:rsidR="00D43995" w:rsidRPr="001617AF">
              <w:fldChar w:fldCharType="begin"/>
            </w:r>
            <w:r w:rsidR="00D43995" w:rsidRPr="001617AF">
              <w:instrText xml:space="preserve"> REF _Ref80007239 \r \h </w:instrText>
            </w:r>
            <w:r w:rsidR="001617AF">
              <w:instrText xml:space="preserve"> \* MERGEFORMAT </w:instrText>
            </w:r>
            <w:r w:rsidR="00D43995" w:rsidRPr="001617AF">
              <w:fldChar w:fldCharType="separate"/>
            </w:r>
            <w:r w:rsidR="00DE206B">
              <w:t>3.1</w:t>
            </w:r>
            <w:r w:rsidR="00D43995" w:rsidRPr="001617AF">
              <w:fldChar w:fldCharType="end"/>
            </w:r>
          </w:p>
        </w:tc>
      </w:tr>
    </w:tbl>
    <w:p w14:paraId="5B50694E" w14:textId="25D4EB99" w:rsidR="00E86D7E" w:rsidRDefault="00E86D7E" w:rsidP="00E86D7E">
      <w:pPr>
        <w:tabs>
          <w:tab w:val="left" w:pos="1490"/>
        </w:tabs>
      </w:pPr>
    </w:p>
    <w:p w14:paraId="261923B1" w14:textId="1BDDDFA7" w:rsidR="00D476D3" w:rsidRDefault="00D476D3" w:rsidP="00D95CDD">
      <w:pPr>
        <w:pStyle w:val="Caption"/>
      </w:pPr>
      <w:bookmarkStart w:id="1259" w:name="_Toc85711686"/>
      <w:r>
        <w:t xml:space="preserve">Table </w:t>
      </w:r>
      <w:fldSimple w:instr=" STYLEREF 1 \s ">
        <w:r w:rsidR="00DE206B">
          <w:rPr>
            <w:noProof/>
          </w:rPr>
          <w:t>5</w:t>
        </w:r>
      </w:fldSimple>
      <w:r>
        <w:noBreakHyphen/>
      </w:r>
      <w:fldSimple w:instr=" SEQ Table \* ARABIC \s 1 ">
        <w:r w:rsidR="00DE206B">
          <w:rPr>
            <w:noProof/>
          </w:rPr>
          <w:t>2</w:t>
        </w:r>
      </w:fldSimple>
      <w:r w:rsidR="00675117">
        <w:rPr>
          <w:noProof/>
        </w:rPr>
        <w:t>:</w:t>
      </w:r>
      <w:r>
        <w:t xml:space="preserve"> Stream Interval Attributes</w:t>
      </w:r>
      <w:bookmarkEnd w:id="1259"/>
    </w:p>
    <w:tbl>
      <w:tblPr>
        <w:tblW w:w="949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694"/>
        <w:gridCol w:w="3672"/>
        <w:gridCol w:w="3132"/>
      </w:tblGrid>
      <w:tr w:rsidR="00D476D3" w:rsidRPr="00B52041" w14:paraId="6DEC5F92" w14:textId="77777777" w:rsidTr="005927BB">
        <w:trPr>
          <w:cantSplit/>
          <w:trHeight w:val="391"/>
          <w:tblHeader/>
        </w:trPr>
        <w:tc>
          <w:tcPr>
            <w:tcW w:w="2694" w:type="dxa"/>
            <w:shd w:val="clear" w:color="auto" w:fill="4F81BD" w:themeFill="accent1"/>
            <w:hideMark/>
          </w:tcPr>
          <w:p w14:paraId="5395A6CE" w14:textId="77777777" w:rsidR="00D476D3" w:rsidRPr="00B52041" w:rsidRDefault="00D476D3" w:rsidP="00546558">
            <w:pPr>
              <w:pStyle w:val="TableHeading"/>
            </w:pPr>
            <w:r>
              <w:t>Attribute</w:t>
            </w:r>
          </w:p>
        </w:tc>
        <w:tc>
          <w:tcPr>
            <w:tcW w:w="3672" w:type="dxa"/>
            <w:shd w:val="clear" w:color="auto" w:fill="4F81BD" w:themeFill="accent1"/>
            <w:hideMark/>
          </w:tcPr>
          <w:p w14:paraId="2F2D1896" w14:textId="77777777" w:rsidR="00D476D3" w:rsidRPr="00B52041" w:rsidRDefault="00D476D3" w:rsidP="00546558">
            <w:pPr>
              <w:pStyle w:val="TableHeading"/>
            </w:pPr>
            <w:r>
              <w:t>Meaning</w:t>
            </w:r>
          </w:p>
        </w:tc>
        <w:tc>
          <w:tcPr>
            <w:tcW w:w="3132" w:type="dxa"/>
            <w:shd w:val="clear" w:color="auto" w:fill="4F81BD" w:themeFill="accent1"/>
            <w:hideMark/>
          </w:tcPr>
          <w:p w14:paraId="7014ED9C" w14:textId="77777777" w:rsidR="00D476D3" w:rsidRPr="00B52041" w:rsidRDefault="00D476D3" w:rsidP="00546558">
            <w:pPr>
              <w:pStyle w:val="TableHeading"/>
            </w:pPr>
            <w:r w:rsidRPr="00B52041">
              <w:t>Notes</w:t>
            </w:r>
          </w:p>
        </w:tc>
      </w:tr>
      <w:tr w:rsidR="00D476D3" w:rsidRPr="001617AF" w14:paraId="1FA88FE3" w14:textId="77777777" w:rsidTr="005927BB">
        <w:trPr>
          <w:cantSplit/>
          <w:trHeight w:val="391"/>
          <w:tblHeader/>
        </w:trPr>
        <w:tc>
          <w:tcPr>
            <w:tcW w:w="2694" w:type="dxa"/>
          </w:tcPr>
          <w:p w14:paraId="6845291A" w14:textId="6D9EC454" w:rsidR="00D476D3" w:rsidRPr="001617AF" w:rsidRDefault="00D476D3" w:rsidP="001617AF">
            <w:pPr>
              <w:pStyle w:val="TableContents"/>
            </w:pPr>
            <w:r w:rsidRPr="001617AF">
              <w:t>Stream Payload Value</w:t>
            </w:r>
          </w:p>
        </w:tc>
        <w:tc>
          <w:tcPr>
            <w:tcW w:w="3672" w:type="dxa"/>
          </w:tcPr>
          <w:p w14:paraId="4046C45B" w14:textId="7332EC77" w:rsidR="00D476D3" w:rsidRPr="001617AF" w:rsidRDefault="00D476D3" w:rsidP="001617AF">
            <w:pPr>
              <w:pStyle w:val="TableContents"/>
            </w:pPr>
            <w:r w:rsidRPr="001617AF">
              <w:t>The value for this specific Stream Interval</w:t>
            </w:r>
          </w:p>
        </w:tc>
        <w:tc>
          <w:tcPr>
            <w:tcW w:w="3132" w:type="dxa"/>
          </w:tcPr>
          <w:p w14:paraId="51C57865" w14:textId="38DFFC2F" w:rsidR="00D476D3" w:rsidRPr="001617AF" w:rsidRDefault="00D476D3" w:rsidP="001617AF">
            <w:pPr>
              <w:pStyle w:val="TableContents"/>
            </w:pPr>
            <w:r w:rsidRPr="001617AF">
              <w:t xml:space="preserve">See note on Stream Payload Decimal Faction in </w:t>
            </w:r>
            <w:r w:rsidRPr="001617AF">
              <w:fldChar w:fldCharType="begin"/>
            </w:r>
            <w:r w:rsidRPr="001617AF">
              <w:instrText xml:space="preserve"> REF _Ref82543499 \h  \* MERGEFORMAT </w:instrText>
            </w:r>
            <w:r w:rsidRPr="001617AF">
              <w:fldChar w:fldCharType="separate"/>
            </w:r>
            <w:r w:rsidR="00DE206B">
              <w:t>Table 5</w:t>
            </w:r>
            <w:r w:rsidR="00DE206B">
              <w:noBreakHyphen/>
              <w:t>1</w:t>
            </w:r>
            <w:r w:rsidRPr="001617AF">
              <w:fldChar w:fldCharType="end"/>
            </w:r>
          </w:p>
        </w:tc>
      </w:tr>
      <w:tr w:rsidR="00D476D3" w:rsidRPr="001617AF" w14:paraId="46C42100" w14:textId="77777777" w:rsidTr="005927BB">
        <w:trPr>
          <w:cantSplit/>
          <w:trHeight w:val="391"/>
          <w:tblHeader/>
        </w:trPr>
        <w:tc>
          <w:tcPr>
            <w:tcW w:w="2694" w:type="dxa"/>
          </w:tcPr>
          <w:p w14:paraId="20A4BF19" w14:textId="3E7C8139" w:rsidR="00D476D3" w:rsidRPr="001617AF" w:rsidRDefault="00D476D3" w:rsidP="001617AF">
            <w:pPr>
              <w:pStyle w:val="TableContents"/>
            </w:pPr>
            <w:r w:rsidRPr="001617AF">
              <w:t>UID</w:t>
            </w:r>
          </w:p>
        </w:tc>
        <w:tc>
          <w:tcPr>
            <w:tcW w:w="3672" w:type="dxa"/>
          </w:tcPr>
          <w:p w14:paraId="6B43EE6F" w14:textId="4CF1D9FA" w:rsidR="00D476D3" w:rsidRPr="001617AF" w:rsidRDefault="009D65A2" w:rsidP="001617AF">
            <w:pPr>
              <w:pStyle w:val="TableContents"/>
            </w:pPr>
            <w:r>
              <w:t xml:space="preserve">An optional “Local UID” for this Stream Interval. </w:t>
            </w:r>
          </w:p>
        </w:tc>
        <w:tc>
          <w:tcPr>
            <w:tcW w:w="3132" w:type="dxa"/>
          </w:tcPr>
          <w:p w14:paraId="281EF5B0" w14:textId="6E58909C" w:rsidR="00D476D3" w:rsidRPr="001617AF" w:rsidRDefault="00D476D3" w:rsidP="001617AF">
            <w:pPr>
              <w:pStyle w:val="TableContents"/>
            </w:pPr>
            <w:r w:rsidRPr="001617AF">
              <w:t xml:space="preserve">See WS-Calendar Date-Time in Section </w:t>
            </w:r>
            <w:r w:rsidRPr="001617AF">
              <w:fldChar w:fldCharType="begin"/>
            </w:r>
            <w:r w:rsidRPr="001617AF">
              <w:instrText xml:space="preserve"> REF _Ref80007239 \r \h </w:instrText>
            </w:r>
            <w:r w:rsidR="001617AF">
              <w:instrText xml:space="preserve"> \* MERGEFORMAT </w:instrText>
            </w:r>
            <w:r w:rsidRPr="001617AF">
              <w:fldChar w:fldCharType="separate"/>
            </w:r>
            <w:r w:rsidR="00DE206B">
              <w:t>3.1</w:t>
            </w:r>
            <w:r w:rsidRPr="001617AF">
              <w:fldChar w:fldCharType="end"/>
            </w:r>
            <w:r w:rsidRPr="001617AF">
              <w:t xml:space="preserve">. This </w:t>
            </w:r>
            <w:r w:rsidR="009D65A2">
              <w:t>is</w:t>
            </w:r>
            <w:r w:rsidRPr="001617AF">
              <w:t xml:space="preserve"> be optional if Stream Intervals is ordered</w:t>
            </w:r>
            <w:r w:rsidR="009D65A2">
              <w:t xml:space="preserve"> and/or the serialization used preserves order</w:t>
            </w:r>
          </w:p>
        </w:tc>
      </w:tr>
    </w:tbl>
    <w:p w14:paraId="745F12F0" w14:textId="77777777" w:rsidR="00D476D3" w:rsidRPr="00861A3A" w:rsidRDefault="00D476D3" w:rsidP="00E86D7E">
      <w:pPr>
        <w:tabs>
          <w:tab w:val="left" w:pos="1490"/>
        </w:tabs>
      </w:pPr>
    </w:p>
    <w:p w14:paraId="378BEB7A" w14:textId="4974953B" w:rsidR="00546558" w:rsidRDefault="006A3309" w:rsidP="00546558">
      <w:pPr>
        <w:pStyle w:val="Heading1"/>
      </w:pPr>
      <w:bookmarkStart w:id="1260" w:name="_Ref82544354"/>
      <w:bookmarkStart w:id="1261" w:name="_Ref82544380"/>
      <w:bookmarkStart w:id="1262" w:name="_Toc84505058"/>
      <w:bookmarkStart w:id="1263" w:name="_Toc86237761"/>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r>
        <w:lastRenderedPageBreak/>
        <w:t>Market Facet</w:t>
      </w:r>
      <w:bookmarkEnd w:id="1260"/>
      <w:bookmarkEnd w:id="1261"/>
      <w:bookmarkEnd w:id="1262"/>
      <w:bookmarkEnd w:id="1263"/>
    </w:p>
    <w:p w14:paraId="4F944C8D" w14:textId="7513FFBF" w:rsidR="003B153D" w:rsidRDefault="003B153D" w:rsidP="00546558">
      <w:r>
        <w:t xml:space="preserve">An Actor interacts with a specific Market to trade a specific Product. A Market matches Tenders for all Instruments based on a given Product. The matching engine is logically contained within the Market and different matching engines have no visibility past the Market Facet. </w:t>
      </w:r>
    </w:p>
    <w:p w14:paraId="0DD575A0" w14:textId="6B16494A" w:rsidR="00546558" w:rsidRDefault="00546558" w:rsidP="00546558">
      <w:r>
        <w:t xml:space="preserve">All interactions in a </w:t>
      </w:r>
      <w:r w:rsidR="00BB23BF">
        <w:t>Market</w:t>
      </w:r>
      <w:r>
        <w:t xml:space="preserve"> are subject to common rules of engagement which are </w:t>
      </w:r>
      <w:r w:rsidR="00D27621">
        <w:t>associated with</w:t>
      </w:r>
      <w:r>
        <w:t xml:space="preserve"> a Market</w:t>
      </w:r>
      <w:r w:rsidR="00770DEF">
        <w:t xml:space="preserve"> as identified by a Market Context</w:t>
      </w:r>
      <w:r>
        <w:t xml:space="preserve">. The Market </w:t>
      </w:r>
      <w:r w:rsidR="00D27621">
        <w:t>Facet describes</w:t>
      </w:r>
      <w:r>
        <w:t xml:space="preserve"> the behaviors that each Party can expect from the other. </w:t>
      </w:r>
    </w:p>
    <w:p w14:paraId="270D87E8" w14:textId="0A1B368C" w:rsidR="00546558" w:rsidRPr="00C35D27" w:rsidRDefault="00546558" w:rsidP="00546558">
      <w:pPr>
        <w:pStyle w:val="Heading2"/>
      </w:pPr>
      <w:bookmarkStart w:id="1264" w:name="_Toc388209839"/>
      <w:bookmarkStart w:id="1265" w:name="_Toc388604098"/>
      <w:bookmarkStart w:id="1266" w:name="_Toc58172723"/>
      <w:bookmarkStart w:id="1267" w:name="_Toc84505059"/>
      <w:bookmarkStart w:id="1268" w:name="_Toc86237762"/>
      <w:r w:rsidRPr="00DE4F07">
        <w:t>Market</w:t>
      </w:r>
      <w:r w:rsidRPr="00C35D27">
        <w:t xml:space="preserve"> Context</w:t>
      </w:r>
      <w:bookmarkEnd w:id="1264"/>
      <w:bookmarkEnd w:id="1265"/>
      <w:bookmarkEnd w:id="1266"/>
      <w:r w:rsidR="004F0FA1">
        <w:t xml:space="preserve"> History</w:t>
      </w:r>
      <w:bookmarkEnd w:id="1267"/>
      <w:bookmarkEnd w:id="1268"/>
    </w:p>
    <w:p w14:paraId="4D238A2D" w14:textId="1772FB79" w:rsidR="00546558" w:rsidRDefault="00546558" w:rsidP="00546558">
      <w:r>
        <w:t>Market Contexts</w:t>
      </w:r>
      <w:r w:rsidR="00BB23BF">
        <w:t xml:space="preserve"> in [EMIX] and [E</w:t>
      </w:r>
      <w:r w:rsidR="0083643B">
        <w:t>I</w:t>
      </w:r>
      <w:r w:rsidR="00BB23BF">
        <w:t>]</w:t>
      </w:r>
      <w:r>
        <w:t xml:space="preserve"> are URIs and are used to express </w:t>
      </w:r>
      <w:r w:rsidR="00BB23BF">
        <w:t>Market</w:t>
      </w:r>
      <w:r w:rsidR="00486BCE">
        <w:t xml:space="preserve"> Inf</w:t>
      </w:r>
      <w:r>
        <w:t xml:space="preserve">ormation that rarely changes, so it is not necessary to communicate it with each message. </w:t>
      </w:r>
    </w:p>
    <w:p w14:paraId="6778B158" w14:textId="73707119" w:rsidR="00546558" w:rsidRDefault="00546558" w:rsidP="00546558">
      <w:r>
        <w:t xml:space="preserve">Note that </w:t>
      </w:r>
      <w:r w:rsidR="00673FF2">
        <w:t xml:space="preserve">a </w:t>
      </w:r>
      <w:r>
        <w:t xml:space="preserve">Market Context </w:t>
      </w:r>
      <w:r w:rsidR="00673FF2">
        <w:t xml:space="preserve">is associated with and </w:t>
      </w:r>
      <w:r>
        <w:t>identifies a collection of values and behaviors; while an implementation MAY use operations such as POST to a Market Context URI, that behavior is not required.</w:t>
      </w:r>
    </w:p>
    <w:p w14:paraId="1C38645F" w14:textId="49096161" w:rsidR="00546558" w:rsidRDefault="00546558" w:rsidP="0083643B">
      <w:r>
        <w:t>For any</w:t>
      </w:r>
      <w:r w:rsidR="00BB23BF">
        <w:t xml:space="preserve"> Market</w:t>
      </w:r>
      <w:r>
        <w:t>, there are standing terms and expectations about product offerings. If these standing terms and expectations are not known, many exchanges may need to occur</w:t>
      </w:r>
      <w:r w:rsidRPr="0085464A">
        <w:t xml:space="preserve"> </w:t>
      </w:r>
      <w:r>
        <w:t xml:space="preserve">before finding products </w:t>
      </w:r>
      <w:r w:rsidR="00BB23BF">
        <w:t xml:space="preserve">and tenders </w:t>
      </w:r>
      <w:r>
        <w:t>that meet those expectations. If all market information were to be transmitted in every information exchange, messages would be overly repetitive.</w:t>
      </w:r>
    </w:p>
    <w:p w14:paraId="3A6F5D77" w14:textId="4A82EFC2" w:rsidR="00546558" w:rsidRDefault="00546558" w:rsidP="00546558">
      <w:r>
        <w:t xml:space="preserve">The Market Context for CTS is simplified from that in Energy Interoperation and extended for </w:t>
      </w:r>
      <w:r w:rsidR="008755D7">
        <w:t xml:space="preserve">access to </w:t>
      </w:r>
      <w:r>
        <w:t xml:space="preserve">standard terms.  </w:t>
      </w:r>
    </w:p>
    <w:p w14:paraId="1C34B115" w14:textId="1CFA1A2C" w:rsidR="00664B5E" w:rsidRDefault="00664B5E" w:rsidP="00546558">
      <w:r>
        <w:t>Note that each Market is contained in a Market</w:t>
      </w:r>
      <w:r w:rsidR="00B77F81">
        <w:t>p</w:t>
      </w:r>
      <w:r>
        <w:t>lace</w:t>
      </w:r>
      <w:r w:rsidR="003230E1">
        <w:t>, and that each Market trades a single Product.</w:t>
      </w:r>
      <w:r w:rsidR="00317F52">
        <w:t xml:space="preserve"> </w:t>
      </w:r>
      <w:r w:rsidR="00B77F81">
        <w:t>Marketplace</w:t>
      </w:r>
      <w:r w:rsidR="00317F52">
        <w:t xml:space="preserve"> Characteristics are in progress for a future version of the Market Facet.</w:t>
      </w:r>
    </w:p>
    <w:p w14:paraId="5D61669C" w14:textId="13D4095D" w:rsidR="00546558" w:rsidRDefault="00546558" w:rsidP="003230E1">
      <w:pPr>
        <w:pStyle w:val="Heading2"/>
      </w:pPr>
      <w:bookmarkStart w:id="1269" w:name="_Ref308184863"/>
      <w:bookmarkStart w:id="1270" w:name="_Toc308550297"/>
      <w:bookmarkStart w:id="1271" w:name="_Toc372014948"/>
      <w:bookmarkStart w:id="1272" w:name="_Toc388209840"/>
      <w:bookmarkStart w:id="1273" w:name="_Toc388604099"/>
      <w:bookmarkStart w:id="1274" w:name="_Toc58172724"/>
      <w:bookmarkStart w:id="1275" w:name="_Ref79051776"/>
      <w:bookmarkStart w:id="1276" w:name="_Toc84505060"/>
      <w:bookmarkStart w:id="1277" w:name="_Toc86237763"/>
      <w:r>
        <w:t xml:space="preserve">Interaction Pattern for the </w:t>
      </w:r>
      <w:bookmarkEnd w:id="1269"/>
      <w:bookmarkEnd w:id="1270"/>
      <w:bookmarkEnd w:id="1271"/>
      <w:bookmarkEnd w:id="1272"/>
      <w:bookmarkEnd w:id="1273"/>
      <w:bookmarkEnd w:id="1274"/>
      <w:r w:rsidRPr="00097DD2">
        <w:t>Market</w:t>
      </w:r>
      <w:r w:rsidR="006A3309">
        <w:t xml:space="preserve"> </w:t>
      </w:r>
      <w:r>
        <w:t>Facet</w:t>
      </w:r>
      <w:bookmarkEnd w:id="1275"/>
      <w:bookmarkEnd w:id="1276"/>
      <w:bookmarkEnd w:id="1277"/>
    </w:p>
    <w:p w14:paraId="73E99510" w14:textId="20F4CFAB" w:rsidR="003230E1" w:rsidRDefault="003230E1" w:rsidP="00546558">
      <w:r>
        <w:t xml:space="preserve">An Actor interacts with a specific Market to trade a specific Product. A Market matches Tenders for all Instruments based on a given Product. The matching engine is contained within the Market and different matching engines have no visibility past the Market Facet. </w:t>
      </w:r>
    </w:p>
    <w:p w14:paraId="7CAA5A57" w14:textId="179748FB" w:rsidR="00546558" w:rsidRDefault="00546558" w:rsidP="00546558">
      <w:r>
        <w:t xml:space="preserve">The Market Facet enables a Party to request the details of a Marketplace. </w:t>
      </w:r>
      <w:r w:rsidR="00317F52">
        <w:t>Using the</w:t>
      </w:r>
      <w:r>
        <w:t xml:space="preserve"> Market Facet, Parties MAY be able to request and compare Market Contexts to select which markets to participate in. </w:t>
      </w:r>
    </w:p>
    <w:p w14:paraId="2E58BC7C" w14:textId="05989370" w:rsidR="00546558" w:rsidRDefault="00546558" w:rsidP="00546558">
      <w:pPr>
        <w:jc w:val="center"/>
      </w:pPr>
      <w:r w:rsidRPr="005C5A1D">
        <w:rPr>
          <w:noProof/>
        </w:rPr>
        <w:drawing>
          <wp:inline distT="0" distB="0" distL="0" distR="0" wp14:anchorId="640FA681" wp14:editId="65BB9390">
            <wp:extent cx="4743031" cy="2715768"/>
            <wp:effectExtent l="0" t="0" r="0" b="2540"/>
            <wp:docPr id="6" name="Pictur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a:picLocks/>
                    </pic:cNvPicPr>
                  </pic:nvPicPr>
                  <pic:blipFill>
                    <a:blip r:embed="rId40"/>
                    <a:stretch>
                      <a:fillRect/>
                    </a:stretch>
                  </pic:blipFill>
                  <pic:spPr bwMode="auto">
                    <a:xfrm>
                      <a:off x="0" y="0"/>
                      <a:ext cx="4743031" cy="2715768"/>
                    </a:xfrm>
                    <a:prstGeom prst="rect">
                      <a:avLst/>
                    </a:prstGeom>
                    <a:noFill/>
                    <a:ln>
                      <a:noFill/>
                    </a:ln>
                  </pic:spPr>
                </pic:pic>
              </a:graphicData>
            </a:graphic>
          </wp:inline>
        </w:drawing>
      </w:r>
    </w:p>
    <w:p w14:paraId="2E394125" w14:textId="32293CFC" w:rsidR="00675117" w:rsidRPr="00675117" w:rsidRDefault="00675117" w:rsidP="00D95CDD">
      <w:pPr>
        <w:pStyle w:val="Caption"/>
      </w:pPr>
      <w:bookmarkStart w:id="1278" w:name="_Toc85711703"/>
      <w:r w:rsidRPr="00675117">
        <w:t>Figure</w:t>
      </w:r>
      <w:r>
        <w:t xml:space="preserve"> </w:t>
      </w:r>
      <w:fldSimple w:instr=" STYLEREF 1 \s ">
        <w:r w:rsidR="00DE206B">
          <w:rPr>
            <w:noProof/>
          </w:rPr>
          <w:t>6</w:t>
        </w:r>
      </w:fldSimple>
      <w:r w:rsidR="00F725B6">
        <w:noBreakHyphen/>
      </w:r>
      <w:fldSimple w:instr=" SEQ Figure \* ARABIC \s 1 ">
        <w:r w:rsidR="00DE206B">
          <w:rPr>
            <w:noProof/>
          </w:rPr>
          <w:t>1</w:t>
        </w:r>
      </w:fldSimple>
      <w:r>
        <w:t>:</w:t>
      </w:r>
      <w:r w:rsidRPr="00675117">
        <w:t xml:space="preserve"> UML Sequence Diagram for the </w:t>
      </w:r>
      <w:r>
        <w:t xml:space="preserve">Market </w:t>
      </w:r>
      <w:r w:rsidRPr="00675117">
        <w:t>Facet</w:t>
      </w:r>
      <w:bookmarkEnd w:id="1278"/>
    </w:p>
    <w:p w14:paraId="5E120BA8" w14:textId="3F1AF6C0" w:rsidR="004F0FA1" w:rsidRDefault="00546558" w:rsidP="004F0FA1">
      <w:r>
        <w:t xml:space="preserve">The Market </w:t>
      </w:r>
      <w:r w:rsidR="00A800B1">
        <w:t>F</w:t>
      </w:r>
      <w:r w:rsidR="000431E3">
        <w:t>acet</w:t>
      </w:r>
      <w:r>
        <w:t xml:space="preserve"> can retrieve the </w:t>
      </w:r>
      <w:r w:rsidR="007350A3">
        <w:t>standard terms</w:t>
      </w:r>
      <w:r>
        <w:t xml:space="preserve"> associated with </w:t>
      </w:r>
      <w:r w:rsidR="004F0FA1">
        <w:t>a Market</w:t>
      </w:r>
      <w:r>
        <w:t xml:space="preserve">. </w:t>
      </w:r>
    </w:p>
    <w:p w14:paraId="2DEE7078" w14:textId="20005D54" w:rsidR="00546558" w:rsidRDefault="004F0FA1" w:rsidP="004F0FA1">
      <w:r>
        <w:lastRenderedPageBreak/>
        <w:t xml:space="preserve">Delivering an </w:t>
      </w:r>
      <w:proofErr w:type="spellStart"/>
      <w:r w:rsidR="00546558">
        <w:t>EiRequest</w:t>
      </w:r>
      <w:r w:rsidR="00A800B1">
        <w:t>MarketCharacteristics</w:t>
      </w:r>
      <w:proofErr w:type="spellEnd"/>
      <w:r w:rsidR="00546558">
        <w:t xml:space="preserve"> </w:t>
      </w:r>
      <w:r>
        <w:t>payload requests the standard terms for a Market; the reply payload</w:t>
      </w:r>
      <w:r w:rsidR="00546558">
        <w:t xml:space="preserve"> </w:t>
      </w:r>
      <w:proofErr w:type="spellStart"/>
      <w:r w:rsidR="00546558">
        <w:t>EiReply</w:t>
      </w:r>
      <w:r w:rsidR="00A800B1">
        <w:t>MarketCharacteristics</w:t>
      </w:r>
      <w:proofErr w:type="spellEnd"/>
      <w:r>
        <w:t xml:space="preserve"> returns those terms as name-value pairs.</w:t>
      </w:r>
    </w:p>
    <w:p w14:paraId="47CBFF99" w14:textId="77777777" w:rsidR="006A3309" w:rsidRDefault="006A3309" w:rsidP="006A3309">
      <w:pPr>
        <w:jc w:val="center"/>
      </w:pPr>
      <w:r w:rsidRPr="005C5A1D">
        <w:rPr>
          <w:noProof/>
        </w:rPr>
        <w:drawing>
          <wp:inline distT="0" distB="0" distL="0" distR="0" wp14:anchorId="046D47E2" wp14:editId="1B08EE2D">
            <wp:extent cx="3733800" cy="4289242"/>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41"/>
                    <a:stretch>
                      <a:fillRect/>
                    </a:stretch>
                  </pic:blipFill>
                  <pic:spPr bwMode="auto">
                    <a:xfrm>
                      <a:off x="0" y="0"/>
                      <a:ext cx="3753927" cy="4312363"/>
                    </a:xfrm>
                    <a:prstGeom prst="rect">
                      <a:avLst/>
                    </a:prstGeom>
                    <a:noFill/>
                    <a:ln>
                      <a:noFill/>
                    </a:ln>
                  </pic:spPr>
                </pic:pic>
              </a:graphicData>
            </a:graphic>
          </wp:inline>
        </w:drawing>
      </w:r>
    </w:p>
    <w:p w14:paraId="78197A14" w14:textId="2A6FBBAE" w:rsidR="006A3309" w:rsidRDefault="00400F07" w:rsidP="00D95CDD">
      <w:pPr>
        <w:pStyle w:val="Caption"/>
      </w:pPr>
      <w:bookmarkStart w:id="1279" w:name="_Toc308550410"/>
      <w:bookmarkStart w:id="1280" w:name="_Toc372015062"/>
      <w:bookmarkStart w:id="1281" w:name="_Toc388209954"/>
      <w:bookmarkStart w:id="1282" w:name="_Toc388604891"/>
      <w:bookmarkStart w:id="1283" w:name="_Toc85711704"/>
      <w:r>
        <w:t xml:space="preserve">Figure </w:t>
      </w:r>
      <w:fldSimple w:instr=" STYLEREF 1 \s ">
        <w:r w:rsidR="00DE206B">
          <w:rPr>
            <w:noProof/>
          </w:rPr>
          <w:t>6</w:t>
        </w:r>
      </w:fldSimple>
      <w:r w:rsidR="00F725B6">
        <w:noBreakHyphen/>
      </w:r>
      <w:fldSimple w:instr=" SEQ Figure \* ARABIC \s 1 ">
        <w:r w:rsidR="00DE206B">
          <w:rPr>
            <w:noProof/>
          </w:rPr>
          <w:t>2</w:t>
        </w:r>
      </w:fldSimple>
      <w:r>
        <w:t xml:space="preserve">: </w:t>
      </w:r>
      <w:r w:rsidR="006A3309">
        <w:t xml:space="preserve">UML of Market </w:t>
      </w:r>
      <w:r w:rsidR="000431E3">
        <w:t>Facet</w:t>
      </w:r>
      <w:r w:rsidR="006A3309">
        <w:t xml:space="preserve"> payloads</w:t>
      </w:r>
      <w:bookmarkEnd w:id="1279"/>
      <w:bookmarkEnd w:id="1280"/>
      <w:bookmarkEnd w:id="1281"/>
      <w:bookmarkEnd w:id="1282"/>
      <w:bookmarkEnd w:id="1283"/>
    </w:p>
    <w:p w14:paraId="298A9DCA" w14:textId="549B9FE7" w:rsidR="00546558" w:rsidRDefault="00546558" w:rsidP="003230E1">
      <w:pPr>
        <w:pStyle w:val="Heading2"/>
      </w:pPr>
      <w:bookmarkStart w:id="1284" w:name="_Toc85092703"/>
      <w:bookmarkStart w:id="1285" w:name="_Toc85092836"/>
      <w:bookmarkStart w:id="1286" w:name="_Toc85092969"/>
      <w:bookmarkStart w:id="1287" w:name="_Toc85093207"/>
      <w:bookmarkStart w:id="1288" w:name="_Toc372014949"/>
      <w:bookmarkStart w:id="1289" w:name="_Toc388209841"/>
      <w:bookmarkStart w:id="1290" w:name="_Toc388604100"/>
      <w:bookmarkStart w:id="1291" w:name="_Toc58172725"/>
      <w:bookmarkStart w:id="1292" w:name="_Toc84505061"/>
      <w:bookmarkStart w:id="1293" w:name="_Toc86237764"/>
      <w:bookmarkEnd w:id="1284"/>
      <w:bookmarkEnd w:id="1285"/>
      <w:bookmarkEnd w:id="1286"/>
      <w:bookmarkEnd w:id="1287"/>
      <w:r w:rsidRPr="00DF2CFA">
        <w:t xml:space="preserve">Information Model for the </w:t>
      </w:r>
      <w:bookmarkEnd w:id="1288"/>
      <w:bookmarkEnd w:id="1289"/>
      <w:bookmarkEnd w:id="1290"/>
      <w:bookmarkEnd w:id="1291"/>
      <w:r w:rsidRPr="00097DD2">
        <w:t>Market</w:t>
      </w:r>
      <w:r w:rsidR="006A3309">
        <w:t xml:space="preserve"> </w:t>
      </w:r>
      <w:r>
        <w:t>Facet</w:t>
      </w:r>
      <w:bookmarkEnd w:id="1292"/>
      <w:bookmarkEnd w:id="1293"/>
    </w:p>
    <w:p w14:paraId="7603F0CB" w14:textId="6BA8EA5E" w:rsidR="00546558" w:rsidRDefault="0026568D" w:rsidP="00546558">
      <w:r>
        <w:t xml:space="preserve">Sending an </w:t>
      </w:r>
      <w:proofErr w:type="spellStart"/>
      <w:r>
        <w:t>EiRequestMarketCharacteristics</w:t>
      </w:r>
      <w:proofErr w:type="spellEnd"/>
      <w:r w:rsidR="00546558">
        <w:t xml:space="preserve"> payload </w:t>
      </w:r>
      <w:r w:rsidR="00D8532F">
        <w:t xml:space="preserve">referencing a Market (by </w:t>
      </w:r>
      <w:r w:rsidR="003B153D">
        <w:t>containing a</w:t>
      </w:r>
      <w:r w:rsidR="00546558">
        <w:t xml:space="preserve"> market context</w:t>
      </w:r>
      <w:r w:rsidR="00D8532F">
        <w:t>)</w:t>
      </w:r>
      <w:r w:rsidR="00546558">
        <w:t xml:space="preserve"> </w:t>
      </w:r>
      <w:r>
        <w:t>requests</w:t>
      </w:r>
      <w:r w:rsidR="00546558">
        <w:t xml:space="preserve"> standard terms as </w:t>
      </w:r>
      <w:r w:rsidR="00E454C3">
        <w:t xml:space="preserve">given </w:t>
      </w:r>
      <w:r w:rsidR="00546558">
        <w:t xml:space="preserve">in </w:t>
      </w:r>
      <w:r w:rsidR="00546558">
        <w:fldChar w:fldCharType="begin"/>
      </w:r>
      <w:r w:rsidR="00546558">
        <w:instrText xml:space="preserve"> REF _Ref78379992 \h </w:instrText>
      </w:r>
      <w:r w:rsidR="00546558">
        <w:fldChar w:fldCharType="separate"/>
      </w:r>
      <w:r w:rsidR="00DE206B">
        <w:t xml:space="preserve">Table </w:t>
      </w:r>
      <w:r w:rsidR="00DE206B">
        <w:rPr>
          <w:noProof/>
        </w:rPr>
        <w:t>6</w:t>
      </w:r>
      <w:r w:rsidR="00DE206B">
        <w:noBreakHyphen/>
      </w:r>
      <w:r w:rsidR="00DE206B">
        <w:rPr>
          <w:noProof/>
        </w:rPr>
        <w:t>1:</w:t>
      </w:r>
      <w:r w:rsidR="00DE206B">
        <w:t xml:space="preserve"> Standard Terms </w:t>
      </w:r>
      <w:r w:rsidR="00546558">
        <w:fldChar w:fldCharType="end"/>
      </w:r>
      <w:r w:rsidR="00546558">
        <w:t>.</w:t>
      </w:r>
    </w:p>
    <w:p w14:paraId="04EBEF95" w14:textId="77777777" w:rsidR="003B153D" w:rsidRDefault="003B153D" w:rsidP="00546558">
      <w:r>
        <w:t>These are derived and extended from EMIX</w:t>
      </w:r>
      <w:r w:rsidR="00546558" w:rsidRPr="002A4F5D">
        <w:t xml:space="preserve"> Terms</w:t>
      </w:r>
      <w:r>
        <w:t>; those</w:t>
      </w:r>
      <w:r w:rsidR="00546558" w:rsidRPr="002A4F5D">
        <w:t xml:space="preserve"> are extrinsic to the product delivery but effect how each party interacts with others. Terms may be tied to basic operational needs, or schedules of availability, or limits on bids and prices </w:t>
      </w:r>
      <w:r>
        <w:t>acceptability</w:t>
      </w:r>
      <w:r w:rsidR="00546558" w:rsidRPr="002A4F5D">
        <w:t xml:space="preserve">. </w:t>
      </w:r>
    </w:p>
    <w:p w14:paraId="10398121" w14:textId="2F9F14C1" w:rsidR="00546558" w:rsidRDefault="00546558" w:rsidP="00546558">
      <w:r>
        <w:t>The CTS Standard Terms</w:t>
      </w:r>
      <w:r w:rsidRPr="002A4F5D">
        <w:t xml:space="preserve"> MAY be extend</w:t>
      </w:r>
      <w:r>
        <w:t>ed to reflect additional capabilities and description.</w:t>
      </w:r>
    </w:p>
    <w:p w14:paraId="091B7954" w14:textId="0BF3FF6A" w:rsidR="00546558" w:rsidRDefault="00546558" w:rsidP="00D95CDD">
      <w:pPr>
        <w:pStyle w:val="Caption"/>
      </w:pPr>
      <w:bookmarkStart w:id="1294" w:name="_Ref79051299"/>
      <w:bookmarkStart w:id="1295" w:name="_Ref78379992"/>
      <w:bookmarkStart w:id="1296" w:name="_Toc85711687"/>
      <w:r>
        <w:t xml:space="preserve">Table </w:t>
      </w:r>
      <w:fldSimple w:instr=" STYLEREF 1 \s ">
        <w:r w:rsidR="00DE206B">
          <w:rPr>
            <w:noProof/>
          </w:rPr>
          <w:t>6</w:t>
        </w:r>
      </w:fldSimple>
      <w:r>
        <w:noBreakHyphen/>
      </w:r>
      <w:fldSimple w:instr=" SEQ Table \* ARABIC \s 1 ">
        <w:r w:rsidR="00DE206B">
          <w:rPr>
            <w:noProof/>
          </w:rPr>
          <w:t>1</w:t>
        </w:r>
      </w:fldSimple>
      <w:bookmarkEnd w:id="1294"/>
      <w:r w:rsidR="00675117">
        <w:rPr>
          <w:noProof/>
        </w:rPr>
        <w:t>:</w:t>
      </w:r>
      <w:r>
        <w:t xml:space="preserve"> Standard Terms </w:t>
      </w:r>
      <w:bookmarkEnd w:id="1295"/>
      <w:r w:rsidR="00310BDB">
        <w:t>returned by Market Facet</w:t>
      </w:r>
      <w:bookmarkEnd w:id="1296"/>
    </w:p>
    <w:tbl>
      <w:tblPr>
        <w:tblW w:w="955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903"/>
        <w:gridCol w:w="1692"/>
        <w:gridCol w:w="1260"/>
        <w:gridCol w:w="4704"/>
      </w:tblGrid>
      <w:tr w:rsidR="00302B0A" w:rsidRPr="009B1FE7" w14:paraId="2B03EFB4" w14:textId="77777777" w:rsidTr="006D21D0">
        <w:trPr>
          <w:cantSplit/>
          <w:trHeight w:val="392"/>
          <w:tblHeader/>
        </w:trPr>
        <w:tc>
          <w:tcPr>
            <w:tcW w:w="1903" w:type="dxa"/>
            <w:shd w:val="clear" w:color="auto" w:fill="4F81BD" w:themeFill="accent1"/>
            <w:hideMark/>
          </w:tcPr>
          <w:p w14:paraId="7E0A30AD" w14:textId="77777777" w:rsidR="00310BDB" w:rsidRPr="009B1FE7" w:rsidRDefault="00310BDB" w:rsidP="00546558">
            <w:pPr>
              <w:spacing w:before="86" w:after="86"/>
              <w:jc w:val="center"/>
              <w:rPr>
                <w:rFonts w:ascii="Times New Roman" w:eastAsia="Arial Unicode MS" w:hAnsi="Times New Roman" w:cs="Arial"/>
                <w:b/>
                <w:bCs/>
                <w:color w:val="FFFFFF" w:themeColor="background1"/>
                <w:sz w:val="24"/>
                <w:szCs w:val="20"/>
              </w:rPr>
            </w:pPr>
            <w:r w:rsidRPr="009B1FE7">
              <w:rPr>
                <w:rFonts w:ascii="Times New Roman" w:eastAsia="Arial Unicode MS" w:hAnsi="Times New Roman" w:cs="Arial"/>
                <w:b/>
                <w:bCs/>
                <w:color w:val="FFFFFF" w:themeColor="background1"/>
                <w:sz w:val="24"/>
                <w:szCs w:val="20"/>
              </w:rPr>
              <w:t>Attribute</w:t>
            </w:r>
          </w:p>
        </w:tc>
        <w:tc>
          <w:tcPr>
            <w:tcW w:w="1692" w:type="dxa"/>
            <w:shd w:val="clear" w:color="auto" w:fill="4F81BD" w:themeFill="accent1"/>
          </w:tcPr>
          <w:p w14:paraId="67FA60A5" w14:textId="42982BD3" w:rsidR="00310BDB" w:rsidRPr="009B1FE7" w:rsidRDefault="00310BDB" w:rsidP="00546558">
            <w:pPr>
              <w:spacing w:before="86" w:after="86"/>
              <w:jc w:val="center"/>
              <w:rPr>
                <w:rFonts w:ascii="Times New Roman" w:eastAsia="Arial Unicode MS" w:hAnsi="Times New Roman" w:cs="Arial"/>
                <w:b/>
                <w:bCs/>
                <w:color w:val="FFFFFF" w:themeColor="background1"/>
                <w:sz w:val="24"/>
                <w:szCs w:val="20"/>
              </w:rPr>
            </w:pPr>
            <w:r>
              <w:rPr>
                <w:rFonts w:ascii="Times New Roman" w:eastAsia="Arial Unicode MS" w:hAnsi="Times New Roman" w:cs="Arial"/>
                <w:b/>
                <w:bCs/>
                <w:color w:val="EEECE1" w:themeColor="background2"/>
                <w:sz w:val="24"/>
                <w:szCs w:val="20"/>
              </w:rPr>
              <w:t>Att</w:t>
            </w:r>
            <w:r w:rsidR="003F70E4">
              <w:rPr>
                <w:rFonts w:ascii="Times New Roman" w:eastAsia="Arial Unicode MS" w:hAnsi="Times New Roman" w:cs="Arial"/>
                <w:b/>
                <w:bCs/>
                <w:color w:val="EEECE1" w:themeColor="background2"/>
                <w:sz w:val="24"/>
                <w:szCs w:val="20"/>
              </w:rPr>
              <w:t>r</w:t>
            </w:r>
            <w:r>
              <w:rPr>
                <w:rFonts w:ascii="Times New Roman" w:eastAsia="Arial Unicode MS" w:hAnsi="Times New Roman" w:cs="Arial"/>
                <w:b/>
                <w:bCs/>
                <w:color w:val="EEECE1" w:themeColor="background2"/>
                <w:sz w:val="24"/>
                <w:szCs w:val="20"/>
              </w:rPr>
              <w:t xml:space="preserve">ibute </w:t>
            </w:r>
            <w:r w:rsidRPr="008672C7">
              <w:rPr>
                <w:rFonts w:ascii="Times New Roman" w:eastAsia="Arial Unicode MS" w:hAnsi="Times New Roman" w:cs="Arial"/>
                <w:b/>
                <w:bCs/>
                <w:color w:val="EEECE1" w:themeColor="background2"/>
                <w:sz w:val="24"/>
                <w:szCs w:val="20"/>
              </w:rPr>
              <w:t>Name</w:t>
            </w:r>
          </w:p>
        </w:tc>
        <w:tc>
          <w:tcPr>
            <w:tcW w:w="1260" w:type="dxa"/>
            <w:shd w:val="clear" w:color="auto" w:fill="4F81BD" w:themeFill="accent1"/>
          </w:tcPr>
          <w:p w14:paraId="7FA64937" w14:textId="3781AE51" w:rsidR="00310BDB" w:rsidRPr="009B1FE7" w:rsidRDefault="00B37765" w:rsidP="006D21D0">
            <w:pPr>
              <w:spacing w:before="86" w:after="86"/>
              <w:jc w:val="center"/>
              <w:rPr>
                <w:rFonts w:ascii="Times New Roman" w:eastAsia="Arial Unicode MS" w:hAnsi="Times New Roman" w:cs="Arial"/>
                <w:b/>
                <w:bCs/>
                <w:color w:val="FFFFFF" w:themeColor="background1"/>
                <w:sz w:val="24"/>
                <w:szCs w:val="20"/>
              </w:rPr>
            </w:pPr>
            <w:r>
              <w:rPr>
                <w:rFonts w:ascii="Times New Roman" w:eastAsia="Arial Unicode MS" w:hAnsi="Times New Roman" w:cs="Arial"/>
                <w:b/>
                <w:bCs/>
                <w:color w:val="FFFFFF" w:themeColor="background1"/>
                <w:sz w:val="24"/>
                <w:szCs w:val="20"/>
              </w:rPr>
              <w:t>Attribute Type</w:t>
            </w:r>
          </w:p>
        </w:tc>
        <w:tc>
          <w:tcPr>
            <w:tcW w:w="4704" w:type="dxa"/>
            <w:shd w:val="clear" w:color="auto" w:fill="4F81BD" w:themeFill="accent1"/>
            <w:hideMark/>
          </w:tcPr>
          <w:p w14:paraId="0B5A8744" w14:textId="1D19BE4D" w:rsidR="00310BDB" w:rsidRPr="009B1FE7" w:rsidRDefault="00310BDB" w:rsidP="00546558">
            <w:pPr>
              <w:spacing w:before="86" w:after="86"/>
              <w:jc w:val="center"/>
              <w:rPr>
                <w:rFonts w:ascii="Times New Roman" w:eastAsia="Arial Unicode MS" w:hAnsi="Times New Roman" w:cs="Arial"/>
                <w:b/>
                <w:bCs/>
                <w:color w:val="FFFFFF" w:themeColor="background1"/>
                <w:sz w:val="24"/>
                <w:szCs w:val="20"/>
              </w:rPr>
            </w:pPr>
            <w:r w:rsidRPr="009B1FE7">
              <w:rPr>
                <w:rFonts w:ascii="Times New Roman" w:eastAsia="Arial Unicode MS" w:hAnsi="Times New Roman" w:cs="Arial"/>
                <w:b/>
                <w:bCs/>
                <w:color w:val="FFFFFF" w:themeColor="background1"/>
                <w:sz w:val="24"/>
                <w:szCs w:val="20"/>
              </w:rPr>
              <w:t>Meaning</w:t>
            </w:r>
          </w:p>
        </w:tc>
      </w:tr>
      <w:tr w:rsidR="00302B0A" w:rsidRPr="009B1FE7" w14:paraId="4EEBF8D6" w14:textId="77777777" w:rsidTr="006D21D0">
        <w:trPr>
          <w:cantSplit/>
          <w:trHeight w:val="392"/>
        </w:trPr>
        <w:tc>
          <w:tcPr>
            <w:tcW w:w="1903" w:type="dxa"/>
          </w:tcPr>
          <w:p w14:paraId="510FA87A" w14:textId="5E507184" w:rsidR="00310BDB" w:rsidRDefault="00310BDB" w:rsidP="00546558">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Market Name</w:t>
            </w:r>
          </w:p>
        </w:tc>
        <w:tc>
          <w:tcPr>
            <w:tcW w:w="1692" w:type="dxa"/>
          </w:tcPr>
          <w:p w14:paraId="60BF3339" w14:textId="77777777" w:rsidR="00310BDB" w:rsidRDefault="00310BDB" w:rsidP="00546558">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NAME</w:t>
            </w:r>
          </w:p>
        </w:tc>
        <w:tc>
          <w:tcPr>
            <w:tcW w:w="1260" w:type="dxa"/>
          </w:tcPr>
          <w:p w14:paraId="0C2642D4" w14:textId="5B35DB4C" w:rsidR="00B37765" w:rsidRDefault="00B37765" w:rsidP="006D21D0">
            <w:pPr>
              <w:spacing w:before="86" w:after="86"/>
              <w:jc w:val="center"/>
              <w:rPr>
                <w:rFonts w:ascii="Times New Roman" w:eastAsia="Arial Unicode MS" w:hAnsi="Times New Roman" w:cs="Arial"/>
                <w:sz w:val="24"/>
                <w:szCs w:val="20"/>
              </w:rPr>
            </w:pPr>
            <w:r>
              <w:rPr>
                <w:rFonts w:ascii="Times New Roman" w:eastAsia="Arial Unicode MS" w:hAnsi="Times New Roman" w:cs="Arial"/>
                <w:sz w:val="24"/>
                <w:szCs w:val="20"/>
              </w:rPr>
              <w:t>String</w:t>
            </w:r>
          </w:p>
        </w:tc>
        <w:tc>
          <w:tcPr>
            <w:tcW w:w="4704" w:type="dxa"/>
          </w:tcPr>
          <w:p w14:paraId="221D08EC" w14:textId="3A177DD1" w:rsidR="00310BDB" w:rsidRDefault="00310BDB" w:rsidP="00546558">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Text providing a descriptive name for a Market. While the Name MAY be displayed in a user interface</w:t>
            </w:r>
            <w:r w:rsidR="00661F67">
              <w:rPr>
                <w:rFonts w:ascii="Times New Roman" w:eastAsia="Arial Unicode MS" w:hAnsi="Times New Roman" w:cs="Arial"/>
                <w:sz w:val="24"/>
                <w:szCs w:val="20"/>
              </w:rPr>
              <w:t>;</w:t>
            </w:r>
            <w:r>
              <w:rPr>
                <w:rFonts w:ascii="Times New Roman" w:eastAsia="Arial Unicode MS" w:hAnsi="Times New Roman" w:cs="Arial"/>
                <w:sz w:val="24"/>
                <w:szCs w:val="20"/>
              </w:rPr>
              <w:t xml:space="preserve"> it is not meaningful to the Actors.</w:t>
            </w:r>
          </w:p>
        </w:tc>
      </w:tr>
      <w:tr w:rsidR="00302B0A" w:rsidRPr="009B1FE7" w14:paraId="30DB48F1" w14:textId="77777777" w:rsidTr="006D21D0">
        <w:trPr>
          <w:cantSplit/>
          <w:trHeight w:val="392"/>
        </w:trPr>
        <w:tc>
          <w:tcPr>
            <w:tcW w:w="19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B5FEEF" w14:textId="77777777" w:rsidR="00310BDB" w:rsidRPr="009B1FE7" w:rsidRDefault="00310BDB" w:rsidP="00546558">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lastRenderedPageBreak/>
              <w:t>Currency</w:t>
            </w:r>
          </w:p>
        </w:tc>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0204D1" w14:textId="77777777" w:rsidR="00310BDB" w:rsidRDefault="00310BDB" w:rsidP="00546558">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CURRENCY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BBD5E4" w14:textId="5A22AE16" w:rsidR="00310BDB" w:rsidRDefault="00B37765" w:rsidP="006D21D0">
            <w:pPr>
              <w:spacing w:before="86" w:after="86"/>
              <w:jc w:val="center"/>
              <w:rPr>
                <w:rFonts w:ascii="Times New Roman" w:eastAsia="Arial Unicode MS" w:hAnsi="Times New Roman" w:cs="Arial"/>
                <w:sz w:val="24"/>
                <w:szCs w:val="20"/>
              </w:rPr>
            </w:pPr>
            <w:r>
              <w:rPr>
                <w:rFonts w:ascii="Times New Roman" w:eastAsia="Arial Unicode MS" w:hAnsi="Times New Roman" w:cs="Arial"/>
                <w:sz w:val="24"/>
                <w:szCs w:val="20"/>
              </w:rPr>
              <w:t>String</w:t>
            </w:r>
          </w:p>
        </w:tc>
        <w:tc>
          <w:tcPr>
            <w:tcW w:w="4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7FB8A5" w14:textId="32DE6455" w:rsidR="00310BDB" w:rsidRPr="009B1FE7" w:rsidRDefault="00310BDB" w:rsidP="00546558">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 xml:space="preserve">String indicating how value is denominated in a market. </w:t>
            </w:r>
            <w:r w:rsidRPr="000D1F2B">
              <w:rPr>
                <w:rFonts w:ascii="Times New Roman" w:eastAsia="Arial Unicode MS" w:hAnsi="Times New Roman" w:cs="Arial"/>
                <w:sz w:val="24"/>
                <w:szCs w:val="20"/>
              </w:rPr>
              <w:t>If fiat currency, should be selected from current codes maintained by UN CEFACT. May also be cryptocurrencies or local currency</w:t>
            </w:r>
            <w:r>
              <w:rPr>
                <w:rFonts w:ascii="Times New Roman" w:eastAsia="Arial Unicode MS" w:hAnsi="Times New Roman" w:cs="Arial"/>
                <w:sz w:val="24"/>
                <w:szCs w:val="20"/>
              </w:rPr>
              <w:t xml:space="preserve">. </w:t>
            </w:r>
          </w:p>
        </w:tc>
      </w:tr>
      <w:tr w:rsidR="00302B0A" w:rsidRPr="009B1FE7" w14:paraId="5EAD9265" w14:textId="77777777" w:rsidTr="006D21D0">
        <w:trPr>
          <w:cantSplit/>
          <w:trHeight w:val="392"/>
        </w:trPr>
        <w:tc>
          <w:tcPr>
            <w:tcW w:w="19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8A0576" w14:textId="77777777" w:rsidR="00310BDB" w:rsidRPr="0048456B" w:rsidRDefault="00310BDB" w:rsidP="00546558">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Time Offset</w:t>
            </w:r>
          </w:p>
        </w:tc>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007DBF" w14:textId="77777777" w:rsidR="00310BDB" w:rsidRDefault="00310BDB" w:rsidP="00546558">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T_OFFSET</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7AB1BC" w14:textId="68D291F2" w:rsidR="00310BDB" w:rsidRDefault="00B37765" w:rsidP="006D21D0">
            <w:pPr>
              <w:spacing w:before="86" w:after="86"/>
              <w:jc w:val="center"/>
              <w:rPr>
                <w:rFonts w:ascii="Times New Roman" w:eastAsia="Arial Unicode MS" w:hAnsi="Times New Roman" w:cs="Arial"/>
                <w:sz w:val="24"/>
                <w:szCs w:val="20"/>
              </w:rPr>
            </w:pPr>
            <w:r>
              <w:rPr>
                <w:rFonts w:ascii="Times New Roman" w:eastAsia="Arial Unicode MS" w:hAnsi="Times New Roman" w:cs="Arial"/>
                <w:sz w:val="24"/>
                <w:szCs w:val="20"/>
              </w:rPr>
              <w:t>Long</w:t>
            </w:r>
          </w:p>
        </w:tc>
        <w:tc>
          <w:tcPr>
            <w:tcW w:w="4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E4E838" w14:textId="6A202598" w:rsidR="00310BDB" w:rsidRPr="009B1FE7" w:rsidRDefault="00310BDB" w:rsidP="00546558">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 xml:space="preserve">A Duration that some marketplaces MAY use to describe trading </w:t>
            </w:r>
            <w:r w:rsidR="00A326AA">
              <w:rPr>
                <w:rFonts w:ascii="Times New Roman" w:eastAsia="Arial Unicode MS" w:hAnsi="Times New Roman" w:cs="Arial"/>
                <w:sz w:val="24"/>
                <w:szCs w:val="20"/>
              </w:rPr>
              <w:t xml:space="preserve">where a first interval is not on an </w:t>
            </w:r>
            <w:r>
              <w:rPr>
                <w:rFonts w:ascii="Times New Roman" w:eastAsia="Arial Unicode MS" w:hAnsi="Times New Roman" w:cs="Arial"/>
                <w:sz w:val="24"/>
                <w:szCs w:val="20"/>
              </w:rPr>
              <w:t xml:space="preserve">hourly </w:t>
            </w:r>
            <w:r w:rsidR="00A326AA">
              <w:rPr>
                <w:rFonts w:ascii="Times New Roman" w:eastAsia="Arial Unicode MS" w:hAnsi="Times New Roman" w:cs="Arial"/>
                <w:sz w:val="24"/>
                <w:szCs w:val="20"/>
              </w:rPr>
              <w:t>boundary</w:t>
            </w:r>
            <w:r>
              <w:rPr>
                <w:rFonts w:ascii="Times New Roman" w:eastAsia="Arial Unicode MS" w:hAnsi="Times New Roman" w:cs="Arial"/>
                <w:sz w:val="24"/>
                <w:szCs w:val="20"/>
              </w:rPr>
              <w:t>.</w:t>
            </w:r>
            <w:r w:rsidR="007F4B33">
              <w:rPr>
                <w:rStyle w:val="FootnoteReference"/>
                <w:rFonts w:ascii="Times New Roman" w:eastAsia="Arial Unicode MS" w:hAnsi="Times New Roman" w:cs="Arial"/>
                <w:sz w:val="24"/>
                <w:szCs w:val="20"/>
              </w:rPr>
              <w:footnoteReference w:id="9"/>
            </w:r>
          </w:p>
        </w:tc>
      </w:tr>
      <w:tr w:rsidR="00302B0A" w:rsidRPr="009B1FE7" w14:paraId="415D859F" w14:textId="77777777" w:rsidTr="006D21D0">
        <w:trPr>
          <w:cantSplit/>
          <w:trHeight w:val="392"/>
        </w:trPr>
        <w:tc>
          <w:tcPr>
            <w:tcW w:w="1903" w:type="dxa"/>
          </w:tcPr>
          <w:p w14:paraId="43D615D1" w14:textId="77777777" w:rsidR="00310BDB" w:rsidRDefault="00310BDB" w:rsidP="00546558">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Time Zone</w:t>
            </w:r>
          </w:p>
        </w:tc>
        <w:tc>
          <w:tcPr>
            <w:tcW w:w="1692" w:type="dxa"/>
          </w:tcPr>
          <w:p w14:paraId="070FC6B3" w14:textId="77777777" w:rsidR="00310BDB" w:rsidRDefault="00310BDB" w:rsidP="00546558">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TZ</w:t>
            </w:r>
          </w:p>
        </w:tc>
        <w:tc>
          <w:tcPr>
            <w:tcW w:w="1260" w:type="dxa"/>
          </w:tcPr>
          <w:p w14:paraId="2D87F648" w14:textId="0BF4B22E" w:rsidR="00310BDB" w:rsidRDefault="00B37765" w:rsidP="006D21D0">
            <w:pPr>
              <w:spacing w:before="86" w:after="86"/>
              <w:jc w:val="center"/>
              <w:rPr>
                <w:rFonts w:ascii="Times New Roman" w:eastAsia="Arial Unicode MS" w:hAnsi="Times New Roman" w:cs="Arial"/>
                <w:sz w:val="24"/>
                <w:szCs w:val="20"/>
              </w:rPr>
            </w:pPr>
            <w:r>
              <w:rPr>
                <w:rFonts w:ascii="Times New Roman" w:eastAsia="Arial Unicode MS" w:hAnsi="Times New Roman" w:cs="Arial"/>
                <w:sz w:val="24"/>
                <w:szCs w:val="20"/>
              </w:rPr>
              <w:t>String</w:t>
            </w:r>
          </w:p>
        </w:tc>
        <w:tc>
          <w:tcPr>
            <w:tcW w:w="4704" w:type="dxa"/>
          </w:tcPr>
          <w:p w14:paraId="0346775B" w14:textId="0DCB95AE" w:rsidR="00310BDB" w:rsidRDefault="00310BDB" w:rsidP="00546558">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 xml:space="preserve">A Time Zone indicates how all Times and Dates are expressed. </w:t>
            </w:r>
          </w:p>
        </w:tc>
      </w:tr>
      <w:tr w:rsidR="00302B0A" w:rsidRPr="009B1FE7" w14:paraId="32AEB113" w14:textId="77777777" w:rsidTr="006D21D0">
        <w:trPr>
          <w:cantSplit/>
          <w:trHeight w:val="392"/>
        </w:trPr>
        <w:tc>
          <w:tcPr>
            <w:tcW w:w="1903" w:type="dxa"/>
          </w:tcPr>
          <w:p w14:paraId="39F8F875" w14:textId="77777777" w:rsidR="00310BDB" w:rsidRDefault="00310BDB" w:rsidP="00546558">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Price Decimal Fraction Digits</w:t>
            </w:r>
          </w:p>
        </w:tc>
        <w:tc>
          <w:tcPr>
            <w:tcW w:w="1692" w:type="dxa"/>
          </w:tcPr>
          <w:p w14:paraId="1F60757A" w14:textId="77777777" w:rsidR="00310BDB" w:rsidRDefault="00310BDB" w:rsidP="00546558">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PRICE_FRAC</w:t>
            </w:r>
          </w:p>
        </w:tc>
        <w:tc>
          <w:tcPr>
            <w:tcW w:w="1260" w:type="dxa"/>
          </w:tcPr>
          <w:p w14:paraId="1F84835F" w14:textId="104689D2" w:rsidR="00310BDB" w:rsidRDefault="00B37765" w:rsidP="006D21D0">
            <w:pPr>
              <w:spacing w:before="86" w:after="86"/>
              <w:jc w:val="center"/>
              <w:rPr>
                <w:rFonts w:ascii="Times New Roman" w:eastAsia="Arial Unicode MS" w:hAnsi="Times New Roman" w:cs="Arial"/>
                <w:sz w:val="24"/>
                <w:szCs w:val="20"/>
              </w:rPr>
            </w:pPr>
            <w:r>
              <w:rPr>
                <w:rFonts w:ascii="Times New Roman" w:eastAsia="Arial Unicode MS" w:hAnsi="Times New Roman" w:cs="Arial"/>
                <w:sz w:val="24"/>
                <w:szCs w:val="20"/>
              </w:rPr>
              <w:t>Long</w:t>
            </w:r>
          </w:p>
        </w:tc>
        <w:tc>
          <w:tcPr>
            <w:tcW w:w="4704" w:type="dxa"/>
          </w:tcPr>
          <w:p w14:paraId="52877C0C" w14:textId="5400031E" w:rsidR="00310BDB" w:rsidRDefault="00310BDB" w:rsidP="00546558">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Some market implementations use a market-wide indication of how many decimal fraction digits are used.</w:t>
            </w:r>
            <w:r>
              <w:rPr>
                <w:rStyle w:val="FootnoteReference"/>
                <w:rFonts w:ascii="Times New Roman" w:eastAsia="Arial Unicode MS" w:hAnsi="Times New Roman" w:cs="Arial"/>
                <w:sz w:val="24"/>
                <w:szCs w:val="20"/>
              </w:rPr>
              <w:footnoteReference w:id="10"/>
            </w:r>
          </w:p>
        </w:tc>
      </w:tr>
      <w:tr w:rsidR="00302B0A" w:rsidRPr="009B1FE7" w14:paraId="0F1F708B" w14:textId="77777777" w:rsidTr="006D21D0">
        <w:trPr>
          <w:cantSplit/>
          <w:trHeight w:val="392"/>
        </w:trPr>
        <w:tc>
          <w:tcPr>
            <w:tcW w:w="1903" w:type="dxa"/>
          </w:tcPr>
          <w:p w14:paraId="72CC0223" w14:textId="59F62FFB" w:rsidR="00310BDB" w:rsidRDefault="00310BDB" w:rsidP="00546558">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Market</w:t>
            </w:r>
            <w:r w:rsidR="00A7649B">
              <w:rPr>
                <w:rFonts w:ascii="Times New Roman" w:eastAsia="Arial Unicode MS" w:hAnsi="Times New Roman" w:cs="Arial"/>
                <w:sz w:val="24"/>
                <w:szCs w:val="20"/>
              </w:rPr>
              <w:t xml:space="preserve"> </w:t>
            </w:r>
            <w:r>
              <w:rPr>
                <w:rFonts w:ascii="Times New Roman" w:eastAsia="Arial Unicode MS" w:hAnsi="Times New Roman" w:cs="Arial"/>
                <w:sz w:val="24"/>
                <w:szCs w:val="20"/>
              </w:rPr>
              <w:t>Party</w:t>
            </w:r>
            <w:r w:rsidR="00A7649B">
              <w:rPr>
                <w:rFonts w:ascii="Times New Roman" w:eastAsia="Arial Unicode MS" w:hAnsi="Times New Roman" w:cs="Arial"/>
                <w:sz w:val="24"/>
                <w:szCs w:val="20"/>
              </w:rPr>
              <w:t xml:space="preserve"> </w:t>
            </w:r>
            <w:r>
              <w:rPr>
                <w:rFonts w:ascii="Times New Roman" w:eastAsia="Arial Unicode MS" w:hAnsi="Times New Roman" w:cs="Arial"/>
                <w:sz w:val="24"/>
                <w:szCs w:val="20"/>
              </w:rPr>
              <w:t>ID</w:t>
            </w:r>
          </w:p>
        </w:tc>
        <w:tc>
          <w:tcPr>
            <w:tcW w:w="1692" w:type="dxa"/>
          </w:tcPr>
          <w:p w14:paraId="177AE98F" w14:textId="77777777" w:rsidR="00310BDB" w:rsidRDefault="00310BDB" w:rsidP="00546558">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MPARTYID</w:t>
            </w:r>
          </w:p>
        </w:tc>
        <w:tc>
          <w:tcPr>
            <w:tcW w:w="1260" w:type="dxa"/>
          </w:tcPr>
          <w:p w14:paraId="4662309F" w14:textId="22D420D6" w:rsidR="00310BDB" w:rsidRDefault="00B37765" w:rsidP="006D21D0">
            <w:pPr>
              <w:spacing w:before="86" w:after="86"/>
              <w:jc w:val="center"/>
              <w:rPr>
                <w:rFonts w:ascii="Times New Roman" w:eastAsia="Arial Unicode MS" w:hAnsi="Times New Roman" w:cs="Arial"/>
                <w:sz w:val="24"/>
                <w:szCs w:val="20"/>
              </w:rPr>
            </w:pPr>
            <w:r>
              <w:rPr>
                <w:rFonts w:ascii="Times New Roman" w:eastAsia="Arial Unicode MS" w:hAnsi="Times New Roman" w:cs="Arial"/>
                <w:sz w:val="24"/>
                <w:szCs w:val="20"/>
              </w:rPr>
              <w:t>String</w:t>
            </w:r>
          </w:p>
        </w:tc>
        <w:tc>
          <w:tcPr>
            <w:tcW w:w="4704" w:type="dxa"/>
          </w:tcPr>
          <w:p w14:paraId="615EDBB4" w14:textId="4A2FB6AF" w:rsidR="00310BDB" w:rsidRDefault="00310BDB" w:rsidP="00546558">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 xml:space="preserve">The </w:t>
            </w:r>
            <w:proofErr w:type="spellStart"/>
            <w:r>
              <w:rPr>
                <w:rFonts w:ascii="Times New Roman" w:eastAsia="Arial Unicode MS" w:hAnsi="Times New Roman" w:cs="Arial"/>
                <w:sz w:val="24"/>
                <w:szCs w:val="20"/>
              </w:rPr>
              <w:t>PartyID</w:t>
            </w:r>
            <w:proofErr w:type="spellEnd"/>
            <w:r>
              <w:rPr>
                <w:rFonts w:ascii="Times New Roman" w:eastAsia="Arial Unicode MS" w:hAnsi="Times New Roman" w:cs="Arial"/>
                <w:sz w:val="24"/>
                <w:szCs w:val="20"/>
              </w:rPr>
              <w:t xml:space="preserve"> to use in a market tender</w:t>
            </w:r>
            <w:r w:rsidR="00BC476C">
              <w:rPr>
                <w:rFonts w:ascii="Times New Roman" w:eastAsia="Arial Unicode MS" w:hAnsi="Times New Roman" w:cs="Arial"/>
                <w:sz w:val="24"/>
                <w:szCs w:val="20"/>
              </w:rPr>
              <w:t xml:space="preserve"> (reference </w:t>
            </w:r>
            <w:r w:rsidR="00BC476C">
              <w:rPr>
                <w:rFonts w:ascii="Times New Roman" w:eastAsia="Arial Unicode MS" w:hAnsi="Times New Roman" w:cs="Arial"/>
                <w:sz w:val="24"/>
                <w:szCs w:val="20"/>
              </w:rPr>
              <w:fldChar w:fldCharType="begin"/>
            </w:r>
            <w:r w:rsidR="00BC476C">
              <w:rPr>
                <w:rFonts w:ascii="Times New Roman" w:eastAsia="Arial Unicode MS" w:hAnsi="Times New Roman" w:cs="Arial"/>
                <w:sz w:val="24"/>
                <w:szCs w:val="20"/>
              </w:rPr>
              <w:instrText xml:space="preserve"> REF _Ref76472498 \r \h </w:instrText>
            </w:r>
            <w:r w:rsidR="00BC476C">
              <w:rPr>
                <w:rFonts w:ascii="Times New Roman" w:eastAsia="Arial Unicode MS" w:hAnsi="Times New Roman" w:cs="Arial"/>
                <w:sz w:val="24"/>
                <w:szCs w:val="20"/>
              </w:rPr>
            </w:r>
            <w:r w:rsidR="00BC476C">
              <w:rPr>
                <w:rFonts w:ascii="Times New Roman" w:eastAsia="Arial Unicode MS" w:hAnsi="Times New Roman" w:cs="Arial"/>
                <w:sz w:val="24"/>
                <w:szCs w:val="20"/>
              </w:rPr>
              <w:fldChar w:fldCharType="separate"/>
            </w:r>
            <w:r w:rsidR="00DE206B">
              <w:rPr>
                <w:rFonts w:ascii="Times New Roman" w:eastAsia="Arial Unicode MS" w:hAnsi="Times New Roman" w:cs="Arial"/>
                <w:sz w:val="24"/>
                <w:szCs w:val="20"/>
              </w:rPr>
              <w:t>2.2.3</w:t>
            </w:r>
            <w:r w:rsidR="00BC476C">
              <w:rPr>
                <w:rFonts w:ascii="Times New Roman" w:eastAsia="Arial Unicode MS" w:hAnsi="Times New Roman" w:cs="Arial"/>
                <w:sz w:val="24"/>
                <w:szCs w:val="20"/>
              </w:rPr>
              <w:fldChar w:fldCharType="end"/>
            </w:r>
            <w:r w:rsidR="00BC476C">
              <w:rPr>
                <w:rFonts w:ascii="Times New Roman" w:eastAsia="Arial Unicode MS" w:hAnsi="Times New Roman" w:cs="Arial"/>
                <w:sz w:val="24"/>
                <w:szCs w:val="20"/>
              </w:rPr>
              <w:t>)</w:t>
            </w:r>
          </w:p>
        </w:tc>
      </w:tr>
      <w:tr w:rsidR="00302B0A" w:rsidRPr="009B1FE7" w14:paraId="06D5ED96" w14:textId="77777777" w:rsidTr="006D21D0">
        <w:trPr>
          <w:cantSplit/>
          <w:trHeight w:val="392"/>
        </w:trPr>
        <w:tc>
          <w:tcPr>
            <w:tcW w:w="1903" w:type="dxa"/>
          </w:tcPr>
          <w:p w14:paraId="442D4A67" w14:textId="77777777" w:rsidR="00310BDB" w:rsidRDefault="00310BDB" w:rsidP="00546558">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Bilateral OK</w:t>
            </w:r>
          </w:p>
        </w:tc>
        <w:tc>
          <w:tcPr>
            <w:tcW w:w="1692" w:type="dxa"/>
          </w:tcPr>
          <w:p w14:paraId="188C3D51" w14:textId="77777777" w:rsidR="00310BDB" w:rsidRDefault="00310BDB" w:rsidP="00546558">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BILATERALOK</w:t>
            </w:r>
          </w:p>
        </w:tc>
        <w:tc>
          <w:tcPr>
            <w:tcW w:w="1260" w:type="dxa"/>
          </w:tcPr>
          <w:p w14:paraId="7B24FDAC" w14:textId="34D3B186" w:rsidR="00310BDB" w:rsidRDefault="003F70E4" w:rsidP="006D21D0">
            <w:pPr>
              <w:spacing w:before="86" w:after="86"/>
              <w:jc w:val="center"/>
              <w:rPr>
                <w:rFonts w:ascii="Times New Roman" w:eastAsia="Arial Unicode MS" w:hAnsi="Times New Roman" w:cs="Arial"/>
                <w:sz w:val="24"/>
                <w:szCs w:val="20"/>
              </w:rPr>
            </w:pPr>
            <w:r>
              <w:rPr>
                <w:rFonts w:ascii="Times New Roman" w:eastAsia="Arial Unicode MS" w:hAnsi="Times New Roman" w:cs="Arial"/>
                <w:sz w:val="24"/>
                <w:szCs w:val="20"/>
              </w:rPr>
              <w:t>Long</w:t>
            </w:r>
          </w:p>
        </w:tc>
        <w:tc>
          <w:tcPr>
            <w:tcW w:w="4704" w:type="dxa"/>
          </w:tcPr>
          <w:p w14:paraId="5719157B" w14:textId="5413580D" w:rsidR="00310BDB" w:rsidRDefault="00310BDB" w:rsidP="00546558">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Boolean</w:t>
            </w:r>
            <w:r w:rsidR="003F70E4">
              <w:rPr>
                <w:rFonts w:ascii="Times New Roman" w:eastAsia="Arial Unicode MS" w:hAnsi="Times New Roman" w:cs="Arial"/>
                <w:sz w:val="24"/>
                <w:szCs w:val="20"/>
              </w:rPr>
              <w:t xml:space="preserve"> expressed as integer</w:t>
            </w:r>
          </w:p>
          <w:p w14:paraId="7859ED57" w14:textId="5AC1796E" w:rsidR="00310BDB" w:rsidRPr="003F70E4" w:rsidRDefault="003F70E4" w:rsidP="003F70E4">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 xml:space="preserve">1 - </w:t>
            </w:r>
            <w:r w:rsidRPr="003F70E4">
              <w:rPr>
                <w:rFonts w:ascii="Times New Roman" w:eastAsia="Arial Unicode MS" w:hAnsi="Times New Roman" w:cs="Arial"/>
                <w:sz w:val="24"/>
                <w:szCs w:val="20"/>
              </w:rPr>
              <w:t>True</w:t>
            </w:r>
            <w:r>
              <w:rPr>
                <w:rFonts w:ascii="Times New Roman" w:eastAsia="Arial Unicode MS" w:hAnsi="Times New Roman" w:cs="Arial"/>
                <w:sz w:val="24"/>
                <w:szCs w:val="20"/>
              </w:rPr>
              <w:t>—</w:t>
            </w:r>
            <w:r w:rsidRPr="003F70E4">
              <w:rPr>
                <w:rFonts w:ascii="Times New Roman" w:eastAsia="Arial Unicode MS" w:hAnsi="Times New Roman" w:cs="Arial"/>
                <w:sz w:val="24"/>
                <w:szCs w:val="20"/>
              </w:rPr>
              <w:t>b</w:t>
            </w:r>
            <w:r w:rsidR="00310BDB" w:rsidRPr="003F70E4">
              <w:rPr>
                <w:rFonts w:ascii="Times New Roman" w:eastAsia="Arial Unicode MS" w:hAnsi="Times New Roman" w:cs="Arial"/>
                <w:sz w:val="24"/>
                <w:szCs w:val="20"/>
              </w:rPr>
              <w:t xml:space="preserve">ilateral transactions with identified parties are permitted. </w:t>
            </w:r>
          </w:p>
          <w:p w14:paraId="2CF324C2" w14:textId="1A8D2ED2" w:rsidR="00310BDB" w:rsidRDefault="003F70E4" w:rsidP="00546558">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 xml:space="preserve">2 - </w:t>
            </w:r>
            <w:r w:rsidR="00310BDB">
              <w:rPr>
                <w:rFonts w:ascii="Times New Roman" w:eastAsia="Arial Unicode MS" w:hAnsi="Times New Roman" w:cs="Arial"/>
                <w:sz w:val="24"/>
                <w:szCs w:val="20"/>
              </w:rPr>
              <w:t>False—bilateral transactions not permitted, only market tenders</w:t>
            </w:r>
          </w:p>
        </w:tc>
      </w:tr>
      <w:tr w:rsidR="00302B0A" w:rsidRPr="009B1FE7" w14:paraId="031668DF" w14:textId="77777777" w:rsidTr="006D21D0">
        <w:trPr>
          <w:cantSplit/>
          <w:trHeight w:val="392"/>
        </w:trPr>
        <w:tc>
          <w:tcPr>
            <w:tcW w:w="1903" w:type="dxa"/>
          </w:tcPr>
          <w:p w14:paraId="0D30F294" w14:textId="4F57900A" w:rsidR="00310BDB" w:rsidRDefault="00A625B6" w:rsidP="00546558">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Resource</w:t>
            </w:r>
            <w:r w:rsidR="00A326AA">
              <w:rPr>
                <w:rFonts w:ascii="Times New Roman" w:eastAsia="Arial Unicode MS" w:hAnsi="Times New Roman" w:cs="Arial"/>
                <w:sz w:val="24"/>
                <w:szCs w:val="20"/>
              </w:rPr>
              <w:t xml:space="preserve"> </w:t>
            </w:r>
            <w:r w:rsidR="00C615D0">
              <w:rPr>
                <w:rFonts w:ascii="Times New Roman" w:eastAsia="Arial Unicode MS" w:hAnsi="Times New Roman" w:cs="Arial"/>
                <w:sz w:val="24"/>
                <w:szCs w:val="20"/>
              </w:rPr>
              <w:t>Designator</w:t>
            </w:r>
          </w:p>
        </w:tc>
        <w:tc>
          <w:tcPr>
            <w:tcW w:w="1692" w:type="dxa"/>
          </w:tcPr>
          <w:p w14:paraId="29D6CF24" w14:textId="44D22921" w:rsidR="00310BDB" w:rsidRDefault="0053011A" w:rsidP="00546558">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R_ID</w:t>
            </w:r>
          </w:p>
        </w:tc>
        <w:tc>
          <w:tcPr>
            <w:tcW w:w="1260" w:type="dxa"/>
          </w:tcPr>
          <w:p w14:paraId="7AF92A2B" w14:textId="2B9C5643" w:rsidR="00310BDB" w:rsidRDefault="00A625B6" w:rsidP="006D21D0">
            <w:pPr>
              <w:spacing w:before="86" w:after="86"/>
              <w:jc w:val="center"/>
              <w:rPr>
                <w:rFonts w:ascii="Times New Roman" w:eastAsia="Arial Unicode MS" w:hAnsi="Times New Roman" w:cs="Arial"/>
                <w:sz w:val="24"/>
                <w:szCs w:val="20"/>
              </w:rPr>
            </w:pPr>
            <w:r>
              <w:rPr>
                <w:rFonts w:ascii="Times New Roman" w:eastAsia="Arial Unicode MS" w:hAnsi="Times New Roman" w:cs="Arial"/>
                <w:sz w:val="24"/>
                <w:szCs w:val="20"/>
              </w:rPr>
              <w:t>Long</w:t>
            </w:r>
          </w:p>
        </w:tc>
        <w:tc>
          <w:tcPr>
            <w:tcW w:w="4704" w:type="dxa"/>
          </w:tcPr>
          <w:p w14:paraId="30D55479" w14:textId="52F83ECC" w:rsidR="00310BDB" w:rsidRDefault="00310BDB" w:rsidP="00546558">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The Resource traded in this market. This establishes the Resource Designator used in Product definitions and in messages.</w:t>
            </w:r>
          </w:p>
        </w:tc>
      </w:tr>
      <w:tr w:rsidR="00325D98" w:rsidRPr="009B1FE7" w14:paraId="5DB97DDA" w14:textId="77777777" w:rsidTr="006D21D0">
        <w:trPr>
          <w:cantSplit/>
          <w:trHeight w:val="392"/>
        </w:trPr>
        <w:tc>
          <w:tcPr>
            <w:tcW w:w="1903" w:type="dxa"/>
          </w:tcPr>
          <w:p w14:paraId="17891BD3" w14:textId="4999548F" w:rsidR="00325D98" w:rsidRPr="00B22353" w:rsidRDefault="00325D98" w:rsidP="00546558">
            <w:pPr>
              <w:spacing w:before="86" w:after="86"/>
              <w:rPr>
                <w:rFonts w:ascii="Times New Roman" w:eastAsia="Arial Unicode MS" w:hAnsi="Times New Roman" w:cs="Arial"/>
                <w:sz w:val="24"/>
                <w:szCs w:val="20"/>
              </w:rPr>
            </w:pPr>
            <w:r w:rsidRPr="00325D98">
              <w:rPr>
                <w:rFonts w:ascii="Times New Roman" w:eastAsia="Arial Unicode MS" w:hAnsi="Times New Roman" w:cs="Arial"/>
                <w:sz w:val="24"/>
                <w:szCs w:val="20"/>
              </w:rPr>
              <w:t>C</w:t>
            </w:r>
            <w:r w:rsidRPr="00973638">
              <w:rPr>
                <w:rFonts w:ascii="Times New Roman" w:eastAsia="Arial Unicode MS" w:hAnsi="Times New Roman" w:cs="Arial"/>
                <w:sz w:val="24"/>
                <w:szCs w:val="20"/>
              </w:rPr>
              <w:t>ontain</w:t>
            </w:r>
            <w:r w:rsidRPr="00E07C7D">
              <w:rPr>
                <w:rFonts w:ascii="Times New Roman" w:eastAsia="Arial Unicode MS" w:hAnsi="Times New Roman" w:cs="Arial"/>
                <w:sz w:val="24"/>
                <w:szCs w:val="20"/>
              </w:rPr>
              <w:t xml:space="preserve">ing </w:t>
            </w:r>
            <w:r w:rsidR="00B77F81">
              <w:rPr>
                <w:rFonts w:ascii="Times New Roman" w:eastAsia="Arial Unicode MS" w:hAnsi="Times New Roman" w:cs="Arial"/>
                <w:sz w:val="24"/>
                <w:szCs w:val="20"/>
              </w:rPr>
              <w:t>Marketplace</w:t>
            </w:r>
          </w:p>
        </w:tc>
        <w:tc>
          <w:tcPr>
            <w:tcW w:w="1692" w:type="dxa"/>
          </w:tcPr>
          <w:p w14:paraId="01FD2C12" w14:textId="66B1E2C3" w:rsidR="00325D98" w:rsidRPr="00B22353" w:rsidRDefault="00325D98" w:rsidP="00546558">
            <w:pPr>
              <w:spacing w:before="86" w:after="86"/>
              <w:rPr>
                <w:rFonts w:ascii="Times New Roman" w:eastAsia="Arial Unicode MS" w:hAnsi="Times New Roman" w:cs="Arial"/>
                <w:sz w:val="24"/>
                <w:szCs w:val="20"/>
              </w:rPr>
            </w:pPr>
            <w:r w:rsidRPr="00B22353">
              <w:rPr>
                <w:rFonts w:ascii="Times New Roman" w:eastAsia="Arial Unicode MS" w:hAnsi="Times New Roman" w:cs="Arial"/>
                <w:sz w:val="24"/>
                <w:szCs w:val="20"/>
              </w:rPr>
              <w:t>MPLACE</w:t>
            </w:r>
          </w:p>
        </w:tc>
        <w:tc>
          <w:tcPr>
            <w:tcW w:w="1260" w:type="dxa"/>
          </w:tcPr>
          <w:p w14:paraId="68906DC7" w14:textId="1ECCC3F0" w:rsidR="00325D98" w:rsidRPr="00B22353" w:rsidRDefault="00325D98" w:rsidP="006D21D0">
            <w:pPr>
              <w:spacing w:before="86" w:after="86"/>
              <w:jc w:val="center"/>
              <w:rPr>
                <w:rFonts w:ascii="Times New Roman" w:eastAsia="Arial Unicode MS" w:hAnsi="Times New Roman" w:cs="Arial"/>
                <w:sz w:val="24"/>
                <w:szCs w:val="20"/>
              </w:rPr>
            </w:pPr>
            <w:r w:rsidRPr="00B22353">
              <w:rPr>
                <w:rFonts w:ascii="Times New Roman" w:eastAsia="Arial Unicode MS" w:hAnsi="Times New Roman" w:cs="Arial"/>
                <w:sz w:val="24"/>
                <w:szCs w:val="20"/>
              </w:rPr>
              <w:t>String</w:t>
            </w:r>
          </w:p>
        </w:tc>
        <w:tc>
          <w:tcPr>
            <w:tcW w:w="4704" w:type="dxa"/>
          </w:tcPr>
          <w:p w14:paraId="07D050D4" w14:textId="1A4DC5F2" w:rsidR="00325D98" w:rsidRPr="00B22353" w:rsidRDefault="00325D98" w:rsidP="00546558">
            <w:pPr>
              <w:spacing w:before="86" w:after="86"/>
              <w:rPr>
                <w:rFonts w:ascii="Times New Roman" w:eastAsia="Arial Unicode MS" w:hAnsi="Times New Roman" w:cs="Arial"/>
                <w:sz w:val="24"/>
                <w:szCs w:val="20"/>
              </w:rPr>
            </w:pPr>
            <w:r w:rsidRPr="00B22353">
              <w:rPr>
                <w:rFonts w:ascii="Times New Roman" w:eastAsia="Arial Unicode MS" w:hAnsi="Times New Roman" w:cs="Arial"/>
                <w:sz w:val="24"/>
                <w:szCs w:val="20"/>
              </w:rPr>
              <w:t xml:space="preserve">URI for </w:t>
            </w:r>
            <w:r w:rsidR="00B77F81">
              <w:rPr>
                <w:rFonts w:ascii="Times New Roman" w:eastAsia="Arial Unicode MS" w:hAnsi="Times New Roman" w:cs="Arial"/>
                <w:sz w:val="24"/>
                <w:szCs w:val="20"/>
              </w:rPr>
              <w:t>Marketplace</w:t>
            </w:r>
            <w:r w:rsidRPr="00B22353">
              <w:rPr>
                <w:rFonts w:ascii="Times New Roman" w:eastAsia="Arial Unicode MS" w:hAnsi="Times New Roman" w:cs="Arial"/>
                <w:sz w:val="24"/>
                <w:szCs w:val="20"/>
              </w:rPr>
              <w:t xml:space="preserve"> Context</w:t>
            </w:r>
          </w:p>
        </w:tc>
      </w:tr>
      <w:tr w:rsidR="00B22353" w:rsidRPr="009B1FE7" w14:paraId="57147572" w14:textId="77777777" w:rsidTr="006D21D0">
        <w:trPr>
          <w:cantSplit/>
          <w:trHeight w:val="392"/>
        </w:trPr>
        <w:tc>
          <w:tcPr>
            <w:tcW w:w="1903" w:type="dxa"/>
          </w:tcPr>
          <w:p w14:paraId="54DB552D" w14:textId="0B6650AB" w:rsidR="00B22353" w:rsidRPr="00325D98" w:rsidRDefault="00B22353" w:rsidP="00546558">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Product</w:t>
            </w:r>
          </w:p>
        </w:tc>
        <w:tc>
          <w:tcPr>
            <w:tcW w:w="1692" w:type="dxa"/>
          </w:tcPr>
          <w:p w14:paraId="7D5F9548" w14:textId="51DEB32C" w:rsidR="00B22353" w:rsidRPr="00B22353" w:rsidRDefault="00B22353" w:rsidP="00546558">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PRODUCT</w:t>
            </w:r>
          </w:p>
        </w:tc>
        <w:tc>
          <w:tcPr>
            <w:tcW w:w="1260" w:type="dxa"/>
          </w:tcPr>
          <w:p w14:paraId="56EEE79C" w14:textId="785AF3D8" w:rsidR="00B22353" w:rsidRPr="00B22353" w:rsidRDefault="00B22353" w:rsidP="006D21D0">
            <w:pPr>
              <w:spacing w:before="86" w:after="86"/>
              <w:jc w:val="center"/>
              <w:rPr>
                <w:rFonts w:ascii="Times New Roman" w:eastAsia="Arial Unicode MS" w:hAnsi="Times New Roman" w:cs="Arial"/>
                <w:sz w:val="24"/>
                <w:szCs w:val="20"/>
              </w:rPr>
            </w:pPr>
            <w:r>
              <w:rPr>
                <w:rFonts w:ascii="Times New Roman" w:eastAsia="Arial Unicode MS" w:hAnsi="Times New Roman" w:cs="Arial"/>
                <w:sz w:val="24"/>
                <w:szCs w:val="20"/>
              </w:rPr>
              <w:t>Array of Ordered Pairs</w:t>
            </w:r>
          </w:p>
        </w:tc>
        <w:tc>
          <w:tcPr>
            <w:tcW w:w="4704" w:type="dxa"/>
          </w:tcPr>
          <w:p w14:paraId="263840A3" w14:textId="3C557093" w:rsidR="00B22353" w:rsidRPr="00B22353" w:rsidRDefault="00B22353" w:rsidP="00661F67">
            <w:pPr>
              <w:pStyle w:val="TableContents"/>
            </w:pPr>
            <w:r>
              <w:t xml:space="preserve">See Product Definition, </w:t>
            </w:r>
            <w:r>
              <w:fldChar w:fldCharType="begin"/>
            </w:r>
            <w:r>
              <w:instrText xml:space="preserve"> REF _Ref84597560 \h </w:instrText>
            </w:r>
            <w:r w:rsidR="00661F67">
              <w:instrText xml:space="preserve"> \* MERGEFORMAT </w:instrText>
            </w:r>
            <w:r>
              <w:fldChar w:fldCharType="separate"/>
            </w:r>
            <w:r w:rsidR="00DE206B">
              <w:t xml:space="preserve">Table </w:t>
            </w:r>
            <w:r w:rsidR="00DE206B">
              <w:rPr>
                <w:noProof/>
              </w:rPr>
              <w:t>2</w:t>
            </w:r>
            <w:r w:rsidR="00DE206B">
              <w:rPr>
                <w:noProof/>
              </w:rPr>
              <w:noBreakHyphen/>
              <w:t>1</w:t>
            </w:r>
            <w:r w:rsidR="00DE206B">
              <w:t>: Definitions used in CTS Markets</w:t>
            </w:r>
            <w:r>
              <w:fldChar w:fldCharType="end"/>
            </w:r>
            <w:r>
              <w:t>. It SHALL match the Product Definition indicated in the Marketplace for this Market.</w:t>
            </w:r>
          </w:p>
        </w:tc>
      </w:tr>
    </w:tbl>
    <w:p w14:paraId="0106B2F2" w14:textId="77777777" w:rsidR="007F4B33" w:rsidRDefault="007F4B33" w:rsidP="002D6114">
      <w:bookmarkStart w:id="1297" w:name="_Toc308550298"/>
      <w:bookmarkStart w:id="1298" w:name="_Toc372014950"/>
      <w:bookmarkStart w:id="1299" w:name="_Toc388209842"/>
      <w:bookmarkStart w:id="1300" w:name="_Toc388604101"/>
      <w:bookmarkStart w:id="1301" w:name="_Toc58172726"/>
    </w:p>
    <w:p w14:paraId="7531BCA9" w14:textId="057C7F73" w:rsidR="002D6114" w:rsidRDefault="002D6114" w:rsidP="002D6114">
      <w:r>
        <w:t>Each Product in a Marketplace is defined using attributes as below</w:t>
      </w:r>
    </w:p>
    <w:p w14:paraId="281807EC" w14:textId="3821741F" w:rsidR="002D6114" w:rsidRDefault="002D6114" w:rsidP="00D95CDD">
      <w:pPr>
        <w:pStyle w:val="Caption"/>
      </w:pPr>
      <w:bookmarkStart w:id="1302" w:name="_Toc85711688"/>
      <w:r>
        <w:t xml:space="preserve">Table </w:t>
      </w:r>
      <w:fldSimple w:instr=" STYLEREF 1 \s ">
        <w:r w:rsidR="00DE206B">
          <w:rPr>
            <w:noProof/>
          </w:rPr>
          <w:t>6</w:t>
        </w:r>
      </w:fldSimple>
      <w:r>
        <w:noBreakHyphen/>
      </w:r>
      <w:fldSimple w:instr=" SEQ Table \* ARABIC \s 1 ">
        <w:r w:rsidR="00DE206B">
          <w:rPr>
            <w:noProof/>
          </w:rPr>
          <w:t>2</w:t>
        </w:r>
      </w:fldSimple>
      <w:r w:rsidR="00675117">
        <w:rPr>
          <w:noProof/>
        </w:rPr>
        <w:t>:</w:t>
      </w:r>
      <w:r>
        <w:t xml:space="preserve"> Elements that define Products in a Market</w:t>
      </w:r>
      <w:r w:rsidR="006A3309">
        <w:t xml:space="preserve"> </w:t>
      </w:r>
      <w:r w:rsidR="001957C5">
        <w:t xml:space="preserve">or </w:t>
      </w:r>
      <w:r w:rsidR="00B77F81">
        <w:t>Marketplace</w:t>
      </w:r>
      <w:bookmarkEnd w:id="1302"/>
    </w:p>
    <w:tbl>
      <w:tblPr>
        <w:tblW w:w="953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065"/>
        <w:gridCol w:w="2160"/>
        <w:gridCol w:w="5308"/>
      </w:tblGrid>
      <w:tr w:rsidR="002D6114" w:rsidRPr="009B1FE7" w14:paraId="31E42474" w14:textId="77777777" w:rsidTr="002A1900">
        <w:trPr>
          <w:cantSplit/>
          <w:trHeight w:val="391"/>
          <w:tblHeader/>
        </w:trPr>
        <w:tc>
          <w:tcPr>
            <w:tcW w:w="2065" w:type="dxa"/>
            <w:shd w:val="clear" w:color="auto" w:fill="4F81BD" w:themeFill="accent1"/>
            <w:hideMark/>
          </w:tcPr>
          <w:p w14:paraId="3CF4AC65" w14:textId="77777777" w:rsidR="002D6114" w:rsidRPr="009B1FE7" w:rsidRDefault="002D6114" w:rsidP="002A1900">
            <w:pPr>
              <w:spacing w:before="86" w:after="86"/>
              <w:jc w:val="center"/>
              <w:rPr>
                <w:rFonts w:ascii="Times New Roman" w:eastAsia="Arial Unicode MS" w:hAnsi="Times New Roman" w:cs="Arial"/>
                <w:b/>
                <w:bCs/>
                <w:color w:val="FFFFFF" w:themeColor="background1"/>
                <w:sz w:val="24"/>
                <w:szCs w:val="20"/>
              </w:rPr>
            </w:pPr>
            <w:r w:rsidRPr="009B1FE7">
              <w:rPr>
                <w:rFonts w:ascii="Times New Roman" w:eastAsia="Arial Unicode MS" w:hAnsi="Times New Roman" w:cs="Arial"/>
                <w:b/>
                <w:bCs/>
                <w:color w:val="FFFFFF" w:themeColor="background1"/>
                <w:sz w:val="24"/>
                <w:szCs w:val="20"/>
              </w:rPr>
              <w:t>Attribute</w:t>
            </w:r>
          </w:p>
        </w:tc>
        <w:tc>
          <w:tcPr>
            <w:tcW w:w="2160" w:type="dxa"/>
            <w:shd w:val="clear" w:color="auto" w:fill="4F81BD" w:themeFill="accent1"/>
          </w:tcPr>
          <w:p w14:paraId="1186795C" w14:textId="59709759" w:rsidR="002D6114" w:rsidRPr="009B1FE7" w:rsidRDefault="002D6114" w:rsidP="002A1900">
            <w:pPr>
              <w:spacing w:before="86" w:after="86"/>
              <w:jc w:val="center"/>
              <w:rPr>
                <w:rFonts w:ascii="Times New Roman" w:eastAsia="Arial Unicode MS" w:hAnsi="Times New Roman" w:cs="Arial"/>
                <w:b/>
                <w:bCs/>
                <w:color w:val="FFFFFF" w:themeColor="background1"/>
                <w:sz w:val="24"/>
                <w:szCs w:val="20"/>
              </w:rPr>
            </w:pPr>
            <w:r>
              <w:rPr>
                <w:rFonts w:ascii="Times New Roman" w:eastAsia="Arial Unicode MS" w:hAnsi="Times New Roman" w:cs="Arial"/>
                <w:b/>
                <w:bCs/>
                <w:color w:val="EEECE1" w:themeColor="background2"/>
                <w:sz w:val="24"/>
                <w:szCs w:val="20"/>
              </w:rPr>
              <w:t>Att</w:t>
            </w:r>
            <w:r w:rsidR="003152AF">
              <w:rPr>
                <w:rFonts w:ascii="Times New Roman" w:eastAsia="Arial Unicode MS" w:hAnsi="Times New Roman" w:cs="Arial"/>
                <w:b/>
                <w:bCs/>
                <w:color w:val="EEECE1" w:themeColor="background2"/>
                <w:sz w:val="24"/>
                <w:szCs w:val="20"/>
              </w:rPr>
              <w:t>ri</w:t>
            </w:r>
            <w:r>
              <w:rPr>
                <w:rFonts w:ascii="Times New Roman" w:eastAsia="Arial Unicode MS" w:hAnsi="Times New Roman" w:cs="Arial"/>
                <w:b/>
                <w:bCs/>
                <w:color w:val="EEECE1" w:themeColor="background2"/>
                <w:sz w:val="24"/>
                <w:szCs w:val="20"/>
              </w:rPr>
              <w:t xml:space="preserve">bute </w:t>
            </w:r>
            <w:r w:rsidRPr="008672C7">
              <w:rPr>
                <w:rFonts w:ascii="Times New Roman" w:eastAsia="Arial Unicode MS" w:hAnsi="Times New Roman" w:cs="Arial"/>
                <w:b/>
                <w:bCs/>
                <w:color w:val="EEECE1" w:themeColor="background2"/>
                <w:sz w:val="24"/>
                <w:szCs w:val="20"/>
              </w:rPr>
              <w:t>Name</w:t>
            </w:r>
          </w:p>
        </w:tc>
        <w:tc>
          <w:tcPr>
            <w:tcW w:w="5308" w:type="dxa"/>
            <w:shd w:val="clear" w:color="auto" w:fill="4F81BD" w:themeFill="accent1"/>
            <w:hideMark/>
          </w:tcPr>
          <w:p w14:paraId="6EEA69A7" w14:textId="77777777" w:rsidR="002D6114" w:rsidRPr="009B1FE7" w:rsidRDefault="002D6114" w:rsidP="002A1900">
            <w:pPr>
              <w:spacing w:before="86" w:after="86"/>
              <w:jc w:val="center"/>
              <w:rPr>
                <w:rFonts w:ascii="Times New Roman" w:eastAsia="Arial Unicode MS" w:hAnsi="Times New Roman" w:cs="Arial"/>
                <w:b/>
                <w:bCs/>
                <w:color w:val="FFFFFF" w:themeColor="background1"/>
                <w:sz w:val="24"/>
                <w:szCs w:val="20"/>
              </w:rPr>
            </w:pPr>
            <w:r w:rsidRPr="009B1FE7">
              <w:rPr>
                <w:rFonts w:ascii="Times New Roman" w:eastAsia="Arial Unicode MS" w:hAnsi="Times New Roman" w:cs="Arial"/>
                <w:b/>
                <w:bCs/>
                <w:color w:val="FFFFFF" w:themeColor="background1"/>
                <w:sz w:val="24"/>
                <w:szCs w:val="20"/>
              </w:rPr>
              <w:t>Meaning</w:t>
            </w:r>
          </w:p>
        </w:tc>
      </w:tr>
      <w:tr w:rsidR="002D6114" w:rsidRPr="009B1FE7" w14:paraId="7F7B0DC0" w14:textId="77777777" w:rsidTr="002A1900">
        <w:trPr>
          <w:cantSplit/>
          <w:trHeight w:val="391"/>
        </w:trPr>
        <w:tc>
          <w:tcPr>
            <w:tcW w:w="2065" w:type="dxa"/>
          </w:tcPr>
          <w:p w14:paraId="64EE5443" w14:textId="08B8DEB1" w:rsidR="002D6114" w:rsidRDefault="002D6114" w:rsidP="002A1900">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 xml:space="preserve">Resource </w:t>
            </w:r>
            <w:r w:rsidR="00C615D0">
              <w:rPr>
                <w:rFonts w:ascii="Times New Roman" w:eastAsia="Arial Unicode MS" w:hAnsi="Times New Roman" w:cs="Arial"/>
                <w:sz w:val="24"/>
                <w:szCs w:val="20"/>
              </w:rPr>
              <w:t>Designator</w:t>
            </w:r>
          </w:p>
        </w:tc>
        <w:tc>
          <w:tcPr>
            <w:tcW w:w="2160" w:type="dxa"/>
          </w:tcPr>
          <w:p w14:paraId="26237EF5" w14:textId="36816DF0" w:rsidR="002D6114" w:rsidRDefault="002D6114" w:rsidP="002A1900">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R_ID</w:t>
            </w:r>
          </w:p>
        </w:tc>
        <w:tc>
          <w:tcPr>
            <w:tcW w:w="5308" w:type="dxa"/>
          </w:tcPr>
          <w:p w14:paraId="3ACA5711" w14:textId="51C4AD8D" w:rsidR="002D6114" w:rsidRDefault="002D6114" w:rsidP="002A1900">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 xml:space="preserve">Reference to the </w:t>
            </w:r>
            <w:r w:rsidR="00B538E9">
              <w:rPr>
                <w:rFonts w:ascii="Times New Roman" w:eastAsia="Arial Unicode MS" w:hAnsi="Times New Roman" w:cs="Arial"/>
                <w:sz w:val="24"/>
                <w:szCs w:val="20"/>
              </w:rPr>
              <w:t>required Resource</w:t>
            </w:r>
          </w:p>
        </w:tc>
      </w:tr>
      <w:tr w:rsidR="002D6114" w:rsidRPr="009B1FE7" w14:paraId="2BF065EC" w14:textId="77777777" w:rsidTr="002A1900">
        <w:trPr>
          <w:cantSplit/>
          <w:trHeight w:val="391"/>
        </w:trPr>
        <w:tc>
          <w:tcPr>
            <w:tcW w:w="2065" w:type="dxa"/>
          </w:tcPr>
          <w:p w14:paraId="49A3FBFB" w14:textId="77777777" w:rsidR="002D6114" w:rsidRDefault="002D6114" w:rsidP="002A1900">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Time Granularity</w:t>
            </w:r>
          </w:p>
        </w:tc>
        <w:tc>
          <w:tcPr>
            <w:tcW w:w="2160" w:type="dxa"/>
          </w:tcPr>
          <w:p w14:paraId="33069816" w14:textId="77777777" w:rsidR="002D6114" w:rsidRDefault="002D6114" w:rsidP="002A1900">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T_GRAIN</w:t>
            </w:r>
          </w:p>
        </w:tc>
        <w:tc>
          <w:tcPr>
            <w:tcW w:w="5308" w:type="dxa"/>
          </w:tcPr>
          <w:p w14:paraId="1F055DE9" w14:textId="77777777" w:rsidR="002D6114" w:rsidRDefault="002D6114" w:rsidP="002A1900">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The interval duration in seconds for the specific Product definition</w:t>
            </w:r>
          </w:p>
        </w:tc>
      </w:tr>
      <w:tr w:rsidR="002D6114" w:rsidRPr="009B1FE7" w14:paraId="2A68821B" w14:textId="77777777" w:rsidTr="002A1900">
        <w:trPr>
          <w:cantSplit/>
          <w:trHeight w:val="391"/>
        </w:trPr>
        <w:tc>
          <w:tcPr>
            <w:tcW w:w="2065" w:type="dxa"/>
          </w:tcPr>
          <w:p w14:paraId="4082E401" w14:textId="77777777" w:rsidR="002D6114" w:rsidRPr="0023285B" w:rsidRDefault="002D6114" w:rsidP="002A1900">
            <w:pPr>
              <w:spacing w:before="86" w:after="86"/>
              <w:rPr>
                <w:rFonts w:ascii="Times New Roman" w:eastAsia="Arial Unicode MS" w:hAnsi="Times New Roman" w:cs="Arial"/>
                <w:sz w:val="24"/>
                <w:szCs w:val="20"/>
              </w:rPr>
            </w:pPr>
            <w:r w:rsidRPr="0023285B">
              <w:rPr>
                <w:rFonts w:ascii="Times New Roman" w:eastAsia="Arial Unicode MS" w:hAnsi="Times New Roman" w:cs="Arial"/>
                <w:sz w:val="24"/>
                <w:szCs w:val="20"/>
              </w:rPr>
              <w:t>Quantity Scale</w:t>
            </w:r>
          </w:p>
        </w:tc>
        <w:tc>
          <w:tcPr>
            <w:tcW w:w="2160" w:type="dxa"/>
          </w:tcPr>
          <w:p w14:paraId="7871C8F6" w14:textId="77777777" w:rsidR="002D6114" w:rsidRPr="0023285B" w:rsidRDefault="002D6114" w:rsidP="002A1900">
            <w:pPr>
              <w:spacing w:before="86" w:after="86"/>
              <w:rPr>
                <w:rFonts w:ascii="Times New Roman" w:eastAsia="Arial Unicode MS" w:hAnsi="Times New Roman" w:cs="Arial"/>
                <w:sz w:val="24"/>
                <w:szCs w:val="20"/>
              </w:rPr>
            </w:pPr>
            <w:r w:rsidRPr="0023285B">
              <w:rPr>
                <w:rFonts w:ascii="Times New Roman" w:eastAsia="Arial Unicode MS" w:hAnsi="Times New Roman" w:cs="Arial"/>
                <w:sz w:val="24"/>
                <w:szCs w:val="20"/>
              </w:rPr>
              <w:t>Q_SCALE</w:t>
            </w:r>
          </w:p>
        </w:tc>
        <w:tc>
          <w:tcPr>
            <w:tcW w:w="5308" w:type="dxa"/>
          </w:tcPr>
          <w:p w14:paraId="403773F6" w14:textId="77777777" w:rsidR="002D6114" w:rsidRDefault="002D6114" w:rsidP="002A1900">
            <w:pPr>
              <w:spacing w:before="86" w:after="86"/>
              <w:rPr>
                <w:rFonts w:ascii="Times New Roman" w:eastAsia="Arial Unicode MS" w:hAnsi="Times New Roman" w:cs="Arial"/>
                <w:sz w:val="24"/>
                <w:szCs w:val="20"/>
              </w:rPr>
            </w:pPr>
            <w:r w:rsidRPr="0023285B">
              <w:rPr>
                <w:rFonts w:ascii="Times New Roman" w:eastAsia="Arial Unicode MS" w:hAnsi="Times New Roman" w:cs="Arial"/>
                <w:sz w:val="24"/>
                <w:szCs w:val="20"/>
              </w:rPr>
              <w:t>The mantissa of the Quantity Scale. For example, a product denominated in kilowatts has a Q_SCALE of 3.</w:t>
            </w:r>
          </w:p>
        </w:tc>
      </w:tr>
      <w:tr w:rsidR="002D6114" w:rsidRPr="009B1FE7" w14:paraId="7C366A27" w14:textId="77777777" w:rsidTr="002A1900">
        <w:trPr>
          <w:cantSplit/>
          <w:trHeight w:val="391"/>
        </w:trPr>
        <w:tc>
          <w:tcPr>
            <w:tcW w:w="2065" w:type="dxa"/>
          </w:tcPr>
          <w:p w14:paraId="06540234" w14:textId="77777777" w:rsidR="002D6114" w:rsidRDefault="002D6114" w:rsidP="002A1900">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Quantity Granularity</w:t>
            </w:r>
          </w:p>
        </w:tc>
        <w:tc>
          <w:tcPr>
            <w:tcW w:w="2160" w:type="dxa"/>
          </w:tcPr>
          <w:p w14:paraId="5FE547CD" w14:textId="77777777" w:rsidR="002D6114" w:rsidRDefault="002D6114" w:rsidP="002A1900">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Q_GRAIN</w:t>
            </w:r>
          </w:p>
        </w:tc>
        <w:tc>
          <w:tcPr>
            <w:tcW w:w="5308" w:type="dxa"/>
          </w:tcPr>
          <w:p w14:paraId="7A00652D" w14:textId="7E28A749" w:rsidR="002D6114" w:rsidRDefault="002D6114" w:rsidP="002A1900">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 xml:space="preserve">The allowed quantity unit size, </w:t>
            </w:r>
            <w:proofErr w:type="gramStart"/>
            <w:r>
              <w:rPr>
                <w:rFonts w:ascii="Times New Roman" w:eastAsia="Arial Unicode MS" w:hAnsi="Times New Roman" w:cs="Arial"/>
                <w:sz w:val="24"/>
                <w:szCs w:val="20"/>
              </w:rPr>
              <w:t>e.g.</w:t>
            </w:r>
            <w:proofErr w:type="gramEnd"/>
            <w:r>
              <w:rPr>
                <w:rFonts w:ascii="Times New Roman" w:eastAsia="Arial Unicode MS" w:hAnsi="Times New Roman" w:cs="Arial"/>
                <w:sz w:val="24"/>
                <w:szCs w:val="20"/>
              </w:rPr>
              <w:t xml:space="preserve"> Q_GRAIN == 10 means that a tender for 9 units will be rejected</w:t>
            </w:r>
            <w:r w:rsidR="008F3CB1">
              <w:rPr>
                <w:rFonts w:ascii="Times New Roman" w:eastAsia="Arial Unicode MS" w:hAnsi="Times New Roman" w:cs="Arial"/>
                <w:sz w:val="24"/>
                <w:szCs w:val="20"/>
              </w:rPr>
              <w:t xml:space="preserve"> but any multiple of 10 will be accepted</w:t>
            </w:r>
            <w:r>
              <w:rPr>
                <w:rFonts w:ascii="Times New Roman" w:eastAsia="Arial Unicode MS" w:hAnsi="Times New Roman" w:cs="Arial"/>
                <w:sz w:val="24"/>
                <w:szCs w:val="20"/>
              </w:rPr>
              <w:t>.</w:t>
            </w:r>
          </w:p>
        </w:tc>
      </w:tr>
      <w:tr w:rsidR="002D6114" w:rsidRPr="009B1FE7" w14:paraId="741D4356" w14:textId="77777777" w:rsidTr="002A1900">
        <w:trPr>
          <w:cantSplit/>
          <w:trHeight w:val="391"/>
        </w:trPr>
        <w:tc>
          <w:tcPr>
            <w:tcW w:w="2065" w:type="dxa"/>
          </w:tcPr>
          <w:p w14:paraId="4E934F48" w14:textId="77777777" w:rsidR="002D6114" w:rsidRDefault="002D6114" w:rsidP="002A1900">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Price Granularity</w:t>
            </w:r>
          </w:p>
        </w:tc>
        <w:tc>
          <w:tcPr>
            <w:tcW w:w="2160" w:type="dxa"/>
          </w:tcPr>
          <w:p w14:paraId="04555367" w14:textId="77777777" w:rsidR="002D6114" w:rsidRDefault="002D6114" w:rsidP="002A1900">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PRICE_GRAIN</w:t>
            </w:r>
          </w:p>
        </w:tc>
        <w:tc>
          <w:tcPr>
            <w:tcW w:w="5308" w:type="dxa"/>
          </w:tcPr>
          <w:p w14:paraId="586D4C84" w14:textId="04620FE1" w:rsidR="002D6114" w:rsidRDefault="002D6114" w:rsidP="002A1900">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 xml:space="preserve">The allowed price unit, </w:t>
            </w:r>
            <w:proofErr w:type="gramStart"/>
            <w:r>
              <w:rPr>
                <w:rFonts w:ascii="Times New Roman" w:eastAsia="Arial Unicode MS" w:hAnsi="Times New Roman" w:cs="Arial"/>
                <w:sz w:val="24"/>
                <w:szCs w:val="20"/>
              </w:rPr>
              <w:t>e.g.</w:t>
            </w:r>
            <w:proofErr w:type="gramEnd"/>
            <w:r>
              <w:rPr>
                <w:rFonts w:ascii="Times New Roman" w:eastAsia="Arial Unicode MS" w:hAnsi="Times New Roman" w:cs="Arial"/>
                <w:sz w:val="24"/>
                <w:szCs w:val="20"/>
              </w:rPr>
              <w:t xml:space="preserve"> </w:t>
            </w:r>
            <w:r w:rsidR="00605AF6">
              <w:rPr>
                <w:rFonts w:ascii="Times New Roman" w:eastAsia="Arial Unicode MS" w:hAnsi="Times New Roman" w:cs="Arial"/>
                <w:sz w:val="24"/>
                <w:szCs w:val="20"/>
              </w:rPr>
              <w:t>Price Granularity</w:t>
            </w:r>
            <w:r>
              <w:rPr>
                <w:rFonts w:ascii="Times New Roman" w:eastAsia="Arial Unicode MS" w:hAnsi="Times New Roman" w:cs="Arial"/>
                <w:sz w:val="24"/>
                <w:szCs w:val="20"/>
              </w:rPr>
              <w:t xml:space="preserve"> == 10 means that</w:t>
            </w:r>
            <w:r w:rsidR="00265682">
              <w:rPr>
                <w:rFonts w:ascii="Times New Roman" w:eastAsia="Arial Unicode MS" w:hAnsi="Times New Roman" w:cs="Arial"/>
                <w:sz w:val="24"/>
                <w:szCs w:val="20"/>
              </w:rPr>
              <w:t xml:space="preserve"> that any multiple of 10 CURRENCY units is acceptable, but any price not matching, say a price of 9 CURRENCY units, is rejected.</w:t>
            </w:r>
          </w:p>
        </w:tc>
      </w:tr>
      <w:tr w:rsidR="002D6114" w:rsidRPr="009B1FE7" w14:paraId="6E1CDB25" w14:textId="77777777" w:rsidTr="002A1900">
        <w:trPr>
          <w:cantSplit/>
          <w:trHeight w:val="391"/>
        </w:trPr>
        <w:tc>
          <w:tcPr>
            <w:tcW w:w="2065" w:type="dxa"/>
          </w:tcPr>
          <w:p w14:paraId="42911AAC" w14:textId="744A9D73" w:rsidR="002D6114" w:rsidRDefault="002D6114" w:rsidP="002A1900">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Market</w:t>
            </w:r>
          </w:p>
        </w:tc>
        <w:tc>
          <w:tcPr>
            <w:tcW w:w="2160" w:type="dxa"/>
          </w:tcPr>
          <w:p w14:paraId="53B908A8" w14:textId="5E2DBB34" w:rsidR="002D6114" w:rsidRDefault="002D6114" w:rsidP="002A1900">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MARKET</w:t>
            </w:r>
          </w:p>
        </w:tc>
        <w:tc>
          <w:tcPr>
            <w:tcW w:w="5308" w:type="dxa"/>
          </w:tcPr>
          <w:p w14:paraId="7C8DFC81" w14:textId="1527FB8B" w:rsidR="002D6114" w:rsidRDefault="002D6114" w:rsidP="002A1900">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The</w:t>
            </w:r>
            <w:r w:rsidR="00F77E52">
              <w:rPr>
                <w:rFonts w:ascii="Times New Roman" w:eastAsia="Arial Unicode MS" w:hAnsi="Times New Roman" w:cs="Arial"/>
                <w:sz w:val="24"/>
                <w:szCs w:val="20"/>
              </w:rPr>
              <w:t xml:space="preserve"> message </w:t>
            </w:r>
            <w:r>
              <w:rPr>
                <w:rFonts w:ascii="Times New Roman" w:eastAsia="Arial Unicode MS" w:hAnsi="Times New Roman" w:cs="Arial"/>
                <w:sz w:val="24"/>
                <w:szCs w:val="20"/>
              </w:rPr>
              <w:t xml:space="preserve">endpoint to access the market where this Product is </w:t>
            </w:r>
            <w:r w:rsidR="003152AF">
              <w:rPr>
                <w:rFonts w:ascii="Times New Roman" w:eastAsia="Arial Unicode MS" w:hAnsi="Times New Roman" w:cs="Arial"/>
                <w:sz w:val="24"/>
                <w:szCs w:val="20"/>
              </w:rPr>
              <w:t>traded</w:t>
            </w:r>
            <w:r>
              <w:rPr>
                <w:rFonts w:ascii="Times New Roman" w:eastAsia="Arial Unicode MS" w:hAnsi="Times New Roman" w:cs="Arial"/>
                <w:sz w:val="24"/>
                <w:szCs w:val="20"/>
              </w:rPr>
              <w:t>.</w:t>
            </w:r>
          </w:p>
        </w:tc>
      </w:tr>
      <w:tr w:rsidR="002A1900" w:rsidRPr="009B1FE7" w14:paraId="53EC26D9" w14:textId="77777777" w:rsidTr="002A1900">
        <w:trPr>
          <w:cantSplit/>
          <w:trHeight w:val="391"/>
        </w:trPr>
        <w:tc>
          <w:tcPr>
            <w:tcW w:w="2065" w:type="dxa"/>
          </w:tcPr>
          <w:p w14:paraId="4250C765" w14:textId="4E17311F" w:rsidR="002A1900" w:rsidRDefault="002A1900" w:rsidP="002A1900">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Warrants</w:t>
            </w:r>
          </w:p>
        </w:tc>
        <w:tc>
          <w:tcPr>
            <w:tcW w:w="2160" w:type="dxa"/>
          </w:tcPr>
          <w:p w14:paraId="2FFE3852" w14:textId="6EA73DEE" w:rsidR="002A1900" w:rsidRDefault="002A1900" w:rsidP="002A1900">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WARRANT</w:t>
            </w:r>
          </w:p>
        </w:tc>
        <w:tc>
          <w:tcPr>
            <w:tcW w:w="5308" w:type="dxa"/>
          </w:tcPr>
          <w:p w14:paraId="46C37855" w14:textId="3903D759" w:rsidR="002A1900" w:rsidRDefault="002A1900" w:rsidP="002A1900">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Optional further specificity of Product</w:t>
            </w:r>
          </w:p>
        </w:tc>
      </w:tr>
    </w:tbl>
    <w:p w14:paraId="37244F4F" w14:textId="4BFDD407" w:rsidR="007A7FB4" w:rsidRDefault="007A7FB4" w:rsidP="007A7FB4">
      <w:pPr>
        <w:pStyle w:val="Heading1"/>
      </w:pPr>
      <w:bookmarkStart w:id="1303" w:name="_Toc84505062"/>
      <w:bookmarkStart w:id="1304" w:name="_Toc86237765"/>
      <w:bookmarkEnd w:id="1297"/>
      <w:bookmarkEnd w:id="1298"/>
      <w:bookmarkEnd w:id="1299"/>
      <w:bookmarkEnd w:id="1300"/>
      <w:bookmarkEnd w:id="1301"/>
      <w:r>
        <w:lastRenderedPageBreak/>
        <w:t>Party Registration Facet</w:t>
      </w:r>
      <w:bookmarkEnd w:id="1303"/>
      <w:bookmarkEnd w:id="1304"/>
    </w:p>
    <w:p w14:paraId="6BFC7764" w14:textId="0FB7085C" w:rsidR="007A7FB4" w:rsidRDefault="007A7FB4" w:rsidP="007A7FB4">
      <w:r>
        <w:t>Background</w:t>
      </w:r>
      <w:r w:rsidR="00386093">
        <w:t xml:space="preserve"> (adapted from </w:t>
      </w:r>
      <w:r w:rsidR="00544B57">
        <w:rPr>
          <w:b/>
        </w:rPr>
        <w:t>[E</w:t>
      </w:r>
      <w:r w:rsidR="00BA2D54">
        <w:rPr>
          <w:b/>
        </w:rPr>
        <w:t>I</w:t>
      </w:r>
      <w:r w:rsidR="00544B57">
        <w:rPr>
          <w:b/>
        </w:rPr>
        <w:t>]</w:t>
      </w:r>
      <w:r w:rsidR="00544B57">
        <w:t>)</w:t>
      </w:r>
    </w:p>
    <w:p w14:paraId="7304AD5E" w14:textId="72AB8D95" w:rsidR="00544B57" w:rsidRPr="00544B57" w:rsidRDefault="00544B57" w:rsidP="007A7FB4">
      <w:r>
        <w:t>A valid Party ID is required to interact with a market and is included in most payloads.</w:t>
      </w:r>
    </w:p>
    <w:p w14:paraId="2C2F0886" w14:textId="77777777" w:rsidR="00544B57" w:rsidRDefault="007A7FB4" w:rsidP="007A7FB4">
      <w:r w:rsidRPr="007A7FB4">
        <w:t xml:space="preserve">Party Registration is described in Energy Interoperation. This facet </w:t>
      </w:r>
      <w:r>
        <w:t>describes</w:t>
      </w:r>
      <w:r w:rsidRPr="007A7FB4">
        <w:t xml:space="preserve"> messages necessary for an actor (Party) to join a market and to leave or be removed from a market</w:t>
      </w:r>
      <w:r w:rsidR="00544B57">
        <w:t>.</w:t>
      </w:r>
    </w:p>
    <w:p w14:paraId="000D7CF9" w14:textId="77777777" w:rsidR="007A7FB4" w:rsidRPr="007A7FB4" w:rsidRDefault="007A7FB4" w:rsidP="007A7FB4">
      <w:pPr>
        <w:numPr>
          <w:ilvl w:val="0"/>
          <w:numId w:val="31"/>
        </w:numPr>
      </w:pPr>
      <w:r w:rsidRPr="007A7FB4">
        <w:t>Create Party associates an actor with an ID and informs the marketplace of that ID. CTS makes no representation on whether that ID is an immutable characteristic, such as a MAC address, a stable network address, such as an IP, or assigned during registration,</w:t>
      </w:r>
    </w:p>
    <w:p w14:paraId="20801448" w14:textId="77777777" w:rsidR="007A7FB4" w:rsidRPr="007A7FB4" w:rsidRDefault="007A7FB4" w:rsidP="007A7FB4">
      <w:pPr>
        <w:numPr>
          <w:ilvl w:val="0"/>
          <w:numId w:val="31"/>
        </w:numPr>
      </w:pPr>
      <w:r w:rsidRPr="007A7FB4">
        <w:t>Register Party names the exchange of information about an actor that enables full participation in a CTS marketplace. It may exchange information needed for financial transfers including, perhaps, reference to an existing customer or vendor ID, or proof of financial bond for large participants, or issuance of crypto-tokens, or any other local market requirements. A Registered Party is ready to be a full participant in the local market.</w:t>
      </w:r>
    </w:p>
    <w:p w14:paraId="6C96CDFF" w14:textId="759C2724" w:rsidR="007A7FB4" w:rsidRPr="007A7FB4" w:rsidRDefault="007A7FB4" w:rsidP="007A7FB4">
      <w:pPr>
        <w:numPr>
          <w:ilvl w:val="0"/>
          <w:numId w:val="31"/>
        </w:numPr>
      </w:pPr>
      <w:r w:rsidRPr="007A7FB4">
        <w:t xml:space="preserve">Cancel Party Registration removes a party from the market. It may include final settlement, cancellation of outstanding tenders, backing out of future contracts, or other </w:t>
      </w:r>
      <w:r w:rsidR="00E56E5E" w:rsidRPr="007A7FB4">
        <w:t>activities</w:t>
      </w:r>
      <w:r w:rsidRPr="007A7FB4">
        <w:t xml:space="preserve"> as defined in a particular CTS Marketplace.</w:t>
      </w:r>
    </w:p>
    <w:p w14:paraId="70698DD2" w14:textId="77777777" w:rsidR="007A7FB4" w:rsidRPr="007A7FB4" w:rsidRDefault="007A7FB4" w:rsidP="007A7FB4">
      <w:r w:rsidRPr="007A7FB4">
        <w:t>Aside from the business services as described, Party Registration may have additional low-level requirements tied to the protocol itself used in a particular implementation based on CTS.</w:t>
      </w:r>
    </w:p>
    <w:p w14:paraId="08758501" w14:textId="5EEC66EA" w:rsidR="007A7FB4" w:rsidRDefault="007A7FB4" w:rsidP="007A7FB4">
      <w:r w:rsidRPr="007A7FB4">
        <w:t xml:space="preserve">This specification does not attempt to standardize these interactions and messages beyond naming the Register Party facet. A more complete discussion can be found in the </w:t>
      </w:r>
      <w:r w:rsidR="004A08A0">
        <w:t>[EI]</w:t>
      </w:r>
      <w:r w:rsidRPr="007A7FB4">
        <w:t xml:space="preserve"> specification.</w:t>
      </w:r>
    </w:p>
    <w:p w14:paraId="2E34F780" w14:textId="516BC481" w:rsidR="00B77F81" w:rsidRPr="007A7FB4" w:rsidRDefault="00B77F81" w:rsidP="007A7FB4">
      <w:r>
        <w:t xml:space="preserve">Some Marketplaces MAY wish to associate one or more measurement points with a Party. Such measurement points could be used to audit transaction completion, to assess charges for using uncontracted for energy, etc. Measurement points are referenced in </w:t>
      </w:r>
      <w:r w:rsidRPr="00B77F81">
        <w:rPr>
          <w:i/>
          <w:iCs/>
        </w:rPr>
        <w:t xml:space="preserve">Section </w:t>
      </w:r>
      <w:r w:rsidRPr="00B77F81">
        <w:rPr>
          <w:i/>
          <w:iCs/>
        </w:rPr>
        <w:fldChar w:fldCharType="begin"/>
      </w:r>
      <w:r w:rsidRPr="00B77F81">
        <w:rPr>
          <w:i/>
          <w:iCs/>
        </w:rPr>
        <w:instrText xml:space="preserve"> REF _Ref84772211 \r \h </w:instrText>
      </w:r>
      <w:r>
        <w:rPr>
          <w:i/>
          <w:iCs/>
        </w:rPr>
        <w:instrText xml:space="preserve"> \* MERGEFORMAT </w:instrText>
      </w:r>
      <w:r w:rsidRPr="00B77F81">
        <w:rPr>
          <w:i/>
          <w:iCs/>
        </w:rPr>
      </w:r>
      <w:r w:rsidRPr="00B77F81">
        <w:rPr>
          <w:i/>
          <w:iCs/>
        </w:rPr>
        <w:fldChar w:fldCharType="separate"/>
      </w:r>
      <w:r w:rsidR="00DE206B">
        <w:rPr>
          <w:i/>
          <w:iCs/>
        </w:rPr>
        <w:t>11</w:t>
      </w:r>
      <w:r w:rsidRPr="00B77F81">
        <w:rPr>
          <w:i/>
          <w:iCs/>
        </w:rPr>
        <w:fldChar w:fldCharType="end"/>
      </w:r>
      <w:r w:rsidRPr="00B77F81">
        <w:rPr>
          <w:i/>
          <w:iCs/>
        </w:rPr>
        <w:t xml:space="preserve"> “</w:t>
      </w:r>
      <w:r w:rsidRPr="00B77F81">
        <w:rPr>
          <w:i/>
          <w:iCs/>
        </w:rPr>
        <w:fldChar w:fldCharType="begin"/>
      </w:r>
      <w:r w:rsidRPr="00B77F81">
        <w:rPr>
          <w:i/>
          <w:iCs/>
        </w:rPr>
        <w:instrText xml:space="preserve"> REF _Ref84772216 \h </w:instrText>
      </w:r>
      <w:r>
        <w:rPr>
          <w:i/>
          <w:iCs/>
        </w:rPr>
        <w:instrText xml:space="preserve"> \* MERGEFORMAT </w:instrText>
      </w:r>
      <w:r w:rsidRPr="00B77F81">
        <w:rPr>
          <w:i/>
          <w:iCs/>
        </w:rPr>
      </w:r>
      <w:r w:rsidRPr="00B77F81">
        <w:rPr>
          <w:i/>
          <w:iCs/>
        </w:rPr>
        <w:fldChar w:fldCharType="separate"/>
      </w:r>
      <w:r w:rsidR="00DE206B" w:rsidRPr="00DE206B">
        <w:rPr>
          <w:i/>
          <w:iCs/>
        </w:rPr>
        <w:t>Delivery Facet</w:t>
      </w:r>
      <w:r w:rsidRPr="00B77F81">
        <w:rPr>
          <w:i/>
          <w:iCs/>
        </w:rPr>
        <w:fldChar w:fldCharType="end"/>
      </w:r>
      <w:r w:rsidRPr="00B77F81">
        <w:rPr>
          <w:i/>
          <w:iCs/>
        </w:rPr>
        <w:t>”</w:t>
      </w:r>
      <w:r>
        <w:t>, Markets that require this functionality may want to include an enumeration of Measurement Points in Party Registration.</w:t>
      </w:r>
    </w:p>
    <w:p w14:paraId="34C12EE8" w14:textId="5182AB95" w:rsidR="008D0FCE" w:rsidRDefault="005606DD" w:rsidP="00DE4F07">
      <w:pPr>
        <w:pStyle w:val="Heading1"/>
      </w:pPr>
      <w:bookmarkStart w:id="1305" w:name="_Toc84505063"/>
      <w:bookmarkStart w:id="1306" w:name="_Toc86237766"/>
      <w:r>
        <w:lastRenderedPageBreak/>
        <w:t>Tender Facet</w:t>
      </w:r>
      <w:bookmarkEnd w:id="1305"/>
      <w:bookmarkEnd w:id="1306"/>
    </w:p>
    <w:p w14:paraId="723151F2" w14:textId="7218E4D4" w:rsidR="008D0FCE" w:rsidRDefault="008D0FCE" w:rsidP="008D0FCE">
      <w:r>
        <w:t xml:space="preserve">Transactive Services </w:t>
      </w:r>
      <w:r w:rsidR="005E4DD9">
        <w:t xml:space="preserve">in </w:t>
      </w:r>
      <w:r w:rsidR="009B0056">
        <w:t>Energy Interoperation</w:t>
      </w:r>
      <w:r w:rsidR="005E4DD9">
        <w:t xml:space="preserve"> </w:t>
      </w:r>
      <w:r>
        <w:t xml:space="preserve">define and support the lifecycle of transactions from initial Tender to final settlement. The phases described </w:t>
      </w:r>
      <w:r w:rsidRPr="00F61DD8">
        <w:t xml:space="preserve">in </w:t>
      </w:r>
      <w:r w:rsidR="009B0056">
        <w:t>Energy Interoperation</w:t>
      </w:r>
      <w:r w:rsidRPr="00F61DD8">
        <w:t xml:space="preserve"> are</w:t>
      </w:r>
    </w:p>
    <w:p w14:paraId="69219EAF" w14:textId="77777777" w:rsidR="008D0FCE" w:rsidRDefault="008D0FCE" w:rsidP="00D96C1B">
      <w:pPr>
        <w:numPr>
          <w:ilvl w:val="0"/>
          <w:numId w:val="11"/>
        </w:numPr>
        <w:spacing w:before="0" w:after="120"/>
      </w:pPr>
      <w:r>
        <w:t>Registration—to enable further phases. (Not part of CTS)</w:t>
      </w:r>
    </w:p>
    <w:p w14:paraId="49D17D76" w14:textId="400F9E9D" w:rsidR="008D0FCE" w:rsidRDefault="008D0FCE" w:rsidP="00D96C1B">
      <w:pPr>
        <w:numPr>
          <w:ilvl w:val="0"/>
          <w:numId w:val="11"/>
        </w:numPr>
        <w:spacing w:before="0" w:after="120"/>
      </w:pPr>
      <w:r>
        <w:t>Pre-Transaction —binding tenders for transactions</w:t>
      </w:r>
      <w:r w:rsidR="004408B4">
        <w:t xml:space="preserve"> and Quote/Ticker</w:t>
      </w:r>
      <w:r>
        <w:t xml:space="preserve"> (Part of CTS)</w:t>
      </w:r>
    </w:p>
    <w:p w14:paraId="04C6E233" w14:textId="77777777" w:rsidR="008D0FCE" w:rsidRDefault="008D0FCE" w:rsidP="00D96C1B">
      <w:pPr>
        <w:numPr>
          <w:ilvl w:val="0"/>
          <w:numId w:val="11"/>
        </w:numPr>
        <w:spacing w:before="0" w:after="120"/>
      </w:pPr>
      <w:r>
        <w:t>Transaction Services—execution and management of transactions. (Part of CTS)</w:t>
      </w:r>
    </w:p>
    <w:p w14:paraId="5CE07932" w14:textId="77777777" w:rsidR="008D0FCE" w:rsidRDefault="008D0FCE" w:rsidP="00D96C1B">
      <w:pPr>
        <w:numPr>
          <w:ilvl w:val="0"/>
          <w:numId w:val="11"/>
        </w:numPr>
        <w:spacing w:before="0" w:after="120"/>
      </w:pPr>
      <w:r>
        <w:t>Post-Transaction—settlement, energy used or demanded, payment, position. (Not part of CTS)</w:t>
      </w:r>
    </w:p>
    <w:p w14:paraId="2A96559F" w14:textId="79E897ED" w:rsidR="008D0FCE" w:rsidRDefault="008D0FCE" w:rsidP="008D0FCE">
      <w:pPr>
        <w:rPr>
          <w:color w:val="000000"/>
        </w:rPr>
      </w:pPr>
      <w:r>
        <w:rPr>
          <w:color w:val="000000"/>
        </w:rPr>
        <w:t xml:space="preserve">For transactive services, the roles are </w:t>
      </w:r>
      <w:r>
        <w:rPr>
          <w:b/>
          <w:color w:val="000000"/>
        </w:rPr>
        <w:t>Parties</w:t>
      </w:r>
      <w:r>
        <w:rPr>
          <w:color w:val="000000"/>
        </w:rPr>
        <w:t xml:space="preserve"> and </w:t>
      </w:r>
      <w:r>
        <w:rPr>
          <w:b/>
          <w:color w:val="000000"/>
        </w:rPr>
        <w:t>Counterparties</w:t>
      </w:r>
      <w:r>
        <w:rPr>
          <w:color w:val="000000"/>
        </w:rPr>
        <w:t xml:space="preserve">. </w:t>
      </w:r>
      <w:r w:rsidR="00566495">
        <w:rPr>
          <w:color w:val="000000"/>
        </w:rPr>
        <w:t xml:space="preserve">The specific actor is identified by its </w:t>
      </w:r>
      <w:proofErr w:type="spellStart"/>
      <w:r w:rsidR="0023216C">
        <w:rPr>
          <w:color w:val="000000"/>
        </w:rPr>
        <w:t>PartyID</w:t>
      </w:r>
      <w:proofErr w:type="spellEnd"/>
      <w:r w:rsidR="00566495">
        <w:rPr>
          <w:color w:val="000000"/>
        </w:rPr>
        <w:t xml:space="preserve">; see Section </w:t>
      </w:r>
      <w:r w:rsidR="00566495">
        <w:rPr>
          <w:color w:val="000000"/>
        </w:rPr>
        <w:fldChar w:fldCharType="begin"/>
      </w:r>
      <w:r w:rsidR="00566495">
        <w:rPr>
          <w:color w:val="000000"/>
        </w:rPr>
        <w:instrText xml:space="preserve"> REF _Ref76472498 \r \h </w:instrText>
      </w:r>
      <w:r w:rsidR="00566495">
        <w:rPr>
          <w:color w:val="000000"/>
        </w:rPr>
      </w:r>
      <w:r w:rsidR="00566495">
        <w:rPr>
          <w:color w:val="000000"/>
        </w:rPr>
        <w:fldChar w:fldCharType="separate"/>
      </w:r>
      <w:r w:rsidR="00DE206B">
        <w:rPr>
          <w:color w:val="000000"/>
        </w:rPr>
        <w:t>2.2.3</w:t>
      </w:r>
      <w:r w:rsidR="00566495">
        <w:rPr>
          <w:color w:val="000000"/>
        </w:rPr>
        <w:fldChar w:fldCharType="end"/>
      </w:r>
      <w:r w:rsidR="00566495">
        <w:rPr>
          <w:color w:val="000000"/>
        </w:rPr>
        <w:t>.</w:t>
      </w:r>
    </w:p>
    <w:p w14:paraId="645F8229" w14:textId="77777777" w:rsidR="008D0FCE" w:rsidRPr="007B10BF" w:rsidRDefault="008D0FCE" w:rsidP="008D0FCE">
      <w:r>
        <w:rPr>
          <w:color w:val="000000"/>
        </w:rPr>
        <w:t xml:space="preserve">The terminology of this section is that of business agreements: tenders and transaction. </w:t>
      </w:r>
      <w:r>
        <w:t>The Service descriptions and payloads are simplified and updated from those defined in Energy Interoperation.</w:t>
      </w:r>
    </w:p>
    <w:p w14:paraId="3F115116" w14:textId="5F870CD7" w:rsidR="008D0FCE" w:rsidRPr="00260BD4" w:rsidRDefault="002E070F" w:rsidP="00DE4F07">
      <w:pPr>
        <w:pStyle w:val="Heading2"/>
      </w:pPr>
      <w:bookmarkStart w:id="1307" w:name="_Toc301687235"/>
      <w:bookmarkStart w:id="1308" w:name="_Ref306008151"/>
      <w:bookmarkStart w:id="1309" w:name="_Ref306008307"/>
      <w:bookmarkStart w:id="1310" w:name="_Ref306008399"/>
      <w:bookmarkStart w:id="1311" w:name="_Ref306008921"/>
      <w:bookmarkStart w:id="1312" w:name="_Ref306008922"/>
      <w:bookmarkStart w:id="1313" w:name="_Toc308550249"/>
      <w:bookmarkStart w:id="1314" w:name="_Toc372014897"/>
      <w:bookmarkStart w:id="1315" w:name="_Toc388209788"/>
      <w:bookmarkStart w:id="1316" w:name="_Toc58172713"/>
      <w:bookmarkStart w:id="1317" w:name="_Toc84505064"/>
      <w:bookmarkStart w:id="1318" w:name="_Toc86237767"/>
      <w:r>
        <w:t xml:space="preserve">Tenders as a </w:t>
      </w:r>
      <w:r w:rsidR="008D0FCE" w:rsidRPr="00260BD4">
        <w:t xml:space="preserve">Pre-Transaction </w:t>
      </w:r>
      <w:bookmarkEnd w:id="1307"/>
      <w:bookmarkEnd w:id="1308"/>
      <w:bookmarkEnd w:id="1309"/>
      <w:bookmarkEnd w:id="1310"/>
      <w:bookmarkEnd w:id="1311"/>
      <w:bookmarkEnd w:id="1312"/>
      <w:bookmarkEnd w:id="1313"/>
      <w:bookmarkEnd w:id="1314"/>
      <w:bookmarkEnd w:id="1315"/>
      <w:bookmarkEnd w:id="1316"/>
      <w:r>
        <w:t>Payloads</w:t>
      </w:r>
      <w:bookmarkEnd w:id="1317"/>
      <w:bookmarkEnd w:id="1318"/>
    </w:p>
    <w:p w14:paraId="16608BF1" w14:textId="62699368" w:rsidR="008D0FCE" w:rsidRDefault="008D0FCE" w:rsidP="008D0FCE">
      <w:r>
        <w:t xml:space="preserve">Pre-transaction </w:t>
      </w:r>
      <w:r w:rsidR="002E070F">
        <w:t>interactions</w:t>
      </w:r>
      <w:r>
        <w:t xml:space="preserve"> are those between parties that may prepare for a transaction. </w:t>
      </w:r>
      <w:r w:rsidR="00605AF6">
        <w:t xml:space="preserve">The pre-transaction facet in CTS is the Tender </w:t>
      </w:r>
      <w:proofErr w:type="gramStart"/>
      <w:r w:rsidR="00605AF6">
        <w:t>Facet(</w:t>
      </w:r>
      <w:proofErr w:type="gramEnd"/>
      <w:r w:rsidR="00605AF6">
        <w:t xml:space="preserve">and including </w:t>
      </w:r>
      <w:proofErr w:type="spellStart"/>
      <w:r w:rsidR="00605AF6">
        <w:t>EiDistributeTender</w:t>
      </w:r>
      <w:proofErr w:type="spellEnd"/>
      <w:r w:rsidR="00605AF6">
        <w:t xml:space="preserve">, with payloads shown in </w:t>
      </w:r>
      <w:r w:rsidR="00605AF6">
        <w:fldChar w:fldCharType="begin"/>
      </w:r>
      <w:r w:rsidR="00605AF6">
        <w:instrText xml:space="preserve"> REF _Ref57819638 \h </w:instrText>
      </w:r>
      <w:r w:rsidR="00605AF6">
        <w:fldChar w:fldCharType="separate"/>
      </w:r>
      <w:r w:rsidR="00DE206B" w:rsidRPr="00387F1E">
        <w:t xml:space="preserve">Table </w:t>
      </w:r>
      <w:r w:rsidR="00DE206B">
        <w:rPr>
          <w:noProof/>
        </w:rPr>
        <w:t>8</w:t>
      </w:r>
      <w:r w:rsidR="00DE206B">
        <w:noBreakHyphen/>
      </w:r>
      <w:r w:rsidR="00DE206B">
        <w:rPr>
          <w:noProof/>
        </w:rPr>
        <w:t>1</w:t>
      </w:r>
      <w:r w:rsidR="00605AF6">
        <w:fldChar w:fldCharType="end"/>
      </w:r>
      <w:r w:rsidR="00605AF6">
        <w:t>.</w:t>
      </w:r>
    </w:p>
    <w:p w14:paraId="10E552F4" w14:textId="77777777" w:rsidR="008D0FCE" w:rsidRDefault="008D0FCE" w:rsidP="008D0FCE">
      <w:r>
        <w:t xml:space="preserve">Tenders and transactions are artifacts based on </w:t>
      </w:r>
      <w:r w:rsidRPr="00A627C5">
        <w:rPr>
          <w:b/>
        </w:rPr>
        <w:t>[EMIX]</w:t>
      </w:r>
      <w:r>
        <w:t xml:space="preserve"> artifacts suitably flattened and simplified, and which contain schedules and prices in varying degrees of specificity or concreteness.</w:t>
      </w:r>
    </w:p>
    <w:p w14:paraId="48AC092C" w14:textId="5B108F59" w:rsidR="008D0FCE" w:rsidRPr="00387F1E" w:rsidRDefault="008D0FCE" w:rsidP="00D95CDD">
      <w:pPr>
        <w:pStyle w:val="Caption"/>
      </w:pPr>
      <w:bookmarkStart w:id="1319" w:name="_Ref57819638"/>
      <w:bookmarkStart w:id="1320" w:name="_Toc301687354"/>
      <w:bookmarkStart w:id="1321" w:name="_Toc308550440"/>
      <w:bookmarkStart w:id="1322" w:name="_Toc372015092"/>
      <w:bookmarkStart w:id="1323" w:name="_Toc388209984"/>
      <w:bookmarkStart w:id="1324" w:name="_Toc58172749"/>
      <w:bookmarkStart w:id="1325" w:name="_Toc85711689"/>
      <w:r w:rsidRPr="00387F1E">
        <w:t xml:space="preserve">Table </w:t>
      </w:r>
      <w:fldSimple w:instr=" STYLEREF 1 \s ">
        <w:r w:rsidR="00DE206B">
          <w:rPr>
            <w:noProof/>
          </w:rPr>
          <w:t>8</w:t>
        </w:r>
      </w:fldSimple>
      <w:r w:rsidR="00D476D3">
        <w:noBreakHyphen/>
      </w:r>
      <w:fldSimple w:instr=" SEQ Table \* ARABIC \s 1 ">
        <w:r w:rsidR="00DE206B">
          <w:rPr>
            <w:noProof/>
          </w:rPr>
          <w:t>1</w:t>
        </w:r>
      </w:fldSimple>
      <w:bookmarkEnd w:id="1319"/>
      <w:r w:rsidRPr="00387F1E">
        <w:t xml:space="preserve">: Pre-Transaction Tender </w:t>
      </w:r>
      <w:r w:rsidR="000431E3">
        <w:t>Facet</w:t>
      </w:r>
      <w:r w:rsidRPr="00387F1E">
        <w:t>s</w:t>
      </w:r>
      <w:bookmarkEnd w:id="1320"/>
      <w:bookmarkEnd w:id="1321"/>
      <w:bookmarkEnd w:id="1322"/>
      <w:bookmarkEnd w:id="1323"/>
      <w:bookmarkEnd w:id="1324"/>
      <w:bookmarkEnd w:id="1325"/>
    </w:p>
    <w:tbl>
      <w:tblPr>
        <w:tblW w:w="9085"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985"/>
        <w:gridCol w:w="2070"/>
        <w:gridCol w:w="2430"/>
        <w:gridCol w:w="3600"/>
      </w:tblGrid>
      <w:tr w:rsidR="008D0FCE" w:rsidRPr="00B52041" w14:paraId="0B09CEF5" w14:textId="77777777" w:rsidTr="00F77E52">
        <w:tc>
          <w:tcPr>
            <w:tcW w:w="985" w:type="dxa"/>
            <w:shd w:val="clear" w:color="auto" w:fill="4F81BD" w:themeFill="accent1"/>
            <w:hideMark/>
          </w:tcPr>
          <w:p w14:paraId="0AE8AF1C" w14:textId="60B86871" w:rsidR="008D0FCE" w:rsidRPr="00A519DA" w:rsidRDefault="002E070F" w:rsidP="00A6255B">
            <w:pPr>
              <w:pStyle w:val="TableHeading"/>
            </w:pPr>
            <w:r>
              <w:t>Facet</w:t>
            </w:r>
          </w:p>
        </w:tc>
        <w:tc>
          <w:tcPr>
            <w:tcW w:w="2070" w:type="dxa"/>
            <w:shd w:val="clear" w:color="auto" w:fill="4F81BD" w:themeFill="accent1"/>
            <w:hideMark/>
          </w:tcPr>
          <w:p w14:paraId="1B927BA6" w14:textId="77777777" w:rsidR="008D0FCE" w:rsidRPr="00A519DA" w:rsidRDefault="008D0FCE" w:rsidP="00A6255B">
            <w:pPr>
              <w:pStyle w:val="TableHeading"/>
            </w:pPr>
            <w:r>
              <w:t>Request Payload</w:t>
            </w:r>
          </w:p>
        </w:tc>
        <w:tc>
          <w:tcPr>
            <w:tcW w:w="2430" w:type="dxa"/>
            <w:shd w:val="clear" w:color="auto" w:fill="4F81BD" w:themeFill="accent1"/>
            <w:hideMark/>
          </w:tcPr>
          <w:p w14:paraId="5D9E44CD" w14:textId="77777777" w:rsidR="008D0FCE" w:rsidRPr="00A519DA" w:rsidRDefault="008D0FCE" w:rsidP="00A6255B">
            <w:pPr>
              <w:pStyle w:val="TableHeading"/>
            </w:pPr>
            <w:r w:rsidRPr="00A519DA">
              <w:t>Response</w:t>
            </w:r>
            <w:r>
              <w:t xml:space="preserve"> Payload</w:t>
            </w:r>
          </w:p>
        </w:tc>
        <w:tc>
          <w:tcPr>
            <w:tcW w:w="3600" w:type="dxa"/>
            <w:shd w:val="clear" w:color="auto" w:fill="4F81BD" w:themeFill="accent1"/>
            <w:hideMark/>
          </w:tcPr>
          <w:p w14:paraId="1BC260D7" w14:textId="77777777" w:rsidR="008D0FCE" w:rsidRPr="00A519DA" w:rsidRDefault="008D0FCE" w:rsidP="00A6255B">
            <w:pPr>
              <w:pStyle w:val="TableHeading"/>
            </w:pPr>
            <w:r w:rsidRPr="00A519DA">
              <w:t>Notes</w:t>
            </w:r>
          </w:p>
        </w:tc>
      </w:tr>
      <w:tr w:rsidR="008D0FCE" w:rsidRPr="00B52041" w14:paraId="35317C9C" w14:textId="77777777" w:rsidTr="00F77E52">
        <w:tc>
          <w:tcPr>
            <w:tcW w:w="985" w:type="dxa"/>
            <w:hideMark/>
          </w:tcPr>
          <w:p w14:paraId="12553EFC" w14:textId="77777777" w:rsidR="008D0FCE" w:rsidRPr="00B52041" w:rsidRDefault="008D0FCE" w:rsidP="008D0FCE">
            <w:pPr>
              <w:pStyle w:val="TableContents"/>
              <w:rPr>
                <w:b/>
                <w:bCs/>
                <w:sz w:val="20"/>
              </w:rPr>
            </w:pPr>
            <w:proofErr w:type="spellStart"/>
            <w:r w:rsidRPr="00B52041">
              <w:rPr>
                <w:sz w:val="20"/>
              </w:rPr>
              <w:t>EiTender</w:t>
            </w:r>
            <w:proofErr w:type="spellEnd"/>
          </w:p>
        </w:tc>
        <w:tc>
          <w:tcPr>
            <w:tcW w:w="2070" w:type="dxa"/>
            <w:hideMark/>
          </w:tcPr>
          <w:p w14:paraId="6B5E02F1" w14:textId="142B2021" w:rsidR="008D0FCE" w:rsidRPr="00B52041" w:rsidRDefault="00605AF6" w:rsidP="008D0FCE">
            <w:pPr>
              <w:pStyle w:val="TableContents"/>
              <w:rPr>
                <w:sz w:val="20"/>
              </w:rPr>
            </w:pPr>
            <w:proofErr w:type="spellStart"/>
            <w:r w:rsidRPr="00B52041">
              <w:rPr>
                <w:sz w:val="20"/>
              </w:rPr>
              <w:t>EiCreateTender</w:t>
            </w:r>
            <w:proofErr w:type="spellEnd"/>
          </w:p>
        </w:tc>
        <w:tc>
          <w:tcPr>
            <w:tcW w:w="2430" w:type="dxa"/>
            <w:hideMark/>
          </w:tcPr>
          <w:p w14:paraId="10A3B6A3" w14:textId="557C4B9B" w:rsidR="008D0FCE" w:rsidRPr="00B52041" w:rsidRDefault="008D0FCE" w:rsidP="008D0FCE">
            <w:pPr>
              <w:pStyle w:val="TableContents"/>
              <w:rPr>
                <w:sz w:val="20"/>
              </w:rPr>
            </w:pPr>
            <w:proofErr w:type="spellStart"/>
            <w:r w:rsidRPr="00B52041">
              <w:rPr>
                <w:sz w:val="20"/>
              </w:rPr>
              <w:t>EiCreatedTender</w:t>
            </w:r>
            <w:proofErr w:type="spellEnd"/>
          </w:p>
        </w:tc>
        <w:tc>
          <w:tcPr>
            <w:tcW w:w="3600" w:type="dxa"/>
            <w:hideMark/>
          </w:tcPr>
          <w:p w14:paraId="73A25205" w14:textId="1BC85E81" w:rsidR="008D0FCE" w:rsidRPr="00B52041" w:rsidRDefault="004408B4" w:rsidP="008D0FCE">
            <w:pPr>
              <w:pStyle w:val="TableContents"/>
              <w:rPr>
                <w:sz w:val="20"/>
              </w:rPr>
            </w:pPr>
            <w:r>
              <w:rPr>
                <w:sz w:val="20"/>
              </w:rPr>
              <w:t xml:space="preserve">Send a </w:t>
            </w:r>
            <w:r w:rsidR="00B22353">
              <w:rPr>
                <w:sz w:val="20"/>
              </w:rPr>
              <w:t>CTS-Stream</w:t>
            </w:r>
            <w:r>
              <w:rPr>
                <w:sz w:val="20"/>
              </w:rPr>
              <w:t xml:space="preserve"> of one or more Tenders. </w:t>
            </w:r>
            <w:r w:rsidR="008D0FCE" w:rsidRPr="00B52041">
              <w:rPr>
                <w:sz w:val="20"/>
              </w:rPr>
              <w:t xml:space="preserve">Create and </w:t>
            </w:r>
            <w:r w:rsidR="00097DD2">
              <w:rPr>
                <w:sz w:val="20"/>
              </w:rPr>
              <w:t>emit Request Payload</w:t>
            </w:r>
          </w:p>
        </w:tc>
      </w:tr>
      <w:tr w:rsidR="008D0FCE" w:rsidRPr="00B52041" w14:paraId="72799F61" w14:textId="77777777" w:rsidTr="00F77E52">
        <w:tc>
          <w:tcPr>
            <w:tcW w:w="985" w:type="dxa"/>
            <w:hideMark/>
          </w:tcPr>
          <w:p w14:paraId="46862AA3" w14:textId="77777777" w:rsidR="008D0FCE" w:rsidRPr="00B52041" w:rsidRDefault="008D0FCE" w:rsidP="008D0FCE">
            <w:pPr>
              <w:pStyle w:val="TableContents"/>
              <w:rPr>
                <w:b/>
                <w:bCs/>
                <w:sz w:val="20"/>
              </w:rPr>
            </w:pPr>
            <w:proofErr w:type="spellStart"/>
            <w:r w:rsidRPr="00B52041">
              <w:rPr>
                <w:sz w:val="20"/>
              </w:rPr>
              <w:t>EiTender</w:t>
            </w:r>
            <w:proofErr w:type="spellEnd"/>
          </w:p>
        </w:tc>
        <w:tc>
          <w:tcPr>
            <w:tcW w:w="2070" w:type="dxa"/>
            <w:hideMark/>
          </w:tcPr>
          <w:p w14:paraId="241E915F" w14:textId="2D06DD58" w:rsidR="008D0FCE" w:rsidRPr="00B52041" w:rsidRDefault="00605AF6" w:rsidP="008D0FCE">
            <w:pPr>
              <w:pStyle w:val="TableContents"/>
              <w:rPr>
                <w:sz w:val="20"/>
              </w:rPr>
            </w:pPr>
            <w:proofErr w:type="spellStart"/>
            <w:r w:rsidRPr="00B52041">
              <w:rPr>
                <w:sz w:val="20"/>
              </w:rPr>
              <w:t>EiCancelTender</w:t>
            </w:r>
            <w:proofErr w:type="spellEnd"/>
          </w:p>
        </w:tc>
        <w:tc>
          <w:tcPr>
            <w:tcW w:w="2430" w:type="dxa"/>
            <w:hideMark/>
          </w:tcPr>
          <w:p w14:paraId="43BBC167" w14:textId="7B663F8C" w:rsidR="008D0FCE" w:rsidRPr="00B52041" w:rsidRDefault="008D0FCE" w:rsidP="008D0FCE">
            <w:pPr>
              <w:pStyle w:val="TableContents"/>
              <w:rPr>
                <w:sz w:val="20"/>
              </w:rPr>
            </w:pPr>
            <w:proofErr w:type="spellStart"/>
            <w:r w:rsidRPr="00B52041">
              <w:rPr>
                <w:sz w:val="20"/>
              </w:rPr>
              <w:t>EiCanceledTender</w:t>
            </w:r>
            <w:proofErr w:type="spellEnd"/>
          </w:p>
        </w:tc>
        <w:tc>
          <w:tcPr>
            <w:tcW w:w="3600" w:type="dxa"/>
          </w:tcPr>
          <w:p w14:paraId="14F768BC" w14:textId="77777777" w:rsidR="008D0FCE" w:rsidRPr="00B52041" w:rsidRDefault="008D0FCE" w:rsidP="008D0FCE">
            <w:pPr>
              <w:pStyle w:val="TableContents"/>
              <w:rPr>
                <w:sz w:val="20"/>
              </w:rPr>
            </w:pPr>
            <w:r w:rsidRPr="00B52041">
              <w:rPr>
                <w:sz w:val="20"/>
              </w:rPr>
              <w:t>Cancel one or more Tenders</w:t>
            </w:r>
          </w:p>
        </w:tc>
      </w:tr>
      <w:tr w:rsidR="008D0FCE" w:rsidRPr="00B52041" w14:paraId="57A10A31" w14:textId="77777777" w:rsidTr="00F77E52">
        <w:tc>
          <w:tcPr>
            <w:tcW w:w="985" w:type="dxa"/>
          </w:tcPr>
          <w:p w14:paraId="3EE43716" w14:textId="77777777" w:rsidR="008D0FCE" w:rsidRPr="00B52041" w:rsidRDefault="008D0FCE" w:rsidP="008D0FCE">
            <w:pPr>
              <w:pStyle w:val="TableContents"/>
              <w:rPr>
                <w:sz w:val="20"/>
              </w:rPr>
            </w:pPr>
            <w:proofErr w:type="spellStart"/>
            <w:r>
              <w:rPr>
                <w:sz w:val="20"/>
              </w:rPr>
              <w:t>EiTender</w:t>
            </w:r>
            <w:proofErr w:type="spellEnd"/>
          </w:p>
        </w:tc>
        <w:tc>
          <w:tcPr>
            <w:tcW w:w="2070" w:type="dxa"/>
          </w:tcPr>
          <w:p w14:paraId="542221BB" w14:textId="1CA0E21C" w:rsidR="008D0FCE" w:rsidRPr="00B52041" w:rsidRDefault="00605AF6" w:rsidP="008D0FCE">
            <w:pPr>
              <w:pStyle w:val="TableContents"/>
              <w:rPr>
                <w:sz w:val="20"/>
              </w:rPr>
            </w:pPr>
            <w:proofErr w:type="spellStart"/>
            <w:r>
              <w:rPr>
                <w:sz w:val="20"/>
              </w:rPr>
              <w:t>EiDistributeTender</w:t>
            </w:r>
            <w:proofErr w:type="spellEnd"/>
          </w:p>
        </w:tc>
        <w:tc>
          <w:tcPr>
            <w:tcW w:w="2430" w:type="dxa"/>
          </w:tcPr>
          <w:p w14:paraId="3C74DB80" w14:textId="77777777" w:rsidR="008D0FCE" w:rsidRPr="00B52041" w:rsidRDefault="008D0FCE" w:rsidP="008D0FCE">
            <w:pPr>
              <w:pStyle w:val="TableContents"/>
              <w:rPr>
                <w:sz w:val="20"/>
              </w:rPr>
            </w:pPr>
            <w:r>
              <w:rPr>
                <w:sz w:val="20"/>
              </w:rPr>
              <w:t>None</w:t>
            </w:r>
          </w:p>
        </w:tc>
        <w:tc>
          <w:tcPr>
            <w:tcW w:w="3600" w:type="dxa"/>
          </w:tcPr>
          <w:p w14:paraId="6A158BCC" w14:textId="53452D0B" w:rsidR="008D0FCE" w:rsidRPr="00B52041" w:rsidRDefault="004408B4" w:rsidP="008D0FCE">
            <w:pPr>
              <w:pStyle w:val="TableContents"/>
              <w:rPr>
                <w:sz w:val="20"/>
              </w:rPr>
            </w:pPr>
            <w:r>
              <w:rPr>
                <w:sz w:val="20"/>
              </w:rPr>
              <w:t xml:space="preserve">Describe </w:t>
            </w:r>
            <w:r w:rsidR="008D0FCE">
              <w:rPr>
                <w:sz w:val="20"/>
              </w:rPr>
              <w:t xml:space="preserve">a list of Tenders </w:t>
            </w:r>
            <w:r>
              <w:rPr>
                <w:sz w:val="20"/>
              </w:rPr>
              <w:t>to be notified to a set</w:t>
            </w:r>
            <w:r w:rsidR="008D0FCE">
              <w:rPr>
                <w:sz w:val="20"/>
              </w:rPr>
              <w:t xml:space="preserve"> of parties</w:t>
            </w:r>
          </w:p>
        </w:tc>
      </w:tr>
    </w:tbl>
    <w:p w14:paraId="5810E805" w14:textId="77777777" w:rsidR="008D0FCE" w:rsidRDefault="008D0FCE" w:rsidP="008D0FCE"/>
    <w:p w14:paraId="1BA1E913" w14:textId="46A08F24" w:rsidR="008D0FCE" w:rsidRPr="00260BD4" w:rsidRDefault="008D0FCE" w:rsidP="00CC3DC6">
      <w:pPr>
        <w:pStyle w:val="Heading2"/>
      </w:pPr>
      <w:bookmarkStart w:id="1326" w:name="_Toc301687236"/>
      <w:bookmarkStart w:id="1327" w:name="_Toc308550250"/>
      <w:bookmarkStart w:id="1328" w:name="_Toc372014898"/>
      <w:bookmarkStart w:id="1329" w:name="_Toc388209789"/>
      <w:bookmarkStart w:id="1330" w:name="_Toc58172714"/>
      <w:bookmarkStart w:id="1331" w:name="_Toc84505065"/>
      <w:bookmarkStart w:id="1332" w:name="_Toc86237768"/>
      <w:r w:rsidRPr="00260BD4">
        <w:t xml:space="preserve">Interaction </w:t>
      </w:r>
      <w:r w:rsidRPr="00E413A1">
        <w:t>Pattern</w:t>
      </w:r>
      <w:r w:rsidR="00430098">
        <w:t>s</w:t>
      </w:r>
      <w:r w:rsidRPr="00260BD4">
        <w:t xml:space="preserve"> for the Tender </w:t>
      </w:r>
      <w:bookmarkEnd w:id="1326"/>
      <w:bookmarkEnd w:id="1327"/>
      <w:bookmarkEnd w:id="1328"/>
      <w:bookmarkEnd w:id="1329"/>
      <w:bookmarkEnd w:id="1330"/>
      <w:r w:rsidR="00B83191">
        <w:t>Facet</w:t>
      </w:r>
      <w:bookmarkEnd w:id="1331"/>
      <w:bookmarkEnd w:id="1332"/>
    </w:p>
    <w:p w14:paraId="2D774EE7" w14:textId="7DC5D92F" w:rsidR="008D0FCE" w:rsidRDefault="008D0FCE" w:rsidP="00CC3DC6">
      <w:r>
        <w:fldChar w:fldCharType="begin"/>
      </w:r>
      <w:r>
        <w:instrText xml:space="preserve"> REF _Ref54719083 \h </w:instrText>
      </w:r>
      <w:r>
        <w:fldChar w:fldCharType="separate"/>
      </w:r>
      <w:r w:rsidR="00DE206B">
        <w:t xml:space="preserve">Figure </w:t>
      </w:r>
      <w:r w:rsidR="00DE206B">
        <w:rPr>
          <w:noProof/>
        </w:rPr>
        <w:t>8</w:t>
      </w:r>
      <w:r w:rsidR="00DE206B">
        <w:noBreakHyphen/>
      </w:r>
      <w:r w:rsidR="00DE206B">
        <w:rPr>
          <w:noProof/>
        </w:rPr>
        <w:t>1</w:t>
      </w:r>
      <w:r>
        <w:fldChar w:fldCharType="end"/>
      </w:r>
      <w:r>
        <w:t xml:space="preserve"> presents the </w:t>
      </w:r>
      <w:r w:rsidRPr="00497C91">
        <w:t xml:space="preserve">[UML] </w:t>
      </w:r>
      <w:r>
        <w:t xml:space="preserve">sequence diagram for the </w:t>
      </w:r>
      <w:proofErr w:type="spellStart"/>
      <w:r>
        <w:t>EiTender</w:t>
      </w:r>
      <w:proofErr w:type="spellEnd"/>
      <w:r>
        <w:t xml:space="preserve"> </w:t>
      </w:r>
      <w:r w:rsidR="000431E3">
        <w:t>Facet</w:t>
      </w:r>
      <w:r>
        <w:t xml:space="preserve">. Note that </w:t>
      </w:r>
      <w:proofErr w:type="spellStart"/>
      <w:r>
        <w:t>EiDistributeTender</w:t>
      </w:r>
      <w:proofErr w:type="spellEnd"/>
      <w:r>
        <w:t xml:space="preserve"> is not part of CTS 1.0</w:t>
      </w:r>
      <w:r w:rsidR="00BA3FF1">
        <w:t xml:space="preserve"> at present,</w:t>
      </w:r>
      <w:r>
        <w:t xml:space="preserve"> but is being considered for a future release.</w:t>
      </w:r>
    </w:p>
    <w:p w14:paraId="551AB4F4" w14:textId="77777777" w:rsidR="008D0FCE" w:rsidRDefault="008D0FCE" w:rsidP="00CC3DC6">
      <w:pPr>
        <w:pStyle w:val="Figurewnext"/>
      </w:pPr>
      <w:r w:rsidRPr="00E54E91">
        <w:rPr>
          <w:noProof/>
        </w:rPr>
        <w:lastRenderedPageBreak/>
        <w:drawing>
          <wp:inline distT="0" distB="0" distL="0" distR="0" wp14:anchorId="1AAB4772" wp14:editId="2FC1D360">
            <wp:extent cx="5880309" cy="370868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880309" cy="3708684"/>
                    </a:xfrm>
                    <a:prstGeom prst="rect">
                      <a:avLst/>
                    </a:prstGeom>
                  </pic:spPr>
                </pic:pic>
              </a:graphicData>
            </a:graphic>
          </wp:inline>
        </w:drawing>
      </w:r>
    </w:p>
    <w:p w14:paraId="7C9CE7F4" w14:textId="3BE82C4B" w:rsidR="008D0FCE" w:rsidRDefault="008D0FCE" w:rsidP="00D95CDD">
      <w:pPr>
        <w:pStyle w:val="Caption"/>
      </w:pPr>
      <w:bookmarkStart w:id="1333" w:name="_Ref54719083"/>
      <w:bookmarkStart w:id="1334" w:name="_Toc301687319"/>
      <w:bookmarkStart w:id="1335" w:name="_Toc308550372"/>
      <w:bookmarkStart w:id="1336" w:name="_Toc372015024"/>
      <w:bookmarkStart w:id="1337" w:name="_Toc388209916"/>
      <w:bookmarkStart w:id="1338" w:name="_Toc58172739"/>
      <w:bookmarkStart w:id="1339" w:name="_Toc85711705"/>
      <w:r>
        <w:t xml:space="preserve">Figure </w:t>
      </w:r>
      <w:fldSimple w:instr=" STYLEREF 1 \s ">
        <w:r w:rsidR="00DE206B">
          <w:rPr>
            <w:noProof/>
          </w:rPr>
          <w:t>8</w:t>
        </w:r>
      </w:fldSimple>
      <w:r w:rsidR="00F725B6">
        <w:noBreakHyphen/>
      </w:r>
      <w:fldSimple w:instr=" SEQ Figure \* ARABIC \s 1 ">
        <w:r w:rsidR="00DE206B">
          <w:rPr>
            <w:noProof/>
          </w:rPr>
          <w:t>1</w:t>
        </w:r>
      </w:fldSimple>
      <w:bookmarkEnd w:id="1333"/>
      <w:r>
        <w:t xml:space="preserve">: UML Sequence Diagram for the Tender </w:t>
      </w:r>
      <w:r w:rsidR="000431E3">
        <w:t>Facet</w:t>
      </w:r>
      <w:bookmarkEnd w:id="1334"/>
      <w:bookmarkEnd w:id="1335"/>
      <w:bookmarkEnd w:id="1336"/>
      <w:bookmarkEnd w:id="1337"/>
      <w:bookmarkEnd w:id="1338"/>
      <w:bookmarkEnd w:id="1339"/>
    </w:p>
    <w:p w14:paraId="2A7B6A63" w14:textId="29912679" w:rsidR="008D0FCE" w:rsidRPr="00260BD4" w:rsidRDefault="008D0FCE" w:rsidP="00CC3DC6">
      <w:pPr>
        <w:pStyle w:val="Heading2"/>
      </w:pPr>
      <w:bookmarkStart w:id="1340" w:name="_Toc301687237"/>
      <w:bookmarkStart w:id="1341" w:name="_Toc308550251"/>
      <w:bookmarkStart w:id="1342" w:name="_Toc372014899"/>
      <w:bookmarkStart w:id="1343" w:name="_Toc388209790"/>
      <w:bookmarkStart w:id="1344" w:name="_Toc58172715"/>
      <w:bookmarkStart w:id="1345" w:name="_Toc84505066"/>
      <w:bookmarkStart w:id="1346" w:name="_Toc86237769"/>
      <w:r w:rsidRPr="00260BD4">
        <w:t xml:space="preserve">Information Model for the </w:t>
      </w:r>
      <w:r w:rsidRPr="00DE4F07">
        <w:t>Tender</w:t>
      </w:r>
      <w:r w:rsidRPr="00260BD4">
        <w:t xml:space="preserve"> </w:t>
      </w:r>
      <w:bookmarkEnd w:id="1340"/>
      <w:bookmarkEnd w:id="1341"/>
      <w:bookmarkEnd w:id="1342"/>
      <w:bookmarkEnd w:id="1343"/>
      <w:bookmarkEnd w:id="1344"/>
      <w:r w:rsidR="00BA3FF1">
        <w:t>Facet</w:t>
      </w:r>
      <w:bookmarkEnd w:id="1345"/>
      <w:bookmarkEnd w:id="1346"/>
    </w:p>
    <w:p w14:paraId="5BAD1D6C" w14:textId="01193FA8" w:rsidR="008D0FCE" w:rsidRDefault="008D0FCE" w:rsidP="00CC3DC6">
      <w:r>
        <w:t xml:space="preserve">The information model for the </w:t>
      </w:r>
      <w:proofErr w:type="spellStart"/>
      <w:r>
        <w:t>EiTender</w:t>
      </w:r>
      <w:proofErr w:type="spellEnd"/>
      <w:r>
        <w:t xml:space="preserve"> </w:t>
      </w:r>
      <w:r w:rsidR="000431E3">
        <w:t>Facet</w:t>
      </w:r>
      <w:r>
        <w:t xml:space="preserve"> artifacts follows that of </w:t>
      </w:r>
      <w:r>
        <w:rPr>
          <w:b/>
        </w:rPr>
        <w:t>[EMIX]</w:t>
      </w:r>
      <w:r>
        <w:t xml:space="preserve">, but flattened and with product definition implied by the implementation. </w:t>
      </w:r>
      <w:r w:rsidR="00464215">
        <w:t xml:space="preserve">See Section </w:t>
      </w:r>
      <w:r w:rsidR="00464215">
        <w:fldChar w:fldCharType="begin"/>
      </w:r>
      <w:r w:rsidR="00464215">
        <w:instrText xml:space="preserve"> REF _Ref85640095 \h </w:instrText>
      </w:r>
      <w:r w:rsidR="00464215">
        <w:fldChar w:fldCharType="separate"/>
      </w:r>
      <w:r w:rsidR="00DE206B" w:rsidRPr="00260BD4">
        <w:t xml:space="preserve">Payloads for the Tender </w:t>
      </w:r>
      <w:r w:rsidR="00DE206B">
        <w:t>Facet</w:t>
      </w:r>
      <w:r w:rsidR="00464215">
        <w:fldChar w:fldCharType="end"/>
      </w:r>
      <w:r w:rsidR="00464215">
        <w:t xml:space="preserve"> below.</w:t>
      </w:r>
    </w:p>
    <w:p w14:paraId="1B4EA0B0" w14:textId="17335284" w:rsidR="008D0FCE" w:rsidRDefault="008D0FCE" w:rsidP="00CC3DC6">
      <w:r>
        <w:t>Time interval, price, and quantity are key elements for a product; the other aspects of product definition (</w:t>
      </w:r>
      <w:proofErr w:type="gramStart"/>
      <w:r>
        <w:t>e.g.</w:t>
      </w:r>
      <w:proofErr w:type="gramEnd"/>
      <w:r>
        <w:t xml:space="preserve"> energy and units) are implicit as described in Section</w:t>
      </w:r>
      <w:r w:rsidR="008D7E3F">
        <w:t xml:space="preserve"> </w:t>
      </w:r>
      <w:r w:rsidR="00115B3E">
        <w:fldChar w:fldCharType="begin"/>
      </w:r>
      <w:r w:rsidR="00115B3E">
        <w:instrText xml:space="preserve"> REF _Ref78381710 \r \h </w:instrText>
      </w:r>
      <w:r w:rsidR="00115B3E">
        <w:fldChar w:fldCharType="separate"/>
      </w:r>
      <w:r w:rsidR="00DE206B">
        <w:t>3.2</w:t>
      </w:r>
      <w:r w:rsidR="00115B3E">
        <w:fldChar w:fldCharType="end"/>
      </w:r>
      <w:r w:rsidR="00115B3E">
        <w:t>.</w:t>
      </w:r>
    </w:p>
    <w:p w14:paraId="32773B5B" w14:textId="77777777" w:rsidR="008D0FCE" w:rsidRDefault="008D0FCE" w:rsidP="008A1474">
      <w:pPr>
        <w:keepNext/>
        <w:jc w:val="center"/>
      </w:pPr>
      <w:r w:rsidRPr="00AF10A6">
        <w:rPr>
          <w:noProof/>
        </w:rPr>
        <w:drawing>
          <wp:inline distT="0" distB="0" distL="0" distR="0" wp14:anchorId="42398E17" wp14:editId="6404AA25">
            <wp:extent cx="3073400" cy="249012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43"/>
                    <a:stretch>
                      <a:fillRect/>
                    </a:stretch>
                  </pic:blipFill>
                  <pic:spPr>
                    <a:xfrm>
                      <a:off x="0" y="0"/>
                      <a:ext cx="3077304" cy="2493290"/>
                    </a:xfrm>
                    <a:prstGeom prst="rect">
                      <a:avLst/>
                    </a:prstGeom>
                  </pic:spPr>
                </pic:pic>
              </a:graphicData>
            </a:graphic>
          </wp:inline>
        </w:drawing>
      </w:r>
    </w:p>
    <w:p w14:paraId="232CED79" w14:textId="5F8EFD71" w:rsidR="008D0FCE" w:rsidRDefault="008D0FCE" w:rsidP="00D95CDD">
      <w:pPr>
        <w:pStyle w:val="Caption"/>
      </w:pPr>
      <w:bookmarkStart w:id="1347" w:name="_Toc58172740"/>
      <w:bookmarkStart w:id="1348" w:name="_Toc85711706"/>
      <w:r>
        <w:t xml:space="preserve">Figure </w:t>
      </w:r>
      <w:fldSimple w:instr=" STYLEREF 1 \s ">
        <w:r w:rsidR="00DE206B">
          <w:rPr>
            <w:noProof/>
          </w:rPr>
          <w:t>8</w:t>
        </w:r>
      </w:fldSimple>
      <w:r w:rsidR="00F725B6">
        <w:noBreakHyphen/>
      </w:r>
      <w:fldSimple w:instr=" SEQ Figure \* ARABIC \s 1 ">
        <w:r w:rsidR="00DE206B">
          <w:rPr>
            <w:noProof/>
          </w:rPr>
          <w:t>2</w:t>
        </w:r>
      </w:fldSimple>
      <w:r>
        <w:t xml:space="preserve">: Class </w:t>
      </w:r>
      <w:proofErr w:type="spellStart"/>
      <w:r>
        <w:t>EiTender</w:t>
      </w:r>
      <w:bookmarkEnd w:id="1347"/>
      <w:bookmarkEnd w:id="1348"/>
      <w:proofErr w:type="spellEnd"/>
    </w:p>
    <w:p w14:paraId="0D9F0584" w14:textId="77777777" w:rsidR="008D0FCE" w:rsidRDefault="008D0FCE" w:rsidP="00CC3DC6">
      <w:r>
        <w:t xml:space="preserve">The attributes of </w:t>
      </w:r>
      <w:proofErr w:type="spellStart"/>
      <w:r>
        <w:t>EiTender</w:t>
      </w:r>
      <w:proofErr w:type="spellEnd"/>
      <w:r>
        <w:t xml:space="preserve"> are shown in the following table.</w:t>
      </w:r>
    </w:p>
    <w:p w14:paraId="28A3422A" w14:textId="2353E56A" w:rsidR="008D0FCE" w:rsidRPr="00387F1E" w:rsidRDefault="008D0FCE" w:rsidP="00D95CDD">
      <w:pPr>
        <w:pStyle w:val="Caption"/>
      </w:pPr>
      <w:bookmarkStart w:id="1349" w:name="_Toc58172750"/>
      <w:bookmarkStart w:id="1350" w:name="_Toc85711690"/>
      <w:r w:rsidRPr="00387F1E">
        <w:lastRenderedPageBreak/>
        <w:t xml:space="preserve">Table </w:t>
      </w:r>
      <w:fldSimple w:instr=" STYLEREF 1 \s ">
        <w:r w:rsidR="00DE206B">
          <w:rPr>
            <w:noProof/>
          </w:rPr>
          <w:t>8</w:t>
        </w:r>
      </w:fldSimple>
      <w:r w:rsidR="00D476D3">
        <w:noBreakHyphen/>
      </w:r>
      <w:fldSimple w:instr=" SEQ Table \* ARABIC \s 1 ">
        <w:r w:rsidR="00DE206B">
          <w:rPr>
            <w:noProof/>
          </w:rPr>
          <w:t>2</w:t>
        </w:r>
      </w:fldSimple>
      <w:r w:rsidRPr="00387F1E">
        <w:t xml:space="preserve">: </w:t>
      </w:r>
      <w:proofErr w:type="spellStart"/>
      <w:r w:rsidR="00A838C4">
        <w:t>EiTender</w:t>
      </w:r>
      <w:proofErr w:type="spellEnd"/>
      <w:r w:rsidR="00A838C4">
        <w:t xml:space="preserve"> </w:t>
      </w:r>
      <w:r>
        <w:t>Attributes</w:t>
      </w:r>
      <w:bookmarkEnd w:id="1349"/>
      <w:bookmarkEnd w:id="1350"/>
    </w:p>
    <w:tbl>
      <w:tblPr>
        <w:tblW w:w="949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694"/>
        <w:gridCol w:w="3672"/>
        <w:gridCol w:w="3132"/>
      </w:tblGrid>
      <w:tr w:rsidR="008D0FCE" w:rsidRPr="00B52041" w14:paraId="0A12B507" w14:textId="77777777" w:rsidTr="00190D9B">
        <w:trPr>
          <w:trHeight w:val="391"/>
        </w:trPr>
        <w:tc>
          <w:tcPr>
            <w:tcW w:w="2694" w:type="dxa"/>
            <w:shd w:val="clear" w:color="auto" w:fill="4F81BD" w:themeFill="accent1"/>
            <w:hideMark/>
          </w:tcPr>
          <w:p w14:paraId="1A2E1B5A" w14:textId="77777777" w:rsidR="008D0FCE" w:rsidRPr="00B52041" w:rsidRDefault="008D0FCE" w:rsidP="00CC3DC6">
            <w:pPr>
              <w:pStyle w:val="TableHeading"/>
            </w:pPr>
            <w:bookmarkStart w:id="1351" w:name="_Hlk68538428"/>
            <w:r>
              <w:t>Attribute</w:t>
            </w:r>
          </w:p>
        </w:tc>
        <w:tc>
          <w:tcPr>
            <w:tcW w:w="3672" w:type="dxa"/>
            <w:shd w:val="clear" w:color="auto" w:fill="4F81BD" w:themeFill="accent1"/>
            <w:hideMark/>
          </w:tcPr>
          <w:p w14:paraId="75DC1A38" w14:textId="77777777" w:rsidR="008D0FCE" w:rsidRPr="00B52041" w:rsidRDefault="008D0FCE" w:rsidP="00CC3DC6">
            <w:pPr>
              <w:pStyle w:val="TableHeading"/>
            </w:pPr>
            <w:r>
              <w:t>Meaning</w:t>
            </w:r>
          </w:p>
        </w:tc>
        <w:tc>
          <w:tcPr>
            <w:tcW w:w="3132" w:type="dxa"/>
            <w:shd w:val="clear" w:color="auto" w:fill="4F81BD" w:themeFill="accent1"/>
            <w:hideMark/>
          </w:tcPr>
          <w:p w14:paraId="17E6BDF9" w14:textId="77777777" w:rsidR="008D0FCE" w:rsidRPr="00B52041" w:rsidRDefault="008D0FCE" w:rsidP="00CC3DC6">
            <w:pPr>
              <w:pStyle w:val="TableHeading"/>
            </w:pPr>
            <w:r w:rsidRPr="00B52041">
              <w:t>Notes</w:t>
            </w:r>
          </w:p>
        </w:tc>
      </w:tr>
      <w:tr w:rsidR="008D0FCE" w:rsidRPr="00B52041" w14:paraId="266282AC" w14:textId="77777777" w:rsidTr="00190D9B">
        <w:trPr>
          <w:trHeight w:val="614"/>
        </w:trPr>
        <w:tc>
          <w:tcPr>
            <w:tcW w:w="2694" w:type="dxa"/>
          </w:tcPr>
          <w:p w14:paraId="0AB79088" w14:textId="77777777" w:rsidR="008D0FCE" w:rsidRPr="0014141C" w:rsidRDefault="008D0FCE" w:rsidP="00CC3DC6">
            <w:pPr>
              <w:pStyle w:val="TableContents"/>
              <w:rPr>
                <w:bCs/>
                <w:sz w:val="20"/>
              </w:rPr>
            </w:pPr>
            <w:r w:rsidRPr="0014141C">
              <w:rPr>
                <w:bCs/>
                <w:sz w:val="20"/>
              </w:rPr>
              <w:t>Expiration Time</w:t>
            </w:r>
          </w:p>
        </w:tc>
        <w:tc>
          <w:tcPr>
            <w:tcW w:w="3672" w:type="dxa"/>
          </w:tcPr>
          <w:p w14:paraId="3F3073B8" w14:textId="77777777" w:rsidR="008D0FCE" w:rsidRPr="00B52041" w:rsidRDefault="008D0FCE" w:rsidP="00CC3DC6">
            <w:pPr>
              <w:pStyle w:val="TableContents"/>
              <w:rPr>
                <w:sz w:val="20"/>
              </w:rPr>
            </w:pPr>
            <w:r>
              <w:rPr>
                <w:sz w:val="20"/>
              </w:rPr>
              <w:t>The date and time after which this Tender is no longer valid.</w:t>
            </w:r>
          </w:p>
        </w:tc>
        <w:tc>
          <w:tcPr>
            <w:tcW w:w="3132" w:type="dxa"/>
          </w:tcPr>
          <w:p w14:paraId="40D42A2B" w14:textId="77777777" w:rsidR="008D0FCE" w:rsidRPr="00B52041" w:rsidRDefault="008D0FCE" w:rsidP="00CC3DC6">
            <w:pPr>
              <w:pStyle w:val="TableContents"/>
              <w:rPr>
                <w:sz w:val="20"/>
              </w:rPr>
            </w:pPr>
          </w:p>
        </w:tc>
      </w:tr>
      <w:tr w:rsidR="008D0FCE" w:rsidRPr="00B52041" w14:paraId="5CFB20E6" w14:textId="77777777" w:rsidTr="00190D9B">
        <w:trPr>
          <w:trHeight w:val="391"/>
        </w:trPr>
        <w:tc>
          <w:tcPr>
            <w:tcW w:w="2694" w:type="dxa"/>
          </w:tcPr>
          <w:p w14:paraId="2C3BCC2A" w14:textId="77777777" w:rsidR="008D0FCE" w:rsidRPr="0014141C" w:rsidRDefault="008D0FCE" w:rsidP="00CC3DC6">
            <w:pPr>
              <w:pStyle w:val="TableContents"/>
              <w:rPr>
                <w:bCs/>
                <w:sz w:val="20"/>
              </w:rPr>
            </w:pPr>
            <w:r w:rsidRPr="0014141C">
              <w:rPr>
                <w:bCs/>
                <w:sz w:val="20"/>
              </w:rPr>
              <w:t>Integral Only</w:t>
            </w:r>
          </w:p>
        </w:tc>
        <w:tc>
          <w:tcPr>
            <w:tcW w:w="3672" w:type="dxa"/>
          </w:tcPr>
          <w:p w14:paraId="0D142C45" w14:textId="77777777" w:rsidR="008D0FCE" w:rsidRPr="00B52041" w:rsidRDefault="008D0FCE" w:rsidP="00CC3DC6">
            <w:pPr>
              <w:pStyle w:val="TableContents"/>
              <w:rPr>
                <w:sz w:val="20"/>
              </w:rPr>
            </w:pPr>
            <w:r>
              <w:rPr>
                <w:sz w:val="20"/>
              </w:rPr>
              <w:t>All of the Tender must be bought or sold at once; no partial sale or purchase</w:t>
            </w:r>
          </w:p>
        </w:tc>
        <w:tc>
          <w:tcPr>
            <w:tcW w:w="3132" w:type="dxa"/>
          </w:tcPr>
          <w:p w14:paraId="59F311B5" w14:textId="77777777" w:rsidR="008D0FCE" w:rsidRPr="00B52041" w:rsidRDefault="008D0FCE" w:rsidP="00CC3DC6">
            <w:pPr>
              <w:pStyle w:val="TableContents"/>
              <w:rPr>
                <w:sz w:val="20"/>
              </w:rPr>
            </w:pPr>
            <w:r>
              <w:rPr>
                <w:sz w:val="20"/>
              </w:rPr>
              <w:t>In CTS set to False. Partial sale or purchase is always allowed. The attribute is present for possible future evolution.</w:t>
            </w:r>
          </w:p>
        </w:tc>
      </w:tr>
      <w:tr w:rsidR="008D0FCE" w:rsidRPr="00B52041" w14:paraId="7D2608BF" w14:textId="77777777" w:rsidTr="00190D9B">
        <w:trPr>
          <w:trHeight w:val="391"/>
        </w:trPr>
        <w:tc>
          <w:tcPr>
            <w:tcW w:w="2694" w:type="dxa"/>
          </w:tcPr>
          <w:p w14:paraId="2929F0B9" w14:textId="77777777" w:rsidR="008D0FCE" w:rsidRPr="0014141C" w:rsidRDefault="008D0FCE" w:rsidP="00CC3DC6">
            <w:pPr>
              <w:pStyle w:val="TableContents"/>
              <w:rPr>
                <w:sz w:val="20"/>
              </w:rPr>
            </w:pPr>
            <w:r w:rsidRPr="0014141C">
              <w:rPr>
                <w:sz w:val="20"/>
              </w:rPr>
              <w:t>Interval</w:t>
            </w:r>
          </w:p>
        </w:tc>
        <w:tc>
          <w:tcPr>
            <w:tcW w:w="3672" w:type="dxa"/>
          </w:tcPr>
          <w:p w14:paraId="4904A287" w14:textId="77777777" w:rsidR="008D0FCE" w:rsidRPr="00B52041" w:rsidRDefault="008D0FCE" w:rsidP="00CC3DC6">
            <w:pPr>
              <w:pStyle w:val="TableContents"/>
              <w:rPr>
                <w:sz w:val="20"/>
              </w:rPr>
            </w:pPr>
            <w:r>
              <w:rPr>
                <w:sz w:val="20"/>
              </w:rPr>
              <w:t>The time interval for the product being offered</w:t>
            </w:r>
          </w:p>
        </w:tc>
        <w:tc>
          <w:tcPr>
            <w:tcW w:w="3132" w:type="dxa"/>
          </w:tcPr>
          <w:p w14:paraId="51DBED28" w14:textId="77777777" w:rsidR="008D0FCE" w:rsidRPr="00B52041" w:rsidRDefault="008D0FCE" w:rsidP="00CC3DC6">
            <w:pPr>
              <w:pStyle w:val="TableContents"/>
              <w:rPr>
                <w:sz w:val="20"/>
              </w:rPr>
            </w:pPr>
          </w:p>
        </w:tc>
      </w:tr>
      <w:tr w:rsidR="008D0FCE" w:rsidRPr="00B52041" w14:paraId="445EE550" w14:textId="77777777" w:rsidTr="00190D9B">
        <w:trPr>
          <w:trHeight w:val="391"/>
        </w:trPr>
        <w:tc>
          <w:tcPr>
            <w:tcW w:w="2694" w:type="dxa"/>
          </w:tcPr>
          <w:p w14:paraId="372A72D6" w14:textId="77777777" w:rsidR="008D0FCE" w:rsidRDefault="008D0FCE" w:rsidP="00CC3DC6">
            <w:pPr>
              <w:pStyle w:val="TableContents"/>
              <w:rPr>
                <w:sz w:val="20"/>
              </w:rPr>
            </w:pPr>
            <w:r>
              <w:rPr>
                <w:sz w:val="20"/>
              </w:rPr>
              <w:t>Price</w:t>
            </w:r>
          </w:p>
        </w:tc>
        <w:tc>
          <w:tcPr>
            <w:tcW w:w="3672" w:type="dxa"/>
          </w:tcPr>
          <w:p w14:paraId="7284417F" w14:textId="77777777" w:rsidR="008D0FCE" w:rsidRPr="00B52041" w:rsidRDefault="008D0FCE" w:rsidP="00CC3DC6">
            <w:pPr>
              <w:pStyle w:val="TableContents"/>
              <w:rPr>
                <w:sz w:val="20"/>
              </w:rPr>
            </w:pPr>
            <w:r>
              <w:rPr>
                <w:sz w:val="20"/>
              </w:rPr>
              <w:t>The unit price for the product being offered</w:t>
            </w:r>
          </w:p>
        </w:tc>
        <w:tc>
          <w:tcPr>
            <w:tcW w:w="3132" w:type="dxa"/>
          </w:tcPr>
          <w:p w14:paraId="56D1A976" w14:textId="337C8FC8" w:rsidR="008D0FCE" w:rsidRPr="00B52041" w:rsidRDefault="008D0FCE" w:rsidP="00CC3DC6">
            <w:pPr>
              <w:pStyle w:val="TableContents"/>
              <w:rPr>
                <w:sz w:val="20"/>
              </w:rPr>
            </w:pPr>
            <w:r>
              <w:rPr>
                <w:sz w:val="20"/>
              </w:rPr>
              <w:t>Total price is the product of price and quantity</w:t>
            </w:r>
            <w:r w:rsidR="00F4257F">
              <w:rPr>
                <w:sz w:val="20"/>
              </w:rPr>
              <w:t>. Note that price is subje</w:t>
            </w:r>
            <w:r w:rsidR="00153C0F">
              <w:rPr>
                <w:sz w:val="20"/>
              </w:rPr>
              <w:t>c</w:t>
            </w:r>
            <w:r w:rsidR="00F4257F">
              <w:rPr>
                <w:sz w:val="20"/>
              </w:rPr>
              <w:t xml:space="preserve">t to the Price Decimal Fraction </w:t>
            </w:r>
            <w:r w:rsidR="00153C0F">
              <w:rPr>
                <w:sz w:val="20"/>
              </w:rPr>
              <w:t>value.</w:t>
            </w:r>
          </w:p>
        </w:tc>
      </w:tr>
      <w:tr w:rsidR="008D0FCE" w:rsidRPr="00B52041" w14:paraId="4639F924" w14:textId="77777777" w:rsidTr="00190D9B">
        <w:trPr>
          <w:trHeight w:val="379"/>
        </w:trPr>
        <w:tc>
          <w:tcPr>
            <w:tcW w:w="2694" w:type="dxa"/>
          </w:tcPr>
          <w:p w14:paraId="079018EA" w14:textId="77777777" w:rsidR="008D0FCE" w:rsidRDefault="008D0FCE" w:rsidP="00CC3DC6">
            <w:pPr>
              <w:pStyle w:val="TableContents"/>
              <w:rPr>
                <w:sz w:val="20"/>
              </w:rPr>
            </w:pPr>
            <w:r>
              <w:rPr>
                <w:sz w:val="20"/>
              </w:rPr>
              <w:t>Quantity</w:t>
            </w:r>
          </w:p>
        </w:tc>
        <w:tc>
          <w:tcPr>
            <w:tcW w:w="3672" w:type="dxa"/>
          </w:tcPr>
          <w:p w14:paraId="3E187D3C" w14:textId="77777777" w:rsidR="008D0FCE" w:rsidRPr="00B52041" w:rsidRDefault="008D0FCE" w:rsidP="00CC3DC6">
            <w:pPr>
              <w:pStyle w:val="TableContents"/>
              <w:rPr>
                <w:sz w:val="20"/>
              </w:rPr>
            </w:pPr>
            <w:r>
              <w:rPr>
                <w:sz w:val="20"/>
              </w:rPr>
              <w:t>The quantity of the product being offered</w:t>
            </w:r>
          </w:p>
        </w:tc>
        <w:tc>
          <w:tcPr>
            <w:tcW w:w="3132" w:type="dxa"/>
          </w:tcPr>
          <w:p w14:paraId="4C89316D" w14:textId="77777777" w:rsidR="008D0FCE" w:rsidRPr="00B52041" w:rsidRDefault="008D0FCE" w:rsidP="00CC3DC6">
            <w:pPr>
              <w:pStyle w:val="TableContents"/>
              <w:rPr>
                <w:sz w:val="20"/>
              </w:rPr>
            </w:pPr>
            <w:r>
              <w:rPr>
                <w:sz w:val="20"/>
              </w:rPr>
              <w:t>Total price is the product of price and quantity</w:t>
            </w:r>
          </w:p>
        </w:tc>
      </w:tr>
      <w:tr w:rsidR="008D0FCE" w:rsidRPr="00B52041" w14:paraId="6C9771E6" w14:textId="77777777" w:rsidTr="00190D9B">
        <w:trPr>
          <w:trHeight w:val="379"/>
        </w:trPr>
        <w:tc>
          <w:tcPr>
            <w:tcW w:w="2694" w:type="dxa"/>
          </w:tcPr>
          <w:p w14:paraId="3917AC0D" w14:textId="77777777" w:rsidR="008D0FCE" w:rsidRDefault="008D0FCE" w:rsidP="00CC3DC6">
            <w:pPr>
              <w:pStyle w:val="TableContents"/>
              <w:rPr>
                <w:sz w:val="20"/>
              </w:rPr>
            </w:pPr>
            <w:r>
              <w:rPr>
                <w:sz w:val="20"/>
              </w:rPr>
              <w:t>Side</w:t>
            </w:r>
          </w:p>
        </w:tc>
        <w:tc>
          <w:tcPr>
            <w:tcW w:w="3672" w:type="dxa"/>
          </w:tcPr>
          <w:p w14:paraId="5C303D9F" w14:textId="77777777" w:rsidR="008D0FCE" w:rsidRPr="00B52041" w:rsidRDefault="008D0FCE" w:rsidP="00CC3DC6">
            <w:pPr>
              <w:pStyle w:val="TableContents"/>
              <w:rPr>
                <w:sz w:val="20"/>
              </w:rPr>
            </w:pPr>
            <w:r>
              <w:rPr>
                <w:sz w:val="20"/>
              </w:rPr>
              <w:t>Whether the tender is to buy or to sell the product</w:t>
            </w:r>
          </w:p>
        </w:tc>
        <w:tc>
          <w:tcPr>
            <w:tcW w:w="3132" w:type="dxa"/>
          </w:tcPr>
          <w:p w14:paraId="41B8E0DE" w14:textId="77777777" w:rsidR="008D0FCE" w:rsidRPr="00B52041" w:rsidRDefault="008D0FCE" w:rsidP="00CC3DC6">
            <w:pPr>
              <w:pStyle w:val="TableContents"/>
              <w:rPr>
                <w:sz w:val="20"/>
              </w:rPr>
            </w:pPr>
          </w:p>
        </w:tc>
      </w:tr>
      <w:tr w:rsidR="008D0FCE" w:rsidRPr="00B52041" w14:paraId="05065B8B" w14:textId="77777777" w:rsidTr="00190D9B">
        <w:trPr>
          <w:trHeight w:val="379"/>
        </w:trPr>
        <w:tc>
          <w:tcPr>
            <w:tcW w:w="2694" w:type="dxa"/>
          </w:tcPr>
          <w:p w14:paraId="08F968D0" w14:textId="77777777" w:rsidR="008D0FCE" w:rsidRDefault="008D0FCE" w:rsidP="00CC3DC6">
            <w:pPr>
              <w:pStyle w:val="TableContents"/>
              <w:rPr>
                <w:sz w:val="20"/>
              </w:rPr>
            </w:pPr>
            <w:r>
              <w:rPr>
                <w:sz w:val="20"/>
              </w:rPr>
              <w:t>Tender ID</w:t>
            </w:r>
          </w:p>
        </w:tc>
        <w:tc>
          <w:tcPr>
            <w:tcW w:w="3672" w:type="dxa"/>
          </w:tcPr>
          <w:p w14:paraId="6336A889" w14:textId="77777777" w:rsidR="008D0FCE" w:rsidRPr="00B52041" w:rsidRDefault="008D0FCE" w:rsidP="00CC3DC6">
            <w:pPr>
              <w:pStyle w:val="TableContents"/>
              <w:rPr>
                <w:sz w:val="20"/>
              </w:rPr>
            </w:pPr>
            <w:r>
              <w:rPr>
                <w:sz w:val="20"/>
              </w:rPr>
              <w:t>An ID for this tender</w:t>
            </w:r>
          </w:p>
        </w:tc>
        <w:tc>
          <w:tcPr>
            <w:tcW w:w="3132" w:type="dxa"/>
          </w:tcPr>
          <w:p w14:paraId="42EC79B8" w14:textId="77777777" w:rsidR="008D0FCE" w:rsidRPr="00B52041" w:rsidRDefault="008D0FCE" w:rsidP="00CC3DC6">
            <w:pPr>
              <w:pStyle w:val="TableContents"/>
              <w:rPr>
                <w:sz w:val="20"/>
              </w:rPr>
            </w:pPr>
          </w:p>
        </w:tc>
      </w:tr>
      <w:tr w:rsidR="008D0FCE" w:rsidRPr="00B52041" w14:paraId="21B27B77" w14:textId="77777777" w:rsidTr="00190D9B">
        <w:trPr>
          <w:trHeight w:val="379"/>
        </w:trPr>
        <w:tc>
          <w:tcPr>
            <w:tcW w:w="2694" w:type="dxa"/>
          </w:tcPr>
          <w:p w14:paraId="5FF292D9" w14:textId="77777777" w:rsidR="008D0FCE" w:rsidRDefault="008D0FCE" w:rsidP="00CC3DC6">
            <w:pPr>
              <w:pStyle w:val="TableContents"/>
              <w:rPr>
                <w:sz w:val="20"/>
              </w:rPr>
            </w:pPr>
            <w:r>
              <w:rPr>
                <w:sz w:val="20"/>
              </w:rPr>
              <w:t>Transactive State</w:t>
            </w:r>
          </w:p>
        </w:tc>
        <w:tc>
          <w:tcPr>
            <w:tcW w:w="3672" w:type="dxa"/>
          </w:tcPr>
          <w:p w14:paraId="77F8873D" w14:textId="5FFB6103" w:rsidR="008D0FCE" w:rsidRPr="00B52041" w:rsidRDefault="008D0FCE" w:rsidP="00CC3DC6">
            <w:pPr>
              <w:pStyle w:val="TableContents"/>
              <w:rPr>
                <w:sz w:val="20"/>
              </w:rPr>
            </w:pPr>
            <w:r>
              <w:rPr>
                <w:sz w:val="20"/>
              </w:rPr>
              <w:t>The transactive state of this payload</w:t>
            </w:r>
            <w:r w:rsidR="007E112C">
              <w:rPr>
                <w:sz w:val="20"/>
              </w:rPr>
              <w:t xml:space="preserve"> is </w:t>
            </w:r>
            <w:r w:rsidR="007E112C">
              <w:rPr>
                <w:i/>
                <w:sz w:val="20"/>
              </w:rPr>
              <w:t>tender</w:t>
            </w:r>
          </w:p>
        </w:tc>
        <w:tc>
          <w:tcPr>
            <w:tcW w:w="3132" w:type="dxa"/>
          </w:tcPr>
          <w:p w14:paraId="14692B65" w14:textId="77777777" w:rsidR="008D0FCE" w:rsidRPr="00B52041" w:rsidRDefault="008D0FCE" w:rsidP="00CC3DC6">
            <w:pPr>
              <w:pStyle w:val="TableContents"/>
              <w:rPr>
                <w:sz w:val="20"/>
              </w:rPr>
            </w:pPr>
            <w:r>
              <w:rPr>
                <w:sz w:val="20"/>
              </w:rPr>
              <w:t>See below</w:t>
            </w:r>
          </w:p>
        </w:tc>
      </w:tr>
    </w:tbl>
    <w:bookmarkEnd w:id="1351"/>
    <w:p w14:paraId="474DA626" w14:textId="7EBE6E99" w:rsidR="00571255" w:rsidRDefault="008D0FCE" w:rsidP="00CC3DC6">
      <w:r>
        <w:t>Transactive State</w:t>
      </w:r>
      <w:r w:rsidR="009C6561">
        <w:t xml:space="preserve"> </w:t>
      </w:r>
      <w:r w:rsidR="009C6561">
        <w:rPr>
          <w:b/>
          <w:bCs/>
        </w:rPr>
        <w:t>[EMIX]</w:t>
      </w:r>
      <w:r>
        <w:t xml:space="preserve"> describes the state of </w:t>
      </w:r>
      <w:r w:rsidR="009C6561">
        <w:t>a transactive artifact</w:t>
      </w:r>
      <w:r>
        <w:t>. For CTS 1.0, only</w:t>
      </w:r>
      <w:r w:rsidR="00571255">
        <w:t xml:space="preserve"> the following</w:t>
      </w:r>
      <w:r>
        <w:t xml:space="preserve"> states </w:t>
      </w:r>
      <w:r w:rsidR="00571255">
        <w:t xml:space="preserve">are </w:t>
      </w:r>
      <w:r w:rsidR="00DC2BEC">
        <w:t>used</w:t>
      </w:r>
      <w:r w:rsidR="00571255">
        <w:t>:</w:t>
      </w:r>
    </w:p>
    <w:p w14:paraId="3A93A330" w14:textId="4912687C" w:rsidR="00571255" w:rsidRDefault="008D0FCE" w:rsidP="00F77E52">
      <w:pPr>
        <w:pStyle w:val="ListParagraph"/>
        <w:numPr>
          <w:ilvl w:val="0"/>
          <w:numId w:val="40"/>
        </w:numPr>
      </w:pPr>
      <w:r w:rsidRPr="00F77E52">
        <w:rPr>
          <w:i/>
        </w:rPr>
        <w:t>tender</w:t>
      </w:r>
      <w:r>
        <w:t xml:space="preserve"> </w:t>
      </w:r>
    </w:p>
    <w:p w14:paraId="62ECAC28" w14:textId="3CEB5091" w:rsidR="00571255" w:rsidRPr="00F77E52" w:rsidRDefault="008D0FCE" w:rsidP="00F77E52">
      <w:pPr>
        <w:pStyle w:val="ListParagraph"/>
        <w:numPr>
          <w:ilvl w:val="0"/>
          <w:numId w:val="40"/>
        </w:numPr>
        <w:rPr>
          <w:i/>
        </w:rPr>
      </w:pPr>
      <w:r w:rsidRPr="00F77E52">
        <w:rPr>
          <w:i/>
        </w:rPr>
        <w:t>transaction</w:t>
      </w:r>
    </w:p>
    <w:p w14:paraId="2A7EA5F1" w14:textId="520FC288" w:rsidR="007832D8" w:rsidRDefault="007832D8" w:rsidP="00F77E52">
      <w:pPr>
        <w:pStyle w:val="ListParagraph"/>
        <w:numPr>
          <w:ilvl w:val="0"/>
          <w:numId w:val="40"/>
        </w:numPr>
      </w:pPr>
      <w:r>
        <w:t>delivery</w:t>
      </w:r>
    </w:p>
    <w:p w14:paraId="41A6B3AC" w14:textId="1E72AD01" w:rsidR="007832D8" w:rsidRDefault="007832D8" w:rsidP="00F77E52">
      <w:pPr>
        <w:pStyle w:val="ListParagraph"/>
        <w:numPr>
          <w:ilvl w:val="0"/>
          <w:numId w:val="40"/>
        </w:numPr>
      </w:pPr>
      <w:r>
        <w:t>publication</w:t>
      </w:r>
    </w:p>
    <w:p w14:paraId="7CA30973" w14:textId="623F46EB" w:rsidR="008D0FCE" w:rsidRDefault="008D0FCE" w:rsidP="00CC3DC6"/>
    <w:p w14:paraId="15AE6E7A" w14:textId="77777777" w:rsidR="008D0FCE" w:rsidRDefault="008D0FCE" w:rsidP="000D7B74">
      <w:pPr>
        <w:keepNext/>
        <w:jc w:val="center"/>
      </w:pPr>
      <w:r>
        <w:rPr>
          <w:noProof/>
        </w:rPr>
        <w:lastRenderedPageBreak/>
        <w:drawing>
          <wp:inline distT="0" distB="0" distL="0" distR="0" wp14:anchorId="4823A2CC" wp14:editId="436BE1A2">
            <wp:extent cx="2590800" cy="28971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nsactiveState.png"/>
                    <pic:cNvPicPr/>
                  </pic:nvPicPr>
                  <pic:blipFill>
                    <a:blip r:embed="rId44">
                      <a:extLst>
                        <a:ext uri="{28A0092B-C50C-407E-A947-70E740481C1C}">
                          <a14:useLocalDpi xmlns:a14="http://schemas.microsoft.com/office/drawing/2010/main" val="0"/>
                        </a:ext>
                      </a:extLst>
                    </a:blip>
                    <a:stretch>
                      <a:fillRect/>
                    </a:stretch>
                  </pic:blipFill>
                  <pic:spPr>
                    <a:xfrm>
                      <a:off x="0" y="0"/>
                      <a:ext cx="2603736" cy="2911567"/>
                    </a:xfrm>
                    <a:prstGeom prst="rect">
                      <a:avLst/>
                    </a:prstGeom>
                  </pic:spPr>
                </pic:pic>
              </a:graphicData>
            </a:graphic>
          </wp:inline>
        </w:drawing>
      </w:r>
    </w:p>
    <w:p w14:paraId="5FD0EECC" w14:textId="5DDBE3D3" w:rsidR="008D0FCE" w:rsidRDefault="008D0FCE" w:rsidP="00D95CDD">
      <w:pPr>
        <w:pStyle w:val="Caption"/>
      </w:pPr>
      <w:bookmarkStart w:id="1352" w:name="_Ref57820490"/>
      <w:bookmarkStart w:id="1353" w:name="_Toc58172741"/>
      <w:bookmarkStart w:id="1354" w:name="_Toc85711707"/>
      <w:r>
        <w:t xml:space="preserve">Figure </w:t>
      </w:r>
      <w:fldSimple w:instr=" STYLEREF 1 \s ">
        <w:r w:rsidR="00DE206B">
          <w:rPr>
            <w:noProof/>
          </w:rPr>
          <w:t>8</w:t>
        </w:r>
      </w:fldSimple>
      <w:r w:rsidR="00F725B6">
        <w:noBreakHyphen/>
      </w:r>
      <w:fldSimple w:instr=" SEQ Figure \* ARABIC \s 1 ">
        <w:r w:rsidR="00DE206B">
          <w:rPr>
            <w:noProof/>
          </w:rPr>
          <w:t>3</w:t>
        </w:r>
      </w:fldSimple>
      <w:r w:rsidR="00675117">
        <w:t>:</w:t>
      </w:r>
      <w:r>
        <w:t xml:space="preserve"> Enumeration </w:t>
      </w:r>
      <w:proofErr w:type="spellStart"/>
      <w:r>
        <w:t>TransactiveState</w:t>
      </w:r>
      <w:bookmarkEnd w:id="1352"/>
      <w:bookmarkEnd w:id="1353"/>
      <w:bookmarkEnd w:id="1354"/>
      <w:proofErr w:type="spellEnd"/>
    </w:p>
    <w:p w14:paraId="4816AC7C" w14:textId="77777777" w:rsidR="004A17B4" w:rsidRPr="004A17B4" w:rsidRDefault="004A17B4" w:rsidP="004A17B4"/>
    <w:p w14:paraId="6D65F5F4" w14:textId="761BDFC2" w:rsidR="008D0FCE" w:rsidRPr="00260BD4" w:rsidRDefault="008D0FCE" w:rsidP="00CC3DC6">
      <w:pPr>
        <w:pStyle w:val="Heading2"/>
      </w:pPr>
      <w:bookmarkStart w:id="1355" w:name="_Toc301687238"/>
      <w:bookmarkStart w:id="1356" w:name="_Toc308550252"/>
      <w:bookmarkStart w:id="1357" w:name="_Toc372014900"/>
      <w:bookmarkStart w:id="1358" w:name="_Toc388209791"/>
      <w:bookmarkStart w:id="1359" w:name="_Toc58172716"/>
      <w:bookmarkStart w:id="1360" w:name="_Toc84505067"/>
      <w:bookmarkStart w:id="1361" w:name="_Ref85640095"/>
      <w:bookmarkStart w:id="1362" w:name="_Toc86237770"/>
      <w:r w:rsidRPr="00260BD4">
        <w:lastRenderedPageBreak/>
        <w:t xml:space="preserve">Payloads for the Tender </w:t>
      </w:r>
      <w:bookmarkEnd w:id="1355"/>
      <w:bookmarkEnd w:id="1356"/>
      <w:bookmarkEnd w:id="1357"/>
      <w:bookmarkEnd w:id="1358"/>
      <w:bookmarkEnd w:id="1359"/>
      <w:r w:rsidR="00BA3FF1">
        <w:t>Facet</w:t>
      </w:r>
      <w:bookmarkEnd w:id="1360"/>
      <w:bookmarkEnd w:id="1361"/>
      <w:bookmarkEnd w:id="1362"/>
    </w:p>
    <w:p w14:paraId="7B99766A" w14:textId="468458E3" w:rsidR="008D0FCE" w:rsidRDefault="008D0FCE" w:rsidP="00CC3DC6">
      <w:pPr>
        <w:keepNext/>
      </w:pPr>
      <w:r>
        <w:t xml:space="preserve">The </w:t>
      </w:r>
      <w:r>
        <w:rPr>
          <w:b/>
        </w:rPr>
        <w:t>[UML]</w:t>
      </w:r>
      <w:r>
        <w:t xml:space="preserve"> class diagram describes the payloads for the </w:t>
      </w:r>
      <w:proofErr w:type="spellStart"/>
      <w:r>
        <w:t>EiTender</w:t>
      </w:r>
      <w:proofErr w:type="spellEnd"/>
      <w:r>
        <w:t xml:space="preserve"> </w:t>
      </w:r>
      <w:r w:rsidR="000431E3">
        <w:t>facet</w:t>
      </w:r>
      <w:r>
        <w:t xml:space="preserve"> operations.</w:t>
      </w:r>
    </w:p>
    <w:p w14:paraId="4960CC8C" w14:textId="77777777" w:rsidR="008D0FCE" w:rsidRDefault="008D0FCE" w:rsidP="009720C8">
      <w:pPr>
        <w:keepNext/>
        <w:jc w:val="center"/>
      </w:pPr>
      <w:r w:rsidRPr="00985360">
        <w:rPr>
          <w:noProof/>
        </w:rPr>
        <w:drawing>
          <wp:inline distT="0" distB="0" distL="0" distR="0" wp14:anchorId="3AD23F72" wp14:editId="43B5F869">
            <wp:extent cx="3725333" cy="7349526"/>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5"/>
                    <a:stretch>
                      <a:fillRect/>
                    </a:stretch>
                  </pic:blipFill>
                  <pic:spPr>
                    <a:xfrm>
                      <a:off x="0" y="0"/>
                      <a:ext cx="3727480" cy="7353762"/>
                    </a:xfrm>
                    <a:prstGeom prst="rect">
                      <a:avLst/>
                    </a:prstGeom>
                  </pic:spPr>
                </pic:pic>
              </a:graphicData>
            </a:graphic>
          </wp:inline>
        </w:drawing>
      </w:r>
    </w:p>
    <w:p w14:paraId="5A5790F4" w14:textId="29BEA9B4" w:rsidR="00855539" w:rsidRDefault="008D0FCE" w:rsidP="00D95CDD">
      <w:pPr>
        <w:pStyle w:val="Caption"/>
      </w:pPr>
      <w:bookmarkStart w:id="1363" w:name="_Toc301687321"/>
      <w:bookmarkStart w:id="1364" w:name="_Toc308550374"/>
      <w:bookmarkStart w:id="1365" w:name="_Toc372015026"/>
      <w:bookmarkStart w:id="1366" w:name="_Toc388209918"/>
      <w:bookmarkStart w:id="1367" w:name="_Toc58172742"/>
      <w:bookmarkStart w:id="1368" w:name="_Toc85711708"/>
      <w:r w:rsidRPr="00387F1E">
        <w:t xml:space="preserve">Figure </w:t>
      </w:r>
      <w:fldSimple w:instr=" STYLEREF 1 \s ">
        <w:r w:rsidR="00DE206B">
          <w:rPr>
            <w:noProof/>
          </w:rPr>
          <w:t>8</w:t>
        </w:r>
      </w:fldSimple>
      <w:r w:rsidR="00F725B6">
        <w:noBreakHyphen/>
      </w:r>
      <w:fldSimple w:instr=" SEQ Figure \* ARABIC \s 1 ">
        <w:r w:rsidR="00DE206B">
          <w:rPr>
            <w:noProof/>
          </w:rPr>
          <w:t>4</w:t>
        </w:r>
      </w:fldSimple>
      <w:r w:rsidRPr="00387F1E">
        <w:t xml:space="preserve">: UML Class Diagram for the Operation Payloads for the </w:t>
      </w:r>
      <w:proofErr w:type="spellStart"/>
      <w:r w:rsidRPr="00387F1E">
        <w:t>EiTender</w:t>
      </w:r>
      <w:proofErr w:type="spellEnd"/>
      <w:r w:rsidRPr="00387F1E">
        <w:t xml:space="preserve"> </w:t>
      </w:r>
      <w:r w:rsidR="000431E3">
        <w:t>Facet</w:t>
      </w:r>
      <w:bookmarkEnd w:id="1363"/>
      <w:bookmarkEnd w:id="1364"/>
      <w:bookmarkEnd w:id="1365"/>
      <w:bookmarkEnd w:id="1366"/>
      <w:bookmarkEnd w:id="1367"/>
      <w:bookmarkEnd w:id="1368"/>
    </w:p>
    <w:p w14:paraId="40878ED7" w14:textId="04E0012C" w:rsidR="000D7B74" w:rsidRPr="00855539" w:rsidRDefault="00855539" w:rsidP="00CC3DC6">
      <w:r>
        <w:t xml:space="preserve">The following table describes the attributes for </w:t>
      </w:r>
      <w:proofErr w:type="spellStart"/>
      <w:r w:rsidR="00605AF6">
        <w:t>EiCreateTenderPayload</w:t>
      </w:r>
      <w:proofErr w:type="spellEnd"/>
    </w:p>
    <w:p w14:paraId="4972B297" w14:textId="0F3C75C5" w:rsidR="00C54FF8" w:rsidRDefault="00C54FF8" w:rsidP="00D95CDD">
      <w:pPr>
        <w:pStyle w:val="Caption"/>
      </w:pPr>
      <w:bookmarkStart w:id="1369" w:name="_Toc85711691"/>
      <w:r>
        <w:lastRenderedPageBreak/>
        <w:t xml:space="preserve">Table </w:t>
      </w:r>
      <w:fldSimple w:instr=" STYLEREF 1 \s ">
        <w:r w:rsidR="00DE206B">
          <w:rPr>
            <w:noProof/>
          </w:rPr>
          <w:t>8</w:t>
        </w:r>
      </w:fldSimple>
      <w:r w:rsidR="00D476D3">
        <w:noBreakHyphen/>
      </w:r>
      <w:fldSimple w:instr=" SEQ Table \* ARABIC \s 1 ">
        <w:r w:rsidR="00DE206B">
          <w:rPr>
            <w:noProof/>
          </w:rPr>
          <w:t>3</w:t>
        </w:r>
      </w:fldSimple>
      <w:r>
        <w:t xml:space="preserve"> </w:t>
      </w:r>
      <w:proofErr w:type="spellStart"/>
      <w:r w:rsidRPr="00881A9F">
        <w:t>EiCreateTender</w:t>
      </w:r>
      <w:r w:rsidR="00333E01">
        <w:t>Payload</w:t>
      </w:r>
      <w:proofErr w:type="spellEnd"/>
      <w:r w:rsidRPr="00881A9F">
        <w:t xml:space="preserve"> Attributes</w:t>
      </w:r>
      <w:bookmarkEnd w:id="1369"/>
    </w:p>
    <w:tbl>
      <w:tblPr>
        <w:tblW w:w="9498"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2694"/>
        <w:gridCol w:w="3672"/>
        <w:gridCol w:w="3132"/>
      </w:tblGrid>
      <w:tr w:rsidR="00855539" w:rsidRPr="00B52041" w14:paraId="4492DCE9" w14:textId="77777777" w:rsidTr="00190D9B">
        <w:trPr>
          <w:trHeight w:val="391"/>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F81BD" w:themeFill="accent1"/>
            <w:hideMark/>
          </w:tcPr>
          <w:p w14:paraId="571304A2" w14:textId="77777777" w:rsidR="00855539" w:rsidRPr="00B52041" w:rsidRDefault="00855539" w:rsidP="00CC3DC6">
            <w:pPr>
              <w:pStyle w:val="TableHeading"/>
            </w:pPr>
            <w:r>
              <w:t>Attribute</w:t>
            </w:r>
          </w:p>
        </w:tc>
        <w:tc>
          <w:tcPr>
            <w:tcW w:w="36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F81BD" w:themeFill="accent1"/>
            <w:hideMark/>
          </w:tcPr>
          <w:p w14:paraId="0FA59764" w14:textId="77777777" w:rsidR="00855539" w:rsidRPr="00B52041" w:rsidRDefault="00855539" w:rsidP="00CC3DC6">
            <w:pPr>
              <w:pStyle w:val="TableHeading"/>
            </w:pPr>
            <w:r>
              <w:t>Meaning</w:t>
            </w:r>
          </w:p>
        </w:tc>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F81BD" w:themeFill="accent1"/>
            <w:hideMark/>
          </w:tcPr>
          <w:p w14:paraId="5EAD9751" w14:textId="77777777" w:rsidR="00855539" w:rsidRPr="00B52041" w:rsidRDefault="00855539" w:rsidP="00CC3DC6">
            <w:pPr>
              <w:pStyle w:val="TableHeading"/>
            </w:pPr>
            <w:r w:rsidRPr="00B52041">
              <w:t>Notes</w:t>
            </w:r>
          </w:p>
        </w:tc>
      </w:tr>
      <w:tr w:rsidR="00855539" w:rsidRPr="00B52041" w14:paraId="56AE633D" w14:textId="77777777" w:rsidTr="00190D9B">
        <w:trPr>
          <w:trHeight w:val="614"/>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31B25B" w14:textId="15D7FCFA" w:rsidR="00855539" w:rsidRPr="0014141C" w:rsidRDefault="00C27AE9" w:rsidP="00CC3DC6">
            <w:pPr>
              <w:pStyle w:val="TableContents"/>
              <w:rPr>
                <w:bCs/>
                <w:sz w:val="20"/>
              </w:rPr>
            </w:pPr>
            <w:r>
              <w:rPr>
                <w:bCs/>
                <w:sz w:val="20"/>
              </w:rPr>
              <w:t xml:space="preserve">Counter </w:t>
            </w:r>
            <w:r w:rsidR="0023216C">
              <w:rPr>
                <w:bCs/>
                <w:sz w:val="20"/>
              </w:rPr>
              <w:t>Party</w:t>
            </w:r>
            <w:r w:rsidR="00D6345B">
              <w:rPr>
                <w:bCs/>
                <w:sz w:val="20"/>
              </w:rPr>
              <w:t xml:space="preserve"> </w:t>
            </w:r>
            <w:r w:rsidR="0023216C">
              <w:rPr>
                <w:bCs/>
                <w:sz w:val="20"/>
              </w:rPr>
              <w:t>ID</w:t>
            </w:r>
          </w:p>
        </w:tc>
        <w:tc>
          <w:tcPr>
            <w:tcW w:w="3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94337B" w14:textId="7FE5C24D" w:rsidR="00855539" w:rsidRPr="00B52041" w:rsidRDefault="00C27AE9" w:rsidP="00CC3DC6">
            <w:pPr>
              <w:pStyle w:val="TableContents"/>
              <w:rPr>
                <w:sz w:val="20"/>
              </w:rPr>
            </w:pPr>
            <w:r>
              <w:rPr>
                <w:sz w:val="20"/>
              </w:rPr>
              <w:t xml:space="preserve">The </w:t>
            </w:r>
            <w:r w:rsidR="00A3795B">
              <w:rPr>
                <w:sz w:val="20"/>
              </w:rPr>
              <w:t xml:space="preserve">Actor </w:t>
            </w:r>
            <w:r>
              <w:rPr>
                <w:sz w:val="20"/>
              </w:rPr>
              <w:t xml:space="preserve">ID for the </w:t>
            </w:r>
            <w:proofErr w:type="spellStart"/>
            <w:r w:rsidR="00605AF6">
              <w:rPr>
                <w:sz w:val="20"/>
              </w:rPr>
              <w:t>CounterParty</w:t>
            </w:r>
            <w:proofErr w:type="spellEnd"/>
            <w:r>
              <w:rPr>
                <w:sz w:val="20"/>
              </w:rPr>
              <w:t xml:space="preserve"> for which the tender is created.</w:t>
            </w:r>
          </w:p>
        </w:tc>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90B498" w14:textId="4A01AA56" w:rsidR="00855539" w:rsidRDefault="00C27AE9" w:rsidP="00CC3DC6">
            <w:pPr>
              <w:pStyle w:val="TableContents"/>
              <w:rPr>
                <w:sz w:val="20"/>
              </w:rPr>
            </w:pPr>
            <w:r>
              <w:rPr>
                <w:sz w:val="20"/>
              </w:rPr>
              <w:t xml:space="preserve">Each market in a </w:t>
            </w:r>
            <w:r w:rsidR="00B77F81">
              <w:rPr>
                <w:sz w:val="20"/>
              </w:rPr>
              <w:t>Marketplace</w:t>
            </w:r>
            <w:r>
              <w:rPr>
                <w:sz w:val="20"/>
              </w:rPr>
              <w:t xml:space="preserve"> has a standard term which is the Counter </w:t>
            </w:r>
            <w:proofErr w:type="spellStart"/>
            <w:r w:rsidR="0023216C">
              <w:rPr>
                <w:sz w:val="20"/>
              </w:rPr>
              <w:t>PartyID</w:t>
            </w:r>
            <w:proofErr w:type="spellEnd"/>
            <w:r>
              <w:rPr>
                <w:sz w:val="20"/>
              </w:rPr>
              <w:t xml:space="preserve"> to use to indicate </w:t>
            </w:r>
            <w:r w:rsidR="00A3795B">
              <w:rPr>
                <w:sz w:val="20"/>
              </w:rPr>
              <w:t>the expectation that the market will match and clear the tender if possible.</w:t>
            </w:r>
          </w:p>
          <w:p w14:paraId="1149FB17" w14:textId="77777777" w:rsidR="00A3795B" w:rsidRDefault="00A3795B" w:rsidP="00CC3DC6">
            <w:pPr>
              <w:pStyle w:val="TableContents"/>
              <w:rPr>
                <w:sz w:val="20"/>
              </w:rPr>
            </w:pPr>
          </w:p>
          <w:p w14:paraId="22880180" w14:textId="4843C8C0" w:rsidR="00A3795B" w:rsidRPr="00B52041" w:rsidRDefault="00A3795B" w:rsidP="00CC3DC6">
            <w:pPr>
              <w:pStyle w:val="TableContents"/>
              <w:rPr>
                <w:sz w:val="20"/>
              </w:rPr>
            </w:pPr>
            <w:r>
              <w:rPr>
                <w:sz w:val="20"/>
              </w:rPr>
              <w:t xml:space="preserve">In the alternative, for a bilateral tender/transaction, an Actor’s </w:t>
            </w:r>
            <w:proofErr w:type="spellStart"/>
            <w:r>
              <w:rPr>
                <w:sz w:val="20"/>
              </w:rPr>
              <w:t>PartyID</w:t>
            </w:r>
            <w:proofErr w:type="spellEnd"/>
            <w:r>
              <w:rPr>
                <w:sz w:val="20"/>
              </w:rPr>
              <w:t xml:space="preserve"> may be used.</w:t>
            </w:r>
          </w:p>
        </w:tc>
      </w:tr>
      <w:tr w:rsidR="00D6345B" w:rsidRPr="00B52041" w14:paraId="4DE90F0B" w14:textId="77777777" w:rsidTr="00190D9B">
        <w:trPr>
          <w:trHeight w:val="391"/>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797DFE" w14:textId="0A25215B" w:rsidR="00D6345B" w:rsidRDefault="00D6345B" w:rsidP="00CC3DC6">
            <w:pPr>
              <w:pStyle w:val="TableContents"/>
              <w:rPr>
                <w:bCs/>
                <w:sz w:val="20"/>
              </w:rPr>
            </w:pPr>
            <w:r>
              <w:rPr>
                <w:bCs/>
                <w:sz w:val="20"/>
              </w:rPr>
              <w:t>Party ID</w:t>
            </w:r>
          </w:p>
        </w:tc>
        <w:tc>
          <w:tcPr>
            <w:tcW w:w="3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E32BC6" w14:textId="5D1FB340" w:rsidR="00D6345B" w:rsidRDefault="00D6345B" w:rsidP="00CC3DC6">
            <w:pPr>
              <w:pStyle w:val="TableContents"/>
              <w:rPr>
                <w:sz w:val="20"/>
              </w:rPr>
            </w:pPr>
            <w:r>
              <w:rPr>
                <w:sz w:val="20"/>
              </w:rPr>
              <w:t>The Actor ID for the Party on whose behalf this Tender is made.</w:t>
            </w:r>
          </w:p>
        </w:tc>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13351A" w14:textId="0B19A95A" w:rsidR="00D6345B" w:rsidRDefault="00D6345B" w:rsidP="00CC3DC6">
            <w:pPr>
              <w:pStyle w:val="TableContents"/>
              <w:rPr>
                <w:sz w:val="20"/>
              </w:rPr>
            </w:pPr>
            <w:r>
              <w:rPr>
                <w:sz w:val="20"/>
              </w:rPr>
              <w:t xml:space="preserve">Indicates which Actor proposes the buy or sell side </w:t>
            </w:r>
            <w:proofErr w:type="spellStart"/>
            <w:r>
              <w:rPr>
                <w:sz w:val="20"/>
              </w:rPr>
              <w:t>EiCreateTender</w:t>
            </w:r>
            <w:proofErr w:type="spellEnd"/>
            <w:r>
              <w:rPr>
                <w:sz w:val="20"/>
              </w:rPr>
              <w:t>.</w:t>
            </w:r>
          </w:p>
        </w:tc>
      </w:tr>
      <w:tr w:rsidR="00855539" w:rsidRPr="00B52041" w14:paraId="54465D43" w14:textId="77777777" w:rsidTr="00190D9B">
        <w:trPr>
          <w:trHeight w:val="391"/>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220FE5" w14:textId="1ACB11E4" w:rsidR="00855539" w:rsidRPr="0014141C" w:rsidRDefault="00C27AE9" w:rsidP="00CC3DC6">
            <w:pPr>
              <w:pStyle w:val="TableContents"/>
              <w:rPr>
                <w:bCs/>
                <w:sz w:val="20"/>
              </w:rPr>
            </w:pPr>
            <w:proofErr w:type="spellStart"/>
            <w:r>
              <w:rPr>
                <w:bCs/>
                <w:sz w:val="20"/>
              </w:rPr>
              <w:t>EiTender</w:t>
            </w:r>
            <w:proofErr w:type="spellEnd"/>
          </w:p>
        </w:tc>
        <w:tc>
          <w:tcPr>
            <w:tcW w:w="3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C8C43E" w14:textId="4E3DB024" w:rsidR="00855539" w:rsidRPr="00B52041" w:rsidRDefault="00605AF6" w:rsidP="00CC3DC6">
            <w:pPr>
              <w:pStyle w:val="TableContents"/>
              <w:rPr>
                <w:sz w:val="20"/>
              </w:rPr>
            </w:pPr>
            <w:r>
              <w:rPr>
                <w:sz w:val="20"/>
              </w:rPr>
              <w:t xml:space="preserve">One or more </w:t>
            </w:r>
            <w:proofErr w:type="spellStart"/>
            <w:r>
              <w:rPr>
                <w:sz w:val="20"/>
              </w:rPr>
              <w:t>EiTenders</w:t>
            </w:r>
            <w:proofErr w:type="spellEnd"/>
            <w:r>
              <w:rPr>
                <w:sz w:val="20"/>
              </w:rPr>
              <w:t xml:space="preserve"> to be created.</w:t>
            </w:r>
          </w:p>
        </w:tc>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008022" w14:textId="77777777" w:rsidR="00605AF6" w:rsidRDefault="00053335" w:rsidP="00CC3DC6">
            <w:pPr>
              <w:pStyle w:val="TableContents"/>
              <w:rPr>
                <w:sz w:val="20"/>
              </w:rPr>
            </w:pPr>
            <w:r>
              <w:rPr>
                <w:sz w:val="20"/>
              </w:rPr>
              <w:t>CTS uses</w:t>
            </w:r>
            <w:r w:rsidR="006018EA">
              <w:rPr>
                <w:sz w:val="20"/>
              </w:rPr>
              <w:t xml:space="preserve"> </w:t>
            </w:r>
            <w:r>
              <w:rPr>
                <w:sz w:val="20"/>
              </w:rPr>
              <w:t xml:space="preserve">CTS </w:t>
            </w:r>
            <w:r w:rsidR="006018EA">
              <w:rPr>
                <w:sz w:val="20"/>
              </w:rPr>
              <w:t xml:space="preserve">stream of </w:t>
            </w:r>
            <w:proofErr w:type="spellStart"/>
            <w:r w:rsidR="006018EA">
              <w:rPr>
                <w:sz w:val="20"/>
              </w:rPr>
              <w:t>EiTenders</w:t>
            </w:r>
            <w:proofErr w:type="spellEnd"/>
            <w:r w:rsidR="006018EA">
              <w:rPr>
                <w:sz w:val="20"/>
              </w:rPr>
              <w:t>.</w:t>
            </w:r>
            <w:r w:rsidR="00847034">
              <w:rPr>
                <w:sz w:val="20"/>
              </w:rPr>
              <w:t xml:space="preserve"> </w:t>
            </w:r>
          </w:p>
          <w:p w14:paraId="051D68B3" w14:textId="766ADF2C" w:rsidR="00855539" w:rsidRPr="00B52041" w:rsidRDefault="00B22353" w:rsidP="00CC3DC6">
            <w:pPr>
              <w:pStyle w:val="TableContents"/>
              <w:rPr>
                <w:sz w:val="20"/>
              </w:rPr>
            </w:pPr>
            <w:r>
              <w:rPr>
                <w:sz w:val="20"/>
              </w:rPr>
              <w:t>I</w:t>
            </w:r>
            <w:r w:rsidR="00F82FE6">
              <w:rPr>
                <w:sz w:val="20"/>
              </w:rPr>
              <w:t xml:space="preserve">n CTS an object describing a Tender is instantiated then sent; the latter is a consequence of processing an </w:t>
            </w:r>
            <w:proofErr w:type="spellStart"/>
            <w:r w:rsidR="00F82FE6">
              <w:rPr>
                <w:sz w:val="20"/>
              </w:rPr>
              <w:t>EiCreateTender</w:t>
            </w:r>
            <w:proofErr w:type="spellEnd"/>
            <w:r w:rsidR="00F82FE6">
              <w:rPr>
                <w:sz w:val="20"/>
              </w:rPr>
              <w:t xml:space="preserve"> payload.</w:t>
            </w:r>
          </w:p>
        </w:tc>
      </w:tr>
      <w:tr w:rsidR="00855539" w:rsidRPr="00B52041" w14:paraId="79B608B4" w14:textId="77777777" w:rsidTr="00190D9B">
        <w:trPr>
          <w:trHeight w:val="391"/>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74C30F" w14:textId="69AAB653" w:rsidR="00855539" w:rsidRPr="0014141C" w:rsidRDefault="00D6345B" w:rsidP="00CC3DC6">
            <w:pPr>
              <w:pStyle w:val="TableContents"/>
              <w:rPr>
                <w:sz w:val="20"/>
              </w:rPr>
            </w:pPr>
            <w:r>
              <w:rPr>
                <w:sz w:val="20"/>
              </w:rPr>
              <w:t>Resource Designator</w:t>
            </w:r>
          </w:p>
        </w:tc>
        <w:tc>
          <w:tcPr>
            <w:tcW w:w="3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6BE99E" w14:textId="07980ABA" w:rsidR="00855539" w:rsidRPr="00B52041" w:rsidRDefault="00D6345B" w:rsidP="00CC3DC6">
            <w:pPr>
              <w:pStyle w:val="TableContents"/>
              <w:rPr>
                <w:sz w:val="20"/>
              </w:rPr>
            </w:pPr>
            <w:r>
              <w:rPr>
                <w:sz w:val="20"/>
              </w:rPr>
              <w:t xml:space="preserve">The Resource </w:t>
            </w:r>
            <w:r w:rsidR="00BB7D8F">
              <w:rPr>
                <w:sz w:val="20"/>
              </w:rPr>
              <w:t>being tendered</w:t>
            </w:r>
          </w:p>
        </w:tc>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EE4411" w14:textId="37E7BBCD" w:rsidR="00544C81" w:rsidRPr="00B52041" w:rsidRDefault="00BB7D8F" w:rsidP="00CC3DC6">
            <w:pPr>
              <w:pStyle w:val="TableContents"/>
              <w:rPr>
                <w:sz w:val="20"/>
              </w:rPr>
            </w:pPr>
            <w:r>
              <w:rPr>
                <w:sz w:val="20"/>
              </w:rPr>
              <w:t>Must match the Market Resource Designator</w:t>
            </w:r>
            <w:r w:rsidR="0051129E">
              <w:rPr>
                <w:sz w:val="20"/>
              </w:rPr>
              <w:t xml:space="preserve"> on receipt at the Market</w:t>
            </w:r>
          </w:p>
        </w:tc>
      </w:tr>
      <w:tr w:rsidR="00855539" w:rsidRPr="00B52041" w14:paraId="581B3B9D" w14:textId="77777777" w:rsidTr="00190D9B">
        <w:trPr>
          <w:trHeight w:val="391"/>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78DB00" w14:textId="6C3F6DF1" w:rsidR="00855539" w:rsidRDefault="00C27AE9" w:rsidP="00CC3DC6">
            <w:pPr>
              <w:pStyle w:val="TableContents"/>
              <w:rPr>
                <w:sz w:val="20"/>
              </w:rPr>
            </w:pPr>
            <w:r>
              <w:rPr>
                <w:sz w:val="20"/>
              </w:rPr>
              <w:t>Request ID</w:t>
            </w:r>
          </w:p>
        </w:tc>
        <w:tc>
          <w:tcPr>
            <w:tcW w:w="3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766158" w14:textId="4F1EE60E" w:rsidR="00855539" w:rsidRPr="00B52041" w:rsidRDefault="00E40440" w:rsidP="00CC3DC6">
            <w:pPr>
              <w:pStyle w:val="TableContents"/>
              <w:rPr>
                <w:sz w:val="20"/>
              </w:rPr>
            </w:pPr>
            <w:r w:rsidRPr="00E40440">
              <w:rPr>
                <w:sz w:val="20"/>
              </w:rPr>
              <w:t>A reference ID which identifies the artifact or message element</w:t>
            </w:r>
            <w:r w:rsidR="00D6345B">
              <w:rPr>
                <w:sz w:val="20"/>
              </w:rPr>
              <w:t xml:space="preserve">. </w:t>
            </w:r>
            <w:r w:rsidRPr="00E40440">
              <w:rPr>
                <w:sz w:val="20"/>
              </w:rPr>
              <w:t>The Request ID uniquely identifies this request, and can serve as a messaging correlation ID</w:t>
            </w:r>
            <w:r w:rsidRPr="00E40440">
              <w:rPr>
                <w:sz w:val="20"/>
                <w:vertAlign w:val="superscript"/>
              </w:rPr>
              <w:footnoteReference w:id="11"/>
            </w:r>
            <w:r w:rsidRPr="00E40440">
              <w:rPr>
                <w:sz w:val="20"/>
              </w:rPr>
              <w:t>.</w:t>
            </w:r>
          </w:p>
        </w:tc>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815EB6" w14:textId="017B14A5" w:rsidR="00855539" w:rsidRPr="00B52041" w:rsidRDefault="00855539" w:rsidP="00CC3DC6">
            <w:pPr>
              <w:pStyle w:val="TableContents"/>
              <w:rPr>
                <w:sz w:val="20"/>
              </w:rPr>
            </w:pPr>
          </w:p>
        </w:tc>
      </w:tr>
      <w:tr w:rsidR="00C82A9F" w:rsidRPr="00B52041" w14:paraId="6FF37616" w14:textId="77777777" w:rsidTr="00190D9B">
        <w:trPr>
          <w:trHeight w:val="391"/>
        </w:trPr>
        <w:tc>
          <w:tcPr>
            <w:tcW w:w="2694" w:type="dxa"/>
            <w:tcBorders>
              <w:top w:val="single" w:sz="4" w:space="0" w:color="000000" w:themeColor="text1"/>
            </w:tcBorders>
          </w:tcPr>
          <w:p w14:paraId="1825062A" w14:textId="3E302FBB" w:rsidR="00C82A9F" w:rsidRPr="00B22353" w:rsidRDefault="00C82A9F" w:rsidP="00CC3DC6">
            <w:pPr>
              <w:pStyle w:val="TableContents"/>
              <w:rPr>
                <w:sz w:val="20"/>
              </w:rPr>
            </w:pPr>
            <w:r w:rsidRPr="00B22353">
              <w:rPr>
                <w:sz w:val="20"/>
              </w:rPr>
              <w:t>Responses</w:t>
            </w:r>
          </w:p>
        </w:tc>
        <w:tc>
          <w:tcPr>
            <w:tcW w:w="3672" w:type="dxa"/>
            <w:tcBorders>
              <w:top w:val="single" w:sz="4" w:space="0" w:color="000000" w:themeColor="text1"/>
            </w:tcBorders>
          </w:tcPr>
          <w:p w14:paraId="5F6A4190" w14:textId="229AD946" w:rsidR="00C82A9F" w:rsidRPr="00B22353" w:rsidRDefault="0051129E" w:rsidP="00CC3DC6">
            <w:pPr>
              <w:pStyle w:val="TableContents"/>
              <w:rPr>
                <w:sz w:val="20"/>
              </w:rPr>
            </w:pPr>
            <w:r>
              <w:rPr>
                <w:sz w:val="20"/>
              </w:rPr>
              <w:t xml:space="preserve">Responses for each attempted </w:t>
            </w:r>
            <w:proofErr w:type="spellStart"/>
            <w:r w:rsidR="002C3ED4">
              <w:rPr>
                <w:sz w:val="20"/>
              </w:rPr>
              <w:t>Ei</w:t>
            </w:r>
            <w:r>
              <w:rPr>
                <w:sz w:val="20"/>
              </w:rPr>
              <w:t>Tender</w:t>
            </w:r>
            <w:proofErr w:type="spellEnd"/>
            <w:r>
              <w:rPr>
                <w:sz w:val="20"/>
              </w:rPr>
              <w:t xml:space="preserve"> creation</w:t>
            </w:r>
          </w:p>
        </w:tc>
        <w:tc>
          <w:tcPr>
            <w:tcW w:w="3132" w:type="dxa"/>
            <w:tcBorders>
              <w:top w:val="single" w:sz="4" w:space="0" w:color="000000" w:themeColor="text1"/>
            </w:tcBorders>
          </w:tcPr>
          <w:p w14:paraId="0A621605" w14:textId="298E0E73" w:rsidR="00C82A9F" w:rsidRPr="00C82A9F" w:rsidRDefault="00C82A9F" w:rsidP="00CC3DC6">
            <w:pPr>
              <w:pStyle w:val="TableContents"/>
              <w:rPr>
                <w:sz w:val="20"/>
              </w:rPr>
            </w:pPr>
            <w:r w:rsidRPr="00B22353">
              <w:rPr>
                <w:sz w:val="20"/>
              </w:rPr>
              <w:t>Array</w:t>
            </w:r>
            <w:r w:rsidR="00605AF6">
              <w:rPr>
                <w:sz w:val="20"/>
              </w:rPr>
              <w:t xml:space="preserve"> </w:t>
            </w:r>
            <w:r w:rsidRPr="00B22353">
              <w:rPr>
                <w:sz w:val="20"/>
              </w:rPr>
              <w:t>Of</w:t>
            </w:r>
            <w:r w:rsidR="00605AF6">
              <w:rPr>
                <w:sz w:val="20"/>
              </w:rPr>
              <w:t xml:space="preserve"> </w:t>
            </w:r>
            <w:r w:rsidRPr="00B22353">
              <w:rPr>
                <w:sz w:val="20"/>
              </w:rPr>
              <w:t xml:space="preserve">Responses </w:t>
            </w:r>
            <w:r w:rsidR="0051129E">
              <w:rPr>
                <w:sz w:val="20"/>
              </w:rPr>
              <w:t>[EI]</w:t>
            </w:r>
          </w:p>
        </w:tc>
      </w:tr>
    </w:tbl>
    <w:p w14:paraId="7186A835" w14:textId="77777777" w:rsidR="00944C57" w:rsidRDefault="00944C57" w:rsidP="00CC3DC6">
      <w:proofErr w:type="spellStart"/>
      <w:r>
        <w:t>EiCreateTenderPayload</w:t>
      </w:r>
      <w:proofErr w:type="spellEnd"/>
      <w:r>
        <w:t xml:space="preserve"> with more than one </w:t>
      </w:r>
      <w:proofErr w:type="spellStart"/>
      <w:r>
        <w:t>EiTender</w:t>
      </w:r>
      <w:proofErr w:type="spellEnd"/>
      <w:r>
        <w:t xml:space="preserve"> SHALL be treated as a shorthand for sending each </w:t>
      </w:r>
      <w:proofErr w:type="spellStart"/>
      <w:r>
        <w:t>EiTender</w:t>
      </w:r>
      <w:proofErr w:type="spellEnd"/>
      <w:r>
        <w:t xml:space="preserve"> in a separate payload.</w:t>
      </w:r>
    </w:p>
    <w:p w14:paraId="2EB76551" w14:textId="77777777" w:rsidR="00944C57" w:rsidRDefault="00944C57" w:rsidP="00CC3DC6">
      <w:r>
        <w:t xml:space="preserve">Note that if more than one </w:t>
      </w:r>
      <w:proofErr w:type="spellStart"/>
      <w:r>
        <w:t>EiTender</w:t>
      </w:r>
      <w:proofErr w:type="spellEnd"/>
      <w:r>
        <w:t xml:space="preserve"> is requested to be created, there is no implication that there be an all or none meaning. This avoids the complexity of database-style transaction processing consistency, and simplifies implementations</w:t>
      </w:r>
      <w:r w:rsidR="007A2F36">
        <w:t>.</w:t>
      </w:r>
    </w:p>
    <w:p w14:paraId="69C19B1A" w14:textId="40DFED6B" w:rsidR="00556B41" w:rsidRDefault="00556B41" w:rsidP="00367636">
      <w:pPr>
        <w:pStyle w:val="Heading1"/>
      </w:pPr>
      <w:bookmarkStart w:id="1370" w:name="_Toc84505068"/>
      <w:bookmarkStart w:id="1371" w:name="_Toc86237771"/>
      <w:r>
        <w:lastRenderedPageBreak/>
        <w:t>Transaction Facet</w:t>
      </w:r>
      <w:bookmarkEnd w:id="1370"/>
      <w:bookmarkEnd w:id="1371"/>
      <w:r>
        <w:t xml:space="preserve"> </w:t>
      </w:r>
    </w:p>
    <w:p w14:paraId="4654745E" w14:textId="2319DD28" w:rsidR="008D0FCE" w:rsidRDefault="008D0FCE" w:rsidP="00DE4F07">
      <w:pPr>
        <w:pStyle w:val="Heading2"/>
      </w:pPr>
      <w:bookmarkStart w:id="1372" w:name="_Toc301687240"/>
      <w:bookmarkStart w:id="1373" w:name="_Ref306008370"/>
      <w:bookmarkStart w:id="1374" w:name="_Toc308550254"/>
      <w:bookmarkStart w:id="1375" w:name="_Toc372014902"/>
      <w:bookmarkStart w:id="1376" w:name="_Toc388209793"/>
      <w:bookmarkStart w:id="1377" w:name="_Toc58172717"/>
      <w:bookmarkStart w:id="1378" w:name="_Toc84505069"/>
      <w:bookmarkStart w:id="1379" w:name="_Toc86237772"/>
      <w:r w:rsidRPr="00260BD4">
        <w:t xml:space="preserve">Transaction </w:t>
      </w:r>
      <w:r w:rsidRPr="00DE4F07">
        <w:t>Services</w:t>
      </w:r>
      <w:bookmarkEnd w:id="1372"/>
      <w:bookmarkEnd w:id="1373"/>
      <w:bookmarkEnd w:id="1374"/>
      <w:bookmarkEnd w:id="1375"/>
      <w:bookmarkEnd w:id="1376"/>
      <w:bookmarkEnd w:id="1377"/>
      <w:bookmarkEnd w:id="1378"/>
      <w:bookmarkEnd w:id="1379"/>
    </w:p>
    <w:p w14:paraId="31011915" w14:textId="673C5128" w:rsidR="008D0FCE" w:rsidRDefault="00640FBE" w:rsidP="008D0FCE">
      <w:r>
        <w:t>This section presents the Transaction Facet payloads, used by Actors in the role of creating and responding to Transactions.</w:t>
      </w:r>
    </w:p>
    <w:p w14:paraId="1F93FD31" w14:textId="205B1930" w:rsidR="00397DCD" w:rsidRDefault="00397DCD" w:rsidP="008D0FCE">
      <w:r>
        <w:t>This section makes them explicit, consistent with the definitions in</w:t>
      </w:r>
      <w:r w:rsidR="000E7C5E">
        <w:t xml:space="preserve"> Section </w:t>
      </w:r>
      <w:r w:rsidR="000E7C5E">
        <w:fldChar w:fldCharType="begin"/>
      </w:r>
      <w:r w:rsidR="000E7C5E">
        <w:instrText xml:space="preserve"> REF _Ref75181611 \w \h </w:instrText>
      </w:r>
      <w:r w:rsidR="000E7C5E">
        <w:fldChar w:fldCharType="separate"/>
      </w:r>
      <w:r w:rsidR="00DE206B">
        <w:t>3</w:t>
      </w:r>
      <w:r w:rsidR="000E7C5E">
        <w:fldChar w:fldCharType="end"/>
      </w:r>
      <w:r w:rsidR="000E7C5E">
        <w:t>.</w:t>
      </w:r>
    </w:p>
    <w:p w14:paraId="56E2EA21" w14:textId="77777777" w:rsidR="000D7B74" w:rsidRDefault="008D0FCE" w:rsidP="000D7B74">
      <w:r>
        <w:t>Canceling or modifying transactions is not</w:t>
      </w:r>
      <w:r w:rsidR="00667E6A">
        <w:t xml:space="preserve"> permitted</w:t>
      </w:r>
      <w:r>
        <w:t>.</w:t>
      </w:r>
      <w:r w:rsidR="00667E6A">
        <w:rPr>
          <w:rStyle w:val="FootnoteReference"/>
        </w:rPr>
        <w:footnoteReference w:id="12"/>
      </w:r>
      <w:r>
        <w:t xml:space="preserve"> Following the approach </w:t>
      </w:r>
      <w:r w:rsidR="009713BC">
        <w:t>of</w:t>
      </w:r>
      <w:r>
        <w:t xml:space="preserve"> distributed agreement protocols</w:t>
      </w:r>
      <w:r>
        <w:rPr>
          <w:rStyle w:val="FootnoteReference"/>
        </w:rPr>
        <w:footnoteReference w:id="13"/>
      </w:r>
      <w:r>
        <w:t>, compensating tenders and transactions SHOULD be created as needed to compensate for any effects.</w:t>
      </w:r>
      <w:r>
        <w:rPr>
          <w:rStyle w:val="FootnoteReference"/>
        </w:rPr>
        <w:footnoteReference w:id="14"/>
      </w:r>
      <w:bookmarkStart w:id="1380" w:name="_Toc301687356"/>
      <w:bookmarkStart w:id="1381" w:name="_Toc308550442"/>
      <w:bookmarkStart w:id="1382" w:name="_Toc372015094"/>
      <w:bookmarkStart w:id="1383" w:name="_Toc388209986"/>
      <w:bookmarkStart w:id="1384" w:name="_Toc58172751"/>
    </w:p>
    <w:p w14:paraId="40E62815" w14:textId="79E5C688" w:rsidR="008D0FCE" w:rsidRDefault="008D0FCE" w:rsidP="000D7B74">
      <w:bookmarkStart w:id="1385" w:name="_Toc85711692"/>
      <w:r>
        <w:t xml:space="preserve">Table </w:t>
      </w:r>
      <w:fldSimple w:instr=" STYLEREF 1 \s ">
        <w:r w:rsidR="00DE206B">
          <w:rPr>
            <w:noProof/>
          </w:rPr>
          <w:t>9</w:t>
        </w:r>
      </w:fldSimple>
      <w:r w:rsidR="00D476D3">
        <w:noBreakHyphen/>
      </w:r>
      <w:fldSimple w:instr=" SEQ Table \* ARABIC \s 1 ">
        <w:r w:rsidR="00DE206B">
          <w:rPr>
            <w:noProof/>
          </w:rPr>
          <w:t>1</w:t>
        </w:r>
      </w:fldSimple>
      <w:r>
        <w:t>: Transaction Management Service</w:t>
      </w:r>
      <w:bookmarkEnd w:id="1380"/>
      <w:bookmarkEnd w:id="1381"/>
      <w:bookmarkEnd w:id="1382"/>
      <w:bookmarkEnd w:id="1383"/>
      <w:bookmarkEnd w:id="1384"/>
      <w:bookmarkEnd w:id="1385"/>
    </w:p>
    <w:tbl>
      <w:tblPr>
        <w:tblW w:w="951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554"/>
        <w:gridCol w:w="2221"/>
        <w:gridCol w:w="2430"/>
        <w:gridCol w:w="3314"/>
      </w:tblGrid>
      <w:tr w:rsidR="008D0FCE" w:rsidRPr="00B52041" w14:paraId="27DBD2EF" w14:textId="77777777" w:rsidTr="00190D9B">
        <w:trPr>
          <w:trHeight w:val="400"/>
          <w:tblHeader/>
        </w:trPr>
        <w:tc>
          <w:tcPr>
            <w:tcW w:w="1554" w:type="dxa"/>
            <w:shd w:val="clear" w:color="auto" w:fill="4F81BD" w:themeFill="accent1"/>
            <w:hideMark/>
          </w:tcPr>
          <w:p w14:paraId="589C9554" w14:textId="77777777" w:rsidR="008D0FCE" w:rsidRPr="00B52041" w:rsidRDefault="008D0FCE" w:rsidP="00A6255B">
            <w:pPr>
              <w:pStyle w:val="TableHeading"/>
            </w:pPr>
            <w:r w:rsidRPr="00B52041">
              <w:t>Service</w:t>
            </w:r>
          </w:p>
        </w:tc>
        <w:tc>
          <w:tcPr>
            <w:tcW w:w="2221" w:type="dxa"/>
            <w:shd w:val="clear" w:color="auto" w:fill="4F81BD" w:themeFill="accent1"/>
            <w:hideMark/>
          </w:tcPr>
          <w:p w14:paraId="0A19A058" w14:textId="52D22878" w:rsidR="008D0FCE" w:rsidRPr="00B52041" w:rsidRDefault="008D0FCE" w:rsidP="00A6255B">
            <w:pPr>
              <w:pStyle w:val="TableHeading"/>
            </w:pPr>
            <w:r>
              <w:t>Request</w:t>
            </w:r>
            <w:r w:rsidR="00302DED">
              <w:t xml:space="preserve"> Payload</w:t>
            </w:r>
          </w:p>
        </w:tc>
        <w:tc>
          <w:tcPr>
            <w:tcW w:w="2430" w:type="dxa"/>
            <w:shd w:val="clear" w:color="auto" w:fill="4F81BD" w:themeFill="accent1"/>
            <w:hideMark/>
          </w:tcPr>
          <w:p w14:paraId="142907DE" w14:textId="6F39BCE1" w:rsidR="008D0FCE" w:rsidRPr="00B52041" w:rsidRDefault="008D0FCE" w:rsidP="00A6255B">
            <w:pPr>
              <w:pStyle w:val="TableHeading"/>
            </w:pPr>
            <w:r w:rsidRPr="00B52041">
              <w:t>Response</w:t>
            </w:r>
            <w:r w:rsidR="00302DED">
              <w:t xml:space="preserve"> Payload</w:t>
            </w:r>
          </w:p>
        </w:tc>
        <w:tc>
          <w:tcPr>
            <w:tcW w:w="3314" w:type="dxa"/>
            <w:shd w:val="clear" w:color="auto" w:fill="4F81BD" w:themeFill="accent1"/>
            <w:hideMark/>
          </w:tcPr>
          <w:p w14:paraId="051F9676" w14:textId="77777777" w:rsidR="008D0FCE" w:rsidRPr="00B52041" w:rsidRDefault="008D0FCE" w:rsidP="00A6255B">
            <w:pPr>
              <w:pStyle w:val="TableHeading"/>
            </w:pPr>
            <w:r w:rsidRPr="00B52041">
              <w:t>Notes</w:t>
            </w:r>
          </w:p>
        </w:tc>
      </w:tr>
      <w:tr w:rsidR="008D0FCE" w:rsidRPr="00B52041" w14:paraId="70FD5E17" w14:textId="77777777" w:rsidTr="00190D9B">
        <w:trPr>
          <w:trHeight w:val="775"/>
        </w:trPr>
        <w:tc>
          <w:tcPr>
            <w:tcW w:w="1554" w:type="dxa"/>
            <w:hideMark/>
          </w:tcPr>
          <w:p w14:paraId="3737D8CA" w14:textId="77777777" w:rsidR="008D0FCE" w:rsidRPr="00B52041" w:rsidRDefault="008D0FCE" w:rsidP="008D0FCE">
            <w:pPr>
              <w:pStyle w:val="TableContents"/>
              <w:rPr>
                <w:sz w:val="20"/>
              </w:rPr>
            </w:pPr>
            <w:proofErr w:type="spellStart"/>
            <w:r w:rsidRPr="00B52041">
              <w:rPr>
                <w:sz w:val="20"/>
              </w:rPr>
              <w:t>EiTransaction</w:t>
            </w:r>
            <w:proofErr w:type="spellEnd"/>
          </w:p>
        </w:tc>
        <w:tc>
          <w:tcPr>
            <w:tcW w:w="2221" w:type="dxa"/>
            <w:hideMark/>
          </w:tcPr>
          <w:p w14:paraId="74849F89" w14:textId="5136E02D" w:rsidR="008D0FCE" w:rsidRPr="00B52041" w:rsidRDefault="008D0FCE" w:rsidP="008D0FCE">
            <w:pPr>
              <w:pStyle w:val="TableContents"/>
              <w:rPr>
                <w:sz w:val="20"/>
              </w:rPr>
            </w:pPr>
            <w:proofErr w:type="spellStart"/>
            <w:r w:rsidRPr="00B52041">
              <w:rPr>
                <w:sz w:val="20"/>
              </w:rPr>
              <w:t>EiCreateTransaction</w:t>
            </w:r>
            <w:proofErr w:type="spellEnd"/>
          </w:p>
        </w:tc>
        <w:tc>
          <w:tcPr>
            <w:tcW w:w="2430" w:type="dxa"/>
            <w:hideMark/>
          </w:tcPr>
          <w:p w14:paraId="1EE94907" w14:textId="41431050" w:rsidR="008D0FCE" w:rsidRPr="00B52041" w:rsidRDefault="008D0FCE" w:rsidP="008D0FCE">
            <w:pPr>
              <w:pStyle w:val="TableContents"/>
              <w:rPr>
                <w:sz w:val="20"/>
              </w:rPr>
            </w:pPr>
            <w:proofErr w:type="spellStart"/>
            <w:r w:rsidRPr="00B52041">
              <w:rPr>
                <w:sz w:val="20"/>
              </w:rPr>
              <w:t>EiCreatedTransaction</w:t>
            </w:r>
            <w:proofErr w:type="spellEnd"/>
          </w:p>
        </w:tc>
        <w:tc>
          <w:tcPr>
            <w:tcW w:w="3314" w:type="dxa"/>
            <w:hideMark/>
          </w:tcPr>
          <w:p w14:paraId="76A34790" w14:textId="59596C72" w:rsidR="008D0FCE" w:rsidRPr="00B52041" w:rsidRDefault="008D0FCE" w:rsidP="008D0FCE">
            <w:pPr>
              <w:pStyle w:val="TableContents"/>
              <w:rPr>
                <w:sz w:val="20"/>
              </w:rPr>
            </w:pPr>
            <w:r w:rsidRPr="00B52041">
              <w:rPr>
                <w:sz w:val="20"/>
              </w:rPr>
              <w:t xml:space="preserve">Create and </w:t>
            </w:r>
            <w:r w:rsidR="00CB4655">
              <w:rPr>
                <w:sz w:val="20"/>
              </w:rPr>
              <w:t>acknowledge creation of a</w:t>
            </w:r>
            <w:r w:rsidRPr="00B52041">
              <w:rPr>
                <w:sz w:val="20"/>
              </w:rPr>
              <w:t xml:space="preserve"> Transaction</w:t>
            </w:r>
          </w:p>
        </w:tc>
      </w:tr>
    </w:tbl>
    <w:p w14:paraId="430F7F15" w14:textId="312C97CD" w:rsidR="008D0FCE" w:rsidRPr="00A274C2" w:rsidRDefault="008D0FCE" w:rsidP="00CC3DC6">
      <w:pPr>
        <w:pStyle w:val="Heading2"/>
      </w:pPr>
      <w:bookmarkStart w:id="1386" w:name="_Toc301687241"/>
      <w:bookmarkStart w:id="1387" w:name="_Toc308550255"/>
      <w:bookmarkStart w:id="1388" w:name="_Toc372014903"/>
      <w:bookmarkStart w:id="1389" w:name="_Toc388209794"/>
      <w:bookmarkStart w:id="1390" w:name="_Toc58172718"/>
      <w:bookmarkStart w:id="1391" w:name="_Toc84505070"/>
      <w:bookmarkStart w:id="1392" w:name="_Toc86237773"/>
      <w:r w:rsidRPr="00A274C2">
        <w:t xml:space="preserve">Interaction Pattern for the </w:t>
      </w:r>
      <w:bookmarkEnd w:id="1386"/>
      <w:bookmarkEnd w:id="1387"/>
      <w:bookmarkEnd w:id="1388"/>
      <w:bookmarkEnd w:id="1389"/>
      <w:bookmarkEnd w:id="1390"/>
      <w:r w:rsidR="00A07613">
        <w:t>Transaction Facet</w:t>
      </w:r>
      <w:bookmarkEnd w:id="1391"/>
      <w:bookmarkEnd w:id="1392"/>
    </w:p>
    <w:p w14:paraId="448B23AB" w14:textId="1876FD78" w:rsidR="008D0FCE" w:rsidRDefault="008D0FCE" w:rsidP="00CC3DC6">
      <w:r>
        <w:t xml:space="preserve">This is </w:t>
      </w:r>
      <w:r w:rsidRPr="009E3EC4">
        <w:t>the [UML]</w:t>
      </w:r>
      <w:r>
        <w:t xml:space="preserve"> sequence diagram or the </w:t>
      </w:r>
      <w:proofErr w:type="spellStart"/>
      <w:r>
        <w:t>EiTransaction</w:t>
      </w:r>
      <w:proofErr w:type="spellEnd"/>
      <w:r>
        <w:t xml:space="preserve"> </w:t>
      </w:r>
      <w:r w:rsidR="000431E3">
        <w:t>Facet</w:t>
      </w:r>
      <w:r>
        <w:t>:</w:t>
      </w:r>
    </w:p>
    <w:p w14:paraId="28E42533" w14:textId="77777777" w:rsidR="008D0FCE" w:rsidRDefault="008D0FCE" w:rsidP="00CC3DC6">
      <w:pPr>
        <w:pStyle w:val="Figurewnext"/>
      </w:pPr>
      <w:r w:rsidRPr="00BA779E">
        <w:rPr>
          <w:noProof/>
        </w:rPr>
        <w:drawing>
          <wp:inline distT="0" distB="0" distL="0" distR="0" wp14:anchorId="4B49A45A" wp14:editId="27E92247">
            <wp:extent cx="5808975" cy="249521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46"/>
                    <a:stretch>
                      <a:fillRect/>
                    </a:stretch>
                  </pic:blipFill>
                  <pic:spPr>
                    <a:xfrm>
                      <a:off x="0" y="0"/>
                      <a:ext cx="5808975" cy="2495218"/>
                    </a:xfrm>
                    <a:prstGeom prst="rect">
                      <a:avLst/>
                    </a:prstGeom>
                  </pic:spPr>
                </pic:pic>
              </a:graphicData>
            </a:graphic>
          </wp:inline>
        </w:drawing>
      </w:r>
    </w:p>
    <w:p w14:paraId="5373D358" w14:textId="0172B269" w:rsidR="008D0FCE" w:rsidRDefault="008D0FCE" w:rsidP="00D95CDD">
      <w:pPr>
        <w:pStyle w:val="Caption"/>
      </w:pPr>
      <w:bookmarkStart w:id="1393" w:name="_Toc301687323"/>
      <w:bookmarkStart w:id="1394" w:name="_Toc308550376"/>
      <w:bookmarkStart w:id="1395" w:name="_Toc372015028"/>
      <w:bookmarkStart w:id="1396" w:name="_Toc388209920"/>
      <w:bookmarkStart w:id="1397" w:name="_Toc58172743"/>
      <w:bookmarkStart w:id="1398" w:name="_Toc85711709"/>
      <w:r>
        <w:t xml:space="preserve">Figure </w:t>
      </w:r>
      <w:fldSimple w:instr=" STYLEREF 1 \s ">
        <w:r w:rsidR="00DE206B">
          <w:rPr>
            <w:noProof/>
          </w:rPr>
          <w:t>9</w:t>
        </w:r>
      </w:fldSimple>
      <w:r w:rsidR="00F725B6">
        <w:noBreakHyphen/>
      </w:r>
      <w:fldSimple w:instr=" SEQ Figure \* ARABIC \s 1 ">
        <w:r w:rsidR="00DE206B">
          <w:rPr>
            <w:noProof/>
          </w:rPr>
          <w:t>1</w:t>
        </w:r>
      </w:fldSimple>
      <w:r>
        <w:t xml:space="preserve">: UML Sequence Diagram for the </w:t>
      </w:r>
      <w:proofErr w:type="spellStart"/>
      <w:r>
        <w:t>EiTransaction</w:t>
      </w:r>
      <w:proofErr w:type="spellEnd"/>
      <w:r>
        <w:t xml:space="preserve"> </w:t>
      </w:r>
      <w:r w:rsidR="000431E3">
        <w:t>Facet</w:t>
      </w:r>
      <w:bookmarkEnd w:id="1393"/>
      <w:bookmarkEnd w:id="1394"/>
      <w:bookmarkEnd w:id="1395"/>
      <w:bookmarkEnd w:id="1396"/>
      <w:bookmarkEnd w:id="1397"/>
      <w:bookmarkEnd w:id="1398"/>
    </w:p>
    <w:p w14:paraId="1D7FAB31" w14:textId="0CEA603F" w:rsidR="008D0FCE" w:rsidRPr="00CB4655" w:rsidRDefault="008D0FCE" w:rsidP="00CC3DC6">
      <w:pPr>
        <w:pStyle w:val="Heading2"/>
      </w:pPr>
      <w:bookmarkStart w:id="1399" w:name="_Toc301687242"/>
      <w:bookmarkStart w:id="1400" w:name="_Toc308550256"/>
      <w:bookmarkStart w:id="1401" w:name="_Toc372014904"/>
      <w:bookmarkStart w:id="1402" w:name="_Toc388209795"/>
      <w:bookmarkStart w:id="1403" w:name="_Toc58172719"/>
      <w:bookmarkStart w:id="1404" w:name="_Toc84505071"/>
      <w:bookmarkStart w:id="1405" w:name="_Toc86237774"/>
      <w:r w:rsidRPr="00CB4655">
        <w:t xml:space="preserve">Information Model for the </w:t>
      </w:r>
      <w:bookmarkEnd w:id="1399"/>
      <w:bookmarkEnd w:id="1400"/>
      <w:bookmarkEnd w:id="1401"/>
      <w:bookmarkEnd w:id="1402"/>
      <w:bookmarkEnd w:id="1403"/>
      <w:r w:rsidR="00A07613">
        <w:t>Transaction Facet</w:t>
      </w:r>
      <w:bookmarkEnd w:id="1404"/>
      <w:bookmarkEnd w:id="1405"/>
    </w:p>
    <w:p w14:paraId="45D73092" w14:textId="43B2ECFC" w:rsidR="008D0FCE" w:rsidRDefault="008D0FCE" w:rsidP="00CC3DC6">
      <w:r w:rsidRPr="00AF10A6">
        <w:t xml:space="preserve">Transactions are </w:t>
      </w:r>
      <w:r w:rsidR="00C54FF8">
        <w:t>a CTS</w:t>
      </w:r>
      <w:r w:rsidRPr="00AF10A6">
        <w:t xml:space="preserve"> artifact</w:t>
      </w:r>
      <w:r w:rsidR="00C54FF8">
        <w:t xml:space="preserve"> evolved from </w:t>
      </w:r>
      <w:proofErr w:type="gramStart"/>
      <w:r w:rsidR="00C54FF8">
        <w:t xml:space="preserve">EMIX </w:t>
      </w:r>
      <w:r>
        <w:t xml:space="preserve"> including</w:t>
      </w:r>
      <w:proofErr w:type="gramEnd"/>
      <w:r>
        <w:t xml:space="preserve"> a Stream with time, quantity, and price</w:t>
      </w:r>
      <w:r w:rsidRPr="00AF10A6">
        <w:t>.</w:t>
      </w:r>
      <w:r>
        <w:t xml:space="preserve"> Flattening similar to that i</w:t>
      </w:r>
      <w:r w:rsidR="00C54FF8">
        <w:t xml:space="preserve">n the Tender Facet) </w:t>
      </w:r>
      <w:r>
        <w:t>is used.</w:t>
      </w:r>
    </w:p>
    <w:p w14:paraId="6B6F2C99" w14:textId="77777777" w:rsidR="008D0FCE" w:rsidRDefault="008D0FCE" w:rsidP="00CC3DC6">
      <w:r>
        <w:lastRenderedPageBreak/>
        <w:t xml:space="preserve">Although an </w:t>
      </w:r>
      <w:proofErr w:type="spellStart"/>
      <w:r>
        <w:t>EiTransaction</w:t>
      </w:r>
      <w:proofErr w:type="spellEnd"/>
      <w:r>
        <w:t xml:space="preserve"> object includes the original </w:t>
      </w:r>
      <w:proofErr w:type="spellStart"/>
      <w:r>
        <w:t>EiTender</w:t>
      </w:r>
      <w:proofErr w:type="spellEnd"/>
      <w:r>
        <w:t xml:space="preserve">, the </w:t>
      </w:r>
      <w:proofErr w:type="spellStart"/>
      <w:r>
        <w:t>EiTransaction</w:t>
      </w:r>
      <w:proofErr w:type="spellEnd"/>
      <w:r>
        <w:t xml:space="preserve"> carries its own Transactive State.</w:t>
      </w:r>
    </w:p>
    <w:p w14:paraId="230EE870" w14:textId="77777777" w:rsidR="008D0FCE" w:rsidRDefault="008D0FCE" w:rsidP="008A1474">
      <w:pPr>
        <w:keepNext/>
        <w:jc w:val="center"/>
      </w:pPr>
      <w:r w:rsidRPr="00F4526E">
        <w:rPr>
          <w:noProof/>
        </w:rPr>
        <w:drawing>
          <wp:inline distT="0" distB="0" distL="0" distR="0" wp14:anchorId="31FACB5A" wp14:editId="19FEED3E">
            <wp:extent cx="4250267" cy="4105373"/>
            <wp:effectExtent l="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47"/>
                    <a:stretch>
                      <a:fillRect/>
                    </a:stretch>
                  </pic:blipFill>
                  <pic:spPr>
                    <a:xfrm>
                      <a:off x="0" y="0"/>
                      <a:ext cx="4254033" cy="4109011"/>
                    </a:xfrm>
                    <a:prstGeom prst="rect">
                      <a:avLst/>
                    </a:prstGeom>
                  </pic:spPr>
                </pic:pic>
              </a:graphicData>
            </a:graphic>
          </wp:inline>
        </w:drawing>
      </w:r>
    </w:p>
    <w:p w14:paraId="0DF7D819" w14:textId="436B7FBD" w:rsidR="008D0FCE" w:rsidRDefault="008D0FCE" w:rsidP="00D95CDD">
      <w:pPr>
        <w:pStyle w:val="Caption"/>
      </w:pPr>
      <w:bookmarkStart w:id="1406" w:name="_Toc58172744"/>
      <w:bookmarkStart w:id="1407" w:name="_Toc85711710"/>
      <w:r>
        <w:t xml:space="preserve">Figure </w:t>
      </w:r>
      <w:fldSimple w:instr=" STYLEREF 1 \s ">
        <w:r w:rsidR="00DE206B">
          <w:rPr>
            <w:noProof/>
          </w:rPr>
          <w:t>9</w:t>
        </w:r>
      </w:fldSimple>
      <w:r w:rsidR="00F725B6">
        <w:noBreakHyphen/>
      </w:r>
      <w:fldSimple w:instr=" SEQ Figure \* ARABIC \s 1 ">
        <w:r w:rsidR="00DE206B">
          <w:rPr>
            <w:noProof/>
          </w:rPr>
          <w:t>2</w:t>
        </w:r>
      </w:fldSimple>
      <w:r>
        <w:t xml:space="preserve">: UML Class Diagram of </w:t>
      </w:r>
      <w:proofErr w:type="spellStart"/>
      <w:r>
        <w:t>EiTransaction</w:t>
      </w:r>
      <w:bookmarkEnd w:id="1406"/>
      <w:bookmarkEnd w:id="1407"/>
      <w:proofErr w:type="spellEnd"/>
      <w:r>
        <w:t xml:space="preserve"> </w:t>
      </w:r>
    </w:p>
    <w:p w14:paraId="6AD718C2" w14:textId="14F2F669" w:rsidR="004A17B4" w:rsidRDefault="008D0FCE" w:rsidP="00CC3DC6">
      <w:r w:rsidRPr="00BF634D">
        <w:t xml:space="preserve"> </w:t>
      </w:r>
      <w:r>
        <w:t xml:space="preserve">The attributes of </w:t>
      </w:r>
      <w:proofErr w:type="spellStart"/>
      <w:r>
        <w:t>EiTransaction</w:t>
      </w:r>
      <w:proofErr w:type="spellEnd"/>
      <w:r>
        <w:t xml:space="preserve"> are shown in the following table.</w:t>
      </w:r>
    </w:p>
    <w:p w14:paraId="45FCD32C" w14:textId="77777777" w:rsidR="004A17B4" w:rsidRDefault="004A17B4" w:rsidP="00CC3DC6"/>
    <w:p w14:paraId="7BB09AC3" w14:textId="78483780" w:rsidR="008D0FCE" w:rsidRPr="00387F1E" w:rsidRDefault="008D0FCE" w:rsidP="00D95CDD">
      <w:pPr>
        <w:pStyle w:val="Caption"/>
      </w:pPr>
      <w:bookmarkStart w:id="1408" w:name="_Toc58172752"/>
      <w:bookmarkStart w:id="1409" w:name="_Toc85711693"/>
      <w:r w:rsidRPr="00387F1E">
        <w:t xml:space="preserve">Table </w:t>
      </w:r>
      <w:fldSimple w:instr=" STYLEREF 1 \s ">
        <w:r w:rsidR="00DE206B">
          <w:rPr>
            <w:noProof/>
          </w:rPr>
          <w:t>9</w:t>
        </w:r>
      </w:fldSimple>
      <w:r w:rsidR="00D476D3">
        <w:noBreakHyphen/>
      </w:r>
      <w:fldSimple w:instr=" SEQ Table \* ARABIC \s 1 ">
        <w:r w:rsidR="00DE206B">
          <w:rPr>
            <w:noProof/>
          </w:rPr>
          <w:t>2</w:t>
        </w:r>
      </w:fldSimple>
      <w:r w:rsidRPr="00387F1E">
        <w:t xml:space="preserve">: </w:t>
      </w:r>
      <w:proofErr w:type="spellStart"/>
      <w:r>
        <w:t>EiTransaction</w:t>
      </w:r>
      <w:proofErr w:type="spellEnd"/>
      <w:r>
        <w:t xml:space="preserve"> Attributes</w:t>
      </w:r>
      <w:bookmarkEnd w:id="1408"/>
      <w:bookmarkEnd w:id="1409"/>
    </w:p>
    <w:tbl>
      <w:tblPr>
        <w:tblW w:w="9498"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2694"/>
        <w:gridCol w:w="3672"/>
        <w:gridCol w:w="3132"/>
      </w:tblGrid>
      <w:tr w:rsidR="008D0FCE" w:rsidRPr="00B52041" w14:paraId="0F5BB388" w14:textId="77777777" w:rsidTr="008D0FCE">
        <w:trPr>
          <w:trHeight w:val="391"/>
        </w:trPr>
        <w:tc>
          <w:tcPr>
            <w:tcW w:w="2694" w:type="dxa"/>
            <w:shd w:val="clear" w:color="auto" w:fill="4F81BD" w:themeFill="accent1"/>
            <w:hideMark/>
          </w:tcPr>
          <w:p w14:paraId="412E366E" w14:textId="77777777" w:rsidR="008D0FCE" w:rsidRPr="00B52041" w:rsidRDefault="008D0FCE" w:rsidP="00CC3DC6">
            <w:pPr>
              <w:pStyle w:val="TableHeading"/>
            </w:pPr>
            <w:r>
              <w:t>Attribute</w:t>
            </w:r>
          </w:p>
        </w:tc>
        <w:tc>
          <w:tcPr>
            <w:tcW w:w="3672" w:type="dxa"/>
            <w:shd w:val="clear" w:color="auto" w:fill="4F81BD" w:themeFill="accent1"/>
            <w:hideMark/>
          </w:tcPr>
          <w:p w14:paraId="24EB0316" w14:textId="77777777" w:rsidR="008D0FCE" w:rsidRPr="00B52041" w:rsidRDefault="008D0FCE" w:rsidP="00CC3DC6">
            <w:pPr>
              <w:pStyle w:val="TableHeading"/>
            </w:pPr>
            <w:r>
              <w:t>Meaning</w:t>
            </w:r>
          </w:p>
        </w:tc>
        <w:tc>
          <w:tcPr>
            <w:tcW w:w="3132" w:type="dxa"/>
            <w:shd w:val="clear" w:color="auto" w:fill="4F81BD" w:themeFill="accent1"/>
            <w:hideMark/>
          </w:tcPr>
          <w:p w14:paraId="66E236C3" w14:textId="77777777" w:rsidR="008D0FCE" w:rsidRPr="00B52041" w:rsidRDefault="008D0FCE" w:rsidP="00CC3DC6">
            <w:pPr>
              <w:pStyle w:val="TableHeading"/>
            </w:pPr>
            <w:r w:rsidRPr="00B52041">
              <w:t>Notes</w:t>
            </w:r>
          </w:p>
        </w:tc>
      </w:tr>
      <w:tr w:rsidR="008D0FCE" w:rsidRPr="00B52041" w14:paraId="46E586C6" w14:textId="77777777" w:rsidTr="008D0FCE">
        <w:trPr>
          <w:trHeight w:val="614"/>
        </w:trPr>
        <w:tc>
          <w:tcPr>
            <w:tcW w:w="2694" w:type="dxa"/>
          </w:tcPr>
          <w:p w14:paraId="4C030FF8" w14:textId="77777777" w:rsidR="008D0FCE" w:rsidRPr="0014141C" w:rsidRDefault="008D0FCE" w:rsidP="00CC3DC6">
            <w:pPr>
              <w:pStyle w:val="TableContents"/>
              <w:rPr>
                <w:bCs/>
                <w:sz w:val="20"/>
              </w:rPr>
            </w:pPr>
            <w:r>
              <w:rPr>
                <w:bCs/>
                <w:sz w:val="20"/>
              </w:rPr>
              <w:t>Tender</w:t>
            </w:r>
          </w:p>
        </w:tc>
        <w:tc>
          <w:tcPr>
            <w:tcW w:w="3672" w:type="dxa"/>
          </w:tcPr>
          <w:p w14:paraId="2C887356" w14:textId="77777777" w:rsidR="008D0FCE" w:rsidRPr="00B52041" w:rsidRDefault="008D0FCE" w:rsidP="00CC3DC6">
            <w:pPr>
              <w:pStyle w:val="TableContents"/>
              <w:rPr>
                <w:sz w:val="20"/>
              </w:rPr>
            </w:pPr>
            <w:r>
              <w:rPr>
                <w:sz w:val="20"/>
              </w:rPr>
              <w:t>The tender (Fig. 4-2) that led to this Transaction.</w:t>
            </w:r>
          </w:p>
        </w:tc>
        <w:tc>
          <w:tcPr>
            <w:tcW w:w="3132" w:type="dxa"/>
          </w:tcPr>
          <w:p w14:paraId="09BD86B5" w14:textId="77777777" w:rsidR="008D0FCE" w:rsidRPr="00B52041" w:rsidRDefault="008D0FCE" w:rsidP="00CC3DC6">
            <w:pPr>
              <w:pStyle w:val="TableContents"/>
              <w:rPr>
                <w:sz w:val="20"/>
              </w:rPr>
            </w:pPr>
            <w:r>
              <w:rPr>
                <w:sz w:val="20"/>
              </w:rPr>
              <w:t>The ID, quantity and price may differ from that originally tendered due to market actions.</w:t>
            </w:r>
          </w:p>
        </w:tc>
      </w:tr>
      <w:tr w:rsidR="008D0FCE" w:rsidRPr="00B52041" w14:paraId="1012AE0C" w14:textId="77777777" w:rsidTr="008D0FCE">
        <w:trPr>
          <w:trHeight w:val="391"/>
        </w:trPr>
        <w:tc>
          <w:tcPr>
            <w:tcW w:w="2694" w:type="dxa"/>
          </w:tcPr>
          <w:p w14:paraId="6E703C88" w14:textId="77777777" w:rsidR="008D0FCE" w:rsidRPr="0014141C" w:rsidRDefault="008D0FCE" w:rsidP="00CC3DC6">
            <w:pPr>
              <w:pStyle w:val="TableContents"/>
              <w:rPr>
                <w:bCs/>
                <w:sz w:val="20"/>
              </w:rPr>
            </w:pPr>
            <w:r>
              <w:rPr>
                <w:bCs/>
                <w:sz w:val="20"/>
              </w:rPr>
              <w:t>Transaction ID</w:t>
            </w:r>
          </w:p>
        </w:tc>
        <w:tc>
          <w:tcPr>
            <w:tcW w:w="3672" w:type="dxa"/>
          </w:tcPr>
          <w:p w14:paraId="62CF2F1B" w14:textId="77777777" w:rsidR="008D0FCE" w:rsidRPr="00B52041" w:rsidRDefault="008D0FCE" w:rsidP="00CC3DC6">
            <w:pPr>
              <w:pStyle w:val="TableContents"/>
              <w:rPr>
                <w:sz w:val="20"/>
              </w:rPr>
            </w:pPr>
            <w:r>
              <w:rPr>
                <w:sz w:val="20"/>
              </w:rPr>
              <w:t>An ID for this Transaction</w:t>
            </w:r>
          </w:p>
        </w:tc>
        <w:tc>
          <w:tcPr>
            <w:tcW w:w="3132" w:type="dxa"/>
          </w:tcPr>
          <w:p w14:paraId="414F08D5" w14:textId="7FEF8FC7" w:rsidR="008D0FCE" w:rsidRPr="00B52041" w:rsidRDefault="008D0FCE" w:rsidP="00CC3DC6">
            <w:pPr>
              <w:pStyle w:val="TableContents"/>
              <w:rPr>
                <w:sz w:val="20"/>
              </w:rPr>
            </w:pPr>
            <w:r>
              <w:rPr>
                <w:sz w:val="20"/>
              </w:rPr>
              <w:t xml:space="preserve">The contained Tender has its own </w:t>
            </w:r>
            <w:r w:rsidR="00302DED">
              <w:rPr>
                <w:sz w:val="20"/>
              </w:rPr>
              <w:t>Tender Id</w:t>
            </w:r>
          </w:p>
        </w:tc>
      </w:tr>
      <w:tr w:rsidR="008D0FCE" w:rsidRPr="00B52041" w14:paraId="0F2E827B" w14:textId="77777777" w:rsidTr="008D0FCE">
        <w:trPr>
          <w:trHeight w:val="391"/>
        </w:trPr>
        <w:tc>
          <w:tcPr>
            <w:tcW w:w="2694" w:type="dxa"/>
          </w:tcPr>
          <w:p w14:paraId="37ABAD98" w14:textId="77777777" w:rsidR="008D0FCE" w:rsidRPr="0014141C" w:rsidRDefault="008D0FCE" w:rsidP="00CC3DC6">
            <w:pPr>
              <w:pStyle w:val="TableContents"/>
              <w:rPr>
                <w:sz w:val="20"/>
              </w:rPr>
            </w:pPr>
            <w:r>
              <w:rPr>
                <w:sz w:val="20"/>
              </w:rPr>
              <w:t>Transactive State</w:t>
            </w:r>
          </w:p>
        </w:tc>
        <w:tc>
          <w:tcPr>
            <w:tcW w:w="3672" w:type="dxa"/>
          </w:tcPr>
          <w:p w14:paraId="502F72A4" w14:textId="77777777" w:rsidR="008D0FCE" w:rsidRPr="00B52041" w:rsidRDefault="008D0FCE" w:rsidP="00CC3DC6">
            <w:pPr>
              <w:pStyle w:val="TableContents"/>
              <w:rPr>
                <w:sz w:val="20"/>
              </w:rPr>
            </w:pPr>
            <w:r>
              <w:rPr>
                <w:sz w:val="20"/>
              </w:rPr>
              <w:t xml:space="preserve">The transactive state of this payload is </w:t>
            </w:r>
            <w:r>
              <w:rPr>
                <w:i/>
                <w:sz w:val="20"/>
              </w:rPr>
              <w:t>transaction</w:t>
            </w:r>
          </w:p>
        </w:tc>
        <w:tc>
          <w:tcPr>
            <w:tcW w:w="3132" w:type="dxa"/>
          </w:tcPr>
          <w:p w14:paraId="474DCFED" w14:textId="6C2DC903" w:rsidR="008D0FCE" w:rsidRPr="00B52041" w:rsidRDefault="008D0FCE" w:rsidP="00CC3DC6">
            <w:pPr>
              <w:pStyle w:val="TableContents"/>
              <w:rPr>
                <w:sz w:val="20"/>
              </w:rPr>
            </w:pPr>
            <w:r w:rsidRPr="007F03FC">
              <w:rPr>
                <w:sz w:val="20"/>
              </w:rPr>
              <w:t xml:space="preserve">See </w:t>
            </w:r>
            <w:r w:rsidRPr="00142EFA">
              <w:rPr>
                <w:sz w:val="20"/>
              </w:rPr>
              <w:fldChar w:fldCharType="begin"/>
            </w:r>
            <w:r w:rsidRPr="004842B5">
              <w:rPr>
                <w:sz w:val="20"/>
              </w:rPr>
              <w:instrText xml:space="preserve"> REF _Ref57820490 \h </w:instrText>
            </w:r>
            <w:r>
              <w:rPr>
                <w:sz w:val="20"/>
              </w:rPr>
              <w:instrText xml:space="preserve"> \* MERGEFORMAT </w:instrText>
            </w:r>
            <w:r w:rsidRPr="00142EFA">
              <w:rPr>
                <w:sz w:val="20"/>
              </w:rPr>
            </w:r>
            <w:r w:rsidRPr="00142EFA">
              <w:rPr>
                <w:sz w:val="20"/>
              </w:rPr>
              <w:fldChar w:fldCharType="separate"/>
            </w:r>
            <w:r w:rsidR="00DE206B">
              <w:t xml:space="preserve">Figure </w:t>
            </w:r>
            <w:r w:rsidR="00DE206B">
              <w:rPr>
                <w:noProof/>
              </w:rPr>
              <w:t>8</w:t>
            </w:r>
            <w:r w:rsidR="00DE206B">
              <w:rPr>
                <w:noProof/>
              </w:rPr>
              <w:noBreakHyphen/>
              <w:t>3</w:t>
            </w:r>
            <w:r w:rsidR="00DE206B">
              <w:t xml:space="preserve">: Enumeration </w:t>
            </w:r>
            <w:proofErr w:type="spellStart"/>
            <w:r w:rsidR="00DE206B">
              <w:t>TransactiveState</w:t>
            </w:r>
            <w:proofErr w:type="spellEnd"/>
            <w:r w:rsidRPr="00142EFA">
              <w:rPr>
                <w:sz w:val="20"/>
              </w:rPr>
              <w:fldChar w:fldCharType="end"/>
            </w:r>
          </w:p>
        </w:tc>
      </w:tr>
    </w:tbl>
    <w:p w14:paraId="065051D3" w14:textId="77777777" w:rsidR="008D0FCE" w:rsidRPr="00AF10A6" w:rsidRDefault="008D0FCE" w:rsidP="00CC3DC6"/>
    <w:p w14:paraId="525FB46A" w14:textId="78F64CF3" w:rsidR="008D0FCE" w:rsidRDefault="008D0FCE" w:rsidP="00CC3DC6">
      <w:pPr>
        <w:pStyle w:val="Heading2"/>
      </w:pPr>
      <w:bookmarkStart w:id="1410" w:name="_Toc301687243"/>
      <w:bookmarkStart w:id="1411" w:name="_Toc308550257"/>
      <w:bookmarkStart w:id="1412" w:name="_Toc372014905"/>
      <w:bookmarkStart w:id="1413" w:name="_Toc388209796"/>
      <w:bookmarkStart w:id="1414" w:name="_Toc58172720"/>
      <w:bookmarkStart w:id="1415" w:name="_Toc84505072"/>
      <w:bookmarkStart w:id="1416" w:name="_Toc86237775"/>
      <w:r>
        <w:lastRenderedPageBreak/>
        <w:t xml:space="preserve">Payloads for the </w:t>
      </w:r>
      <w:bookmarkEnd w:id="1410"/>
      <w:bookmarkEnd w:id="1411"/>
      <w:bookmarkEnd w:id="1412"/>
      <w:bookmarkEnd w:id="1413"/>
      <w:bookmarkEnd w:id="1414"/>
      <w:r w:rsidR="00A07613">
        <w:t>Transaction Facet</w:t>
      </w:r>
      <w:bookmarkEnd w:id="1415"/>
      <w:bookmarkEnd w:id="1416"/>
    </w:p>
    <w:p w14:paraId="3C991927" w14:textId="6D67C819" w:rsidR="008D0FCE" w:rsidRDefault="008D0FCE" w:rsidP="00CC3DC6">
      <w:pPr>
        <w:keepNext/>
      </w:pPr>
      <w:r>
        <w:t xml:space="preserve">The </w:t>
      </w:r>
      <w:r>
        <w:rPr>
          <w:b/>
        </w:rPr>
        <w:t>[UML]</w:t>
      </w:r>
      <w:r>
        <w:t xml:space="preserve"> class diagram describes the payloads for the </w:t>
      </w:r>
      <w:proofErr w:type="spellStart"/>
      <w:r>
        <w:t>EiTransaction</w:t>
      </w:r>
      <w:proofErr w:type="spellEnd"/>
      <w:r>
        <w:t xml:space="preserve"> </w:t>
      </w:r>
      <w:r w:rsidR="000431E3">
        <w:t>facet</w:t>
      </w:r>
      <w:r>
        <w:t xml:space="preserve"> operations.</w:t>
      </w:r>
    </w:p>
    <w:p w14:paraId="5866D46B" w14:textId="77777777" w:rsidR="008D0FCE" w:rsidRDefault="008D0FCE" w:rsidP="00D95CDD">
      <w:pPr>
        <w:pStyle w:val="Caption"/>
      </w:pPr>
      <w:r w:rsidRPr="00630B02">
        <w:rPr>
          <w:noProof/>
        </w:rPr>
        <w:drawing>
          <wp:inline distT="0" distB="0" distL="0" distR="0" wp14:anchorId="32A74F56" wp14:editId="694F5050">
            <wp:extent cx="3335867" cy="3511439"/>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48"/>
                    <a:stretch>
                      <a:fillRect/>
                    </a:stretch>
                  </pic:blipFill>
                  <pic:spPr>
                    <a:xfrm>
                      <a:off x="0" y="0"/>
                      <a:ext cx="3343650" cy="3519631"/>
                    </a:xfrm>
                    <a:prstGeom prst="rect">
                      <a:avLst/>
                    </a:prstGeom>
                  </pic:spPr>
                </pic:pic>
              </a:graphicData>
            </a:graphic>
          </wp:inline>
        </w:drawing>
      </w:r>
    </w:p>
    <w:p w14:paraId="7BEFF23F" w14:textId="00BFBB41" w:rsidR="008D0FCE" w:rsidRDefault="008D0FCE" w:rsidP="00D95CDD">
      <w:pPr>
        <w:pStyle w:val="Caption"/>
      </w:pPr>
      <w:bookmarkStart w:id="1417" w:name="_Toc301687324"/>
      <w:bookmarkStart w:id="1418" w:name="_Toc308550377"/>
      <w:bookmarkStart w:id="1419" w:name="_Toc372015029"/>
      <w:bookmarkStart w:id="1420" w:name="_Toc388209921"/>
      <w:bookmarkStart w:id="1421" w:name="_Toc58172745"/>
      <w:bookmarkStart w:id="1422" w:name="_Toc85711711"/>
      <w:r>
        <w:t xml:space="preserve">Figure </w:t>
      </w:r>
      <w:fldSimple w:instr=" STYLEREF 1 \s ">
        <w:r w:rsidR="00DE206B">
          <w:rPr>
            <w:noProof/>
          </w:rPr>
          <w:t>9</w:t>
        </w:r>
      </w:fldSimple>
      <w:r w:rsidR="00F725B6">
        <w:noBreakHyphen/>
      </w:r>
      <w:fldSimple w:instr=" SEQ Figure \* ARABIC \s 1 ">
        <w:r w:rsidR="00DE206B">
          <w:rPr>
            <w:noProof/>
          </w:rPr>
          <w:t>3</w:t>
        </w:r>
      </w:fldSimple>
      <w:r>
        <w:t xml:space="preserve">: UML Class Diagram of </w:t>
      </w:r>
      <w:proofErr w:type="spellStart"/>
      <w:r>
        <w:t>EiTransaction</w:t>
      </w:r>
      <w:proofErr w:type="spellEnd"/>
      <w:r>
        <w:t xml:space="preserve"> </w:t>
      </w:r>
      <w:r w:rsidR="008A1474">
        <w:t>Facet</w:t>
      </w:r>
      <w:r>
        <w:t xml:space="preserve"> Operation Payloads</w:t>
      </w:r>
      <w:bookmarkEnd w:id="1417"/>
      <w:bookmarkEnd w:id="1418"/>
      <w:bookmarkEnd w:id="1419"/>
      <w:bookmarkEnd w:id="1420"/>
      <w:bookmarkEnd w:id="1421"/>
      <w:bookmarkEnd w:id="1422"/>
    </w:p>
    <w:p w14:paraId="3F2D51E0" w14:textId="0C65A281" w:rsidR="008D0FCE" w:rsidRPr="00F4526E" w:rsidRDefault="008D0FCE" w:rsidP="00DE4F07">
      <w:pPr>
        <w:pStyle w:val="Heading2"/>
      </w:pPr>
      <w:bookmarkStart w:id="1423" w:name="_Toc307088372"/>
      <w:bookmarkStart w:id="1424" w:name="_Toc307088373"/>
      <w:bookmarkStart w:id="1425" w:name="_Toc372014908"/>
      <w:bookmarkStart w:id="1426" w:name="_Toc388209799"/>
      <w:bookmarkStart w:id="1427" w:name="_Toc58172721"/>
      <w:bookmarkStart w:id="1428" w:name="_Toc84505073"/>
      <w:bookmarkStart w:id="1429" w:name="_Toc86237776"/>
      <w:bookmarkEnd w:id="1423"/>
      <w:bookmarkEnd w:id="1424"/>
      <w:r w:rsidRPr="00F4526E">
        <w:t xml:space="preserve">Comparison of Transactive </w:t>
      </w:r>
      <w:r w:rsidRPr="00DE4F07">
        <w:t>Payloads</w:t>
      </w:r>
      <w:bookmarkEnd w:id="1425"/>
      <w:bookmarkEnd w:id="1426"/>
      <w:bookmarkEnd w:id="1427"/>
      <w:bookmarkEnd w:id="1428"/>
      <w:bookmarkEnd w:id="1429"/>
    </w:p>
    <w:p w14:paraId="48AAC2EF" w14:textId="0A57EF09" w:rsidR="008D0FCE" w:rsidRDefault="00CB4655" w:rsidP="008D0FCE">
      <w:r>
        <w:t xml:space="preserve">In this section we show the payloads for the </w:t>
      </w:r>
      <w:r w:rsidR="00CC3DC6">
        <w:t xml:space="preserve">Tender and </w:t>
      </w:r>
      <w:r>
        <w:t>Transactive Facet</w:t>
      </w:r>
      <w:r w:rsidR="00CC3DC6">
        <w:t>s</w:t>
      </w:r>
    </w:p>
    <w:p w14:paraId="5A052C61" w14:textId="0DA91258" w:rsidR="008D0FCE" w:rsidRPr="00B068FE" w:rsidRDefault="008D0FCE" w:rsidP="00D95CDD">
      <w:pPr>
        <w:pStyle w:val="Caption"/>
      </w:pPr>
      <w:bookmarkStart w:id="1430" w:name="_Toc308550381"/>
      <w:bookmarkStart w:id="1431" w:name="_Toc372015033"/>
      <w:bookmarkStart w:id="1432" w:name="_Toc388209925"/>
      <w:bookmarkStart w:id="1433" w:name="_Toc58172746"/>
      <w:bookmarkStart w:id="1434" w:name="_Toc85711712"/>
      <w:r>
        <w:lastRenderedPageBreak/>
        <w:t xml:space="preserve">Figure </w:t>
      </w:r>
      <w:fldSimple w:instr=" STYLEREF 1 \s ">
        <w:r w:rsidR="00DE206B">
          <w:rPr>
            <w:noProof/>
          </w:rPr>
          <w:t>9</w:t>
        </w:r>
      </w:fldSimple>
      <w:r w:rsidR="00F725B6">
        <w:noBreakHyphen/>
      </w:r>
      <w:fldSimple w:instr=" SEQ Figure \* ARABIC \s 1 ">
        <w:r w:rsidR="00DE206B">
          <w:rPr>
            <w:noProof/>
          </w:rPr>
          <w:t>4</w:t>
        </w:r>
      </w:fldSimple>
      <w:r>
        <w:t xml:space="preserve">: UML Diagram </w:t>
      </w:r>
      <w:bookmarkEnd w:id="1430"/>
      <w:r>
        <w:t xml:space="preserve">comparing </w:t>
      </w:r>
      <w:r w:rsidR="004C3C7B">
        <w:t>Tender and Transaction Facet</w:t>
      </w:r>
      <w:r>
        <w:t xml:space="preserve"> Payloads</w:t>
      </w:r>
      <w:bookmarkEnd w:id="1431"/>
      <w:bookmarkEnd w:id="1432"/>
      <w:bookmarkEnd w:id="1433"/>
      <w:bookmarkEnd w:id="1434"/>
    </w:p>
    <w:p w14:paraId="1384721D" w14:textId="77777777" w:rsidR="008D0FCE" w:rsidRPr="0001091B" w:rsidRDefault="008D0FCE" w:rsidP="004A17B4">
      <w:pPr>
        <w:jc w:val="center"/>
      </w:pPr>
      <w:r w:rsidRPr="00630B02">
        <w:rPr>
          <w:noProof/>
        </w:rPr>
        <w:drawing>
          <wp:inline distT="0" distB="0" distL="0" distR="0" wp14:anchorId="00BA6C38" wp14:editId="26108BEF">
            <wp:extent cx="5892800" cy="482990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5896476" cy="4832921"/>
                    </a:xfrm>
                    <a:prstGeom prst="rect">
                      <a:avLst/>
                    </a:prstGeom>
                  </pic:spPr>
                </pic:pic>
              </a:graphicData>
            </a:graphic>
          </wp:inline>
        </w:drawing>
      </w:r>
    </w:p>
    <w:p w14:paraId="40E22E55" w14:textId="77777777" w:rsidR="006E6D1C" w:rsidRDefault="006E6D1C" w:rsidP="00DE4F07">
      <w:pPr>
        <w:pStyle w:val="Heading1"/>
        <w:sectPr w:rsidR="006E6D1C" w:rsidSect="008D0FCE">
          <w:type w:val="oddPage"/>
          <w:pgSz w:w="12240" w:h="15840" w:code="1"/>
          <w:pgMar w:top="1440" w:right="1440" w:bottom="720" w:left="1440" w:header="720" w:footer="720" w:gutter="0"/>
          <w:lnNumType w:countBy="1" w:restart="continuous"/>
          <w:cols w:space="720"/>
          <w:docGrid w:linePitch="360"/>
        </w:sectPr>
      </w:pPr>
      <w:bookmarkStart w:id="1435" w:name="_Toc287249249"/>
      <w:bookmarkStart w:id="1436" w:name="_Toc287249542"/>
      <w:bookmarkStart w:id="1437" w:name="_Toc297490610"/>
      <w:bookmarkStart w:id="1438" w:name="_Toc297490736"/>
      <w:bookmarkStart w:id="1439" w:name="_Toc297491111"/>
      <w:bookmarkStart w:id="1440" w:name="_Toc297491247"/>
      <w:bookmarkStart w:id="1441" w:name="_Toc297491358"/>
      <w:bookmarkStart w:id="1442" w:name="_Toc297491485"/>
      <w:bookmarkStart w:id="1443" w:name="_Toc297547644"/>
      <w:bookmarkStart w:id="1444" w:name="_Toc297547773"/>
      <w:bookmarkStart w:id="1445" w:name="_Toc297547821"/>
      <w:bookmarkStart w:id="1446" w:name="_Toc297547961"/>
      <w:bookmarkStart w:id="1447" w:name="_Toc297548060"/>
      <w:bookmarkStart w:id="1448" w:name="_Toc297558793"/>
      <w:bookmarkStart w:id="1449" w:name="_Toc297558922"/>
      <w:bookmarkStart w:id="1450" w:name="_Toc297559032"/>
      <w:bookmarkStart w:id="1451" w:name="_Toc297559580"/>
      <w:bookmarkStart w:id="1452" w:name="_Toc297559736"/>
      <w:bookmarkStart w:id="1453" w:name="_Toc297561475"/>
      <w:bookmarkStart w:id="1454" w:name="_Toc297561578"/>
      <w:bookmarkStart w:id="1455" w:name="_Toc297562729"/>
      <w:bookmarkStart w:id="1456" w:name="_Toc297562827"/>
      <w:bookmarkStart w:id="1457" w:name="_Toc297563026"/>
      <w:bookmarkStart w:id="1458" w:name="_Toc297563143"/>
      <w:bookmarkStart w:id="1459" w:name="_Toc297563333"/>
      <w:bookmarkStart w:id="1460" w:name="_Toc297563430"/>
      <w:bookmarkStart w:id="1461" w:name="_Toc297564468"/>
      <w:bookmarkStart w:id="1462" w:name="_Toc297564565"/>
      <w:bookmarkStart w:id="1463" w:name="_Toc297564708"/>
      <w:bookmarkStart w:id="1464" w:name="_Toc297564929"/>
      <w:bookmarkStart w:id="1465" w:name="_Toc297565032"/>
      <w:bookmarkStart w:id="1466" w:name="_Toc297565173"/>
      <w:bookmarkStart w:id="1467" w:name="_Toc297565280"/>
      <w:bookmarkStart w:id="1468" w:name="_Toc297565419"/>
      <w:bookmarkStart w:id="1469" w:name="_Toc297565500"/>
      <w:bookmarkStart w:id="1470" w:name="_Toc297568246"/>
      <w:bookmarkStart w:id="1471" w:name="_Toc297568423"/>
      <w:bookmarkStart w:id="1472" w:name="_Toc287249255"/>
      <w:bookmarkStart w:id="1473" w:name="_Toc287249548"/>
      <w:bookmarkStart w:id="1474" w:name="_Toc307088382"/>
      <w:bookmarkStart w:id="1475" w:name="_Toc304710434"/>
      <w:bookmarkStart w:id="1476" w:name="_Toc304710435"/>
      <w:bookmarkStart w:id="1477" w:name="_Toc304710436"/>
      <w:bookmarkStart w:id="1478" w:name="_Toc304710437"/>
      <w:bookmarkStart w:id="1479" w:name="_Toc304710742"/>
      <w:bookmarkStart w:id="1480" w:name="_Toc304710473"/>
      <w:bookmarkStart w:id="1481" w:name="_Toc304710474"/>
      <w:bookmarkStart w:id="1482" w:name="_Toc304710475"/>
      <w:bookmarkStart w:id="1483" w:name="_Toc304710476"/>
      <w:bookmarkStart w:id="1484" w:name="_Toc304710477"/>
      <w:bookmarkStart w:id="1485" w:name="_Toc304710478"/>
      <w:bookmarkStart w:id="1486" w:name="_Toc304710479"/>
      <w:bookmarkStart w:id="1487" w:name="_Toc304710480"/>
      <w:bookmarkStart w:id="1488" w:name="_Toc304710481"/>
      <w:bookmarkStart w:id="1489" w:name="_Toc304710482"/>
      <w:bookmarkStart w:id="1490" w:name="_Toc304710483"/>
      <w:bookmarkStart w:id="1491" w:name="_Toc304710484"/>
      <w:bookmarkStart w:id="1492" w:name="_Toc304710485"/>
      <w:bookmarkStart w:id="1493" w:name="_Toc304710486"/>
      <w:bookmarkStart w:id="1494" w:name="_Toc304710487"/>
      <w:bookmarkStart w:id="1495" w:name="_Toc304710488"/>
      <w:bookmarkStart w:id="1496" w:name="_Toc304710489"/>
      <w:bookmarkStart w:id="1497" w:name="_Toc304710490"/>
      <w:bookmarkStart w:id="1498" w:name="_Toc304710491"/>
      <w:bookmarkStart w:id="1499" w:name="_Toc304710492"/>
      <w:bookmarkStart w:id="1500" w:name="_Toc304710493"/>
      <w:bookmarkStart w:id="1501" w:name="_Toc304710494"/>
      <w:bookmarkStart w:id="1502" w:name="_Toc304710495"/>
      <w:bookmarkStart w:id="1503" w:name="_Toc304710496"/>
      <w:bookmarkStart w:id="1504" w:name="_Toc304710497"/>
      <w:bookmarkStart w:id="1505" w:name="_Toc304710498"/>
      <w:bookmarkStart w:id="1506" w:name="_Toc304710499"/>
      <w:bookmarkStart w:id="1507" w:name="_Toc304710500"/>
      <w:bookmarkStart w:id="1508" w:name="_Toc304710501"/>
      <w:bookmarkStart w:id="1509" w:name="_Toc304710502"/>
      <w:bookmarkStart w:id="1510" w:name="_Toc304710503"/>
      <w:bookmarkStart w:id="1511" w:name="_Toc304710504"/>
      <w:bookmarkStart w:id="1512" w:name="_Toc304710505"/>
      <w:bookmarkStart w:id="1513" w:name="_Toc304710506"/>
      <w:bookmarkStart w:id="1514" w:name="_Toc304710507"/>
      <w:bookmarkStart w:id="1515" w:name="_Toc304710508"/>
      <w:bookmarkStart w:id="1516" w:name="_Toc304710509"/>
      <w:bookmarkStart w:id="1517" w:name="_Toc304710510"/>
      <w:bookmarkStart w:id="1518" w:name="_Toc304710511"/>
      <w:bookmarkStart w:id="1519" w:name="_Toc304710512"/>
      <w:bookmarkStart w:id="1520" w:name="_Toc304710513"/>
      <w:bookmarkStart w:id="1521" w:name="_Toc304710514"/>
      <w:bookmarkStart w:id="1522" w:name="_Toc304710529"/>
      <w:bookmarkStart w:id="1523" w:name="_Toc304710536"/>
      <w:bookmarkStart w:id="1524" w:name="_Toc304710543"/>
      <w:bookmarkStart w:id="1525" w:name="_Toc304710571"/>
      <w:bookmarkStart w:id="1526" w:name="_Toc304710572"/>
      <w:bookmarkStart w:id="1527" w:name="_Toc304710573"/>
      <w:bookmarkStart w:id="1528" w:name="_Toc304710574"/>
      <w:bookmarkStart w:id="1529" w:name="_Toc304710575"/>
      <w:bookmarkStart w:id="1530" w:name="_Toc304710576"/>
      <w:bookmarkStart w:id="1531" w:name="_Toc304710619"/>
      <w:bookmarkStart w:id="1532" w:name="_Toc304710620"/>
      <w:bookmarkStart w:id="1533" w:name="_Toc304710621"/>
      <w:bookmarkStart w:id="1534" w:name="_Toc304710622"/>
      <w:bookmarkStart w:id="1535" w:name="_Toc304710623"/>
      <w:bookmarkStart w:id="1536" w:name="_Toc304710624"/>
      <w:bookmarkStart w:id="1537" w:name="_Toc304710625"/>
      <w:bookmarkStart w:id="1538" w:name="_Toc304710626"/>
      <w:bookmarkStart w:id="1539" w:name="_Toc304710627"/>
      <w:bookmarkStart w:id="1540" w:name="_Toc304710628"/>
      <w:bookmarkStart w:id="1541" w:name="_Toc304710629"/>
      <w:bookmarkStart w:id="1542" w:name="_Toc304710630"/>
      <w:bookmarkStart w:id="1543" w:name="_Toc304710631"/>
      <w:bookmarkStart w:id="1544" w:name="_Toc304710632"/>
      <w:bookmarkStart w:id="1545" w:name="_Toc304710633"/>
      <w:bookmarkStart w:id="1546" w:name="_Toc304710634"/>
      <w:bookmarkStart w:id="1547" w:name="_Toc304710635"/>
      <w:bookmarkStart w:id="1548" w:name="_Toc304710636"/>
      <w:bookmarkStart w:id="1549" w:name="_Toc304710637"/>
      <w:bookmarkStart w:id="1550" w:name="_Toc304710638"/>
      <w:bookmarkStart w:id="1551" w:name="_Toc304710639"/>
      <w:bookmarkStart w:id="1552" w:name="_Toc304710640"/>
      <w:bookmarkStart w:id="1553" w:name="_Toc304710641"/>
      <w:bookmarkStart w:id="1554" w:name="_Toc304710642"/>
      <w:bookmarkStart w:id="1555" w:name="_Toc304710643"/>
      <w:bookmarkStart w:id="1556" w:name="_Toc297583892"/>
      <w:bookmarkStart w:id="1557" w:name="_Toc297584060"/>
      <w:bookmarkStart w:id="1558" w:name="_Toc287249269"/>
      <w:bookmarkStart w:id="1559" w:name="_Toc287249562"/>
      <w:bookmarkStart w:id="1560" w:name="_Toc287249270"/>
      <w:bookmarkStart w:id="1561" w:name="_Toc287249563"/>
      <w:bookmarkStart w:id="1562" w:name="_Toc306538105"/>
      <w:bookmarkStart w:id="1563" w:name="_Toc306634975"/>
      <w:bookmarkStart w:id="1564" w:name="_Toc306538106"/>
      <w:bookmarkStart w:id="1565" w:name="_Toc306634976"/>
      <w:bookmarkStart w:id="1566" w:name="_Toc306538107"/>
      <w:bookmarkStart w:id="1567" w:name="_Toc306634977"/>
      <w:bookmarkStart w:id="1568" w:name="_Toc306538108"/>
      <w:bookmarkStart w:id="1569" w:name="_Toc306634978"/>
      <w:bookmarkStart w:id="1570" w:name="_Toc306538109"/>
      <w:bookmarkStart w:id="1571" w:name="_Toc306634979"/>
      <w:bookmarkStart w:id="1572" w:name="_Toc306538110"/>
      <w:bookmarkStart w:id="1573" w:name="_Toc306634980"/>
      <w:bookmarkStart w:id="1574" w:name="_Toc306538111"/>
      <w:bookmarkStart w:id="1575" w:name="_Toc306634981"/>
      <w:bookmarkStart w:id="1576" w:name="_Toc306538112"/>
      <w:bookmarkStart w:id="1577" w:name="_Toc306634982"/>
      <w:bookmarkStart w:id="1578" w:name="_Toc306538113"/>
      <w:bookmarkStart w:id="1579" w:name="_Toc306634983"/>
      <w:bookmarkStart w:id="1580" w:name="_Toc306538114"/>
      <w:bookmarkStart w:id="1581" w:name="_Toc306634984"/>
      <w:bookmarkStart w:id="1582" w:name="_Toc306538115"/>
      <w:bookmarkStart w:id="1583" w:name="_Toc306538378"/>
      <w:bookmarkStart w:id="1584" w:name="_Toc306634985"/>
      <w:bookmarkStart w:id="1585" w:name="_Toc306635240"/>
      <w:bookmarkStart w:id="1586" w:name="_Toc306538151"/>
      <w:bookmarkStart w:id="1587" w:name="_Toc306635021"/>
      <w:bookmarkStart w:id="1588" w:name="_Toc306538152"/>
      <w:bookmarkStart w:id="1589" w:name="_Toc306635022"/>
      <w:bookmarkStart w:id="1590" w:name="_Toc306538153"/>
      <w:bookmarkStart w:id="1591" w:name="_Toc306635023"/>
      <w:bookmarkStart w:id="1592" w:name="_Toc306538154"/>
      <w:bookmarkStart w:id="1593" w:name="_Toc306635024"/>
      <w:bookmarkStart w:id="1594" w:name="_Toc306538155"/>
      <w:bookmarkStart w:id="1595" w:name="_Toc306635025"/>
      <w:bookmarkStart w:id="1596" w:name="_Toc306538156"/>
      <w:bookmarkStart w:id="1597" w:name="_Toc306635026"/>
      <w:bookmarkStart w:id="1598" w:name="_Toc306538157"/>
      <w:bookmarkStart w:id="1599" w:name="_Toc306635027"/>
      <w:bookmarkStart w:id="1600" w:name="_Toc306538158"/>
      <w:bookmarkStart w:id="1601" w:name="_Toc306635028"/>
      <w:bookmarkStart w:id="1602" w:name="_Toc306538159"/>
      <w:bookmarkStart w:id="1603" w:name="_Toc306635029"/>
      <w:bookmarkStart w:id="1604" w:name="_Toc306538160"/>
      <w:bookmarkStart w:id="1605" w:name="_Toc306635030"/>
      <w:bookmarkStart w:id="1606" w:name="_Toc306538161"/>
      <w:bookmarkStart w:id="1607" w:name="_Toc306635031"/>
      <w:bookmarkStart w:id="1608" w:name="_Toc306538162"/>
      <w:bookmarkStart w:id="1609" w:name="_Toc306635032"/>
      <w:bookmarkStart w:id="1610" w:name="_Toc306538163"/>
      <w:bookmarkStart w:id="1611" w:name="_Toc306635033"/>
      <w:bookmarkStart w:id="1612" w:name="_Toc306538164"/>
      <w:bookmarkStart w:id="1613" w:name="_Toc306635034"/>
      <w:bookmarkStart w:id="1614" w:name="_Toc306538165"/>
      <w:bookmarkStart w:id="1615" w:name="_Toc306635035"/>
      <w:bookmarkStart w:id="1616" w:name="_Toc306538166"/>
      <w:bookmarkStart w:id="1617" w:name="_Toc306635036"/>
      <w:bookmarkStart w:id="1618" w:name="_Toc306538167"/>
      <w:bookmarkStart w:id="1619" w:name="_Toc306635037"/>
      <w:bookmarkStart w:id="1620" w:name="_Toc306538168"/>
      <w:bookmarkStart w:id="1621" w:name="_Toc306635038"/>
      <w:bookmarkStart w:id="1622" w:name="_Toc306538169"/>
      <w:bookmarkStart w:id="1623" w:name="_Toc306635039"/>
      <w:bookmarkStart w:id="1624" w:name="_Toc306538170"/>
      <w:bookmarkStart w:id="1625" w:name="_Toc306635040"/>
      <w:bookmarkStart w:id="1626" w:name="_Toc306538171"/>
      <w:bookmarkStart w:id="1627" w:name="_Toc306635041"/>
      <w:bookmarkStart w:id="1628" w:name="_Toc306538172"/>
      <w:bookmarkStart w:id="1629" w:name="_Toc306635042"/>
      <w:bookmarkStart w:id="1630" w:name="_Toc306538173"/>
      <w:bookmarkStart w:id="1631" w:name="_Toc306635043"/>
      <w:bookmarkStart w:id="1632" w:name="_Toc306538174"/>
      <w:bookmarkStart w:id="1633" w:name="_Toc306635044"/>
      <w:bookmarkStart w:id="1634" w:name="_Toc306538175"/>
      <w:bookmarkStart w:id="1635" w:name="_Toc306635045"/>
      <w:bookmarkStart w:id="1636" w:name="_Toc306538176"/>
      <w:bookmarkStart w:id="1637" w:name="_Toc306635046"/>
      <w:bookmarkStart w:id="1638" w:name="_Toc306538177"/>
      <w:bookmarkStart w:id="1639" w:name="_Toc306635047"/>
      <w:bookmarkStart w:id="1640" w:name="_Toc306538178"/>
      <w:bookmarkStart w:id="1641" w:name="_Toc306635048"/>
      <w:bookmarkStart w:id="1642" w:name="_Toc306538179"/>
      <w:bookmarkStart w:id="1643" w:name="_Toc306635049"/>
      <w:bookmarkStart w:id="1644" w:name="_Toc306538180"/>
      <w:bookmarkStart w:id="1645" w:name="_Toc306635050"/>
      <w:bookmarkStart w:id="1646" w:name="_Toc306538181"/>
      <w:bookmarkStart w:id="1647" w:name="_Toc306635051"/>
      <w:bookmarkStart w:id="1648" w:name="_Toc306538182"/>
      <w:bookmarkStart w:id="1649" w:name="_Toc306635052"/>
      <w:bookmarkStart w:id="1650" w:name="_Toc306538183"/>
      <w:bookmarkStart w:id="1651" w:name="_Toc306635053"/>
      <w:bookmarkStart w:id="1652" w:name="_Toc306538219"/>
      <w:bookmarkStart w:id="1653" w:name="_Toc306635089"/>
      <w:bookmarkStart w:id="1654" w:name="_Toc306538220"/>
      <w:bookmarkStart w:id="1655" w:name="_Toc306635090"/>
      <w:bookmarkStart w:id="1656" w:name="_Toc306538221"/>
      <w:bookmarkStart w:id="1657" w:name="_Toc306635091"/>
      <w:bookmarkStart w:id="1658" w:name="_Toc306538222"/>
      <w:bookmarkStart w:id="1659" w:name="_Toc306635092"/>
      <w:bookmarkStart w:id="1660" w:name="_Toc306538223"/>
      <w:bookmarkStart w:id="1661" w:name="_Toc306635093"/>
      <w:bookmarkStart w:id="1662" w:name="_Toc306538224"/>
      <w:bookmarkStart w:id="1663" w:name="_Toc306635094"/>
      <w:bookmarkStart w:id="1664" w:name="_Toc306538225"/>
      <w:bookmarkStart w:id="1665" w:name="_Toc306635095"/>
      <w:bookmarkStart w:id="1666" w:name="_Toc306538226"/>
      <w:bookmarkStart w:id="1667" w:name="_Toc306635096"/>
      <w:bookmarkStart w:id="1668" w:name="_Toc306538227"/>
      <w:bookmarkStart w:id="1669" w:name="_Toc306635097"/>
      <w:bookmarkStart w:id="1670" w:name="_Toc306538228"/>
      <w:bookmarkStart w:id="1671" w:name="_Toc306635098"/>
      <w:bookmarkStart w:id="1672" w:name="_Toc306538229"/>
      <w:bookmarkStart w:id="1673" w:name="_Toc306635099"/>
      <w:bookmarkStart w:id="1674" w:name="_Toc306538230"/>
      <w:bookmarkStart w:id="1675" w:name="_Toc306635100"/>
      <w:bookmarkStart w:id="1676" w:name="_Toc306538231"/>
      <w:bookmarkStart w:id="1677" w:name="_Toc306635101"/>
      <w:bookmarkStart w:id="1678" w:name="_Toc306538232"/>
      <w:bookmarkStart w:id="1679" w:name="_Toc306635102"/>
      <w:bookmarkStart w:id="1680" w:name="_Toc306538233"/>
      <w:bookmarkStart w:id="1681" w:name="_Toc306635103"/>
      <w:bookmarkStart w:id="1682" w:name="_Toc306538234"/>
      <w:bookmarkStart w:id="1683" w:name="_Toc306635104"/>
      <w:bookmarkStart w:id="1684" w:name="_Toc306538235"/>
      <w:bookmarkStart w:id="1685" w:name="_Toc306635105"/>
      <w:bookmarkStart w:id="1686" w:name="_Toc306538250"/>
      <w:bookmarkStart w:id="1687" w:name="_Toc306635120"/>
      <w:bookmarkStart w:id="1688" w:name="_Toc306538251"/>
      <w:bookmarkStart w:id="1689" w:name="_Toc306635121"/>
      <w:bookmarkStart w:id="1690" w:name="_Toc306538252"/>
      <w:bookmarkStart w:id="1691" w:name="_Toc306635122"/>
      <w:bookmarkStart w:id="1692" w:name="_Toc306538253"/>
      <w:bookmarkStart w:id="1693" w:name="_Toc306635123"/>
      <w:bookmarkStart w:id="1694" w:name="_Toc306538254"/>
      <w:bookmarkStart w:id="1695" w:name="_Toc306635124"/>
      <w:bookmarkStart w:id="1696" w:name="_Toc306538255"/>
      <w:bookmarkStart w:id="1697" w:name="_Toc306635125"/>
      <w:bookmarkStart w:id="1698" w:name="_Toc306538256"/>
      <w:bookmarkStart w:id="1699" w:name="_Toc306635126"/>
      <w:bookmarkStart w:id="1700" w:name="_Toc306538257"/>
      <w:bookmarkStart w:id="1701" w:name="_Toc306635127"/>
      <w:bookmarkStart w:id="1702" w:name="_Toc306538258"/>
      <w:bookmarkStart w:id="1703" w:name="_Toc306635128"/>
      <w:bookmarkStart w:id="1704" w:name="_Toc306538259"/>
      <w:bookmarkStart w:id="1705" w:name="_Toc306635129"/>
      <w:bookmarkStart w:id="1706" w:name="_Toc297565197"/>
      <w:bookmarkStart w:id="1707" w:name="_Toc297565443"/>
      <w:bookmarkStart w:id="1708" w:name="_Toc297568270"/>
      <w:bookmarkStart w:id="1709" w:name="_Toc297568447"/>
      <w:bookmarkStart w:id="1710" w:name="_Toc297565198"/>
      <w:bookmarkStart w:id="1711" w:name="_Toc297565295"/>
      <w:bookmarkStart w:id="1712" w:name="_Toc297565444"/>
      <w:bookmarkStart w:id="1713" w:name="_Toc297565515"/>
      <w:bookmarkStart w:id="1714" w:name="_Toc297568271"/>
      <w:bookmarkStart w:id="1715" w:name="_Toc297568448"/>
      <w:bookmarkStart w:id="1716" w:name="_Toc297565202"/>
      <w:bookmarkStart w:id="1717" w:name="_Toc297565448"/>
      <w:bookmarkStart w:id="1718" w:name="_Toc297568275"/>
      <w:bookmarkStart w:id="1719" w:name="_Toc297568452"/>
      <w:bookmarkStart w:id="1720" w:name="_Toc297565203"/>
      <w:bookmarkStart w:id="1721" w:name="_Toc297565297"/>
      <w:bookmarkStart w:id="1722" w:name="_Toc297565449"/>
      <w:bookmarkStart w:id="1723" w:name="_Toc297565517"/>
      <w:bookmarkStart w:id="1724" w:name="_Toc297568276"/>
      <w:bookmarkStart w:id="1725" w:name="_Toc297568453"/>
      <w:bookmarkStart w:id="1726" w:name="_Toc297564957"/>
      <w:bookmarkStart w:id="1727" w:name="_Toc297565205"/>
      <w:bookmarkStart w:id="1728" w:name="_Toc297565451"/>
      <w:bookmarkStart w:id="1729" w:name="_Toc297568278"/>
      <w:bookmarkStart w:id="1730" w:name="_Toc297568455"/>
      <w:bookmarkStart w:id="1731" w:name="_Toc297564958"/>
      <w:bookmarkStart w:id="1732" w:name="_Toc297565051"/>
      <w:bookmarkStart w:id="1733" w:name="_Toc297565206"/>
      <w:bookmarkStart w:id="1734" w:name="_Toc297565298"/>
      <w:bookmarkStart w:id="1735" w:name="_Toc297565452"/>
      <w:bookmarkStart w:id="1736" w:name="_Toc297565518"/>
      <w:bookmarkStart w:id="1737" w:name="_Toc297568279"/>
      <w:bookmarkStart w:id="1738" w:name="_Toc297568456"/>
      <w:bookmarkStart w:id="1739" w:name="_Toc297564960"/>
      <w:bookmarkStart w:id="1740" w:name="_Toc297565208"/>
      <w:bookmarkStart w:id="1741" w:name="_Toc297565454"/>
      <w:bookmarkStart w:id="1742" w:name="_Toc297568281"/>
      <w:bookmarkStart w:id="1743" w:name="_Toc297568458"/>
      <w:bookmarkStart w:id="1744" w:name="_Toc297564961"/>
      <w:bookmarkStart w:id="1745" w:name="_Toc297565209"/>
      <w:bookmarkStart w:id="1746" w:name="_Toc297565455"/>
      <w:bookmarkStart w:id="1747" w:name="_Toc297568282"/>
      <w:bookmarkStart w:id="1748" w:name="_Toc297568459"/>
      <w:bookmarkStart w:id="1749" w:name="_Toc297564962"/>
      <w:bookmarkStart w:id="1750" w:name="_Toc297565052"/>
      <w:bookmarkStart w:id="1751" w:name="_Toc297565210"/>
      <w:bookmarkStart w:id="1752" w:name="_Toc297565299"/>
      <w:bookmarkStart w:id="1753" w:name="_Toc297565456"/>
      <w:bookmarkStart w:id="1754" w:name="_Toc297565519"/>
      <w:bookmarkStart w:id="1755" w:name="_Toc297568283"/>
      <w:bookmarkStart w:id="1756" w:name="_Toc297568460"/>
      <w:bookmarkStart w:id="1757" w:name="_Toc297564965"/>
      <w:bookmarkStart w:id="1758" w:name="_Toc297565054"/>
      <w:bookmarkStart w:id="1759" w:name="_Toc297565213"/>
      <w:bookmarkStart w:id="1760" w:name="_Toc297565301"/>
      <w:bookmarkStart w:id="1761" w:name="_Toc297565459"/>
      <w:bookmarkStart w:id="1762" w:name="_Toc297565521"/>
      <w:bookmarkStart w:id="1763" w:name="_Toc297568286"/>
      <w:bookmarkStart w:id="1764" w:name="_Toc297568463"/>
      <w:bookmarkStart w:id="1765" w:name="_Toc306538260"/>
      <w:bookmarkStart w:id="1766" w:name="_Toc306635130"/>
      <w:bookmarkStart w:id="1767" w:name="_Toc297564968"/>
      <w:bookmarkStart w:id="1768" w:name="_Toc297565055"/>
      <w:bookmarkStart w:id="1769" w:name="_Toc297565216"/>
      <w:bookmarkStart w:id="1770" w:name="_Toc297565302"/>
      <w:bookmarkStart w:id="1771" w:name="_Toc297565462"/>
      <w:bookmarkStart w:id="1772" w:name="_Toc297565522"/>
      <w:bookmarkStart w:id="1773" w:name="_Toc297568289"/>
      <w:bookmarkStart w:id="1774" w:name="_Toc297568466"/>
      <w:bookmarkStart w:id="1775" w:name="_Toc278255149"/>
      <w:bookmarkStart w:id="1776" w:name="_Toc278256118"/>
      <w:bookmarkStart w:id="1777" w:name="_Toc278257773"/>
      <w:bookmarkStart w:id="1778" w:name="_Toc278255150"/>
      <w:bookmarkStart w:id="1779" w:name="_Toc278256119"/>
      <w:bookmarkStart w:id="1780" w:name="_Toc278257774"/>
      <w:bookmarkStart w:id="1781" w:name="_Toc278255151"/>
      <w:bookmarkStart w:id="1782" w:name="_Toc278256120"/>
      <w:bookmarkStart w:id="1783" w:name="_Toc278257775"/>
      <w:bookmarkStart w:id="1784" w:name="_Toc278255152"/>
      <w:bookmarkStart w:id="1785" w:name="_Toc278256121"/>
      <w:bookmarkStart w:id="1786" w:name="_Toc278257776"/>
      <w:bookmarkStart w:id="1787" w:name="_Toc278255153"/>
      <w:bookmarkStart w:id="1788" w:name="_Toc278256122"/>
      <w:bookmarkStart w:id="1789" w:name="_Toc278257777"/>
      <w:bookmarkStart w:id="1790" w:name="_Toc278255154"/>
      <w:bookmarkStart w:id="1791" w:name="_Toc278256123"/>
      <w:bookmarkStart w:id="1792" w:name="_Toc278257778"/>
      <w:bookmarkStart w:id="1793" w:name="_Toc278255155"/>
      <w:bookmarkStart w:id="1794" w:name="_Toc278256124"/>
      <w:bookmarkStart w:id="1795" w:name="_Toc278257779"/>
      <w:bookmarkStart w:id="1796" w:name="_Toc278255156"/>
      <w:bookmarkStart w:id="1797" w:name="_Toc278256125"/>
      <w:bookmarkStart w:id="1798" w:name="_Toc278257780"/>
      <w:bookmarkStart w:id="1799" w:name="_Toc278255157"/>
      <w:bookmarkStart w:id="1800" w:name="_Toc278256126"/>
      <w:bookmarkStart w:id="1801" w:name="_Toc278257781"/>
      <w:bookmarkStart w:id="1802" w:name="_Toc278255158"/>
      <w:bookmarkStart w:id="1803" w:name="_Toc278256127"/>
      <w:bookmarkStart w:id="1804" w:name="_Toc278257782"/>
      <w:bookmarkStart w:id="1805" w:name="_Toc278255159"/>
      <w:bookmarkStart w:id="1806" w:name="_Toc278256128"/>
      <w:bookmarkStart w:id="1807" w:name="_Toc278257783"/>
      <w:bookmarkStart w:id="1808" w:name="_Toc278255160"/>
      <w:bookmarkStart w:id="1809" w:name="_Toc278256129"/>
      <w:bookmarkStart w:id="1810" w:name="_Toc278257784"/>
      <w:bookmarkStart w:id="1811" w:name="_Toc278255189"/>
      <w:bookmarkStart w:id="1812" w:name="_Toc278256158"/>
      <w:bookmarkStart w:id="1813" w:name="_Toc278257813"/>
      <w:bookmarkStart w:id="1814" w:name="_Toc278255190"/>
      <w:bookmarkStart w:id="1815" w:name="_Toc278256159"/>
      <w:bookmarkStart w:id="1816" w:name="_Toc278257814"/>
      <w:bookmarkStart w:id="1817" w:name="_Toc278255191"/>
      <w:bookmarkStart w:id="1818" w:name="_Toc278256160"/>
      <w:bookmarkStart w:id="1819" w:name="_Toc278257815"/>
      <w:bookmarkStart w:id="1820" w:name="_Toc278255192"/>
      <w:bookmarkStart w:id="1821" w:name="_Toc278256161"/>
      <w:bookmarkStart w:id="1822" w:name="_Toc278257816"/>
      <w:bookmarkStart w:id="1823" w:name="_Toc278255193"/>
      <w:bookmarkStart w:id="1824" w:name="_Toc278256162"/>
      <w:bookmarkStart w:id="1825" w:name="_Toc278257817"/>
      <w:bookmarkStart w:id="1826" w:name="_Toc278255194"/>
      <w:bookmarkStart w:id="1827" w:name="_Toc278256163"/>
      <w:bookmarkStart w:id="1828" w:name="_Toc278257818"/>
      <w:bookmarkStart w:id="1829" w:name="_Toc278255195"/>
      <w:bookmarkStart w:id="1830" w:name="_Toc278256164"/>
      <w:bookmarkStart w:id="1831" w:name="_Toc278257819"/>
      <w:bookmarkStart w:id="1832" w:name="_Toc278255196"/>
      <w:bookmarkStart w:id="1833" w:name="_Toc278256165"/>
      <w:bookmarkStart w:id="1834" w:name="_Toc278257820"/>
      <w:bookmarkStart w:id="1835" w:name="_Toc278255197"/>
      <w:bookmarkStart w:id="1836" w:name="_Toc278256166"/>
      <w:bookmarkStart w:id="1837" w:name="_Toc278257821"/>
      <w:bookmarkStart w:id="1838" w:name="_Toc278255198"/>
      <w:bookmarkStart w:id="1839" w:name="_Toc278256167"/>
      <w:bookmarkStart w:id="1840" w:name="_Toc278257822"/>
      <w:bookmarkStart w:id="1841" w:name="_Toc278255199"/>
      <w:bookmarkStart w:id="1842" w:name="_Toc278256168"/>
      <w:bookmarkStart w:id="1843" w:name="_Toc278257823"/>
      <w:bookmarkStart w:id="1844" w:name="_Toc278255200"/>
      <w:bookmarkStart w:id="1845" w:name="_Toc278256169"/>
      <w:bookmarkStart w:id="1846" w:name="_Toc278257824"/>
      <w:bookmarkStart w:id="1847" w:name="_Toc278255201"/>
      <w:bookmarkStart w:id="1848" w:name="_Toc278256170"/>
      <w:bookmarkStart w:id="1849" w:name="_Toc278257825"/>
      <w:bookmarkStart w:id="1850" w:name="_Toc278255202"/>
      <w:bookmarkStart w:id="1851" w:name="_Toc278256171"/>
      <w:bookmarkStart w:id="1852" w:name="_Toc278257826"/>
      <w:bookmarkStart w:id="1853" w:name="_Toc278255203"/>
      <w:bookmarkStart w:id="1854" w:name="_Toc278256172"/>
      <w:bookmarkStart w:id="1855" w:name="_Toc278257827"/>
      <w:bookmarkStart w:id="1856" w:name="_Toc278255204"/>
      <w:bookmarkStart w:id="1857" w:name="_Toc278256173"/>
      <w:bookmarkStart w:id="1858" w:name="_Toc278257828"/>
      <w:bookmarkStart w:id="1859" w:name="_Toc278255268"/>
      <w:bookmarkStart w:id="1860" w:name="_Toc278256237"/>
      <w:bookmarkStart w:id="1861" w:name="_Toc278257892"/>
      <w:bookmarkStart w:id="1862" w:name="_Toc278255269"/>
      <w:bookmarkStart w:id="1863" w:name="_Toc278256238"/>
      <w:bookmarkStart w:id="1864" w:name="_Toc278257893"/>
      <w:bookmarkStart w:id="1865" w:name="_Toc278255270"/>
      <w:bookmarkStart w:id="1866" w:name="_Toc278256239"/>
      <w:bookmarkStart w:id="1867" w:name="_Toc278257894"/>
      <w:bookmarkStart w:id="1868" w:name="_Toc278255271"/>
      <w:bookmarkStart w:id="1869" w:name="_Toc278256240"/>
      <w:bookmarkStart w:id="1870" w:name="_Toc278257895"/>
      <w:bookmarkStart w:id="1871" w:name="_Toc278255272"/>
      <w:bookmarkStart w:id="1872" w:name="_Toc278256241"/>
      <w:bookmarkStart w:id="1873" w:name="_Toc278257896"/>
      <w:bookmarkStart w:id="1874" w:name="_Toc278116008"/>
      <w:bookmarkStart w:id="1875" w:name="_Toc278129617"/>
      <w:bookmarkStart w:id="1876" w:name="_Toc278137838"/>
      <w:bookmarkStart w:id="1877" w:name="_Toc278138064"/>
      <w:bookmarkStart w:id="1878" w:name="_Toc278138362"/>
      <w:bookmarkStart w:id="1879" w:name="_Toc278232158"/>
      <w:bookmarkStart w:id="1880" w:name="_Toc278233814"/>
      <w:bookmarkStart w:id="1881" w:name="_Toc278255273"/>
      <w:bookmarkStart w:id="1882" w:name="_Toc278256242"/>
      <w:bookmarkStart w:id="1883" w:name="_Toc278257897"/>
      <w:bookmarkStart w:id="1884" w:name="_Toc278255274"/>
      <w:bookmarkStart w:id="1885" w:name="_Toc278256243"/>
      <w:bookmarkStart w:id="1886" w:name="_Toc278257898"/>
      <w:bookmarkStart w:id="1887" w:name="_Toc278255275"/>
      <w:bookmarkStart w:id="1888" w:name="_Toc278256244"/>
      <w:bookmarkStart w:id="1889" w:name="_Toc278257899"/>
      <w:bookmarkStart w:id="1890" w:name="_Toc278255276"/>
      <w:bookmarkStart w:id="1891" w:name="_Toc278256245"/>
      <w:bookmarkStart w:id="1892" w:name="_Toc278257900"/>
      <w:bookmarkStart w:id="1893" w:name="_Toc278255277"/>
      <w:bookmarkStart w:id="1894" w:name="_Toc278256246"/>
      <w:bookmarkStart w:id="1895" w:name="_Toc278257901"/>
      <w:bookmarkStart w:id="1896" w:name="_Toc278255278"/>
      <w:bookmarkStart w:id="1897" w:name="_Toc278256247"/>
      <w:bookmarkStart w:id="1898" w:name="_Toc278257902"/>
      <w:bookmarkStart w:id="1899" w:name="_Toc278255279"/>
      <w:bookmarkStart w:id="1900" w:name="_Toc278256248"/>
      <w:bookmarkStart w:id="1901" w:name="_Toc278257903"/>
      <w:bookmarkStart w:id="1902" w:name="_Toc278255315"/>
      <w:bookmarkStart w:id="1903" w:name="_Toc278256284"/>
      <w:bookmarkStart w:id="1904" w:name="_Toc278257939"/>
      <w:bookmarkStart w:id="1905" w:name="_Toc278255316"/>
      <w:bookmarkStart w:id="1906" w:name="_Toc278256285"/>
      <w:bookmarkStart w:id="1907" w:name="_Toc278257940"/>
      <w:bookmarkStart w:id="1908" w:name="_Toc278255317"/>
      <w:bookmarkStart w:id="1909" w:name="_Toc278256286"/>
      <w:bookmarkStart w:id="1910" w:name="_Toc278257941"/>
      <w:bookmarkStart w:id="1911" w:name="_Toc278255318"/>
      <w:bookmarkStart w:id="1912" w:name="_Toc278256287"/>
      <w:bookmarkStart w:id="1913" w:name="_Toc278257942"/>
      <w:bookmarkStart w:id="1914" w:name="_Toc278255319"/>
      <w:bookmarkStart w:id="1915" w:name="_Toc278256288"/>
      <w:bookmarkStart w:id="1916" w:name="_Toc278257943"/>
      <w:bookmarkStart w:id="1917" w:name="_Toc278255320"/>
      <w:bookmarkStart w:id="1918" w:name="_Toc278256289"/>
      <w:bookmarkStart w:id="1919" w:name="_Toc278257944"/>
      <w:bookmarkStart w:id="1920" w:name="_Toc278255321"/>
      <w:bookmarkStart w:id="1921" w:name="_Toc278256290"/>
      <w:bookmarkStart w:id="1922" w:name="_Toc278257945"/>
      <w:bookmarkStart w:id="1923" w:name="_Toc278255322"/>
      <w:bookmarkStart w:id="1924" w:name="_Toc278256291"/>
      <w:bookmarkStart w:id="1925" w:name="_Toc278257946"/>
      <w:bookmarkStart w:id="1926" w:name="_Toc278255323"/>
      <w:bookmarkStart w:id="1927" w:name="_Toc278256292"/>
      <w:bookmarkStart w:id="1928" w:name="_Toc278257947"/>
      <w:bookmarkStart w:id="1929" w:name="_Toc278255324"/>
      <w:bookmarkStart w:id="1930" w:name="_Toc278256293"/>
      <w:bookmarkStart w:id="1931" w:name="_Toc278257948"/>
      <w:bookmarkStart w:id="1932" w:name="_Toc278255325"/>
      <w:bookmarkStart w:id="1933" w:name="_Toc278256294"/>
      <w:bookmarkStart w:id="1934" w:name="_Toc278257949"/>
      <w:bookmarkStart w:id="1935" w:name="_Toc278255326"/>
      <w:bookmarkStart w:id="1936" w:name="_Toc278256295"/>
      <w:bookmarkStart w:id="1937" w:name="_Toc278257950"/>
      <w:bookmarkStart w:id="1938" w:name="_Toc278255327"/>
      <w:bookmarkStart w:id="1939" w:name="_Toc278256296"/>
      <w:bookmarkStart w:id="1940" w:name="_Toc278257951"/>
      <w:bookmarkStart w:id="1941" w:name="_Toc278255328"/>
      <w:bookmarkStart w:id="1942" w:name="_Toc278256297"/>
      <w:bookmarkStart w:id="1943" w:name="_Toc278257952"/>
      <w:bookmarkStart w:id="1944" w:name="_Toc278255329"/>
      <w:bookmarkStart w:id="1945" w:name="_Toc278256298"/>
      <w:bookmarkStart w:id="1946" w:name="_Toc278257953"/>
      <w:bookmarkStart w:id="1947" w:name="_Toc278255365"/>
      <w:bookmarkStart w:id="1948" w:name="_Toc278256334"/>
      <w:bookmarkStart w:id="1949" w:name="_Toc278257989"/>
      <w:bookmarkStart w:id="1950" w:name="_Toc278255366"/>
      <w:bookmarkStart w:id="1951" w:name="_Toc278256335"/>
      <w:bookmarkStart w:id="1952" w:name="_Toc278257990"/>
      <w:bookmarkStart w:id="1953" w:name="_Toc278255367"/>
      <w:bookmarkStart w:id="1954" w:name="_Toc278256336"/>
      <w:bookmarkStart w:id="1955" w:name="_Toc278257991"/>
      <w:bookmarkStart w:id="1956" w:name="_Toc278255368"/>
      <w:bookmarkStart w:id="1957" w:name="_Toc278256337"/>
      <w:bookmarkStart w:id="1958" w:name="_Toc278257992"/>
      <w:bookmarkStart w:id="1959" w:name="_Toc278255369"/>
      <w:bookmarkStart w:id="1960" w:name="_Toc278256338"/>
      <w:bookmarkStart w:id="1961" w:name="_Toc278257993"/>
      <w:bookmarkStart w:id="1962" w:name="_Toc278255370"/>
      <w:bookmarkStart w:id="1963" w:name="_Toc278256339"/>
      <w:bookmarkStart w:id="1964" w:name="_Toc278257994"/>
      <w:bookmarkStart w:id="1965" w:name="_Toc278255371"/>
      <w:bookmarkStart w:id="1966" w:name="_Toc278256340"/>
      <w:bookmarkStart w:id="1967" w:name="_Toc278257995"/>
      <w:bookmarkStart w:id="1968" w:name="_Toc278255372"/>
      <w:bookmarkStart w:id="1969" w:name="_Toc278256341"/>
      <w:bookmarkStart w:id="1970" w:name="_Toc278257996"/>
      <w:bookmarkStart w:id="1971" w:name="_Toc278255373"/>
      <w:bookmarkStart w:id="1972" w:name="_Toc278256342"/>
      <w:bookmarkStart w:id="1973" w:name="_Toc278257997"/>
      <w:bookmarkStart w:id="1974" w:name="_Toc277788269"/>
      <w:bookmarkStart w:id="1975" w:name="_Toc277788270"/>
      <w:bookmarkStart w:id="1976" w:name="_Toc277788271"/>
      <w:bookmarkStart w:id="1977" w:name="_Toc277788272"/>
      <w:bookmarkStart w:id="1978" w:name="_Toc277788273"/>
      <w:bookmarkStart w:id="1979" w:name="_Toc277788274"/>
      <w:bookmarkStart w:id="1980" w:name="_Toc277788303"/>
      <w:bookmarkStart w:id="1981" w:name="_Toc277788304"/>
      <w:bookmarkStart w:id="1982" w:name="_Toc277788305"/>
      <w:bookmarkStart w:id="1983" w:name="_Toc277788306"/>
      <w:bookmarkStart w:id="1984" w:name="_Toc277788398"/>
      <w:bookmarkStart w:id="1985" w:name="_Toc277788400"/>
      <w:bookmarkStart w:id="1986" w:name="_Toc277788401"/>
      <w:bookmarkStart w:id="1987" w:name="_Toc277788403"/>
      <w:bookmarkStart w:id="1988" w:name="_Toc277788439"/>
      <w:bookmarkStart w:id="1989" w:name="_Toc277788441"/>
      <w:bookmarkStart w:id="1990" w:name="_Toc277788442"/>
      <w:bookmarkStart w:id="1991" w:name="_Toc277788445"/>
      <w:bookmarkStart w:id="1992" w:name="_Toc277788446"/>
      <w:bookmarkStart w:id="1993" w:name="_Toc277788447"/>
      <w:bookmarkStart w:id="1994" w:name="_Toc277788448"/>
      <w:bookmarkStart w:id="1995" w:name="_Toc277788484"/>
      <w:bookmarkStart w:id="1996" w:name="_Toc277788486"/>
      <w:bookmarkStart w:id="1997" w:name="_Toc277788487"/>
      <w:bookmarkStart w:id="1998" w:name="_Toc277788488"/>
      <w:bookmarkStart w:id="1999" w:name="_Toc277788490"/>
      <w:bookmarkStart w:id="2000" w:name="_Toc278256343"/>
      <w:bookmarkStart w:id="2001" w:name="_Toc278257998"/>
      <w:bookmarkStart w:id="2002" w:name="_Toc278256344"/>
      <w:bookmarkStart w:id="2003" w:name="_Toc278257999"/>
      <w:bookmarkStart w:id="2004" w:name="_Toc278256345"/>
      <w:bookmarkStart w:id="2005" w:name="_Toc278258000"/>
      <w:bookmarkStart w:id="2006" w:name="_Toc278256346"/>
      <w:bookmarkStart w:id="2007" w:name="_Toc278258001"/>
      <w:bookmarkStart w:id="2008" w:name="_Toc278256347"/>
      <w:bookmarkStart w:id="2009" w:name="_Toc278258002"/>
      <w:bookmarkStart w:id="2010" w:name="_Toc278256348"/>
      <w:bookmarkStart w:id="2011" w:name="_Toc278258003"/>
      <w:bookmarkStart w:id="2012" w:name="_Toc278256349"/>
      <w:bookmarkStart w:id="2013" w:name="_Toc278258004"/>
      <w:bookmarkStart w:id="2014" w:name="_Toc278256350"/>
      <w:bookmarkStart w:id="2015" w:name="_Toc278258005"/>
      <w:bookmarkStart w:id="2016" w:name="_Toc278256351"/>
      <w:bookmarkStart w:id="2017" w:name="_Toc278258006"/>
      <w:bookmarkStart w:id="2018" w:name="_Toc278256352"/>
      <w:bookmarkStart w:id="2019" w:name="_Toc278258007"/>
      <w:bookmarkStart w:id="2020" w:name="_Toc278256353"/>
      <w:bookmarkStart w:id="2021" w:name="_Toc278258008"/>
      <w:bookmarkStart w:id="2022" w:name="_Toc278256389"/>
      <w:bookmarkStart w:id="2023" w:name="_Toc278258044"/>
      <w:bookmarkStart w:id="2024" w:name="_Toc278256390"/>
      <w:bookmarkStart w:id="2025" w:name="_Toc278258045"/>
      <w:bookmarkStart w:id="2026" w:name="_Toc278256391"/>
      <w:bookmarkStart w:id="2027" w:name="_Toc278258046"/>
      <w:bookmarkStart w:id="2028" w:name="_Toc278256392"/>
      <w:bookmarkStart w:id="2029" w:name="_Toc278258047"/>
      <w:bookmarkStart w:id="2030" w:name="_Toc278256393"/>
      <w:bookmarkStart w:id="2031" w:name="_Toc278258048"/>
      <w:bookmarkStart w:id="2032" w:name="_Toc278256394"/>
      <w:bookmarkStart w:id="2033" w:name="_Toc278258049"/>
      <w:bookmarkStart w:id="2034" w:name="_Toc278256395"/>
      <w:bookmarkStart w:id="2035" w:name="_Toc278258050"/>
      <w:bookmarkStart w:id="2036" w:name="_Toc278256396"/>
      <w:bookmarkStart w:id="2037" w:name="_Toc278258051"/>
      <w:bookmarkStart w:id="2038" w:name="_Toc278256397"/>
      <w:bookmarkStart w:id="2039" w:name="_Toc278258052"/>
      <w:bookmarkStart w:id="2040" w:name="_Toc278256398"/>
      <w:bookmarkStart w:id="2041" w:name="_Toc278258053"/>
      <w:bookmarkStart w:id="2042" w:name="_Toc278256434"/>
      <w:bookmarkStart w:id="2043" w:name="_Toc278258089"/>
      <w:bookmarkStart w:id="2044" w:name="_Toc278256435"/>
      <w:bookmarkStart w:id="2045" w:name="_Toc278258090"/>
      <w:bookmarkStart w:id="2046" w:name="_Toc278256436"/>
      <w:bookmarkStart w:id="2047" w:name="_Toc278258091"/>
      <w:bookmarkStart w:id="2048" w:name="_Toc278256437"/>
      <w:bookmarkStart w:id="2049" w:name="_Toc278258092"/>
      <w:bookmarkStart w:id="2050" w:name="_Toc278256438"/>
      <w:bookmarkStart w:id="2051" w:name="_Toc278258093"/>
      <w:bookmarkStart w:id="2052" w:name="_Toc278256439"/>
      <w:bookmarkStart w:id="2053" w:name="_Toc278258094"/>
      <w:bookmarkStart w:id="2054" w:name="_Toc278256440"/>
      <w:bookmarkStart w:id="2055" w:name="_Toc278258095"/>
      <w:bookmarkStart w:id="2056" w:name="_Toc278256441"/>
      <w:bookmarkStart w:id="2057" w:name="_Toc278258096"/>
      <w:bookmarkStart w:id="2058" w:name="_Toc278256442"/>
      <w:bookmarkStart w:id="2059" w:name="_Toc278258097"/>
      <w:bookmarkStart w:id="2060" w:name="_Toc278232180"/>
      <w:bookmarkStart w:id="2061" w:name="_Toc278233836"/>
      <w:bookmarkStart w:id="2062" w:name="_Toc278255381"/>
      <w:bookmarkStart w:id="2063" w:name="_Toc278256443"/>
      <w:bookmarkStart w:id="2064" w:name="_Toc278258098"/>
      <w:bookmarkStart w:id="2065" w:name="_Toc278256444"/>
      <w:bookmarkStart w:id="2066" w:name="_Toc278258099"/>
      <w:bookmarkStart w:id="2067" w:name="_Toc278256445"/>
      <w:bookmarkStart w:id="2068" w:name="_Toc278258100"/>
      <w:bookmarkStart w:id="2069" w:name="_Toc278256446"/>
      <w:bookmarkStart w:id="2070" w:name="_Toc278258101"/>
      <w:bookmarkStart w:id="2071" w:name="_Toc278256468"/>
      <w:bookmarkStart w:id="2072" w:name="_Toc278258123"/>
      <w:bookmarkStart w:id="2073" w:name="_Toc278256469"/>
      <w:bookmarkStart w:id="2074" w:name="_Toc278258124"/>
      <w:bookmarkStart w:id="2075" w:name="_Toc278256470"/>
      <w:bookmarkStart w:id="2076" w:name="_Toc278258125"/>
      <w:bookmarkStart w:id="2077" w:name="_Toc278256471"/>
      <w:bookmarkStart w:id="2078" w:name="_Toc278258126"/>
      <w:bookmarkStart w:id="2079" w:name="_Toc278256472"/>
      <w:bookmarkStart w:id="2080" w:name="_Toc278258127"/>
      <w:bookmarkStart w:id="2081" w:name="_Toc278256473"/>
      <w:bookmarkStart w:id="2082" w:name="_Toc278258128"/>
      <w:bookmarkStart w:id="2083" w:name="_Toc278256474"/>
      <w:bookmarkStart w:id="2084" w:name="_Toc278258129"/>
      <w:bookmarkStart w:id="2085" w:name="_Toc278256475"/>
      <w:bookmarkStart w:id="2086" w:name="_Toc278258130"/>
      <w:bookmarkStart w:id="2087" w:name="_Toc278256476"/>
      <w:bookmarkStart w:id="2088" w:name="_Toc278258131"/>
      <w:bookmarkStart w:id="2089" w:name="_Toc270927522"/>
      <w:bookmarkStart w:id="2090" w:name="_Toc270937336"/>
      <w:bookmarkStart w:id="2091" w:name="_Toc270938130"/>
      <w:bookmarkStart w:id="2092" w:name="_Toc270938854"/>
      <w:bookmarkStart w:id="2093" w:name="_Toc270939267"/>
      <w:bookmarkStart w:id="2094" w:name="_Toc270939726"/>
      <w:bookmarkStart w:id="2095" w:name="_Toc270940314"/>
      <w:bookmarkStart w:id="2096" w:name="_Toc270940903"/>
      <w:bookmarkStart w:id="2097" w:name="_Toc270941476"/>
      <w:bookmarkStart w:id="2098" w:name="_Toc270942048"/>
      <w:bookmarkStart w:id="2099" w:name="_Toc270942728"/>
      <w:bookmarkStart w:id="2100" w:name="_Toc271055798"/>
      <w:bookmarkStart w:id="2101" w:name="_Toc271056484"/>
      <w:bookmarkStart w:id="2102" w:name="_Toc271057200"/>
      <w:bookmarkStart w:id="2103" w:name="_Toc270927555"/>
      <w:bookmarkStart w:id="2104" w:name="_Toc270937369"/>
      <w:bookmarkStart w:id="2105" w:name="_Toc270938163"/>
      <w:bookmarkStart w:id="2106" w:name="_Toc270938887"/>
      <w:bookmarkStart w:id="2107" w:name="_Toc270939300"/>
      <w:bookmarkStart w:id="2108" w:name="_Toc270939759"/>
      <w:bookmarkStart w:id="2109" w:name="_Toc270940347"/>
      <w:bookmarkStart w:id="2110" w:name="_Toc270940936"/>
      <w:bookmarkStart w:id="2111" w:name="_Toc270941509"/>
      <w:bookmarkStart w:id="2112" w:name="_Toc270942081"/>
      <w:bookmarkStart w:id="2113" w:name="_Toc270942761"/>
      <w:bookmarkStart w:id="2114" w:name="_Toc271055831"/>
      <w:bookmarkStart w:id="2115" w:name="_Toc271056517"/>
      <w:bookmarkStart w:id="2116" w:name="_Toc271057233"/>
      <w:bookmarkStart w:id="2117" w:name="_Toc247775292"/>
      <w:bookmarkStart w:id="2118" w:name="_Toc247776385"/>
      <w:bookmarkStart w:id="2119" w:name="_Toc247792388"/>
      <w:bookmarkStart w:id="2120" w:name="_Toc247860700"/>
      <w:bookmarkStart w:id="2121" w:name="_Toc247861865"/>
      <w:bookmarkStart w:id="2122" w:name="_Toc247864641"/>
      <w:bookmarkStart w:id="2123" w:name="_Toc247865813"/>
      <w:bookmarkStart w:id="2124" w:name="_Toc247947042"/>
      <w:bookmarkStart w:id="2125" w:name="_Toc247775293"/>
      <w:bookmarkStart w:id="2126" w:name="_Toc247776386"/>
      <w:bookmarkStart w:id="2127" w:name="_Toc247792389"/>
      <w:bookmarkStart w:id="2128" w:name="_Toc247860701"/>
      <w:bookmarkStart w:id="2129" w:name="_Toc247861866"/>
      <w:bookmarkStart w:id="2130" w:name="_Toc247864642"/>
      <w:bookmarkStart w:id="2131" w:name="_Toc247865814"/>
      <w:bookmarkStart w:id="2132" w:name="_Toc247947043"/>
      <w:bookmarkStart w:id="2133" w:name="_Toc247792390"/>
      <w:bookmarkStart w:id="2134" w:name="_Toc247860702"/>
      <w:bookmarkStart w:id="2135" w:name="_Toc247861867"/>
      <w:bookmarkStart w:id="2136" w:name="_Toc247864643"/>
      <w:bookmarkStart w:id="2137" w:name="_Toc247865815"/>
      <w:bookmarkStart w:id="2138" w:name="_Toc247947044"/>
      <w:bookmarkStart w:id="2139" w:name="_Toc247792391"/>
      <w:bookmarkStart w:id="2140" w:name="_Toc247860703"/>
      <w:bookmarkStart w:id="2141" w:name="_Toc247861868"/>
      <w:bookmarkStart w:id="2142" w:name="_Toc247864644"/>
      <w:bookmarkStart w:id="2143" w:name="_Toc247865816"/>
      <w:bookmarkStart w:id="2144" w:name="_Toc247947045"/>
      <w:bookmarkStart w:id="2145" w:name="_Toc247775295"/>
      <w:bookmarkStart w:id="2146" w:name="_Toc247776388"/>
      <w:bookmarkStart w:id="2147" w:name="_Toc247792392"/>
      <w:bookmarkStart w:id="2148" w:name="_Toc247860704"/>
      <w:bookmarkStart w:id="2149" w:name="_Toc247861869"/>
      <w:bookmarkStart w:id="2150" w:name="_Toc247864645"/>
      <w:bookmarkStart w:id="2151" w:name="_Toc247865817"/>
      <w:bookmarkStart w:id="2152" w:name="_Toc247947046"/>
      <w:bookmarkStart w:id="2153" w:name="_Toc247775296"/>
      <w:bookmarkStart w:id="2154" w:name="_Toc247776389"/>
      <w:bookmarkStart w:id="2155" w:name="_Toc247792393"/>
      <w:bookmarkStart w:id="2156" w:name="_Toc247860705"/>
      <w:bookmarkStart w:id="2157" w:name="_Toc247861870"/>
      <w:bookmarkStart w:id="2158" w:name="_Toc247864646"/>
      <w:bookmarkStart w:id="2159" w:name="_Toc247865818"/>
      <w:bookmarkStart w:id="2160" w:name="_Toc247947047"/>
      <w:bookmarkStart w:id="2161" w:name="_Toc247775297"/>
      <w:bookmarkStart w:id="2162" w:name="_Toc247776390"/>
      <w:bookmarkStart w:id="2163" w:name="_Toc247792394"/>
      <w:bookmarkStart w:id="2164" w:name="_Toc247860706"/>
      <w:bookmarkStart w:id="2165" w:name="_Toc247861871"/>
      <w:bookmarkStart w:id="2166" w:name="_Toc247864647"/>
      <w:bookmarkStart w:id="2167" w:name="_Toc247865819"/>
      <w:bookmarkStart w:id="2168" w:name="_Toc247947048"/>
      <w:bookmarkStart w:id="2169" w:name="_Toc247792395"/>
      <w:bookmarkStart w:id="2170" w:name="_Toc247860707"/>
      <w:bookmarkStart w:id="2171" w:name="_Toc247861872"/>
      <w:bookmarkStart w:id="2172" w:name="_Toc247864648"/>
      <w:bookmarkStart w:id="2173" w:name="_Toc247865820"/>
      <w:bookmarkStart w:id="2174" w:name="_Toc247947049"/>
      <w:bookmarkStart w:id="2175" w:name="_Toc247792396"/>
      <w:bookmarkStart w:id="2176" w:name="_Toc247860708"/>
      <w:bookmarkStart w:id="2177" w:name="_Toc247861873"/>
      <w:bookmarkStart w:id="2178" w:name="_Toc247864649"/>
      <w:bookmarkStart w:id="2179" w:name="_Toc247865821"/>
      <w:bookmarkStart w:id="2180" w:name="_Toc247947050"/>
      <w:bookmarkStart w:id="2181" w:name="_Toc247775299"/>
      <w:bookmarkStart w:id="2182" w:name="_Toc247776392"/>
      <w:bookmarkStart w:id="2183" w:name="_Toc247792397"/>
      <w:bookmarkStart w:id="2184" w:name="_Toc247860709"/>
      <w:bookmarkStart w:id="2185" w:name="_Toc247861874"/>
      <w:bookmarkStart w:id="2186" w:name="_Toc247864650"/>
      <w:bookmarkStart w:id="2187" w:name="_Toc247865822"/>
      <w:bookmarkStart w:id="2188" w:name="_Toc247947051"/>
      <w:bookmarkStart w:id="2189" w:name="_Toc247792398"/>
      <w:bookmarkStart w:id="2190" w:name="_Toc247860710"/>
      <w:bookmarkStart w:id="2191" w:name="_Toc247861875"/>
      <w:bookmarkStart w:id="2192" w:name="_Toc247864651"/>
      <w:bookmarkStart w:id="2193" w:name="_Toc247865823"/>
      <w:bookmarkStart w:id="2194" w:name="_Toc247947052"/>
      <w:bookmarkStart w:id="2195" w:name="_Toc247792399"/>
      <w:bookmarkStart w:id="2196" w:name="_Toc247860711"/>
      <w:bookmarkStart w:id="2197" w:name="_Toc247861876"/>
      <w:bookmarkStart w:id="2198" w:name="_Toc247864652"/>
      <w:bookmarkStart w:id="2199" w:name="_Toc247865824"/>
      <w:bookmarkStart w:id="2200" w:name="_Toc247947053"/>
      <w:bookmarkStart w:id="2201" w:name="_Toc247775301"/>
      <w:bookmarkStart w:id="2202" w:name="_Toc247776394"/>
      <w:bookmarkStart w:id="2203" w:name="_Toc247792400"/>
      <w:bookmarkStart w:id="2204" w:name="_Toc247860712"/>
      <w:bookmarkStart w:id="2205" w:name="_Toc247861877"/>
      <w:bookmarkStart w:id="2206" w:name="_Toc247864653"/>
      <w:bookmarkStart w:id="2207" w:name="_Toc247865825"/>
      <w:bookmarkStart w:id="2208" w:name="_Toc247947054"/>
      <w:bookmarkStart w:id="2209" w:name="_Toc247775302"/>
      <w:bookmarkStart w:id="2210" w:name="_Toc247776395"/>
      <w:bookmarkStart w:id="2211" w:name="_Toc247792401"/>
      <w:bookmarkStart w:id="2212" w:name="_Toc247860713"/>
      <w:bookmarkStart w:id="2213" w:name="_Toc247861878"/>
      <w:bookmarkStart w:id="2214" w:name="_Toc247864654"/>
      <w:bookmarkStart w:id="2215" w:name="_Toc247865826"/>
      <w:bookmarkStart w:id="2216" w:name="_Toc247947055"/>
      <w:bookmarkStart w:id="2217" w:name="_Toc247792403"/>
      <w:bookmarkStart w:id="2218" w:name="_Toc247860715"/>
      <w:bookmarkStart w:id="2219" w:name="_Toc247861880"/>
      <w:bookmarkStart w:id="2220" w:name="_Toc247864656"/>
      <w:bookmarkStart w:id="2221" w:name="_Toc247865828"/>
      <w:bookmarkStart w:id="2222" w:name="_Toc247947057"/>
      <w:bookmarkStart w:id="2223" w:name="_Toc247775304"/>
      <w:bookmarkStart w:id="2224" w:name="_Toc247776397"/>
      <w:bookmarkStart w:id="2225" w:name="_Toc247792404"/>
      <w:bookmarkStart w:id="2226" w:name="_Toc247860716"/>
      <w:bookmarkStart w:id="2227" w:name="_Toc247861881"/>
      <w:bookmarkStart w:id="2228" w:name="_Toc247864657"/>
      <w:bookmarkStart w:id="2229" w:name="_Toc247865829"/>
      <w:bookmarkStart w:id="2230" w:name="_Toc247947058"/>
      <w:bookmarkStart w:id="2231" w:name="_Toc247775305"/>
      <w:bookmarkStart w:id="2232" w:name="_Toc247776398"/>
      <w:bookmarkStart w:id="2233" w:name="_Toc247792405"/>
      <w:bookmarkStart w:id="2234" w:name="_Toc247860717"/>
      <w:bookmarkStart w:id="2235" w:name="_Toc247861882"/>
      <w:bookmarkStart w:id="2236" w:name="_Toc247864658"/>
      <w:bookmarkStart w:id="2237" w:name="_Toc247865830"/>
      <w:bookmarkStart w:id="2238" w:name="_Toc247947059"/>
      <w:bookmarkStart w:id="2239" w:name="_Toc247775306"/>
      <w:bookmarkStart w:id="2240" w:name="_Toc247776399"/>
      <w:bookmarkStart w:id="2241" w:name="_Toc247792406"/>
      <w:bookmarkStart w:id="2242" w:name="_Toc247860718"/>
      <w:bookmarkStart w:id="2243" w:name="_Toc247861883"/>
      <w:bookmarkStart w:id="2244" w:name="_Toc247864659"/>
      <w:bookmarkStart w:id="2245" w:name="_Toc247865831"/>
      <w:bookmarkStart w:id="2246" w:name="_Toc247947060"/>
      <w:bookmarkStart w:id="2247" w:name="_Toc247776400"/>
      <w:bookmarkStart w:id="2248" w:name="_Toc247792407"/>
      <w:bookmarkStart w:id="2249" w:name="_Toc247860719"/>
      <w:bookmarkStart w:id="2250" w:name="_Toc247861884"/>
      <w:bookmarkStart w:id="2251" w:name="_Toc247864660"/>
      <w:bookmarkStart w:id="2252" w:name="_Toc247865832"/>
      <w:bookmarkStart w:id="2253" w:name="_Toc247947061"/>
      <w:bookmarkStart w:id="2254" w:name="_Toc247776401"/>
      <w:bookmarkStart w:id="2255" w:name="_Toc247792408"/>
      <w:bookmarkStart w:id="2256" w:name="_Toc247860720"/>
      <w:bookmarkStart w:id="2257" w:name="_Toc247861885"/>
      <w:bookmarkStart w:id="2258" w:name="_Toc247864661"/>
      <w:bookmarkStart w:id="2259" w:name="_Toc247865833"/>
      <w:bookmarkStart w:id="2260" w:name="_Toc247947062"/>
      <w:bookmarkStart w:id="2261" w:name="_Toc247776402"/>
      <w:bookmarkStart w:id="2262" w:name="_Toc247792409"/>
      <w:bookmarkStart w:id="2263" w:name="_Toc247860721"/>
      <w:bookmarkStart w:id="2264" w:name="_Toc247861886"/>
      <w:bookmarkStart w:id="2265" w:name="_Toc247864662"/>
      <w:bookmarkStart w:id="2266" w:name="_Toc247865834"/>
      <w:bookmarkStart w:id="2267" w:name="_Toc247947063"/>
      <w:bookmarkStart w:id="2268" w:name="_Toc247776403"/>
      <w:bookmarkStart w:id="2269" w:name="_Toc247792410"/>
      <w:bookmarkStart w:id="2270" w:name="_Toc247860722"/>
      <w:bookmarkStart w:id="2271" w:name="_Toc247861887"/>
      <w:bookmarkStart w:id="2272" w:name="_Toc247864663"/>
      <w:bookmarkStart w:id="2273" w:name="_Toc247865835"/>
      <w:bookmarkStart w:id="2274" w:name="_Toc247947064"/>
      <w:bookmarkStart w:id="2275" w:name="_Toc247776404"/>
      <w:bookmarkStart w:id="2276" w:name="_Toc247792411"/>
      <w:bookmarkStart w:id="2277" w:name="_Toc247860723"/>
      <w:bookmarkStart w:id="2278" w:name="_Toc247861888"/>
      <w:bookmarkStart w:id="2279" w:name="_Toc247864664"/>
      <w:bookmarkStart w:id="2280" w:name="_Toc247865836"/>
      <w:bookmarkStart w:id="2281" w:name="_Toc247947065"/>
      <w:bookmarkStart w:id="2282" w:name="_Toc247776405"/>
      <w:bookmarkStart w:id="2283" w:name="_Toc247792412"/>
      <w:bookmarkStart w:id="2284" w:name="_Toc247860724"/>
      <w:bookmarkStart w:id="2285" w:name="_Toc247861889"/>
      <w:bookmarkStart w:id="2286" w:name="_Toc247864665"/>
      <w:bookmarkStart w:id="2287" w:name="_Toc247865837"/>
      <w:bookmarkStart w:id="2288" w:name="_Toc247947066"/>
      <w:bookmarkStart w:id="2289" w:name="_Toc247776406"/>
      <w:bookmarkStart w:id="2290" w:name="_Toc247792413"/>
      <w:bookmarkStart w:id="2291" w:name="_Toc247860725"/>
      <w:bookmarkStart w:id="2292" w:name="_Toc247861890"/>
      <w:bookmarkStart w:id="2293" w:name="_Toc247864666"/>
      <w:bookmarkStart w:id="2294" w:name="_Toc247865838"/>
      <w:bookmarkStart w:id="2295" w:name="_Toc247947067"/>
      <w:bookmarkStart w:id="2296" w:name="_Toc247776407"/>
      <w:bookmarkStart w:id="2297" w:name="_Toc247792414"/>
      <w:bookmarkStart w:id="2298" w:name="_Toc247860726"/>
      <w:bookmarkStart w:id="2299" w:name="_Toc247861891"/>
      <w:bookmarkStart w:id="2300" w:name="_Toc247864667"/>
      <w:bookmarkStart w:id="2301" w:name="_Toc247865839"/>
      <w:bookmarkStart w:id="2302" w:name="_Toc247947068"/>
      <w:bookmarkStart w:id="2303" w:name="_Toc247776408"/>
      <w:bookmarkStart w:id="2304" w:name="_Toc247792415"/>
      <w:bookmarkStart w:id="2305" w:name="_Toc247860727"/>
      <w:bookmarkStart w:id="2306" w:name="_Toc247861892"/>
      <w:bookmarkStart w:id="2307" w:name="_Toc247864668"/>
      <w:bookmarkStart w:id="2308" w:name="_Toc247865840"/>
      <w:bookmarkStart w:id="2309" w:name="_Toc247947069"/>
      <w:bookmarkStart w:id="2310" w:name="_Toc247776409"/>
      <w:bookmarkStart w:id="2311" w:name="_Toc247792416"/>
      <w:bookmarkStart w:id="2312" w:name="_Toc247860728"/>
      <w:bookmarkStart w:id="2313" w:name="_Toc247861893"/>
      <w:bookmarkStart w:id="2314" w:name="_Toc247864669"/>
      <w:bookmarkStart w:id="2315" w:name="_Toc247865841"/>
      <w:bookmarkStart w:id="2316" w:name="_Toc247947070"/>
      <w:bookmarkStart w:id="2317" w:name="_Toc247776410"/>
      <w:bookmarkStart w:id="2318" w:name="_Toc247792417"/>
      <w:bookmarkStart w:id="2319" w:name="_Toc247860729"/>
      <w:bookmarkStart w:id="2320" w:name="_Toc247861894"/>
      <w:bookmarkStart w:id="2321" w:name="_Toc247864670"/>
      <w:bookmarkStart w:id="2322" w:name="_Toc247865842"/>
      <w:bookmarkStart w:id="2323" w:name="_Toc247947071"/>
      <w:bookmarkStart w:id="2324" w:name="_Toc247776411"/>
      <w:bookmarkStart w:id="2325" w:name="_Toc247792418"/>
      <w:bookmarkStart w:id="2326" w:name="_Toc247860730"/>
      <w:bookmarkStart w:id="2327" w:name="_Toc247861895"/>
      <w:bookmarkStart w:id="2328" w:name="_Toc247864671"/>
      <w:bookmarkStart w:id="2329" w:name="_Toc247865843"/>
      <w:bookmarkStart w:id="2330" w:name="_Toc247947072"/>
      <w:bookmarkStart w:id="2331" w:name="_Toc247776412"/>
      <w:bookmarkStart w:id="2332" w:name="_Toc247792419"/>
      <w:bookmarkStart w:id="2333" w:name="_Toc247860731"/>
      <w:bookmarkStart w:id="2334" w:name="_Toc247861896"/>
      <w:bookmarkStart w:id="2335" w:name="_Toc247864672"/>
      <w:bookmarkStart w:id="2336" w:name="_Toc247865844"/>
      <w:bookmarkStart w:id="2337" w:name="_Toc247947073"/>
      <w:bookmarkStart w:id="2338" w:name="_Toc247776413"/>
      <w:bookmarkStart w:id="2339" w:name="_Toc247792420"/>
      <w:bookmarkStart w:id="2340" w:name="_Toc247860732"/>
      <w:bookmarkStart w:id="2341" w:name="_Toc247861897"/>
      <w:bookmarkStart w:id="2342" w:name="_Toc247864673"/>
      <w:bookmarkStart w:id="2343" w:name="_Toc247865845"/>
      <w:bookmarkStart w:id="2344" w:name="_Toc247947074"/>
      <w:bookmarkStart w:id="2345" w:name="_Toc247776414"/>
      <w:bookmarkStart w:id="2346" w:name="_Toc247792421"/>
      <w:bookmarkStart w:id="2347" w:name="_Toc247860733"/>
      <w:bookmarkStart w:id="2348" w:name="_Toc247861898"/>
      <w:bookmarkStart w:id="2349" w:name="_Toc247864674"/>
      <w:bookmarkStart w:id="2350" w:name="_Toc247865846"/>
      <w:bookmarkStart w:id="2351" w:name="_Toc247947075"/>
      <w:bookmarkStart w:id="2352" w:name="_Toc247776415"/>
      <w:bookmarkStart w:id="2353" w:name="_Toc247792422"/>
      <w:bookmarkStart w:id="2354" w:name="_Toc247860734"/>
      <w:bookmarkStart w:id="2355" w:name="_Toc247861899"/>
      <w:bookmarkStart w:id="2356" w:name="_Toc247864675"/>
      <w:bookmarkStart w:id="2357" w:name="_Toc247865847"/>
      <w:bookmarkStart w:id="2358" w:name="_Toc247947076"/>
      <w:bookmarkStart w:id="2359" w:name="_Toc247776416"/>
      <w:bookmarkStart w:id="2360" w:name="_Toc247792423"/>
      <w:bookmarkStart w:id="2361" w:name="_Toc247860735"/>
      <w:bookmarkStart w:id="2362" w:name="_Toc247861900"/>
      <w:bookmarkStart w:id="2363" w:name="_Toc247864676"/>
      <w:bookmarkStart w:id="2364" w:name="_Toc247865848"/>
      <w:bookmarkStart w:id="2365" w:name="_Toc247947077"/>
      <w:bookmarkStart w:id="2366" w:name="_Toc247776417"/>
      <w:bookmarkStart w:id="2367" w:name="_Toc247792424"/>
      <w:bookmarkStart w:id="2368" w:name="_Toc247860736"/>
      <w:bookmarkStart w:id="2369" w:name="_Toc247861901"/>
      <w:bookmarkStart w:id="2370" w:name="_Toc247864677"/>
      <w:bookmarkStart w:id="2371" w:name="_Toc247865849"/>
      <w:bookmarkStart w:id="2372" w:name="_Toc247947078"/>
      <w:bookmarkStart w:id="2373" w:name="_Toc247776418"/>
      <w:bookmarkStart w:id="2374" w:name="_Toc247792425"/>
      <w:bookmarkStart w:id="2375" w:name="_Toc247860737"/>
      <w:bookmarkStart w:id="2376" w:name="_Toc247861902"/>
      <w:bookmarkStart w:id="2377" w:name="_Toc247864678"/>
      <w:bookmarkStart w:id="2378" w:name="_Toc247865850"/>
      <w:bookmarkStart w:id="2379" w:name="_Toc247947079"/>
      <w:bookmarkStart w:id="2380" w:name="_Toc247776419"/>
      <w:bookmarkStart w:id="2381" w:name="_Toc247792426"/>
      <w:bookmarkStart w:id="2382" w:name="_Toc247860738"/>
      <w:bookmarkStart w:id="2383" w:name="_Toc247861903"/>
      <w:bookmarkStart w:id="2384" w:name="_Toc247864679"/>
      <w:bookmarkStart w:id="2385" w:name="_Toc247865851"/>
      <w:bookmarkStart w:id="2386" w:name="_Toc247947080"/>
      <w:bookmarkStart w:id="2387" w:name="_Toc247776420"/>
      <w:bookmarkStart w:id="2388" w:name="_Toc247792427"/>
      <w:bookmarkStart w:id="2389" w:name="_Toc247860739"/>
      <w:bookmarkStart w:id="2390" w:name="_Toc247861904"/>
      <w:bookmarkStart w:id="2391" w:name="_Toc247864680"/>
      <w:bookmarkStart w:id="2392" w:name="_Toc247865852"/>
      <w:bookmarkStart w:id="2393" w:name="_Toc247947081"/>
      <w:bookmarkStart w:id="2394" w:name="_Toc247776421"/>
      <w:bookmarkStart w:id="2395" w:name="_Toc247792428"/>
      <w:bookmarkStart w:id="2396" w:name="_Toc247860740"/>
      <w:bookmarkStart w:id="2397" w:name="_Toc247861905"/>
      <w:bookmarkStart w:id="2398" w:name="_Toc247864681"/>
      <w:bookmarkStart w:id="2399" w:name="_Toc247865853"/>
      <w:bookmarkStart w:id="2400" w:name="_Toc247947082"/>
      <w:bookmarkStart w:id="2401" w:name="_Toc247776422"/>
      <w:bookmarkStart w:id="2402" w:name="_Toc247792429"/>
      <w:bookmarkStart w:id="2403" w:name="_Toc247860741"/>
      <w:bookmarkStart w:id="2404" w:name="_Toc247861906"/>
      <w:bookmarkStart w:id="2405" w:name="_Toc247864682"/>
      <w:bookmarkStart w:id="2406" w:name="_Toc247865854"/>
      <w:bookmarkStart w:id="2407" w:name="_Toc247947083"/>
      <w:bookmarkStart w:id="2408" w:name="_Toc247776423"/>
      <w:bookmarkStart w:id="2409" w:name="_Toc247792430"/>
      <w:bookmarkStart w:id="2410" w:name="_Toc247860742"/>
      <w:bookmarkStart w:id="2411" w:name="_Toc247861907"/>
      <w:bookmarkStart w:id="2412" w:name="_Toc247864683"/>
      <w:bookmarkStart w:id="2413" w:name="_Toc247865855"/>
      <w:bookmarkStart w:id="2414" w:name="_Toc247947084"/>
      <w:bookmarkStart w:id="2415" w:name="_Toc247776424"/>
      <w:bookmarkStart w:id="2416" w:name="_Toc247792431"/>
      <w:bookmarkStart w:id="2417" w:name="_Toc247860743"/>
      <w:bookmarkStart w:id="2418" w:name="_Toc247861908"/>
      <w:bookmarkStart w:id="2419" w:name="_Toc247864684"/>
      <w:bookmarkStart w:id="2420" w:name="_Toc247865856"/>
      <w:bookmarkStart w:id="2421" w:name="_Toc247947085"/>
      <w:bookmarkStart w:id="2422" w:name="_Toc247776425"/>
      <w:bookmarkStart w:id="2423" w:name="_Toc247792432"/>
      <w:bookmarkStart w:id="2424" w:name="_Toc247860744"/>
      <w:bookmarkStart w:id="2425" w:name="_Toc247861909"/>
      <w:bookmarkStart w:id="2426" w:name="_Toc247864685"/>
      <w:bookmarkStart w:id="2427" w:name="_Toc247865857"/>
      <w:bookmarkStart w:id="2428" w:name="_Toc247947086"/>
      <w:bookmarkStart w:id="2429" w:name="_Toc247776426"/>
      <w:bookmarkStart w:id="2430" w:name="_Toc247792433"/>
      <w:bookmarkStart w:id="2431" w:name="_Toc247860745"/>
      <w:bookmarkStart w:id="2432" w:name="_Toc247861910"/>
      <w:bookmarkStart w:id="2433" w:name="_Toc247864686"/>
      <w:bookmarkStart w:id="2434" w:name="_Toc247865858"/>
      <w:bookmarkStart w:id="2435" w:name="_Toc247947087"/>
      <w:bookmarkStart w:id="2436" w:name="_Toc247776427"/>
      <w:bookmarkStart w:id="2437" w:name="_Toc247792434"/>
      <w:bookmarkStart w:id="2438" w:name="_Toc247860746"/>
      <w:bookmarkStart w:id="2439" w:name="_Toc247861911"/>
      <w:bookmarkStart w:id="2440" w:name="_Toc247864687"/>
      <w:bookmarkStart w:id="2441" w:name="_Toc247865859"/>
      <w:bookmarkStart w:id="2442" w:name="_Toc247947088"/>
      <w:bookmarkStart w:id="2443" w:name="_Toc247776428"/>
      <w:bookmarkStart w:id="2444" w:name="_Toc247792435"/>
      <w:bookmarkStart w:id="2445" w:name="_Toc247860747"/>
      <w:bookmarkStart w:id="2446" w:name="_Toc247861912"/>
      <w:bookmarkStart w:id="2447" w:name="_Toc247864688"/>
      <w:bookmarkStart w:id="2448" w:name="_Toc247865860"/>
      <w:bookmarkStart w:id="2449" w:name="_Toc247947089"/>
      <w:bookmarkStart w:id="2450" w:name="_Toc247776429"/>
      <w:bookmarkStart w:id="2451" w:name="_Toc247792436"/>
      <w:bookmarkStart w:id="2452" w:name="_Toc247860748"/>
      <w:bookmarkStart w:id="2453" w:name="_Toc247861913"/>
      <w:bookmarkStart w:id="2454" w:name="_Toc247864689"/>
      <w:bookmarkStart w:id="2455" w:name="_Toc247865861"/>
      <w:bookmarkStart w:id="2456" w:name="_Toc247947090"/>
      <w:bookmarkStart w:id="2457" w:name="_Toc247776430"/>
      <w:bookmarkStart w:id="2458" w:name="_Toc247792437"/>
      <w:bookmarkStart w:id="2459" w:name="_Toc247860749"/>
      <w:bookmarkStart w:id="2460" w:name="_Toc247861914"/>
      <w:bookmarkStart w:id="2461" w:name="_Toc247864690"/>
      <w:bookmarkStart w:id="2462" w:name="_Toc247865862"/>
      <w:bookmarkStart w:id="2463" w:name="_Toc247947091"/>
      <w:bookmarkStart w:id="2464" w:name="_Toc247776431"/>
      <w:bookmarkStart w:id="2465" w:name="_Toc247792438"/>
      <w:bookmarkStart w:id="2466" w:name="_Toc247860750"/>
      <w:bookmarkStart w:id="2467" w:name="_Toc247861915"/>
      <w:bookmarkStart w:id="2468" w:name="_Toc247864691"/>
      <w:bookmarkStart w:id="2469" w:name="_Toc247865863"/>
      <w:bookmarkStart w:id="2470" w:name="_Toc247947092"/>
      <w:bookmarkStart w:id="2471" w:name="_Toc247776432"/>
      <w:bookmarkStart w:id="2472" w:name="_Toc247792439"/>
      <w:bookmarkStart w:id="2473" w:name="_Toc247860751"/>
      <w:bookmarkStart w:id="2474" w:name="_Toc247861916"/>
      <w:bookmarkStart w:id="2475" w:name="_Toc247864692"/>
      <w:bookmarkStart w:id="2476" w:name="_Toc247865864"/>
      <w:bookmarkStart w:id="2477" w:name="_Toc247947093"/>
      <w:bookmarkStart w:id="2478" w:name="_Toc247776433"/>
      <w:bookmarkStart w:id="2479" w:name="_Toc247792440"/>
      <w:bookmarkStart w:id="2480" w:name="_Toc247860752"/>
      <w:bookmarkStart w:id="2481" w:name="_Toc247861917"/>
      <w:bookmarkStart w:id="2482" w:name="_Toc247864693"/>
      <w:bookmarkStart w:id="2483" w:name="_Toc247865865"/>
      <w:bookmarkStart w:id="2484" w:name="_Toc247947094"/>
      <w:bookmarkStart w:id="2485" w:name="_Toc247776434"/>
      <w:bookmarkStart w:id="2486" w:name="_Toc247792441"/>
      <w:bookmarkStart w:id="2487" w:name="_Toc247860753"/>
      <w:bookmarkStart w:id="2488" w:name="_Toc247861918"/>
      <w:bookmarkStart w:id="2489" w:name="_Toc247864694"/>
      <w:bookmarkStart w:id="2490" w:name="_Toc247865866"/>
      <w:bookmarkStart w:id="2491" w:name="_Toc247947095"/>
      <w:bookmarkStart w:id="2492" w:name="_Toc247776435"/>
      <w:bookmarkStart w:id="2493" w:name="_Toc247792442"/>
      <w:bookmarkStart w:id="2494" w:name="_Toc247860754"/>
      <w:bookmarkStart w:id="2495" w:name="_Toc247861919"/>
      <w:bookmarkStart w:id="2496" w:name="_Toc247864695"/>
      <w:bookmarkStart w:id="2497" w:name="_Toc247865867"/>
      <w:bookmarkStart w:id="2498" w:name="_Toc247947096"/>
      <w:bookmarkStart w:id="2499" w:name="_Toc247776436"/>
      <w:bookmarkStart w:id="2500" w:name="_Toc247792443"/>
      <w:bookmarkStart w:id="2501" w:name="_Toc247860755"/>
      <w:bookmarkStart w:id="2502" w:name="_Toc247861920"/>
      <w:bookmarkStart w:id="2503" w:name="_Toc247864696"/>
      <w:bookmarkStart w:id="2504" w:name="_Toc247865868"/>
      <w:bookmarkStart w:id="2505" w:name="_Toc247947097"/>
      <w:bookmarkStart w:id="2506" w:name="_Toc247776437"/>
      <w:bookmarkStart w:id="2507" w:name="_Toc247792444"/>
      <w:bookmarkStart w:id="2508" w:name="_Toc247860756"/>
      <w:bookmarkStart w:id="2509" w:name="_Toc247861921"/>
      <w:bookmarkStart w:id="2510" w:name="_Toc247864697"/>
      <w:bookmarkStart w:id="2511" w:name="_Toc247865869"/>
      <w:bookmarkStart w:id="2512" w:name="_Toc247947098"/>
      <w:bookmarkStart w:id="2513" w:name="_Toc247776438"/>
      <w:bookmarkStart w:id="2514" w:name="_Toc247792445"/>
      <w:bookmarkStart w:id="2515" w:name="_Toc247860757"/>
      <w:bookmarkStart w:id="2516" w:name="_Toc247861922"/>
      <w:bookmarkStart w:id="2517" w:name="_Toc247864698"/>
      <w:bookmarkStart w:id="2518" w:name="_Toc247865870"/>
      <w:bookmarkStart w:id="2519" w:name="_Toc247947099"/>
      <w:bookmarkStart w:id="2520" w:name="_Toc247776439"/>
      <w:bookmarkStart w:id="2521" w:name="_Toc247792446"/>
      <w:bookmarkStart w:id="2522" w:name="_Toc247860758"/>
      <w:bookmarkStart w:id="2523" w:name="_Toc247861923"/>
      <w:bookmarkStart w:id="2524" w:name="_Toc247864699"/>
      <w:bookmarkStart w:id="2525" w:name="_Toc247865871"/>
      <w:bookmarkStart w:id="2526" w:name="_Toc247947100"/>
      <w:bookmarkStart w:id="2527" w:name="_Toc247776440"/>
      <w:bookmarkStart w:id="2528" w:name="_Toc247792447"/>
      <w:bookmarkStart w:id="2529" w:name="_Toc247860759"/>
      <w:bookmarkStart w:id="2530" w:name="_Toc247861924"/>
      <w:bookmarkStart w:id="2531" w:name="_Toc247864700"/>
      <w:bookmarkStart w:id="2532" w:name="_Toc247865872"/>
      <w:bookmarkStart w:id="2533" w:name="_Toc247947101"/>
      <w:bookmarkStart w:id="2534" w:name="_Toc247776441"/>
      <w:bookmarkStart w:id="2535" w:name="_Toc247792448"/>
      <w:bookmarkStart w:id="2536" w:name="_Toc247860760"/>
      <w:bookmarkStart w:id="2537" w:name="_Toc247861925"/>
      <w:bookmarkStart w:id="2538" w:name="_Toc247864701"/>
      <w:bookmarkStart w:id="2539" w:name="_Toc247865873"/>
      <w:bookmarkStart w:id="2540" w:name="_Toc247947102"/>
      <w:bookmarkStart w:id="2541" w:name="_Toc247776442"/>
      <w:bookmarkStart w:id="2542" w:name="_Toc247792449"/>
      <w:bookmarkStart w:id="2543" w:name="_Toc247860761"/>
      <w:bookmarkStart w:id="2544" w:name="_Toc247861926"/>
      <w:bookmarkStart w:id="2545" w:name="_Toc247864702"/>
      <w:bookmarkStart w:id="2546" w:name="_Toc247865874"/>
      <w:bookmarkStart w:id="2547" w:name="_Toc247947103"/>
      <w:bookmarkStart w:id="2548" w:name="_Toc247775310"/>
      <w:bookmarkStart w:id="2549" w:name="_Toc247776443"/>
      <w:bookmarkStart w:id="2550" w:name="_Toc247792450"/>
      <w:bookmarkStart w:id="2551" w:name="_Toc247860762"/>
      <w:bookmarkStart w:id="2552" w:name="_Toc247861927"/>
      <w:bookmarkStart w:id="2553" w:name="_Toc247864703"/>
      <w:bookmarkStart w:id="2554" w:name="_Toc247865875"/>
      <w:bookmarkStart w:id="2555" w:name="_Toc247947104"/>
      <w:bookmarkStart w:id="2556" w:name="_Toc247775311"/>
      <w:bookmarkStart w:id="2557" w:name="_Toc247776444"/>
      <w:bookmarkStart w:id="2558" w:name="_Toc247792451"/>
      <w:bookmarkStart w:id="2559" w:name="_Toc247860763"/>
      <w:bookmarkStart w:id="2560" w:name="_Toc247861928"/>
      <w:bookmarkStart w:id="2561" w:name="_Toc247864704"/>
      <w:bookmarkStart w:id="2562" w:name="_Toc247865876"/>
      <w:bookmarkStart w:id="2563" w:name="_Toc247947105"/>
      <w:bookmarkStart w:id="2564" w:name="_Toc247775312"/>
      <w:bookmarkStart w:id="2565" w:name="_Toc247776445"/>
      <w:bookmarkStart w:id="2566" w:name="_Toc247792452"/>
      <w:bookmarkStart w:id="2567" w:name="_Toc247860764"/>
      <w:bookmarkStart w:id="2568" w:name="_Toc247861929"/>
      <w:bookmarkStart w:id="2569" w:name="_Toc247864705"/>
      <w:bookmarkStart w:id="2570" w:name="_Toc247865877"/>
      <w:bookmarkStart w:id="2571" w:name="_Toc247947106"/>
      <w:bookmarkStart w:id="2572" w:name="_Toc247775313"/>
      <w:bookmarkStart w:id="2573" w:name="_Toc247776446"/>
      <w:bookmarkStart w:id="2574" w:name="_Toc247792453"/>
      <w:bookmarkStart w:id="2575" w:name="_Toc247860765"/>
      <w:bookmarkStart w:id="2576" w:name="_Toc247861930"/>
      <w:bookmarkStart w:id="2577" w:name="_Toc247864706"/>
      <w:bookmarkStart w:id="2578" w:name="_Toc247865878"/>
      <w:bookmarkStart w:id="2579" w:name="_Toc247947107"/>
      <w:bookmarkStart w:id="2580" w:name="_Toc277788502"/>
      <w:bookmarkStart w:id="2581" w:name="_Toc277788503"/>
      <w:bookmarkStart w:id="2582" w:name="_Toc277788506"/>
      <w:bookmarkStart w:id="2583" w:name="_Toc277788508"/>
      <w:bookmarkStart w:id="2584" w:name="_Toc277788509"/>
      <w:bookmarkStart w:id="2585" w:name="_Toc277788511"/>
      <w:bookmarkStart w:id="2586" w:name="_Toc277788512"/>
      <w:bookmarkStart w:id="2587" w:name="_Toc277788513"/>
      <w:bookmarkStart w:id="2588" w:name="_Toc277788529"/>
      <w:bookmarkStart w:id="2589" w:name="_Toc277788532"/>
      <w:bookmarkStart w:id="2590" w:name="_Toc277788544"/>
      <w:bookmarkStart w:id="2591" w:name="_Toc277788545"/>
      <w:bookmarkStart w:id="2592" w:name="_Toc277788546"/>
      <w:bookmarkStart w:id="2593" w:name="_Toc277788547"/>
      <w:bookmarkStart w:id="2594" w:name="_Toc277788548"/>
      <w:bookmarkStart w:id="2595" w:name="_Toc277788549"/>
      <w:bookmarkStart w:id="2596" w:name="_Toc277788550"/>
      <w:bookmarkStart w:id="2597" w:name="_Toc277788551"/>
      <w:bookmarkStart w:id="2598" w:name="_Toc277788552"/>
      <w:bookmarkStart w:id="2599" w:name="_Toc277788553"/>
      <w:bookmarkStart w:id="2600" w:name="_Toc277788564"/>
      <w:bookmarkStart w:id="2601" w:name="_Toc277788576"/>
      <w:bookmarkStart w:id="2602" w:name="_Toc277788577"/>
      <w:bookmarkStart w:id="2603" w:name="_Toc277788578"/>
      <w:bookmarkStart w:id="2604" w:name="_Toc277788589"/>
      <w:bookmarkStart w:id="2605" w:name="_Toc277788590"/>
      <w:bookmarkStart w:id="2606" w:name="_Toc277788591"/>
      <w:bookmarkStart w:id="2607" w:name="_Toc277788603"/>
      <w:bookmarkStart w:id="2608" w:name="_Toc277788604"/>
      <w:bookmarkStart w:id="2609" w:name="_Toc277788609"/>
      <w:bookmarkStart w:id="2610" w:name="_Toc277788611"/>
      <w:bookmarkStart w:id="2611" w:name="_Toc277788612"/>
      <w:bookmarkStart w:id="2612" w:name="_Toc277788613"/>
      <w:bookmarkStart w:id="2613" w:name="_Toc277788615"/>
      <w:bookmarkStart w:id="2614" w:name="_Ref54609036"/>
      <w:bookmarkStart w:id="2615" w:name="_Ref54609068"/>
      <w:bookmarkStart w:id="2616" w:name="_Ref54609094"/>
      <w:bookmarkStart w:id="2617" w:name="_Ref54610818"/>
      <w:bookmarkStart w:id="2618" w:name="_Ref54792666"/>
      <w:bookmarkStart w:id="2619" w:name="_Toc58172727"/>
      <w:bookmarkStart w:id="2620" w:name="_Toc278550817"/>
      <w:bookmarkStart w:id="2621" w:name="_Ref297582248"/>
      <w:bookmarkStart w:id="2622" w:name="_Ref297582257"/>
      <w:bookmarkStart w:id="2623" w:name="_Toc308550307"/>
      <w:bookmarkStart w:id="2624" w:name="_Toc372014959"/>
      <w:bookmarkStart w:id="2625" w:name="_Toc388209851"/>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p>
    <w:p w14:paraId="4344F228" w14:textId="21EA7D08" w:rsidR="00BC2D92" w:rsidRDefault="008A1474" w:rsidP="00BC2D92">
      <w:pPr>
        <w:pStyle w:val="Heading1"/>
      </w:pPr>
      <w:bookmarkStart w:id="2626" w:name="_Ref83816514"/>
      <w:bookmarkStart w:id="2627" w:name="_Ref83816520"/>
      <w:bookmarkStart w:id="2628" w:name="_Ref81564643"/>
      <w:r>
        <w:lastRenderedPageBreak/>
        <w:t xml:space="preserve"> </w:t>
      </w:r>
      <w:bookmarkStart w:id="2629" w:name="_Toc84505074"/>
      <w:bookmarkStart w:id="2630" w:name="_Toc86237777"/>
      <w:r w:rsidR="00BC2D92">
        <w:t>Position Facet</w:t>
      </w:r>
      <w:bookmarkEnd w:id="2626"/>
      <w:bookmarkEnd w:id="2627"/>
      <w:bookmarkEnd w:id="2629"/>
      <w:bookmarkEnd w:id="2630"/>
      <w:r w:rsidR="00BC2D92">
        <w:t xml:space="preserve"> </w:t>
      </w:r>
    </w:p>
    <w:p w14:paraId="5255E106" w14:textId="054944F3" w:rsidR="00A35698" w:rsidRDefault="00A35698" w:rsidP="00A35698">
      <w:pPr>
        <w:pStyle w:val="Heading2"/>
      </w:pPr>
      <w:bookmarkStart w:id="2631" w:name="_Toc84505075"/>
      <w:bookmarkStart w:id="2632" w:name="_Toc86237778"/>
      <w:r>
        <w:t>Introduction</w:t>
      </w:r>
      <w:bookmarkEnd w:id="2631"/>
      <w:bookmarkEnd w:id="2632"/>
    </w:p>
    <w:p w14:paraId="173F65E5" w14:textId="77777777" w:rsidR="00C643BF" w:rsidRDefault="0031433C" w:rsidP="00A35698">
      <w:r>
        <w:t xml:space="preserve">The purpose of the Position Facet is to allow </w:t>
      </w:r>
      <w:r w:rsidR="00C643BF">
        <w:t>access to the accumulated position for actors.</w:t>
      </w:r>
    </w:p>
    <w:p w14:paraId="39EA4394" w14:textId="7F3B3F02" w:rsidR="00A35698" w:rsidRDefault="00C643BF" w:rsidP="00A35698">
      <w:r>
        <w:t>Roles in using the Position Facet</w:t>
      </w:r>
      <w:r w:rsidR="0031433C">
        <w:t xml:space="preserve"> </w:t>
      </w:r>
      <w:r>
        <w:t>include</w:t>
      </w:r>
    </w:p>
    <w:p w14:paraId="661D2A8C" w14:textId="15A6ED41" w:rsidR="0031433C" w:rsidRDefault="0031433C" w:rsidP="0031433C">
      <w:pPr>
        <w:pStyle w:val="ListParagraph"/>
        <w:numPr>
          <w:ilvl w:val="0"/>
          <w:numId w:val="29"/>
        </w:numPr>
      </w:pPr>
      <w:r>
        <w:t>The Actor whose position is being requested</w:t>
      </w:r>
      <w:r w:rsidR="000244BA">
        <w:t xml:space="preserve">—the </w:t>
      </w:r>
      <w:r w:rsidR="000244BA">
        <w:rPr>
          <w:i/>
        </w:rPr>
        <w:t>position party</w:t>
      </w:r>
    </w:p>
    <w:p w14:paraId="47511A24" w14:textId="17AF697D" w:rsidR="0031433C" w:rsidRPr="004A08A0" w:rsidRDefault="0031433C" w:rsidP="004F15BD">
      <w:pPr>
        <w:pStyle w:val="ListParagraph"/>
        <w:numPr>
          <w:ilvl w:val="0"/>
          <w:numId w:val="29"/>
        </w:numPr>
      </w:pPr>
      <w:r>
        <w:t xml:space="preserve">An Actor who is authorized to </w:t>
      </w:r>
      <w:r w:rsidR="00B93E53">
        <w:t>request position information for other actors—in the nature of an auditor</w:t>
      </w:r>
      <w:r w:rsidR="000244BA">
        <w:t xml:space="preserve">—the </w:t>
      </w:r>
      <w:r w:rsidR="000244BA">
        <w:rPr>
          <w:i/>
        </w:rPr>
        <w:t>requestor</w:t>
      </w:r>
    </w:p>
    <w:p w14:paraId="3F6E92EA" w14:textId="74D20BDC" w:rsidR="004A08A0" w:rsidRPr="004A08A0" w:rsidRDefault="004A08A0" w:rsidP="004F15BD">
      <w:pPr>
        <w:pStyle w:val="ListParagraph"/>
        <w:numPr>
          <w:ilvl w:val="0"/>
          <w:numId w:val="29"/>
        </w:numPr>
        <w:rPr>
          <w:iCs/>
        </w:rPr>
      </w:pPr>
      <w:r w:rsidRPr="004A08A0">
        <w:rPr>
          <w:iCs/>
        </w:rPr>
        <w:t xml:space="preserve">The Market </w:t>
      </w:r>
      <w:r>
        <w:rPr>
          <w:iCs/>
        </w:rPr>
        <w:t>and Product for which the Position is being requested.</w:t>
      </w:r>
    </w:p>
    <w:p w14:paraId="780C915D" w14:textId="301B870C" w:rsidR="0012003A" w:rsidRDefault="0012003A" w:rsidP="00BC2D92">
      <w:pPr>
        <w:pStyle w:val="Heading2"/>
      </w:pPr>
      <w:bookmarkStart w:id="2633" w:name="_Toc84505076"/>
      <w:bookmarkStart w:id="2634" w:name="_Toc86237779"/>
      <w:r>
        <w:t>Position Definition</w:t>
      </w:r>
      <w:bookmarkEnd w:id="2633"/>
      <w:bookmarkEnd w:id="2634"/>
    </w:p>
    <w:p w14:paraId="5DB0E0EA" w14:textId="77777777" w:rsidR="0012003A" w:rsidRDefault="0012003A" w:rsidP="0012003A">
      <w:r>
        <w:t xml:space="preserve">A Party’s </w:t>
      </w:r>
      <w:r>
        <w:rPr>
          <w:b/>
          <w:i/>
        </w:rPr>
        <w:t>Position</w:t>
      </w:r>
      <w:r>
        <w:t xml:space="preserve"> for a time period is the algebraic sum of committed supply or sale typically represented as purchases and sales.</w:t>
      </w:r>
    </w:p>
    <w:p w14:paraId="65B1515D" w14:textId="77777777" w:rsidR="0012003A" w:rsidRDefault="0012003A" w:rsidP="0012003A">
      <w:r>
        <w:t>The time period for position intervals SHOULD be the same as for the underlying market used to buy and sell, but need not be; conversion of differing time granularity is programmatic and not required by this specification.</w:t>
      </w:r>
    </w:p>
    <w:p w14:paraId="5E8B4D40" w14:textId="77777777" w:rsidR="0012003A" w:rsidRDefault="0012003A" w:rsidP="0012003A">
      <w:r>
        <w:t>A Party needs to know both</w:t>
      </w:r>
    </w:p>
    <w:p w14:paraId="211F82BE" w14:textId="77777777" w:rsidR="0012003A" w:rsidRDefault="0012003A" w:rsidP="0012003A">
      <w:pPr>
        <w:pStyle w:val="ListParagraph"/>
        <w:numPr>
          <w:ilvl w:val="0"/>
          <w:numId w:val="28"/>
        </w:numPr>
      </w:pPr>
      <w:r>
        <w:t>The Party’s projected needs for a time interval (not in scope)</w:t>
      </w:r>
    </w:p>
    <w:p w14:paraId="50E77B7A" w14:textId="77777777" w:rsidR="0012003A" w:rsidRDefault="0012003A" w:rsidP="0012003A">
      <w:pPr>
        <w:pStyle w:val="ListParagraph"/>
        <w:numPr>
          <w:ilvl w:val="0"/>
          <w:numId w:val="28"/>
        </w:numPr>
      </w:pPr>
      <w:r>
        <w:t xml:space="preserve">The Party’s committed net inflow and outflow for the interval </w:t>
      </w:r>
    </w:p>
    <w:p w14:paraId="5B78E9F6" w14:textId="0A9F305D" w:rsidR="0012003A" w:rsidRDefault="0012003A" w:rsidP="0012003A">
      <w:r>
        <w:t xml:space="preserve">Note that committed inflow and outflow may be outside a market, </w:t>
      </w:r>
      <w:proofErr w:type="gramStart"/>
      <w:r>
        <w:t>e.g.</w:t>
      </w:r>
      <w:proofErr w:type="gramEnd"/>
      <w:r>
        <w:t xml:space="preserve"> local generation or battery interaction.</w:t>
      </w:r>
    </w:p>
    <w:p w14:paraId="180F0E8B" w14:textId="0299B071" w:rsidR="00F024CC" w:rsidRDefault="00F024CC" w:rsidP="0012003A">
      <w:r>
        <w:t>An Actor may, with appropriate authorization, request positions for other parties. This permits the specification and implementation of an auditor Actor.</w:t>
      </w:r>
    </w:p>
    <w:p w14:paraId="5D128710" w14:textId="619DA91A" w:rsidR="00F024CC" w:rsidRDefault="00F024CC" w:rsidP="0012003A">
      <w:r>
        <w:t xml:space="preserve">An Actor sees its own Tenders and Transactions, and can maintain its own position. This facet allows the offloading of that </w:t>
      </w:r>
      <w:r w:rsidR="009207C6">
        <w:t>data management, but could in fact be a request to a local Position manager.</w:t>
      </w:r>
    </w:p>
    <w:p w14:paraId="18094541" w14:textId="77777777" w:rsidR="0031433C" w:rsidRPr="00A274C2" w:rsidRDefault="0031433C" w:rsidP="0031433C">
      <w:pPr>
        <w:pStyle w:val="Heading2"/>
      </w:pPr>
      <w:bookmarkStart w:id="2635" w:name="_Toc84505077"/>
      <w:bookmarkStart w:id="2636" w:name="_Toc86237780"/>
      <w:r w:rsidRPr="00A274C2">
        <w:t xml:space="preserve">Interaction Pattern for the </w:t>
      </w:r>
      <w:r>
        <w:t>Position Facet</w:t>
      </w:r>
      <w:bookmarkEnd w:id="2635"/>
      <w:bookmarkEnd w:id="2636"/>
    </w:p>
    <w:p w14:paraId="37946B7F" w14:textId="7BBEC279" w:rsidR="00BC2D92" w:rsidRDefault="00BC2D92" w:rsidP="00D95CDD">
      <w:pPr>
        <w:pStyle w:val="Caption"/>
      </w:pPr>
      <w:bookmarkStart w:id="2637" w:name="_Toc85711694"/>
      <w:r>
        <w:t xml:space="preserve">Table </w:t>
      </w:r>
      <w:fldSimple w:instr=" STYLEREF 1 \s ">
        <w:r w:rsidR="00DE206B">
          <w:rPr>
            <w:noProof/>
          </w:rPr>
          <w:t>10</w:t>
        </w:r>
      </w:fldSimple>
      <w:r w:rsidR="00D476D3">
        <w:noBreakHyphen/>
      </w:r>
      <w:fldSimple w:instr=" SEQ Table \* ARABIC \s 1 ">
        <w:r w:rsidR="00DE206B">
          <w:rPr>
            <w:noProof/>
          </w:rPr>
          <w:t>1</w:t>
        </w:r>
      </w:fldSimple>
      <w:r>
        <w:t xml:space="preserve">: </w:t>
      </w:r>
      <w:r w:rsidR="00F024CC">
        <w:t>Position</w:t>
      </w:r>
      <w:r>
        <w:t xml:space="preserve"> </w:t>
      </w:r>
      <w:r w:rsidR="000431E3">
        <w:t>Facet</w:t>
      </w:r>
      <w:bookmarkEnd w:id="2637"/>
    </w:p>
    <w:tbl>
      <w:tblPr>
        <w:tblW w:w="8815"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1439"/>
        <w:gridCol w:w="2696"/>
        <w:gridCol w:w="2430"/>
        <w:gridCol w:w="2250"/>
      </w:tblGrid>
      <w:tr w:rsidR="00BC2D92" w:rsidRPr="00B52041" w14:paraId="454AFA67" w14:textId="77777777" w:rsidTr="00BC2D92">
        <w:trPr>
          <w:cantSplit/>
          <w:tblHeader/>
        </w:trPr>
        <w:tc>
          <w:tcPr>
            <w:tcW w:w="1439" w:type="dxa"/>
            <w:shd w:val="clear" w:color="auto" w:fill="4F81BD" w:themeFill="accent1"/>
            <w:hideMark/>
          </w:tcPr>
          <w:p w14:paraId="53ECB656" w14:textId="1C4FE6F1" w:rsidR="00BC2D92" w:rsidRPr="00B52041" w:rsidRDefault="009207C6" w:rsidP="00BC2D92">
            <w:pPr>
              <w:pStyle w:val="TableHeading"/>
            </w:pPr>
            <w:r>
              <w:t>Facet</w:t>
            </w:r>
          </w:p>
        </w:tc>
        <w:tc>
          <w:tcPr>
            <w:tcW w:w="2696" w:type="dxa"/>
            <w:shd w:val="clear" w:color="auto" w:fill="4F81BD" w:themeFill="accent1"/>
            <w:hideMark/>
          </w:tcPr>
          <w:p w14:paraId="3B1BDADB" w14:textId="0357ACDF" w:rsidR="00BC2D92" w:rsidRPr="00B52041" w:rsidRDefault="00BC2D92" w:rsidP="00BC2D92">
            <w:pPr>
              <w:pStyle w:val="TableHeading"/>
            </w:pPr>
            <w:r>
              <w:t>Request</w:t>
            </w:r>
            <w:r w:rsidR="00302DED">
              <w:t xml:space="preserve"> Payload</w:t>
            </w:r>
          </w:p>
        </w:tc>
        <w:tc>
          <w:tcPr>
            <w:tcW w:w="2430" w:type="dxa"/>
            <w:shd w:val="clear" w:color="auto" w:fill="4F81BD" w:themeFill="accent1"/>
            <w:hideMark/>
          </w:tcPr>
          <w:p w14:paraId="36A7E6B1" w14:textId="5F75CD24" w:rsidR="00BC2D92" w:rsidRPr="00B52041" w:rsidRDefault="00BC2D92" w:rsidP="00BC2D92">
            <w:pPr>
              <w:pStyle w:val="TableHeading"/>
            </w:pPr>
            <w:r w:rsidRPr="00B52041">
              <w:t>Response</w:t>
            </w:r>
            <w:r w:rsidR="00302DED">
              <w:t xml:space="preserve"> Payload</w:t>
            </w:r>
          </w:p>
        </w:tc>
        <w:tc>
          <w:tcPr>
            <w:tcW w:w="2250" w:type="dxa"/>
            <w:shd w:val="clear" w:color="auto" w:fill="4F81BD" w:themeFill="accent1"/>
            <w:hideMark/>
          </w:tcPr>
          <w:p w14:paraId="6249D3B0" w14:textId="77777777" w:rsidR="00BC2D92" w:rsidRPr="00B52041" w:rsidRDefault="00BC2D92" w:rsidP="00BC2D92">
            <w:pPr>
              <w:pStyle w:val="TableHeading"/>
            </w:pPr>
            <w:r w:rsidRPr="00B52041">
              <w:t>Notes</w:t>
            </w:r>
          </w:p>
        </w:tc>
      </w:tr>
      <w:tr w:rsidR="00BC2D92" w:rsidRPr="00B52041" w14:paraId="07A552FC" w14:textId="77777777" w:rsidTr="00BC2D92">
        <w:tc>
          <w:tcPr>
            <w:tcW w:w="1439" w:type="dxa"/>
            <w:hideMark/>
          </w:tcPr>
          <w:p w14:paraId="687517BC" w14:textId="2946360E" w:rsidR="00BC2D92" w:rsidRPr="00B52041" w:rsidRDefault="009207C6" w:rsidP="00BC2D92">
            <w:pPr>
              <w:pStyle w:val="TableContents"/>
              <w:rPr>
                <w:sz w:val="20"/>
              </w:rPr>
            </w:pPr>
            <w:r>
              <w:rPr>
                <w:sz w:val="20"/>
              </w:rPr>
              <w:t>Position</w:t>
            </w:r>
          </w:p>
        </w:tc>
        <w:tc>
          <w:tcPr>
            <w:tcW w:w="2696" w:type="dxa"/>
            <w:hideMark/>
          </w:tcPr>
          <w:p w14:paraId="6F1C6AB9" w14:textId="75F705C7" w:rsidR="00BC2D92" w:rsidRPr="00B52041" w:rsidRDefault="009207C6" w:rsidP="00BC2D92">
            <w:pPr>
              <w:pStyle w:val="TableContents"/>
              <w:rPr>
                <w:sz w:val="20"/>
              </w:rPr>
            </w:pPr>
            <w:proofErr w:type="spellStart"/>
            <w:r>
              <w:rPr>
                <w:sz w:val="20"/>
              </w:rPr>
              <w:t>EiRequestPosition</w:t>
            </w:r>
            <w:proofErr w:type="spellEnd"/>
          </w:p>
        </w:tc>
        <w:tc>
          <w:tcPr>
            <w:tcW w:w="2430" w:type="dxa"/>
            <w:hideMark/>
          </w:tcPr>
          <w:p w14:paraId="30373CD6" w14:textId="1FBEE7F5" w:rsidR="00BC2D92" w:rsidRPr="00B52041" w:rsidRDefault="009207C6" w:rsidP="00BC2D92">
            <w:pPr>
              <w:pStyle w:val="TableContents"/>
              <w:rPr>
                <w:sz w:val="20"/>
              </w:rPr>
            </w:pPr>
            <w:proofErr w:type="spellStart"/>
            <w:r>
              <w:rPr>
                <w:sz w:val="20"/>
              </w:rPr>
              <w:t>EiReplyPosition</w:t>
            </w:r>
            <w:proofErr w:type="spellEnd"/>
          </w:p>
        </w:tc>
        <w:tc>
          <w:tcPr>
            <w:tcW w:w="2250" w:type="dxa"/>
            <w:hideMark/>
          </w:tcPr>
          <w:p w14:paraId="52259A82" w14:textId="257E6E82" w:rsidR="00BC2D92" w:rsidRPr="00B52041" w:rsidRDefault="009207C6" w:rsidP="00BC2D92">
            <w:pPr>
              <w:pStyle w:val="TableContents"/>
              <w:rPr>
                <w:sz w:val="20"/>
              </w:rPr>
            </w:pPr>
            <w:r>
              <w:rPr>
                <w:sz w:val="20"/>
              </w:rPr>
              <w:t>Request an Actor’s Position</w:t>
            </w:r>
            <w:r w:rsidR="004D2234">
              <w:rPr>
                <w:sz w:val="20"/>
              </w:rPr>
              <w:t>(s)</w:t>
            </w:r>
            <w:r>
              <w:rPr>
                <w:sz w:val="20"/>
              </w:rPr>
              <w:t xml:space="preserve"> for a specific time interval, and reply with </w:t>
            </w:r>
            <w:r w:rsidR="004D2234">
              <w:rPr>
                <w:sz w:val="20"/>
              </w:rPr>
              <w:t>those</w:t>
            </w:r>
            <w:r>
              <w:rPr>
                <w:sz w:val="20"/>
              </w:rPr>
              <w:t xml:space="preserve"> Position</w:t>
            </w:r>
            <w:r w:rsidR="004D2234">
              <w:rPr>
                <w:sz w:val="20"/>
              </w:rPr>
              <w:t xml:space="preserve">(s) if </w:t>
            </w:r>
            <w:r w:rsidR="0031433C">
              <w:rPr>
                <w:sz w:val="20"/>
              </w:rPr>
              <w:t>access is authorized.</w:t>
            </w:r>
          </w:p>
        </w:tc>
      </w:tr>
    </w:tbl>
    <w:p w14:paraId="347BAAD7" w14:textId="3C8273B7" w:rsidR="00BC2D92" w:rsidRDefault="00BC2D92" w:rsidP="00BC2D92">
      <w:r>
        <w:t xml:space="preserve">This is </w:t>
      </w:r>
      <w:r w:rsidRPr="009E3EC4">
        <w:t>the [UML]</w:t>
      </w:r>
      <w:r>
        <w:t xml:space="preserve"> sequence diagram for the Position Facet:</w:t>
      </w:r>
    </w:p>
    <w:p w14:paraId="0755B72D" w14:textId="77777777" w:rsidR="00BC2D92" w:rsidRDefault="00BC2D92" w:rsidP="00BC2D92">
      <w:pPr>
        <w:pStyle w:val="Figurewnext"/>
      </w:pPr>
      <w:r w:rsidRPr="00BA779E">
        <w:rPr>
          <w:noProof/>
        </w:rPr>
        <w:lastRenderedPageBreak/>
        <w:drawing>
          <wp:inline distT="0" distB="0" distL="0" distR="0" wp14:anchorId="63BC5C61" wp14:editId="6FFC2DA2">
            <wp:extent cx="5808975" cy="250273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5808975" cy="2502732"/>
                    </a:xfrm>
                    <a:prstGeom prst="rect">
                      <a:avLst/>
                    </a:prstGeom>
                  </pic:spPr>
                </pic:pic>
              </a:graphicData>
            </a:graphic>
          </wp:inline>
        </w:drawing>
      </w:r>
    </w:p>
    <w:p w14:paraId="7E60EE3E" w14:textId="7CD4FD59" w:rsidR="00BC2D92" w:rsidRDefault="00BC2D92" w:rsidP="00D95CDD">
      <w:pPr>
        <w:pStyle w:val="Caption"/>
      </w:pPr>
      <w:bookmarkStart w:id="2638" w:name="_Toc85711713"/>
      <w:r>
        <w:t xml:space="preserve">Figure </w:t>
      </w:r>
      <w:fldSimple w:instr=" STYLEREF 1 \s ">
        <w:r w:rsidR="00DE206B">
          <w:rPr>
            <w:noProof/>
          </w:rPr>
          <w:t>10</w:t>
        </w:r>
      </w:fldSimple>
      <w:r w:rsidR="00F725B6">
        <w:noBreakHyphen/>
      </w:r>
      <w:fldSimple w:instr=" SEQ Figure \* ARABIC \s 1 ">
        <w:r w:rsidR="00DE206B">
          <w:rPr>
            <w:noProof/>
          </w:rPr>
          <w:t>1</w:t>
        </w:r>
      </w:fldSimple>
      <w:r>
        <w:t>: UML Sequence Diagram for the Position Facet</w:t>
      </w:r>
      <w:bookmarkEnd w:id="2638"/>
    </w:p>
    <w:p w14:paraId="67A0C9DD" w14:textId="3C6C5968" w:rsidR="00BC2D92" w:rsidRDefault="00BC2D92" w:rsidP="00BC2D92">
      <w:pPr>
        <w:pStyle w:val="Heading2"/>
      </w:pPr>
      <w:bookmarkStart w:id="2639" w:name="_Ref81566602"/>
      <w:bookmarkStart w:id="2640" w:name="_Toc84505078"/>
      <w:bookmarkStart w:id="2641" w:name="_Toc86237781"/>
      <w:r w:rsidRPr="00CB4655">
        <w:t xml:space="preserve">Information Model for the </w:t>
      </w:r>
      <w:r>
        <w:t>Position Facet</w:t>
      </w:r>
      <w:bookmarkEnd w:id="2639"/>
      <w:bookmarkEnd w:id="2640"/>
      <w:bookmarkEnd w:id="2641"/>
    </w:p>
    <w:p w14:paraId="7636F361" w14:textId="31938F14" w:rsidR="004A08A0" w:rsidRDefault="00E07C7D" w:rsidP="00D543C6">
      <w:r>
        <w:t>For Position</w:t>
      </w:r>
      <w:r w:rsidR="00D543C6">
        <w:t xml:space="preserve"> a bounding interval is specified and the position in </w:t>
      </w:r>
      <w:r w:rsidR="000B7912">
        <w:t>each</w:t>
      </w:r>
      <w:r w:rsidR="00D543C6">
        <w:t xml:space="preserve"> </w:t>
      </w:r>
      <w:r w:rsidR="004A08A0">
        <w:t xml:space="preserve">interval </w:t>
      </w:r>
      <w:r w:rsidR="00D543C6">
        <w:t>contained in the closed bounding interval is returned.</w:t>
      </w:r>
      <w:r w:rsidR="004A08A0">
        <w:t xml:space="preserve"> An Actor has a position in a product, and a product specifie</w:t>
      </w:r>
      <w:r w:rsidR="007440BE">
        <w:t>s</w:t>
      </w:r>
      <w:r w:rsidR="004A08A0">
        <w:t xml:space="preserve"> a temporal granularity or Interval duration. This Product duration defines the Interval duration for the returned </w:t>
      </w:r>
      <w:r w:rsidR="007440BE">
        <w:t xml:space="preserve">CTS </w:t>
      </w:r>
      <w:r w:rsidR="004A08A0">
        <w:t>Stream.</w:t>
      </w:r>
      <w:r w:rsidR="00FC0156">
        <w:t xml:space="preserve"> All elements of the stream share the duration and the stream has </w:t>
      </w:r>
      <w:r w:rsidR="007440BE">
        <w:t xml:space="preserve">an </w:t>
      </w:r>
      <w:r w:rsidR="00FC0156">
        <w:t>explicitly stated start time.</w:t>
      </w:r>
    </w:p>
    <w:p w14:paraId="09E09616" w14:textId="75390243" w:rsidR="004A08A0" w:rsidRDefault="00FC0156" w:rsidP="00D543C6">
      <w:r w:rsidRPr="00FC0156">
        <w:t>A position is concerned with the total amount under contract, not the prices.</w:t>
      </w:r>
      <w:r>
        <w:t xml:space="preserve"> </w:t>
      </w:r>
      <w:r w:rsidR="004A08A0">
        <w:t xml:space="preserve">If an Actor has positions in more than one product, say, in a </w:t>
      </w:r>
      <w:r w:rsidR="00D93131">
        <w:t>one</w:t>
      </w:r>
      <w:r w:rsidR="006C1042">
        <w:t>-</w:t>
      </w:r>
      <w:r w:rsidR="004A08A0">
        <w:t xml:space="preserve">hour product and in a </w:t>
      </w:r>
      <w:r w:rsidR="00D93131">
        <w:t>one</w:t>
      </w:r>
      <w:r w:rsidR="006C1042">
        <w:t>-</w:t>
      </w:r>
      <w:r w:rsidR="004A08A0">
        <w:t>m</w:t>
      </w:r>
      <w:r>
        <w:t>inute product, then that requires two requests for position, and the two replies have different interval durations.</w:t>
      </w:r>
      <w:r w:rsidR="006C1042">
        <w:t xml:space="preserve"> The integration of these two Positions into a single combined Position is the responsibility of the Requestor.</w:t>
      </w:r>
    </w:p>
    <w:p w14:paraId="1A7FB328" w14:textId="4799C73C" w:rsidR="00BC2D92" w:rsidRDefault="00BC2D92" w:rsidP="00BC2D92">
      <w:r>
        <w:t xml:space="preserve">The attributes are shown in the following </w:t>
      </w:r>
      <w:r w:rsidR="000B7912">
        <w:t>section</w:t>
      </w:r>
      <w:r>
        <w:t>.</w:t>
      </w:r>
    </w:p>
    <w:p w14:paraId="19EBED20" w14:textId="3E18E9A3" w:rsidR="00BC2D92" w:rsidRDefault="00BC2D92" w:rsidP="00BC2D92">
      <w:pPr>
        <w:pStyle w:val="Heading2"/>
      </w:pPr>
      <w:bookmarkStart w:id="2642" w:name="_Toc85642141"/>
      <w:bookmarkStart w:id="2643" w:name="_Toc84505079"/>
      <w:bookmarkStart w:id="2644" w:name="_Toc86237782"/>
      <w:bookmarkEnd w:id="2642"/>
      <w:r>
        <w:lastRenderedPageBreak/>
        <w:t xml:space="preserve">Payloads for the </w:t>
      </w:r>
      <w:r w:rsidR="0012003A">
        <w:t>Position</w:t>
      </w:r>
      <w:r>
        <w:t xml:space="preserve"> Facet</w:t>
      </w:r>
      <w:bookmarkEnd w:id="2643"/>
      <w:bookmarkEnd w:id="2644"/>
    </w:p>
    <w:p w14:paraId="0AF49568" w14:textId="2D105DC2" w:rsidR="00BC2D92" w:rsidRDefault="00BC2D92" w:rsidP="00BC2D92">
      <w:pPr>
        <w:keepNext/>
      </w:pPr>
      <w:r>
        <w:t xml:space="preserve">The </w:t>
      </w:r>
      <w:r>
        <w:rPr>
          <w:b/>
        </w:rPr>
        <w:t>[UML]</w:t>
      </w:r>
      <w:r>
        <w:t xml:space="preserve"> class diagram describes the payloads for the </w:t>
      </w:r>
      <w:r w:rsidR="0012003A">
        <w:t>Position</w:t>
      </w:r>
      <w:r>
        <w:t xml:space="preserve"> </w:t>
      </w:r>
      <w:r w:rsidR="0012003A">
        <w:t>facet</w:t>
      </w:r>
      <w:r>
        <w:t>.</w:t>
      </w:r>
    </w:p>
    <w:p w14:paraId="2ECC5244" w14:textId="77777777" w:rsidR="000B7912" w:rsidRDefault="00BC2D92" w:rsidP="00D95CDD">
      <w:pPr>
        <w:pStyle w:val="Caption"/>
      </w:pPr>
      <w:r w:rsidRPr="00630B02">
        <w:rPr>
          <w:noProof/>
        </w:rPr>
        <w:drawing>
          <wp:inline distT="0" distB="0" distL="0" distR="0" wp14:anchorId="0829850F" wp14:editId="43808A5B">
            <wp:extent cx="3307989" cy="3945467"/>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51"/>
                    <a:stretch>
                      <a:fillRect/>
                    </a:stretch>
                  </pic:blipFill>
                  <pic:spPr>
                    <a:xfrm>
                      <a:off x="0" y="0"/>
                      <a:ext cx="3314031" cy="3952673"/>
                    </a:xfrm>
                    <a:prstGeom prst="rect">
                      <a:avLst/>
                    </a:prstGeom>
                  </pic:spPr>
                </pic:pic>
              </a:graphicData>
            </a:graphic>
          </wp:inline>
        </w:drawing>
      </w:r>
    </w:p>
    <w:p w14:paraId="641473C5" w14:textId="1F82227D" w:rsidR="00BC2D92" w:rsidRDefault="000B7912" w:rsidP="00D95CDD">
      <w:pPr>
        <w:pStyle w:val="Caption"/>
      </w:pPr>
      <w:bookmarkStart w:id="2645" w:name="_Toc85711714"/>
      <w:r>
        <w:t xml:space="preserve">Figure </w:t>
      </w:r>
      <w:fldSimple w:instr=" STYLEREF 1 \s ">
        <w:r w:rsidR="00DE206B">
          <w:rPr>
            <w:noProof/>
          </w:rPr>
          <w:t>10</w:t>
        </w:r>
      </w:fldSimple>
      <w:r w:rsidR="00F725B6">
        <w:noBreakHyphen/>
      </w:r>
      <w:fldSimple w:instr=" SEQ Figure \* ARABIC \s 1 ">
        <w:r w:rsidR="00DE206B">
          <w:rPr>
            <w:noProof/>
          </w:rPr>
          <w:t>2</w:t>
        </w:r>
      </w:fldSimple>
      <w:r>
        <w:t xml:space="preserve">: </w:t>
      </w:r>
      <w:r w:rsidRPr="001550C5">
        <w:t>UML Class Diagram of Payloads for the Position Facet</w:t>
      </w:r>
      <w:bookmarkEnd w:id="2645"/>
    </w:p>
    <w:p w14:paraId="53B7F20C" w14:textId="057D1A49" w:rsidR="000B7912" w:rsidRDefault="000B7912" w:rsidP="000B7912"/>
    <w:p w14:paraId="1B0E44A0" w14:textId="0F475376" w:rsidR="000B7912" w:rsidRDefault="000B7912" w:rsidP="00D95CDD">
      <w:pPr>
        <w:pStyle w:val="Caption"/>
      </w:pPr>
      <w:bookmarkStart w:id="2646" w:name="_Toc85711695"/>
      <w:r>
        <w:t xml:space="preserve">Table </w:t>
      </w:r>
      <w:fldSimple w:instr=" STYLEREF 1 \s ">
        <w:r w:rsidR="00DE206B">
          <w:rPr>
            <w:noProof/>
          </w:rPr>
          <w:t>10</w:t>
        </w:r>
      </w:fldSimple>
      <w:r w:rsidR="00D476D3">
        <w:noBreakHyphen/>
      </w:r>
      <w:fldSimple w:instr=" SEQ Table \* ARABIC \s 1 ">
        <w:r w:rsidR="00DE206B">
          <w:rPr>
            <w:noProof/>
          </w:rPr>
          <w:t>2</w:t>
        </w:r>
      </w:fldSimple>
      <w:r>
        <w:t>: Attributes of Position Facet Payloads</w:t>
      </w:r>
      <w:bookmarkEnd w:id="2646"/>
    </w:p>
    <w:tbl>
      <w:tblPr>
        <w:tblW w:w="949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694"/>
        <w:gridCol w:w="3672"/>
        <w:gridCol w:w="3132"/>
      </w:tblGrid>
      <w:tr w:rsidR="000B7912" w:rsidRPr="00B52041" w14:paraId="6DB882DC" w14:textId="77777777" w:rsidTr="00190D9B">
        <w:trPr>
          <w:cantSplit/>
          <w:trHeight w:val="391"/>
          <w:tblHeader/>
        </w:trPr>
        <w:tc>
          <w:tcPr>
            <w:tcW w:w="2694" w:type="dxa"/>
            <w:shd w:val="clear" w:color="auto" w:fill="4F81BD" w:themeFill="accent1"/>
            <w:hideMark/>
          </w:tcPr>
          <w:p w14:paraId="5BDD0B09" w14:textId="77777777" w:rsidR="000B7912" w:rsidRPr="00B52041" w:rsidRDefault="000B7912" w:rsidP="000B7912">
            <w:pPr>
              <w:pStyle w:val="TableHeading"/>
            </w:pPr>
            <w:r>
              <w:t>Attribute</w:t>
            </w:r>
          </w:p>
        </w:tc>
        <w:tc>
          <w:tcPr>
            <w:tcW w:w="3672" w:type="dxa"/>
            <w:shd w:val="clear" w:color="auto" w:fill="4F81BD" w:themeFill="accent1"/>
            <w:hideMark/>
          </w:tcPr>
          <w:p w14:paraId="49FD3BB3" w14:textId="77777777" w:rsidR="000B7912" w:rsidRPr="00B52041" w:rsidRDefault="000B7912" w:rsidP="000B7912">
            <w:pPr>
              <w:pStyle w:val="TableHeading"/>
            </w:pPr>
            <w:r>
              <w:t>Meaning</w:t>
            </w:r>
          </w:p>
        </w:tc>
        <w:tc>
          <w:tcPr>
            <w:tcW w:w="3132" w:type="dxa"/>
            <w:shd w:val="clear" w:color="auto" w:fill="4F81BD" w:themeFill="accent1"/>
            <w:hideMark/>
          </w:tcPr>
          <w:p w14:paraId="12E81D4B" w14:textId="77777777" w:rsidR="000B7912" w:rsidRPr="00B52041" w:rsidRDefault="000B7912" w:rsidP="000B7912">
            <w:pPr>
              <w:pStyle w:val="TableHeading"/>
            </w:pPr>
            <w:r w:rsidRPr="00B52041">
              <w:t>Notes</w:t>
            </w:r>
          </w:p>
        </w:tc>
      </w:tr>
      <w:tr w:rsidR="000B7912" w:rsidRPr="00B52041" w14:paraId="012FC0C1" w14:textId="77777777" w:rsidTr="00190D9B">
        <w:trPr>
          <w:cantSplit/>
          <w:trHeight w:val="614"/>
        </w:trPr>
        <w:tc>
          <w:tcPr>
            <w:tcW w:w="2694" w:type="dxa"/>
          </w:tcPr>
          <w:p w14:paraId="5A81301A" w14:textId="58FF85F0" w:rsidR="000B7912" w:rsidRPr="0014141C" w:rsidRDefault="000B7912" w:rsidP="000B7912">
            <w:pPr>
              <w:pStyle w:val="TableContents"/>
              <w:rPr>
                <w:bCs/>
                <w:sz w:val="20"/>
              </w:rPr>
            </w:pPr>
            <w:r>
              <w:rPr>
                <w:bCs/>
                <w:sz w:val="20"/>
              </w:rPr>
              <w:t>Bounding Interval</w:t>
            </w:r>
          </w:p>
        </w:tc>
        <w:tc>
          <w:tcPr>
            <w:tcW w:w="3672" w:type="dxa"/>
          </w:tcPr>
          <w:p w14:paraId="291F2ACA" w14:textId="719F53B1" w:rsidR="000B7912" w:rsidRPr="00B52041" w:rsidRDefault="000B7912" w:rsidP="000B7912">
            <w:pPr>
              <w:pStyle w:val="TableContents"/>
              <w:rPr>
                <w:sz w:val="20"/>
              </w:rPr>
            </w:pPr>
            <w:r>
              <w:rPr>
                <w:sz w:val="20"/>
              </w:rPr>
              <w:t xml:space="preserve">The [closed] time interval for which position information is requested. </w:t>
            </w:r>
            <w:r w:rsidR="00695A8E">
              <w:rPr>
                <w:sz w:val="20"/>
              </w:rPr>
              <w:t xml:space="preserve">The first </w:t>
            </w:r>
            <w:r w:rsidR="0076236F">
              <w:rPr>
                <w:sz w:val="20"/>
              </w:rPr>
              <w:t>Positions</w:t>
            </w:r>
            <w:r w:rsidR="00695A8E">
              <w:rPr>
                <w:sz w:val="20"/>
              </w:rPr>
              <w:t xml:space="preserve"> Stream element starts at or after the start of the Bounding Interval</w:t>
            </w:r>
            <w:r w:rsidR="009266D1">
              <w:rPr>
                <w:sz w:val="20"/>
              </w:rPr>
              <w:t>. The last Stream element ends at or before the start of the Bounding Interval.</w:t>
            </w:r>
          </w:p>
        </w:tc>
        <w:tc>
          <w:tcPr>
            <w:tcW w:w="3132" w:type="dxa"/>
          </w:tcPr>
          <w:p w14:paraId="2BB95CF4" w14:textId="488C5520" w:rsidR="000B7912" w:rsidRPr="00B52041" w:rsidRDefault="000B7912" w:rsidP="000B7912">
            <w:pPr>
              <w:pStyle w:val="TableContents"/>
              <w:rPr>
                <w:sz w:val="20"/>
              </w:rPr>
            </w:pPr>
          </w:p>
        </w:tc>
      </w:tr>
      <w:tr w:rsidR="000B7912" w:rsidRPr="00B52041" w14:paraId="6C132941" w14:textId="77777777" w:rsidTr="00190D9B">
        <w:trPr>
          <w:cantSplit/>
          <w:trHeight w:val="391"/>
        </w:trPr>
        <w:tc>
          <w:tcPr>
            <w:tcW w:w="2694" w:type="dxa"/>
          </w:tcPr>
          <w:p w14:paraId="200263DD" w14:textId="6F5EDC6E" w:rsidR="000B7912" w:rsidRPr="0014141C" w:rsidRDefault="00695A8E" w:rsidP="000B7912">
            <w:pPr>
              <w:pStyle w:val="TableContents"/>
              <w:rPr>
                <w:bCs/>
                <w:sz w:val="20"/>
              </w:rPr>
            </w:pPr>
            <w:r>
              <w:rPr>
                <w:bCs/>
                <w:sz w:val="20"/>
              </w:rPr>
              <w:t>Position Party</w:t>
            </w:r>
          </w:p>
        </w:tc>
        <w:tc>
          <w:tcPr>
            <w:tcW w:w="3672" w:type="dxa"/>
          </w:tcPr>
          <w:p w14:paraId="16BDCE29" w14:textId="59AB218F" w:rsidR="000B7912" w:rsidRPr="00B52041" w:rsidRDefault="00695A8E" w:rsidP="000B7912">
            <w:pPr>
              <w:pStyle w:val="TableContents"/>
              <w:rPr>
                <w:sz w:val="20"/>
              </w:rPr>
            </w:pPr>
            <w:r>
              <w:rPr>
                <w:sz w:val="20"/>
              </w:rPr>
              <w:t>The Party whose position is being requested.</w:t>
            </w:r>
          </w:p>
        </w:tc>
        <w:tc>
          <w:tcPr>
            <w:tcW w:w="3132" w:type="dxa"/>
          </w:tcPr>
          <w:p w14:paraId="0A9AB4B5" w14:textId="4077FC53" w:rsidR="000B7912" w:rsidRPr="00B52041" w:rsidRDefault="0076236F" w:rsidP="000B7912">
            <w:pPr>
              <w:pStyle w:val="TableContents"/>
              <w:rPr>
                <w:sz w:val="20"/>
              </w:rPr>
            </w:pPr>
            <w:r>
              <w:rPr>
                <w:sz w:val="20"/>
              </w:rPr>
              <w:t>Allows a request for another Party’s position, with appropriate privacy and security constraints</w:t>
            </w:r>
          </w:p>
        </w:tc>
      </w:tr>
      <w:tr w:rsidR="00D8532F" w:rsidRPr="00B52041" w14:paraId="5EE1310B" w14:textId="77777777" w:rsidTr="00190D9B">
        <w:trPr>
          <w:cantSplit/>
          <w:trHeight w:val="391"/>
        </w:trPr>
        <w:tc>
          <w:tcPr>
            <w:tcW w:w="2694" w:type="dxa"/>
          </w:tcPr>
          <w:p w14:paraId="73E23062" w14:textId="03CAE6EA" w:rsidR="00D8532F" w:rsidRDefault="00D8532F" w:rsidP="000B7912">
            <w:pPr>
              <w:pStyle w:val="TableContents"/>
              <w:rPr>
                <w:bCs/>
                <w:sz w:val="20"/>
              </w:rPr>
            </w:pPr>
            <w:r>
              <w:rPr>
                <w:bCs/>
                <w:sz w:val="20"/>
              </w:rPr>
              <w:t>Market Context</w:t>
            </w:r>
          </w:p>
        </w:tc>
        <w:tc>
          <w:tcPr>
            <w:tcW w:w="3672" w:type="dxa"/>
          </w:tcPr>
          <w:p w14:paraId="47671683" w14:textId="29D76C00" w:rsidR="00D8532F" w:rsidRDefault="00D8532F" w:rsidP="000B7912">
            <w:pPr>
              <w:pStyle w:val="TableContents"/>
              <w:rPr>
                <w:sz w:val="20"/>
              </w:rPr>
            </w:pPr>
            <w:r>
              <w:rPr>
                <w:sz w:val="20"/>
              </w:rPr>
              <w:t>The market context of interest</w:t>
            </w:r>
          </w:p>
        </w:tc>
        <w:tc>
          <w:tcPr>
            <w:tcW w:w="3132" w:type="dxa"/>
          </w:tcPr>
          <w:p w14:paraId="58D7839E" w14:textId="209C677A" w:rsidR="00D8532F" w:rsidRDefault="00586AE5" w:rsidP="000B7912">
            <w:pPr>
              <w:pStyle w:val="TableContents"/>
              <w:rPr>
                <w:sz w:val="20"/>
              </w:rPr>
            </w:pPr>
            <w:r>
              <w:rPr>
                <w:sz w:val="20"/>
              </w:rPr>
              <w:t>Used to determine the Resource for position. If not present, any resource of which the responder is aware, with no claim to completeness</w:t>
            </w:r>
            <w:r w:rsidR="001369C8">
              <w:rPr>
                <w:sz w:val="20"/>
              </w:rPr>
              <w:t>, will be used</w:t>
            </w:r>
          </w:p>
        </w:tc>
      </w:tr>
      <w:tr w:rsidR="000B7912" w:rsidRPr="00B52041" w14:paraId="0713717F" w14:textId="77777777" w:rsidTr="00190D9B">
        <w:trPr>
          <w:cantSplit/>
          <w:trHeight w:val="391"/>
        </w:trPr>
        <w:tc>
          <w:tcPr>
            <w:tcW w:w="2694" w:type="dxa"/>
          </w:tcPr>
          <w:p w14:paraId="36228C3A" w14:textId="2BA9C6B0" w:rsidR="000B7912" w:rsidRPr="0014141C" w:rsidRDefault="00695A8E" w:rsidP="000B7912">
            <w:pPr>
              <w:pStyle w:val="TableContents"/>
              <w:rPr>
                <w:sz w:val="20"/>
              </w:rPr>
            </w:pPr>
            <w:r>
              <w:rPr>
                <w:sz w:val="20"/>
              </w:rPr>
              <w:t>Request ID</w:t>
            </w:r>
          </w:p>
        </w:tc>
        <w:tc>
          <w:tcPr>
            <w:tcW w:w="3672" w:type="dxa"/>
          </w:tcPr>
          <w:p w14:paraId="666A54A0" w14:textId="09FB7151" w:rsidR="000B7912" w:rsidRPr="00B52041" w:rsidRDefault="00695A8E" w:rsidP="000B7912">
            <w:pPr>
              <w:pStyle w:val="TableContents"/>
              <w:rPr>
                <w:sz w:val="20"/>
              </w:rPr>
            </w:pPr>
            <w:r>
              <w:rPr>
                <w:sz w:val="20"/>
              </w:rPr>
              <w:t>A reference to this payload</w:t>
            </w:r>
          </w:p>
        </w:tc>
        <w:tc>
          <w:tcPr>
            <w:tcW w:w="3132" w:type="dxa"/>
          </w:tcPr>
          <w:p w14:paraId="183D69E0" w14:textId="0CD0BCD0" w:rsidR="000B7912" w:rsidRPr="00B52041" w:rsidRDefault="0076236F" w:rsidP="000B7912">
            <w:pPr>
              <w:pStyle w:val="TableContents"/>
              <w:rPr>
                <w:sz w:val="20"/>
              </w:rPr>
            </w:pPr>
            <w:r>
              <w:rPr>
                <w:sz w:val="20"/>
              </w:rPr>
              <w:t>May be used as a correlation ID</w:t>
            </w:r>
          </w:p>
        </w:tc>
      </w:tr>
      <w:tr w:rsidR="000B7912" w:rsidRPr="00B52041" w14:paraId="3638975A" w14:textId="77777777" w:rsidTr="00190D9B">
        <w:trPr>
          <w:cantSplit/>
          <w:trHeight w:val="391"/>
        </w:trPr>
        <w:tc>
          <w:tcPr>
            <w:tcW w:w="2694" w:type="dxa"/>
          </w:tcPr>
          <w:p w14:paraId="37D07642" w14:textId="5C6E32AE" w:rsidR="000B7912" w:rsidRDefault="00695A8E" w:rsidP="000B7912">
            <w:pPr>
              <w:pStyle w:val="TableContents"/>
              <w:rPr>
                <w:sz w:val="20"/>
              </w:rPr>
            </w:pPr>
            <w:r>
              <w:rPr>
                <w:sz w:val="20"/>
              </w:rPr>
              <w:lastRenderedPageBreak/>
              <w:t>Requestor</w:t>
            </w:r>
          </w:p>
        </w:tc>
        <w:tc>
          <w:tcPr>
            <w:tcW w:w="3672" w:type="dxa"/>
          </w:tcPr>
          <w:p w14:paraId="5355A269" w14:textId="508B4C54" w:rsidR="000B7912" w:rsidRPr="00B52041" w:rsidRDefault="00695A8E" w:rsidP="000B7912">
            <w:pPr>
              <w:pStyle w:val="TableContents"/>
              <w:rPr>
                <w:sz w:val="20"/>
              </w:rPr>
            </w:pPr>
            <w:r>
              <w:rPr>
                <w:sz w:val="20"/>
              </w:rPr>
              <w:t xml:space="preserve">The Party requesting the position. </w:t>
            </w:r>
          </w:p>
        </w:tc>
        <w:tc>
          <w:tcPr>
            <w:tcW w:w="3132" w:type="dxa"/>
          </w:tcPr>
          <w:p w14:paraId="17446738" w14:textId="6E2E6C46" w:rsidR="00695A8E" w:rsidRPr="00B52041" w:rsidRDefault="00695A8E" w:rsidP="000B7912">
            <w:pPr>
              <w:pStyle w:val="TableContents"/>
              <w:rPr>
                <w:sz w:val="20"/>
              </w:rPr>
            </w:pPr>
            <w:r>
              <w:rPr>
                <w:sz w:val="20"/>
              </w:rPr>
              <w:t>A failure indication will be returned if the Requestor is not authorized to access position information for Position Party</w:t>
            </w:r>
            <w:r w:rsidR="009266D1">
              <w:rPr>
                <w:sz w:val="20"/>
              </w:rPr>
              <w:t xml:space="preserve">. Addresses </w:t>
            </w:r>
            <w:r w:rsidR="0076236F">
              <w:rPr>
                <w:sz w:val="20"/>
              </w:rPr>
              <w:t xml:space="preserve">the </w:t>
            </w:r>
            <w:r w:rsidR="009266D1">
              <w:rPr>
                <w:sz w:val="20"/>
              </w:rPr>
              <w:t>auditor use case.</w:t>
            </w:r>
          </w:p>
        </w:tc>
      </w:tr>
      <w:tr w:rsidR="00695A8E" w:rsidRPr="00B52041" w14:paraId="26D0A1B9" w14:textId="77777777" w:rsidTr="00190D9B">
        <w:trPr>
          <w:cantSplit/>
          <w:trHeight w:val="391"/>
        </w:trPr>
        <w:tc>
          <w:tcPr>
            <w:tcW w:w="2694" w:type="dxa"/>
          </w:tcPr>
          <w:p w14:paraId="678B36B1" w14:textId="2EF58A73" w:rsidR="00695A8E" w:rsidRDefault="00695A8E" w:rsidP="000B7912">
            <w:pPr>
              <w:pStyle w:val="TableContents"/>
              <w:rPr>
                <w:sz w:val="20"/>
              </w:rPr>
            </w:pPr>
            <w:r>
              <w:rPr>
                <w:sz w:val="20"/>
              </w:rPr>
              <w:t>Position</w:t>
            </w:r>
            <w:r w:rsidR="00817575">
              <w:rPr>
                <w:sz w:val="20"/>
              </w:rPr>
              <w:t>s</w:t>
            </w:r>
          </w:p>
        </w:tc>
        <w:tc>
          <w:tcPr>
            <w:tcW w:w="3672" w:type="dxa"/>
          </w:tcPr>
          <w:p w14:paraId="62BE2001" w14:textId="42B279EF" w:rsidR="00695A8E" w:rsidRDefault="00695A8E" w:rsidP="000B7912">
            <w:pPr>
              <w:pStyle w:val="TableContents"/>
              <w:rPr>
                <w:sz w:val="20"/>
              </w:rPr>
            </w:pPr>
            <w:r>
              <w:rPr>
                <w:sz w:val="20"/>
              </w:rPr>
              <w:t>C</w:t>
            </w:r>
            <w:r w:rsidR="00B10BD5">
              <w:rPr>
                <w:sz w:val="20"/>
              </w:rPr>
              <w:t xml:space="preserve">TS </w:t>
            </w:r>
            <w:r>
              <w:rPr>
                <w:sz w:val="20"/>
              </w:rPr>
              <w:t>Stream</w:t>
            </w:r>
            <w:r w:rsidR="009266D1">
              <w:rPr>
                <w:sz w:val="20"/>
              </w:rPr>
              <w:t>s</w:t>
            </w:r>
            <w:r>
              <w:rPr>
                <w:sz w:val="20"/>
              </w:rPr>
              <w:t xml:space="preserve"> containing the position</w:t>
            </w:r>
            <w:r w:rsidR="006D43A7">
              <w:rPr>
                <w:sz w:val="20"/>
              </w:rPr>
              <w:t>s for Position Party</w:t>
            </w:r>
            <w:r w:rsidR="009266D1">
              <w:rPr>
                <w:sz w:val="20"/>
              </w:rPr>
              <w:t xml:space="preserve"> for each Resource.</w:t>
            </w:r>
            <w:r w:rsidR="003A4028">
              <w:rPr>
                <w:sz w:val="20"/>
              </w:rPr>
              <w:t xml:space="preserve"> Positions are signed or zero.</w:t>
            </w:r>
          </w:p>
        </w:tc>
        <w:tc>
          <w:tcPr>
            <w:tcW w:w="3132" w:type="dxa"/>
          </w:tcPr>
          <w:p w14:paraId="32DEC24C" w14:textId="054EF76E" w:rsidR="00695A8E" w:rsidRDefault="006D43A7" w:rsidP="000B7912">
            <w:pPr>
              <w:pStyle w:val="TableContents"/>
              <w:rPr>
                <w:sz w:val="20"/>
              </w:rPr>
            </w:pPr>
            <w:r>
              <w:rPr>
                <w:sz w:val="20"/>
              </w:rPr>
              <w:t xml:space="preserve">Each </w:t>
            </w:r>
            <w:r w:rsidR="000A550C">
              <w:rPr>
                <w:sz w:val="20"/>
              </w:rPr>
              <w:t xml:space="preserve">CTS </w:t>
            </w:r>
            <w:r w:rsidR="00B10BD5">
              <w:rPr>
                <w:sz w:val="20"/>
              </w:rPr>
              <w:t xml:space="preserve">Stream </w:t>
            </w:r>
            <w:r>
              <w:rPr>
                <w:sz w:val="20"/>
              </w:rPr>
              <w:t>interval that is contained within the Bounding Interval will have a value associated (signed integer, zero permitted).</w:t>
            </w:r>
            <w:r w:rsidR="00A92ADA">
              <w:rPr>
                <w:sz w:val="20"/>
              </w:rPr>
              <w:t xml:space="preserve">  Note that a </w:t>
            </w:r>
            <w:r w:rsidR="00B10BD5">
              <w:rPr>
                <w:sz w:val="20"/>
              </w:rPr>
              <w:t xml:space="preserve">CTS Stream </w:t>
            </w:r>
            <w:r w:rsidR="00A92ADA">
              <w:rPr>
                <w:sz w:val="20"/>
              </w:rPr>
              <w:t xml:space="preserve">contains a </w:t>
            </w:r>
            <w:r w:rsidR="00B10BD5">
              <w:rPr>
                <w:sz w:val="20"/>
              </w:rPr>
              <w:t>R</w:t>
            </w:r>
            <w:r w:rsidR="00A92ADA">
              <w:rPr>
                <w:sz w:val="20"/>
              </w:rPr>
              <w:t>esource</w:t>
            </w:r>
            <w:r w:rsidR="00B10BD5">
              <w:rPr>
                <w:sz w:val="20"/>
              </w:rPr>
              <w:t xml:space="preserve"> </w:t>
            </w:r>
            <w:r w:rsidR="00A92ADA">
              <w:rPr>
                <w:sz w:val="20"/>
              </w:rPr>
              <w:t>Designator</w:t>
            </w:r>
          </w:p>
        </w:tc>
      </w:tr>
      <w:tr w:rsidR="006D43A7" w:rsidRPr="00B52041" w14:paraId="4663CA3C" w14:textId="77777777" w:rsidTr="00F77E52">
        <w:trPr>
          <w:cantSplit/>
          <w:trHeight w:val="391"/>
        </w:trPr>
        <w:tc>
          <w:tcPr>
            <w:tcW w:w="2694" w:type="dxa"/>
          </w:tcPr>
          <w:p w14:paraId="4BD22503" w14:textId="20E9F913" w:rsidR="006D43A7" w:rsidRDefault="006D43A7" w:rsidP="000B7912">
            <w:pPr>
              <w:pStyle w:val="TableContents"/>
              <w:rPr>
                <w:sz w:val="20"/>
              </w:rPr>
            </w:pPr>
            <w:r>
              <w:rPr>
                <w:sz w:val="20"/>
              </w:rPr>
              <w:t>Response</w:t>
            </w:r>
          </w:p>
        </w:tc>
        <w:tc>
          <w:tcPr>
            <w:tcW w:w="3672" w:type="dxa"/>
          </w:tcPr>
          <w:p w14:paraId="57E2D2D5" w14:textId="70FB97A1" w:rsidR="006D43A7" w:rsidRDefault="006D43A7" w:rsidP="000B7912">
            <w:pPr>
              <w:pStyle w:val="TableContents"/>
              <w:rPr>
                <w:sz w:val="20"/>
              </w:rPr>
            </w:pPr>
            <w:r>
              <w:rPr>
                <w:sz w:val="20"/>
              </w:rPr>
              <w:t xml:space="preserve">An </w:t>
            </w:r>
            <w:proofErr w:type="spellStart"/>
            <w:r>
              <w:rPr>
                <w:sz w:val="20"/>
              </w:rPr>
              <w:t>EiResponse</w:t>
            </w:r>
            <w:proofErr w:type="spellEnd"/>
            <w:r>
              <w:rPr>
                <w:sz w:val="20"/>
              </w:rPr>
              <w:t>. Will indicate failure if Requestor is not authorized to access position information for Position Party for any of the requested intervals.</w:t>
            </w:r>
          </w:p>
        </w:tc>
        <w:tc>
          <w:tcPr>
            <w:tcW w:w="3132" w:type="dxa"/>
          </w:tcPr>
          <w:p w14:paraId="33BF210D" w14:textId="77777777" w:rsidR="006D43A7" w:rsidRDefault="006D43A7" w:rsidP="000B7912">
            <w:pPr>
              <w:pStyle w:val="TableContents"/>
              <w:rPr>
                <w:sz w:val="20"/>
              </w:rPr>
            </w:pPr>
          </w:p>
        </w:tc>
      </w:tr>
    </w:tbl>
    <w:p w14:paraId="0492982B" w14:textId="77777777" w:rsidR="00411218" w:rsidRDefault="00411218" w:rsidP="004F15BD">
      <w:r>
        <w:t>The following system-specific requirements are out of scope:</w:t>
      </w:r>
    </w:p>
    <w:p w14:paraId="0333F7CB" w14:textId="5BEBEA91" w:rsidR="00411218" w:rsidRDefault="00FC0156" w:rsidP="00411218">
      <w:pPr>
        <w:pStyle w:val="ListParagraph"/>
        <w:numPr>
          <w:ilvl w:val="0"/>
          <w:numId w:val="35"/>
        </w:numPr>
      </w:pPr>
      <w:r>
        <w:t>Different systems may support Position requests for different purposes. An Actor MAY request its own position</w:t>
      </w:r>
      <w:r w:rsidR="00411218">
        <w:t>(</w:t>
      </w:r>
      <w:r>
        <w:t>s</w:t>
      </w:r>
      <w:r w:rsidR="00411218">
        <w:t>)</w:t>
      </w:r>
      <w:r>
        <w:t xml:space="preserve"> to recover from failure. </w:t>
      </w:r>
    </w:p>
    <w:p w14:paraId="01CD2759" w14:textId="77777777" w:rsidR="00411218" w:rsidRDefault="00FC0156" w:rsidP="00411218">
      <w:pPr>
        <w:pStyle w:val="ListParagraph"/>
        <w:numPr>
          <w:ilvl w:val="0"/>
          <w:numId w:val="35"/>
        </w:numPr>
      </w:pPr>
      <w:r>
        <w:t>Positions MAY be used to compute Actor reliability</w:t>
      </w:r>
      <w:r w:rsidR="006C1042">
        <w:t>.</w:t>
      </w:r>
      <w:r>
        <w:t xml:space="preserve"> </w:t>
      </w:r>
    </w:p>
    <w:p w14:paraId="2712B8D3" w14:textId="679B722B" w:rsidR="006C1042" w:rsidRDefault="006C1042" w:rsidP="00411218">
      <w:pPr>
        <w:pStyle w:val="ListParagraph"/>
        <w:numPr>
          <w:ilvl w:val="0"/>
          <w:numId w:val="35"/>
        </w:numPr>
      </w:pPr>
      <w:r>
        <w:t xml:space="preserve">A supplier of last resort MAY </w:t>
      </w:r>
      <w:proofErr w:type="gramStart"/>
      <w:r>
        <w:t>compare</w:t>
      </w:r>
      <w:proofErr w:type="gramEnd"/>
      <w:r>
        <w:t xml:space="preserve"> Positions to Delivery to impute transactions for unpurchased power delivered. (See </w:t>
      </w:r>
      <w:r>
        <w:fldChar w:fldCharType="begin"/>
      </w:r>
      <w:r>
        <w:instrText xml:space="preserve"> REF _Ref81564717 \r \h </w:instrText>
      </w:r>
      <w:r>
        <w:fldChar w:fldCharType="separate"/>
      </w:r>
      <w:r w:rsidR="00DE206B">
        <w:t>11</w:t>
      </w:r>
      <w:r>
        <w:fldChar w:fldCharType="end"/>
      </w:r>
      <w:r>
        <w:t xml:space="preserve"> </w:t>
      </w:r>
      <w:r>
        <w:fldChar w:fldCharType="begin"/>
      </w:r>
      <w:r>
        <w:instrText xml:space="preserve"> REF _Ref81564717 \h </w:instrText>
      </w:r>
      <w:r>
        <w:fldChar w:fldCharType="separate"/>
      </w:r>
      <w:r w:rsidR="00DE206B">
        <w:t xml:space="preserve"> </w:t>
      </w:r>
      <w:r w:rsidR="00DE206B" w:rsidRPr="00527A5B">
        <w:t>Delivery Facet</w:t>
      </w:r>
      <w:r>
        <w:fldChar w:fldCharType="end"/>
      </w:r>
      <w:r>
        <w:t>)</w:t>
      </w:r>
    </w:p>
    <w:p w14:paraId="3056150C" w14:textId="3C80D807" w:rsidR="00367636" w:rsidRPr="00527A5B" w:rsidRDefault="00411218" w:rsidP="00DE4F07">
      <w:pPr>
        <w:pStyle w:val="Heading1"/>
      </w:pPr>
      <w:bookmarkStart w:id="2647" w:name="_Ref81564717"/>
      <w:bookmarkEnd w:id="2628"/>
      <w:r>
        <w:lastRenderedPageBreak/>
        <w:t xml:space="preserve"> </w:t>
      </w:r>
      <w:bookmarkStart w:id="2648" w:name="_Toc84505080"/>
      <w:bookmarkStart w:id="2649" w:name="_Ref84772211"/>
      <w:bookmarkStart w:id="2650" w:name="_Ref84772216"/>
      <w:bookmarkStart w:id="2651" w:name="_Toc86237783"/>
      <w:r w:rsidR="003157A9" w:rsidRPr="00527A5B">
        <w:t xml:space="preserve">Delivery </w:t>
      </w:r>
      <w:r w:rsidR="00367636" w:rsidRPr="00527A5B">
        <w:t>Facet</w:t>
      </w:r>
      <w:bookmarkEnd w:id="2647"/>
      <w:bookmarkEnd w:id="2648"/>
      <w:bookmarkEnd w:id="2649"/>
      <w:bookmarkEnd w:id="2650"/>
      <w:bookmarkEnd w:id="2651"/>
    </w:p>
    <w:p w14:paraId="70A29FD5" w14:textId="062AFAB0" w:rsidR="003C655C" w:rsidRPr="003C655C" w:rsidRDefault="003C655C" w:rsidP="003C655C">
      <w:r w:rsidRPr="00527A5B">
        <w:t xml:space="preserve">The CTS Delivery Facet can be considered as a telemetry </w:t>
      </w:r>
      <w:r w:rsidR="000431E3" w:rsidRPr="00527A5B">
        <w:t>facet</w:t>
      </w:r>
      <w:r w:rsidRPr="00527A5B">
        <w:t>. A CTS Delivery payload contains a C</w:t>
      </w:r>
      <w:r w:rsidR="00D93131" w:rsidRPr="00527A5B">
        <w:t>TS</w:t>
      </w:r>
      <w:r w:rsidRPr="003C655C">
        <w:t xml:space="preserve"> Stream that conveys </w:t>
      </w:r>
      <w:r w:rsidR="00D93131">
        <w:t>the flow of</w:t>
      </w:r>
      <w:r w:rsidRPr="003C655C">
        <w:t xml:space="preserve"> a specific Resource through a particular point on the product’s delivery network between particular times.</w:t>
      </w:r>
    </w:p>
    <w:p w14:paraId="0C0D403B" w14:textId="6E13AFD1" w:rsidR="00FC0156" w:rsidRPr="003C655C" w:rsidRDefault="00FC0156" w:rsidP="00FC0156">
      <w:r w:rsidRPr="003C655C">
        <w:t xml:space="preserve">CTS Delivery is used to report and power flow from a node (as represented and associated with an </w:t>
      </w:r>
      <w:r w:rsidR="00D93131">
        <w:t>A</w:t>
      </w:r>
      <w:r w:rsidRPr="003C655C">
        <w:t>ctor) into or out of a microgrid. Every contract involves a includes a party that promise</w:t>
      </w:r>
      <w:r w:rsidR="00D93131">
        <w:t>s</w:t>
      </w:r>
      <w:r w:rsidRPr="003C655C">
        <w:t xml:space="preserve"> to buy as well as a party that promises to sell. Consider an actor that performs temporal arbitrage, i.e., buys one</w:t>
      </w:r>
      <w:r w:rsidR="00D93131">
        <w:t>-</w:t>
      </w:r>
      <w:r w:rsidRPr="003C655C">
        <w:t xml:space="preserve">hour products and sells </w:t>
      </w:r>
      <w:r w:rsidR="00D93131">
        <w:t>one-</w:t>
      </w:r>
      <w:r w:rsidRPr="003C655C">
        <w:t xml:space="preserve">minute products during the same hour. The Actor MAY report that it took delivery in each minute of that Interval, and the sales to other Actors </w:t>
      </w:r>
      <w:r w:rsidR="00D93131">
        <w:t xml:space="preserve">would </w:t>
      </w:r>
      <w:r w:rsidRPr="003C655C">
        <w:t>be visible only as reductions in Delivery.</w:t>
      </w:r>
    </w:p>
    <w:p w14:paraId="105398E5" w14:textId="480B98E3" w:rsidR="00C22E20" w:rsidRDefault="00C22E20" w:rsidP="003C655C">
      <w:r>
        <w:t>In most TE markets, t</w:t>
      </w:r>
      <w:r w:rsidRPr="00C22E20">
        <w:t xml:space="preserve">aking a greater delivery than contracted for in any interval must be paid for. </w:t>
      </w:r>
      <w:r>
        <w:t xml:space="preserve">An auditor, however defined, could sum all positions (See section </w:t>
      </w:r>
      <w:r>
        <w:fldChar w:fldCharType="begin"/>
      </w:r>
      <w:r>
        <w:instrText xml:space="preserve"> REF _Ref83816514 \r \h </w:instrText>
      </w:r>
      <w:r>
        <w:fldChar w:fldCharType="separate"/>
      </w:r>
      <w:r w:rsidR="00DE206B">
        <w:t>10</w:t>
      </w:r>
      <w:r>
        <w:fldChar w:fldCharType="end"/>
      </w:r>
      <w:r>
        <w:t xml:space="preserve">, </w:t>
      </w:r>
      <w:r w:rsidRPr="00C22E20">
        <w:rPr>
          <w:i/>
          <w:iCs/>
        </w:rPr>
        <w:fldChar w:fldCharType="begin"/>
      </w:r>
      <w:r w:rsidRPr="00C22E20">
        <w:rPr>
          <w:i/>
          <w:iCs/>
        </w:rPr>
        <w:instrText xml:space="preserve"> REF _Ref83816520 \h </w:instrText>
      </w:r>
      <w:r>
        <w:rPr>
          <w:i/>
          <w:iCs/>
        </w:rPr>
        <w:instrText xml:space="preserve"> \* MERGEFORMAT </w:instrText>
      </w:r>
      <w:r w:rsidRPr="00C22E20">
        <w:rPr>
          <w:i/>
          <w:iCs/>
        </w:rPr>
      </w:r>
      <w:r w:rsidRPr="00C22E20">
        <w:rPr>
          <w:i/>
          <w:iCs/>
        </w:rPr>
        <w:fldChar w:fldCharType="separate"/>
      </w:r>
      <w:r w:rsidR="00DE206B" w:rsidRPr="00DE206B">
        <w:rPr>
          <w:i/>
          <w:iCs/>
        </w:rPr>
        <w:t xml:space="preserve"> Position </w:t>
      </w:r>
      <w:r w:rsidR="00DE206B">
        <w:t>Facet</w:t>
      </w:r>
      <w:r w:rsidRPr="00C22E20">
        <w:rPr>
          <w:i/>
          <w:iCs/>
        </w:rPr>
        <w:fldChar w:fldCharType="end"/>
      </w:r>
      <w:r>
        <w:t xml:space="preserve">) and compare the result to Delivery. The Auditor can then impute a transaction for the over-delivery. </w:t>
      </w:r>
      <w:r w:rsidRPr="00C22E20">
        <w:t xml:space="preserve">This may not be </w:t>
      </w:r>
      <w:r>
        <w:t xml:space="preserve">a </w:t>
      </w:r>
      <w:r w:rsidRPr="00C22E20">
        <w:t>simple</w:t>
      </w:r>
      <w:r>
        <w:t xml:space="preserve"> “spot price”</w:t>
      </w:r>
      <w:r w:rsidRPr="00C22E20">
        <w:t xml:space="preserve">: if multiple Actors are taking </w:t>
      </w:r>
      <w:proofErr w:type="gramStart"/>
      <w:r w:rsidRPr="00C22E20">
        <w:t>over-delivery</w:t>
      </w:r>
      <w:proofErr w:type="gramEnd"/>
      <w:r>
        <w:t xml:space="preserve"> then the </w:t>
      </w:r>
      <w:r w:rsidRPr="00C22E20">
        <w:t xml:space="preserve">last small transaction is likely </w:t>
      </w:r>
      <w:r w:rsidR="00302DED" w:rsidRPr="00C22E20">
        <w:t>under</w:t>
      </w:r>
      <w:r w:rsidR="00302DED">
        <w:t>p</w:t>
      </w:r>
      <w:r w:rsidR="00302DED" w:rsidRPr="00C22E20">
        <w:t>riced</w:t>
      </w:r>
      <w:r>
        <w:t>. Systems that track “actor reputation” may lower the reputation score. These comments are offered to explain the thinking behind this facet, and not to dictate any particular business rule or system model.</w:t>
      </w:r>
    </w:p>
    <w:p w14:paraId="29DAB2EE" w14:textId="01AB5245" w:rsidR="003C655C" w:rsidRPr="003C655C" w:rsidRDefault="003C655C" w:rsidP="003C655C">
      <w:r w:rsidRPr="003C655C">
        <w:t xml:space="preserve">A CTS Delivery payload reports on </w:t>
      </w:r>
      <w:r w:rsidR="00D93131">
        <w:t xml:space="preserve">the flow of </w:t>
      </w:r>
      <w:r w:rsidRPr="003C655C">
        <w:t>a resource because the temporal granularity MAY not match that of any particular product. The payload may (e.g.) report the sum of a one</w:t>
      </w:r>
      <w:r w:rsidR="00D93131">
        <w:t>-</w:t>
      </w:r>
      <w:r w:rsidRPr="003C655C">
        <w:t xml:space="preserve">hour market and of a </w:t>
      </w:r>
      <w:r w:rsidR="00D93131">
        <w:t>one-</w:t>
      </w:r>
      <w:r w:rsidRPr="003C655C">
        <w:t xml:space="preserve">minute market for the same </w:t>
      </w:r>
      <w:r w:rsidR="00D93131">
        <w:t>R</w:t>
      </w:r>
      <w:r w:rsidRPr="003C655C">
        <w:t>esource.</w:t>
      </w:r>
    </w:p>
    <w:p w14:paraId="4B8D7E64" w14:textId="7481FDE7" w:rsidR="003C655C" w:rsidRDefault="003C655C" w:rsidP="003C655C">
      <w:r w:rsidRPr="003C655C">
        <w:t>A CTS marketplace MAY have expectations about levelized load—as do many of today’s tariffed markets. Exceeding the limiting bounds for Delivery may result in a market penalty. It is outside the scope of this specification to define the bounds or the nature of the penalty.</w:t>
      </w:r>
    </w:p>
    <w:p w14:paraId="2AEBA44D" w14:textId="6C362C8C" w:rsidR="003C655C" w:rsidRDefault="00D93131" w:rsidP="003C655C">
      <w:r>
        <w:t>A</w:t>
      </w:r>
      <w:r w:rsidR="00C22E20">
        <w:t xml:space="preserve"> request </w:t>
      </w:r>
      <w:r>
        <w:t xml:space="preserve">for delivery specifies a Resource, physical granularity, and temporal granularity. While the </w:t>
      </w:r>
      <w:r w:rsidR="003C655C" w:rsidRPr="003C655C">
        <w:t>physical granularity</w:t>
      </w:r>
      <w:r>
        <w:t xml:space="preserve"> and </w:t>
      </w:r>
      <w:r w:rsidR="003C655C" w:rsidRPr="003C655C">
        <w:t>temporal granularity need to be within the capabilities of the telemetry</w:t>
      </w:r>
      <w:r>
        <w:t xml:space="preserve"> node</w:t>
      </w:r>
      <w:r w:rsidR="003C655C" w:rsidRPr="003C655C">
        <w:t xml:space="preserve">, they need not match any particular </w:t>
      </w:r>
      <w:r>
        <w:t>P</w:t>
      </w:r>
      <w:r w:rsidR="003C655C" w:rsidRPr="003C655C">
        <w:t>roduc</w:t>
      </w:r>
      <w:r>
        <w:t>t.</w:t>
      </w:r>
      <w:r w:rsidR="003C655C" w:rsidRPr="003C655C">
        <w:t>]</w:t>
      </w:r>
    </w:p>
    <w:p w14:paraId="29A1FD1A" w14:textId="6E52CD53" w:rsidR="00E963A0" w:rsidRPr="00A274C2" w:rsidRDefault="00E963A0" w:rsidP="00E963A0">
      <w:pPr>
        <w:pStyle w:val="Heading2"/>
      </w:pPr>
      <w:bookmarkStart w:id="2652" w:name="_Toc84505081"/>
      <w:bookmarkStart w:id="2653" w:name="_Toc86237784"/>
      <w:r w:rsidRPr="00A274C2">
        <w:t xml:space="preserve">Interaction Pattern for the </w:t>
      </w:r>
      <w:r>
        <w:t>Delivery Facet</w:t>
      </w:r>
      <w:bookmarkEnd w:id="2652"/>
      <w:bookmarkEnd w:id="2653"/>
    </w:p>
    <w:p w14:paraId="46779314" w14:textId="5F06D497" w:rsidR="00E963A0" w:rsidRDefault="00E963A0" w:rsidP="00D95CDD">
      <w:pPr>
        <w:pStyle w:val="Caption"/>
      </w:pPr>
      <w:bookmarkStart w:id="2654" w:name="_Toc85711696"/>
      <w:r>
        <w:t xml:space="preserve">Table </w:t>
      </w:r>
      <w:fldSimple w:instr=" STYLEREF 1 \s ">
        <w:r w:rsidR="00DE206B">
          <w:rPr>
            <w:noProof/>
          </w:rPr>
          <w:t>11</w:t>
        </w:r>
      </w:fldSimple>
      <w:r>
        <w:noBreakHyphen/>
      </w:r>
      <w:fldSimple w:instr=" SEQ Table \* ARABIC \s 1 ">
        <w:r w:rsidR="00DE206B">
          <w:rPr>
            <w:noProof/>
          </w:rPr>
          <w:t>1</w:t>
        </w:r>
      </w:fldSimple>
      <w:r>
        <w:t xml:space="preserve">: Delivery </w:t>
      </w:r>
      <w:r w:rsidR="000431E3">
        <w:t>Facet</w:t>
      </w:r>
      <w:bookmarkEnd w:id="2654"/>
    </w:p>
    <w:tbl>
      <w:tblPr>
        <w:tblW w:w="8815"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1439"/>
        <w:gridCol w:w="2696"/>
        <w:gridCol w:w="2430"/>
        <w:gridCol w:w="2250"/>
      </w:tblGrid>
      <w:tr w:rsidR="00E963A0" w:rsidRPr="00B52041" w14:paraId="37D739D9" w14:textId="77777777" w:rsidTr="002A1900">
        <w:trPr>
          <w:cantSplit/>
          <w:tblHeader/>
        </w:trPr>
        <w:tc>
          <w:tcPr>
            <w:tcW w:w="1439" w:type="dxa"/>
            <w:shd w:val="clear" w:color="auto" w:fill="4F81BD" w:themeFill="accent1"/>
            <w:hideMark/>
          </w:tcPr>
          <w:p w14:paraId="74524ECA" w14:textId="77777777" w:rsidR="00E963A0" w:rsidRPr="00B52041" w:rsidRDefault="00E963A0" w:rsidP="002A1900">
            <w:pPr>
              <w:pStyle w:val="TableHeading"/>
            </w:pPr>
            <w:r>
              <w:t>Facet</w:t>
            </w:r>
          </w:p>
        </w:tc>
        <w:tc>
          <w:tcPr>
            <w:tcW w:w="2696" w:type="dxa"/>
            <w:shd w:val="clear" w:color="auto" w:fill="4F81BD" w:themeFill="accent1"/>
            <w:hideMark/>
          </w:tcPr>
          <w:p w14:paraId="14A58423" w14:textId="4BB01DE9" w:rsidR="00E963A0" w:rsidRPr="00B52041" w:rsidRDefault="00E963A0" w:rsidP="002A1900">
            <w:pPr>
              <w:pStyle w:val="TableHeading"/>
            </w:pPr>
            <w:r>
              <w:t>Request</w:t>
            </w:r>
            <w:r w:rsidR="00302DED">
              <w:t xml:space="preserve"> Payload</w:t>
            </w:r>
          </w:p>
        </w:tc>
        <w:tc>
          <w:tcPr>
            <w:tcW w:w="2430" w:type="dxa"/>
            <w:shd w:val="clear" w:color="auto" w:fill="4F81BD" w:themeFill="accent1"/>
            <w:hideMark/>
          </w:tcPr>
          <w:p w14:paraId="2CCAE3CB" w14:textId="361A1C8F" w:rsidR="00E963A0" w:rsidRPr="00B52041" w:rsidRDefault="00E963A0" w:rsidP="002A1900">
            <w:pPr>
              <w:pStyle w:val="TableHeading"/>
            </w:pPr>
            <w:r w:rsidRPr="00B52041">
              <w:t>Response</w:t>
            </w:r>
            <w:r w:rsidR="00302DED">
              <w:t xml:space="preserve"> Payload</w:t>
            </w:r>
          </w:p>
        </w:tc>
        <w:tc>
          <w:tcPr>
            <w:tcW w:w="2250" w:type="dxa"/>
            <w:shd w:val="clear" w:color="auto" w:fill="4F81BD" w:themeFill="accent1"/>
            <w:hideMark/>
          </w:tcPr>
          <w:p w14:paraId="7E91BB9C" w14:textId="77777777" w:rsidR="00E963A0" w:rsidRPr="00B52041" w:rsidRDefault="00E963A0" w:rsidP="002A1900">
            <w:pPr>
              <w:pStyle w:val="TableHeading"/>
            </w:pPr>
            <w:r w:rsidRPr="00B52041">
              <w:t>Notes</w:t>
            </w:r>
          </w:p>
        </w:tc>
      </w:tr>
      <w:tr w:rsidR="00E963A0" w:rsidRPr="00B52041" w14:paraId="39CC4820" w14:textId="77777777" w:rsidTr="002A1900">
        <w:tc>
          <w:tcPr>
            <w:tcW w:w="1439" w:type="dxa"/>
            <w:hideMark/>
          </w:tcPr>
          <w:p w14:paraId="56D2FC24" w14:textId="14E5E067" w:rsidR="00E963A0" w:rsidRPr="00B52041" w:rsidRDefault="00E328D3" w:rsidP="002A1900">
            <w:pPr>
              <w:pStyle w:val="TableContents"/>
              <w:rPr>
                <w:sz w:val="20"/>
              </w:rPr>
            </w:pPr>
            <w:r>
              <w:rPr>
                <w:sz w:val="20"/>
              </w:rPr>
              <w:t>Delivery</w:t>
            </w:r>
          </w:p>
        </w:tc>
        <w:tc>
          <w:tcPr>
            <w:tcW w:w="2696" w:type="dxa"/>
            <w:hideMark/>
          </w:tcPr>
          <w:p w14:paraId="771FE7C3" w14:textId="2232FED9" w:rsidR="00E963A0" w:rsidRPr="00B52041" w:rsidRDefault="00E963A0" w:rsidP="002A1900">
            <w:pPr>
              <w:pStyle w:val="TableContents"/>
              <w:rPr>
                <w:sz w:val="20"/>
              </w:rPr>
            </w:pPr>
            <w:proofErr w:type="spellStart"/>
            <w:r>
              <w:rPr>
                <w:sz w:val="20"/>
              </w:rPr>
              <w:t>EiRequestDelivery</w:t>
            </w:r>
            <w:proofErr w:type="spellEnd"/>
          </w:p>
        </w:tc>
        <w:tc>
          <w:tcPr>
            <w:tcW w:w="2430" w:type="dxa"/>
            <w:hideMark/>
          </w:tcPr>
          <w:p w14:paraId="1E0B1941" w14:textId="6DA3166E" w:rsidR="00E963A0" w:rsidRPr="00B52041" w:rsidRDefault="00E963A0" w:rsidP="002A1900">
            <w:pPr>
              <w:pStyle w:val="TableContents"/>
              <w:rPr>
                <w:sz w:val="20"/>
              </w:rPr>
            </w:pPr>
            <w:proofErr w:type="spellStart"/>
            <w:r>
              <w:rPr>
                <w:sz w:val="20"/>
              </w:rPr>
              <w:t>EiReplyDelivery</w:t>
            </w:r>
            <w:proofErr w:type="spellEnd"/>
          </w:p>
        </w:tc>
        <w:tc>
          <w:tcPr>
            <w:tcW w:w="2250" w:type="dxa"/>
            <w:hideMark/>
          </w:tcPr>
          <w:p w14:paraId="2AD49E5E" w14:textId="0A8CEBF3" w:rsidR="00E963A0" w:rsidRPr="00B52041" w:rsidRDefault="00E963A0" w:rsidP="002A1900">
            <w:pPr>
              <w:pStyle w:val="TableContents"/>
              <w:rPr>
                <w:sz w:val="20"/>
              </w:rPr>
            </w:pPr>
            <w:r>
              <w:rPr>
                <w:sz w:val="20"/>
              </w:rPr>
              <w:t xml:space="preserve">Request Delivery </w:t>
            </w:r>
            <w:r w:rsidR="00211EFB">
              <w:rPr>
                <w:sz w:val="20"/>
              </w:rPr>
              <w:t xml:space="preserve">through a </w:t>
            </w:r>
            <w:r w:rsidR="00302DED">
              <w:rPr>
                <w:sz w:val="20"/>
              </w:rPr>
              <w:t>specific</w:t>
            </w:r>
            <w:r w:rsidR="00211EFB">
              <w:rPr>
                <w:sz w:val="20"/>
              </w:rPr>
              <w:t xml:space="preserve"> Measurement Point</w:t>
            </w:r>
          </w:p>
        </w:tc>
      </w:tr>
    </w:tbl>
    <w:p w14:paraId="7AA053BE" w14:textId="5D78F6C6" w:rsidR="00E963A0" w:rsidRDefault="0008689A" w:rsidP="00E963A0">
      <w:r>
        <w:fldChar w:fldCharType="begin"/>
      </w:r>
      <w:r>
        <w:instrText xml:space="preserve"> REF _Ref75180947 \h </w:instrText>
      </w:r>
      <w:r>
        <w:fldChar w:fldCharType="separate"/>
      </w:r>
      <w:r w:rsidR="00DE206B">
        <w:t xml:space="preserve">Figure </w:t>
      </w:r>
      <w:r w:rsidR="00DE206B">
        <w:rPr>
          <w:noProof/>
        </w:rPr>
        <w:t>4</w:t>
      </w:r>
      <w:r w:rsidR="00DE206B">
        <w:noBreakHyphen/>
      </w:r>
      <w:r w:rsidR="00DE206B">
        <w:rPr>
          <w:noProof/>
        </w:rPr>
        <w:t>1</w:t>
      </w:r>
      <w:r>
        <w:fldChar w:fldCharType="end"/>
      </w:r>
      <w:r>
        <w:t xml:space="preserve"> </w:t>
      </w:r>
      <w:r w:rsidR="00E963A0">
        <w:t xml:space="preserve">is </w:t>
      </w:r>
      <w:r w:rsidR="00E963A0" w:rsidRPr="009E3EC4">
        <w:t>the [UML]</w:t>
      </w:r>
      <w:r w:rsidR="00E963A0">
        <w:t xml:space="preserve"> sequence diagram for the Delivery Facet:</w:t>
      </w:r>
    </w:p>
    <w:p w14:paraId="73B99C07" w14:textId="77777777" w:rsidR="00E963A0" w:rsidRDefault="00E963A0" w:rsidP="00E963A0">
      <w:pPr>
        <w:pStyle w:val="Figurewnext"/>
      </w:pPr>
      <w:r w:rsidRPr="00BA779E">
        <w:rPr>
          <w:noProof/>
        </w:rPr>
        <w:lastRenderedPageBreak/>
        <w:drawing>
          <wp:inline distT="0" distB="0" distL="0" distR="0" wp14:anchorId="5FA96787" wp14:editId="1F517478">
            <wp:extent cx="5808973" cy="2495218"/>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5808973" cy="2495218"/>
                    </a:xfrm>
                    <a:prstGeom prst="rect">
                      <a:avLst/>
                    </a:prstGeom>
                  </pic:spPr>
                </pic:pic>
              </a:graphicData>
            </a:graphic>
          </wp:inline>
        </w:drawing>
      </w:r>
    </w:p>
    <w:p w14:paraId="32A3AA0F" w14:textId="342D71BA" w:rsidR="00E963A0" w:rsidRDefault="00E963A0" w:rsidP="00D95CDD">
      <w:pPr>
        <w:pStyle w:val="Caption"/>
      </w:pPr>
      <w:bookmarkStart w:id="2655" w:name="_Toc85711715"/>
      <w:r>
        <w:t xml:space="preserve">Figure </w:t>
      </w:r>
      <w:fldSimple w:instr=" STYLEREF 1 \s ">
        <w:r w:rsidR="00DE206B">
          <w:rPr>
            <w:noProof/>
          </w:rPr>
          <w:t>11</w:t>
        </w:r>
      </w:fldSimple>
      <w:r w:rsidR="00F725B6">
        <w:noBreakHyphen/>
      </w:r>
      <w:fldSimple w:instr=" SEQ Figure \* ARABIC \s 1 ">
        <w:r w:rsidR="00DE206B">
          <w:rPr>
            <w:noProof/>
          </w:rPr>
          <w:t>1</w:t>
        </w:r>
      </w:fldSimple>
      <w:r>
        <w:t>: UML Sequence Diagram for the Delivery Facet</w:t>
      </w:r>
      <w:bookmarkEnd w:id="2655"/>
    </w:p>
    <w:p w14:paraId="4BBFE27B" w14:textId="010C6C02" w:rsidR="00E963A0" w:rsidRDefault="00E963A0" w:rsidP="00E963A0">
      <w:pPr>
        <w:pStyle w:val="Heading2"/>
      </w:pPr>
      <w:bookmarkStart w:id="2656" w:name="_Toc84505082"/>
      <w:bookmarkStart w:id="2657" w:name="_Toc86237785"/>
      <w:r w:rsidRPr="00CB4655">
        <w:t xml:space="preserve">Information Model for the </w:t>
      </w:r>
      <w:r w:rsidR="00A16762">
        <w:t xml:space="preserve">Delivery </w:t>
      </w:r>
      <w:r>
        <w:t>Facet</w:t>
      </w:r>
      <w:bookmarkEnd w:id="2656"/>
      <w:bookmarkEnd w:id="2657"/>
    </w:p>
    <w:p w14:paraId="36A6BB44" w14:textId="77777777" w:rsidR="00A16762" w:rsidRDefault="00A16762" w:rsidP="00A16762">
      <w:r>
        <w:t xml:space="preserve">A Delivery response </w:t>
      </w:r>
      <w:r w:rsidRPr="003C655C">
        <w:t>returns a single CTS Stream of intervals of the requested Duration, with a quantity in each</w:t>
      </w:r>
      <w:r>
        <w:t>.</w:t>
      </w:r>
    </w:p>
    <w:p w14:paraId="15C1A728" w14:textId="1FFFEE86" w:rsidR="007440BE" w:rsidRDefault="007440BE" w:rsidP="007440BE">
      <w:r>
        <w:t xml:space="preserve">As with the Position Facet a bounding interval is specified and the delivery in each interval contained in the closed bounding interval is returned. The granularity as requested MAY not be available, </w:t>
      </w:r>
      <w:r w:rsidR="002D56C2">
        <w:t xml:space="preserve">or the Delivery Actor may convert and combine—for example a request for one hour delivery intervals could be responded to using information from 1 minute or </w:t>
      </w:r>
      <w:r w:rsidR="007A2F36">
        <w:t>5-minute</w:t>
      </w:r>
      <w:r w:rsidR="002D56C2">
        <w:t xml:space="preserve"> </w:t>
      </w:r>
      <w:r w:rsidR="00113708">
        <w:t xml:space="preserve">measurement </w:t>
      </w:r>
      <w:r w:rsidR="002D56C2">
        <w:t>cycles.</w:t>
      </w:r>
    </w:p>
    <w:p w14:paraId="7FD4887D" w14:textId="77777777" w:rsidR="007440BE" w:rsidRDefault="007440BE" w:rsidP="007440BE">
      <w:r>
        <w:t>The attributes are shown in the following section.</w:t>
      </w:r>
    </w:p>
    <w:p w14:paraId="3E54822C" w14:textId="2B31DFB0" w:rsidR="002D56C2" w:rsidRDefault="002D56C2" w:rsidP="002D56C2">
      <w:pPr>
        <w:pStyle w:val="Heading2"/>
      </w:pPr>
      <w:bookmarkStart w:id="2658" w:name="_Toc86237786"/>
      <w:r>
        <w:lastRenderedPageBreak/>
        <w:t>Payloads for the Delivery Facet</w:t>
      </w:r>
      <w:bookmarkEnd w:id="2658"/>
    </w:p>
    <w:p w14:paraId="0939B99F" w14:textId="38000BBF" w:rsidR="002D56C2" w:rsidRDefault="002D56C2" w:rsidP="002D56C2">
      <w:pPr>
        <w:keepNext/>
      </w:pPr>
      <w:r>
        <w:t xml:space="preserve">The </w:t>
      </w:r>
      <w:r>
        <w:rPr>
          <w:b/>
        </w:rPr>
        <w:t>[UML]</w:t>
      </w:r>
      <w:r>
        <w:t xml:space="preserve"> class diagram describes the payloads for the Delivery facet.</w:t>
      </w:r>
    </w:p>
    <w:p w14:paraId="0692B6FF" w14:textId="77777777" w:rsidR="002D56C2" w:rsidRDefault="002D56C2" w:rsidP="00D95CDD">
      <w:pPr>
        <w:pStyle w:val="Caption"/>
      </w:pPr>
      <w:r w:rsidRPr="00630B02">
        <w:rPr>
          <w:noProof/>
        </w:rPr>
        <w:drawing>
          <wp:inline distT="0" distB="0" distL="0" distR="0" wp14:anchorId="08D0748C" wp14:editId="7F87A0C1">
            <wp:extent cx="3314031" cy="3616879"/>
            <wp:effectExtent l="0" t="0" r="127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53"/>
                    <a:stretch>
                      <a:fillRect/>
                    </a:stretch>
                  </pic:blipFill>
                  <pic:spPr>
                    <a:xfrm>
                      <a:off x="0" y="0"/>
                      <a:ext cx="3314031" cy="3616879"/>
                    </a:xfrm>
                    <a:prstGeom prst="rect">
                      <a:avLst/>
                    </a:prstGeom>
                  </pic:spPr>
                </pic:pic>
              </a:graphicData>
            </a:graphic>
          </wp:inline>
        </w:drawing>
      </w:r>
    </w:p>
    <w:p w14:paraId="45830AE3" w14:textId="71F806AA" w:rsidR="002D56C2" w:rsidRDefault="002D56C2" w:rsidP="00D95CDD">
      <w:pPr>
        <w:pStyle w:val="Caption"/>
      </w:pPr>
      <w:bookmarkStart w:id="2659" w:name="_Toc85711716"/>
      <w:r>
        <w:t xml:space="preserve">Figure </w:t>
      </w:r>
      <w:fldSimple w:instr=" STYLEREF 1 \s ">
        <w:r w:rsidR="00DE206B">
          <w:rPr>
            <w:noProof/>
          </w:rPr>
          <w:t>11</w:t>
        </w:r>
      </w:fldSimple>
      <w:r w:rsidR="00F725B6">
        <w:noBreakHyphen/>
      </w:r>
      <w:fldSimple w:instr=" SEQ Figure \* ARABIC \s 1 ">
        <w:r w:rsidR="00DE206B">
          <w:rPr>
            <w:noProof/>
          </w:rPr>
          <w:t>2</w:t>
        </w:r>
      </w:fldSimple>
      <w:r>
        <w:t xml:space="preserve">: </w:t>
      </w:r>
      <w:r w:rsidRPr="001550C5">
        <w:t>UML Class Diagram of Payloads for the Position Facet</w:t>
      </w:r>
      <w:bookmarkEnd w:id="2659"/>
    </w:p>
    <w:p w14:paraId="4F456D6C" w14:textId="77777777" w:rsidR="002D56C2" w:rsidRDefault="002D56C2" w:rsidP="002D56C2"/>
    <w:p w14:paraId="3583A299" w14:textId="6A0556E6" w:rsidR="002D56C2" w:rsidRDefault="002D56C2" w:rsidP="00D95CDD">
      <w:pPr>
        <w:pStyle w:val="Caption"/>
      </w:pPr>
      <w:bookmarkStart w:id="2660" w:name="_Toc85711697"/>
      <w:r>
        <w:t xml:space="preserve">Table </w:t>
      </w:r>
      <w:fldSimple w:instr=" STYLEREF 1 \s ">
        <w:r w:rsidR="00DE206B">
          <w:rPr>
            <w:noProof/>
          </w:rPr>
          <w:t>11</w:t>
        </w:r>
      </w:fldSimple>
      <w:r>
        <w:noBreakHyphen/>
      </w:r>
      <w:fldSimple w:instr=" SEQ Table \* ARABIC \s 1 ">
        <w:r w:rsidR="00DE206B">
          <w:rPr>
            <w:noProof/>
          </w:rPr>
          <w:t>2</w:t>
        </w:r>
      </w:fldSimple>
      <w:r>
        <w:t>: Attributes of Delivery Facet Payloads</w:t>
      </w:r>
      <w:bookmarkEnd w:id="2660"/>
    </w:p>
    <w:tbl>
      <w:tblPr>
        <w:tblW w:w="949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694"/>
        <w:gridCol w:w="3672"/>
        <w:gridCol w:w="3132"/>
      </w:tblGrid>
      <w:tr w:rsidR="002D56C2" w:rsidRPr="00B52041" w14:paraId="094728CC" w14:textId="77777777" w:rsidTr="007D16CA">
        <w:trPr>
          <w:cantSplit/>
          <w:trHeight w:val="391"/>
          <w:tblHeader/>
        </w:trPr>
        <w:tc>
          <w:tcPr>
            <w:tcW w:w="2694" w:type="dxa"/>
            <w:shd w:val="clear" w:color="auto" w:fill="4F81BD" w:themeFill="accent1"/>
            <w:hideMark/>
          </w:tcPr>
          <w:p w14:paraId="1601A3AC" w14:textId="77777777" w:rsidR="002D56C2" w:rsidRPr="00B52041" w:rsidRDefault="002D56C2" w:rsidP="00A82FF7">
            <w:pPr>
              <w:pStyle w:val="TableHeading"/>
            </w:pPr>
            <w:r>
              <w:t>Attribute</w:t>
            </w:r>
          </w:p>
        </w:tc>
        <w:tc>
          <w:tcPr>
            <w:tcW w:w="3672" w:type="dxa"/>
            <w:shd w:val="clear" w:color="auto" w:fill="4F81BD" w:themeFill="accent1"/>
            <w:hideMark/>
          </w:tcPr>
          <w:p w14:paraId="57F0BA06" w14:textId="77777777" w:rsidR="002D56C2" w:rsidRPr="00B52041" w:rsidRDefault="002D56C2" w:rsidP="00A82FF7">
            <w:pPr>
              <w:pStyle w:val="TableHeading"/>
            </w:pPr>
            <w:r>
              <w:t>Meaning</w:t>
            </w:r>
          </w:p>
        </w:tc>
        <w:tc>
          <w:tcPr>
            <w:tcW w:w="3132" w:type="dxa"/>
            <w:shd w:val="clear" w:color="auto" w:fill="4F81BD" w:themeFill="accent1"/>
            <w:hideMark/>
          </w:tcPr>
          <w:p w14:paraId="491D6F64" w14:textId="77777777" w:rsidR="002D56C2" w:rsidRPr="00B52041" w:rsidRDefault="002D56C2" w:rsidP="00A82FF7">
            <w:pPr>
              <w:pStyle w:val="TableHeading"/>
            </w:pPr>
            <w:r w:rsidRPr="00B52041">
              <w:t>Notes</w:t>
            </w:r>
          </w:p>
        </w:tc>
      </w:tr>
      <w:tr w:rsidR="002D56C2" w:rsidRPr="00B52041" w14:paraId="76B902F5" w14:textId="77777777" w:rsidTr="007D16CA">
        <w:trPr>
          <w:cantSplit/>
          <w:trHeight w:val="614"/>
        </w:trPr>
        <w:tc>
          <w:tcPr>
            <w:tcW w:w="2694" w:type="dxa"/>
          </w:tcPr>
          <w:p w14:paraId="09F4C8F1" w14:textId="77777777" w:rsidR="002D56C2" w:rsidRPr="0014141C" w:rsidRDefault="002D56C2" w:rsidP="00A82FF7">
            <w:pPr>
              <w:pStyle w:val="TableContents"/>
              <w:rPr>
                <w:bCs/>
                <w:sz w:val="20"/>
              </w:rPr>
            </w:pPr>
            <w:r>
              <w:rPr>
                <w:bCs/>
                <w:sz w:val="20"/>
              </w:rPr>
              <w:t>Bounding Interval</w:t>
            </w:r>
          </w:p>
        </w:tc>
        <w:tc>
          <w:tcPr>
            <w:tcW w:w="3672" w:type="dxa"/>
          </w:tcPr>
          <w:p w14:paraId="0ECD8D30" w14:textId="77777777" w:rsidR="002D56C2" w:rsidRPr="00B52041" w:rsidRDefault="002D56C2" w:rsidP="00A82FF7">
            <w:pPr>
              <w:pStyle w:val="TableContents"/>
              <w:rPr>
                <w:sz w:val="20"/>
              </w:rPr>
            </w:pPr>
            <w:r>
              <w:rPr>
                <w:sz w:val="20"/>
              </w:rPr>
              <w:t>The [closed] time interval for which position information is requested. The first Positions Stream element starts at or after the start of the Bounding Interval. The last Stream element ends at or before the start of the Bounding Interval.</w:t>
            </w:r>
          </w:p>
        </w:tc>
        <w:tc>
          <w:tcPr>
            <w:tcW w:w="3132" w:type="dxa"/>
          </w:tcPr>
          <w:p w14:paraId="7EAE106C" w14:textId="77777777" w:rsidR="002D56C2" w:rsidRPr="00B52041" w:rsidRDefault="002D56C2" w:rsidP="00A82FF7">
            <w:pPr>
              <w:pStyle w:val="TableContents"/>
              <w:rPr>
                <w:sz w:val="20"/>
              </w:rPr>
            </w:pPr>
          </w:p>
        </w:tc>
      </w:tr>
      <w:tr w:rsidR="002D56C2" w:rsidRPr="00B52041" w14:paraId="4E897DC6" w14:textId="77777777" w:rsidTr="007D16CA">
        <w:trPr>
          <w:cantSplit/>
          <w:trHeight w:val="391"/>
        </w:trPr>
        <w:tc>
          <w:tcPr>
            <w:tcW w:w="2694" w:type="dxa"/>
          </w:tcPr>
          <w:p w14:paraId="32B3576F" w14:textId="071B1644" w:rsidR="002D56C2" w:rsidRPr="0014141C" w:rsidRDefault="00211EFB" w:rsidP="00A82FF7">
            <w:pPr>
              <w:pStyle w:val="TableContents"/>
              <w:rPr>
                <w:bCs/>
                <w:sz w:val="20"/>
              </w:rPr>
            </w:pPr>
            <w:r>
              <w:rPr>
                <w:bCs/>
                <w:sz w:val="20"/>
              </w:rPr>
              <w:t>Measurement Point</w:t>
            </w:r>
          </w:p>
        </w:tc>
        <w:tc>
          <w:tcPr>
            <w:tcW w:w="3672" w:type="dxa"/>
          </w:tcPr>
          <w:p w14:paraId="252DFC7E" w14:textId="22A15739" w:rsidR="002D56C2" w:rsidRPr="00B52041" w:rsidRDefault="002D56C2" w:rsidP="00A82FF7">
            <w:pPr>
              <w:pStyle w:val="TableContents"/>
              <w:rPr>
                <w:sz w:val="20"/>
              </w:rPr>
            </w:pPr>
            <w:r>
              <w:rPr>
                <w:sz w:val="20"/>
              </w:rPr>
              <w:t xml:space="preserve">The </w:t>
            </w:r>
            <w:r w:rsidR="00211EFB">
              <w:rPr>
                <w:sz w:val="20"/>
              </w:rPr>
              <w:t xml:space="preserve">Point </w:t>
            </w:r>
            <w:r w:rsidR="00FC2962">
              <w:rPr>
                <w:sz w:val="20"/>
              </w:rPr>
              <w:t xml:space="preserve">for which </w:t>
            </w:r>
            <w:r w:rsidR="00211EFB">
              <w:rPr>
                <w:sz w:val="20"/>
              </w:rPr>
              <w:t xml:space="preserve">telemetry </w:t>
            </w:r>
            <w:r w:rsidR="00FC2962">
              <w:rPr>
                <w:sz w:val="20"/>
              </w:rPr>
              <w:t>is p</w:t>
            </w:r>
            <w:r w:rsidR="00AC1AFE">
              <w:rPr>
                <w:sz w:val="20"/>
              </w:rPr>
              <w:t xml:space="preserve">rovided </w:t>
            </w:r>
            <w:r w:rsidR="00211EFB">
              <w:rPr>
                <w:sz w:val="20"/>
              </w:rPr>
              <w:t xml:space="preserve">about the flow of the </w:t>
            </w:r>
            <w:proofErr w:type="gramStart"/>
            <w:r w:rsidR="00211EFB">
              <w:rPr>
                <w:sz w:val="20"/>
              </w:rPr>
              <w:t>resources.</w:t>
            </w:r>
            <w:r>
              <w:rPr>
                <w:sz w:val="20"/>
              </w:rPr>
              <w:t>.</w:t>
            </w:r>
            <w:proofErr w:type="gramEnd"/>
          </w:p>
        </w:tc>
        <w:tc>
          <w:tcPr>
            <w:tcW w:w="3132" w:type="dxa"/>
          </w:tcPr>
          <w:p w14:paraId="0837D2DF" w14:textId="546B3DC2" w:rsidR="00AC1AFE" w:rsidRDefault="002D56C2" w:rsidP="00A82FF7">
            <w:pPr>
              <w:pStyle w:val="TableContents"/>
              <w:rPr>
                <w:sz w:val="20"/>
              </w:rPr>
            </w:pPr>
            <w:r>
              <w:rPr>
                <w:sz w:val="20"/>
              </w:rPr>
              <w:t>Allows a request</w:t>
            </w:r>
            <w:r w:rsidR="00AC1AFE">
              <w:rPr>
                <w:sz w:val="20"/>
              </w:rPr>
              <w:t xml:space="preserve"> </w:t>
            </w:r>
            <w:r w:rsidR="00211EFB">
              <w:rPr>
                <w:sz w:val="20"/>
              </w:rPr>
              <w:t xml:space="preserve">to any </w:t>
            </w:r>
            <w:r w:rsidR="00AC1AFE">
              <w:rPr>
                <w:sz w:val="20"/>
              </w:rPr>
              <w:t xml:space="preserve">Measurement </w:t>
            </w:r>
            <w:r w:rsidR="00211EFB">
              <w:rPr>
                <w:sz w:val="20"/>
              </w:rPr>
              <w:t>Point for information on Resource flow</w:t>
            </w:r>
            <w:r w:rsidR="00AC1AFE">
              <w:rPr>
                <w:sz w:val="20"/>
              </w:rPr>
              <w:t xml:space="preserve"> at that point</w:t>
            </w:r>
            <w:r w:rsidR="00211EFB">
              <w:rPr>
                <w:sz w:val="20"/>
              </w:rPr>
              <w:t xml:space="preserve"> over time. </w:t>
            </w:r>
          </w:p>
          <w:p w14:paraId="703C25F8" w14:textId="2D08AFD3" w:rsidR="002D56C2" w:rsidRPr="00B52041" w:rsidRDefault="00AC1AFE" w:rsidP="00A82FF7">
            <w:pPr>
              <w:pStyle w:val="TableContents"/>
              <w:rPr>
                <w:sz w:val="20"/>
              </w:rPr>
            </w:pPr>
            <w:r>
              <w:rPr>
                <w:sz w:val="20"/>
              </w:rPr>
              <w:t xml:space="preserve">Information </w:t>
            </w:r>
            <w:r w:rsidR="00211EFB">
              <w:rPr>
                <w:sz w:val="20"/>
              </w:rPr>
              <w:t xml:space="preserve">should be secured in conformance with </w:t>
            </w:r>
            <w:r w:rsidR="002D56C2">
              <w:rPr>
                <w:sz w:val="20"/>
              </w:rPr>
              <w:t>appropriate privacy and security constraints</w:t>
            </w:r>
          </w:p>
        </w:tc>
      </w:tr>
      <w:tr w:rsidR="002D56C2" w:rsidRPr="00B52041" w14:paraId="6B1F8FCC" w14:textId="77777777" w:rsidTr="007D16CA">
        <w:trPr>
          <w:cantSplit/>
          <w:trHeight w:val="391"/>
        </w:trPr>
        <w:tc>
          <w:tcPr>
            <w:tcW w:w="2694" w:type="dxa"/>
          </w:tcPr>
          <w:p w14:paraId="13B26899" w14:textId="77777777" w:rsidR="002D56C2" w:rsidRPr="0014141C" w:rsidRDefault="002D56C2" w:rsidP="00A82FF7">
            <w:pPr>
              <w:pStyle w:val="TableContents"/>
              <w:rPr>
                <w:sz w:val="20"/>
              </w:rPr>
            </w:pPr>
            <w:r>
              <w:rPr>
                <w:sz w:val="20"/>
              </w:rPr>
              <w:t>Request ID</w:t>
            </w:r>
          </w:p>
        </w:tc>
        <w:tc>
          <w:tcPr>
            <w:tcW w:w="3672" w:type="dxa"/>
          </w:tcPr>
          <w:p w14:paraId="3E6378B8" w14:textId="77777777" w:rsidR="002D56C2" w:rsidRPr="00B52041" w:rsidRDefault="002D56C2" w:rsidP="00A82FF7">
            <w:pPr>
              <w:pStyle w:val="TableContents"/>
              <w:rPr>
                <w:sz w:val="20"/>
              </w:rPr>
            </w:pPr>
            <w:r>
              <w:rPr>
                <w:sz w:val="20"/>
              </w:rPr>
              <w:t>A reference to this payload</w:t>
            </w:r>
          </w:p>
        </w:tc>
        <w:tc>
          <w:tcPr>
            <w:tcW w:w="3132" w:type="dxa"/>
          </w:tcPr>
          <w:p w14:paraId="091AFB18" w14:textId="77777777" w:rsidR="002D56C2" w:rsidRPr="00B52041" w:rsidRDefault="002D56C2" w:rsidP="00A82FF7">
            <w:pPr>
              <w:pStyle w:val="TableContents"/>
              <w:rPr>
                <w:sz w:val="20"/>
              </w:rPr>
            </w:pPr>
            <w:r>
              <w:rPr>
                <w:sz w:val="20"/>
              </w:rPr>
              <w:t>May be used as a correlation ID</w:t>
            </w:r>
          </w:p>
        </w:tc>
      </w:tr>
      <w:tr w:rsidR="002D56C2" w:rsidRPr="00B52041" w14:paraId="7BE6C4E1" w14:textId="77777777" w:rsidTr="007D16CA">
        <w:trPr>
          <w:cantSplit/>
          <w:trHeight w:val="391"/>
        </w:trPr>
        <w:tc>
          <w:tcPr>
            <w:tcW w:w="2694" w:type="dxa"/>
          </w:tcPr>
          <w:p w14:paraId="34DC7B46" w14:textId="77777777" w:rsidR="002D56C2" w:rsidRDefault="002D56C2" w:rsidP="00A82FF7">
            <w:pPr>
              <w:pStyle w:val="TableContents"/>
              <w:rPr>
                <w:sz w:val="20"/>
              </w:rPr>
            </w:pPr>
            <w:r>
              <w:rPr>
                <w:sz w:val="20"/>
              </w:rPr>
              <w:lastRenderedPageBreak/>
              <w:t>Requestor</w:t>
            </w:r>
          </w:p>
        </w:tc>
        <w:tc>
          <w:tcPr>
            <w:tcW w:w="3672" w:type="dxa"/>
          </w:tcPr>
          <w:p w14:paraId="0971F125" w14:textId="77777777" w:rsidR="002D56C2" w:rsidRPr="00B52041" w:rsidRDefault="002D56C2" w:rsidP="00A82FF7">
            <w:pPr>
              <w:pStyle w:val="TableContents"/>
              <w:rPr>
                <w:sz w:val="20"/>
              </w:rPr>
            </w:pPr>
            <w:r>
              <w:rPr>
                <w:sz w:val="20"/>
              </w:rPr>
              <w:t xml:space="preserve">The Party requesting the position. </w:t>
            </w:r>
          </w:p>
        </w:tc>
        <w:tc>
          <w:tcPr>
            <w:tcW w:w="3132" w:type="dxa"/>
          </w:tcPr>
          <w:p w14:paraId="733CBB35" w14:textId="77777777" w:rsidR="002D56C2" w:rsidRPr="00B52041" w:rsidRDefault="002D56C2" w:rsidP="00A82FF7">
            <w:pPr>
              <w:pStyle w:val="TableContents"/>
              <w:rPr>
                <w:sz w:val="20"/>
              </w:rPr>
            </w:pPr>
            <w:r>
              <w:rPr>
                <w:sz w:val="20"/>
              </w:rPr>
              <w:t>A failure indication will be returned if the Requestor is not authorized to access position information for Position Party. Addresses the auditor use case.</w:t>
            </w:r>
          </w:p>
        </w:tc>
      </w:tr>
      <w:tr w:rsidR="002D56C2" w:rsidRPr="00B52041" w14:paraId="579DC385" w14:textId="77777777" w:rsidTr="007D16CA">
        <w:trPr>
          <w:cantSplit/>
          <w:trHeight w:val="391"/>
        </w:trPr>
        <w:tc>
          <w:tcPr>
            <w:tcW w:w="2694" w:type="dxa"/>
          </w:tcPr>
          <w:p w14:paraId="5F1BE9D7" w14:textId="07C5A398" w:rsidR="002D56C2" w:rsidRDefault="000A550C" w:rsidP="00A82FF7">
            <w:pPr>
              <w:pStyle w:val="TableContents"/>
              <w:rPr>
                <w:sz w:val="20"/>
              </w:rPr>
            </w:pPr>
            <w:r>
              <w:rPr>
                <w:sz w:val="20"/>
              </w:rPr>
              <w:t>Delivered</w:t>
            </w:r>
          </w:p>
        </w:tc>
        <w:tc>
          <w:tcPr>
            <w:tcW w:w="3672" w:type="dxa"/>
          </w:tcPr>
          <w:p w14:paraId="4CE6D1EB" w14:textId="61F60D8C" w:rsidR="002D56C2" w:rsidRDefault="000A550C" w:rsidP="00A82FF7">
            <w:pPr>
              <w:pStyle w:val="TableContents"/>
              <w:rPr>
                <w:sz w:val="20"/>
              </w:rPr>
            </w:pPr>
            <w:r>
              <w:rPr>
                <w:sz w:val="20"/>
              </w:rPr>
              <w:t xml:space="preserve">A </w:t>
            </w:r>
            <w:r w:rsidR="002D56C2">
              <w:rPr>
                <w:sz w:val="20"/>
              </w:rPr>
              <w:t xml:space="preserve">CTS Stream containing the </w:t>
            </w:r>
            <w:r>
              <w:rPr>
                <w:sz w:val="20"/>
              </w:rPr>
              <w:t>Delivery information for the Resource</w:t>
            </w:r>
            <w:r w:rsidR="002D56C2">
              <w:rPr>
                <w:sz w:val="20"/>
              </w:rPr>
              <w:t xml:space="preserve">. </w:t>
            </w:r>
            <w:r>
              <w:rPr>
                <w:sz w:val="20"/>
              </w:rPr>
              <w:t>Delivery value is</w:t>
            </w:r>
            <w:r w:rsidR="002D56C2">
              <w:rPr>
                <w:sz w:val="20"/>
              </w:rPr>
              <w:t xml:space="preserve"> signed or zero.</w:t>
            </w:r>
          </w:p>
        </w:tc>
        <w:tc>
          <w:tcPr>
            <w:tcW w:w="3132" w:type="dxa"/>
          </w:tcPr>
          <w:p w14:paraId="4E100507" w14:textId="1960245D" w:rsidR="002D56C2" w:rsidRDefault="002D56C2" w:rsidP="00A82FF7">
            <w:pPr>
              <w:pStyle w:val="TableContents"/>
              <w:rPr>
                <w:sz w:val="20"/>
              </w:rPr>
            </w:pPr>
            <w:r>
              <w:rPr>
                <w:sz w:val="20"/>
              </w:rPr>
              <w:t>Each CTS Stream interval that is contained within the Bounding Interval will have a value associated (signed integer, zero permitted).  Note that a CTS Stream contains a Resource Designator</w:t>
            </w:r>
            <w:r w:rsidR="000A550C">
              <w:rPr>
                <w:sz w:val="20"/>
              </w:rPr>
              <w:t xml:space="preserve"> which SHOULD match that in the requested Resource Designator</w:t>
            </w:r>
          </w:p>
        </w:tc>
      </w:tr>
      <w:tr w:rsidR="002D56C2" w:rsidRPr="00B52041" w14:paraId="1BE7BD7C" w14:textId="77777777" w:rsidTr="007D16CA">
        <w:trPr>
          <w:cantSplit/>
          <w:trHeight w:val="391"/>
        </w:trPr>
        <w:tc>
          <w:tcPr>
            <w:tcW w:w="2694" w:type="dxa"/>
          </w:tcPr>
          <w:p w14:paraId="5A62A752" w14:textId="77777777" w:rsidR="002D56C2" w:rsidRDefault="002D56C2" w:rsidP="00A82FF7">
            <w:pPr>
              <w:pStyle w:val="TableContents"/>
              <w:rPr>
                <w:sz w:val="20"/>
              </w:rPr>
            </w:pPr>
            <w:r>
              <w:rPr>
                <w:sz w:val="20"/>
              </w:rPr>
              <w:t>Response</w:t>
            </w:r>
          </w:p>
        </w:tc>
        <w:tc>
          <w:tcPr>
            <w:tcW w:w="3672" w:type="dxa"/>
          </w:tcPr>
          <w:p w14:paraId="2C53C803" w14:textId="77777777" w:rsidR="000A550C" w:rsidRDefault="002D56C2" w:rsidP="00A82FF7">
            <w:pPr>
              <w:pStyle w:val="TableContents"/>
              <w:rPr>
                <w:sz w:val="20"/>
              </w:rPr>
            </w:pPr>
            <w:r>
              <w:rPr>
                <w:sz w:val="20"/>
              </w:rPr>
              <w:t xml:space="preserve">An </w:t>
            </w:r>
            <w:proofErr w:type="spellStart"/>
            <w:r>
              <w:rPr>
                <w:sz w:val="20"/>
              </w:rPr>
              <w:t>EiResponse</w:t>
            </w:r>
            <w:proofErr w:type="spellEnd"/>
            <w:r>
              <w:rPr>
                <w:sz w:val="20"/>
              </w:rPr>
              <w:t>. Will indicate failure if Requestor is not authorized to access position information for Position Party for any of the requested intervals.</w:t>
            </w:r>
            <w:r w:rsidR="009D5298">
              <w:rPr>
                <w:sz w:val="20"/>
              </w:rPr>
              <w:t xml:space="preserve"> </w:t>
            </w:r>
          </w:p>
          <w:p w14:paraId="15B9E51C" w14:textId="185FBFF5" w:rsidR="002D56C2" w:rsidRDefault="009D5298" w:rsidP="00A82FF7">
            <w:pPr>
              <w:pStyle w:val="TableContents"/>
              <w:rPr>
                <w:sz w:val="20"/>
              </w:rPr>
            </w:pPr>
            <w:r>
              <w:rPr>
                <w:sz w:val="20"/>
              </w:rPr>
              <w:t>If the Requested Delivery Granularity cannot be used, MAY indicate what granularity can be used.</w:t>
            </w:r>
          </w:p>
        </w:tc>
        <w:tc>
          <w:tcPr>
            <w:tcW w:w="3132" w:type="dxa"/>
          </w:tcPr>
          <w:p w14:paraId="1797215D" w14:textId="77777777" w:rsidR="002D56C2" w:rsidRDefault="002D56C2" w:rsidP="00A82FF7">
            <w:pPr>
              <w:pStyle w:val="TableContents"/>
              <w:rPr>
                <w:sz w:val="20"/>
              </w:rPr>
            </w:pPr>
          </w:p>
        </w:tc>
      </w:tr>
    </w:tbl>
    <w:p w14:paraId="1EE210ED" w14:textId="23C1DF8A" w:rsidR="00E963A0" w:rsidRPr="002B2BD6" w:rsidRDefault="00E963A0" w:rsidP="00D93131"/>
    <w:p w14:paraId="16CAD2E3" w14:textId="09868052" w:rsidR="00367636" w:rsidRDefault="002232BC" w:rsidP="00DE4F07">
      <w:pPr>
        <w:pStyle w:val="Heading1"/>
      </w:pPr>
      <w:r>
        <w:lastRenderedPageBreak/>
        <w:t xml:space="preserve"> </w:t>
      </w:r>
      <w:bookmarkStart w:id="2661" w:name="_Toc84505083"/>
      <w:bookmarkStart w:id="2662" w:name="_Toc86237787"/>
      <w:r w:rsidR="00A0069A">
        <w:t>Market Information Facet—Quot</w:t>
      </w:r>
      <w:r w:rsidR="007C6581">
        <w:t>e</w:t>
      </w:r>
      <w:r w:rsidR="00A0069A">
        <w:t xml:space="preserve"> and Ticker</w:t>
      </w:r>
      <w:bookmarkEnd w:id="2661"/>
      <w:bookmarkEnd w:id="2662"/>
    </w:p>
    <w:p w14:paraId="0667FC86" w14:textId="77024C49" w:rsidR="00FD298D" w:rsidRDefault="00E361D4" w:rsidP="008C3D18">
      <w:r>
        <w:t xml:space="preserve">Tenders are </w:t>
      </w:r>
      <w:r w:rsidR="00776D22">
        <w:t xml:space="preserve">typically </w:t>
      </w:r>
      <w:r>
        <w:t xml:space="preserve">private in a market, whether the market matches tenders using an order book, a double auction, or some other means to match buy and seller to award contracts. Markets generate order by enabling </w:t>
      </w:r>
      <w:r w:rsidR="00776D22">
        <w:t xml:space="preserve">price knowledge </w:t>
      </w:r>
      <w:r>
        <w:t xml:space="preserve">to emerge from the tenders of independent actors. If all tenders are public, then this price cannot emerge. No seller would ever offer a price less than the highest outstanding tender to buy; no buyer would ever offer a price higher than the lowest outstanding tender to sell. Moreover, analysis of tenders can reveal detailed information about the market participant beyond that necessary to balance supply and demand. (See </w:t>
      </w:r>
      <w:r w:rsidR="00FD298D" w:rsidRPr="00FD298D">
        <w:rPr>
          <w:i/>
          <w:iCs/>
        </w:rPr>
        <w:t xml:space="preserve">Appendix </w:t>
      </w:r>
      <w:r w:rsidR="00FD298D" w:rsidRPr="00FD298D">
        <w:rPr>
          <w:i/>
          <w:iCs/>
        </w:rPr>
        <w:fldChar w:fldCharType="begin"/>
      </w:r>
      <w:r w:rsidR="00FD298D" w:rsidRPr="00FD298D">
        <w:rPr>
          <w:i/>
          <w:iCs/>
        </w:rPr>
        <w:instrText xml:space="preserve"> REF _Ref83806659 \r \h </w:instrText>
      </w:r>
      <w:r w:rsidR="00FD298D">
        <w:rPr>
          <w:i/>
          <w:iCs/>
        </w:rPr>
        <w:instrText xml:space="preserve"> \* MERGEFORMAT </w:instrText>
      </w:r>
      <w:r w:rsidR="00FD298D" w:rsidRPr="00FD298D">
        <w:rPr>
          <w:i/>
          <w:iCs/>
        </w:rPr>
      </w:r>
      <w:r w:rsidR="00FD298D" w:rsidRPr="00FD298D">
        <w:rPr>
          <w:i/>
          <w:iCs/>
        </w:rPr>
        <w:fldChar w:fldCharType="separate"/>
      </w:r>
      <w:r w:rsidR="00DE206B">
        <w:rPr>
          <w:i/>
          <w:iCs/>
        </w:rPr>
        <w:t>B.2</w:t>
      </w:r>
      <w:r w:rsidR="00FD298D" w:rsidRPr="00FD298D">
        <w:rPr>
          <w:i/>
          <w:iCs/>
        </w:rPr>
        <w:fldChar w:fldCharType="end"/>
      </w:r>
      <w:r w:rsidR="00FD298D">
        <w:t xml:space="preserve">, </w:t>
      </w:r>
      <w:r w:rsidR="00FD298D" w:rsidRPr="00FD298D">
        <w:rPr>
          <w:i/>
          <w:iCs/>
        </w:rPr>
        <w:fldChar w:fldCharType="begin"/>
      </w:r>
      <w:r w:rsidR="00FD298D" w:rsidRPr="00FD298D">
        <w:rPr>
          <w:i/>
          <w:iCs/>
        </w:rPr>
        <w:instrText xml:space="preserve"> REF _Ref83806664 \h </w:instrText>
      </w:r>
      <w:r w:rsidR="00FD298D">
        <w:rPr>
          <w:i/>
          <w:iCs/>
        </w:rPr>
        <w:instrText xml:space="preserve"> \* MERGEFORMAT </w:instrText>
      </w:r>
      <w:r w:rsidR="00FD298D" w:rsidRPr="00FD298D">
        <w:rPr>
          <w:i/>
          <w:iCs/>
        </w:rPr>
      </w:r>
      <w:r w:rsidR="00FD298D" w:rsidRPr="00FD298D">
        <w:rPr>
          <w:i/>
          <w:iCs/>
        </w:rPr>
        <w:fldChar w:fldCharType="separate"/>
      </w:r>
      <w:r w:rsidR="00DE206B" w:rsidRPr="00DE206B">
        <w:rPr>
          <w:i/>
          <w:iCs/>
        </w:rPr>
        <w:t>CTS and Privacy Considerations</w:t>
      </w:r>
      <w:r w:rsidR="00FD298D" w:rsidRPr="00FD298D">
        <w:rPr>
          <w:i/>
          <w:iCs/>
        </w:rPr>
        <w:fldChar w:fldCharType="end"/>
      </w:r>
      <w:r w:rsidR="00FD298D" w:rsidRPr="00FD298D">
        <w:rPr>
          <w:i/>
          <w:iCs/>
        </w:rPr>
        <w:t>.</w:t>
      </w:r>
      <w:r w:rsidR="00FD298D">
        <w:t>)</w:t>
      </w:r>
    </w:p>
    <w:p w14:paraId="3FF524FF" w14:textId="2C71FA28" w:rsidR="00FD298D" w:rsidRDefault="00FD298D" w:rsidP="008C3D18">
      <w:r>
        <w:t xml:space="preserve">Even so, some Actors may wish to </w:t>
      </w:r>
      <w:r w:rsidR="00E857BF">
        <w:t xml:space="preserve">advertise </w:t>
      </w:r>
      <w:r>
        <w:t xml:space="preserve">specific tenders. In a transitional environment, a utility may wish to publish day ahead prices for each hour of the day. An Actor may wish to draw others into the market quickly in response to a system failure or unplanned-for need—and may offer an unusually high or low price to attract sellers or buyers. </w:t>
      </w:r>
      <w:r w:rsidR="00E857BF">
        <w:t xml:space="preserve">Others may wish to quickly dispose of a previous position. A distribution operator in </w:t>
      </w:r>
      <w:r>
        <w:t xml:space="preserve">TE markets may wish to </w:t>
      </w:r>
      <w:r w:rsidR="00E857BF">
        <w:t xml:space="preserve">advertise short term deals </w:t>
      </w:r>
      <w:r>
        <w:t xml:space="preserve">temporal price boundaries to protect grid components by smoothly ramping power </w:t>
      </w:r>
      <w:r w:rsidR="00E857BF">
        <w:t xml:space="preserve">delivery </w:t>
      </w:r>
      <w:r>
        <w:t>requirements</w:t>
      </w:r>
      <w:r w:rsidR="00E857BF">
        <w:t xml:space="preserve">. Whatever the reason, [EI] specifies the </w:t>
      </w:r>
      <w:proofErr w:type="spellStart"/>
      <w:r w:rsidR="00E857BF">
        <w:t>EiQuote</w:t>
      </w:r>
      <w:proofErr w:type="spellEnd"/>
      <w:r w:rsidR="00E857BF">
        <w:t xml:space="preserve"> </w:t>
      </w:r>
      <w:r w:rsidR="00605AF6">
        <w:t xml:space="preserve">service </w:t>
      </w:r>
      <w:r w:rsidR="00E857BF">
        <w:t>for advertising tenders.</w:t>
      </w:r>
    </w:p>
    <w:p w14:paraId="0505ABE9" w14:textId="2B96A401" w:rsidR="00D7432F" w:rsidRPr="00A274C2" w:rsidRDefault="00D7432F" w:rsidP="00D7432F">
      <w:pPr>
        <w:pStyle w:val="Heading2"/>
      </w:pPr>
      <w:bookmarkStart w:id="2663" w:name="_Toc84505084"/>
      <w:bookmarkStart w:id="2664" w:name="_Toc86237788"/>
      <w:r>
        <w:t>Quot</w:t>
      </w:r>
      <w:r w:rsidR="00CE3C92">
        <w:t>es</w:t>
      </w:r>
      <w:bookmarkEnd w:id="2663"/>
      <w:bookmarkEnd w:id="2664"/>
    </w:p>
    <w:p w14:paraId="5C37AD1C" w14:textId="316E0E65" w:rsidR="00E857BF" w:rsidRDefault="00E857BF" w:rsidP="008C3D18">
      <w:r>
        <w:t>[EI] defines</w:t>
      </w:r>
      <w:r w:rsidRPr="00E857BF">
        <w:t xml:space="preserve"> </w:t>
      </w:r>
      <w:r>
        <w:t>a</w:t>
      </w:r>
      <w:r w:rsidRPr="00E857BF">
        <w:t xml:space="preserve"> quotation </w:t>
      </w:r>
      <w:r>
        <w:t>as</w:t>
      </w:r>
      <w:r w:rsidRPr="00E857BF">
        <w:t xml:space="preserve"> a market price or possible price, which needs a tender and acceptance to reach a transaction</w:t>
      </w:r>
      <w:r>
        <w:t xml:space="preserve">. An advertisement of an attractive price for limited amount of power </w:t>
      </w:r>
      <w:r w:rsidR="003E0CB2">
        <w:t xml:space="preserve">might </w:t>
      </w:r>
      <w:r>
        <w:t xml:space="preserve">only be available to the first to respond. </w:t>
      </w:r>
      <w:r w:rsidR="00E963A0">
        <w:t xml:space="preserve">That said, a Quote looks very much like a tender. </w:t>
      </w:r>
    </w:p>
    <w:p w14:paraId="25D095DA" w14:textId="662B0DBC" w:rsidR="00E963A0" w:rsidRDefault="00E963A0" w:rsidP="008C3D18">
      <w:r>
        <w:t xml:space="preserve">Different CTS-based systems </w:t>
      </w:r>
      <w:r w:rsidR="003E0CB2">
        <w:t xml:space="preserve">may </w:t>
      </w:r>
      <w:r>
        <w:t>want to distribute Quotes in different ways. Some may permit an Actor to broadcast Quotes to all other Actors. Others will require that a Quote be submitted to the Market which will then distribute the Quote to all subscribers. A market MAY choose to protect privacy by indicating its own Actor Id as the originator of all quotes.</w:t>
      </w:r>
    </w:p>
    <w:p w14:paraId="7EE0B1C0" w14:textId="443208A7" w:rsidR="00E963A0" w:rsidRPr="00A274C2" w:rsidRDefault="00E963A0" w:rsidP="00D7432F">
      <w:pPr>
        <w:pStyle w:val="Heading3"/>
      </w:pPr>
      <w:bookmarkStart w:id="2665" w:name="_Toc84505085"/>
      <w:bookmarkStart w:id="2666" w:name="_Toc86237789"/>
      <w:r w:rsidRPr="00A274C2">
        <w:lastRenderedPageBreak/>
        <w:t xml:space="preserve">Interaction Pattern for </w:t>
      </w:r>
      <w:r w:rsidR="00D065B5">
        <w:t xml:space="preserve">Market Information Facet </w:t>
      </w:r>
      <w:r w:rsidR="00A16762">
        <w:t>Quot</w:t>
      </w:r>
      <w:r w:rsidR="00D065B5">
        <w:t>e</w:t>
      </w:r>
      <w:bookmarkEnd w:id="2665"/>
      <w:bookmarkEnd w:id="2666"/>
    </w:p>
    <w:p w14:paraId="2A2F3EB5" w14:textId="032554E2" w:rsidR="00E963A0" w:rsidRDefault="00E963A0" w:rsidP="00B77F81">
      <w:pPr>
        <w:keepNext/>
      </w:pPr>
      <w:r>
        <w:t xml:space="preserve">This is </w:t>
      </w:r>
      <w:r w:rsidRPr="009E3EC4">
        <w:t>the [UML]</w:t>
      </w:r>
      <w:r>
        <w:t xml:space="preserve"> sequence diagram for the </w:t>
      </w:r>
      <w:r w:rsidR="00BE52DF">
        <w:t xml:space="preserve">Market Information Facet </w:t>
      </w:r>
      <w:r w:rsidR="00A16762">
        <w:t>Quot</w:t>
      </w:r>
      <w:r w:rsidR="00CE3C92">
        <w:t>e</w:t>
      </w:r>
      <w:r>
        <w:t>:</w:t>
      </w:r>
    </w:p>
    <w:p w14:paraId="71857BC5" w14:textId="77777777" w:rsidR="00E963A0" w:rsidRDefault="00E963A0" w:rsidP="00E963A0">
      <w:pPr>
        <w:pStyle w:val="Figurewnext"/>
      </w:pPr>
      <w:r w:rsidRPr="00BA779E">
        <w:rPr>
          <w:noProof/>
        </w:rPr>
        <w:drawing>
          <wp:inline distT="0" distB="0" distL="0" distR="0" wp14:anchorId="25016D74" wp14:editId="5082F931">
            <wp:extent cx="4910667" cy="3097135"/>
            <wp:effectExtent l="0" t="0" r="4445"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4912194" cy="3098098"/>
                    </a:xfrm>
                    <a:prstGeom prst="rect">
                      <a:avLst/>
                    </a:prstGeom>
                  </pic:spPr>
                </pic:pic>
              </a:graphicData>
            </a:graphic>
          </wp:inline>
        </w:drawing>
      </w:r>
    </w:p>
    <w:p w14:paraId="28EA227D" w14:textId="15D5156E" w:rsidR="00E963A0" w:rsidRDefault="00E963A0" w:rsidP="00D95CDD">
      <w:pPr>
        <w:pStyle w:val="Caption"/>
      </w:pPr>
      <w:bookmarkStart w:id="2667" w:name="_Toc85711717"/>
      <w:r>
        <w:t xml:space="preserve">Figure </w:t>
      </w:r>
      <w:fldSimple w:instr=" STYLEREF 1 \s ">
        <w:r w:rsidR="00DE206B">
          <w:rPr>
            <w:noProof/>
          </w:rPr>
          <w:t>12</w:t>
        </w:r>
      </w:fldSimple>
      <w:r w:rsidR="00F725B6">
        <w:noBreakHyphen/>
      </w:r>
      <w:fldSimple w:instr=" SEQ Figure \* ARABIC \s 1 ">
        <w:r w:rsidR="00DE206B">
          <w:rPr>
            <w:noProof/>
          </w:rPr>
          <w:t>1</w:t>
        </w:r>
      </w:fldSimple>
      <w:r>
        <w:t>: UML Sequence Diagram for the</w:t>
      </w:r>
      <w:r w:rsidR="00A16762">
        <w:t xml:space="preserve"> Quotation </w:t>
      </w:r>
      <w:r>
        <w:t>Facet</w:t>
      </w:r>
      <w:bookmarkEnd w:id="2667"/>
    </w:p>
    <w:p w14:paraId="3939DADF" w14:textId="4A2E19B1" w:rsidR="00E963A0" w:rsidRDefault="00E963A0" w:rsidP="00D7432F">
      <w:pPr>
        <w:pStyle w:val="Heading3"/>
      </w:pPr>
      <w:bookmarkStart w:id="2668" w:name="_Toc84505086"/>
      <w:bookmarkStart w:id="2669" w:name="_Toc86237790"/>
      <w:r w:rsidRPr="00CB4655">
        <w:t xml:space="preserve">Information Model for the </w:t>
      </w:r>
      <w:r w:rsidR="00A16762">
        <w:t>Quot</w:t>
      </w:r>
      <w:r w:rsidR="00D065B5">
        <w:t>e</w:t>
      </w:r>
      <w:bookmarkEnd w:id="2668"/>
      <w:bookmarkEnd w:id="2669"/>
    </w:p>
    <w:p w14:paraId="7B8E5F18" w14:textId="20944931" w:rsidR="00E963A0" w:rsidRDefault="00A16762" w:rsidP="00E963A0">
      <w:r>
        <w:t xml:space="preserve">An Actor may submit quotes for a number of consecutive </w:t>
      </w:r>
      <w:r w:rsidR="00D7432F">
        <w:t xml:space="preserve">Intervals, </w:t>
      </w:r>
      <w:r w:rsidR="00E963A0">
        <w:t xml:space="preserve">a </w:t>
      </w:r>
      <w:r w:rsidR="00D7432F">
        <w:t xml:space="preserve">set of Instruments for an identical product. An example is a load serving entity quoting 24 prices for the next day. </w:t>
      </w:r>
      <w:r w:rsidR="00E963A0">
        <w:t>All elements of the stream share the duration and the stream has the explicitly stated start time.</w:t>
      </w:r>
    </w:p>
    <w:p w14:paraId="4A450BE3" w14:textId="049846CC" w:rsidR="00696B44" w:rsidRDefault="00696B44" w:rsidP="00D95CDD">
      <w:pPr>
        <w:pStyle w:val="Caption"/>
      </w:pPr>
      <w:bookmarkStart w:id="2670" w:name="_Toc85711698"/>
      <w:r>
        <w:t xml:space="preserve">Table </w:t>
      </w:r>
      <w:fldSimple w:instr=" STYLEREF 1 \s ">
        <w:r w:rsidR="00DE206B">
          <w:rPr>
            <w:noProof/>
          </w:rPr>
          <w:t>12</w:t>
        </w:r>
      </w:fldSimple>
      <w:r>
        <w:noBreakHyphen/>
      </w:r>
      <w:fldSimple w:instr=" SEQ Table \* ARABIC \s 1 ">
        <w:r w:rsidR="00DE206B">
          <w:rPr>
            <w:noProof/>
          </w:rPr>
          <w:t>1</w:t>
        </w:r>
      </w:fldSimple>
      <w:r>
        <w:t>: Quotation Facet</w:t>
      </w:r>
      <w:bookmarkEnd w:id="2670"/>
    </w:p>
    <w:tbl>
      <w:tblPr>
        <w:tblW w:w="8815"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1439"/>
        <w:gridCol w:w="2696"/>
        <w:gridCol w:w="2430"/>
        <w:gridCol w:w="2250"/>
      </w:tblGrid>
      <w:tr w:rsidR="00696B44" w:rsidRPr="00B52041" w14:paraId="2F68398A" w14:textId="77777777" w:rsidTr="00D065B5">
        <w:trPr>
          <w:cantSplit/>
          <w:tblHeader/>
        </w:trPr>
        <w:tc>
          <w:tcPr>
            <w:tcW w:w="1439" w:type="dxa"/>
            <w:shd w:val="clear" w:color="auto" w:fill="4F81BD" w:themeFill="accent1"/>
            <w:hideMark/>
          </w:tcPr>
          <w:p w14:paraId="55E5DCC7" w14:textId="77777777" w:rsidR="00696B44" w:rsidRPr="00B52041" w:rsidRDefault="00696B44" w:rsidP="00D065B5">
            <w:pPr>
              <w:pStyle w:val="TableHeading"/>
            </w:pPr>
            <w:r>
              <w:t>Facet</w:t>
            </w:r>
          </w:p>
        </w:tc>
        <w:tc>
          <w:tcPr>
            <w:tcW w:w="2696" w:type="dxa"/>
            <w:shd w:val="clear" w:color="auto" w:fill="4F81BD" w:themeFill="accent1"/>
            <w:hideMark/>
          </w:tcPr>
          <w:p w14:paraId="6E53ABE9" w14:textId="77777777" w:rsidR="00696B44" w:rsidRPr="00B52041" w:rsidRDefault="00696B44" w:rsidP="00D065B5">
            <w:pPr>
              <w:pStyle w:val="TableHeading"/>
            </w:pPr>
            <w:r>
              <w:t>Request</w:t>
            </w:r>
          </w:p>
        </w:tc>
        <w:tc>
          <w:tcPr>
            <w:tcW w:w="2430" w:type="dxa"/>
            <w:shd w:val="clear" w:color="auto" w:fill="4F81BD" w:themeFill="accent1"/>
            <w:hideMark/>
          </w:tcPr>
          <w:p w14:paraId="1AF6FFE2" w14:textId="77777777" w:rsidR="00696B44" w:rsidRPr="00B52041" w:rsidRDefault="00696B44" w:rsidP="00D065B5">
            <w:pPr>
              <w:pStyle w:val="TableHeading"/>
            </w:pPr>
            <w:r w:rsidRPr="00B52041">
              <w:t>Response</w:t>
            </w:r>
          </w:p>
        </w:tc>
        <w:tc>
          <w:tcPr>
            <w:tcW w:w="2250" w:type="dxa"/>
            <w:shd w:val="clear" w:color="auto" w:fill="4F81BD" w:themeFill="accent1"/>
            <w:hideMark/>
          </w:tcPr>
          <w:p w14:paraId="10C34CDB" w14:textId="77777777" w:rsidR="00696B44" w:rsidRPr="00B52041" w:rsidRDefault="00696B44" w:rsidP="00D065B5">
            <w:pPr>
              <w:pStyle w:val="TableHeading"/>
            </w:pPr>
            <w:r w:rsidRPr="00B52041">
              <w:t>Notes</w:t>
            </w:r>
          </w:p>
        </w:tc>
      </w:tr>
      <w:tr w:rsidR="00696B44" w:rsidRPr="00B52041" w14:paraId="70C29CE4" w14:textId="77777777" w:rsidTr="00D065B5">
        <w:tc>
          <w:tcPr>
            <w:tcW w:w="1439" w:type="dxa"/>
            <w:hideMark/>
          </w:tcPr>
          <w:p w14:paraId="4C741DA7" w14:textId="77777777" w:rsidR="00696B44" w:rsidRPr="00B52041" w:rsidRDefault="00696B44" w:rsidP="00D065B5">
            <w:pPr>
              <w:pStyle w:val="TableContents"/>
              <w:rPr>
                <w:sz w:val="20"/>
              </w:rPr>
            </w:pPr>
            <w:r>
              <w:rPr>
                <w:sz w:val="20"/>
              </w:rPr>
              <w:t>Market Information</w:t>
            </w:r>
          </w:p>
        </w:tc>
        <w:tc>
          <w:tcPr>
            <w:tcW w:w="2696" w:type="dxa"/>
            <w:hideMark/>
          </w:tcPr>
          <w:p w14:paraId="1DA26431" w14:textId="77777777" w:rsidR="00696B44" w:rsidRPr="00B52041" w:rsidRDefault="00696B44" w:rsidP="00D065B5">
            <w:pPr>
              <w:pStyle w:val="TableContents"/>
              <w:rPr>
                <w:sz w:val="20"/>
              </w:rPr>
            </w:pPr>
            <w:proofErr w:type="spellStart"/>
            <w:r>
              <w:rPr>
                <w:sz w:val="20"/>
              </w:rPr>
              <w:t>EiCreateQuote</w:t>
            </w:r>
            <w:proofErr w:type="spellEnd"/>
          </w:p>
        </w:tc>
        <w:tc>
          <w:tcPr>
            <w:tcW w:w="2430" w:type="dxa"/>
            <w:hideMark/>
          </w:tcPr>
          <w:p w14:paraId="79EA5B14" w14:textId="77777777" w:rsidR="00696B44" w:rsidRPr="00B52041" w:rsidRDefault="00696B44" w:rsidP="00D065B5">
            <w:pPr>
              <w:pStyle w:val="TableContents"/>
              <w:rPr>
                <w:sz w:val="20"/>
              </w:rPr>
            </w:pPr>
            <w:proofErr w:type="spellStart"/>
            <w:r>
              <w:rPr>
                <w:sz w:val="20"/>
              </w:rPr>
              <w:t>EiCreatedQuote</w:t>
            </w:r>
            <w:proofErr w:type="spellEnd"/>
          </w:p>
        </w:tc>
        <w:tc>
          <w:tcPr>
            <w:tcW w:w="2250" w:type="dxa"/>
            <w:hideMark/>
          </w:tcPr>
          <w:p w14:paraId="2EB4FFB5" w14:textId="77777777" w:rsidR="00696B44" w:rsidRPr="00B52041" w:rsidRDefault="00696B44" w:rsidP="00D065B5">
            <w:pPr>
              <w:pStyle w:val="TableContents"/>
              <w:rPr>
                <w:sz w:val="20"/>
              </w:rPr>
            </w:pPr>
            <w:r>
              <w:rPr>
                <w:sz w:val="20"/>
              </w:rPr>
              <w:t xml:space="preserve">Creates a Quote </w:t>
            </w:r>
          </w:p>
        </w:tc>
      </w:tr>
      <w:tr w:rsidR="00696B44" w:rsidRPr="00B52041" w14:paraId="4A4EA3A5" w14:textId="77777777" w:rsidTr="00D065B5">
        <w:tc>
          <w:tcPr>
            <w:tcW w:w="1439" w:type="dxa"/>
          </w:tcPr>
          <w:p w14:paraId="7509C45F" w14:textId="77777777" w:rsidR="00696B44" w:rsidRDefault="00696B44" w:rsidP="00D065B5">
            <w:pPr>
              <w:pStyle w:val="TableContents"/>
              <w:rPr>
                <w:sz w:val="20"/>
              </w:rPr>
            </w:pPr>
            <w:r>
              <w:rPr>
                <w:sz w:val="20"/>
              </w:rPr>
              <w:t>Market Information</w:t>
            </w:r>
          </w:p>
        </w:tc>
        <w:tc>
          <w:tcPr>
            <w:tcW w:w="2696" w:type="dxa"/>
          </w:tcPr>
          <w:p w14:paraId="12BF5FEF" w14:textId="77777777" w:rsidR="00696B44" w:rsidRDefault="00696B44" w:rsidP="00D065B5">
            <w:pPr>
              <w:pStyle w:val="TableContents"/>
              <w:rPr>
                <w:sz w:val="20"/>
              </w:rPr>
            </w:pPr>
            <w:proofErr w:type="spellStart"/>
            <w:r>
              <w:rPr>
                <w:sz w:val="20"/>
              </w:rPr>
              <w:t>EiDistributeQuote</w:t>
            </w:r>
            <w:proofErr w:type="spellEnd"/>
          </w:p>
        </w:tc>
        <w:tc>
          <w:tcPr>
            <w:tcW w:w="2430" w:type="dxa"/>
          </w:tcPr>
          <w:p w14:paraId="52D00B32" w14:textId="77777777" w:rsidR="00696B44" w:rsidRDefault="00696B44" w:rsidP="00D065B5">
            <w:pPr>
              <w:pStyle w:val="TableContents"/>
              <w:rPr>
                <w:sz w:val="20"/>
              </w:rPr>
            </w:pPr>
          </w:p>
        </w:tc>
        <w:tc>
          <w:tcPr>
            <w:tcW w:w="2250" w:type="dxa"/>
          </w:tcPr>
          <w:p w14:paraId="124A5FEC" w14:textId="77777777" w:rsidR="00696B44" w:rsidRDefault="00696B44" w:rsidP="00D065B5">
            <w:pPr>
              <w:pStyle w:val="TableContents"/>
              <w:rPr>
                <w:sz w:val="20"/>
              </w:rPr>
            </w:pPr>
            <w:r>
              <w:rPr>
                <w:sz w:val="20"/>
              </w:rPr>
              <w:t xml:space="preserve">Used for a broadcast of a Quote. Depending on system business rules, MAY be only to subscribers </w:t>
            </w:r>
          </w:p>
        </w:tc>
      </w:tr>
      <w:tr w:rsidR="00696B44" w:rsidRPr="00B52041" w14:paraId="11F0A9BA" w14:textId="77777777" w:rsidTr="00D065B5">
        <w:tc>
          <w:tcPr>
            <w:tcW w:w="1439" w:type="dxa"/>
          </w:tcPr>
          <w:p w14:paraId="45E8D2A6" w14:textId="77777777" w:rsidR="00696B44" w:rsidRDefault="00696B44" w:rsidP="00D065B5">
            <w:pPr>
              <w:pStyle w:val="TableContents"/>
              <w:rPr>
                <w:sz w:val="20"/>
              </w:rPr>
            </w:pPr>
            <w:r>
              <w:rPr>
                <w:sz w:val="20"/>
              </w:rPr>
              <w:t>Market Information</w:t>
            </w:r>
          </w:p>
        </w:tc>
        <w:tc>
          <w:tcPr>
            <w:tcW w:w="2696" w:type="dxa"/>
          </w:tcPr>
          <w:p w14:paraId="0FE5FEC1" w14:textId="77777777" w:rsidR="00696B44" w:rsidRDefault="00696B44" w:rsidP="00D065B5">
            <w:pPr>
              <w:pStyle w:val="TableContents"/>
              <w:rPr>
                <w:sz w:val="20"/>
              </w:rPr>
            </w:pPr>
            <w:proofErr w:type="spellStart"/>
            <w:r>
              <w:rPr>
                <w:sz w:val="20"/>
              </w:rPr>
              <w:t>EiCancelQuote</w:t>
            </w:r>
            <w:proofErr w:type="spellEnd"/>
          </w:p>
        </w:tc>
        <w:tc>
          <w:tcPr>
            <w:tcW w:w="2430" w:type="dxa"/>
          </w:tcPr>
          <w:p w14:paraId="056ADA6E" w14:textId="77777777" w:rsidR="00696B44" w:rsidRDefault="00696B44" w:rsidP="00D065B5">
            <w:pPr>
              <w:pStyle w:val="TableContents"/>
              <w:rPr>
                <w:sz w:val="20"/>
              </w:rPr>
            </w:pPr>
            <w:proofErr w:type="spellStart"/>
            <w:r>
              <w:rPr>
                <w:sz w:val="20"/>
              </w:rPr>
              <w:t>EiCanceledQuote</w:t>
            </w:r>
            <w:proofErr w:type="spellEnd"/>
          </w:p>
        </w:tc>
        <w:tc>
          <w:tcPr>
            <w:tcW w:w="2250" w:type="dxa"/>
          </w:tcPr>
          <w:p w14:paraId="6F4A56CB" w14:textId="77777777" w:rsidR="00696B44" w:rsidRDefault="00696B44" w:rsidP="00D065B5">
            <w:pPr>
              <w:pStyle w:val="TableContents"/>
              <w:rPr>
                <w:sz w:val="20"/>
              </w:rPr>
            </w:pPr>
            <w:r>
              <w:rPr>
                <w:sz w:val="20"/>
              </w:rPr>
              <w:t>This can be point to point or broadcast per system design</w:t>
            </w:r>
          </w:p>
        </w:tc>
      </w:tr>
    </w:tbl>
    <w:p w14:paraId="2D6B1A16" w14:textId="77777777" w:rsidR="00696B44" w:rsidRDefault="00696B44" w:rsidP="00E963A0"/>
    <w:p w14:paraId="5DF2A34B" w14:textId="61410114" w:rsidR="00D7432F" w:rsidRDefault="00D7432F" w:rsidP="00D7432F">
      <w:pPr>
        <w:pStyle w:val="Heading2"/>
      </w:pPr>
      <w:bookmarkStart w:id="2671" w:name="_Toc84505087"/>
      <w:bookmarkStart w:id="2672" w:name="_Toc86237791"/>
      <w:r>
        <w:t>Tickers</w:t>
      </w:r>
      <w:bookmarkEnd w:id="2671"/>
      <w:bookmarkEnd w:id="2672"/>
    </w:p>
    <w:p w14:paraId="3D795173" w14:textId="77777777" w:rsidR="00512D57" w:rsidRDefault="00512D57" w:rsidP="00512D57">
      <w:r w:rsidRPr="00190D9B">
        <w:rPr>
          <w:highlight w:val="yellow"/>
        </w:rPr>
        <w:t>EDITOR’S NOTE Comments welcome. This section is incomplete.</w:t>
      </w:r>
    </w:p>
    <w:p w14:paraId="295FB96C" w14:textId="4EEC3E62" w:rsidR="00D7432F" w:rsidRDefault="00D7432F" w:rsidP="00D7432F">
      <w:r>
        <w:t xml:space="preserve">While Tenders may be private, </w:t>
      </w:r>
      <w:r w:rsidR="00512D57">
        <w:t xml:space="preserve">the existence of </w:t>
      </w:r>
      <w:r>
        <w:t>contracts are expected to be public</w:t>
      </w:r>
      <w:r w:rsidR="00512D57">
        <w:t xml:space="preserve"> (although typically without party identification)</w:t>
      </w:r>
      <w:r>
        <w:t xml:space="preserve">. </w:t>
      </w:r>
      <w:r w:rsidR="00B74131">
        <w:t xml:space="preserve">Subscribing Actors are continuously informed of executed contracts by means of Tickers. </w:t>
      </w:r>
      <w:r>
        <w:t xml:space="preserve">This facet is named by analogy </w:t>
      </w:r>
      <w:r w:rsidR="00B74131">
        <w:t xml:space="preserve">to the </w:t>
      </w:r>
      <w:r>
        <w:t xml:space="preserve">earliest financial communications medium, which </w:t>
      </w:r>
      <w:r>
        <w:lastRenderedPageBreak/>
        <w:t xml:space="preserve">transmitted stock price information to a machine called a stock ticker, which printed </w:t>
      </w:r>
      <w:r w:rsidR="00B74131">
        <w:t xml:space="preserve">the information on a continuous paper strip. </w:t>
      </w:r>
      <w:r>
        <w:t>The term "ticker" came from the sound made by the machine as it printed.</w:t>
      </w:r>
      <w:r w:rsidR="00B74131">
        <w:t xml:space="preserve"> </w:t>
      </w:r>
    </w:p>
    <w:p w14:paraId="2E47E77A" w14:textId="03AC5A0A" w:rsidR="006343FA" w:rsidRDefault="00512D57" w:rsidP="00D7432F">
      <w:r>
        <w:t xml:space="preserve">EDITOR’S NOTE </w:t>
      </w:r>
      <w:r w:rsidR="006343FA">
        <w:t>Ticker needs a Product</w:t>
      </w:r>
      <w:r w:rsidR="00F40756">
        <w:t>; there is some confusion between functions of a messaging</w:t>
      </w:r>
    </w:p>
    <w:p w14:paraId="282F44AE" w14:textId="0CDD845E" w:rsidR="00B74131" w:rsidRDefault="00B74131" w:rsidP="00B74131">
      <w:pPr>
        <w:pStyle w:val="Heading3"/>
      </w:pPr>
      <w:bookmarkStart w:id="2673" w:name="_Toc84505088"/>
      <w:bookmarkStart w:id="2674" w:name="_Toc86237792"/>
      <w:r w:rsidRPr="00CB4655">
        <w:t xml:space="preserve">Information Model for the </w:t>
      </w:r>
      <w:r w:rsidR="00D065B5">
        <w:t xml:space="preserve">Market Information Facet </w:t>
      </w:r>
      <w:r>
        <w:t>Ticker</w:t>
      </w:r>
      <w:bookmarkEnd w:id="2673"/>
      <w:bookmarkEnd w:id="2674"/>
    </w:p>
    <w:p w14:paraId="0DFD2056" w14:textId="1290B3D3" w:rsidR="00660774" w:rsidRDefault="00B74131" w:rsidP="00B74131">
      <w:r>
        <w:t xml:space="preserve">The information model for the Ticker is the same as that for a </w:t>
      </w:r>
      <w:r w:rsidR="00660774">
        <w:t>Transaction</w:t>
      </w:r>
      <w:r>
        <w:t xml:space="preserve">. Depending on specific system and privacy requirements, the ticker may replace one or both of the Party ID and Counter-Party ID </w:t>
      </w:r>
      <w:r w:rsidR="00660774">
        <w:t>may be absent from the Ticker. If a requirement for strong message typing requires their inclusion, the Party ID of the market can be substituted for either or both.</w:t>
      </w:r>
    </w:p>
    <w:p w14:paraId="1FB96E00" w14:textId="29B41F48" w:rsidR="00660774" w:rsidRDefault="00660774" w:rsidP="00D95CDD">
      <w:pPr>
        <w:pStyle w:val="Caption"/>
      </w:pPr>
      <w:bookmarkStart w:id="2675" w:name="_Toc85711699"/>
      <w:r>
        <w:t xml:space="preserve">Table </w:t>
      </w:r>
      <w:fldSimple w:instr=" STYLEREF 1 \s ">
        <w:r w:rsidR="00DE206B">
          <w:rPr>
            <w:noProof/>
          </w:rPr>
          <w:t>12</w:t>
        </w:r>
      </w:fldSimple>
      <w:r>
        <w:noBreakHyphen/>
      </w:r>
      <w:fldSimple w:instr=" SEQ Table \* ARABIC \s 1 ">
        <w:r w:rsidR="00DE206B">
          <w:rPr>
            <w:noProof/>
          </w:rPr>
          <w:t>2</w:t>
        </w:r>
      </w:fldSimple>
      <w:r>
        <w:t xml:space="preserve">: </w:t>
      </w:r>
      <w:r w:rsidR="00274805">
        <w:t xml:space="preserve">Market Information </w:t>
      </w:r>
      <w:r w:rsidR="000431E3">
        <w:t>Facet</w:t>
      </w:r>
      <w:r w:rsidR="008449FB">
        <w:t xml:space="preserve"> Ticker</w:t>
      </w:r>
      <w:bookmarkEnd w:id="2675"/>
    </w:p>
    <w:tbl>
      <w:tblPr>
        <w:tblW w:w="8815"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1439"/>
        <w:gridCol w:w="2696"/>
        <w:gridCol w:w="2430"/>
        <w:gridCol w:w="2250"/>
      </w:tblGrid>
      <w:tr w:rsidR="00660774" w:rsidRPr="00B52041" w14:paraId="336FA260" w14:textId="77777777" w:rsidTr="002A1900">
        <w:trPr>
          <w:cantSplit/>
          <w:tblHeader/>
        </w:trPr>
        <w:tc>
          <w:tcPr>
            <w:tcW w:w="1439" w:type="dxa"/>
            <w:shd w:val="clear" w:color="auto" w:fill="4F81BD" w:themeFill="accent1"/>
            <w:hideMark/>
          </w:tcPr>
          <w:p w14:paraId="27BDC7C0" w14:textId="77777777" w:rsidR="00660774" w:rsidRPr="00B52041" w:rsidRDefault="00660774" w:rsidP="002A1900">
            <w:pPr>
              <w:pStyle w:val="TableHeading"/>
            </w:pPr>
            <w:r>
              <w:t>Facet</w:t>
            </w:r>
          </w:p>
        </w:tc>
        <w:tc>
          <w:tcPr>
            <w:tcW w:w="2696" w:type="dxa"/>
            <w:shd w:val="clear" w:color="auto" w:fill="4F81BD" w:themeFill="accent1"/>
            <w:hideMark/>
          </w:tcPr>
          <w:p w14:paraId="36A4CABF" w14:textId="77777777" w:rsidR="00660774" w:rsidRPr="00B52041" w:rsidRDefault="00660774" w:rsidP="002A1900">
            <w:pPr>
              <w:pStyle w:val="TableHeading"/>
            </w:pPr>
            <w:r>
              <w:t>Request</w:t>
            </w:r>
          </w:p>
        </w:tc>
        <w:tc>
          <w:tcPr>
            <w:tcW w:w="2430" w:type="dxa"/>
            <w:shd w:val="clear" w:color="auto" w:fill="4F81BD" w:themeFill="accent1"/>
            <w:hideMark/>
          </w:tcPr>
          <w:p w14:paraId="6B02CB7D" w14:textId="77777777" w:rsidR="00660774" w:rsidRPr="00B52041" w:rsidRDefault="00660774" w:rsidP="002A1900">
            <w:pPr>
              <w:pStyle w:val="TableHeading"/>
            </w:pPr>
            <w:r w:rsidRPr="00B52041">
              <w:t>Response</w:t>
            </w:r>
          </w:p>
        </w:tc>
        <w:tc>
          <w:tcPr>
            <w:tcW w:w="2250" w:type="dxa"/>
            <w:shd w:val="clear" w:color="auto" w:fill="4F81BD" w:themeFill="accent1"/>
            <w:hideMark/>
          </w:tcPr>
          <w:p w14:paraId="65456CE6" w14:textId="77777777" w:rsidR="00660774" w:rsidRPr="00B52041" w:rsidRDefault="00660774" w:rsidP="002A1900">
            <w:pPr>
              <w:pStyle w:val="TableHeading"/>
            </w:pPr>
            <w:r w:rsidRPr="00B52041">
              <w:t>Notes</w:t>
            </w:r>
          </w:p>
        </w:tc>
      </w:tr>
      <w:tr w:rsidR="00660774" w:rsidRPr="00B52041" w14:paraId="5FBF61ED" w14:textId="77777777" w:rsidTr="002A1900">
        <w:tc>
          <w:tcPr>
            <w:tcW w:w="1439" w:type="dxa"/>
          </w:tcPr>
          <w:p w14:paraId="64C5125B" w14:textId="77777777" w:rsidR="00660774" w:rsidRDefault="00660774" w:rsidP="002A1900">
            <w:pPr>
              <w:pStyle w:val="TableContents"/>
              <w:rPr>
                <w:sz w:val="20"/>
              </w:rPr>
            </w:pPr>
            <w:r>
              <w:rPr>
                <w:sz w:val="20"/>
              </w:rPr>
              <w:t>Market Information</w:t>
            </w:r>
          </w:p>
        </w:tc>
        <w:tc>
          <w:tcPr>
            <w:tcW w:w="2696" w:type="dxa"/>
          </w:tcPr>
          <w:p w14:paraId="775E1428" w14:textId="3051D549" w:rsidR="00660774" w:rsidRDefault="00274805" w:rsidP="002A1900">
            <w:pPr>
              <w:pStyle w:val="TableContents"/>
              <w:rPr>
                <w:sz w:val="20"/>
              </w:rPr>
            </w:pPr>
            <w:proofErr w:type="spellStart"/>
            <w:r>
              <w:rPr>
                <w:sz w:val="20"/>
              </w:rPr>
              <w:t>EiCreateTicker</w:t>
            </w:r>
            <w:proofErr w:type="spellEnd"/>
          </w:p>
        </w:tc>
        <w:tc>
          <w:tcPr>
            <w:tcW w:w="2430" w:type="dxa"/>
          </w:tcPr>
          <w:p w14:paraId="6F384055" w14:textId="4E701ED8" w:rsidR="00660774" w:rsidRDefault="00274805" w:rsidP="002A1900">
            <w:pPr>
              <w:pStyle w:val="TableContents"/>
              <w:rPr>
                <w:sz w:val="20"/>
              </w:rPr>
            </w:pPr>
            <w:proofErr w:type="spellStart"/>
            <w:r>
              <w:rPr>
                <w:sz w:val="20"/>
              </w:rPr>
              <w:t>EiCreatedTicker</w:t>
            </w:r>
            <w:proofErr w:type="spellEnd"/>
          </w:p>
        </w:tc>
        <w:tc>
          <w:tcPr>
            <w:tcW w:w="2250" w:type="dxa"/>
          </w:tcPr>
          <w:p w14:paraId="5C08FC2E" w14:textId="719E705D" w:rsidR="00660774" w:rsidRDefault="00274805" w:rsidP="002A1900">
            <w:pPr>
              <w:pStyle w:val="TableContents"/>
              <w:rPr>
                <w:sz w:val="20"/>
              </w:rPr>
            </w:pPr>
            <w:r>
              <w:rPr>
                <w:sz w:val="20"/>
              </w:rPr>
              <w:t>Create a ticker</w:t>
            </w:r>
            <w:r w:rsidR="00660774">
              <w:rPr>
                <w:sz w:val="20"/>
              </w:rPr>
              <w:t xml:space="preserve"> for a specific Market</w:t>
            </w:r>
            <w:r>
              <w:rPr>
                <w:sz w:val="20"/>
              </w:rPr>
              <w:t xml:space="preserve"> and reply with a reference.</w:t>
            </w:r>
          </w:p>
        </w:tc>
      </w:tr>
      <w:tr w:rsidR="00660774" w:rsidRPr="00B52041" w14:paraId="5DCB6BDC" w14:textId="77777777" w:rsidTr="002A1900">
        <w:tc>
          <w:tcPr>
            <w:tcW w:w="1439" w:type="dxa"/>
          </w:tcPr>
          <w:p w14:paraId="0E118882" w14:textId="77777777" w:rsidR="00660774" w:rsidRDefault="00660774" w:rsidP="002A1900">
            <w:pPr>
              <w:pStyle w:val="TableContents"/>
              <w:rPr>
                <w:sz w:val="20"/>
              </w:rPr>
            </w:pPr>
            <w:r>
              <w:rPr>
                <w:sz w:val="20"/>
              </w:rPr>
              <w:t>Market Information</w:t>
            </w:r>
          </w:p>
        </w:tc>
        <w:tc>
          <w:tcPr>
            <w:tcW w:w="2696" w:type="dxa"/>
          </w:tcPr>
          <w:p w14:paraId="51AE8A6A" w14:textId="6649A288" w:rsidR="00660774" w:rsidRDefault="00660774" w:rsidP="002A1900">
            <w:pPr>
              <w:pStyle w:val="TableContents"/>
              <w:rPr>
                <w:sz w:val="20"/>
              </w:rPr>
            </w:pPr>
            <w:proofErr w:type="spellStart"/>
            <w:r>
              <w:rPr>
                <w:sz w:val="20"/>
              </w:rPr>
              <w:t>EiCance</w:t>
            </w:r>
            <w:r w:rsidR="00274805">
              <w:rPr>
                <w:sz w:val="20"/>
              </w:rPr>
              <w:t>lTicker</w:t>
            </w:r>
            <w:proofErr w:type="spellEnd"/>
          </w:p>
        </w:tc>
        <w:tc>
          <w:tcPr>
            <w:tcW w:w="2430" w:type="dxa"/>
          </w:tcPr>
          <w:p w14:paraId="3000DE46" w14:textId="74E0E3AB" w:rsidR="00660774" w:rsidRDefault="00660774" w:rsidP="002A1900">
            <w:pPr>
              <w:pStyle w:val="TableContents"/>
              <w:rPr>
                <w:sz w:val="20"/>
              </w:rPr>
            </w:pPr>
            <w:proofErr w:type="spellStart"/>
            <w:r>
              <w:rPr>
                <w:sz w:val="20"/>
              </w:rPr>
              <w:t>EiCanceled</w:t>
            </w:r>
            <w:r w:rsidR="00274805">
              <w:rPr>
                <w:sz w:val="20"/>
              </w:rPr>
              <w:t>Ticker</w:t>
            </w:r>
            <w:proofErr w:type="spellEnd"/>
          </w:p>
        </w:tc>
        <w:tc>
          <w:tcPr>
            <w:tcW w:w="2250" w:type="dxa"/>
          </w:tcPr>
          <w:p w14:paraId="2C5BEE22" w14:textId="366B82D6" w:rsidR="00660774" w:rsidRDefault="00660774" w:rsidP="002A1900">
            <w:pPr>
              <w:pStyle w:val="TableContents"/>
              <w:rPr>
                <w:sz w:val="20"/>
              </w:rPr>
            </w:pPr>
            <w:r>
              <w:rPr>
                <w:sz w:val="20"/>
              </w:rPr>
              <w:t>This can be point to point or broadcast as per system design</w:t>
            </w:r>
          </w:p>
        </w:tc>
      </w:tr>
      <w:tr w:rsidR="00BE4F85" w:rsidRPr="00B52041" w14:paraId="16213EE9" w14:textId="77777777" w:rsidTr="002A1900">
        <w:tc>
          <w:tcPr>
            <w:tcW w:w="1439" w:type="dxa"/>
          </w:tcPr>
          <w:p w14:paraId="406ECA63" w14:textId="46618A3E" w:rsidR="00BE4F85" w:rsidRDefault="00BE4F85" w:rsidP="002A1900">
            <w:pPr>
              <w:pStyle w:val="TableContents"/>
              <w:rPr>
                <w:sz w:val="20"/>
              </w:rPr>
            </w:pPr>
            <w:r>
              <w:rPr>
                <w:sz w:val="20"/>
              </w:rPr>
              <w:t>Market Information</w:t>
            </w:r>
          </w:p>
        </w:tc>
        <w:tc>
          <w:tcPr>
            <w:tcW w:w="2696" w:type="dxa"/>
          </w:tcPr>
          <w:p w14:paraId="755703DD" w14:textId="59837BF6" w:rsidR="00BE4F85" w:rsidRDefault="00BE4F85" w:rsidP="002A1900">
            <w:pPr>
              <w:pStyle w:val="TableContents"/>
              <w:rPr>
                <w:sz w:val="20"/>
              </w:rPr>
            </w:pPr>
            <w:proofErr w:type="spellStart"/>
            <w:r>
              <w:rPr>
                <w:sz w:val="20"/>
              </w:rPr>
              <w:t>EiDistributeTicker</w:t>
            </w:r>
            <w:proofErr w:type="spellEnd"/>
          </w:p>
        </w:tc>
        <w:tc>
          <w:tcPr>
            <w:tcW w:w="2430" w:type="dxa"/>
          </w:tcPr>
          <w:p w14:paraId="263C3590" w14:textId="77777777" w:rsidR="00BE4F85" w:rsidRDefault="00BE4F85" w:rsidP="002A1900">
            <w:pPr>
              <w:pStyle w:val="TableContents"/>
              <w:rPr>
                <w:sz w:val="20"/>
              </w:rPr>
            </w:pPr>
          </w:p>
        </w:tc>
        <w:tc>
          <w:tcPr>
            <w:tcW w:w="2250" w:type="dxa"/>
          </w:tcPr>
          <w:p w14:paraId="6EDFADF3" w14:textId="25960BF8" w:rsidR="00BE4F85" w:rsidRDefault="00BE4F85" w:rsidP="002A1900">
            <w:pPr>
              <w:pStyle w:val="TableContents"/>
              <w:rPr>
                <w:sz w:val="20"/>
              </w:rPr>
            </w:pPr>
            <w:r>
              <w:rPr>
                <w:sz w:val="20"/>
              </w:rPr>
              <w:t xml:space="preserve">Distribute a reference to a Ticker. Similar </w:t>
            </w:r>
            <w:r w:rsidR="00CD1DA1">
              <w:rPr>
                <w:sz w:val="20"/>
              </w:rPr>
              <w:t xml:space="preserve">conditions apply as for </w:t>
            </w:r>
            <w:proofErr w:type="spellStart"/>
            <w:r w:rsidR="00CD1DA1">
              <w:rPr>
                <w:sz w:val="20"/>
              </w:rPr>
              <w:t>EiDistributeTender</w:t>
            </w:r>
            <w:proofErr w:type="spellEnd"/>
          </w:p>
        </w:tc>
      </w:tr>
    </w:tbl>
    <w:p w14:paraId="1CD6467A" w14:textId="7EBB60D9" w:rsidR="00696B44" w:rsidRDefault="00696B44" w:rsidP="00696B44">
      <w:pPr>
        <w:pStyle w:val="Heading3"/>
      </w:pPr>
      <w:bookmarkStart w:id="2676" w:name="_Toc86237793"/>
      <w:r w:rsidRPr="00A274C2">
        <w:t xml:space="preserve">Interaction Pattern for the </w:t>
      </w:r>
      <w:r w:rsidR="00D065B5">
        <w:t xml:space="preserve">Market Information Facet </w:t>
      </w:r>
      <w:r>
        <w:t>Ticker</w:t>
      </w:r>
      <w:bookmarkEnd w:id="2676"/>
    </w:p>
    <w:p w14:paraId="5FF5CB22" w14:textId="433A95C3" w:rsidR="00660774" w:rsidRDefault="00660774" w:rsidP="00660774">
      <w:r>
        <w:t xml:space="preserve">This is </w:t>
      </w:r>
      <w:r w:rsidRPr="009E3EC4">
        <w:t>the [UML]</w:t>
      </w:r>
      <w:r>
        <w:t xml:space="preserve"> sequence diagram for the </w:t>
      </w:r>
      <w:r w:rsidR="00274805">
        <w:t xml:space="preserve">Market Information </w:t>
      </w:r>
      <w:r>
        <w:t>Facet</w:t>
      </w:r>
      <w:r w:rsidR="00274805">
        <w:t xml:space="preserve"> Ticker</w:t>
      </w:r>
      <w:r>
        <w:t>:</w:t>
      </w:r>
    </w:p>
    <w:p w14:paraId="55C84103" w14:textId="77777777" w:rsidR="00F725B6" w:rsidRDefault="00F725B6" w:rsidP="00190D9B">
      <w:pPr>
        <w:keepNext/>
      </w:pPr>
      <w:r>
        <w:rPr>
          <w:noProof/>
        </w:rPr>
        <w:drawing>
          <wp:inline distT="0" distB="0" distL="0" distR="0" wp14:anchorId="616C041C" wp14:editId="360268A0">
            <wp:extent cx="5295900" cy="33401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Market Information Facet Ticker Sequence Diagram.png"/>
                    <pic:cNvPicPr/>
                  </pic:nvPicPr>
                  <pic:blipFill>
                    <a:blip r:embed="rId55"/>
                    <a:stretch>
                      <a:fillRect/>
                    </a:stretch>
                  </pic:blipFill>
                  <pic:spPr>
                    <a:xfrm>
                      <a:off x="0" y="0"/>
                      <a:ext cx="5295900" cy="3340100"/>
                    </a:xfrm>
                    <a:prstGeom prst="rect">
                      <a:avLst/>
                    </a:prstGeom>
                  </pic:spPr>
                </pic:pic>
              </a:graphicData>
            </a:graphic>
          </wp:inline>
        </w:drawing>
      </w:r>
    </w:p>
    <w:p w14:paraId="544F656A" w14:textId="6DAABF93" w:rsidR="00660774" w:rsidRDefault="00F725B6" w:rsidP="00D95CDD">
      <w:pPr>
        <w:pStyle w:val="Caption"/>
      </w:pPr>
      <w:bookmarkStart w:id="2677" w:name="_Toc85711718"/>
      <w:r>
        <w:t xml:space="preserve">Figure </w:t>
      </w:r>
      <w:fldSimple w:instr=" STYLEREF 1 \s ">
        <w:r w:rsidR="00DE206B">
          <w:rPr>
            <w:noProof/>
          </w:rPr>
          <w:t>12</w:t>
        </w:r>
      </w:fldSimple>
      <w:r>
        <w:noBreakHyphen/>
      </w:r>
      <w:fldSimple w:instr=" SEQ Figure \* ARABIC \s 1 ">
        <w:r w:rsidR="00DE206B">
          <w:rPr>
            <w:noProof/>
          </w:rPr>
          <w:t>2</w:t>
        </w:r>
      </w:fldSimple>
      <w:r>
        <w:t xml:space="preserve"> Market Information Facet Ticker Sequence Diagram</w:t>
      </w:r>
      <w:bookmarkEnd w:id="2677"/>
    </w:p>
    <w:p w14:paraId="124ED178" w14:textId="77777777" w:rsidR="00D065B5" w:rsidRPr="00D065B5" w:rsidRDefault="00D065B5" w:rsidP="00D065B5"/>
    <w:p w14:paraId="3766ACBD" w14:textId="77025A7B" w:rsidR="008D0FCE" w:rsidRPr="00856AF5" w:rsidRDefault="008D0FCE" w:rsidP="00DE4F07">
      <w:pPr>
        <w:pStyle w:val="Heading1"/>
      </w:pPr>
      <w:bookmarkStart w:id="2678" w:name="_Ref75180318"/>
      <w:bookmarkStart w:id="2679" w:name="_Toc84505090"/>
      <w:bookmarkStart w:id="2680" w:name="_Toc86237794"/>
      <w:r w:rsidRPr="00DE4F07">
        <w:lastRenderedPageBreak/>
        <w:t>Bindings</w:t>
      </w:r>
      <w:bookmarkEnd w:id="2614"/>
      <w:bookmarkEnd w:id="2615"/>
      <w:bookmarkEnd w:id="2616"/>
      <w:bookmarkEnd w:id="2617"/>
      <w:bookmarkEnd w:id="2618"/>
      <w:bookmarkEnd w:id="2619"/>
      <w:bookmarkEnd w:id="2678"/>
      <w:bookmarkEnd w:id="2679"/>
      <w:bookmarkEnd w:id="2680"/>
    </w:p>
    <w:p w14:paraId="78FDA9FF" w14:textId="56D2389E" w:rsidR="008D0FCE" w:rsidRPr="00856AF5" w:rsidRDefault="008D0FCE" w:rsidP="008D0FCE">
      <w:r w:rsidRPr="00856AF5">
        <w:t xml:space="preserve">Payloads and interaction patterns are described in </w:t>
      </w:r>
      <w:r w:rsidRPr="00856AF5">
        <w:rPr>
          <w:b/>
        </w:rPr>
        <w:t>[UML]</w:t>
      </w:r>
      <w:r w:rsidRPr="00856AF5">
        <w:t xml:space="preserve"> </w:t>
      </w:r>
      <w:r w:rsidR="00686A93">
        <w:t xml:space="preserve">in Sections </w:t>
      </w:r>
      <w:r w:rsidR="00EF0780">
        <w:t>6 through 12 above</w:t>
      </w:r>
      <w:r w:rsidRPr="00856AF5">
        <w:t>. This section contains bindings for the payloads in three encoding schemes:</w:t>
      </w:r>
    </w:p>
    <w:p w14:paraId="366F8596" w14:textId="77777777" w:rsidR="008D0FCE" w:rsidRPr="00856AF5" w:rsidRDefault="008D0FCE" w:rsidP="00D96C1B">
      <w:pPr>
        <w:pStyle w:val="ListParagraph"/>
        <w:numPr>
          <w:ilvl w:val="0"/>
          <w:numId w:val="12"/>
        </w:numPr>
        <w:spacing w:before="0" w:after="120"/>
      </w:pPr>
      <w:r w:rsidRPr="00856AF5">
        <w:t xml:space="preserve">JSON </w:t>
      </w:r>
      <w:r w:rsidRPr="00856AF5">
        <w:rPr>
          <w:b/>
        </w:rPr>
        <w:t>[JSON]</w:t>
      </w:r>
    </w:p>
    <w:p w14:paraId="6F649F56" w14:textId="77777777" w:rsidR="008D0FCE" w:rsidRPr="00856AF5" w:rsidRDefault="008D0FCE" w:rsidP="00D96C1B">
      <w:pPr>
        <w:pStyle w:val="ListParagraph"/>
        <w:numPr>
          <w:ilvl w:val="0"/>
          <w:numId w:val="12"/>
        </w:numPr>
        <w:spacing w:before="0" w:after="120"/>
      </w:pPr>
      <w:r w:rsidRPr="00856AF5">
        <w:t xml:space="preserve">XML Schema </w:t>
      </w:r>
      <w:r w:rsidRPr="00856AF5">
        <w:rPr>
          <w:b/>
        </w:rPr>
        <w:t>[XSD]</w:t>
      </w:r>
    </w:p>
    <w:p w14:paraId="024189E7" w14:textId="77777777" w:rsidR="008D0FCE" w:rsidRPr="00856AF5" w:rsidRDefault="008D0FCE" w:rsidP="00D96C1B">
      <w:pPr>
        <w:pStyle w:val="ListParagraph"/>
        <w:numPr>
          <w:ilvl w:val="0"/>
          <w:numId w:val="12"/>
        </w:numPr>
        <w:spacing w:before="0" w:after="120"/>
      </w:pPr>
      <w:r w:rsidRPr="00856AF5">
        <w:t xml:space="preserve">FIX Simple Binary Encoding </w:t>
      </w:r>
      <w:r w:rsidRPr="00856AF5">
        <w:rPr>
          <w:b/>
        </w:rPr>
        <w:t>[SBE]</w:t>
      </w:r>
    </w:p>
    <w:p w14:paraId="27540683" w14:textId="77777777" w:rsidR="008D0FCE" w:rsidRPr="00856AF5" w:rsidRDefault="008D0FCE" w:rsidP="00DE4F07">
      <w:pPr>
        <w:pStyle w:val="Heading2"/>
      </w:pPr>
      <w:bookmarkStart w:id="2681" w:name="_Toc58172728"/>
      <w:bookmarkStart w:id="2682" w:name="_Toc84505091"/>
      <w:bookmarkStart w:id="2683" w:name="_Toc86237795"/>
      <w:r w:rsidRPr="00DE4F07">
        <w:t>JSON</w:t>
      </w:r>
      <w:bookmarkEnd w:id="2681"/>
      <w:bookmarkEnd w:id="2682"/>
      <w:bookmarkEnd w:id="2683"/>
    </w:p>
    <w:p w14:paraId="5D8A8DC8" w14:textId="0E2646A8" w:rsidR="008D0FCE" w:rsidRPr="00856AF5" w:rsidRDefault="00BB4A4F" w:rsidP="008D0FCE">
      <w:r>
        <w:t>PENDING</w:t>
      </w:r>
      <w:r w:rsidR="008D0FCE" w:rsidRPr="00856AF5">
        <w:t xml:space="preserve">—JSON Schema </w:t>
      </w:r>
      <w:r>
        <w:t>awaiting stable payload definitions</w:t>
      </w:r>
    </w:p>
    <w:p w14:paraId="276E195C" w14:textId="77777777" w:rsidR="008D0FCE" w:rsidRPr="00856AF5" w:rsidRDefault="008D0FCE" w:rsidP="00DE4F07">
      <w:pPr>
        <w:pStyle w:val="Heading2"/>
      </w:pPr>
      <w:bookmarkStart w:id="2684" w:name="_Toc58172729"/>
      <w:bookmarkStart w:id="2685" w:name="_Toc84505092"/>
      <w:bookmarkStart w:id="2686" w:name="_Toc86237796"/>
      <w:r w:rsidRPr="00856AF5">
        <w:t>XML Schema</w:t>
      </w:r>
      <w:bookmarkEnd w:id="2684"/>
      <w:bookmarkEnd w:id="2685"/>
      <w:bookmarkEnd w:id="2686"/>
    </w:p>
    <w:p w14:paraId="45CFA0E2" w14:textId="30A3CE77" w:rsidR="008D0FCE" w:rsidRPr="00856AF5" w:rsidRDefault="00BB4A4F" w:rsidP="008D0FCE">
      <w:r>
        <w:t>PENDING</w:t>
      </w:r>
      <w:r w:rsidR="008D0FCE" w:rsidRPr="00856AF5">
        <w:t xml:space="preserve">—XML Schema </w:t>
      </w:r>
      <w:r>
        <w:t>awaiting stable payload definitions</w:t>
      </w:r>
    </w:p>
    <w:p w14:paraId="495BDC5C" w14:textId="7D699E17" w:rsidR="008D0FCE" w:rsidRDefault="008D0FCE" w:rsidP="00DE4F07">
      <w:pPr>
        <w:pStyle w:val="Heading3"/>
      </w:pPr>
      <w:bookmarkStart w:id="2687" w:name="_Ref159763423"/>
      <w:bookmarkStart w:id="2688" w:name="_Toc308550159"/>
      <w:bookmarkStart w:id="2689" w:name="_Toc372014807"/>
      <w:bookmarkStart w:id="2690" w:name="_Toc388209698"/>
      <w:bookmarkStart w:id="2691" w:name="_Toc58172730"/>
      <w:bookmarkStart w:id="2692" w:name="_Toc84505093"/>
      <w:bookmarkStart w:id="2693" w:name="_Toc86237797"/>
      <w:r w:rsidRPr="00856AF5">
        <w:t xml:space="preserve">XML </w:t>
      </w:r>
      <w:r w:rsidRPr="00DE4F07">
        <w:t>Namespace</w:t>
      </w:r>
      <w:bookmarkEnd w:id="2687"/>
      <w:bookmarkEnd w:id="2688"/>
      <w:bookmarkEnd w:id="2689"/>
      <w:bookmarkEnd w:id="2690"/>
      <w:r w:rsidRPr="00DE4F07">
        <w:t>s</w:t>
      </w:r>
      <w:bookmarkEnd w:id="2691"/>
      <w:bookmarkEnd w:id="2692"/>
      <w:bookmarkEnd w:id="2693"/>
      <w:r w:rsidRPr="00856AF5">
        <w:t xml:space="preserve"> </w:t>
      </w:r>
    </w:p>
    <w:p w14:paraId="57E2E3F2" w14:textId="2D931A05" w:rsidR="00BB4A4F" w:rsidRDefault="00BB4A4F" w:rsidP="00BB4A4F">
      <w:r>
        <w:t>PENDING</w:t>
      </w:r>
      <w:r w:rsidRPr="00856AF5">
        <w:t xml:space="preserve">—XML </w:t>
      </w:r>
      <w:r>
        <w:t>Names</w:t>
      </w:r>
      <w:r w:rsidR="00686A93">
        <w:t>paces</w:t>
      </w:r>
      <w:r w:rsidRPr="00856AF5">
        <w:t xml:space="preserve"> </w:t>
      </w:r>
      <w:r>
        <w:t xml:space="preserve">awaiting </w:t>
      </w:r>
      <w:r w:rsidR="00686A93">
        <w:t>XML Schema</w:t>
      </w:r>
    </w:p>
    <w:p w14:paraId="5365FFCD" w14:textId="77777777" w:rsidR="00BB4A4F" w:rsidRPr="00BB4A4F" w:rsidRDefault="00BB4A4F" w:rsidP="00190D9B"/>
    <w:p w14:paraId="6421A297" w14:textId="77777777" w:rsidR="008D0FCE" w:rsidRPr="00856AF5" w:rsidRDefault="008D0FCE" w:rsidP="00DE4F07">
      <w:pPr>
        <w:pStyle w:val="Heading2"/>
      </w:pPr>
      <w:bookmarkStart w:id="2694" w:name="_Toc58172731"/>
      <w:bookmarkStart w:id="2695" w:name="_Toc84505094"/>
      <w:bookmarkStart w:id="2696" w:name="_Toc86237798"/>
      <w:r w:rsidRPr="00856AF5">
        <w:t>Simple Binary Encoding</w:t>
      </w:r>
      <w:bookmarkEnd w:id="2694"/>
      <w:bookmarkEnd w:id="2695"/>
      <w:bookmarkEnd w:id="2696"/>
    </w:p>
    <w:p w14:paraId="79676DA4" w14:textId="322275FF" w:rsidR="008D0FCE" w:rsidRPr="00F4526E" w:rsidRDefault="008D0FCE" w:rsidP="008D0FCE">
      <w:r>
        <w:t xml:space="preserve"> </w:t>
      </w:r>
      <w:r w:rsidRPr="007A06D8">
        <w:t>TODO—</w:t>
      </w:r>
      <w:r w:rsidR="00BB4A4F">
        <w:t>SBE Schema</w:t>
      </w:r>
      <w:r w:rsidR="00BB4A4F" w:rsidRPr="00BB4A4F">
        <w:t xml:space="preserve"> </w:t>
      </w:r>
      <w:r w:rsidR="00BB4A4F">
        <w:t>awaiting stable payload definitions</w:t>
      </w:r>
    </w:p>
    <w:p w14:paraId="141CE33F" w14:textId="1FE74FBA" w:rsidR="00AE0702" w:rsidRPr="00FD22AC" w:rsidRDefault="00AE0702" w:rsidP="00FD22AC">
      <w:pPr>
        <w:pStyle w:val="Heading1"/>
      </w:pPr>
      <w:bookmarkStart w:id="2697" w:name="_toc2023"/>
      <w:bookmarkStart w:id="2698" w:name="_Toc287204338"/>
      <w:bookmarkStart w:id="2699" w:name="_Toc287203502"/>
      <w:bookmarkStart w:id="2700" w:name="_Toc287194870"/>
      <w:bookmarkStart w:id="2701" w:name="_Toc287194262"/>
      <w:bookmarkStart w:id="2702" w:name="_Toc285961208"/>
      <w:bookmarkStart w:id="2703" w:name="_Toc278476394"/>
      <w:bookmarkStart w:id="2704" w:name="_Toc278537370"/>
      <w:bookmarkStart w:id="2705" w:name="_Toc278232185"/>
      <w:bookmarkStart w:id="2706" w:name="_Toc278233841"/>
      <w:bookmarkStart w:id="2707" w:name="_Toc278255386"/>
      <w:bookmarkStart w:id="2708" w:name="_Toc278256478"/>
      <w:bookmarkStart w:id="2709" w:name="_Toc278258133"/>
      <w:bookmarkStart w:id="2710" w:name="_Toc278476401"/>
      <w:bookmarkStart w:id="2711" w:name="_Toc278537377"/>
      <w:bookmarkStart w:id="2712" w:name="_Toc278476402"/>
      <w:bookmarkStart w:id="2713" w:name="_Toc278537378"/>
      <w:bookmarkStart w:id="2714" w:name="_Toc278476404"/>
      <w:bookmarkStart w:id="2715" w:name="_Toc278537380"/>
      <w:bookmarkStart w:id="2716" w:name="_Toc278476408"/>
      <w:bookmarkStart w:id="2717" w:name="_Toc278537384"/>
      <w:bookmarkStart w:id="2718" w:name="_Toc270937387"/>
      <w:bookmarkStart w:id="2719" w:name="_Toc270938197"/>
      <w:bookmarkStart w:id="2720" w:name="_Toc270938921"/>
      <w:bookmarkStart w:id="2721" w:name="_Toc270939334"/>
      <w:bookmarkStart w:id="2722" w:name="_Toc270939793"/>
      <w:bookmarkStart w:id="2723" w:name="_Toc270940381"/>
      <w:bookmarkStart w:id="2724" w:name="_Toc270940969"/>
      <w:bookmarkStart w:id="2725" w:name="_Toc270941541"/>
      <w:bookmarkStart w:id="2726" w:name="_Toc270937394"/>
      <w:bookmarkStart w:id="2727" w:name="_Toc270938204"/>
      <w:bookmarkStart w:id="2728" w:name="_Toc270938928"/>
      <w:bookmarkStart w:id="2729" w:name="_Toc270939341"/>
      <w:bookmarkStart w:id="2730" w:name="_Toc270939800"/>
      <w:bookmarkStart w:id="2731" w:name="_Toc270940388"/>
      <w:bookmarkStart w:id="2732" w:name="_Toc278476412"/>
      <w:bookmarkStart w:id="2733" w:name="_Toc278537388"/>
      <w:bookmarkStart w:id="2734" w:name="_Toc270939351"/>
      <w:bookmarkStart w:id="2735" w:name="_Toc270939810"/>
      <w:bookmarkStart w:id="2736" w:name="_Toc270940398"/>
      <w:bookmarkStart w:id="2737" w:name="_Toc270940972"/>
      <w:bookmarkStart w:id="2738" w:name="_Toc270941544"/>
      <w:bookmarkStart w:id="2739" w:name="_Toc270942122"/>
      <w:bookmarkStart w:id="2740" w:name="_Toc270942802"/>
      <w:bookmarkStart w:id="2741" w:name="_Toc271055869"/>
      <w:bookmarkStart w:id="2742" w:name="_Toc271056555"/>
      <w:bookmarkStart w:id="2743" w:name="_Toc271057271"/>
      <w:bookmarkStart w:id="2744" w:name="_Toc270939362"/>
      <w:bookmarkStart w:id="2745" w:name="_Toc270939821"/>
      <w:bookmarkStart w:id="2746" w:name="_Toc270940409"/>
      <w:bookmarkStart w:id="2747" w:name="_Toc270940983"/>
      <w:bookmarkStart w:id="2748" w:name="_Toc270941555"/>
      <w:bookmarkStart w:id="2749" w:name="_Toc270942133"/>
      <w:bookmarkStart w:id="2750" w:name="_Toc270942813"/>
      <w:bookmarkStart w:id="2751" w:name="_Toc271055880"/>
      <w:bookmarkStart w:id="2752" w:name="_Toc271056566"/>
      <w:bookmarkStart w:id="2753" w:name="_Toc271057282"/>
      <w:bookmarkStart w:id="2754" w:name="_Toc270939368"/>
      <w:bookmarkStart w:id="2755" w:name="_Toc270939827"/>
      <w:bookmarkStart w:id="2756" w:name="_Toc270940415"/>
      <w:bookmarkStart w:id="2757" w:name="_Toc270940989"/>
      <w:bookmarkStart w:id="2758" w:name="_Toc270941561"/>
      <w:bookmarkStart w:id="2759" w:name="_Toc270942139"/>
      <w:bookmarkStart w:id="2760" w:name="_Toc270942819"/>
      <w:bookmarkStart w:id="2761" w:name="_Toc271055886"/>
      <w:bookmarkStart w:id="2762" w:name="_Toc271056572"/>
      <w:bookmarkStart w:id="2763" w:name="_Toc271057288"/>
      <w:bookmarkStart w:id="2764" w:name="_Toc270939369"/>
      <w:bookmarkStart w:id="2765" w:name="_Toc270939828"/>
      <w:bookmarkStart w:id="2766" w:name="_Toc270940416"/>
      <w:bookmarkStart w:id="2767" w:name="_Toc270940990"/>
      <w:bookmarkStart w:id="2768" w:name="_Toc270941562"/>
      <w:bookmarkStart w:id="2769" w:name="_Toc270942140"/>
      <w:bookmarkStart w:id="2770" w:name="_Toc270942820"/>
      <w:bookmarkStart w:id="2771" w:name="_Toc271055887"/>
      <w:bookmarkStart w:id="2772" w:name="_Toc271056573"/>
      <w:bookmarkStart w:id="2773" w:name="_Toc271057289"/>
      <w:bookmarkStart w:id="2774" w:name="_Toc270939372"/>
      <w:bookmarkStart w:id="2775" w:name="_Toc270939831"/>
      <w:bookmarkStart w:id="2776" w:name="_Toc270940419"/>
      <w:bookmarkStart w:id="2777" w:name="_Toc270940993"/>
      <w:bookmarkStart w:id="2778" w:name="_Toc270941565"/>
      <w:bookmarkStart w:id="2779" w:name="_Toc270942143"/>
      <w:bookmarkStart w:id="2780" w:name="_Toc270942823"/>
      <w:bookmarkStart w:id="2781" w:name="_Toc271055890"/>
      <w:bookmarkStart w:id="2782" w:name="_Toc271056576"/>
      <w:bookmarkStart w:id="2783" w:name="_Toc271057292"/>
      <w:bookmarkStart w:id="2784" w:name="_Toc270939373"/>
      <w:bookmarkStart w:id="2785" w:name="_Toc270939832"/>
      <w:bookmarkStart w:id="2786" w:name="_Toc270940420"/>
      <w:bookmarkStart w:id="2787" w:name="_Toc270940994"/>
      <w:bookmarkStart w:id="2788" w:name="_Toc270941566"/>
      <w:bookmarkStart w:id="2789" w:name="_Toc270942144"/>
      <w:bookmarkStart w:id="2790" w:name="_Toc270942824"/>
      <w:bookmarkStart w:id="2791" w:name="_Toc271055891"/>
      <w:bookmarkStart w:id="2792" w:name="_Toc271056577"/>
      <w:bookmarkStart w:id="2793" w:name="_Toc271057293"/>
      <w:bookmarkStart w:id="2794" w:name="_Toc270939375"/>
      <w:bookmarkStart w:id="2795" w:name="_Toc270939834"/>
      <w:bookmarkStart w:id="2796" w:name="_Toc270940422"/>
      <w:bookmarkStart w:id="2797" w:name="_Toc270940996"/>
      <w:bookmarkStart w:id="2798" w:name="_Toc270941568"/>
      <w:bookmarkStart w:id="2799" w:name="_Toc270942146"/>
      <w:bookmarkStart w:id="2800" w:name="_Toc270942826"/>
      <w:bookmarkStart w:id="2801" w:name="_Toc271055893"/>
      <w:bookmarkStart w:id="2802" w:name="_Toc271056579"/>
      <w:bookmarkStart w:id="2803" w:name="_Toc271057295"/>
      <w:bookmarkStart w:id="2804" w:name="_Toc270939376"/>
      <w:bookmarkStart w:id="2805" w:name="_Toc270939835"/>
      <w:bookmarkStart w:id="2806" w:name="_Toc270940423"/>
      <w:bookmarkStart w:id="2807" w:name="_Toc270940997"/>
      <w:bookmarkStart w:id="2808" w:name="_Toc270941569"/>
      <w:bookmarkStart w:id="2809" w:name="_Toc270942147"/>
      <w:bookmarkStart w:id="2810" w:name="_Toc270942827"/>
      <w:bookmarkStart w:id="2811" w:name="_Toc271055894"/>
      <w:bookmarkStart w:id="2812" w:name="_Toc271056580"/>
      <w:bookmarkStart w:id="2813" w:name="_Toc271057296"/>
      <w:bookmarkStart w:id="2814" w:name="_Toc270939378"/>
      <w:bookmarkStart w:id="2815" w:name="_Toc270939837"/>
      <w:bookmarkStart w:id="2816" w:name="_Toc270940425"/>
      <w:bookmarkStart w:id="2817" w:name="_Toc270940999"/>
      <w:bookmarkStart w:id="2818" w:name="_Toc270941571"/>
      <w:bookmarkStart w:id="2819" w:name="_Toc270942149"/>
      <w:bookmarkStart w:id="2820" w:name="_Toc270942829"/>
      <w:bookmarkStart w:id="2821" w:name="_Toc271055896"/>
      <w:bookmarkStart w:id="2822" w:name="_Toc271056582"/>
      <w:bookmarkStart w:id="2823" w:name="_Toc271057298"/>
      <w:bookmarkStart w:id="2824" w:name="_Toc270939379"/>
      <w:bookmarkStart w:id="2825" w:name="_Toc270939838"/>
      <w:bookmarkStart w:id="2826" w:name="_Toc270940426"/>
      <w:bookmarkStart w:id="2827" w:name="_Toc270941000"/>
      <w:bookmarkStart w:id="2828" w:name="_Toc270941572"/>
      <w:bookmarkStart w:id="2829" w:name="_Toc270942150"/>
      <w:bookmarkStart w:id="2830" w:name="_Toc270942830"/>
      <w:bookmarkStart w:id="2831" w:name="_Toc271055897"/>
      <w:bookmarkStart w:id="2832" w:name="_Toc271056583"/>
      <w:bookmarkStart w:id="2833" w:name="_Toc271057299"/>
      <w:bookmarkStart w:id="2834" w:name="_Toc270939380"/>
      <w:bookmarkStart w:id="2835" w:name="_Toc270939839"/>
      <w:bookmarkStart w:id="2836" w:name="_Toc270940427"/>
      <w:bookmarkStart w:id="2837" w:name="_Toc270941001"/>
      <w:bookmarkStart w:id="2838" w:name="_Toc270941573"/>
      <w:bookmarkStart w:id="2839" w:name="_Toc270942151"/>
      <w:bookmarkStart w:id="2840" w:name="_Toc270942831"/>
      <w:bookmarkStart w:id="2841" w:name="_Toc271055898"/>
      <w:bookmarkStart w:id="2842" w:name="_Toc271056584"/>
      <w:bookmarkStart w:id="2843" w:name="_Toc271057126"/>
      <w:bookmarkStart w:id="2844" w:name="_Toc271057142"/>
      <w:bookmarkStart w:id="2845" w:name="_Toc271057300"/>
      <w:bookmarkStart w:id="2846" w:name="_Toc271057844"/>
      <w:bookmarkStart w:id="2847" w:name="_Toc270939381"/>
      <w:bookmarkStart w:id="2848" w:name="_Toc270939840"/>
      <w:bookmarkStart w:id="2849" w:name="_Toc270940428"/>
      <w:bookmarkStart w:id="2850" w:name="_Toc270941002"/>
      <w:bookmarkStart w:id="2851" w:name="_Toc270941574"/>
      <w:bookmarkStart w:id="2852" w:name="_Toc270942152"/>
      <w:bookmarkStart w:id="2853" w:name="_Toc270942832"/>
      <w:bookmarkStart w:id="2854" w:name="_Toc271055899"/>
      <w:bookmarkStart w:id="2855" w:name="_Toc271056585"/>
      <w:bookmarkStart w:id="2856" w:name="_Toc271057301"/>
      <w:bookmarkStart w:id="2857" w:name="_Toc270939382"/>
      <w:bookmarkStart w:id="2858" w:name="_Toc270939841"/>
      <w:bookmarkStart w:id="2859" w:name="_Toc270940429"/>
      <w:bookmarkStart w:id="2860" w:name="_Toc270941003"/>
      <w:bookmarkStart w:id="2861" w:name="_Toc270941575"/>
      <w:bookmarkStart w:id="2862" w:name="_Toc270942153"/>
      <w:bookmarkStart w:id="2863" w:name="_Toc270942833"/>
      <w:bookmarkStart w:id="2864" w:name="_Toc271055900"/>
      <w:bookmarkStart w:id="2865" w:name="_Toc271056586"/>
      <w:bookmarkStart w:id="2866" w:name="_Toc271057302"/>
      <w:bookmarkStart w:id="2867" w:name="_Toc270939385"/>
      <w:bookmarkStart w:id="2868" w:name="_Toc270939844"/>
      <w:bookmarkStart w:id="2869" w:name="_Toc270940432"/>
      <w:bookmarkStart w:id="2870" w:name="_Toc270941006"/>
      <w:bookmarkStart w:id="2871" w:name="_Toc270941578"/>
      <w:bookmarkStart w:id="2872" w:name="_Toc270942156"/>
      <w:bookmarkStart w:id="2873" w:name="_Toc270942836"/>
      <w:bookmarkStart w:id="2874" w:name="_Toc271055903"/>
      <w:bookmarkStart w:id="2875" w:name="_Toc271056589"/>
      <w:bookmarkStart w:id="2876" w:name="_Toc271057305"/>
      <w:bookmarkStart w:id="2877" w:name="_Toc270939387"/>
      <w:bookmarkStart w:id="2878" w:name="_Toc270939846"/>
      <w:bookmarkStart w:id="2879" w:name="_Toc270940434"/>
      <w:bookmarkStart w:id="2880" w:name="_Toc270941008"/>
      <w:bookmarkStart w:id="2881" w:name="_Toc270941580"/>
      <w:bookmarkStart w:id="2882" w:name="_Toc270942158"/>
      <w:bookmarkStart w:id="2883" w:name="_Toc270942838"/>
      <w:bookmarkStart w:id="2884" w:name="_Toc271055905"/>
      <w:bookmarkStart w:id="2885" w:name="_Toc271056591"/>
      <w:bookmarkStart w:id="2886" w:name="_Toc271057307"/>
      <w:bookmarkStart w:id="2887" w:name="_Toc270939388"/>
      <w:bookmarkStart w:id="2888" w:name="_Toc270939847"/>
      <w:bookmarkStart w:id="2889" w:name="_Toc270940435"/>
      <w:bookmarkStart w:id="2890" w:name="_Toc270941009"/>
      <w:bookmarkStart w:id="2891" w:name="_Toc270941581"/>
      <w:bookmarkStart w:id="2892" w:name="_Toc270942159"/>
      <w:bookmarkStart w:id="2893" w:name="_Toc270942839"/>
      <w:bookmarkStart w:id="2894" w:name="_Toc271055906"/>
      <w:bookmarkStart w:id="2895" w:name="_Toc271056592"/>
      <w:bookmarkStart w:id="2896" w:name="_Toc271057308"/>
      <w:bookmarkStart w:id="2897" w:name="_Toc270939394"/>
      <w:bookmarkStart w:id="2898" w:name="_Toc270939853"/>
      <w:bookmarkStart w:id="2899" w:name="_Toc270940441"/>
      <w:bookmarkStart w:id="2900" w:name="_Toc270941015"/>
      <w:bookmarkStart w:id="2901" w:name="_Toc270941587"/>
      <w:bookmarkStart w:id="2902" w:name="_Toc270942165"/>
      <w:bookmarkStart w:id="2903" w:name="_Toc270942845"/>
      <w:bookmarkStart w:id="2904" w:name="_Toc271055912"/>
      <w:bookmarkStart w:id="2905" w:name="_Toc271056598"/>
      <w:bookmarkStart w:id="2906" w:name="_Toc271057314"/>
      <w:bookmarkStart w:id="2907" w:name="_Toc270939398"/>
      <w:bookmarkStart w:id="2908" w:name="_Toc270939857"/>
      <w:bookmarkStart w:id="2909" w:name="_Toc270940445"/>
      <w:bookmarkStart w:id="2910" w:name="_Toc270941019"/>
      <w:bookmarkStart w:id="2911" w:name="_Toc270941591"/>
      <w:bookmarkStart w:id="2912" w:name="_Toc270942169"/>
      <w:bookmarkStart w:id="2913" w:name="_Toc270942849"/>
      <w:bookmarkStart w:id="2914" w:name="_Toc271055916"/>
      <w:bookmarkStart w:id="2915" w:name="_Toc271056602"/>
      <w:bookmarkStart w:id="2916" w:name="_Toc271057318"/>
      <w:bookmarkStart w:id="2917" w:name="_Toc270939399"/>
      <w:bookmarkStart w:id="2918" w:name="_Toc270939858"/>
      <w:bookmarkStart w:id="2919" w:name="_Toc270940446"/>
      <w:bookmarkStart w:id="2920" w:name="_Toc270941020"/>
      <w:bookmarkStart w:id="2921" w:name="_Toc270941592"/>
      <w:bookmarkStart w:id="2922" w:name="_Toc270942170"/>
      <w:bookmarkStart w:id="2923" w:name="_Toc270942850"/>
      <w:bookmarkStart w:id="2924" w:name="_Toc271055917"/>
      <w:bookmarkStart w:id="2925" w:name="_Toc271056603"/>
      <w:bookmarkStart w:id="2926" w:name="_Toc271057319"/>
      <w:bookmarkStart w:id="2927" w:name="_Toc270938260"/>
      <w:bookmarkStart w:id="2928" w:name="_Toc270938984"/>
      <w:bookmarkStart w:id="2929" w:name="_Toc270939442"/>
      <w:bookmarkStart w:id="2930" w:name="_Toc270939901"/>
      <w:bookmarkStart w:id="2931" w:name="_Toc270940489"/>
      <w:bookmarkStart w:id="2932" w:name="_Toc270941063"/>
      <w:bookmarkStart w:id="2933" w:name="_Toc270941635"/>
      <w:bookmarkStart w:id="2934" w:name="_Toc270942213"/>
      <w:bookmarkStart w:id="2935" w:name="_Toc270942893"/>
      <w:bookmarkStart w:id="2936" w:name="_Toc271055960"/>
      <w:bookmarkStart w:id="2937" w:name="_Toc271056646"/>
      <w:bookmarkStart w:id="2938" w:name="_Toc271057362"/>
      <w:bookmarkStart w:id="2939" w:name="_Toc270938261"/>
      <w:bookmarkStart w:id="2940" w:name="_Toc270938985"/>
      <w:bookmarkStart w:id="2941" w:name="_Toc270939443"/>
      <w:bookmarkStart w:id="2942" w:name="_Toc270939902"/>
      <w:bookmarkStart w:id="2943" w:name="_Toc270940490"/>
      <w:bookmarkStart w:id="2944" w:name="_Toc270941064"/>
      <w:bookmarkStart w:id="2945" w:name="_Toc270941636"/>
      <w:bookmarkStart w:id="2946" w:name="_Toc270942214"/>
      <w:bookmarkStart w:id="2947" w:name="_Toc270942894"/>
      <w:bookmarkStart w:id="2948" w:name="_Toc271055961"/>
      <w:bookmarkStart w:id="2949" w:name="_Toc271056647"/>
      <w:bookmarkStart w:id="2950" w:name="_Toc271057363"/>
      <w:bookmarkStart w:id="2951" w:name="_Toc270942230"/>
      <w:bookmarkStart w:id="2952" w:name="_Toc270942910"/>
      <w:bookmarkStart w:id="2953" w:name="_Toc271055977"/>
      <w:bookmarkStart w:id="2954" w:name="_Toc271056663"/>
      <w:bookmarkStart w:id="2955" w:name="_Toc271057379"/>
      <w:bookmarkStart w:id="2956" w:name="_Toc270942256"/>
      <w:bookmarkStart w:id="2957" w:name="_Toc270942936"/>
      <w:bookmarkStart w:id="2958" w:name="_Toc271056003"/>
      <w:bookmarkStart w:id="2959" w:name="_Toc271056689"/>
      <w:bookmarkStart w:id="2960" w:name="_Toc271057405"/>
      <w:bookmarkStart w:id="2961" w:name="_Toc270942270"/>
      <w:bookmarkStart w:id="2962" w:name="_Toc270942950"/>
      <w:bookmarkStart w:id="2963" w:name="_Toc271056017"/>
      <w:bookmarkStart w:id="2964" w:name="_Toc271056703"/>
      <w:bookmarkStart w:id="2965" w:name="_Toc271057419"/>
      <w:bookmarkStart w:id="2966" w:name="_Toc270942288"/>
      <w:bookmarkStart w:id="2967" w:name="_Toc270942968"/>
      <w:bookmarkStart w:id="2968" w:name="_Toc271056035"/>
      <w:bookmarkStart w:id="2969" w:name="_Toc271056721"/>
      <w:bookmarkStart w:id="2970" w:name="_Toc271057437"/>
      <w:bookmarkStart w:id="2971" w:name="_Toc270942328"/>
      <w:bookmarkStart w:id="2972" w:name="_Toc270943008"/>
      <w:bookmarkStart w:id="2973" w:name="_Toc271056075"/>
      <w:bookmarkStart w:id="2974" w:name="_Toc271056761"/>
      <w:bookmarkStart w:id="2975" w:name="_Toc271057477"/>
      <w:bookmarkStart w:id="2976" w:name="_Toc270938282"/>
      <w:bookmarkStart w:id="2977" w:name="_Toc270939006"/>
      <w:bookmarkStart w:id="2978" w:name="_Toc270939464"/>
      <w:bookmarkStart w:id="2979" w:name="_Toc270939923"/>
      <w:bookmarkStart w:id="2980" w:name="_Toc270940511"/>
      <w:bookmarkStart w:id="2981" w:name="_Toc270941085"/>
      <w:bookmarkStart w:id="2982" w:name="_Toc270941657"/>
      <w:bookmarkStart w:id="2983" w:name="_Toc270942330"/>
      <w:bookmarkStart w:id="2984" w:name="_Toc270943010"/>
      <w:bookmarkStart w:id="2985" w:name="_Toc271056077"/>
      <w:bookmarkStart w:id="2986" w:name="_Toc271056763"/>
      <w:bookmarkStart w:id="2987" w:name="_Toc271057479"/>
      <w:bookmarkStart w:id="2988" w:name="_Toc270942332"/>
      <w:bookmarkStart w:id="2989" w:name="_Toc270943012"/>
      <w:bookmarkStart w:id="2990" w:name="_Toc271056079"/>
      <w:bookmarkStart w:id="2991" w:name="_Toc271056765"/>
      <w:bookmarkStart w:id="2992" w:name="_Toc271057481"/>
      <w:bookmarkStart w:id="2993" w:name="_Toc270937424"/>
      <w:bookmarkStart w:id="2994" w:name="_Toc270938286"/>
      <w:bookmarkStart w:id="2995" w:name="_Toc270939010"/>
      <w:bookmarkStart w:id="2996" w:name="_Toc270939468"/>
      <w:bookmarkStart w:id="2997" w:name="_Toc270939927"/>
      <w:bookmarkStart w:id="2998" w:name="_Toc270940515"/>
      <w:bookmarkStart w:id="2999" w:name="_Toc270941089"/>
      <w:bookmarkStart w:id="3000" w:name="_Toc270941661"/>
      <w:bookmarkStart w:id="3001" w:name="_Toc270942335"/>
      <w:bookmarkStart w:id="3002" w:name="_Toc270943015"/>
      <w:bookmarkStart w:id="3003" w:name="_Toc271056082"/>
      <w:bookmarkStart w:id="3004" w:name="_Toc271056768"/>
      <w:bookmarkStart w:id="3005" w:name="_Toc271057484"/>
      <w:bookmarkStart w:id="3006" w:name="_Toc270937425"/>
      <w:bookmarkStart w:id="3007" w:name="_Toc270938287"/>
      <w:bookmarkStart w:id="3008" w:name="_Toc270939011"/>
      <w:bookmarkStart w:id="3009" w:name="_Toc270939469"/>
      <w:bookmarkStart w:id="3010" w:name="_Toc270939928"/>
      <w:bookmarkStart w:id="3011" w:name="_Toc270940516"/>
      <w:bookmarkStart w:id="3012" w:name="_Toc270941090"/>
      <w:bookmarkStart w:id="3013" w:name="_Toc270941662"/>
      <w:bookmarkStart w:id="3014" w:name="_Toc270942336"/>
      <w:bookmarkStart w:id="3015" w:name="_Toc270943016"/>
      <w:bookmarkStart w:id="3016" w:name="_Toc271056083"/>
      <w:bookmarkStart w:id="3017" w:name="_Toc271056769"/>
      <w:bookmarkStart w:id="3018" w:name="_Toc271057485"/>
      <w:bookmarkStart w:id="3019" w:name="_Toc270937426"/>
      <w:bookmarkStart w:id="3020" w:name="_Toc270938288"/>
      <w:bookmarkStart w:id="3021" w:name="_Toc270939012"/>
      <w:bookmarkStart w:id="3022" w:name="_Toc270939470"/>
      <w:bookmarkStart w:id="3023" w:name="_Toc270939929"/>
      <w:bookmarkStart w:id="3024" w:name="_Toc270940517"/>
      <w:bookmarkStart w:id="3025" w:name="_Toc270941091"/>
      <w:bookmarkStart w:id="3026" w:name="_Toc270941663"/>
      <w:bookmarkStart w:id="3027" w:name="_Toc270942337"/>
      <w:bookmarkStart w:id="3028" w:name="_Toc270943017"/>
      <w:bookmarkStart w:id="3029" w:name="_Toc271056084"/>
      <w:bookmarkStart w:id="3030" w:name="_Toc271056770"/>
      <w:bookmarkStart w:id="3031" w:name="_Toc271057486"/>
      <w:bookmarkStart w:id="3032" w:name="_Toc270937430"/>
      <w:bookmarkStart w:id="3033" w:name="_Toc270938292"/>
      <w:bookmarkStart w:id="3034" w:name="_Toc270939016"/>
      <w:bookmarkStart w:id="3035" w:name="_Toc270939474"/>
      <w:bookmarkStart w:id="3036" w:name="_Toc270939933"/>
      <w:bookmarkStart w:id="3037" w:name="_Toc270940521"/>
      <w:bookmarkStart w:id="3038" w:name="_Toc270941095"/>
      <w:bookmarkStart w:id="3039" w:name="_Toc270941667"/>
      <w:bookmarkStart w:id="3040" w:name="_Toc270942341"/>
      <w:bookmarkStart w:id="3041" w:name="_Toc270943021"/>
      <w:bookmarkStart w:id="3042" w:name="_Toc271056088"/>
      <w:bookmarkStart w:id="3043" w:name="_Toc271056774"/>
      <w:bookmarkStart w:id="3044" w:name="_Toc271057490"/>
      <w:bookmarkStart w:id="3045" w:name="_Toc270937446"/>
      <w:bookmarkStart w:id="3046" w:name="_Toc270938308"/>
      <w:bookmarkStart w:id="3047" w:name="_Toc270939032"/>
      <w:bookmarkStart w:id="3048" w:name="_Toc270939490"/>
      <w:bookmarkStart w:id="3049" w:name="_Toc270939949"/>
      <w:bookmarkStart w:id="3050" w:name="_Toc270940537"/>
      <w:bookmarkStart w:id="3051" w:name="_Toc270941111"/>
      <w:bookmarkStart w:id="3052" w:name="_Toc270941683"/>
      <w:bookmarkStart w:id="3053" w:name="_Toc270942357"/>
      <w:bookmarkStart w:id="3054" w:name="_Toc270943037"/>
      <w:bookmarkStart w:id="3055" w:name="_Toc271056104"/>
      <w:bookmarkStart w:id="3056" w:name="_Toc271056790"/>
      <w:bookmarkStart w:id="3057" w:name="_Toc271057506"/>
      <w:bookmarkStart w:id="3058" w:name="_Toc270937448"/>
      <w:bookmarkStart w:id="3059" w:name="_Toc270938310"/>
      <w:bookmarkStart w:id="3060" w:name="_Toc270939034"/>
      <w:bookmarkStart w:id="3061" w:name="_Toc270939492"/>
      <w:bookmarkStart w:id="3062" w:name="_Toc270939951"/>
      <w:bookmarkStart w:id="3063" w:name="_Toc270940539"/>
      <w:bookmarkStart w:id="3064" w:name="_Toc270941113"/>
      <w:bookmarkStart w:id="3065" w:name="_Toc270941685"/>
      <w:bookmarkStart w:id="3066" w:name="_Toc270942359"/>
      <w:bookmarkStart w:id="3067" w:name="_Toc270943039"/>
      <w:bookmarkStart w:id="3068" w:name="_Toc271056106"/>
      <w:bookmarkStart w:id="3069" w:name="_Toc271056792"/>
      <w:bookmarkStart w:id="3070" w:name="_Toc271057508"/>
      <w:bookmarkStart w:id="3071" w:name="_Toc270937451"/>
      <w:bookmarkStart w:id="3072" w:name="_Toc270938313"/>
      <w:bookmarkStart w:id="3073" w:name="_Toc270939037"/>
      <w:bookmarkStart w:id="3074" w:name="_Toc270939495"/>
      <w:bookmarkStart w:id="3075" w:name="_Toc270939954"/>
      <w:bookmarkStart w:id="3076" w:name="_Toc270940542"/>
      <w:bookmarkStart w:id="3077" w:name="_Toc270941116"/>
      <w:bookmarkStart w:id="3078" w:name="_Toc270941688"/>
      <w:bookmarkStart w:id="3079" w:name="_Toc270942362"/>
      <w:bookmarkStart w:id="3080" w:name="_Toc270943042"/>
      <w:bookmarkStart w:id="3081" w:name="_Toc271056109"/>
      <w:bookmarkStart w:id="3082" w:name="_Toc271056795"/>
      <w:bookmarkStart w:id="3083" w:name="_Toc271057511"/>
      <w:bookmarkStart w:id="3084" w:name="_Toc270937470"/>
      <w:bookmarkStart w:id="3085" w:name="_Toc270938332"/>
      <w:bookmarkStart w:id="3086" w:name="_Toc270939056"/>
      <w:bookmarkStart w:id="3087" w:name="_Toc270939514"/>
      <w:bookmarkStart w:id="3088" w:name="_Toc270939973"/>
      <w:bookmarkStart w:id="3089" w:name="_Toc270940561"/>
      <w:bookmarkStart w:id="3090" w:name="_Toc270941135"/>
      <w:bookmarkStart w:id="3091" w:name="_Toc270941707"/>
      <w:bookmarkStart w:id="3092" w:name="_Toc270942381"/>
      <w:bookmarkStart w:id="3093" w:name="_Toc270943061"/>
      <w:bookmarkStart w:id="3094" w:name="_Toc271056128"/>
      <w:bookmarkStart w:id="3095" w:name="_Toc271056814"/>
      <w:bookmarkStart w:id="3096" w:name="_Toc271057530"/>
      <w:bookmarkStart w:id="3097" w:name="_Toc270937471"/>
      <w:bookmarkStart w:id="3098" w:name="_Toc270938333"/>
      <w:bookmarkStart w:id="3099" w:name="_Toc270939057"/>
      <w:bookmarkStart w:id="3100" w:name="_Toc270939515"/>
      <w:bookmarkStart w:id="3101" w:name="_Toc270939974"/>
      <w:bookmarkStart w:id="3102" w:name="_Toc270940562"/>
      <w:bookmarkStart w:id="3103" w:name="_Toc270941136"/>
      <w:bookmarkStart w:id="3104" w:name="_Toc270941708"/>
      <w:bookmarkStart w:id="3105" w:name="_Toc270942382"/>
      <w:bookmarkStart w:id="3106" w:name="_Toc270943062"/>
      <w:bookmarkStart w:id="3107" w:name="_Toc271056129"/>
      <w:bookmarkStart w:id="3108" w:name="_Toc271056815"/>
      <w:bookmarkStart w:id="3109" w:name="_Toc271057531"/>
      <w:bookmarkStart w:id="3110" w:name="_Toc270937472"/>
      <w:bookmarkStart w:id="3111" w:name="_Toc270938334"/>
      <w:bookmarkStart w:id="3112" w:name="_Toc270939058"/>
      <w:bookmarkStart w:id="3113" w:name="_Toc270939516"/>
      <w:bookmarkStart w:id="3114" w:name="_Toc270939975"/>
      <w:bookmarkStart w:id="3115" w:name="_Toc270940563"/>
      <w:bookmarkStart w:id="3116" w:name="_Toc270941137"/>
      <w:bookmarkStart w:id="3117" w:name="_Toc270941709"/>
      <w:bookmarkStart w:id="3118" w:name="_Toc270942383"/>
      <w:bookmarkStart w:id="3119" w:name="_Toc270943063"/>
      <w:bookmarkStart w:id="3120" w:name="_Toc271056130"/>
      <w:bookmarkStart w:id="3121" w:name="_Toc271056816"/>
      <w:bookmarkStart w:id="3122" w:name="_Toc271057532"/>
      <w:bookmarkStart w:id="3123" w:name="_Toc270937483"/>
      <w:bookmarkStart w:id="3124" w:name="_Toc270938345"/>
      <w:bookmarkStart w:id="3125" w:name="_Toc270939069"/>
      <w:bookmarkStart w:id="3126" w:name="_Toc270939527"/>
      <w:bookmarkStart w:id="3127" w:name="_Toc270939986"/>
      <w:bookmarkStart w:id="3128" w:name="_Toc270940574"/>
      <w:bookmarkStart w:id="3129" w:name="_Toc270941148"/>
      <w:bookmarkStart w:id="3130" w:name="_Toc270941720"/>
      <w:bookmarkStart w:id="3131" w:name="_Toc270942394"/>
      <w:bookmarkStart w:id="3132" w:name="_Toc270943074"/>
      <w:bookmarkStart w:id="3133" w:name="_Toc271056141"/>
      <w:bookmarkStart w:id="3134" w:name="_Toc271056827"/>
      <w:bookmarkStart w:id="3135" w:name="_Toc271057543"/>
      <w:bookmarkStart w:id="3136" w:name="_Toc270937495"/>
      <w:bookmarkStart w:id="3137" w:name="_Toc270938357"/>
      <w:bookmarkStart w:id="3138" w:name="_Toc270939081"/>
      <w:bookmarkStart w:id="3139" w:name="_Toc270939539"/>
      <w:bookmarkStart w:id="3140" w:name="_Toc270939998"/>
      <w:bookmarkStart w:id="3141" w:name="_Toc270940586"/>
      <w:bookmarkStart w:id="3142" w:name="_Toc270941160"/>
      <w:bookmarkStart w:id="3143" w:name="_Toc270941732"/>
      <w:bookmarkStart w:id="3144" w:name="_Toc270942406"/>
      <w:bookmarkStart w:id="3145" w:name="_Toc270943086"/>
      <w:bookmarkStart w:id="3146" w:name="_Toc271056153"/>
      <w:bookmarkStart w:id="3147" w:name="_Toc271056839"/>
      <w:bookmarkStart w:id="3148" w:name="_Toc271057555"/>
      <w:bookmarkStart w:id="3149" w:name="_Toc270937496"/>
      <w:bookmarkStart w:id="3150" w:name="_Toc270938358"/>
      <w:bookmarkStart w:id="3151" w:name="_Toc270939082"/>
      <w:bookmarkStart w:id="3152" w:name="_Toc270939540"/>
      <w:bookmarkStart w:id="3153" w:name="_Toc270939999"/>
      <w:bookmarkStart w:id="3154" w:name="_Toc270940587"/>
      <w:bookmarkStart w:id="3155" w:name="_Toc270941161"/>
      <w:bookmarkStart w:id="3156" w:name="_Toc270941733"/>
      <w:bookmarkStart w:id="3157" w:name="_Toc270942407"/>
      <w:bookmarkStart w:id="3158" w:name="_Toc270943087"/>
      <w:bookmarkStart w:id="3159" w:name="_Toc271056154"/>
      <w:bookmarkStart w:id="3160" w:name="_Toc271056840"/>
      <w:bookmarkStart w:id="3161" w:name="_Toc271057556"/>
      <w:bookmarkStart w:id="3162" w:name="_Toc270937497"/>
      <w:bookmarkStart w:id="3163" w:name="_Toc270938359"/>
      <w:bookmarkStart w:id="3164" w:name="_Toc270939083"/>
      <w:bookmarkStart w:id="3165" w:name="_Toc270939541"/>
      <w:bookmarkStart w:id="3166" w:name="_Toc270940000"/>
      <w:bookmarkStart w:id="3167" w:name="_Toc270940588"/>
      <w:bookmarkStart w:id="3168" w:name="_Toc270941162"/>
      <w:bookmarkStart w:id="3169" w:name="_Toc270941734"/>
      <w:bookmarkStart w:id="3170" w:name="_Toc270942408"/>
      <w:bookmarkStart w:id="3171" w:name="_Toc270943088"/>
      <w:bookmarkStart w:id="3172" w:name="_Toc271056155"/>
      <w:bookmarkStart w:id="3173" w:name="_Toc271056841"/>
      <w:bookmarkStart w:id="3174" w:name="_Toc271057557"/>
      <w:bookmarkStart w:id="3175" w:name="_Toc270937508"/>
      <w:bookmarkStart w:id="3176" w:name="_Toc270938370"/>
      <w:bookmarkStart w:id="3177" w:name="_Toc270939094"/>
      <w:bookmarkStart w:id="3178" w:name="_Toc270939552"/>
      <w:bookmarkStart w:id="3179" w:name="_Toc270940011"/>
      <w:bookmarkStart w:id="3180" w:name="_Toc270940599"/>
      <w:bookmarkStart w:id="3181" w:name="_Toc270941173"/>
      <w:bookmarkStart w:id="3182" w:name="_Toc270941745"/>
      <w:bookmarkStart w:id="3183" w:name="_Toc270942419"/>
      <w:bookmarkStart w:id="3184" w:name="_Toc270943099"/>
      <w:bookmarkStart w:id="3185" w:name="_Toc271056166"/>
      <w:bookmarkStart w:id="3186" w:name="_Toc271056852"/>
      <w:bookmarkStart w:id="3187" w:name="_Toc271057568"/>
      <w:bookmarkStart w:id="3188" w:name="_Toc270937509"/>
      <w:bookmarkStart w:id="3189" w:name="_Toc270938371"/>
      <w:bookmarkStart w:id="3190" w:name="_Toc270939095"/>
      <w:bookmarkStart w:id="3191" w:name="_Toc270939553"/>
      <w:bookmarkStart w:id="3192" w:name="_Toc270940012"/>
      <w:bookmarkStart w:id="3193" w:name="_Toc270940600"/>
      <w:bookmarkStart w:id="3194" w:name="_Toc270941174"/>
      <w:bookmarkStart w:id="3195" w:name="_Toc270941746"/>
      <w:bookmarkStart w:id="3196" w:name="_Toc270942420"/>
      <w:bookmarkStart w:id="3197" w:name="_Toc270943100"/>
      <w:bookmarkStart w:id="3198" w:name="_Toc271056167"/>
      <w:bookmarkStart w:id="3199" w:name="_Toc271056853"/>
      <w:bookmarkStart w:id="3200" w:name="_Toc271057569"/>
      <w:bookmarkStart w:id="3201" w:name="_Toc270937510"/>
      <w:bookmarkStart w:id="3202" w:name="_Toc270938372"/>
      <w:bookmarkStart w:id="3203" w:name="_Toc270939096"/>
      <w:bookmarkStart w:id="3204" w:name="_Toc270939554"/>
      <w:bookmarkStart w:id="3205" w:name="_Toc270940013"/>
      <w:bookmarkStart w:id="3206" w:name="_Toc270940601"/>
      <w:bookmarkStart w:id="3207" w:name="_Toc270941175"/>
      <w:bookmarkStart w:id="3208" w:name="_Toc270941747"/>
      <w:bookmarkStart w:id="3209" w:name="_Toc270942421"/>
      <w:bookmarkStart w:id="3210" w:name="_Toc270943101"/>
      <w:bookmarkStart w:id="3211" w:name="_Toc271056168"/>
      <w:bookmarkStart w:id="3212" w:name="_Toc271056854"/>
      <w:bookmarkStart w:id="3213" w:name="_Toc271057570"/>
      <w:bookmarkStart w:id="3214" w:name="_Toc257022488"/>
      <w:bookmarkStart w:id="3215" w:name="_Toc257022489"/>
      <w:bookmarkStart w:id="3216" w:name="_Toc270938385"/>
      <w:bookmarkStart w:id="3217" w:name="_Toc270939109"/>
      <w:bookmarkStart w:id="3218" w:name="_Toc270939567"/>
      <w:bookmarkStart w:id="3219" w:name="_Toc270940026"/>
      <w:bookmarkStart w:id="3220" w:name="_Toc270940614"/>
      <w:bookmarkStart w:id="3221" w:name="_Toc270941188"/>
      <w:bookmarkStart w:id="3222" w:name="_Toc270941760"/>
      <w:bookmarkStart w:id="3223" w:name="_Toc270942434"/>
      <w:bookmarkStart w:id="3224" w:name="_Toc270943114"/>
      <w:bookmarkStart w:id="3225" w:name="_Toc271056181"/>
      <w:bookmarkStart w:id="3226" w:name="_Toc271056867"/>
      <w:bookmarkStart w:id="3227" w:name="_Toc271057583"/>
      <w:bookmarkStart w:id="3228" w:name="_Toc270938387"/>
      <w:bookmarkStart w:id="3229" w:name="_Toc270939111"/>
      <w:bookmarkStart w:id="3230" w:name="_Toc270939569"/>
      <w:bookmarkStart w:id="3231" w:name="_Toc270940028"/>
      <w:bookmarkStart w:id="3232" w:name="_Toc270940616"/>
      <w:bookmarkStart w:id="3233" w:name="_Toc270941190"/>
      <w:bookmarkStart w:id="3234" w:name="_Toc270941762"/>
      <w:bookmarkStart w:id="3235" w:name="_Toc270942436"/>
      <w:bookmarkStart w:id="3236" w:name="_Toc270943116"/>
      <w:bookmarkStart w:id="3237" w:name="_Toc271056183"/>
      <w:bookmarkStart w:id="3238" w:name="_Toc271056869"/>
      <w:bookmarkStart w:id="3239" w:name="_Toc271057585"/>
      <w:bookmarkStart w:id="3240" w:name="_Toc270938390"/>
      <w:bookmarkStart w:id="3241" w:name="_Toc270939114"/>
      <w:bookmarkStart w:id="3242" w:name="_Toc270939572"/>
      <w:bookmarkStart w:id="3243" w:name="_Toc270940031"/>
      <w:bookmarkStart w:id="3244" w:name="_Toc270940619"/>
      <w:bookmarkStart w:id="3245" w:name="_Toc270941193"/>
      <w:bookmarkStart w:id="3246" w:name="_Toc270941765"/>
      <w:bookmarkStart w:id="3247" w:name="_Toc270942439"/>
      <w:bookmarkStart w:id="3248" w:name="_Toc270943119"/>
      <w:bookmarkStart w:id="3249" w:name="_Toc271056186"/>
      <w:bookmarkStart w:id="3250" w:name="_Toc271056872"/>
      <w:bookmarkStart w:id="3251" w:name="_Toc271057588"/>
      <w:bookmarkStart w:id="3252" w:name="_Toc270938393"/>
      <w:bookmarkStart w:id="3253" w:name="_Toc270939117"/>
      <w:bookmarkStart w:id="3254" w:name="_Toc270939575"/>
      <w:bookmarkStart w:id="3255" w:name="_Toc270940034"/>
      <w:bookmarkStart w:id="3256" w:name="_Toc270940622"/>
      <w:bookmarkStart w:id="3257" w:name="_Toc270941196"/>
      <w:bookmarkStart w:id="3258" w:name="_Toc270941768"/>
      <w:bookmarkStart w:id="3259" w:name="_Toc270942442"/>
      <w:bookmarkStart w:id="3260" w:name="_Toc270943122"/>
      <w:bookmarkStart w:id="3261" w:name="_Toc271056189"/>
      <w:bookmarkStart w:id="3262" w:name="_Toc271056875"/>
      <w:bookmarkStart w:id="3263" w:name="_Toc271057591"/>
      <w:bookmarkStart w:id="3264" w:name="_Toc270938394"/>
      <w:bookmarkStart w:id="3265" w:name="_Toc270939118"/>
      <w:bookmarkStart w:id="3266" w:name="_Toc270939576"/>
      <w:bookmarkStart w:id="3267" w:name="_Toc270940035"/>
      <w:bookmarkStart w:id="3268" w:name="_Toc270940623"/>
      <w:bookmarkStart w:id="3269" w:name="_Toc270941197"/>
      <w:bookmarkStart w:id="3270" w:name="_Toc270941769"/>
      <w:bookmarkStart w:id="3271" w:name="_Toc270942443"/>
      <w:bookmarkStart w:id="3272" w:name="_Toc270943123"/>
      <w:bookmarkStart w:id="3273" w:name="_Toc271056190"/>
      <w:bookmarkStart w:id="3274" w:name="_Toc271056876"/>
      <w:bookmarkStart w:id="3275" w:name="_Toc271057592"/>
      <w:bookmarkStart w:id="3276" w:name="_Toc270938404"/>
      <w:bookmarkStart w:id="3277" w:name="_Toc270939128"/>
      <w:bookmarkStart w:id="3278" w:name="_Toc270939586"/>
      <w:bookmarkStart w:id="3279" w:name="_Toc270940045"/>
      <w:bookmarkStart w:id="3280" w:name="_Toc270940633"/>
      <w:bookmarkStart w:id="3281" w:name="_Toc270941207"/>
      <w:bookmarkStart w:id="3282" w:name="_Toc270941779"/>
      <w:bookmarkStart w:id="3283" w:name="_Toc270942453"/>
      <w:bookmarkStart w:id="3284" w:name="_Toc270943133"/>
      <w:bookmarkStart w:id="3285" w:name="_Toc271056200"/>
      <w:bookmarkStart w:id="3286" w:name="_Toc271056886"/>
      <w:bookmarkStart w:id="3287" w:name="_Toc271057602"/>
      <w:bookmarkStart w:id="3288" w:name="_Toc270938408"/>
      <w:bookmarkStart w:id="3289" w:name="_Toc270939132"/>
      <w:bookmarkStart w:id="3290" w:name="_Toc270939590"/>
      <w:bookmarkStart w:id="3291" w:name="_Toc270940049"/>
      <w:bookmarkStart w:id="3292" w:name="_Toc270940637"/>
      <w:bookmarkStart w:id="3293" w:name="_Toc270941211"/>
      <w:bookmarkStart w:id="3294" w:name="_Toc270941783"/>
      <w:bookmarkStart w:id="3295" w:name="_Toc270942457"/>
      <w:bookmarkStart w:id="3296" w:name="_Toc270943137"/>
      <w:bookmarkStart w:id="3297" w:name="_Toc271056204"/>
      <w:bookmarkStart w:id="3298" w:name="_Toc271056890"/>
      <w:bookmarkStart w:id="3299" w:name="_Toc271057606"/>
      <w:bookmarkStart w:id="3300" w:name="_Toc270939139"/>
      <w:bookmarkStart w:id="3301" w:name="_Toc270939597"/>
      <w:bookmarkStart w:id="3302" w:name="_Toc270940056"/>
      <w:bookmarkStart w:id="3303" w:name="_Toc270940644"/>
      <w:bookmarkStart w:id="3304" w:name="_Toc270941218"/>
      <w:bookmarkStart w:id="3305" w:name="_Toc270941790"/>
      <w:bookmarkStart w:id="3306" w:name="_Toc270942464"/>
      <w:bookmarkStart w:id="3307" w:name="_Toc270943144"/>
      <w:bookmarkStart w:id="3308" w:name="_Toc271056211"/>
      <w:bookmarkStart w:id="3309" w:name="_Toc271056897"/>
      <w:bookmarkStart w:id="3310" w:name="_Toc271057613"/>
      <w:bookmarkStart w:id="3311" w:name="_Toc270939141"/>
      <w:bookmarkStart w:id="3312" w:name="_Toc270939599"/>
      <w:bookmarkStart w:id="3313" w:name="_Toc270940058"/>
      <w:bookmarkStart w:id="3314" w:name="_Toc270940646"/>
      <w:bookmarkStart w:id="3315" w:name="_Toc270941220"/>
      <w:bookmarkStart w:id="3316" w:name="_Toc270941792"/>
      <w:bookmarkStart w:id="3317" w:name="_Toc270942466"/>
      <w:bookmarkStart w:id="3318" w:name="_Toc270943146"/>
      <w:bookmarkStart w:id="3319" w:name="_Toc271056213"/>
      <w:bookmarkStart w:id="3320" w:name="_Toc271056899"/>
      <w:bookmarkStart w:id="3321" w:name="_Toc271057615"/>
      <w:bookmarkStart w:id="3322" w:name="_Toc270939143"/>
      <w:bookmarkStart w:id="3323" w:name="_Toc270939601"/>
      <w:bookmarkStart w:id="3324" w:name="_Toc270940060"/>
      <w:bookmarkStart w:id="3325" w:name="_Toc270940648"/>
      <w:bookmarkStart w:id="3326" w:name="_Toc270941222"/>
      <w:bookmarkStart w:id="3327" w:name="_Toc270941794"/>
      <w:bookmarkStart w:id="3328" w:name="_Toc270942468"/>
      <w:bookmarkStart w:id="3329" w:name="_Toc270943148"/>
      <w:bookmarkStart w:id="3330" w:name="_Toc271056215"/>
      <w:bookmarkStart w:id="3331" w:name="_Toc271056901"/>
      <w:bookmarkStart w:id="3332" w:name="_Toc271057617"/>
      <w:bookmarkStart w:id="3333" w:name="_Toc270939144"/>
      <w:bookmarkStart w:id="3334" w:name="_Toc270939602"/>
      <w:bookmarkStart w:id="3335" w:name="_Toc270940061"/>
      <w:bookmarkStart w:id="3336" w:name="_Toc270940649"/>
      <w:bookmarkStart w:id="3337" w:name="_Toc270941223"/>
      <w:bookmarkStart w:id="3338" w:name="_Toc270941795"/>
      <w:bookmarkStart w:id="3339" w:name="_Toc270942469"/>
      <w:bookmarkStart w:id="3340" w:name="_Toc270943149"/>
      <w:bookmarkStart w:id="3341" w:name="_Toc271056216"/>
      <w:bookmarkStart w:id="3342" w:name="_Toc271056902"/>
      <w:bookmarkStart w:id="3343" w:name="_Toc271057618"/>
      <w:bookmarkStart w:id="3344" w:name="_Toc270939145"/>
      <w:bookmarkStart w:id="3345" w:name="_Toc270939603"/>
      <w:bookmarkStart w:id="3346" w:name="_Toc270940062"/>
      <w:bookmarkStart w:id="3347" w:name="_Toc270940650"/>
      <w:bookmarkStart w:id="3348" w:name="_Toc270941224"/>
      <w:bookmarkStart w:id="3349" w:name="_Toc270941796"/>
      <w:bookmarkStart w:id="3350" w:name="_Toc270942470"/>
      <w:bookmarkStart w:id="3351" w:name="_Toc270943150"/>
      <w:bookmarkStart w:id="3352" w:name="_Toc271056217"/>
      <w:bookmarkStart w:id="3353" w:name="_Toc271056903"/>
      <w:bookmarkStart w:id="3354" w:name="_Toc271057619"/>
      <w:bookmarkStart w:id="3355" w:name="_Toc270939147"/>
      <w:bookmarkStart w:id="3356" w:name="_Toc270939605"/>
      <w:bookmarkStart w:id="3357" w:name="_Toc270940064"/>
      <w:bookmarkStart w:id="3358" w:name="_Toc270940652"/>
      <w:bookmarkStart w:id="3359" w:name="_Toc270941226"/>
      <w:bookmarkStart w:id="3360" w:name="_Toc270941798"/>
      <w:bookmarkStart w:id="3361" w:name="_Toc270942472"/>
      <w:bookmarkStart w:id="3362" w:name="_Toc270943152"/>
      <w:bookmarkStart w:id="3363" w:name="_Toc271056219"/>
      <w:bookmarkStart w:id="3364" w:name="_Toc271056905"/>
      <w:bookmarkStart w:id="3365" w:name="_Toc271057621"/>
      <w:bookmarkStart w:id="3366" w:name="_Toc270939148"/>
      <w:bookmarkStart w:id="3367" w:name="_Toc270939606"/>
      <w:bookmarkStart w:id="3368" w:name="_Toc270940065"/>
      <w:bookmarkStart w:id="3369" w:name="_Toc270940653"/>
      <w:bookmarkStart w:id="3370" w:name="_Toc270941227"/>
      <w:bookmarkStart w:id="3371" w:name="_Toc270941799"/>
      <w:bookmarkStart w:id="3372" w:name="_Toc270942473"/>
      <w:bookmarkStart w:id="3373" w:name="_Toc270943153"/>
      <w:bookmarkStart w:id="3374" w:name="_Toc271056220"/>
      <w:bookmarkStart w:id="3375" w:name="_Toc271056906"/>
      <w:bookmarkStart w:id="3376" w:name="_Toc271057622"/>
      <w:bookmarkStart w:id="3377" w:name="_Toc270939153"/>
      <w:bookmarkStart w:id="3378" w:name="_Toc270939611"/>
      <w:bookmarkStart w:id="3379" w:name="_Toc270940070"/>
      <w:bookmarkStart w:id="3380" w:name="_Toc270940658"/>
      <w:bookmarkStart w:id="3381" w:name="_Toc270941232"/>
      <w:bookmarkStart w:id="3382" w:name="_Toc270941804"/>
      <w:bookmarkStart w:id="3383" w:name="_Toc270942478"/>
      <w:bookmarkStart w:id="3384" w:name="_Toc270943158"/>
      <w:bookmarkStart w:id="3385" w:name="_Toc271056225"/>
      <w:bookmarkStart w:id="3386" w:name="_Toc271056911"/>
      <w:bookmarkStart w:id="3387" w:name="_Toc271057627"/>
      <w:bookmarkStart w:id="3388" w:name="_Toc270939155"/>
      <w:bookmarkStart w:id="3389" w:name="_Toc270939613"/>
      <w:bookmarkStart w:id="3390" w:name="_Toc270940072"/>
      <w:bookmarkStart w:id="3391" w:name="_Toc270940660"/>
      <w:bookmarkStart w:id="3392" w:name="_Toc270941234"/>
      <w:bookmarkStart w:id="3393" w:name="_Toc270941806"/>
      <w:bookmarkStart w:id="3394" w:name="_Toc270942480"/>
      <w:bookmarkStart w:id="3395" w:name="_Toc270943160"/>
      <w:bookmarkStart w:id="3396" w:name="_Toc271056227"/>
      <w:bookmarkStart w:id="3397" w:name="_Toc271056913"/>
      <w:bookmarkStart w:id="3398" w:name="_Toc271057629"/>
      <w:bookmarkStart w:id="3399" w:name="_Toc270939159"/>
      <w:bookmarkStart w:id="3400" w:name="_Toc270939617"/>
      <w:bookmarkStart w:id="3401" w:name="_Toc270940076"/>
      <w:bookmarkStart w:id="3402" w:name="_Toc270940664"/>
      <w:bookmarkStart w:id="3403" w:name="_Toc270941238"/>
      <w:bookmarkStart w:id="3404" w:name="_Toc270941810"/>
      <w:bookmarkStart w:id="3405" w:name="_Toc270942484"/>
      <w:bookmarkStart w:id="3406" w:name="_Toc270943164"/>
      <w:bookmarkStart w:id="3407" w:name="_Toc271056231"/>
      <w:bookmarkStart w:id="3408" w:name="_Toc271056917"/>
      <w:bookmarkStart w:id="3409" w:name="_Toc271057633"/>
      <w:bookmarkStart w:id="3410" w:name="_Toc270939160"/>
      <w:bookmarkStart w:id="3411" w:name="_Toc270939618"/>
      <w:bookmarkStart w:id="3412" w:name="_Toc270940077"/>
      <w:bookmarkStart w:id="3413" w:name="_Toc270940665"/>
      <w:bookmarkStart w:id="3414" w:name="_Toc270941239"/>
      <w:bookmarkStart w:id="3415" w:name="_Toc270941811"/>
      <w:bookmarkStart w:id="3416" w:name="_Toc270942485"/>
      <w:bookmarkStart w:id="3417" w:name="_Toc270943165"/>
      <w:bookmarkStart w:id="3418" w:name="_Toc271056232"/>
      <w:bookmarkStart w:id="3419" w:name="_Toc271056918"/>
      <w:bookmarkStart w:id="3420" w:name="_Toc271057634"/>
      <w:bookmarkStart w:id="3421" w:name="_Toc270939164"/>
      <w:bookmarkStart w:id="3422" w:name="_Toc270939622"/>
      <w:bookmarkStart w:id="3423" w:name="_Toc270940081"/>
      <w:bookmarkStart w:id="3424" w:name="_Toc270940669"/>
      <w:bookmarkStart w:id="3425" w:name="_Toc270941243"/>
      <w:bookmarkStart w:id="3426" w:name="_Toc270941815"/>
      <w:bookmarkStart w:id="3427" w:name="_Toc270942489"/>
      <w:bookmarkStart w:id="3428" w:name="_Toc270943169"/>
      <w:bookmarkStart w:id="3429" w:name="_Toc271056236"/>
      <w:bookmarkStart w:id="3430" w:name="_Toc271056922"/>
      <w:bookmarkStart w:id="3431" w:name="_Toc271057638"/>
      <w:bookmarkStart w:id="3432" w:name="_Toc270939165"/>
      <w:bookmarkStart w:id="3433" w:name="_Toc270939623"/>
      <w:bookmarkStart w:id="3434" w:name="_Toc270940082"/>
      <w:bookmarkStart w:id="3435" w:name="_Toc270940670"/>
      <w:bookmarkStart w:id="3436" w:name="_Toc270941244"/>
      <w:bookmarkStart w:id="3437" w:name="_Toc270941816"/>
      <w:bookmarkStart w:id="3438" w:name="_Toc270942490"/>
      <w:bookmarkStart w:id="3439" w:name="_Toc270943170"/>
      <w:bookmarkStart w:id="3440" w:name="_Toc271056237"/>
      <w:bookmarkStart w:id="3441" w:name="_Toc271056923"/>
      <w:bookmarkStart w:id="3442" w:name="_Toc271057639"/>
      <w:bookmarkStart w:id="3443" w:name="_Toc270939167"/>
      <w:bookmarkStart w:id="3444" w:name="_Toc270939625"/>
      <w:bookmarkStart w:id="3445" w:name="_Toc270940084"/>
      <w:bookmarkStart w:id="3446" w:name="_Toc270940672"/>
      <w:bookmarkStart w:id="3447" w:name="_Toc270941246"/>
      <w:bookmarkStart w:id="3448" w:name="_Toc270941818"/>
      <w:bookmarkStart w:id="3449" w:name="_Toc270942492"/>
      <w:bookmarkStart w:id="3450" w:name="_Toc270943172"/>
      <w:bookmarkStart w:id="3451" w:name="_Toc271056239"/>
      <w:bookmarkStart w:id="3452" w:name="_Toc271056925"/>
      <w:bookmarkStart w:id="3453" w:name="_Toc271057641"/>
      <w:bookmarkStart w:id="3454" w:name="_Toc270939169"/>
      <w:bookmarkStart w:id="3455" w:name="_Toc270939627"/>
      <w:bookmarkStart w:id="3456" w:name="_Toc270940086"/>
      <w:bookmarkStart w:id="3457" w:name="_Toc270940674"/>
      <w:bookmarkStart w:id="3458" w:name="_Toc270941248"/>
      <w:bookmarkStart w:id="3459" w:name="_Toc270941820"/>
      <w:bookmarkStart w:id="3460" w:name="_Toc270942494"/>
      <w:bookmarkStart w:id="3461" w:name="_Toc270943174"/>
      <w:bookmarkStart w:id="3462" w:name="_Toc271056241"/>
      <w:bookmarkStart w:id="3463" w:name="_Toc271056927"/>
      <w:bookmarkStart w:id="3464" w:name="_Toc271057643"/>
      <w:bookmarkStart w:id="3465" w:name="_Toc270939170"/>
      <w:bookmarkStart w:id="3466" w:name="_Toc270939628"/>
      <w:bookmarkStart w:id="3467" w:name="_Toc270940087"/>
      <w:bookmarkStart w:id="3468" w:name="_Toc270940675"/>
      <w:bookmarkStart w:id="3469" w:name="_Toc270941249"/>
      <w:bookmarkStart w:id="3470" w:name="_Toc270941821"/>
      <w:bookmarkStart w:id="3471" w:name="_Toc270942495"/>
      <w:bookmarkStart w:id="3472" w:name="_Toc270943175"/>
      <w:bookmarkStart w:id="3473" w:name="_Toc271056242"/>
      <w:bookmarkStart w:id="3474" w:name="_Toc271056928"/>
      <w:bookmarkStart w:id="3475" w:name="_Toc271057644"/>
      <w:bookmarkStart w:id="3476" w:name="_Toc270939171"/>
      <w:bookmarkStart w:id="3477" w:name="_Toc270939629"/>
      <w:bookmarkStart w:id="3478" w:name="_Toc270940088"/>
      <w:bookmarkStart w:id="3479" w:name="_Toc270940676"/>
      <w:bookmarkStart w:id="3480" w:name="_Toc270941250"/>
      <w:bookmarkStart w:id="3481" w:name="_Toc270941822"/>
      <w:bookmarkStart w:id="3482" w:name="_Toc270942496"/>
      <w:bookmarkStart w:id="3483" w:name="_Toc270943176"/>
      <w:bookmarkStart w:id="3484" w:name="_Toc271056243"/>
      <w:bookmarkStart w:id="3485" w:name="_Toc271056929"/>
      <w:bookmarkStart w:id="3486" w:name="_Toc271057645"/>
      <w:bookmarkStart w:id="3487" w:name="_Toc270939173"/>
      <w:bookmarkStart w:id="3488" w:name="_Toc270939631"/>
      <w:bookmarkStart w:id="3489" w:name="_Toc270940090"/>
      <w:bookmarkStart w:id="3490" w:name="_Toc270940678"/>
      <w:bookmarkStart w:id="3491" w:name="_Toc270941252"/>
      <w:bookmarkStart w:id="3492" w:name="_Toc270941824"/>
      <w:bookmarkStart w:id="3493" w:name="_Toc270942498"/>
      <w:bookmarkStart w:id="3494" w:name="_Toc270943178"/>
      <w:bookmarkStart w:id="3495" w:name="_Toc271056245"/>
      <w:bookmarkStart w:id="3496" w:name="_Toc271056931"/>
      <w:bookmarkStart w:id="3497" w:name="_Toc271057647"/>
      <w:bookmarkStart w:id="3498" w:name="_Toc270939174"/>
      <w:bookmarkStart w:id="3499" w:name="_Toc270939632"/>
      <w:bookmarkStart w:id="3500" w:name="_Toc270940091"/>
      <w:bookmarkStart w:id="3501" w:name="_Toc270940679"/>
      <w:bookmarkStart w:id="3502" w:name="_Toc270941253"/>
      <w:bookmarkStart w:id="3503" w:name="_Toc270941825"/>
      <w:bookmarkStart w:id="3504" w:name="_Toc270942499"/>
      <w:bookmarkStart w:id="3505" w:name="_Toc270943179"/>
      <w:bookmarkStart w:id="3506" w:name="_Toc271056246"/>
      <w:bookmarkStart w:id="3507" w:name="_Toc271056932"/>
      <w:bookmarkStart w:id="3508" w:name="_Toc271057648"/>
      <w:bookmarkStart w:id="3509" w:name="_Toc270939179"/>
      <w:bookmarkStart w:id="3510" w:name="_Toc270939637"/>
      <w:bookmarkStart w:id="3511" w:name="_Toc270940096"/>
      <w:bookmarkStart w:id="3512" w:name="_Toc270940684"/>
      <w:bookmarkStart w:id="3513" w:name="_Toc270941258"/>
      <w:bookmarkStart w:id="3514" w:name="_Toc270941830"/>
      <w:bookmarkStart w:id="3515" w:name="_Toc270942504"/>
      <w:bookmarkStart w:id="3516" w:name="_Toc270943184"/>
      <w:bookmarkStart w:id="3517" w:name="_Toc271056251"/>
      <w:bookmarkStart w:id="3518" w:name="_Toc271056937"/>
      <w:bookmarkStart w:id="3519" w:name="_Toc271057653"/>
      <w:bookmarkStart w:id="3520" w:name="_Toc270939180"/>
      <w:bookmarkStart w:id="3521" w:name="_Toc270939638"/>
      <w:bookmarkStart w:id="3522" w:name="_Toc270940097"/>
      <w:bookmarkStart w:id="3523" w:name="_Toc270940685"/>
      <w:bookmarkStart w:id="3524" w:name="_Toc270941259"/>
      <w:bookmarkStart w:id="3525" w:name="_Toc270941831"/>
      <w:bookmarkStart w:id="3526" w:name="_Toc270942505"/>
      <w:bookmarkStart w:id="3527" w:name="_Toc270943185"/>
      <w:bookmarkStart w:id="3528" w:name="_Toc271056252"/>
      <w:bookmarkStart w:id="3529" w:name="_Toc271056938"/>
      <w:bookmarkStart w:id="3530" w:name="_Toc271057654"/>
      <w:bookmarkStart w:id="3531" w:name="_Toc278537396"/>
      <w:bookmarkStart w:id="3532" w:name="_Toc278537397"/>
      <w:bookmarkStart w:id="3533" w:name="_Toc287332011"/>
      <w:bookmarkStart w:id="3534" w:name="_Ref76546202"/>
      <w:bookmarkStart w:id="3535" w:name="_Toc84505095"/>
      <w:bookmarkStart w:id="3536" w:name="_Toc86237799"/>
      <w:bookmarkEnd w:id="9"/>
      <w:bookmarkEnd w:id="2620"/>
      <w:bookmarkEnd w:id="2621"/>
      <w:bookmarkEnd w:id="2622"/>
      <w:bookmarkEnd w:id="2623"/>
      <w:bookmarkEnd w:id="2624"/>
      <w:bookmarkEnd w:id="2625"/>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r w:rsidRPr="00FD22AC">
        <w:lastRenderedPageBreak/>
        <w:t>Conformance</w:t>
      </w:r>
      <w:bookmarkEnd w:id="3533"/>
      <w:bookmarkEnd w:id="3534"/>
      <w:bookmarkEnd w:id="3535"/>
      <w:bookmarkEnd w:id="3536"/>
    </w:p>
    <w:p w14:paraId="11746065" w14:textId="77777777" w:rsidR="00302DED" w:rsidRDefault="00302DED" w:rsidP="00190D9B">
      <w:pPr>
        <w:pStyle w:val="Heading2"/>
      </w:pPr>
      <w:bookmarkStart w:id="3537" w:name="_Toc86237800"/>
      <w:r>
        <w:t>Introduction to Conformance</w:t>
      </w:r>
      <w:bookmarkEnd w:id="3537"/>
    </w:p>
    <w:p w14:paraId="4C472500" w14:textId="65D94FC1" w:rsidR="00DE4F07" w:rsidRPr="003E107B" w:rsidRDefault="00DE4F07" w:rsidP="00190D9B">
      <w:r>
        <w:t xml:space="preserve">By design, CTS is a simplified and restricted subset profile of </w:t>
      </w:r>
      <w:proofErr w:type="spellStart"/>
      <w:r>
        <w:t>TeMIX</w:t>
      </w:r>
      <w:proofErr w:type="spellEnd"/>
      <w:r>
        <w:t xml:space="preserve">. </w:t>
      </w:r>
    </w:p>
    <w:p w14:paraId="6063455E" w14:textId="77777777" w:rsidR="00DE4F07" w:rsidRPr="003E107B" w:rsidRDefault="00DE4F07" w:rsidP="00DE4F07">
      <w:r w:rsidRPr="003E107B">
        <w:t>Portions of CTS conform to and use updated and simplified versions of the specifications consumed by Energy Interoperation, specifically</w:t>
      </w:r>
    </w:p>
    <w:p w14:paraId="5B691537" w14:textId="7C0116A4" w:rsidR="00DE4F07" w:rsidRPr="003E107B" w:rsidRDefault="00DE4F07" w:rsidP="00D96C1B">
      <w:pPr>
        <w:pStyle w:val="ListParagraph"/>
        <w:numPr>
          <w:ilvl w:val="0"/>
          <w:numId w:val="17"/>
        </w:numPr>
        <w:spacing w:before="0" w:after="120"/>
      </w:pPr>
      <w:r w:rsidRPr="003E107B">
        <w:t xml:space="preserve">OASIS WS-Calendar </w:t>
      </w:r>
      <w:r w:rsidRPr="000431E3">
        <w:rPr>
          <w:b/>
          <w:bCs/>
        </w:rPr>
        <w:t>[</w:t>
      </w:r>
      <w:r w:rsidR="000431E3" w:rsidRPr="000431E3">
        <w:rPr>
          <w:b/>
          <w:bCs/>
        </w:rPr>
        <w:t>WS-Calendar</w:t>
      </w:r>
      <w:r w:rsidRPr="000431E3">
        <w:rPr>
          <w:b/>
          <w:bCs/>
        </w:rPr>
        <w:t>]</w:t>
      </w:r>
    </w:p>
    <w:p w14:paraId="695FD8A9" w14:textId="77777777" w:rsidR="00DE4F07" w:rsidRPr="003E107B" w:rsidRDefault="00DE4F07" w:rsidP="00D96C1B">
      <w:pPr>
        <w:pStyle w:val="ListParagraph"/>
        <w:numPr>
          <w:ilvl w:val="0"/>
          <w:numId w:val="17"/>
        </w:numPr>
        <w:spacing w:before="0" w:after="120"/>
      </w:pPr>
      <w:r w:rsidRPr="003E107B">
        <w:t xml:space="preserve">OASIS WS-Calendar Schedule Streams and signals </w:t>
      </w:r>
      <w:r w:rsidRPr="000431E3">
        <w:rPr>
          <w:b/>
          <w:bCs/>
        </w:rPr>
        <w:t>[Streams]</w:t>
      </w:r>
    </w:p>
    <w:p w14:paraId="3161C708" w14:textId="359F86E4" w:rsidR="001E6A9A" w:rsidRDefault="00DE4F07" w:rsidP="001E6A9A">
      <w:r w:rsidRPr="003E107B">
        <w:t xml:space="preserve">This draft specification uses the WS-Calendar </w:t>
      </w:r>
      <w:r w:rsidRPr="007A2F36">
        <w:rPr>
          <w:b/>
          <w:bCs/>
        </w:rPr>
        <w:t>[</w:t>
      </w:r>
      <w:r w:rsidR="004E5788" w:rsidRPr="007A2F36">
        <w:rPr>
          <w:b/>
          <w:bCs/>
        </w:rPr>
        <w:t>CALMIN]</w:t>
      </w:r>
      <w:r w:rsidRPr="003E107B">
        <w:t xml:space="preserve"> interval directly (as </w:t>
      </w:r>
      <w:proofErr w:type="spellStart"/>
      <w:r w:rsidRPr="003E107B">
        <w:t>IntervalType</w:t>
      </w:r>
      <w:proofErr w:type="spellEnd"/>
      <w:r w:rsidRPr="003E107B">
        <w:t xml:space="preserve">). </w:t>
      </w:r>
      <w:r w:rsidR="00A137DA">
        <w:t>This specification simplifies</w:t>
      </w:r>
      <w:r w:rsidRPr="003E107B">
        <w:t xml:space="preserve"> WS-Calendar Schedule Streams and Signals [Streams] </w:t>
      </w:r>
      <w:r w:rsidR="00A137DA">
        <w:t xml:space="preserve">as </w:t>
      </w:r>
      <w:r w:rsidR="00A137DA">
        <w:fldChar w:fldCharType="begin"/>
      </w:r>
      <w:r w:rsidR="00A137DA">
        <w:instrText xml:space="preserve"> REF _Ref85633455 \h </w:instrText>
      </w:r>
      <w:r w:rsidR="00A137DA">
        <w:fldChar w:fldCharType="separate"/>
      </w:r>
      <w:r w:rsidR="00DE206B">
        <w:t>CTS Streams</w:t>
      </w:r>
      <w:r w:rsidR="00A137DA">
        <w:fldChar w:fldCharType="end"/>
      </w:r>
      <w:r w:rsidRPr="003E107B">
        <w:t xml:space="preserve">. </w:t>
      </w:r>
    </w:p>
    <w:p w14:paraId="4F037F4A" w14:textId="1AA7C5F3" w:rsidR="00DE4F07" w:rsidRPr="00856AF5" w:rsidRDefault="00DE4F07" w:rsidP="001E6A9A">
      <w:pPr>
        <w:pStyle w:val="Heading2"/>
      </w:pPr>
      <w:bookmarkStart w:id="3538" w:name="_Toc84505096"/>
      <w:bookmarkStart w:id="3539" w:name="_Toc86237801"/>
      <w:r w:rsidRPr="00856AF5">
        <w:t>Claiming Conformance to Common Transactive Services</w:t>
      </w:r>
      <w:bookmarkEnd w:id="3538"/>
      <w:bookmarkEnd w:id="3539"/>
      <w:r w:rsidRPr="00856AF5">
        <w:t xml:space="preserve"> </w:t>
      </w:r>
    </w:p>
    <w:p w14:paraId="44C1BFB9" w14:textId="4A0F3817" w:rsidR="00A82FF7" w:rsidRDefault="00A82FF7" w:rsidP="00C93F2E">
      <w:r>
        <w:t xml:space="preserve">Implementations claim conformance to Common Transactive Services 1.0 by </w:t>
      </w:r>
      <w:r w:rsidR="00EC3038">
        <w:t>asserting conformance</w:t>
      </w:r>
      <w:r w:rsidR="00DA2251">
        <w:t xml:space="preserve"> statements on the numbered items below.</w:t>
      </w:r>
    </w:p>
    <w:p w14:paraId="2808139E" w14:textId="11D99DB1" w:rsidR="00DA2251" w:rsidRDefault="00DA2251" w:rsidP="00A82FF7">
      <w:pPr>
        <w:pStyle w:val="ListParagraph"/>
        <w:numPr>
          <w:ilvl w:val="0"/>
          <w:numId w:val="37"/>
        </w:numPr>
      </w:pPr>
      <w:r>
        <w:t>The conformance statement MUST list all Facets which it supports in full or and in part.</w:t>
      </w:r>
    </w:p>
    <w:p w14:paraId="7B9EF2C5" w14:textId="59B403E5" w:rsidR="00DA2251" w:rsidRDefault="00DA2251" w:rsidP="00A82FF7">
      <w:pPr>
        <w:pStyle w:val="ListParagraph"/>
        <w:numPr>
          <w:ilvl w:val="0"/>
          <w:numId w:val="37"/>
        </w:numPr>
      </w:pPr>
      <w:r>
        <w:t>The conformance statement MUST describe all extensions to payloads described in this specification.</w:t>
      </w:r>
    </w:p>
    <w:p w14:paraId="6A06422E" w14:textId="452F84FE" w:rsidR="00EC3038" w:rsidRDefault="00EC3038" w:rsidP="00A82FF7">
      <w:pPr>
        <w:pStyle w:val="ListParagraph"/>
        <w:numPr>
          <w:ilvl w:val="0"/>
          <w:numId w:val="37"/>
        </w:numPr>
      </w:pPr>
      <w:r>
        <w:t>The conformance statement MUST describe the Binding(s) which it supports along with any extensions. If the implementation does not use a standard binding as defined in Section 13, the conformance statement MUST define the binding used, at a similar level to detail to Section 13.</w:t>
      </w:r>
    </w:p>
    <w:p w14:paraId="302CA8D7" w14:textId="71380E4F" w:rsidR="00A82FF7" w:rsidRDefault="00DA2251" w:rsidP="00A82FF7">
      <w:pPr>
        <w:pStyle w:val="ListParagraph"/>
        <w:numPr>
          <w:ilvl w:val="0"/>
          <w:numId w:val="37"/>
        </w:numPr>
      </w:pPr>
      <w:r>
        <w:t>The conformance statement MUST describe how each payload definition conforms to the UML and/or profiled definitions for each payload</w:t>
      </w:r>
      <w:r w:rsidR="00937E6C">
        <w:t xml:space="preserve"> unless it uses only standard Bindings in Section 13.</w:t>
      </w:r>
    </w:p>
    <w:p w14:paraId="0E89E2A4" w14:textId="6EF737BA" w:rsidR="00937E6C" w:rsidRDefault="00937E6C" w:rsidP="00A82FF7">
      <w:pPr>
        <w:pStyle w:val="ListParagraph"/>
        <w:numPr>
          <w:ilvl w:val="0"/>
          <w:numId w:val="37"/>
        </w:numPr>
      </w:pPr>
      <w:r>
        <w:t>The conformance statement MUST indicate cardinality for message payload attributes where there is flexibility in this specification.</w:t>
      </w:r>
    </w:p>
    <w:p w14:paraId="797D7561" w14:textId="531588A5" w:rsidR="00A82FF7" w:rsidRPr="00AE0702" w:rsidRDefault="00EC3038" w:rsidP="00190D9B">
      <w:pPr>
        <w:pStyle w:val="ListParagraph"/>
        <w:numPr>
          <w:ilvl w:val="0"/>
          <w:numId w:val="37"/>
        </w:numPr>
      </w:pPr>
      <w:r>
        <w:t>The conformance statement MUST describe any facets it defines to extend this specification.</w:t>
      </w:r>
    </w:p>
    <w:p w14:paraId="2C3DB75C" w14:textId="0964D6E7" w:rsidR="0017510F" w:rsidRDefault="0017510F" w:rsidP="0017510F">
      <w:pPr>
        <w:pStyle w:val="AppendixHeading1"/>
      </w:pPr>
      <w:bookmarkStart w:id="3540" w:name="_Toc84505097"/>
      <w:bookmarkStart w:id="3541" w:name="_Toc86237802"/>
      <w:r>
        <w:lastRenderedPageBreak/>
        <w:t>References</w:t>
      </w:r>
      <w:bookmarkEnd w:id="3540"/>
      <w:bookmarkEnd w:id="3541"/>
    </w:p>
    <w:p w14:paraId="03F0B9D2" w14:textId="4C98D7B9" w:rsidR="00F363B1" w:rsidRDefault="00F363B1" w:rsidP="00F363B1">
      <w:r>
        <w:t>This appendix contains the normative and informative references that are used in this document. Normative references are specific (identified by date of publication and/or edition number or Version number) and Informative references may be either specific or non-specific.</w:t>
      </w:r>
    </w:p>
    <w:p w14:paraId="07CA52B6" w14:textId="152429D6" w:rsidR="0017510F" w:rsidRDefault="00F363B1" w:rsidP="0017510F">
      <w:r>
        <w:t>While any hyperlinks included in this appendix were valid at the time of publication, OASIS cannot guarantee their long-term validity.</w:t>
      </w:r>
    </w:p>
    <w:p w14:paraId="09CD2569" w14:textId="2819C691" w:rsidR="00FA138F" w:rsidRDefault="00FA138F" w:rsidP="00FA138F">
      <w:pPr>
        <w:pStyle w:val="AppendixHeading2"/>
      </w:pPr>
      <w:bookmarkStart w:id="3542" w:name="_Ref64283817"/>
      <w:bookmarkStart w:id="3543" w:name="_Ref64283877"/>
      <w:bookmarkStart w:id="3544" w:name="_Ref64283922"/>
      <w:bookmarkStart w:id="3545" w:name="_Toc84505098"/>
      <w:bookmarkStart w:id="3546" w:name="_Toc86237803"/>
      <w:r>
        <w:t>Normative References</w:t>
      </w:r>
      <w:bookmarkEnd w:id="3542"/>
      <w:bookmarkEnd w:id="3543"/>
      <w:bookmarkEnd w:id="3544"/>
      <w:bookmarkEnd w:id="3545"/>
      <w:bookmarkEnd w:id="3546"/>
    </w:p>
    <w:p w14:paraId="019B0822" w14:textId="4ED1CCA3" w:rsidR="00FA138F" w:rsidRDefault="00FA138F" w:rsidP="00FA138F">
      <w:r>
        <w:t>The following documents are referenced in such a way that some or all of their content constitutes requirements of this document.</w:t>
      </w:r>
    </w:p>
    <w:p w14:paraId="61A45EB5" w14:textId="74E80C1D" w:rsidR="00255F45" w:rsidRDefault="00255F45" w:rsidP="00FA138F">
      <w:r>
        <w:t xml:space="preserve">NOTE: INSERT AS FORMATTED REFERENCES. Consider [EI] </w:t>
      </w:r>
    </w:p>
    <w:p w14:paraId="45618152" w14:textId="216DAC3C" w:rsidR="004E5788" w:rsidRDefault="004E5788" w:rsidP="004E5788">
      <w:pPr>
        <w:pStyle w:val="Ref"/>
        <w:rPr>
          <w:b/>
        </w:rPr>
      </w:pPr>
      <w:r>
        <w:rPr>
          <w:rStyle w:val="Refterm"/>
        </w:rPr>
        <w:t>[CAL-MIN]</w:t>
      </w:r>
      <w:r>
        <w:rPr>
          <w:rStyle w:val="Refterm"/>
        </w:rPr>
        <w:br/>
      </w:r>
      <w:r w:rsidRPr="00667ED8">
        <w:rPr>
          <w:i/>
          <w:iCs/>
        </w:rPr>
        <w:t xml:space="preserve">WS-Calendar </w:t>
      </w:r>
      <w:r>
        <w:rPr>
          <w:i/>
          <w:iCs/>
        </w:rPr>
        <w:t>Minimal PIM-Conformant Schema</w:t>
      </w:r>
      <w:r w:rsidRPr="002061DC">
        <w:t xml:space="preserve"> Version 1.0. Edited by William Cox and Toby Considine. </w:t>
      </w:r>
      <w:r>
        <w:t>26</w:t>
      </w:r>
      <w:r w:rsidRPr="002061DC">
        <w:t xml:space="preserve"> August 201</w:t>
      </w:r>
      <w:r>
        <w:t>6</w:t>
      </w:r>
      <w:r w:rsidRPr="002061DC">
        <w:t>. OASIS Committee Specification.</w:t>
      </w:r>
      <w:r>
        <w:t xml:space="preserve"> </w:t>
      </w:r>
      <w:hyperlink r:id="rId56" w:history="1">
        <w:r w:rsidRPr="008B7B2E">
          <w:rPr>
            <w:rStyle w:val="Hyperlink"/>
          </w:rPr>
          <w:t>http://docs.oasis-open.org/ws-calendar/ws-calendar-min/v1.0/ws-calendar-min-v1.0.html</w:t>
        </w:r>
      </w:hyperlink>
      <w:r>
        <w:rPr>
          <w:b/>
        </w:rPr>
        <w:t xml:space="preserve"> </w:t>
      </w:r>
    </w:p>
    <w:p w14:paraId="55507662" w14:textId="077541CF" w:rsidR="004E5788" w:rsidRPr="00177876" w:rsidRDefault="004E5788" w:rsidP="004E5788">
      <w:pPr>
        <w:pStyle w:val="Ref"/>
        <w:rPr>
          <w:rStyle w:val="Hyperlink"/>
          <w:color w:val="auto"/>
        </w:rPr>
      </w:pPr>
      <w:r>
        <w:rPr>
          <w:b/>
        </w:rPr>
        <w:t xml:space="preserve">[CAL-PIM] </w:t>
      </w:r>
      <w:r>
        <w:rPr>
          <w:b/>
        </w:rPr>
        <w:br/>
      </w:r>
      <w:r>
        <w:t xml:space="preserve">OASIS WS-Calendar Platform-Independent Model version 1.0, Committee Specification 02 Edited by William T. Cox and Toby Considine, 21 August 2015. </w:t>
      </w:r>
      <w:hyperlink r:id="rId57" w:history="1">
        <w:r w:rsidRPr="00600EFF">
          <w:rPr>
            <w:rStyle w:val="Hyperlink"/>
          </w:rPr>
          <w:t>http://docs.oasis-open.org/ws-calendar/ws-calendar-pim/v1.0/cs02/ws-calendar-pim-v1.0-cs02.html</w:t>
        </w:r>
      </w:hyperlink>
      <w:r>
        <w:t xml:space="preserve"> Latest version: </w:t>
      </w:r>
      <w:r w:rsidRPr="00195B5A">
        <w:t>http://docs.oasis-open.org/ws-calendar/ws-calendar-pim/v1.0/ws-calendar-pim-v1.0.html</w:t>
      </w:r>
    </w:p>
    <w:p w14:paraId="08AF1C7D" w14:textId="5FD91CE0" w:rsidR="00255F45" w:rsidRPr="00177876" w:rsidRDefault="00A63183" w:rsidP="004E5788">
      <w:pPr>
        <w:pStyle w:val="Ref"/>
        <w:rPr>
          <w:rStyle w:val="Hyperlink"/>
          <w:color w:val="auto"/>
        </w:rPr>
      </w:pPr>
      <w:r>
        <w:rPr>
          <w:b/>
        </w:rPr>
        <w:t>[E</w:t>
      </w:r>
      <w:r w:rsidR="00BA2D54">
        <w:rPr>
          <w:b/>
        </w:rPr>
        <w:t>I</w:t>
      </w:r>
      <w:r>
        <w:rPr>
          <w:b/>
        </w:rPr>
        <w:t>]</w:t>
      </w:r>
      <w:r w:rsidR="004E5788">
        <w:rPr>
          <w:b/>
        </w:rPr>
        <w:br/>
      </w:r>
      <w:r w:rsidR="00255F45" w:rsidRPr="001833D0">
        <w:rPr>
          <w:i/>
        </w:rPr>
        <w:t xml:space="preserve">Energy Interoperation </w:t>
      </w:r>
      <w:r w:rsidR="00255F45" w:rsidRPr="002A5CA9">
        <w:rPr>
          <w:i/>
        </w:rPr>
        <w:t>Version 1.</w:t>
      </w:r>
      <w:r w:rsidR="00255F45">
        <w:rPr>
          <w:i/>
        </w:rPr>
        <w:t>0</w:t>
      </w:r>
      <w:r w:rsidR="00255F45" w:rsidRPr="002A5CA9">
        <w:t xml:space="preserve">. </w:t>
      </w:r>
      <w:r w:rsidR="00255F45">
        <w:rPr>
          <w:rFonts w:cs="Arial"/>
        </w:rPr>
        <w:t xml:space="preserve">Edited by </w:t>
      </w:r>
      <w:r w:rsidR="00255F45" w:rsidRPr="001833D0">
        <w:rPr>
          <w:rFonts w:cs="Arial"/>
        </w:rPr>
        <w:t>Toby Considine</w:t>
      </w:r>
      <w:r w:rsidR="00255F45">
        <w:rPr>
          <w:rFonts w:cs="Arial"/>
        </w:rPr>
        <w:t xml:space="preserve">, 11 June 2014. </w:t>
      </w:r>
      <w:r w:rsidR="00255F45" w:rsidRPr="002A5CA9">
        <w:t xml:space="preserve">OASIS </w:t>
      </w:r>
      <w:r w:rsidR="00255F45">
        <w:t>Standard</w:t>
      </w:r>
      <w:r w:rsidR="00255F45" w:rsidRPr="002A5CA9">
        <w:t xml:space="preserve">. </w:t>
      </w:r>
      <w:hyperlink r:id="rId58" w:history="1">
        <w:r w:rsidR="00255F45" w:rsidRPr="00600EFF">
          <w:rPr>
            <w:rStyle w:val="Hyperlink"/>
          </w:rPr>
          <w:t>http://docs.oasis-open.org/energyinterop/ei/v1.0/os/energyinterop-v1.0-os.html</w:t>
        </w:r>
      </w:hyperlink>
      <w:r w:rsidR="00255F45">
        <w:t xml:space="preserve"> Latest version: </w:t>
      </w:r>
      <w:hyperlink r:id="rId59" w:history="1">
        <w:r w:rsidR="00255F45" w:rsidRPr="00600EFF">
          <w:rPr>
            <w:rStyle w:val="Hyperlink"/>
          </w:rPr>
          <w:t>http://docs.oasis-open.org/energyinterop/ei/v1.0/energyinterop-v1.0.html</w:t>
        </w:r>
      </w:hyperlink>
      <w:r w:rsidR="00255F45">
        <w:t xml:space="preserve">.  and its </w:t>
      </w:r>
      <w:proofErr w:type="spellStart"/>
      <w:r w:rsidR="00255F45">
        <w:t>TeMIX</w:t>
      </w:r>
      <w:proofErr w:type="spellEnd"/>
      <w:r w:rsidR="00255F45">
        <w:t xml:space="preserve"> Profile</w:t>
      </w:r>
    </w:p>
    <w:p w14:paraId="40E490D9" w14:textId="501BF1F3" w:rsidR="00255F45" w:rsidRPr="004E5788" w:rsidRDefault="00A63183" w:rsidP="004E5788">
      <w:pPr>
        <w:pStyle w:val="Ref"/>
        <w:rPr>
          <w:rStyle w:val="Hyperlink"/>
          <w:color w:val="auto"/>
        </w:rPr>
      </w:pPr>
      <w:r>
        <w:rPr>
          <w:b/>
        </w:rPr>
        <w:t xml:space="preserve">[EMIX] </w:t>
      </w:r>
      <w:r w:rsidR="00255F45">
        <w:t xml:space="preserve">OASIS </w:t>
      </w:r>
      <w:r w:rsidR="00255F45" w:rsidRPr="00D86221">
        <w:t>Energy Market Information Exchange (EMIX) Version 1.0</w:t>
      </w:r>
      <w:r w:rsidR="00255F45">
        <w:t xml:space="preserve"> </w:t>
      </w:r>
      <w:r w:rsidR="00255F45" w:rsidRPr="00D86221">
        <w:t>Committee Specification 02</w:t>
      </w:r>
      <w:r w:rsidR="00255F45">
        <w:t xml:space="preserve"> Edited by Toby Considine, 11 January 2012. </w:t>
      </w:r>
      <w:hyperlink r:id="rId60" w:history="1">
        <w:r w:rsidR="00255F45" w:rsidRPr="00600EFF">
          <w:rPr>
            <w:rStyle w:val="Hyperlink"/>
          </w:rPr>
          <w:t>http://docs.oasis-open.org/emix/emix/v1.0/cs02/emix-v1.0-cs02.html</w:t>
        </w:r>
      </w:hyperlink>
      <w:r w:rsidR="00255F45">
        <w:t xml:space="preserve"> Latest version:  </w:t>
      </w:r>
      <w:hyperlink r:id="rId61" w:history="1">
        <w:r w:rsidR="00255F45" w:rsidRPr="00600EFF">
          <w:rPr>
            <w:rStyle w:val="Hyperlink"/>
          </w:rPr>
          <w:t>http://docs.oasis-open.org/emix/emix/v1.0/emix-v1.0.html</w:t>
        </w:r>
      </w:hyperlink>
    </w:p>
    <w:p w14:paraId="67E7F6A8" w14:textId="77777777" w:rsidR="004E5788" w:rsidRPr="00C00891" w:rsidRDefault="004E5788" w:rsidP="004E5788">
      <w:pPr>
        <w:spacing w:before="40" w:after="40"/>
        <w:rPr>
          <w:rStyle w:val="Refterm"/>
        </w:rPr>
      </w:pPr>
      <w:r>
        <w:rPr>
          <w:rStyle w:val="Refterm"/>
        </w:rPr>
        <w:t>[JSON]</w:t>
      </w:r>
    </w:p>
    <w:p w14:paraId="48EE7CD9" w14:textId="5B1DE32C" w:rsidR="004E5788" w:rsidRPr="00605914" w:rsidRDefault="004E5788" w:rsidP="004E5788">
      <w:pPr>
        <w:pStyle w:val="Ref"/>
        <w:rPr>
          <w:b/>
        </w:rPr>
      </w:pPr>
      <w:r w:rsidRPr="00605914">
        <w:t>JavaScript Object Notation</w:t>
      </w:r>
      <w:r>
        <w:t xml:space="preserve"> and JSON Schema. </w:t>
      </w:r>
      <w:hyperlink r:id="rId62" w:history="1">
        <w:r w:rsidRPr="006B655D">
          <w:rPr>
            <w:rStyle w:val="Hyperlink"/>
          </w:rPr>
          <w:t>https://cswr.github.io/JsonSchema/</w:t>
        </w:r>
      </w:hyperlink>
      <w:r>
        <w:t xml:space="preserve"> </w:t>
      </w:r>
    </w:p>
    <w:p w14:paraId="0EDFBFFB" w14:textId="24A0FE68" w:rsidR="004E5788" w:rsidRDefault="004E5788" w:rsidP="004E5788">
      <w:pPr>
        <w:pStyle w:val="Ref"/>
      </w:pPr>
      <w:bookmarkStart w:id="3547" w:name="RFC8174"/>
      <w:r w:rsidRPr="00C00891">
        <w:rPr>
          <w:rStyle w:val="Refterm"/>
        </w:rPr>
        <w:t>[RFC8174]</w:t>
      </w:r>
      <w:bookmarkEnd w:id="3547"/>
      <w:r>
        <w:rPr>
          <w:rStyle w:val="Refterm"/>
        </w:rPr>
        <w:br/>
      </w:r>
      <w:proofErr w:type="spellStart"/>
      <w:r>
        <w:t>Leiba</w:t>
      </w:r>
      <w:proofErr w:type="spellEnd"/>
      <w:r>
        <w:t>, B., "Ambiguity of Uppercase vs Lowercase in RFC 2119 Key Words", BCP 14, RFC 8174, DOI 10.17487/RFC8174, May 2017, &lt;</w:t>
      </w:r>
      <w:hyperlink r:id="rId63" w:history="1">
        <w:r w:rsidRPr="00D35DF1">
          <w:rPr>
            <w:rStyle w:val="Hyperlink"/>
          </w:rPr>
          <w:t>http://www.rfc-editor.org/info/rfc8174</w:t>
        </w:r>
      </w:hyperlink>
      <w:r>
        <w:t>&gt;.</w:t>
      </w:r>
    </w:p>
    <w:p w14:paraId="02177CFE" w14:textId="4F4C9314" w:rsidR="004E5788" w:rsidRDefault="004E5788" w:rsidP="004E5788">
      <w:pPr>
        <w:pStyle w:val="Ref"/>
      </w:pPr>
      <w:r w:rsidRPr="00C00891">
        <w:rPr>
          <w:rStyle w:val="Refterm"/>
        </w:rPr>
        <w:t>[RFC2119]</w:t>
      </w:r>
      <w:r>
        <w:rPr>
          <w:rStyle w:val="Refterm"/>
        </w:rPr>
        <w:br/>
      </w:r>
      <w:proofErr w:type="spellStart"/>
      <w:r w:rsidRPr="00C00891">
        <w:t>Bradner</w:t>
      </w:r>
      <w:proofErr w:type="spellEnd"/>
      <w:r w:rsidRPr="00C00891">
        <w:t>, S., "Key words for use in RFCs to Indicate Requirement Levels", BCP 14, RFC 2119, DOI 10.17487/RFC2119, March 1997, &lt;</w:t>
      </w:r>
      <w:hyperlink r:id="rId64" w:history="1">
        <w:r w:rsidRPr="00D35DF1">
          <w:rPr>
            <w:rStyle w:val="Hyperlink"/>
          </w:rPr>
          <w:t>http://www.rfc-editor.org/info/rfc2119</w:t>
        </w:r>
      </w:hyperlink>
      <w:r w:rsidRPr="00C00891">
        <w:t>&gt;.</w:t>
      </w:r>
    </w:p>
    <w:p w14:paraId="5A22BBE4" w14:textId="47B3420D" w:rsidR="004E5788" w:rsidRDefault="004E5788" w:rsidP="004E5788">
      <w:pPr>
        <w:spacing w:before="40" w:after="40"/>
        <w:rPr>
          <w:rStyle w:val="Refterm"/>
          <w:b w:val="0"/>
          <w:bCs/>
        </w:rPr>
      </w:pPr>
      <w:r w:rsidRPr="00950D59">
        <w:rPr>
          <w:b/>
        </w:rPr>
        <w:t>[RFC2246]</w:t>
      </w:r>
      <w:r>
        <w:rPr>
          <w:b/>
        </w:rPr>
        <w:br/>
      </w:r>
      <w:r w:rsidRPr="00611AF7">
        <w:t xml:space="preserve">T. Dierks, C. Allen </w:t>
      </w:r>
      <w:r w:rsidRPr="00611AF7">
        <w:rPr>
          <w:i/>
        </w:rPr>
        <w:t>Transport Layer Security (TLS) Protocol Version 1.0</w:t>
      </w:r>
      <w:r w:rsidRPr="00611AF7">
        <w:t xml:space="preserve">, </w:t>
      </w:r>
      <w:hyperlink r:id="rId65" w:history="1">
        <w:r w:rsidRPr="00143996">
          <w:rPr>
            <w:rStyle w:val="Hyperlink"/>
          </w:rPr>
          <w:t>http://www.ietf.org/rfc/rfc2246.txt</w:t>
        </w:r>
      </w:hyperlink>
      <w:r w:rsidRPr="00611AF7">
        <w:t>, IETF RFC 2246, January 1999.</w:t>
      </w:r>
      <w:r>
        <w:rPr>
          <w:rStyle w:val="Refterm"/>
          <w:b w:val="0"/>
        </w:rPr>
        <w:t xml:space="preserve">  </w:t>
      </w:r>
    </w:p>
    <w:p w14:paraId="59080202" w14:textId="42F9DA1E" w:rsidR="004E5788" w:rsidRPr="006C5B8E" w:rsidRDefault="004E5788" w:rsidP="004E5788">
      <w:pPr>
        <w:spacing w:before="40" w:after="40"/>
        <w:rPr>
          <w:rStyle w:val="Refterm"/>
        </w:rPr>
      </w:pPr>
      <w:r>
        <w:rPr>
          <w:b/>
        </w:rPr>
        <w:t>[SBE]</w:t>
      </w:r>
      <w:r>
        <w:rPr>
          <w:b/>
        </w:rPr>
        <w:br/>
      </w:r>
      <w:r w:rsidRPr="00AA5406">
        <w:t>Simple Binary Encoding Technical Specificatio</w:t>
      </w:r>
      <w:r>
        <w:t xml:space="preserve">n 1.0. FIX Trading Community, June 16, 2016. </w:t>
      </w:r>
      <w:hyperlink r:id="rId66" w:history="1">
        <w:r w:rsidRPr="006B655D">
          <w:rPr>
            <w:rStyle w:val="Hyperlink"/>
          </w:rPr>
          <w:t>https://www.fixtrading.org/standards/sbe/</w:t>
        </w:r>
      </w:hyperlink>
      <w:r>
        <w:t xml:space="preserve"> </w:t>
      </w:r>
    </w:p>
    <w:p w14:paraId="2341F8B2" w14:textId="0631923C" w:rsidR="004E5788" w:rsidRPr="009C301A" w:rsidRDefault="004E5788" w:rsidP="004E5788">
      <w:pPr>
        <w:spacing w:before="40" w:after="40"/>
        <w:rPr>
          <w:rStyle w:val="Hyperlink"/>
          <w:color w:val="000000"/>
        </w:rPr>
      </w:pPr>
      <w:r>
        <w:rPr>
          <w:rStyle w:val="Refterm"/>
        </w:rPr>
        <w:t>[Streams]</w:t>
      </w:r>
      <w:r>
        <w:rPr>
          <w:rStyle w:val="Refterm"/>
        </w:rPr>
        <w:br/>
      </w:r>
      <w:r w:rsidRPr="00F36B80">
        <w:rPr>
          <w:i/>
          <w:iCs/>
        </w:rPr>
        <w:t xml:space="preserve">Schedule Signals and Streams Version 1.0. </w:t>
      </w:r>
      <w:r w:rsidRPr="00F36B80">
        <w:t xml:space="preserve">Edited by Toby Considine and William T. Cox. 18 September 2016. OASIS Committee Specification. </w:t>
      </w:r>
      <w:hyperlink r:id="rId67" w:history="1">
        <w:r w:rsidRPr="00F36B80">
          <w:rPr>
            <w:rStyle w:val="Hyperlink"/>
          </w:rPr>
          <w:t>http://docs.oasis-open.org/ws-calendar/streams/v1.0/streams-v1.0.html</w:t>
        </w:r>
      </w:hyperlink>
      <w:r w:rsidRPr="00F36B80">
        <w:t>.</w:t>
      </w:r>
    </w:p>
    <w:p w14:paraId="1F7FD8DE" w14:textId="2A3E4D81" w:rsidR="00C00891" w:rsidRDefault="00C00891" w:rsidP="00C00891">
      <w:pPr>
        <w:pStyle w:val="AppendixHeading2"/>
      </w:pPr>
      <w:bookmarkStart w:id="3548" w:name="_Toc84505099"/>
      <w:bookmarkStart w:id="3549" w:name="_Toc86237804"/>
      <w:r>
        <w:lastRenderedPageBreak/>
        <w:t>Informative References</w:t>
      </w:r>
      <w:bookmarkEnd w:id="3548"/>
      <w:bookmarkEnd w:id="3549"/>
    </w:p>
    <w:p w14:paraId="03397E44" w14:textId="77777777" w:rsidR="00C00891" w:rsidRDefault="00C00891" w:rsidP="00C00891">
      <w:r>
        <w:t>The following referenced documents are not required for the application of this document but may assist the reader with regard to a particular subject area.</w:t>
      </w:r>
    </w:p>
    <w:p w14:paraId="61D45BF1" w14:textId="0E380461" w:rsidR="00F459E4" w:rsidRPr="00F459E4" w:rsidRDefault="00F459E4" w:rsidP="00BA2D54">
      <w:pPr>
        <w:pStyle w:val="Ref"/>
        <w:rPr>
          <w:b/>
        </w:rPr>
      </w:pPr>
      <w:r w:rsidRPr="00F459E4">
        <w:rPr>
          <w:b/>
        </w:rPr>
        <w:t>[Actor</w:t>
      </w:r>
      <w:r w:rsidR="003F7ED3">
        <w:rPr>
          <w:b/>
        </w:rPr>
        <w:t xml:space="preserve"> Model</w:t>
      </w:r>
      <w:r w:rsidRPr="00F459E4">
        <w:rPr>
          <w:b/>
        </w:rPr>
        <w:t>]</w:t>
      </w:r>
      <w:r w:rsidR="00080268">
        <w:rPr>
          <w:b/>
        </w:rPr>
        <w:br/>
      </w:r>
      <w:r w:rsidRPr="00F459E4">
        <w:t>C. Hewitt, "Actor Model of Computation: Scalable Robust Information Systems," arxiv.org, 2010.</w:t>
      </w:r>
    </w:p>
    <w:p w14:paraId="2AD81048" w14:textId="36C3B966" w:rsidR="00F459E4" w:rsidRPr="00F459E4" w:rsidRDefault="00F459E4" w:rsidP="00BA2D54">
      <w:pPr>
        <w:pStyle w:val="Ref"/>
      </w:pPr>
      <w:r w:rsidRPr="00F459E4">
        <w:rPr>
          <w:b/>
        </w:rPr>
        <w:t>[Framework]</w:t>
      </w:r>
      <w:r w:rsidR="00080268">
        <w:rPr>
          <w:b/>
        </w:rPr>
        <w:br/>
      </w:r>
      <w:r w:rsidRPr="00F459E4">
        <w:t xml:space="preserve">National Institute of Standards and Technology, </w:t>
      </w:r>
      <w:r w:rsidRPr="00F459E4">
        <w:rPr>
          <w:i/>
        </w:rPr>
        <w:t>NIST Framework and Roadmap for Smart Grid Interoperability Standards, Release 1.0</w:t>
      </w:r>
      <w:r w:rsidRPr="00F459E4">
        <w:t xml:space="preserve">, January 2010, </w:t>
      </w:r>
      <w:hyperlink r:id="rId68" w:history="1">
        <w:r w:rsidRPr="00F459E4">
          <w:rPr>
            <w:rStyle w:val="Hyperlink"/>
          </w:rPr>
          <w:t>http://nist.gov/public_affairs/releases/upload/smartgrid_interoperability_final.pdf</w:t>
        </w:r>
      </w:hyperlink>
      <w:r w:rsidRPr="00F459E4">
        <w:t xml:space="preserve"> </w:t>
      </w:r>
    </w:p>
    <w:p w14:paraId="3DF56AEE" w14:textId="0DAC6157" w:rsidR="00F459E4" w:rsidRDefault="00F459E4" w:rsidP="00BA2D54">
      <w:pPr>
        <w:pStyle w:val="Ref"/>
      </w:pPr>
      <w:r w:rsidRPr="00F459E4">
        <w:rPr>
          <w:b/>
        </w:rPr>
        <w:t>[CTS2016]</w:t>
      </w:r>
      <w:r w:rsidR="00080268">
        <w:rPr>
          <w:b/>
        </w:rPr>
        <w:br/>
      </w:r>
      <w:r w:rsidR="00FA2DC7">
        <w:t xml:space="preserve">W.T. Cox, E. </w:t>
      </w:r>
      <w:r w:rsidRPr="00F459E4">
        <w:t xml:space="preserve">Cazalet, E., </w:t>
      </w:r>
      <w:r w:rsidR="00FA2DC7">
        <w:t xml:space="preserve">A </w:t>
      </w:r>
      <w:proofErr w:type="spellStart"/>
      <w:r w:rsidRPr="00F459E4">
        <w:t>Krstulovic</w:t>
      </w:r>
      <w:proofErr w:type="spellEnd"/>
      <w:r w:rsidRPr="00F459E4">
        <w:t xml:space="preserve">, </w:t>
      </w:r>
      <w:r w:rsidR="00FA2DC7">
        <w:t xml:space="preserve">W </w:t>
      </w:r>
      <w:r w:rsidRPr="00F459E4">
        <w:t xml:space="preserve">Miller, </w:t>
      </w:r>
      <w:r w:rsidR="00FA2DC7">
        <w:t xml:space="preserve">&amp; </w:t>
      </w:r>
      <w:proofErr w:type="spellStart"/>
      <w:proofErr w:type="gramStart"/>
      <w:r w:rsidRPr="00F459E4">
        <w:t>W.Wijbrandi</w:t>
      </w:r>
      <w:proofErr w:type="spellEnd"/>
      <w:proofErr w:type="gramEnd"/>
      <w:r w:rsidRPr="00F459E4">
        <w:t xml:space="preserve"> </w:t>
      </w:r>
      <w:r w:rsidRPr="00F459E4">
        <w:rPr>
          <w:i/>
          <w:iCs/>
        </w:rPr>
        <w:t>Common Transactive Services</w:t>
      </w:r>
      <w:r w:rsidRPr="00F459E4">
        <w:t xml:space="preserve">. TESC 2016. Available at </w:t>
      </w:r>
      <w:hyperlink r:id="rId69" w:history="1">
        <w:r w:rsidRPr="00F459E4">
          <w:rPr>
            <w:rStyle w:val="Hyperlink"/>
          </w:rPr>
          <w:t>http://coxsoftwarearchitects.com/Resources/TransactiveSystemsConf2016/Common%20Transactive%20Services%20Paper%2020160516.pdf</w:t>
        </w:r>
      </w:hyperlink>
      <w:r w:rsidRPr="00F459E4">
        <w:t xml:space="preserve"> </w:t>
      </w:r>
    </w:p>
    <w:p w14:paraId="0B13FEF6" w14:textId="291EED92" w:rsidR="00F459E4" w:rsidRPr="00F459E4" w:rsidRDefault="00F459E4" w:rsidP="00BA2D54">
      <w:pPr>
        <w:pStyle w:val="Ref"/>
      </w:pPr>
      <w:r w:rsidRPr="00F459E4">
        <w:rPr>
          <w:b/>
        </w:rPr>
        <w:t>[EML-CTS]</w:t>
      </w:r>
      <w:r w:rsidR="00080268">
        <w:rPr>
          <w:b/>
        </w:rPr>
        <w:br/>
      </w:r>
      <w:r w:rsidRPr="00F459E4">
        <w:t>Energy Mashup Lab Common Transactive Services (</w:t>
      </w:r>
      <w:r w:rsidR="00917F8B" w:rsidRPr="00F459E4">
        <w:t>open-source</w:t>
      </w:r>
      <w:r w:rsidRPr="00F459E4">
        <w:t xml:space="preserve"> software) </w:t>
      </w:r>
      <w:hyperlink r:id="rId70" w:history="1">
        <w:r w:rsidRPr="00F459E4">
          <w:rPr>
            <w:rStyle w:val="Hyperlink"/>
          </w:rPr>
          <w:t>https://github.com/EnergyMashupLab/eml-cts</w:t>
        </w:r>
      </w:hyperlink>
      <w:r w:rsidRPr="00F459E4">
        <w:t>)</w:t>
      </w:r>
    </w:p>
    <w:p w14:paraId="1928D652" w14:textId="228CBEE6" w:rsidR="00F459E4" w:rsidRPr="00F459E4" w:rsidRDefault="00F459E4" w:rsidP="00BA2D54">
      <w:pPr>
        <w:pStyle w:val="Ref"/>
        <w:rPr>
          <w:bCs/>
        </w:rPr>
      </w:pPr>
      <w:r w:rsidRPr="00F459E4">
        <w:rPr>
          <w:b/>
        </w:rPr>
        <w:t>[FSGIM]</w:t>
      </w:r>
      <w:r w:rsidR="00080268">
        <w:rPr>
          <w:b/>
        </w:rPr>
        <w:br/>
      </w:r>
      <w:r w:rsidRPr="00F459E4">
        <w:rPr>
          <w:i/>
          <w:iCs/>
        </w:rPr>
        <w:t>Facility smart grid information model</w:t>
      </w:r>
      <w:r w:rsidRPr="00F459E4">
        <w:t xml:space="preserve">. </w:t>
      </w:r>
      <w:r w:rsidRPr="00F459E4">
        <w:rPr>
          <w:lang w:val="es-ES"/>
        </w:rPr>
        <w:t xml:space="preserve">ISO 17800. </w:t>
      </w:r>
      <w:hyperlink r:id="rId71" w:history="1">
        <w:r w:rsidRPr="00F459E4">
          <w:rPr>
            <w:rStyle w:val="Hyperlink"/>
          </w:rPr>
          <w:t>https://www.iso.org/standard/71547.html</w:t>
        </w:r>
      </w:hyperlink>
      <w:r w:rsidRPr="00F459E4">
        <w:t xml:space="preserve"> 2017</w:t>
      </w:r>
    </w:p>
    <w:p w14:paraId="4EB2CF0C" w14:textId="4BAF3426" w:rsidR="00F459E4" w:rsidRPr="00F459E4" w:rsidRDefault="00F459E4" w:rsidP="00BA2D54">
      <w:pPr>
        <w:pStyle w:val="Ref"/>
        <w:rPr>
          <w:bCs/>
        </w:rPr>
      </w:pPr>
      <w:r w:rsidRPr="00F459E4">
        <w:rPr>
          <w:b/>
        </w:rPr>
        <w:t>[iCalendar]</w:t>
      </w:r>
      <w:r w:rsidR="00080268">
        <w:rPr>
          <w:b/>
        </w:rPr>
        <w:br/>
      </w:r>
      <w:r w:rsidR="005324B9" w:rsidRPr="00F459E4">
        <w:t xml:space="preserve">B. </w:t>
      </w:r>
      <w:proofErr w:type="spellStart"/>
      <w:r w:rsidR="005324B9" w:rsidRPr="00F459E4">
        <w:t>Desruisseaux</w:t>
      </w:r>
      <w:proofErr w:type="spellEnd"/>
      <w:r w:rsidR="005324B9">
        <w:rPr>
          <w:i/>
          <w:iCs/>
        </w:rPr>
        <w:t xml:space="preserve">, </w:t>
      </w:r>
      <w:r w:rsidRPr="00F459E4">
        <w:rPr>
          <w:i/>
          <w:iCs/>
        </w:rPr>
        <w:t>Internet Calendaring and Scheduling Core Object Specification (iCalendar)</w:t>
      </w:r>
      <w:r w:rsidRPr="00F459E4">
        <w:t xml:space="preserve">, </w:t>
      </w:r>
      <w:hyperlink r:id="rId72" w:history="1">
        <w:r w:rsidRPr="00F459E4">
          <w:rPr>
            <w:rStyle w:val="Hyperlink"/>
          </w:rPr>
          <w:t>https://tools.ietf.org/html/rfc5545</w:t>
        </w:r>
      </w:hyperlink>
      <w:r w:rsidRPr="00F459E4">
        <w:t xml:space="preserve">. 2009, </w:t>
      </w:r>
      <w:r w:rsidR="005324B9">
        <w:br/>
      </w:r>
      <w:r w:rsidRPr="00F459E4">
        <w:t>See also</w:t>
      </w:r>
      <w:r w:rsidR="005324B9">
        <w:br/>
      </w:r>
      <w:r w:rsidR="005324B9" w:rsidRPr="00F459E4">
        <w:t xml:space="preserve">C. </w:t>
      </w:r>
      <w:proofErr w:type="spellStart"/>
      <w:r w:rsidR="005324B9" w:rsidRPr="00F459E4">
        <w:t>Daboo</w:t>
      </w:r>
      <w:proofErr w:type="spellEnd"/>
      <w:r w:rsidR="00FA2DC7">
        <w:t xml:space="preserve"> &amp; </w:t>
      </w:r>
      <w:r w:rsidR="005324B9" w:rsidRPr="00F459E4">
        <w:t xml:space="preserve">M. </w:t>
      </w:r>
      <w:proofErr w:type="spellStart"/>
      <w:r w:rsidR="005324B9" w:rsidRPr="00F459E4">
        <w:t>Douglas.</w:t>
      </w:r>
      <w:r w:rsidRPr="00F459E4">
        <w:rPr>
          <w:i/>
          <w:iCs/>
        </w:rPr>
        <w:t>Calendar</w:t>
      </w:r>
      <w:proofErr w:type="spellEnd"/>
      <w:r w:rsidRPr="00F459E4">
        <w:rPr>
          <w:i/>
          <w:iCs/>
        </w:rPr>
        <w:t xml:space="preserve"> Availability</w:t>
      </w:r>
      <w:r w:rsidRPr="00F459E4">
        <w:t xml:space="preserve">, </w:t>
      </w:r>
      <w:hyperlink r:id="rId73" w:history="1">
        <w:r w:rsidRPr="00F459E4">
          <w:rPr>
            <w:rStyle w:val="Hyperlink"/>
          </w:rPr>
          <w:t>https://tools.ietf.org/html/rfc7953</w:t>
        </w:r>
      </w:hyperlink>
      <w:r w:rsidRPr="00F459E4">
        <w:t>, 2016</w:t>
      </w:r>
    </w:p>
    <w:p w14:paraId="71B6B975" w14:textId="1B706E39" w:rsidR="00F459E4" w:rsidRDefault="00F459E4" w:rsidP="00BA2D54">
      <w:pPr>
        <w:pStyle w:val="Ref"/>
      </w:pPr>
      <w:r w:rsidRPr="00F459E4">
        <w:rPr>
          <w:b/>
        </w:rPr>
        <w:t>[</w:t>
      </w:r>
      <w:proofErr w:type="spellStart"/>
      <w:r w:rsidRPr="00F459E4">
        <w:rPr>
          <w:b/>
        </w:rPr>
        <w:t>GridFaultResilience</w:t>
      </w:r>
      <w:proofErr w:type="spellEnd"/>
      <w:r w:rsidRPr="00F459E4">
        <w:rPr>
          <w:b/>
        </w:rPr>
        <w:t>]</w:t>
      </w:r>
      <w:r w:rsidR="00080268">
        <w:rPr>
          <w:b/>
        </w:rPr>
        <w:br/>
      </w:r>
      <w:r w:rsidR="00FA2DC7">
        <w:rPr>
          <w:iCs/>
        </w:rPr>
        <w:t xml:space="preserve">W.T. </w:t>
      </w:r>
      <w:r w:rsidR="00912CDF">
        <w:rPr>
          <w:iCs/>
        </w:rPr>
        <w:t>Cox</w:t>
      </w:r>
      <w:r w:rsidR="00FA2DC7">
        <w:rPr>
          <w:iCs/>
        </w:rPr>
        <w:t xml:space="preserve"> &amp; T. </w:t>
      </w:r>
      <w:r w:rsidR="00912CDF">
        <w:rPr>
          <w:iCs/>
        </w:rPr>
        <w:t xml:space="preserve">Considine. </w:t>
      </w:r>
      <w:r w:rsidR="005324B9" w:rsidRPr="00F459E4">
        <w:rPr>
          <w:i/>
        </w:rPr>
        <w:t xml:space="preserve">Grid Fault Recovery and Resilience: Applying Structured Energy and </w:t>
      </w:r>
      <w:proofErr w:type="gramStart"/>
      <w:r w:rsidR="005324B9" w:rsidRPr="00F459E4">
        <w:rPr>
          <w:i/>
        </w:rPr>
        <w:t>Microgrids</w:t>
      </w:r>
      <w:r w:rsidR="005324B9" w:rsidRPr="00F459E4">
        <w:t>.</w:t>
      </w:r>
      <w:r w:rsidRPr="00F459E4">
        <w:t>.</w:t>
      </w:r>
      <w:proofErr w:type="gramEnd"/>
      <w:r w:rsidRPr="00F459E4">
        <w:t xml:space="preserve"> IEEE Innovative Smart Grid Technologies 2014. Available at </w:t>
      </w:r>
      <w:hyperlink r:id="rId74" w:history="1">
        <w:r w:rsidRPr="00F459E4">
          <w:rPr>
            <w:rStyle w:val="Hyperlink"/>
          </w:rPr>
          <w:t>http://coxsoftwarearchitects.com/Resources/ISGT_2014/ISGT2014_GridFaultRecoveryResilienceStructuredMicrogrids_Paper.pdf</w:t>
        </w:r>
      </w:hyperlink>
      <w:r w:rsidRPr="00F459E4">
        <w:t xml:space="preserve"> </w:t>
      </w:r>
    </w:p>
    <w:p w14:paraId="33A584BE" w14:textId="43414112" w:rsidR="005324B9" w:rsidRPr="00F459E4" w:rsidRDefault="005324B9" w:rsidP="00BA2D54">
      <w:pPr>
        <w:pStyle w:val="Ref"/>
      </w:pPr>
      <w:r w:rsidRPr="00C00891">
        <w:rPr>
          <w:rStyle w:val="Refterm"/>
        </w:rPr>
        <w:t>[</w:t>
      </w:r>
      <w:proofErr w:type="spellStart"/>
      <w:r>
        <w:rPr>
          <w:rStyle w:val="Refterm"/>
        </w:rPr>
        <w:t>Micromarkets</w:t>
      </w:r>
      <w:proofErr w:type="spellEnd"/>
      <w:r w:rsidRPr="00C00891">
        <w:rPr>
          <w:rStyle w:val="Refterm"/>
        </w:rPr>
        <w:t>]</w:t>
      </w:r>
      <w:r w:rsidR="00080268">
        <w:rPr>
          <w:rStyle w:val="Refterm"/>
        </w:rPr>
        <w:br/>
      </w:r>
      <w:r w:rsidR="00FA2DC7">
        <w:t xml:space="preserve">W.T. Cox &amp; T. Considine, </w:t>
      </w:r>
      <w:r w:rsidR="00FA2DC7">
        <w:rPr>
          <w:i/>
          <w:iCs/>
        </w:rPr>
        <w:t xml:space="preserve">Energy, </w:t>
      </w:r>
      <w:proofErr w:type="spellStart"/>
      <w:r w:rsidR="00FA2DC7">
        <w:rPr>
          <w:i/>
          <w:iCs/>
        </w:rPr>
        <w:t>Micromarkets</w:t>
      </w:r>
      <w:proofErr w:type="spellEnd"/>
      <w:r w:rsidR="00FA2DC7">
        <w:rPr>
          <w:i/>
          <w:iCs/>
        </w:rPr>
        <w:t xml:space="preserve">, and Microgrids. </w:t>
      </w:r>
      <w:r w:rsidR="00FA2DC7">
        <w:br/>
      </w:r>
      <w:proofErr w:type="spellStart"/>
      <w:r w:rsidR="00FA2DC7">
        <w:t>GridInterop</w:t>
      </w:r>
      <w:proofErr w:type="spellEnd"/>
      <w:r w:rsidR="00FA2DC7">
        <w:t xml:space="preserve"> 2011, </w:t>
      </w:r>
      <w:hyperlink r:id="rId75" w:history="1">
        <w:r w:rsidR="00FA2DC7" w:rsidRPr="00EB11C8">
          <w:rPr>
            <w:rStyle w:val="Hyperlink"/>
          </w:rPr>
          <w:t>https://www.gridwiseac.org/pdfs/forum_papers11/cox_considine_paper_gi11.pdf</w:t>
        </w:r>
      </w:hyperlink>
      <w:r w:rsidR="00FA2DC7">
        <w:t xml:space="preserve"> </w:t>
      </w:r>
    </w:p>
    <w:p w14:paraId="417D0072" w14:textId="5A3F7ACF" w:rsidR="00FC4F6D" w:rsidRDefault="00FC4F6D" w:rsidP="00BA2D54">
      <w:pPr>
        <w:pStyle w:val="Ref"/>
      </w:pPr>
      <w:bookmarkStart w:id="3550" w:name="RFC3552"/>
      <w:r w:rsidRPr="00C00891">
        <w:rPr>
          <w:rStyle w:val="Refterm"/>
        </w:rPr>
        <w:t>[RFC3552]</w:t>
      </w:r>
      <w:bookmarkEnd w:id="3550"/>
      <w:r w:rsidR="00080268">
        <w:rPr>
          <w:rStyle w:val="Refterm"/>
        </w:rPr>
        <w:br/>
      </w:r>
      <w:r w:rsidR="00FA2DC7">
        <w:t xml:space="preserve">E </w:t>
      </w:r>
      <w:r>
        <w:t>Rescorla</w:t>
      </w:r>
      <w:r w:rsidR="00FA2DC7">
        <w:t xml:space="preserve"> &amp; </w:t>
      </w:r>
      <w:r>
        <w:t>B. Korver, "Guidelines for Writing RFC Text on Security Considerations", BCP 72, RFC 3552, DOI 10.17487/RFC3552, July 2003, &lt;https://www.rfc-editor.org/info/rfc3552&gt;.</w:t>
      </w:r>
    </w:p>
    <w:p w14:paraId="517BA777" w14:textId="396A2A81" w:rsidR="00FC4F6D" w:rsidRPr="00F459E4" w:rsidRDefault="00FC4F6D" w:rsidP="00BA2D54">
      <w:pPr>
        <w:pStyle w:val="Ref"/>
        <w:rPr>
          <w:b/>
        </w:rPr>
      </w:pPr>
      <w:r w:rsidRPr="00F459E4">
        <w:rPr>
          <w:b/>
        </w:rPr>
        <w:t>[</w:t>
      </w:r>
      <w:proofErr w:type="spellStart"/>
      <w:r w:rsidRPr="00F459E4">
        <w:rPr>
          <w:b/>
        </w:rPr>
        <w:t>SmartGridBusiness</w:t>
      </w:r>
      <w:proofErr w:type="spellEnd"/>
      <w:r w:rsidRPr="00F459E4">
        <w:rPr>
          <w:b/>
        </w:rPr>
        <w:t>]</w:t>
      </w:r>
      <w:r w:rsidR="00080268">
        <w:rPr>
          <w:b/>
        </w:rPr>
        <w:br/>
      </w:r>
      <w:r w:rsidR="00FA2DC7">
        <w:t xml:space="preserve">T. Considine &amp; W.T. </w:t>
      </w:r>
      <w:r w:rsidRPr="00F459E4">
        <w:t xml:space="preserve">Cox, </w:t>
      </w:r>
      <w:r w:rsidRPr="00F459E4">
        <w:rPr>
          <w:i/>
        </w:rPr>
        <w:t>Smart Loads and Smart Grids—Creating the Smart Grid Business Case</w:t>
      </w:r>
      <w:r w:rsidRPr="00F459E4">
        <w:t xml:space="preserve">. Grid-Interop 2009. Available at </w:t>
      </w:r>
      <w:hyperlink r:id="rId76" w:history="1">
        <w:r w:rsidRPr="00F459E4">
          <w:rPr>
            <w:rStyle w:val="Hyperlink"/>
          </w:rPr>
          <w:t>http://coxsoftwarearchitects.com/Resources/Grid-Interop2009/Smart%20Loads%20and%20Smart%20Grids.pdf</w:t>
        </w:r>
      </w:hyperlink>
      <w:r w:rsidRPr="00F459E4">
        <w:t xml:space="preserve"> </w:t>
      </w:r>
    </w:p>
    <w:p w14:paraId="403E3875" w14:textId="38ED5DF9" w:rsidR="00FC4F6D" w:rsidRPr="00F459E4" w:rsidRDefault="00FC4F6D" w:rsidP="00BA2D54">
      <w:pPr>
        <w:pStyle w:val="Ref"/>
      </w:pPr>
      <w:r w:rsidRPr="00F459E4">
        <w:rPr>
          <w:b/>
        </w:rPr>
        <w:t>[</w:t>
      </w:r>
      <w:proofErr w:type="spellStart"/>
      <w:r w:rsidRPr="00F459E4">
        <w:rPr>
          <w:b/>
        </w:rPr>
        <w:t>StructuredEnergy</w:t>
      </w:r>
      <w:proofErr w:type="spellEnd"/>
      <w:r w:rsidRPr="00F459E4">
        <w:rPr>
          <w:b/>
        </w:rPr>
        <w:t>]</w:t>
      </w:r>
      <w:r w:rsidR="00080268">
        <w:rPr>
          <w:b/>
        </w:rPr>
        <w:br/>
      </w:r>
      <w:r w:rsidRPr="00F459E4">
        <w:rPr>
          <w:i/>
        </w:rPr>
        <w:t>Structured Energy: Microgrids and Autonomous Transactive Operation</w:t>
      </w:r>
      <w:r w:rsidRPr="00F459E4">
        <w:t xml:space="preserve">, </w:t>
      </w:r>
      <w:hyperlink r:id="rId77" w:history="1">
        <w:r w:rsidRPr="00F459E4">
          <w:rPr>
            <w:rStyle w:val="Hyperlink"/>
          </w:rPr>
          <w:t>http://coxsoftwarearchitects.com/Resources/ISGT_2013/ISGT-Cox_StructuredEnergyPaper518.pdf</w:t>
        </w:r>
      </w:hyperlink>
      <w:r w:rsidR="007A2F36">
        <w:t>.</w:t>
      </w:r>
      <w:r w:rsidRPr="00F459E4">
        <w:t xml:space="preserve"> Innovative Smart Grid Technologies 2013 (IEEE).</w:t>
      </w:r>
    </w:p>
    <w:p w14:paraId="29610767" w14:textId="053ADB66" w:rsidR="00F25214" w:rsidRDefault="00F25214" w:rsidP="00F25214">
      <w:pPr>
        <w:pStyle w:val="Ref"/>
      </w:pPr>
      <w:r w:rsidRPr="004E5788">
        <w:rPr>
          <w:b/>
          <w:bCs/>
        </w:rPr>
        <w:t>[</w:t>
      </w:r>
      <w:proofErr w:type="spellStart"/>
      <w:r w:rsidRPr="004E5788">
        <w:rPr>
          <w:b/>
          <w:bCs/>
        </w:rPr>
        <w:t>TeMIX</w:t>
      </w:r>
      <w:proofErr w:type="spellEnd"/>
      <w:r w:rsidRPr="004E5788">
        <w:rPr>
          <w:b/>
          <w:bCs/>
        </w:rPr>
        <w:t>]</w:t>
      </w:r>
      <w:r w:rsidRPr="004E5788">
        <w:t xml:space="preserve"> </w:t>
      </w:r>
      <w:proofErr w:type="spellStart"/>
      <w:r w:rsidRPr="004E5788">
        <w:t>TeMIX</w:t>
      </w:r>
      <w:proofErr w:type="spellEnd"/>
      <w:r w:rsidRPr="004E5788">
        <w:t xml:space="preserve"> Transactive Energy Market Information Exchange [</w:t>
      </w:r>
      <w:proofErr w:type="spellStart"/>
      <w:r w:rsidRPr="004E5788">
        <w:t>TeMIX</w:t>
      </w:r>
      <w:proofErr w:type="spellEnd"/>
      <w:r w:rsidRPr="004E5788">
        <w:t>] an approved Note of the EMIX TC. Ed Cazalet et al.</w:t>
      </w:r>
      <w:r>
        <w:t>, 23 May 2010.</w:t>
      </w:r>
      <w:r w:rsidRPr="004E5788">
        <w:t xml:space="preserve"> </w:t>
      </w:r>
      <w:hyperlink r:id="rId78" w:history="1">
        <w:r w:rsidRPr="008F24DB">
          <w:rPr>
            <w:rStyle w:val="Hyperlink"/>
          </w:rPr>
          <w:t>http://www.oasis-open.org/committees/download.php/37954/TeMIX-20100523.pdf</w:t>
        </w:r>
      </w:hyperlink>
      <w:r>
        <w:t xml:space="preserve"> </w:t>
      </w:r>
    </w:p>
    <w:p w14:paraId="09F5A6A2" w14:textId="6E4FA20D" w:rsidR="00F459E4" w:rsidRPr="00F459E4" w:rsidRDefault="00F459E4" w:rsidP="00BA2D54">
      <w:pPr>
        <w:pStyle w:val="Ref"/>
        <w:rPr>
          <w:b/>
        </w:rPr>
      </w:pPr>
      <w:r w:rsidRPr="00F459E4">
        <w:rPr>
          <w:b/>
        </w:rPr>
        <w:t>[TRM]</w:t>
      </w:r>
      <w:r w:rsidR="00080268">
        <w:rPr>
          <w:b/>
        </w:rPr>
        <w:t xml:space="preserve"> </w:t>
      </w:r>
      <w:r w:rsidR="00080268" w:rsidRPr="00080268">
        <w:rPr>
          <w:bCs/>
        </w:rPr>
        <w:t>(Transactive Resource Management)</w:t>
      </w:r>
      <w:r w:rsidR="00080268">
        <w:rPr>
          <w:b/>
        </w:rPr>
        <w:br/>
      </w:r>
      <w:r w:rsidRPr="00F459E4">
        <w:t xml:space="preserve">B. Huberman and S. H. Clearwater, </w:t>
      </w:r>
      <w:r w:rsidRPr="00F459E4">
        <w:rPr>
          <w:i/>
        </w:rPr>
        <w:t>Thermal markets for controlling building environments</w:t>
      </w:r>
      <w:r w:rsidRPr="00F459E4">
        <w:t xml:space="preserve">, </w:t>
      </w:r>
      <w:r w:rsidRPr="00F459E4">
        <w:rPr>
          <w:iCs/>
        </w:rPr>
        <w:t>Energy Engineering</w:t>
      </w:r>
      <w:r w:rsidRPr="00F459E4">
        <w:rPr>
          <w:i/>
          <w:iCs/>
        </w:rPr>
        <w:t xml:space="preserve">, </w:t>
      </w:r>
      <w:r w:rsidRPr="00F459E4">
        <w:t>vol. 91, no. 3, pp. 26- 56, January 1994.</w:t>
      </w:r>
      <w:r w:rsidRPr="00F459E4">
        <w:rPr>
          <w:b/>
        </w:rPr>
        <w:t xml:space="preserve"> </w:t>
      </w:r>
    </w:p>
    <w:p w14:paraId="30064256" w14:textId="69299A31" w:rsidR="00F459E4" w:rsidRPr="00F459E4" w:rsidRDefault="00F459E4" w:rsidP="00BA2D54">
      <w:pPr>
        <w:pStyle w:val="Ref"/>
      </w:pPr>
      <w:r w:rsidRPr="00F459E4">
        <w:rPr>
          <w:b/>
        </w:rPr>
        <w:lastRenderedPageBreak/>
        <w:t>[UML]</w:t>
      </w:r>
      <w:r w:rsidR="00080268">
        <w:rPr>
          <w:b/>
        </w:rPr>
        <w:br/>
      </w:r>
      <w:r w:rsidRPr="00F459E4">
        <w:t xml:space="preserve">Object Management Group, </w:t>
      </w:r>
      <w:r w:rsidRPr="00F459E4">
        <w:rPr>
          <w:i/>
        </w:rPr>
        <w:t>Unified Modeling Language (UML), V2.4.1</w:t>
      </w:r>
      <w:r w:rsidRPr="00F459E4">
        <w:t>, August 2011. http://www.omg.org/spec/UML/2.4.1/</w:t>
      </w:r>
    </w:p>
    <w:p w14:paraId="61DBF51C" w14:textId="0EB2BC6D" w:rsidR="00AA0113" w:rsidRPr="00143996" w:rsidRDefault="00AA0113" w:rsidP="00AA0113">
      <w:pPr>
        <w:spacing w:before="40" w:after="40"/>
        <w:rPr>
          <w:rStyle w:val="Hyperlink"/>
          <w:bCs/>
        </w:rPr>
      </w:pPr>
      <w:r w:rsidRPr="00AA0113">
        <w:rPr>
          <w:rStyle w:val="Refterm"/>
          <w:color w:val="000000" w:themeColor="text1"/>
        </w:rPr>
        <w:t>[XSD]</w:t>
      </w:r>
      <w:r w:rsidRPr="00AA0113">
        <w:rPr>
          <w:rStyle w:val="Refterm"/>
          <w:color w:val="000000" w:themeColor="text1"/>
        </w:rPr>
        <w:br/>
      </w:r>
      <w:r w:rsidRPr="00AA0113">
        <w:rPr>
          <w:rStyle w:val="Refterm"/>
          <w:b w:val="0"/>
          <w:i/>
        </w:rPr>
        <w:t>W3C XML Schema Definition Language (XSD) 1.1</w:t>
      </w:r>
      <w:r w:rsidRPr="00AA0113">
        <w:rPr>
          <w:rStyle w:val="Refterm"/>
          <w:b w:val="0"/>
        </w:rPr>
        <w:t xml:space="preserve">. Part 1: Structures, S Gao, C. M. </w:t>
      </w:r>
      <w:proofErr w:type="spellStart"/>
      <w:r w:rsidRPr="00AA0113">
        <w:rPr>
          <w:rStyle w:val="Refterm"/>
          <w:b w:val="0"/>
        </w:rPr>
        <w:t>Sperberg</w:t>
      </w:r>
      <w:proofErr w:type="spellEnd"/>
      <w:r w:rsidRPr="00AA0113">
        <w:rPr>
          <w:rStyle w:val="Refterm"/>
          <w:b w:val="0"/>
        </w:rPr>
        <w:t xml:space="preserve">-McQueen, H Thompson, N Mendelsohn, D Beech, M Maloney </w:t>
      </w:r>
      <w:hyperlink r:id="rId79" w:history="1">
        <w:r w:rsidRPr="00AA0113">
          <w:rPr>
            <w:rStyle w:val="Hyperlink"/>
          </w:rPr>
          <w:t>http://www.w3.org/TR/xmlschema11-1/</w:t>
        </w:r>
      </w:hyperlink>
      <w:r w:rsidRPr="00AA0113">
        <w:rPr>
          <w:rStyle w:val="Refterm"/>
          <w:b w:val="0"/>
        </w:rPr>
        <w:t xml:space="preserve">, April 2012, Part 2: Datatypes, D Peterson, S Gao, A Malhotra, C. M. </w:t>
      </w:r>
      <w:proofErr w:type="spellStart"/>
      <w:r w:rsidRPr="00AA0113">
        <w:rPr>
          <w:rStyle w:val="Refterm"/>
          <w:b w:val="0"/>
        </w:rPr>
        <w:t>Sperberg</w:t>
      </w:r>
      <w:proofErr w:type="spellEnd"/>
      <w:r w:rsidRPr="00AA0113">
        <w:rPr>
          <w:rStyle w:val="Refterm"/>
          <w:b w:val="0"/>
        </w:rPr>
        <w:t xml:space="preserve">-McQueen, H Thompson, P Biron, </w:t>
      </w:r>
      <w:hyperlink r:id="rId80" w:history="1">
        <w:r w:rsidRPr="00AA0113">
          <w:rPr>
            <w:rStyle w:val="Hyperlink"/>
          </w:rPr>
          <w:t>http://www.w3.org/TR/xmlschema11-2/</w:t>
        </w:r>
      </w:hyperlink>
      <w:r w:rsidRPr="00AA0113">
        <w:rPr>
          <w:rStyle w:val="Refterm"/>
          <w:b w:val="0"/>
        </w:rPr>
        <w:t xml:space="preserve"> April 2012</w:t>
      </w:r>
    </w:p>
    <w:p w14:paraId="0095CB88" w14:textId="77777777" w:rsidR="00F459E4" w:rsidRDefault="00F459E4" w:rsidP="00AC21DB">
      <w:pPr>
        <w:pStyle w:val="Ref"/>
      </w:pPr>
    </w:p>
    <w:p w14:paraId="3C01739A" w14:textId="70AD086F" w:rsidR="008E73E6" w:rsidRDefault="008E73E6" w:rsidP="008E73E6">
      <w:pPr>
        <w:pStyle w:val="AppendixHeading1"/>
      </w:pPr>
      <w:bookmarkStart w:id="3551" w:name="_Ref72418825"/>
      <w:bookmarkStart w:id="3552" w:name="_Ref72419774"/>
      <w:bookmarkStart w:id="3553" w:name="_Toc84505100"/>
      <w:bookmarkStart w:id="3554" w:name="_Toc86237805"/>
      <w:r>
        <w:lastRenderedPageBreak/>
        <w:t>Security and Privacy Considerations</w:t>
      </w:r>
      <w:bookmarkEnd w:id="3551"/>
      <w:bookmarkEnd w:id="3552"/>
      <w:bookmarkEnd w:id="3553"/>
      <w:bookmarkEnd w:id="3554"/>
    </w:p>
    <w:p w14:paraId="03DB468F" w14:textId="768578C5" w:rsidR="00527A5B" w:rsidRDefault="00527A5B" w:rsidP="00527A5B">
      <w:r>
        <w:t>This specification defines message payloads only. Security must be composed in. Privacy considerations must be decided when implementing specific systems for specific purposes.</w:t>
      </w:r>
    </w:p>
    <w:p w14:paraId="1B985217" w14:textId="639A0F9B" w:rsidR="00BB5A1B" w:rsidRDefault="00BB5A1B" w:rsidP="00BB5A1B">
      <w:pPr>
        <w:pStyle w:val="AppendixHeading2"/>
      </w:pPr>
      <w:bookmarkStart w:id="3555" w:name="_Toc84505101"/>
      <w:bookmarkStart w:id="3556" w:name="_Toc86237806"/>
      <w:r>
        <w:t>CTS and Security Considerations</w:t>
      </w:r>
      <w:bookmarkEnd w:id="3555"/>
      <w:bookmarkEnd w:id="3556"/>
    </w:p>
    <w:p w14:paraId="731EC794" w14:textId="77777777" w:rsidR="00CC24E1" w:rsidRDefault="00CC24E1" w:rsidP="00CC24E1">
      <w:r>
        <w:t xml:space="preserve">Procuring energy for local use and selling energy for remote use are each at the cusp of finance and operations. </w:t>
      </w:r>
    </w:p>
    <w:p w14:paraId="2B2BFF73" w14:textId="77777777" w:rsidR="00CC24E1" w:rsidRDefault="00CC24E1" w:rsidP="00CC24E1">
      <w:pPr>
        <w:pStyle w:val="ListParagraph"/>
        <w:numPr>
          <w:ilvl w:val="0"/>
          <w:numId w:val="36"/>
        </w:numPr>
      </w:pPr>
      <w:r>
        <w:t xml:space="preserve">A price that is falsely low may cause the buyer to operate a system when there is inadequate power, potentially harming systems within a facility, or harming other facilities on the same circuit.   </w:t>
      </w:r>
    </w:p>
    <w:p w14:paraId="51F397B9" w14:textId="4ED7291B" w:rsidR="00CC24E1" w:rsidRDefault="00CC24E1" w:rsidP="00CC24E1">
      <w:pPr>
        <w:pStyle w:val="ListParagraph"/>
        <w:numPr>
          <w:ilvl w:val="0"/>
          <w:numId w:val="36"/>
        </w:numPr>
      </w:pPr>
      <w:r>
        <w:t xml:space="preserve">A price that is falsely low may cause the seller to leave the market. </w:t>
      </w:r>
    </w:p>
    <w:p w14:paraId="2E0F8484" w14:textId="77777777" w:rsidR="00CC24E1" w:rsidRDefault="00CC24E1" w:rsidP="00CC24E1">
      <w:pPr>
        <w:pStyle w:val="ListParagraph"/>
        <w:numPr>
          <w:ilvl w:val="0"/>
          <w:numId w:val="36"/>
        </w:numPr>
      </w:pPr>
      <w:r>
        <w:t xml:space="preserve">A price that is falsely high may cause the buyer to shut down operation of systems or equipment. </w:t>
      </w:r>
    </w:p>
    <w:p w14:paraId="21DEB3B3" w14:textId="77777777" w:rsidR="00CC24E1" w:rsidRDefault="00CC24E1" w:rsidP="00CC24E1">
      <w:pPr>
        <w:pStyle w:val="ListParagraph"/>
        <w:numPr>
          <w:ilvl w:val="0"/>
          <w:numId w:val="36"/>
        </w:numPr>
      </w:pPr>
      <w:r>
        <w:t>A price that is falsely high may cause the seller increase operations when there is neither a ready consumer or perhaps even grid capacity to take delivery.</w:t>
      </w:r>
    </w:p>
    <w:p w14:paraId="38C1C78E" w14:textId="47994275" w:rsidR="00CC24E1" w:rsidRDefault="00CC24E1" w:rsidP="00CC24E1">
      <w:r>
        <w:t>For these reason</w:t>
      </w:r>
      <w:r w:rsidR="00154CFF">
        <w:t>s,</w:t>
      </w:r>
      <w:r>
        <w:t xml:space="preserve"> it is important that each system guard the integrity of each message, assure the sender and of the receiver, and prove whether a message was received or not.</w:t>
      </w:r>
    </w:p>
    <w:p w14:paraId="59AC7D7B" w14:textId="37F28C16" w:rsidR="00154CFF" w:rsidRDefault="00154CFF" w:rsidP="00CC24E1">
      <w:r>
        <w:t xml:space="preserve">Messages should be encrypted to prevent eavesdropping. Any node should be able detect </w:t>
      </w:r>
      <w:r w:rsidR="00CC24E1" w:rsidRPr="00CC24E1">
        <w:t xml:space="preserve">replay, message insertion, deletion, </w:t>
      </w:r>
      <w:r>
        <w:t xml:space="preserve">and </w:t>
      </w:r>
      <w:r w:rsidR="00CC24E1" w:rsidRPr="00CC24E1">
        <w:t>modification</w:t>
      </w:r>
      <w:r>
        <w:t xml:space="preserve">. A system must guard against and detect </w:t>
      </w:r>
      <w:r w:rsidR="00CC24E1" w:rsidRPr="00CC24E1">
        <w:t xml:space="preserve">man-in-the-middle” </w:t>
      </w:r>
      <w:r>
        <w:t xml:space="preserve">attacks wherein an intermediary node passes of messages as originating from a known and trusted source. </w:t>
      </w:r>
    </w:p>
    <w:p w14:paraId="4566044F" w14:textId="4AC18E75" w:rsidR="00BB5A1B" w:rsidRPr="00BB5A1B" w:rsidRDefault="00BB5A1B" w:rsidP="00BB5A1B">
      <w:pPr>
        <w:pStyle w:val="AppendixHeading2"/>
      </w:pPr>
      <w:bookmarkStart w:id="3557" w:name="_Ref83806659"/>
      <w:bookmarkStart w:id="3558" w:name="_Ref83806664"/>
      <w:bookmarkStart w:id="3559" w:name="_Toc84505102"/>
      <w:bookmarkStart w:id="3560" w:name="_Toc86237807"/>
      <w:r w:rsidRPr="00BB5A1B">
        <w:t>CTS and Privacy</w:t>
      </w:r>
      <w:r>
        <w:t xml:space="preserve"> Considerations</w:t>
      </w:r>
      <w:bookmarkEnd w:id="3557"/>
      <w:bookmarkEnd w:id="3558"/>
      <w:bookmarkEnd w:id="3559"/>
      <w:bookmarkEnd w:id="3560"/>
    </w:p>
    <w:p w14:paraId="75C01600" w14:textId="77777777" w:rsidR="00BB5A1B" w:rsidRPr="00BB5A1B" w:rsidRDefault="00BB5A1B" w:rsidP="00BB5A1B">
      <w:r w:rsidRPr="00BB5A1B">
        <w:t>The United Nations has defined privacy as “the presumption that individuals should have an area of autonomous development, interaction and liberty, a ‘private sphere’ with or without interaction with others, free from state intervention and excessive unsolicited intervention by other uninvited individuals. The right to privacy is also the ability of individuals to determine who holds information about them and how that information is used” (UN General Assembly 2013:15). </w:t>
      </w:r>
    </w:p>
    <w:p w14:paraId="6518ECE4" w14:textId="1B6EDFE1" w:rsidR="00BB5A1B" w:rsidRPr="00BB5A1B" w:rsidRDefault="00BB5A1B" w:rsidP="00BB5A1B">
      <w:r w:rsidRPr="00BB5A1B">
        <w:t xml:space="preserve">Electrical usage data inherently creates a privacy risk. Published work has demonstrated that simple usage data can be used to reveal the inner operations and decisions in a home. Other research has demonstrated that anonymous electrical usage data can be “de-anonymized” to identify an individual electricity user. The more </w:t>
      </w:r>
      <w:r>
        <w:t>fine-grained</w:t>
      </w:r>
      <w:r w:rsidRPr="00BB5A1B">
        <w:t xml:space="preserve"> the data, the more intimate the details that can be garnered from meter telemetry. </w:t>
      </w:r>
    </w:p>
    <w:p w14:paraId="0844E071" w14:textId="77777777" w:rsidR="00BB5A1B" w:rsidRPr="00BB5A1B" w:rsidRDefault="00BB5A1B" w:rsidP="00BB5A1B">
      <w:r w:rsidRPr="00BB5A1B">
        <w:t>In an amicus brief in a case on smart metering, the Electronic Freedom Foundation testified that that aggregate smart meter data collected from someone’s home in 15-minute intervals could be used to infer, for example, whether they tend to cook meals in the microwave or on the stove; whether they make breakfast; whether and how often they use exercise equipment, such as a treadmill; whether they have an in-home alarm system; when they typically take a shower; if they have a washer and dryer, and how often they use them; and whether they  switch on the lights at odd hours, such as in the middle of the night. And these inferences, in turn, can permit intimate deductions about a person's lifestyle, including their occupation, health, religion, sexuality, and financial circumstances. These privacy concerns are linked to increased security risks criminals may be able to access the data and use the information to enable inferences about what people are doing in their home or if they are away from home. </w:t>
      </w:r>
    </w:p>
    <w:p w14:paraId="5562FAF5" w14:textId="77777777" w:rsidR="00BB5A1B" w:rsidRPr="00BB5A1B" w:rsidRDefault="00BB5A1B" w:rsidP="00BB5A1B">
      <w:r w:rsidRPr="00BB5A1B">
        <w:t>This specification describes how to share communications beyond mere electrical usage telemetry. Communications reveal what the user would like to buy, how much they would be willing to spend, and future intents and plans.  </w:t>
      </w:r>
    </w:p>
    <w:p w14:paraId="514273C7" w14:textId="77777777" w:rsidR="00BB5A1B" w:rsidRPr="00BB5A1B" w:rsidRDefault="00BB5A1B" w:rsidP="00BB5A1B">
      <w:r w:rsidRPr="00BB5A1B">
        <w:t>System developers using this specification should consider legal requirements under the Fair Practice Principles and the European Union's General Data Protection Regulation. These include: </w:t>
      </w:r>
    </w:p>
    <w:p w14:paraId="7D606CE9" w14:textId="479FCF67" w:rsidR="00BB5A1B" w:rsidRPr="00BB5A1B" w:rsidRDefault="00BB5A1B" w:rsidP="00416D92">
      <w:pPr>
        <w:pStyle w:val="ListParagraph"/>
        <w:numPr>
          <w:ilvl w:val="0"/>
          <w:numId w:val="38"/>
        </w:numPr>
      </w:pPr>
      <w:r w:rsidRPr="00BB5A1B">
        <w:t>The Collection Limitation Principle. There should be limits to the collection of personal data and any such data should be obtained by lawful and fair means and, where appropriate, with the knowledge or consent of the data subject. </w:t>
      </w:r>
    </w:p>
    <w:p w14:paraId="773F1BC1" w14:textId="58E48566" w:rsidR="00BB5A1B" w:rsidRPr="00BB5A1B" w:rsidRDefault="00BB5A1B" w:rsidP="00416D92">
      <w:pPr>
        <w:pStyle w:val="ListParagraph"/>
        <w:numPr>
          <w:ilvl w:val="0"/>
          <w:numId w:val="38"/>
        </w:numPr>
      </w:pPr>
      <w:r w:rsidRPr="00BB5A1B">
        <w:lastRenderedPageBreak/>
        <w:t>The Data Quality Principle. Personal data should be relevant to the purposes for which they are to be used and, to the extent necessary for those purposes, should be accurate, complete and kept up-to-date. </w:t>
      </w:r>
    </w:p>
    <w:p w14:paraId="4B18B7B8" w14:textId="51DE71DF" w:rsidR="00BB5A1B" w:rsidRPr="00BB5A1B" w:rsidRDefault="00BB5A1B" w:rsidP="00416D92">
      <w:pPr>
        <w:pStyle w:val="ListParagraph"/>
        <w:numPr>
          <w:ilvl w:val="0"/>
          <w:numId w:val="38"/>
        </w:numPr>
      </w:pPr>
      <w:r w:rsidRPr="00BB5A1B">
        <w:t>The Purpose Specification Principle. The purposes for which personal data are collected should be specified not later than at the time of data collection and the subsequent use limited to the fulfillment of those purposes or such others as are not incompatible with those purposes and as are specified on each occasion of change of purpose. </w:t>
      </w:r>
    </w:p>
    <w:p w14:paraId="0E4CEA62" w14:textId="5DC34D5B" w:rsidR="00BB5A1B" w:rsidRPr="00BB5A1B" w:rsidRDefault="00BB5A1B" w:rsidP="00416D92">
      <w:pPr>
        <w:pStyle w:val="ListParagraph"/>
        <w:numPr>
          <w:ilvl w:val="0"/>
          <w:numId w:val="38"/>
        </w:numPr>
      </w:pPr>
      <w:r w:rsidRPr="00BB5A1B">
        <w:t>The Use Limitation Principle. Personal data should not be disclosed, made available or otherwise used for purposes other than those specified, except a) with the consent of the data subject, or b) by the authority of law. </w:t>
      </w:r>
    </w:p>
    <w:p w14:paraId="37C87197" w14:textId="287B71A1" w:rsidR="00BB5A1B" w:rsidRPr="00BB5A1B" w:rsidRDefault="00BB5A1B" w:rsidP="00416D92">
      <w:pPr>
        <w:pStyle w:val="ListParagraph"/>
        <w:numPr>
          <w:ilvl w:val="0"/>
          <w:numId w:val="38"/>
        </w:numPr>
      </w:pPr>
      <w:r w:rsidRPr="00BB5A1B">
        <w:t>The Security Safeguards Principle. Personal data should be protected by reasonable security safeguards against such risks as loss or unauthorized access, destruction, use, modification or disclosure of data. </w:t>
      </w:r>
    </w:p>
    <w:p w14:paraId="1FBA8C58" w14:textId="22C2F19A" w:rsidR="00BB5A1B" w:rsidRPr="00BB5A1B" w:rsidRDefault="00BB5A1B" w:rsidP="00416D92">
      <w:pPr>
        <w:pStyle w:val="ListParagraph"/>
        <w:numPr>
          <w:ilvl w:val="0"/>
          <w:numId w:val="38"/>
        </w:numPr>
      </w:pPr>
      <w:r w:rsidRPr="00BB5A1B">
        <w:t>The Openness Principle. There should be a general policy of openness about developments, practices and policies with respect to personal data. Means should be readily available of establishing the existence and nature of personal data and the main purposes of their use, as well as the identity and usual residence of the data controller. </w:t>
      </w:r>
    </w:p>
    <w:p w14:paraId="52A6C151" w14:textId="2BBB58B2" w:rsidR="00BB5A1B" w:rsidRPr="00BB5A1B" w:rsidRDefault="00BB5A1B" w:rsidP="00416D92">
      <w:pPr>
        <w:pStyle w:val="ListParagraph"/>
        <w:numPr>
          <w:ilvl w:val="0"/>
          <w:numId w:val="38"/>
        </w:numPr>
      </w:pPr>
      <w:r w:rsidRPr="00BB5A1B">
        <w:t>The Individual Participation Principle. An individual should have the right: </w:t>
      </w:r>
    </w:p>
    <w:p w14:paraId="625326DA" w14:textId="77777777" w:rsidR="00BB5A1B" w:rsidRPr="00BB5A1B" w:rsidRDefault="00BB5A1B" w:rsidP="00416D92">
      <w:pPr>
        <w:numPr>
          <w:ilvl w:val="1"/>
          <w:numId w:val="38"/>
        </w:numPr>
      </w:pPr>
      <w:r w:rsidRPr="00BB5A1B">
        <w:t>to obtain from a data controller, or otherwise, confirmation of whether or not the data controller has data relating to him; </w:t>
      </w:r>
    </w:p>
    <w:p w14:paraId="2B065EA6" w14:textId="77777777" w:rsidR="00BB5A1B" w:rsidRPr="00BB5A1B" w:rsidRDefault="00BB5A1B" w:rsidP="00416D92">
      <w:pPr>
        <w:numPr>
          <w:ilvl w:val="1"/>
          <w:numId w:val="38"/>
        </w:numPr>
      </w:pPr>
      <w:r w:rsidRPr="00BB5A1B">
        <w:t>to have data relating to him communicated to him, within a reasonable time, at a charge, if any, that is not excessive; in a reasonable manner, and in a form that is readily intelligible to him; </w:t>
      </w:r>
    </w:p>
    <w:p w14:paraId="2E69DDE6" w14:textId="77777777" w:rsidR="00BB5A1B" w:rsidRPr="00BB5A1B" w:rsidRDefault="00BB5A1B" w:rsidP="00416D92">
      <w:pPr>
        <w:numPr>
          <w:ilvl w:val="1"/>
          <w:numId w:val="38"/>
        </w:numPr>
      </w:pPr>
      <w:r w:rsidRPr="00BB5A1B">
        <w:t>to be given reasons if a request made under subparagraphs (a) and (b) is denied and to be able to challenge such denial; and </w:t>
      </w:r>
    </w:p>
    <w:p w14:paraId="2E7280FF" w14:textId="77777777" w:rsidR="00BB5A1B" w:rsidRPr="00BB5A1B" w:rsidRDefault="00BB5A1B" w:rsidP="00416D92">
      <w:pPr>
        <w:numPr>
          <w:ilvl w:val="1"/>
          <w:numId w:val="38"/>
        </w:numPr>
      </w:pPr>
      <w:r w:rsidRPr="00BB5A1B">
        <w:t>to challenge data relating to him and, if the challenge is successful, to have the data erased, rectified, completed or amended; </w:t>
      </w:r>
    </w:p>
    <w:p w14:paraId="79CB7234" w14:textId="4D465D89" w:rsidR="00BB5A1B" w:rsidRPr="00BB5A1B" w:rsidRDefault="00BB5A1B" w:rsidP="00416D92">
      <w:pPr>
        <w:pStyle w:val="ListParagraph"/>
        <w:numPr>
          <w:ilvl w:val="0"/>
          <w:numId w:val="38"/>
        </w:numPr>
      </w:pPr>
      <w:r w:rsidRPr="00BB5A1B">
        <w:t>The Accountability Principle. A data controller should be accountable for complying with measures which give effect to the principles stated above. </w:t>
      </w:r>
    </w:p>
    <w:p w14:paraId="0CE91E3E" w14:textId="77777777" w:rsidR="00BB5A1B" w:rsidRPr="00BB5A1B" w:rsidRDefault="00BB5A1B" w:rsidP="00BB5A1B">
      <w:r w:rsidRPr="00BB5A1B">
        <w:t>In developing this specification, the Technical Committee has kept in mind the need to support a developer wishing to support privacy. Actors representing an up-stream electrical serving entity, say a distribution system operator or traditional utility, use the tame messages as anyone else—no actor is inherently privileged. Messages to provide market information or “ticker-tape” functions do not include party IDs. General advertising of tenders, while necessary to draw matching tenders quickly to market, may be anonymous.  </w:t>
      </w:r>
    </w:p>
    <w:p w14:paraId="6639F2FC" w14:textId="77777777" w:rsidR="00BB5A1B" w:rsidRPr="00BB5A1B" w:rsidRDefault="00BB5A1B" w:rsidP="00BB5A1B">
      <w:r w:rsidRPr="00BB5A1B">
        <w:t>The system developer should keep the privacy principals in mind when making specific technology choices. For example, messages between an actor and the market MAY be encrypted to protect the privacy of people represented by individual actors. While the transactive energy market must know both buyers and sellers to support transaction contracts and settlements, the developer should take steps to guard that information. A developer may opt that each notice of contract sent to an actor always has a counterparty of the market, so as to protect the sources and uses of electricity.  </w:t>
      </w:r>
    </w:p>
    <w:p w14:paraId="582B8BCE" w14:textId="77777777" w:rsidR="00BB5A1B" w:rsidRPr="00BB5A1B" w:rsidRDefault="00BB5A1B" w:rsidP="00BB5A1B">
      <w:r w:rsidRPr="00BB5A1B">
        <w:t>It is beyond the scope of this specification to specify security practices and system design form markets built using this specification. </w:t>
      </w:r>
    </w:p>
    <w:p w14:paraId="67E31CB1" w14:textId="5FCB681B" w:rsidR="0012131D" w:rsidRDefault="0012131D" w:rsidP="0012131D">
      <w:pPr>
        <w:pStyle w:val="AppendixHeading1"/>
      </w:pPr>
      <w:bookmarkStart w:id="3561" w:name="_Toc85093251"/>
      <w:bookmarkStart w:id="3562" w:name="_Toc85093252"/>
      <w:bookmarkStart w:id="3563" w:name="_Toc84505103"/>
      <w:bookmarkStart w:id="3564" w:name="_Toc86237808"/>
      <w:bookmarkEnd w:id="3561"/>
      <w:bookmarkEnd w:id="3562"/>
      <w:r>
        <w:lastRenderedPageBreak/>
        <w:t>Glossary of Terms and Abbreviations Used in this document</w:t>
      </w:r>
      <w:bookmarkEnd w:id="3563"/>
      <w:bookmarkEnd w:id="3564"/>
    </w:p>
    <w:p w14:paraId="44EC0A3B" w14:textId="6A72C380" w:rsidR="0012131D" w:rsidRPr="00EC2DDB" w:rsidRDefault="0012131D" w:rsidP="0012131D">
      <w:r w:rsidRPr="00EC2DDB">
        <w:t>Throughout this document, abbreviations are used to improve clarity and brevity, especially to reference specifications with long titles.</w:t>
      </w:r>
    </w:p>
    <w:p w14:paraId="0D870760" w14:textId="65DD4D9F" w:rsidR="0012131D" w:rsidRDefault="0012131D" w:rsidP="00D95CDD">
      <w:pPr>
        <w:pStyle w:val="Caption"/>
      </w:pPr>
      <w:bookmarkStart w:id="3565" w:name="_Toc85711700"/>
      <w:r>
        <w:t xml:space="preserve">Table </w:t>
      </w:r>
      <w:r w:rsidR="00EC2DDB">
        <w:t>C</w:t>
      </w:r>
      <w:r>
        <w:noBreakHyphen/>
      </w:r>
      <w:r w:rsidR="00D476D3">
        <w:noBreakHyphen/>
      </w:r>
      <w:fldSimple w:instr=" SEQ Table \* ARABIC \s 1 ">
        <w:r w:rsidR="00DE206B">
          <w:rPr>
            <w:noProof/>
          </w:rPr>
          <w:t>1</w:t>
        </w:r>
      </w:fldSimple>
      <w:r>
        <w:t xml:space="preserve"> Abbreviations and Terms used through</w:t>
      </w:r>
      <w:r w:rsidR="0044048E">
        <w:t>out</w:t>
      </w:r>
      <w:r>
        <w:t xml:space="preserve"> this </w:t>
      </w:r>
      <w:r w:rsidR="0044048E">
        <w:t>document</w:t>
      </w:r>
      <w:bookmarkEnd w:id="3565"/>
    </w:p>
    <w:tbl>
      <w:tblPr>
        <w:tblW w:w="9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975"/>
        <w:gridCol w:w="7380"/>
      </w:tblGrid>
      <w:tr w:rsidR="0012131D" w:rsidRPr="009B1FE7" w14:paraId="45F1E124" w14:textId="77777777" w:rsidTr="00F24C52">
        <w:trPr>
          <w:cantSplit/>
          <w:trHeight w:val="391"/>
          <w:tblHeader/>
        </w:trPr>
        <w:tc>
          <w:tcPr>
            <w:tcW w:w="1975" w:type="dxa"/>
            <w:shd w:val="clear" w:color="auto" w:fill="4F81BD" w:themeFill="accent1"/>
            <w:hideMark/>
          </w:tcPr>
          <w:p w14:paraId="1032A5BD" w14:textId="77777777" w:rsidR="0012131D" w:rsidRPr="009B1FE7" w:rsidRDefault="0012131D" w:rsidP="00F24C52">
            <w:pPr>
              <w:spacing w:before="86" w:after="86"/>
              <w:jc w:val="center"/>
              <w:rPr>
                <w:rFonts w:ascii="Times New Roman" w:eastAsia="Arial Unicode MS" w:hAnsi="Times New Roman" w:cs="Arial"/>
                <w:b/>
                <w:bCs/>
                <w:color w:val="FFFFFF" w:themeColor="background1"/>
                <w:sz w:val="24"/>
                <w:szCs w:val="20"/>
              </w:rPr>
            </w:pPr>
            <w:r w:rsidRPr="009B1FE7">
              <w:rPr>
                <w:rFonts w:ascii="Times New Roman" w:eastAsia="Arial Unicode MS" w:hAnsi="Times New Roman" w:cs="Arial"/>
                <w:b/>
                <w:bCs/>
                <w:color w:val="FFFFFF" w:themeColor="background1"/>
                <w:sz w:val="24"/>
                <w:szCs w:val="20"/>
              </w:rPr>
              <w:t>Attribute</w:t>
            </w:r>
          </w:p>
        </w:tc>
        <w:tc>
          <w:tcPr>
            <w:tcW w:w="7380" w:type="dxa"/>
            <w:shd w:val="clear" w:color="auto" w:fill="4F81BD" w:themeFill="accent1"/>
            <w:hideMark/>
          </w:tcPr>
          <w:p w14:paraId="020CF3CE" w14:textId="77777777" w:rsidR="0012131D" w:rsidRPr="009B1FE7" w:rsidRDefault="0012131D" w:rsidP="00F24C52">
            <w:pPr>
              <w:spacing w:before="86" w:after="86"/>
              <w:jc w:val="center"/>
              <w:rPr>
                <w:rFonts w:ascii="Times New Roman" w:eastAsia="Arial Unicode MS" w:hAnsi="Times New Roman" w:cs="Arial"/>
                <w:b/>
                <w:bCs/>
                <w:color w:val="FFFFFF" w:themeColor="background1"/>
                <w:sz w:val="24"/>
                <w:szCs w:val="20"/>
              </w:rPr>
            </w:pPr>
            <w:r w:rsidRPr="009B1FE7">
              <w:rPr>
                <w:rFonts w:ascii="Times New Roman" w:eastAsia="Arial Unicode MS" w:hAnsi="Times New Roman" w:cs="Arial"/>
                <w:b/>
                <w:bCs/>
                <w:color w:val="FFFFFF" w:themeColor="background1"/>
                <w:sz w:val="24"/>
                <w:szCs w:val="20"/>
              </w:rPr>
              <w:t>Meaning</w:t>
            </w:r>
          </w:p>
        </w:tc>
      </w:tr>
      <w:tr w:rsidR="0044048E" w:rsidRPr="009B1FE7" w14:paraId="7EC58C56" w14:textId="77777777" w:rsidTr="00F24C52">
        <w:trPr>
          <w:cantSplit/>
          <w:trHeight w:val="391"/>
        </w:trPr>
        <w:tc>
          <w:tcPr>
            <w:tcW w:w="1975" w:type="dxa"/>
          </w:tcPr>
          <w:p w14:paraId="74495CE0" w14:textId="5C2217A6" w:rsidR="0044048E" w:rsidRDefault="00EC2DDB" w:rsidP="00F24C52">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CTS</w:t>
            </w:r>
          </w:p>
        </w:tc>
        <w:tc>
          <w:tcPr>
            <w:tcW w:w="7380" w:type="dxa"/>
          </w:tcPr>
          <w:p w14:paraId="3D7CFB68" w14:textId="3FA058EB" w:rsidR="0044048E" w:rsidRDefault="00EC2DDB" w:rsidP="00F24C52">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Common Transactive Services</w:t>
            </w:r>
          </w:p>
        </w:tc>
      </w:tr>
      <w:tr w:rsidR="0012131D" w:rsidRPr="009B1FE7" w14:paraId="1EB4BFB7" w14:textId="77777777" w:rsidTr="00F24C52">
        <w:trPr>
          <w:cantSplit/>
          <w:trHeight w:val="391"/>
        </w:trPr>
        <w:tc>
          <w:tcPr>
            <w:tcW w:w="1975" w:type="dxa"/>
          </w:tcPr>
          <w:p w14:paraId="6B570638" w14:textId="17111BBB" w:rsidR="0012131D" w:rsidRDefault="0012131D" w:rsidP="00F24C52">
            <w:pPr>
              <w:spacing w:before="86" w:after="86"/>
              <w:rPr>
                <w:rFonts w:ascii="Times New Roman" w:eastAsia="Arial Unicode MS" w:hAnsi="Times New Roman" w:cs="Arial"/>
                <w:sz w:val="24"/>
                <w:szCs w:val="20"/>
              </w:rPr>
            </w:pPr>
            <w:bookmarkStart w:id="3566" w:name="_Hlk72496960"/>
            <w:r>
              <w:rPr>
                <w:rFonts w:ascii="Times New Roman" w:eastAsia="Arial Unicode MS" w:hAnsi="Times New Roman" w:cs="Arial"/>
                <w:sz w:val="24"/>
                <w:szCs w:val="20"/>
              </w:rPr>
              <w:t>EI</w:t>
            </w:r>
          </w:p>
        </w:tc>
        <w:tc>
          <w:tcPr>
            <w:tcW w:w="7380" w:type="dxa"/>
          </w:tcPr>
          <w:p w14:paraId="04968D3B" w14:textId="77151F12" w:rsidR="00EB1F90" w:rsidRDefault="0012131D" w:rsidP="00F24C52">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Energy Interoperation, an OASIS specification as per the normative references</w:t>
            </w:r>
            <w:r w:rsidR="0044048E">
              <w:rPr>
                <w:rFonts w:ascii="Times New Roman" w:eastAsia="Arial Unicode MS" w:hAnsi="Times New Roman" w:cs="Arial"/>
                <w:sz w:val="24"/>
                <w:szCs w:val="20"/>
              </w:rPr>
              <w:t>, CTS is a conforming profile of EI.</w:t>
            </w:r>
          </w:p>
        </w:tc>
      </w:tr>
      <w:bookmarkEnd w:id="3566"/>
      <w:tr w:rsidR="0012131D" w:rsidRPr="009B1FE7" w14:paraId="551C8BCC" w14:textId="77777777" w:rsidTr="00F24C52">
        <w:trPr>
          <w:cantSplit/>
          <w:trHeight w:val="391"/>
        </w:trPr>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2B9A90" w14:textId="265CF688" w:rsidR="0012131D" w:rsidRPr="009B1FE7" w:rsidRDefault="0012131D" w:rsidP="00F24C52">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EMIX</w:t>
            </w:r>
          </w:p>
        </w:tc>
        <w:tc>
          <w:tcPr>
            <w:tcW w:w="7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D539EF" w14:textId="7AD8A1C1" w:rsidR="00EB1F90" w:rsidRPr="009B1FE7" w:rsidRDefault="0012131D" w:rsidP="00F24C52">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Energy Market Information Exchange, an OASIS specification used to describe products and markets for resources, particularly those traded in power grids.</w:t>
            </w:r>
          </w:p>
        </w:tc>
      </w:tr>
    </w:tbl>
    <w:p w14:paraId="26B51F85" w14:textId="77777777" w:rsidR="0012131D" w:rsidRDefault="0012131D" w:rsidP="0012131D">
      <w:pPr>
        <w:rPr>
          <w:highlight w:val="yellow"/>
        </w:rPr>
      </w:pPr>
    </w:p>
    <w:p w14:paraId="406CC36F" w14:textId="6186E893" w:rsidR="00B43762" w:rsidRDefault="00B43762" w:rsidP="00B43762">
      <w:pPr>
        <w:pStyle w:val="AppendixHeading1"/>
      </w:pPr>
      <w:bookmarkStart w:id="3567" w:name="_Toc84505104"/>
      <w:bookmarkStart w:id="3568" w:name="_Toc86237809"/>
      <w:r>
        <w:lastRenderedPageBreak/>
        <w:t>Acknowledgments</w:t>
      </w:r>
      <w:bookmarkEnd w:id="3567"/>
      <w:bookmarkEnd w:id="3568"/>
    </w:p>
    <w:p w14:paraId="021F87F3" w14:textId="2023A4F0" w:rsidR="00A50422" w:rsidRDefault="00A50422" w:rsidP="00B43762">
      <w:r w:rsidRPr="00A50422">
        <w:t xml:space="preserve">This work is derived from the specification </w:t>
      </w:r>
      <w:r w:rsidR="008447F8" w:rsidRPr="00A50422">
        <w:t>Common Transactive Ser</w:t>
      </w:r>
      <w:r w:rsidR="008447F8">
        <w:t xml:space="preserve">vices </w:t>
      </w:r>
      <w:proofErr w:type="gramStart"/>
      <w:r w:rsidR="008447F8">
        <w:t>1.0</w:t>
      </w:r>
      <w:r w:rsidR="008447F8" w:rsidRPr="00A50422" w:rsidDel="008447F8">
        <w:t xml:space="preserve"> </w:t>
      </w:r>
      <w:r>
        <w:t>,</w:t>
      </w:r>
      <w:proofErr w:type="gramEnd"/>
      <w:r>
        <w:t xml:space="preserve"> contributed by The Energy Mashup Lab, written by William T. Cox and Toby Considine.</w:t>
      </w:r>
    </w:p>
    <w:p w14:paraId="7C8C1529" w14:textId="206E3FD1" w:rsidR="008447F8" w:rsidRPr="00A50422" w:rsidRDefault="008447F8" w:rsidP="00B43762">
      <w:r>
        <w:t xml:space="preserve">Portions of models and text is derived from </w:t>
      </w:r>
      <w:r w:rsidR="002A68BE">
        <w:t xml:space="preserve">The Energy Mashup Lab </w:t>
      </w:r>
      <w:proofErr w:type="gramStart"/>
      <w:r w:rsidR="002A68BE">
        <w:t>open source</w:t>
      </w:r>
      <w:proofErr w:type="gramEnd"/>
      <w:r w:rsidR="002A68BE">
        <w:t xml:space="preserve"> project, EML-CTS and is used under terms of the Apache 2.0 License for that project.</w:t>
      </w:r>
      <w:r w:rsidR="002A68BE">
        <w:rPr>
          <w:rStyle w:val="FootnoteReference"/>
        </w:rPr>
        <w:footnoteReference w:id="15"/>
      </w:r>
    </w:p>
    <w:p w14:paraId="5A27575C" w14:textId="59ABDABF" w:rsidR="00B43762" w:rsidRDefault="00B43762" w:rsidP="00FF45F2">
      <w:pPr>
        <w:pStyle w:val="AppendixHeading2"/>
      </w:pPr>
      <w:bookmarkStart w:id="3569" w:name="_cv8p1cbkk256" w:colFirst="0" w:colLast="0"/>
      <w:bookmarkStart w:id="3570" w:name="_v13lkidqkn4p" w:colFirst="0" w:colLast="0"/>
      <w:bookmarkStart w:id="3571" w:name="_Toc84505106"/>
      <w:bookmarkStart w:id="3572" w:name="_Toc86237810"/>
      <w:bookmarkEnd w:id="3569"/>
      <w:bookmarkEnd w:id="3570"/>
      <w:r>
        <w:t>Participants</w:t>
      </w:r>
      <w:bookmarkEnd w:id="3571"/>
      <w:bookmarkEnd w:id="3572"/>
    </w:p>
    <w:p w14:paraId="291973B7" w14:textId="77777777" w:rsidR="00B43762" w:rsidRDefault="00B43762" w:rsidP="00B43762">
      <w:r>
        <w:t>The following individuals were members of this Technical Committee during the creation of this document and their contributions are gratefully acknowledged:</w:t>
      </w:r>
    </w:p>
    <w:p w14:paraId="5078FB56" w14:textId="3B392FFF" w:rsidR="00B43762" w:rsidRDefault="00B43762" w:rsidP="00B43762"/>
    <w:p w14:paraId="349CB0D8" w14:textId="48D94D89" w:rsidR="00B43762" w:rsidRPr="00C00891" w:rsidRDefault="00A50422" w:rsidP="00B43762">
      <w:r>
        <w:t xml:space="preserve">Rolf </w:t>
      </w:r>
      <w:proofErr w:type="spellStart"/>
      <w:r>
        <w:t>Bienert</w:t>
      </w:r>
      <w:proofErr w:type="spellEnd"/>
      <w:r>
        <w:t xml:space="preserve">, </w:t>
      </w:r>
      <w:proofErr w:type="spellStart"/>
      <w:r>
        <w:t>OpenADR</w:t>
      </w:r>
      <w:proofErr w:type="spellEnd"/>
      <w:r>
        <w:t xml:space="preserve"> Alliance</w:t>
      </w:r>
      <w:r>
        <w:br/>
      </w:r>
      <w:r w:rsidR="001E6A9A">
        <w:t>Toby Considine, University of North Carolina at Chapel Hill</w:t>
      </w:r>
      <w:r w:rsidR="001E6A9A">
        <w:br/>
        <w:t>William T. Cox, Individual Member</w:t>
      </w:r>
      <w:r w:rsidR="001E6A9A">
        <w:br/>
      </w:r>
      <w:proofErr w:type="spellStart"/>
      <w:r>
        <w:t>Pim</w:t>
      </w:r>
      <w:proofErr w:type="spellEnd"/>
      <w:r>
        <w:t xml:space="preserve"> van der </w:t>
      </w:r>
      <w:proofErr w:type="spellStart"/>
      <w:r>
        <w:t>Eijk</w:t>
      </w:r>
      <w:proofErr w:type="spellEnd"/>
      <w:r>
        <w:t xml:space="preserve">, </w:t>
      </w:r>
      <w:proofErr w:type="spellStart"/>
      <w:r>
        <w:t>Sonnenglanz</w:t>
      </w:r>
      <w:proofErr w:type="spellEnd"/>
      <w:r>
        <w:t xml:space="preserve"> Consulting</w:t>
      </w:r>
      <w:r>
        <w:br/>
      </w:r>
      <w:r w:rsidR="001E6A9A">
        <w:t xml:space="preserve">David Holmberg, </w:t>
      </w:r>
      <w:r>
        <w:t>National Institute for Standards &amp; Technology (</w:t>
      </w:r>
      <w:r w:rsidR="001E6A9A">
        <w:t>NIST</w:t>
      </w:r>
      <w:r>
        <w:t>)</w:t>
      </w:r>
      <w:r w:rsidR="001E6A9A">
        <w:br/>
      </w:r>
      <w:proofErr w:type="spellStart"/>
      <w:r>
        <w:t>Elysa</w:t>
      </w:r>
      <w:proofErr w:type="spellEnd"/>
      <w:r>
        <w:t xml:space="preserve"> Jones, Individual </w:t>
      </w:r>
      <w:r w:rsidR="001E6A9A">
        <w:br/>
      </w:r>
      <w:r>
        <w:t>Chuck Thomas, Electric Power Research Institute (EPRI)</w:t>
      </w:r>
    </w:p>
    <w:p w14:paraId="2611FA26" w14:textId="48D7F087" w:rsidR="00A05FDF" w:rsidRDefault="00A05FDF" w:rsidP="00A05FDF">
      <w:pPr>
        <w:pStyle w:val="AppendixHeading1"/>
      </w:pPr>
      <w:bookmarkStart w:id="3573" w:name="_Toc85472898"/>
      <w:bookmarkStart w:id="3574" w:name="_Toc287332014"/>
      <w:bookmarkStart w:id="3575" w:name="_Toc84505107"/>
      <w:bookmarkStart w:id="3576" w:name="_Toc86237811"/>
      <w:r>
        <w:lastRenderedPageBreak/>
        <w:t>Revision History</w:t>
      </w:r>
      <w:bookmarkEnd w:id="3573"/>
      <w:bookmarkEnd w:id="3574"/>
      <w:bookmarkEnd w:id="3575"/>
      <w:bookmarkEnd w:id="3576"/>
    </w:p>
    <w:p w14:paraId="72701FD8" w14:textId="77777777" w:rsidR="0030130C" w:rsidRPr="0030130C" w:rsidRDefault="0030130C" w:rsidP="008B1A3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4"/>
        <w:gridCol w:w="1425"/>
        <w:gridCol w:w="2090"/>
        <w:gridCol w:w="4321"/>
      </w:tblGrid>
      <w:tr w:rsidR="003A1A44" w14:paraId="67A5EC13" w14:textId="77777777" w:rsidTr="00C7321D">
        <w:tc>
          <w:tcPr>
            <w:tcW w:w="1548" w:type="dxa"/>
          </w:tcPr>
          <w:p w14:paraId="1AB65541" w14:textId="77777777" w:rsidR="00A05FDF" w:rsidRPr="00C7321D" w:rsidRDefault="00A05FDF" w:rsidP="008B1A31">
            <w:pPr>
              <w:jc w:val="center"/>
              <w:rPr>
                <w:b/>
              </w:rPr>
            </w:pPr>
            <w:r w:rsidRPr="00C7321D">
              <w:rPr>
                <w:b/>
              </w:rPr>
              <w:t>Revision</w:t>
            </w:r>
          </w:p>
        </w:tc>
        <w:tc>
          <w:tcPr>
            <w:tcW w:w="1440" w:type="dxa"/>
          </w:tcPr>
          <w:p w14:paraId="5FF16319" w14:textId="77777777" w:rsidR="00A05FDF" w:rsidRPr="00C7321D" w:rsidRDefault="00A05FDF" w:rsidP="008B1A31">
            <w:pPr>
              <w:jc w:val="center"/>
              <w:rPr>
                <w:b/>
              </w:rPr>
            </w:pPr>
            <w:r w:rsidRPr="00C7321D">
              <w:rPr>
                <w:b/>
              </w:rPr>
              <w:t>Date</w:t>
            </w:r>
          </w:p>
        </w:tc>
        <w:tc>
          <w:tcPr>
            <w:tcW w:w="2160" w:type="dxa"/>
          </w:tcPr>
          <w:p w14:paraId="4A7390AC" w14:textId="77777777" w:rsidR="00A05FDF" w:rsidRPr="00C7321D" w:rsidRDefault="00A05FDF" w:rsidP="008B1A31">
            <w:pPr>
              <w:jc w:val="center"/>
              <w:rPr>
                <w:b/>
              </w:rPr>
            </w:pPr>
            <w:r w:rsidRPr="00C7321D">
              <w:rPr>
                <w:b/>
              </w:rPr>
              <w:t>Editor</w:t>
            </w:r>
          </w:p>
        </w:tc>
        <w:tc>
          <w:tcPr>
            <w:tcW w:w="4428" w:type="dxa"/>
          </w:tcPr>
          <w:p w14:paraId="4E81E11D" w14:textId="77777777" w:rsidR="00A05FDF" w:rsidRPr="00C7321D" w:rsidRDefault="00A05FDF" w:rsidP="008B1A31">
            <w:pPr>
              <w:rPr>
                <w:b/>
              </w:rPr>
            </w:pPr>
            <w:r w:rsidRPr="00C7321D">
              <w:rPr>
                <w:b/>
              </w:rPr>
              <w:t>Changes Made</w:t>
            </w:r>
          </w:p>
        </w:tc>
      </w:tr>
      <w:tr w:rsidR="003A1A44" w14:paraId="4F7190FF" w14:textId="77777777" w:rsidTr="00C7321D">
        <w:tc>
          <w:tcPr>
            <w:tcW w:w="1548" w:type="dxa"/>
          </w:tcPr>
          <w:p w14:paraId="635E8D3C" w14:textId="60DA311E" w:rsidR="00A05FDF" w:rsidRDefault="001E6A9A" w:rsidP="008B1A31">
            <w:r>
              <w:t>WD01</w:t>
            </w:r>
          </w:p>
        </w:tc>
        <w:tc>
          <w:tcPr>
            <w:tcW w:w="1440" w:type="dxa"/>
          </w:tcPr>
          <w:p w14:paraId="3D5D2C0F" w14:textId="3BB5F6B6" w:rsidR="00A05FDF" w:rsidRDefault="001E6A9A" w:rsidP="008B1A31">
            <w:r>
              <w:t>2/15/2021</w:t>
            </w:r>
          </w:p>
        </w:tc>
        <w:tc>
          <w:tcPr>
            <w:tcW w:w="2160" w:type="dxa"/>
          </w:tcPr>
          <w:p w14:paraId="3A701F8E" w14:textId="337867F2" w:rsidR="00A05FDF" w:rsidRDefault="001E6A9A" w:rsidP="008B1A31">
            <w:r>
              <w:t>Toby Considine</w:t>
            </w:r>
          </w:p>
        </w:tc>
        <w:tc>
          <w:tcPr>
            <w:tcW w:w="4428" w:type="dxa"/>
          </w:tcPr>
          <w:p w14:paraId="7A7757D5" w14:textId="7190E3C7" w:rsidR="00A05FDF" w:rsidRDefault="001E6A9A" w:rsidP="008B1A31">
            <w:r>
              <w:t xml:space="preserve">Initial reformatting and conversion of the specification contributed by The Energy Mashup Lab to create a document for committee work. </w:t>
            </w:r>
          </w:p>
        </w:tc>
      </w:tr>
      <w:tr w:rsidR="003A1A44" w14:paraId="21E2B048" w14:textId="77777777" w:rsidTr="00C7321D">
        <w:tc>
          <w:tcPr>
            <w:tcW w:w="1548" w:type="dxa"/>
          </w:tcPr>
          <w:p w14:paraId="00D8B816" w14:textId="3EC7068C" w:rsidR="00AB310F" w:rsidRDefault="00AB310F" w:rsidP="008B1A31">
            <w:r>
              <w:t>WD02</w:t>
            </w:r>
          </w:p>
        </w:tc>
        <w:tc>
          <w:tcPr>
            <w:tcW w:w="1440" w:type="dxa"/>
          </w:tcPr>
          <w:p w14:paraId="151AD2C0" w14:textId="32A80B5F" w:rsidR="00AB310F" w:rsidRDefault="00AB310F" w:rsidP="008B1A31">
            <w:r>
              <w:t>3/3/2021</w:t>
            </w:r>
          </w:p>
        </w:tc>
        <w:tc>
          <w:tcPr>
            <w:tcW w:w="2160" w:type="dxa"/>
          </w:tcPr>
          <w:p w14:paraId="4113D06A" w14:textId="3670E559" w:rsidR="00AB310F" w:rsidRDefault="00AB310F" w:rsidP="008B1A31">
            <w:r>
              <w:t>Toby Considine</w:t>
            </w:r>
          </w:p>
        </w:tc>
        <w:tc>
          <w:tcPr>
            <w:tcW w:w="4428" w:type="dxa"/>
          </w:tcPr>
          <w:p w14:paraId="302F4E7C" w14:textId="688FA162" w:rsidR="00AB310F" w:rsidRDefault="00AB310F" w:rsidP="008B1A31">
            <w:r>
              <w:t>Added prose definitions of Resource, Product, and Instrument</w:t>
            </w:r>
          </w:p>
        </w:tc>
      </w:tr>
      <w:tr w:rsidR="003A1A44" w14:paraId="0AAC68A4" w14:textId="77777777" w:rsidTr="00C7321D">
        <w:tc>
          <w:tcPr>
            <w:tcW w:w="1548" w:type="dxa"/>
          </w:tcPr>
          <w:p w14:paraId="0CD8A453" w14:textId="7C7B2928" w:rsidR="005E4DD9" w:rsidRDefault="005E4DD9" w:rsidP="008B1A31">
            <w:r>
              <w:t>WD03</w:t>
            </w:r>
          </w:p>
        </w:tc>
        <w:tc>
          <w:tcPr>
            <w:tcW w:w="1440" w:type="dxa"/>
          </w:tcPr>
          <w:p w14:paraId="6E24C317" w14:textId="7D621DFB" w:rsidR="005E4DD9" w:rsidRDefault="005E4DD9" w:rsidP="008B1A31">
            <w:r>
              <w:t>4/5/2021</w:t>
            </w:r>
          </w:p>
        </w:tc>
        <w:tc>
          <w:tcPr>
            <w:tcW w:w="2160" w:type="dxa"/>
          </w:tcPr>
          <w:p w14:paraId="135D3960" w14:textId="3A5F73BF" w:rsidR="005E4DD9" w:rsidRDefault="005E4DD9" w:rsidP="008B1A31">
            <w:r>
              <w:t>Toby Considine</w:t>
            </w:r>
          </w:p>
        </w:tc>
        <w:tc>
          <w:tcPr>
            <w:tcW w:w="4428" w:type="dxa"/>
          </w:tcPr>
          <w:p w14:paraId="7A6EE0A1" w14:textId="27BB3B7D" w:rsidR="005E4DD9" w:rsidRDefault="005E4DD9" w:rsidP="008B1A31">
            <w:r>
              <w:t xml:space="preserve">Simplified introductory material, </w:t>
            </w:r>
            <w:r w:rsidR="00917F8B">
              <w:t>raised message type to earlier in document. Removed some repetitive material. Revised UML required.</w:t>
            </w:r>
          </w:p>
        </w:tc>
      </w:tr>
      <w:tr w:rsidR="003A1A44" w14:paraId="22204360" w14:textId="77777777" w:rsidTr="00C7321D">
        <w:tc>
          <w:tcPr>
            <w:tcW w:w="1548" w:type="dxa"/>
          </w:tcPr>
          <w:p w14:paraId="7832D4BB" w14:textId="61AE051F" w:rsidR="00A54C36" w:rsidRDefault="00A54C36" w:rsidP="008B1A31">
            <w:r>
              <w:t>WD04</w:t>
            </w:r>
          </w:p>
        </w:tc>
        <w:tc>
          <w:tcPr>
            <w:tcW w:w="1440" w:type="dxa"/>
          </w:tcPr>
          <w:p w14:paraId="511807AA" w14:textId="6E9F4F60" w:rsidR="00A54C36" w:rsidRDefault="00A54C36" w:rsidP="008B1A31">
            <w:r>
              <w:t>5/7/2021</w:t>
            </w:r>
          </w:p>
        </w:tc>
        <w:tc>
          <w:tcPr>
            <w:tcW w:w="2160" w:type="dxa"/>
          </w:tcPr>
          <w:p w14:paraId="21EAD6CE" w14:textId="5F6D1325" w:rsidR="00A54C36" w:rsidRDefault="00A54C36" w:rsidP="008B1A31">
            <w:r>
              <w:t>Toby Considine</w:t>
            </w:r>
            <w:r>
              <w:br/>
            </w:r>
            <w:r w:rsidR="003A1A44">
              <w:t>David Holmberg</w:t>
            </w:r>
            <w:r w:rsidR="003A1A44">
              <w:br/>
              <w:t>William T Cox</w:t>
            </w:r>
          </w:p>
        </w:tc>
        <w:tc>
          <w:tcPr>
            <w:tcW w:w="4428" w:type="dxa"/>
          </w:tcPr>
          <w:p w14:paraId="493F72B4" w14:textId="1EA59A4D" w:rsidR="00A54C36" w:rsidRDefault="003A1A44" w:rsidP="008B1A31">
            <w:r>
              <w:t>Reordered intro material to reduce repetition, Reference Actor Model more consistently,</w:t>
            </w:r>
            <w:r>
              <w:br/>
              <w:t>Revise and re-factor Resource/Product/Instrument</w:t>
            </w:r>
            <w:r>
              <w:br/>
              <w:t>Add Section 3 to elevate common semantic elements</w:t>
            </w:r>
          </w:p>
        </w:tc>
      </w:tr>
      <w:tr w:rsidR="00A06BAA" w14:paraId="4B5C8609" w14:textId="77777777" w:rsidTr="00C7321D">
        <w:tc>
          <w:tcPr>
            <w:tcW w:w="1548" w:type="dxa"/>
          </w:tcPr>
          <w:p w14:paraId="5E50AE28" w14:textId="3E2A860D" w:rsidR="00A06BAA" w:rsidRDefault="00A06BAA" w:rsidP="008B1A31">
            <w:r>
              <w:t>WD05</w:t>
            </w:r>
          </w:p>
        </w:tc>
        <w:tc>
          <w:tcPr>
            <w:tcW w:w="1440" w:type="dxa"/>
          </w:tcPr>
          <w:p w14:paraId="58361E1B" w14:textId="17C3C1C7" w:rsidR="00A06BAA" w:rsidRDefault="00A06BAA" w:rsidP="008B1A31">
            <w:r>
              <w:t>5/25/2021</w:t>
            </w:r>
          </w:p>
        </w:tc>
        <w:tc>
          <w:tcPr>
            <w:tcW w:w="2160" w:type="dxa"/>
          </w:tcPr>
          <w:p w14:paraId="2F2DC907" w14:textId="5A7FDB68" w:rsidR="00A06BAA" w:rsidRDefault="00A06BAA" w:rsidP="008B1A31">
            <w:r>
              <w:t>Toby Considine</w:t>
            </w:r>
            <w:r>
              <w:br/>
              <w:t>David Holmberg</w:t>
            </w:r>
            <w:r>
              <w:br/>
              <w:t>William T Cox</w:t>
            </w:r>
          </w:p>
        </w:tc>
        <w:tc>
          <w:tcPr>
            <w:tcW w:w="4428" w:type="dxa"/>
          </w:tcPr>
          <w:p w14:paraId="0A85D582" w14:textId="524A713A" w:rsidR="00A06BAA" w:rsidRDefault="00A06BAA" w:rsidP="008B1A31">
            <w:r>
              <w:t>Continues clean-up and condensation of sections 1, 2</w:t>
            </w:r>
          </w:p>
        </w:tc>
      </w:tr>
      <w:tr w:rsidR="009C5EF5" w14:paraId="5DB35E50" w14:textId="77777777" w:rsidTr="00C7321D">
        <w:tc>
          <w:tcPr>
            <w:tcW w:w="1548" w:type="dxa"/>
          </w:tcPr>
          <w:p w14:paraId="0D588546" w14:textId="528BE0D5" w:rsidR="009C5EF5" w:rsidRDefault="009C5EF5" w:rsidP="008B1A31">
            <w:r>
              <w:t>WD06</w:t>
            </w:r>
          </w:p>
        </w:tc>
        <w:tc>
          <w:tcPr>
            <w:tcW w:w="1440" w:type="dxa"/>
          </w:tcPr>
          <w:p w14:paraId="17FD7F5C" w14:textId="370D443B" w:rsidR="009C5EF5" w:rsidRDefault="009C5EF5" w:rsidP="008B1A31">
            <w:r>
              <w:t>6/7/2021</w:t>
            </w:r>
          </w:p>
        </w:tc>
        <w:tc>
          <w:tcPr>
            <w:tcW w:w="2160" w:type="dxa"/>
          </w:tcPr>
          <w:p w14:paraId="730BB759" w14:textId="5473EF43" w:rsidR="009C5EF5" w:rsidRDefault="009C5EF5" w:rsidP="008B1A31">
            <w:r>
              <w:t>Toby Considine</w:t>
            </w:r>
          </w:p>
        </w:tc>
        <w:tc>
          <w:tcPr>
            <w:tcW w:w="4428" w:type="dxa"/>
          </w:tcPr>
          <w:p w14:paraId="2385C3C0" w14:textId="228A95AF" w:rsidR="00A0069A" w:rsidRDefault="009C5EF5" w:rsidP="008B1A31">
            <w:r>
              <w:t>Refines Item language into Resource and Products. Explains Message Groups as a conforming descendant of EI Services.</w:t>
            </w:r>
          </w:p>
        </w:tc>
      </w:tr>
      <w:tr w:rsidR="00A0069A" w14:paraId="37B2C0D3" w14:textId="77777777" w:rsidTr="00C7321D">
        <w:tc>
          <w:tcPr>
            <w:tcW w:w="1548" w:type="dxa"/>
          </w:tcPr>
          <w:p w14:paraId="2ABFB18B" w14:textId="5CA970F4" w:rsidR="00A0069A" w:rsidRDefault="00A0069A" w:rsidP="008B1A31">
            <w:r>
              <w:t>WD07</w:t>
            </w:r>
          </w:p>
        </w:tc>
        <w:tc>
          <w:tcPr>
            <w:tcW w:w="1440" w:type="dxa"/>
          </w:tcPr>
          <w:p w14:paraId="170AF712" w14:textId="503C5567" w:rsidR="00A0069A" w:rsidRDefault="00A0069A" w:rsidP="008B1A31">
            <w:r>
              <w:t>6/21/2021</w:t>
            </w:r>
          </w:p>
        </w:tc>
        <w:tc>
          <w:tcPr>
            <w:tcW w:w="2160" w:type="dxa"/>
          </w:tcPr>
          <w:p w14:paraId="44492D55" w14:textId="77777777" w:rsidR="00A0069A" w:rsidRDefault="00A0069A" w:rsidP="008B1A31">
            <w:r>
              <w:t>Toby Considine</w:t>
            </w:r>
          </w:p>
          <w:p w14:paraId="1AB518ED" w14:textId="265B6A97" w:rsidR="00A0069A" w:rsidRDefault="00A0069A" w:rsidP="008B1A31">
            <w:r>
              <w:t>William T Cox</w:t>
            </w:r>
          </w:p>
        </w:tc>
        <w:tc>
          <w:tcPr>
            <w:tcW w:w="4428" w:type="dxa"/>
          </w:tcPr>
          <w:p w14:paraId="3089F618" w14:textId="6A9594D4" w:rsidR="00A0069A" w:rsidRDefault="00A0069A" w:rsidP="008B1A31">
            <w:r>
              <w:t>Clarified terminology and relationship to implied Service-Oriented Architecture. Structured CTS facets for clearer explanation</w:t>
            </w:r>
          </w:p>
        </w:tc>
      </w:tr>
      <w:tr w:rsidR="00AC2E52" w14:paraId="7C77F230" w14:textId="77777777" w:rsidTr="00C7321D">
        <w:tc>
          <w:tcPr>
            <w:tcW w:w="1548" w:type="dxa"/>
          </w:tcPr>
          <w:p w14:paraId="60FB24EE" w14:textId="481FC2E1" w:rsidR="00AC2E52" w:rsidRDefault="00AC2E52" w:rsidP="008B1A31">
            <w:r>
              <w:t>WD08</w:t>
            </w:r>
          </w:p>
        </w:tc>
        <w:tc>
          <w:tcPr>
            <w:tcW w:w="1440" w:type="dxa"/>
          </w:tcPr>
          <w:p w14:paraId="1DC4A018" w14:textId="28B2421E" w:rsidR="00AC2E52" w:rsidRDefault="00AC2E52" w:rsidP="008B1A31">
            <w:r>
              <w:t>8/5/2021</w:t>
            </w:r>
          </w:p>
        </w:tc>
        <w:tc>
          <w:tcPr>
            <w:tcW w:w="2160" w:type="dxa"/>
          </w:tcPr>
          <w:p w14:paraId="795FF32E" w14:textId="77777777" w:rsidR="00AC2E52" w:rsidRDefault="00AC2E52" w:rsidP="008B1A31">
            <w:r>
              <w:t>Toby Considine</w:t>
            </w:r>
          </w:p>
          <w:p w14:paraId="434BAC91" w14:textId="7AD7CDE7" w:rsidR="00AC2E52" w:rsidRDefault="00AC2E52" w:rsidP="008B1A31">
            <w:r>
              <w:t>William T Cox</w:t>
            </w:r>
          </w:p>
          <w:p w14:paraId="1B3E8632" w14:textId="135F6B7E" w:rsidR="00AC2E52" w:rsidRDefault="00AC2E52" w:rsidP="008B1A31">
            <w:r>
              <w:t>David Holmberg</w:t>
            </w:r>
          </w:p>
        </w:tc>
        <w:tc>
          <w:tcPr>
            <w:tcW w:w="4428" w:type="dxa"/>
          </w:tcPr>
          <w:p w14:paraId="48AEFEF6" w14:textId="0EE24FC4" w:rsidR="00AC2E52" w:rsidRDefault="00AC2E52" w:rsidP="008B1A31">
            <w:r>
              <w:t>Clarify and simplify actor facets descriptions, including Tender, Transaction, and Configuration. Reduce redundant and less relevant content.</w:t>
            </w:r>
          </w:p>
        </w:tc>
      </w:tr>
      <w:tr w:rsidR="00AE6FAF" w14:paraId="7CD9D4BB" w14:textId="77777777" w:rsidTr="00C7321D">
        <w:tc>
          <w:tcPr>
            <w:tcW w:w="1548" w:type="dxa"/>
          </w:tcPr>
          <w:p w14:paraId="06464D85" w14:textId="4EB472A5" w:rsidR="00AE6FAF" w:rsidRDefault="00AE6FAF" w:rsidP="008B1A31">
            <w:r>
              <w:t>WD09</w:t>
            </w:r>
          </w:p>
        </w:tc>
        <w:tc>
          <w:tcPr>
            <w:tcW w:w="1440" w:type="dxa"/>
          </w:tcPr>
          <w:p w14:paraId="5218A4D5" w14:textId="23AABAC9" w:rsidR="00AE6FAF" w:rsidRDefault="00AE6FAF" w:rsidP="008B1A31">
            <w:r>
              <w:t>9/14/2021</w:t>
            </w:r>
          </w:p>
        </w:tc>
        <w:tc>
          <w:tcPr>
            <w:tcW w:w="2160" w:type="dxa"/>
          </w:tcPr>
          <w:p w14:paraId="38976769" w14:textId="77777777" w:rsidR="00AE6FAF" w:rsidRDefault="00AE6FAF" w:rsidP="008B1A31">
            <w:r>
              <w:t>William T Cox</w:t>
            </w:r>
          </w:p>
          <w:p w14:paraId="3CDF3F0E" w14:textId="77777777" w:rsidR="00AE6FAF" w:rsidRDefault="00AE6FAF" w:rsidP="008B1A31">
            <w:r>
              <w:t>Toby Considine</w:t>
            </w:r>
          </w:p>
          <w:p w14:paraId="16785E17" w14:textId="18F49A80" w:rsidR="00AE6FAF" w:rsidRDefault="00AE6FAF" w:rsidP="008B1A31">
            <w:r>
              <w:t>David Holmberg</w:t>
            </w:r>
          </w:p>
        </w:tc>
        <w:tc>
          <w:tcPr>
            <w:tcW w:w="4428" w:type="dxa"/>
          </w:tcPr>
          <w:p w14:paraId="22BE629D" w14:textId="00477AB4" w:rsidR="00AE6FAF" w:rsidRDefault="00AE6FAF" w:rsidP="008B1A31">
            <w:r>
              <w:t xml:space="preserve">Added Facet descriptions for Position, Market Characteristics, </w:t>
            </w:r>
            <w:r w:rsidR="005F11FA">
              <w:t>CTS</w:t>
            </w:r>
            <w:r>
              <w:t xml:space="preserve"> Streams, and drafts of Privacy Consideration, Delivery and Party Registration Facets. Numerous edits for clarity and conciseness. </w:t>
            </w:r>
          </w:p>
        </w:tc>
      </w:tr>
      <w:tr w:rsidR="00C24285" w14:paraId="2EAA14E1" w14:textId="77777777" w:rsidTr="00C7321D">
        <w:tc>
          <w:tcPr>
            <w:tcW w:w="1548" w:type="dxa"/>
          </w:tcPr>
          <w:p w14:paraId="26599A5F" w14:textId="5434ACBB" w:rsidR="00C24285" w:rsidRDefault="00C24285" w:rsidP="008B1A31">
            <w:r>
              <w:t>WD10</w:t>
            </w:r>
          </w:p>
        </w:tc>
        <w:tc>
          <w:tcPr>
            <w:tcW w:w="1440" w:type="dxa"/>
          </w:tcPr>
          <w:p w14:paraId="5683F086" w14:textId="68A40DA6" w:rsidR="00C24285" w:rsidRDefault="004B6E88" w:rsidP="008B1A31">
            <w:r>
              <w:t>10/4/2021</w:t>
            </w:r>
          </w:p>
        </w:tc>
        <w:tc>
          <w:tcPr>
            <w:tcW w:w="2160" w:type="dxa"/>
          </w:tcPr>
          <w:p w14:paraId="00215DDC" w14:textId="77777777" w:rsidR="00C24285" w:rsidRDefault="00C24285" w:rsidP="008B1A31">
            <w:r>
              <w:t>Toby Considine</w:t>
            </w:r>
          </w:p>
          <w:p w14:paraId="1B1A64E4" w14:textId="77777777" w:rsidR="00C24285" w:rsidRDefault="00C24285" w:rsidP="008B1A31">
            <w:r>
              <w:t>William T Cox</w:t>
            </w:r>
          </w:p>
          <w:p w14:paraId="1EAF1F7F" w14:textId="5E9D397F" w:rsidR="00C24285" w:rsidRDefault="00C24285" w:rsidP="008B1A31">
            <w:r>
              <w:t>David Holmberg</w:t>
            </w:r>
          </w:p>
        </w:tc>
        <w:tc>
          <w:tcPr>
            <w:tcW w:w="4428" w:type="dxa"/>
          </w:tcPr>
          <w:p w14:paraId="3F58044F" w14:textId="79B091A4" w:rsidR="00C24285" w:rsidRDefault="00C24285" w:rsidP="008B1A31">
            <w:r>
              <w:t xml:space="preserve">Extended Market Facets. Defined Position and Delivery facets. Made references more consistent. </w:t>
            </w:r>
            <w:r w:rsidR="004B6E88">
              <w:t>Updated UML model and diagrams.</w:t>
            </w:r>
          </w:p>
        </w:tc>
      </w:tr>
      <w:tr w:rsidR="0083643B" w14:paraId="07A87392" w14:textId="77777777" w:rsidTr="00C7321D">
        <w:tc>
          <w:tcPr>
            <w:tcW w:w="1548" w:type="dxa"/>
          </w:tcPr>
          <w:p w14:paraId="73D3F911" w14:textId="164252ED" w:rsidR="0013638A" w:rsidRDefault="0013638A" w:rsidP="008B1A31">
            <w:r>
              <w:t>WD11</w:t>
            </w:r>
          </w:p>
        </w:tc>
        <w:tc>
          <w:tcPr>
            <w:tcW w:w="1440" w:type="dxa"/>
          </w:tcPr>
          <w:p w14:paraId="26070739" w14:textId="058BCFF1" w:rsidR="0013638A" w:rsidRDefault="0013638A" w:rsidP="008B1A31">
            <w:r>
              <w:t>10/2</w:t>
            </w:r>
            <w:r w:rsidR="00E42B2A">
              <w:t>2</w:t>
            </w:r>
            <w:r>
              <w:t>/2021</w:t>
            </w:r>
          </w:p>
        </w:tc>
        <w:tc>
          <w:tcPr>
            <w:tcW w:w="2160" w:type="dxa"/>
          </w:tcPr>
          <w:p w14:paraId="76ACEDE5" w14:textId="7A7640A7" w:rsidR="0013638A" w:rsidRDefault="0013638A" w:rsidP="008B1A31">
            <w:r>
              <w:t>David Holmberg William T Cox     Toby Considine</w:t>
            </w:r>
          </w:p>
        </w:tc>
        <w:tc>
          <w:tcPr>
            <w:tcW w:w="4428" w:type="dxa"/>
          </w:tcPr>
          <w:p w14:paraId="632F6260" w14:textId="506EBFB5" w:rsidR="0013638A" w:rsidRDefault="0013638A" w:rsidP="008B1A31">
            <w:r>
              <w:t>Corrections for clarity. Improved UML diagrams. Flagged requests for comments in Public Review</w:t>
            </w:r>
          </w:p>
        </w:tc>
      </w:tr>
    </w:tbl>
    <w:p w14:paraId="604FB859" w14:textId="549FF4BF" w:rsidR="005616AE" w:rsidRDefault="005616AE" w:rsidP="008B1A31">
      <w:pPr>
        <w:rPr>
          <w:rStyle w:val="Refterm"/>
          <w:b w:val="0"/>
        </w:rPr>
      </w:pPr>
    </w:p>
    <w:p w14:paraId="208044EA" w14:textId="67DE1571" w:rsidR="002B3615" w:rsidRDefault="002B3615" w:rsidP="008B1A31">
      <w:pPr>
        <w:pStyle w:val="AppendixHeading1"/>
        <w:numPr>
          <w:ilvl w:val="0"/>
          <w:numId w:val="0"/>
        </w:numPr>
        <w:ind w:left="360" w:hanging="360"/>
      </w:pPr>
      <w:bookmarkStart w:id="3577" w:name="_Toc84505108"/>
      <w:bookmarkStart w:id="3578" w:name="_Toc86237812"/>
      <w:r>
        <w:lastRenderedPageBreak/>
        <w:t>Notices</w:t>
      </w:r>
      <w:bookmarkEnd w:id="3577"/>
      <w:bookmarkEnd w:id="3578"/>
    </w:p>
    <w:p w14:paraId="73E08871" w14:textId="21CA6C7C" w:rsidR="002B3615" w:rsidRPr="00852E10" w:rsidRDefault="002B3615" w:rsidP="008B1A31">
      <w:r>
        <w:t>Copyright © OASIS Open 202</w:t>
      </w:r>
      <w:r w:rsidR="005D642F">
        <w:t>1</w:t>
      </w:r>
      <w:r w:rsidRPr="00852E10">
        <w:t>. All Rights Reserved.</w:t>
      </w:r>
    </w:p>
    <w:p w14:paraId="07DF432D" w14:textId="5C6B3FC8" w:rsidR="002B3615" w:rsidRPr="00C52A20" w:rsidRDefault="002B3615" w:rsidP="008B1A31">
      <w:r w:rsidRPr="00C52A20">
        <w:t xml:space="preserve">All capitalized terms in the following text have the meanings assigned to them in the OASIS Intellectual Property Rights Policy (the "OASIS IPR Policy"). The full </w:t>
      </w:r>
      <w:hyperlink r:id="rId81" w:history="1">
        <w:r w:rsidRPr="00C52A20">
          <w:rPr>
            <w:rStyle w:val="Hyperlink"/>
          </w:rPr>
          <w:t>Policy</w:t>
        </w:r>
      </w:hyperlink>
      <w:r w:rsidRPr="00C52A20">
        <w:t xml:space="preserve"> may be found at the OASIS website: [</w:t>
      </w:r>
      <w:hyperlink r:id="rId82" w:history="1">
        <w:r w:rsidRPr="00C52A20">
          <w:rPr>
            <w:rStyle w:val="Hyperlink"/>
          </w:rPr>
          <w:t>https://www.oasis-open.org/policies-guidelines/ipr</w:t>
        </w:r>
      </w:hyperlink>
      <w:r w:rsidRPr="00C52A20">
        <w:t>].</w:t>
      </w:r>
    </w:p>
    <w:p w14:paraId="1B20CD06" w14:textId="77777777" w:rsidR="002B3615" w:rsidRPr="00852E10" w:rsidRDefault="002B3615" w:rsidP="008B1A31">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54661115" w14:textId="77777777" w:rsidR="002B3615" w:rsidRPr="00852E10" w:rsidRDefault="002B3615" w:rsidP="008B1A31">
      <w:r w:rsidRPr="00852E10">
        <w:t>The limited permissions granted above are perpetual and will not be revoked by OASIS or its successors or assigns.</w:t>
      </w:r>
    </w:p>
    <w:p w14:paraId="6AAA2B6B" w14:textId="77777777" w:rsidR="002B3615" w:rsidRDefault="002B3615" w:rsidP="008B1A31">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r>
        <w:t xml:space="preserve"> </w:t>
      </w:r>
      <w:r w:rsidRPr="00AC527F">
        <w:t>OASIS AND ITS MEMBERS WILL NOT BE LIABLE FOR ANY DIRECT, INDIRECT, SPECIAL OR CONSEQUENTIAL DAMAGES ARISING OUT OF ANY USE OF THIS DOCUMENT OR ANY PART THEREOF.</w:t>
      </w:r>
    </w:p>
    <w:p w14:paraId="1D508B14" w14:textId="77777777" w:rsidR="002B3615" w:rsidRPr="00852E10" w:rsidRDefault="002B3615" w:rsidP="008B1A31">
      <w:r>
        <w:t>As stated in the OASIS IPR Policy, the following three paragraphs in brackets apply to OASIS Standards Final Deliverable documents (</w:t>
      </w:r>
      <w:r w:rsidRPr="00EB00DD">
        <w:t>Committee Specification</w:t>
      </w:r>
      <w:r>
        <w:t>s</w:t>
      </w:r>
      <w:r w:rsidRPr="00EB00DD">
        <w:t>, OASIS Standard</w:t>
      </w:r>
      <w:r>
        <w:t>s</w:t>
      </w:r>
      <w:r w:rsidRPr="00EB00DD">
        <w:t>, or Approved Errata</w:t>
      </w:r>
      <w:r>
        <w:t>).</w:t>
      </w:r>
    </w:p>
    <w:p w14:paraId="35F444A0" w14:textId="77777777" w:rsidR="002B3615" w:rsidRPr="00852E10" w:rsidRDefault="002B3615" w:rsidP="008B1A31">
      <w:r>
        <w:t>[</w:t>
      </w:r>
      <w:r w:rsidRPr="00EB00DD">
        <w:t>OASIS requests that any OASIS Party or any other party that believes it has patent claims that would necessarily be infringed by implementations of this OASIS Standards Final Deliverable, to notify OASIS TC Administrator and provide an indication of its willingness to grant patent licenses to such patent claims in a manner consistent with the IPR Mode of the OASIS Technical Committee that produced this deliverable.</w:t>
      </w:r>
      <w:r>
        <w:t>]</w:t>
      </w:r>
    </w:p>
    <w:p w14:paraId="76F9771A" w14:textId="77777777" w:rsidR="002B3615" w:rsidRPr="00852E10" w:rsidRDefault="002B3615" w:rsidP="008B1A31">
      <w:r>
        <w:t>[</w:t>
      </w:r>
      <w:r w:rsidRPr="00EB00DD">
        <w:t>OASIS invites any party to contact the OASIS TC Administrator if it is aware of a claim of ownership of any patent claims that would necessarily be infringed by implementations of this OASIS Standards Final Deliverable by a patent holder that is not willing to provide a license to such patent claims in a manner consistent with the IPR Mode of the OASIS Technical Committee that produced this OASIS Standards Final Deliverable. OASIS may include such claims on its website, but disclaims any obligation to do so.</w:t>
      </w:r>
      <w:r>
        <w:t>]</w:t>
      </w:r>
    </w:p>
    <w:p w14:paraId="5B5B1D80" w14:textId="77777777" w:rsidR="002B3615" w:rsidRPr="00852E10" w:rsidRDefault="002B3615" w:rsidP="008B1A31">
      <w:r>
        <w:t>[</w:t>
      </w:r>
      <w:r w:rsidRPr="00EB00DD">
        <w:t>OASIS takes no position regarding the validity or scope of any intellectual property or other rights that might be claimed to pertain to the implementation or use of the technology described in this OASIS Standards Final Deliverable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Standards Final Deliverable, can be obtained from the OASIS TC Administrator. OASIS makes no representation that any information or list of intellectual property rights will at any time be complete, or that any claims in such list are, in fact, Essential Claims.</w:t>
      </w:r>
      <w:r>
        <w:t>]</w:t>
      </w:r>
    </w:p>
    <w:p w14:paraId="5187977B" w14:textId="12E80271" w:rsidR="002B3615" w:rsidRPr="005616AE" w:rsidRDefault="002B3615" w:rsidP="008B1A31">
      <w:pPr>
        <w:rPr>
          <w:rStyle w:val="Refterm"/>
          <w:b w:val="0"/>
        </w:rPr>
      </w:pPr>
      <w:r w:rsidRPr="00852E10">
        <w:t xml:space="preserve">The </w:t>
      </w:r>
      <w:r>
        <w:t>name "OASIS"</w:t>
      </w:r>
      <w:r w:rsidRPr="00852E10">
        <w:t xml:space="preserve"> </w:t>
      </w:r>
      <w:r>
        <w:t>is a trademark</w:t>
      </w:r>
      <w:r w:rsidRPr="00852E10">
        <w:t xml:space="preserve"> </w:t>
      </w:r>
      <w:r>
        <w:t xml:space="preserve">of </w:t>
      </w:r>
      <w:hyperlink r:id="rId83" w:history="1">
        <w:r w:rsidRPr="004B2AA0">
          <w:rPr>
            <w:rStyle w:val="Hyperlink"/>
          </w:rPr>
          <w:t>OASIS</w:t>
        </w:r>
      </w:hyperlink>
      <w:r>
        <w:t>, the</w:t>
      </w:r>
      <w:r w:rsidRPr="00852E10">
        <w:t xml:space="preserve"> owner and developer of this </w:t>
      </w:r>
      <w:r w:rsidR="00CE6BC0">
        <w:t>document</w:t>
      </w:r>
      <w:r w:rsidRPr="00852E10">
        <w:t xml:space="preserve">, and should be used only to refer to the organization and its official outputs. OASIS welcomes reference to, and implementation and use of, </w:t>
      </w:r>
      <w:r w:rsidR="00CE6BC0">
        <w:t>document</w:t>
      </w:r>
      <w:r w:rsidRPr="00852E10">
        <w:t xml:space="preserve">s, while reserving the right to enforce its marks against misleading uses. Please see </w:t>
      </w:r>
      <w:hyperlink r:id="rId84" w:history="1">
        <w:r>
          <w:rPr>
            <w:rStyle w:val="Hyperlink"/>
          </w:rPr>
          <w:t>https://www.oasis-open.org/policies-guidelines/trademark</w:t>
        </w:r>
      </w:hyperlink>
      <w:r>
        <w:t xml:space="preserve"> for above guidance.</w:t>
      </w:r>
    </w:p>
    <w:sectPr w:rsidR="002B3615" w:rsidRPr="005616AE" w:rsidSect="008B1A31">
      <w:pgSz w:w="12240" w:h="15840" w:code="1"/>
      <w:pgMar w:top="1440" w:right="1440" w:bottom="72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E0CA0" w14:textId="77777777" w:rsidR="009C0DF3" w:rsidRDefault="009C0DF3" w:rsidP="008C100C">
      <w:r>
        <w:separator/>
      </w:r>
    </w:p>
    <w:p w14:paraId="5AE71643" w14:textId="77777777" w:rsidR="009C0DF3" w:rsidRDefault="009C0DF3" w:rsidP="008C100C"/>
    <w:p w14:paraId="6E4DF4C2" w14:textId="77777777" w:rsidR="009C0DF3" w:rsidRDefault="009C0DF3" w:rsidP="008C100C"/>
    <w:p w14:paraId="3FB3B04F" w14:textId="77777777" w:rsidR="009C0DF3" w:rsidRDefault="009C0DF3" w:rsidP="008C100C"/>
    <w:p w14:paraId="6B7FAE06" w14:textId="77777777" w:rsidR="009C0DF3" w:rsidRDefault="009C0DF3" w:rsidP="008C100C"/>
    <w:p w14:paraId="1C440887" w14:textId="77777777" w:rsidR="009C0DF3" w:rsidRDefault="009C0DF3" w:rsidP="008C100C"/>
    <w:p w14:paraId="7907EFB1" w14:textId="77777777" w:rsidR="009C0DF3" w:rsidRDefault="009C0DF3" w:rsidP="008C100C"/>
  </w:endnote>
  <w:endnote w:type="continuationSeparator" w:id="0">
    <w:p w14:paraId="090227B7" w14:textId="77777777" w:rsidR="009C0DF3" w:rsidRDefault="009C0DF3" w:rsidP="008C100C">
      <w:r>
        <w:continuationSeparator/>
      </w:r>
    </w:p>
    <w:p w14:paraId="32BA5812" w14:textId="77777777" w:rsidR="009C0DF3" w:rsidRDefault="009C0DF3" w:rsidP="008C100C"/>
    <w:p w14:paraId="31D1740B" w14:textId="77777777" w:rsidR="009C0DF3" w:rsidRDefault="009C0DF3" w:rsidP="008C100C"/>
    <w:p w14:paraId="4B5DAB1A" w14:textId="77777777" w:rsidR="009C0DF3" w:rsidRDefault="009C0DF3" w:rsidP="008C100C"/>
    <w:p w14:paraId="6379EDDE" w14:textId="77777777" w:rsidR="009C0DF3" w:rsidRDefault="009C0DF3" w:rsidP="008C100C"/>
    <w:p w14:paraId="57A74D4A" w14:textId="77777777" w:rsidR="009C0DF3" w:rsidRDefault="009C0DF3" w:rsidP="008C100C"/>
    <w:p w14:paraId="484D0273" w14:textId="77777777" w:rsidR="009C0DF3" w:rsidRDefault="009C0DF3" w:rsidP="008C100C"/>
  </w:endnote>
  <w:endnote w:type="continuationNotice" w:id="1">
    <w:p w14:paraId="0791240D" w14:textId="77777777" w:rsidR="009C0DF3" w:rsidRDefault="009C0DF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84B89" w14:textId="404B8E20" w:rsidR="007C6581" w:rsidRPr="00195F88" w:rsidRDefault="007C6581" w:rsidP="006303AE">
    <w:pPr>
      <w:pStyle w:val="Footer"/>
      <w:tabs>
        <w:tab w:val="clear" w:pos="4320"/>
        <w:tab w:val="clear" w:pos="8640"/>
        <w:tab w:val="center" w:pos="4680"/>
        <w:tab w:val="right" w:pos="9360"/>
      </w:tabs>
      <w:rPr>
        <w:szCs w:val="16"/>
        <w:lang w:val="en-US"/>
      </w:rPr>
    </w:pPr>
    <w:r w:rsidRPr="0073321C">
      <w:rPr>
        <w:szCs w:val="16"/>
        <w:lang w:val="en-US"/>
      </w:rPr>
      <w:t>ei-cts-v1.0-</w:t>
    </w:r>
    <w:r w:rsidR="00277C54">
      <w:rPr>
        <w:szCs w:val="16"/>
        <w:lang w:val="en-US"/>
      </w:rPr>
      <w:t>csd01</w:t>
    </w:r>
    <w:r>
      <w:rPr>
        <w:szCs w:val="16"/>
      </w:rPr>
      <w:tab/>
    </w:r>
    <w:r>
      <w:rPr>
        <w:szCs w:val="16"/>
      </w:rPr>
      <w:tab/>
    </w:r>
    <w:r w:rsidR="00277C54">
      <w:rPr>
        <w:szCs w:val="16"/>
        <w:lang w:val="en-US"/>
      </w:rPr>
      <w:t>29</w:t>
    </w:r>
    <w:r>
      <w:rPr>
        <w:szCs w:val="16"/>
        <w:lang w:val="en-US"/>
      </w:rPr>
      <w:t xml:space="preserve"> October</w:t>
    </w:r>
    <w:r w:rsidRPr="001833D0">
      <w:rPr>
        <w:szCs w:val="16"/>
      </w:rPr>
      <w:t xml:space="preserve"> 2021</w:t>
    </w:r>
  </w:p>
  <w:p w14:paraId="68ED907E" w14:textId="5DBDFA4F" w:rsidR="007C6581" w:rsidRPr="006303AE" w:rsidRDefault="007C6581" w:rsidP="006303AE">
    <w:pPr>
      <w:pStyle w:val="Footer"/>
      <w:tabs>
        <w:tab w:val="clear" w:pos="4320"/>
        <w:tab w:val="clear" w:pos="8640"/>
        <w:tab w:val="center" w:pos="4680"/>
        <w:tab w:val="right" w:pos="9360"/>
      </w:tabs>
      <w:spacing w:before="0"/>
      <w:rPr>
        <w:szCs w:val="16"/>
        <w:lang w:val="en-US"/>
      </w:rPr>
    </w:pPr>
    <w:r w:rsidRPr="00F50E2C">
      <w:rPr>
        <w:szCs w:val="16"/>
      </w:rPr>
      <w:t xml:space="preserve">Standards Track </w:t>
    </w:r>
    <w:r>
      <w:rPr>
        <w:szCs w:val="16"/>
        <w:lang w:val="en-US"/>
      </w:rPr>
      <w:t>Work Product</w:t>
    </w:r>
    <w:r>
      <w:rPr>
        <w:szCs w:val="16"/>
      </w:rPr>
      <w:tab/>
      <w:t xml:space="preserve">Copyright </w:t>
    </w:r>
    <w:r>
      <w:rPr>
        <w:rFonts w:cs="Arial"/>
        <w:szCs w:val="16"/>
      </w:rPr>
      <w:t>©</w:t>
    </w:r>
    <w:r w:rsidRPr="000E28CA">
      <w:rPr>
        <w:szCs w:val="16"/>
      </w:rPr>
      <w:t xml:space="preserve"> O</w:t>
    </w:r>
    <w:r>
      <w:rPr>
        <w:szCs w:val="16"/>
      </w:rPr>
      <w:t>ASIS Open 20</w:t>
    </w:r>
    <w:r>
      <w:rPr>
        <w:szCs w:val="16"/>
        <w:lang w:val="en-US"/>
      </w:rPr>
      <w:t>21</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szCs w:val="16"/>
      </w:rPr>
      <w:t>1</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szCs w:val="16"/>
      </w:rPr>
      <w:t>13</w:t>
    </w:r>
    <w:r w:rsidRPr="0051640A">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29E13" w14:textId="77777777" w:rsidR="009C0DF3" w:rsidRDefault="009C0DF3" w:rsidP="008C100C">
      <w:r>
        <w:separator/>
      </w:r>
    </w:p>
    <w:p w14:paraId="27B721A9" w14:textId="77777777" w:rsidR="009C0DF3" w:rsidRDefault="009C0DF3" w:rsidP="008C100C"/>
  </w:footnote>
  <w:footnote w:type="continuationSeparator" w:id="0">
    <w:p w14:paraId="2058790B" w14:textId="77777777" w:rsidR="009C0DF3" w:rsidRDefault="009C0DF3" w:rsidP="008C100C">
      <w:r>
        <w:continuationSeparator/>
      </w:r>
    </w:p>
    <w:p w14:paraId="7D286F70" w14:textId="77777777" w:rsidR="009C0DF3" w:rsidRDefault="009C0DF3" w:rsidP="008C100C"/>
  </w:footnote>
  <w:footnote w:type="continuationNotice" w:id="1">
    <w:p w14:paraId="4EB67EEB" w14:textId="77777777" w:rsidR="009C0DF3" w:rsidRDefault="009C0DF3">
      <w:pPr>
        <w:spacing w:before="0" w:after="0"/>
      </w:pPr>
    </w:p>
  </w:footnote>
  <w:footnote w:id="2">
    <w:p w14:paraId="05C55562" w14:textId="4BD40270" w:rsidR="007C6581" w:rsidRPr="00084680" w:rsidRDefault="007C6581" w:rsidP="008D0FCE">
      <w:pPr>
        <w:pStyle w:val="FootnoteText"/>
      </w:pPr>
      <w:r>
        <w:rPr>
          <w:rStyle w:val="FootnoteReference"/>
        </w:rPr>
        <w:footnoteRef/>
      </w:r>
      <w:r>
        <w:t xml:space="preserve"> In ISO and IEC standards, portions that are not normative are </w:t>
      </w:r>
      <w:r>
        <w:rPr>
          <w:i/>
        </w:rPr>
        <w:t>informative</w:t>
      </w:r>
      <w:r>
        <w:t xml:space="preserve">. OASIS uses the term </w:t>
      </w:r>
      <w:r w:rsidRPr="00D0107B">
        <w:rPr>
          <w:i/>
          <w:iCs/>
        </w:rPr>
        <w:t>non-normative</w:t>
      </w:r>
      <w:r>
        <w:t>.</w:t>
      </w:r>
    </w:p>
  </w:footnote>
  <w:footnote w:id="3">
    <w:p w14:paraId="4461A91B" w14:textId="43B6CAA7" w:rsidR="007C6581" w:rsidRDefault="007C6581">
      <w:pPr>
        <w:pStyle w:val="FootnoteText"/>
      </w:pPr>
      <w:r>
        <w:rPr>
          <w:rStyle w:val="FootnoteReference"/>
        </w:rPr>
        <w:footnoteRef/>
      </w:r>
      <w:r>
        <w:t xml:space="preserve"> Simplified as CTS Streams in this specification.</w:t>
      </w:r>
    </w:p>
  </w:footnote>
  <w:footnote w:id="4">
    <w:p w14:paraId="440ECB83" w14:textId="77777777" w:rsidR="007C6581" w:rsidRPr="00790132" w:rsidRDefault="007C6581" w:rsidP="00593D59">
      <w:pPr>
        <w:pStyle w:val="FootnoteText"/>
      </w:pPr>
      <w:r>
        <w:rPr>
          <w:rStyle w:val="FootnoteReference"/>
        </w:rPr>
        <w:footnoteRef/>
      </w:r>
      <w:r>
        <w:t xml:space="preserve"> As an example of the </w:t>
      </w:r>
      <w:r>
        <w:rPr>
          <w:i/>
        </w:rPr>
        <w:t>Correlation Pattern</w:t>
      </w:r>
      <w:r>
        <w:t xml:space="preserve"> for messages</w:t>
      </w:r>
    </w:p>
  </w:footnote>
  <w:footnote w:id="5">
    <w:p w14:paraId="06A2411A" w14:textId="77777777" w:rsidR="007C6581" w:rsidRDefault="007C6581" w:rsidP="00593D59">
      <w:pPr>
        <w:pStyle w:val="FootnoteText"/>
      </w:pPr>
      <w:r>
        <w:rPr>
          <w:rStyle w:val="FootnoteReference"/>
        </w:rPr>
        <w:footnoteRef/>
      </w:r>
      <w:r>
        <w:t xml:space="preserve"> See e.g. </w:t>
      </w:r>
      <w:hyperlink r:id="rId1" w:history="1">
        <w:r w:rsidRPr="002130CA">
          <w:rPr>
            <w:rStyle w:val="Hyperlink"/>
          </w:rPr>
          <w:t>https://en.wikipedia.org/wiki/List_of_HTTP_status_codes</w:t>
        </w:r>
      </w:hyperlink>
      <w:r>
        <w:t xml:space="preserve"> </w:t>
      </w:r>
    </w:p>
  </w:footnote>
  <w:footnote w:id="6">
    <w:p w14:paraId="36D7A2C6" w14:textId="6BB986EA" w:rsidR="007C6581" w:rsidRDefault="007C6581">
      <w:pPr>
        <w:pStyle w:val="FootnoteText"/>
      </w:pPr>
      <w:r>
        <w:rPr>
          <w:rStyle w:val="FootnoteReference"/>
        </w:rPr>
        <w:footnoteRef/>
      </w:r>
      <w:r>
        <w:t xml:space="preserve"> Including Resource Designator, Stream Start, and Decimal Fraction</w:t>
      </w:r>
    </w:p>
  </w:footnote>
  <w:footnote w:id="7">
    <w:p w14:paraId="5975D3D8" w14:textId="786FFAFB" w:rsidR="007C6581" w:rsidRPr="005B00E7" w:rsidRDefault="007C6581" w:rsidP="008D0FCE">
      <w:pPr>
        <w:pStyle w:val="FootnoteText"/>
      </w:pPr>
      <w:r>
        <w:rPr>
          <w:rStyle w:val="FootnoteReference"/>
        </w:rPr>
        <w:footnoteRef/>
      </w:r>
      <w:r>
        <w:t xml:space="preserve"> This pattern was developed and is used by </w:t>
      </w:r>
      <w:r w:rsidRPr="005B00E7">
        <w:t xml:space="preserve">IEC Technical Committee 57 </w:t>
      </w:r>
      <w:r>
        <w:t>(Power Systems).</w:t>
      </w:r>
    </w:p>
    <w:p w14:paraId="184CD9FE" w14:textId="77777777" w:rsidR="007C6581" w:rsidRDefault="007C6581" w:rsidP="008D0FCE">
      <w:pPr>
        <w:pStyle w:val="FootnoteText"/>
      </w:pPr>
    </w:p>
  </w:footnote>
  <w:footnote w:id="8">
    <w:p w14:paraId="5753948D" w14:textId="77777777" w:rsidR="007C6581" w:rsidRDefault="007C6581" w:rsidP="008D0FCE">
      <w:pPr>
        <w:pStyle w:val="FootnoteText"/>
      </w:pPr>
      <w:r>
        <w:rPr>
          <w:rStyle w:val="FootnoteReference"/>
        </w:rPr>
        <w:footnoteRef/>
      </w:r>
      <w:r>
        <w:t xml:space="preserve"> </w:t>
      </w:r>
      <w:r w:rsidRPr="00593654">
        <w:t>This contrast</w:t>
      </w:r>
      <w:r>
        <w:t>s</w:t>
      </w:r>
      <w:r w:rsidRPr="00593654">
        <w:t xml:space="preserve"> with Energy Interoperation, where it is not mandatory to return any responses if the entire </w:t>
      </w:r>
      <w:r w:rsidRPr="00593654">
        <w:t xml:space="preserve">EiCancelTender service operation was completed successfully. The pattern in Energy Interoperation is to return those that have failed (required) and those that succeeded (optional). </w:t>
      </w:r>
    </w:p>
  </w:footnote>
  <w:footnote w:id="9">
    <w:p w14:paraId="6E4F2370" w14:textId="7C81EC62" w:rsidR="007C6581" w:rsidRPr="00D95CDD" w:rsidRDefault="007C6581" w:rsidP="00D95CDD">
      <w:pPr>
        <w:rPr>
          <w:rFonts w:ascii="Times New Roman" w:eastAsia="Arial Unicode MS" w:hAnsi="Times New Roman"/>
          <w:szCs w:val="20"/>
        </w:rPr>
      </w:pPr>
      <w:r w:rsidRPr="007F4B33">
        <w:rPr>
          <w:rStyle w:val="FootnoteReference"/>
          <w:rFonts w:ascii="Times New Roman" w:hAnsi="Times New Roman"/>
          <w:szCs w:val="20"/>
        </w:rPr>
        <w:footnoteRef/>
      </w:r>
      <w:r w:rsidRPr="007F4B33">
        <w:rPr>
          <w:rFonts w:ascii="Times New Roman" w:hAnsi="Times New Roman"/>
          <w:szCs w:val="20"/>
        </w:rPr>
        <w:t xml:space="preserve"> </w:t>
      </w:r>
      <w:r w:rsidRPr="007F4B33">
        <w:rPr>
          <w:rFonts w:ascii="Times New Roman" w:eastAsia="Arial Unicode MS" w:hAnsi="Times New Roman"/>
          <w:szCs w:val="20"/>
        </w:rPr>
        <w:t>A power distribution entity may experience disruption if there is a big price change on the hour. For example, a distribution system operator (DSO) that operates multiple CTS marketplaces could opt to set a different offset on each Marketplace operated out of a given substation. In this model, a Market could use an offset duration of 3 minutes to indicate that all tenders are based on three minutes after the hour.</w:t>
      </w:r>
    </w:p>
  </w:footnote>
  <w:footnote w:id="10">
    <w:p w14:paraId="6870FC0F" w14:textId="1F566B48" w:rsidR="007C6581" w:rsidRPr="00D95CDD" w:rsidRDefault="007C6581" w:rsidP="00546558">
      <w:pPr>
        <w:pStyle w:val="FootnoteText"/>
        <w:rPr>
          <w:rFonts w:ascii="Times New Roman" w:eastAsia="Arial Unicode MS" w:hAnsi="Times New Roman"/>
        </w:rPr>
      </w:pPr>
      <w:r w:rsidRPr="007F4B33">
        <w:rPr>
          <w:rStyle w:val="FootnoteReference"/>
          <w:rFonts w:ascii="Times New Roman" w:hAnsi="Times New Roman"/>
        </w:rPr>
        <w:footnoteRef/>
      </w:r>
      <w:r w:rsidRPr="007F4B33">
        <w:rPr>
          <w:rFonts w:ascii="Times New Roman" w:hAnsi="Times New Roman"/>
        </w:rPr>
        <w:t xml:space="preserve"> </w:t>
      </w:r>
      <w:r w:rsidRPr="007F4B33">
        <w:rPr>
          <w:rFonts w:ascii="Times New Roman" w:eastAsia="Arial Unicode MS" w:hAnsi="Times New Roman"/>
        </w:rPr>
        <w:t xml:space="preserve">Integer operations are typically much more efficient than fixed or floating point, so it </w:t>
      </w:r>
      <w:r>
        <w:rPr>
          <w:rFonts w:ascii="Times New Roman" w:eastAsia="Arial Unicode MS" w:hAnsi="Times New Roman"/>
        </w:rPr>
        <w:t>is likely to</w:t>
      </w:r>
      <w:r w:rsidRPr="007F4B33">
        <w:rPr>
          <w:rFonts w:ascii="Times New Roman" w:eastAsia="Arial Unicode MS" w:hAnsi="Times New Roman"/>
        </w:rPr>
        <w:t xml:space="preserve"> be much faster to apply decimal shift on input and output rather than for more frequent comparison operations in the matching engine implementation</w:t>
      </w:r>
    </w:p>
  </w:footnote>
  <w:footnote w:id="11">
    <w:p w14:paraId="35D72FEC" w14:textId="77777777" w:rsidR="007C6581" w:rsidRPr="00790132" w:rsidRDefault="007C6581" w:rsidP="00E40440">
      <w:pPr>
        <w:pStyle w:val="FootnoteText"/>
      </w:pPr>
      <w:r>
        <w:rPr>
          <w:rStyle w:val="FootnoteReference"/>
        </w:rPr>
        <w:footnoteRef/>
      </w:r>
      <w:r>
        <w:t xml:space="preserve"> As an example of the </w:t>
      </w:r>
      <w:r>
        <w:rPr>
          <w:i/>
        </w:rPr>
        <w:t>Correlation Pattern</w:t>
      </w:r>
      <w:r>
        <w:t xml:space="preserve"> for messages</w:t>
      </w:r>
    </w:p>
  </w:footnote>
  <w:footnote w:id="12">
    <w:p w14:paraId="5E0325CB" w14:textId="1CA4C86E" w:rsidR="007C6581" w:rsidRDefault="007C6581">
      <w:pPr>
        <w:pStyle w:val="FootnoteText"/>
      </w:pPr>
      <w:r>
        <w:rPr>
          <w:rStyle w:val="FootnoteReference"/>
        </w:rPr>
        <w:footnoteRef/>
      </w:r>
      <w:r>
        <w:t xml:space="preserve"> Canceling transaction is not </w:t>
      </w:r>
      <w:r w:rsidRPr="00667E6A">
        <w:t>permitted in either CTS or Energy Interoperation</w:t>
      </w:r>
    </w:p>
  </w:footnote>
  <w:footnote w:id="13">
    <w:p w14:paraId="07B3AC00" w14:textId="77777777" w:rsidR="007C6581" w:rsidRDefault="007C6581" w:rsidP="008D0FCE">
      <w:pPr>
        <w:pStyle w:val="FootnoteText"/>
      </w:pPr>
      <w:r>
        <w:rPr>
          <w:rStyle w:val="FootnoteReference"/>
        </w:rPr>
        <w:footnoteRef/>
      </w:r>
      <w:r>
        <w:t xml:space="preserve"> See, e.g., WS-Transaction and WS-</w:t>
      </w:r>
      <w:r>
        <w:t>BusinessActivity.</w:t>
      </w:r>
    </w:p>
  </w:footnote>
  <w:footnote w:id="14">
    <w:p w14:paraId="12DA26CA" w14:textId="77777777" w:rsidR="007C6581" w:rsidRDefault="007C6581" w:rsidP="008D0FCE">
      <w:pPr>
        <w:pStyle w:val="FootnoteText"/>
      </w:pPr>
      <w:r>
        <w:rPr>
          <w:rStyle w:val="FootnoteReference"/>
        </w:rPr>
        <w:footnoteRef/>
      </w:r>
      <w:r>
        <w:t xml:space="preserve"> This is consistent with the way that distributed agreement protocols such as [WS-</w:t>
      </w:r>
      <w:r>
        <w:t>BusinessActivity] manage compensation rather than cancelation.</w:t>
      </w:r>
    </w:p>
  </w:footnote>
  <w:footnote w:id="15">
    <w:p w14:paraId="4092F1B1" w14:textId="369328C2" w:rsidR="007C6581" w:rsidRDefault="007C6581">
      <w:pPr>
        <w:pStyle w:val="FootnoteText"/>
      </w:pPr>
      <w:r>
        <w:rPr>
          <w:rStyle w:val="FootnoteReference"/>
        </w:rPr>
        <w:footnoteRef/>
      </w:r>
      <w:r>
        <w:t xml:space="preserve"> </w:t>
      </w:r>
      <w:r w:rsidRPr="002A68BE">
        <w:t>https://github.com/EnergyMashupLab/eml-cts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3844FE"/>
    <w:multiLevelType w:val="hybridMultilevel"/>
    <w:tmpl w:val="0A20E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8F56DA"/>
    <w:multiLevelType w:val="hybridMultilevel"/>
    <w:tmpl w:val="7D523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S Minch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S Minch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S Mincho"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D22011"/>
    <w:multiLevelType w:val="hybridMultilevel"/>
    <w:tmpl w:val="DAB2728A"/>
    <w:lvl w:ilvl="0" w:tplc="E69A6110">
      <w:numFmt w:val="bullet"/>
      <w:lvlText w:val="•"/>
      <w:lvlJc w:val="left"/>
      <w:pPr>
        <w:ind w:left="720" w:hanging="720"/>
      </w:pPr>
      <w:rPr>
        <w:rFonts w:ascii="Liberation Sans" w:eastAsia="Times New Roman" w:hAnsi="Liberation Sans" w:cs="Liberation San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F554F3"/>
    <w:multiLevelType w:val="hybridMultilevel"/>
    <w:tmpl w:val="48A4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396BDC"/>
    <w:multiLevelType w:val="hybridMultilevel"/>
    <w:tmpl w:val="68EA6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047716"/>
    <w:multiLevelType w:val="hybridMultilevel"/>
    <w:tmpl w:val="A9AA8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852E55"/>
    <w:multiLevelType w:val="hybridMultilevel"/>
    <w:tmpl w:val="6B1204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6957D2"/>
    <w:multiLevelType w:val="hybridMultilevel"/>
    <w:tmpl w:val="3F1A5950"/>
    <w:lvl w:ilvl="0" w:tplc="E69A6110">
      <w:numFmt w:val="bullet"/>
      <w:lvlText w:val="•"/>
      <w:lvlJc w:val="left"/>
      <w:pPr>
        <w:ind w:left="1080" w:hanging="720"/>
      </w:pPr>
      <w:rPr>
        <w:rFonts w:ascii="Liberation Sans" w:eastAsia="Times New Roman" w:hAnsi="Liberation Sans" w:cs="Liberatio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28101748"/>
    <w:multiLevelType w:val="hybridMultilevel"/>
    <w:tmpl w:val="BB64A5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E62A19"/>
    <w:multiLevelType w:val="hybridMultilevel"/>
    <w:tmpl w:val="565C5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350590"/>
    <w:multiLevelType w:val="hybridMultilevel"/>
    <w:tmpl w:val="147AF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E342E3"/>
    <w:multiLevelType w:val="hybridMultilevel"/>
    <w:tmpl w:val="CF62771E"/>
    <w:lvl w:ilvl="0" w:tplc="EB387C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S Minch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S Minch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S Mincho"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4"/>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16" w15:restartNumberingAfterBreak="0">
    <w:nsid w:val="380C5E87"/>
    <w:multiLevelType w:val="hybridMultilevel"/>
    <w:tmpl w:val="69C4F83E"/>
    <w:lvl w:ilvl="0" w:tplc="E4E25438">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554AE6"/>
    <w:multiLevelType w:val="hybridMultilevel"/>
    <w:tmpl w:val="27A67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030DA8"/>
    <w:multiLevelType w:val="hybridMultilevel"/>
    <w:tmpl w:val="04F45926"/>
    <w:lvl w:ilvl="0" w:tplc="ED30D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7E3902"/>
    <w:multiLevelType w:val="hybridMultilevel"/>
    <w:tmpl w:val="5E72C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EA75EE"/>
    <w:multiLevelType w:val="multilevel"/>
    <w:tmpl w:val="F25AE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40372DB"/>
    <w:multiLevelType w:val="hybridMultilevel"/>
    <w:tmpl w:val="174C0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335CB7"/>
    <w:multiLevelType w:val="hybridMultilevel"/>
    <w:tmpl w:val="4E126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446F39"/>
    <w:multiLevelType w:val="hybridMultilevel"/>
    <w:tmpl w:val="6E9276AE"/>
    <w:lvl w:ilvl="0" w:tplc="E69A6110">
      <w:numFmt w:val="bullet"/>
      <w:lvlText w:val="•"/>
      <w:lvlJc w:val="left"/>
      <w:pPr>
        <w:ind w:left="1080" w:hanging="720"/>
      </w:pPr>
      <w:rPr>
        <w:rFonts w:ascii="Liberation Sans" w:eastAsia="Times New Roman" w:hAnsi="Liberation Sans" w:cs="Liberatio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BF73D0"/>
    <w:multiLevelType w:val="hybridMultilevel"/>
    <w:tmpl w:val="77241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E0366C"/>
    <w:multiLevelType w:val="hybridMultilevel"/>
    <w:tmpl w:val="F800B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E5593D"/>
    <w:multiLevelType w:val="hybridMultilevel"/>
    <w:tmpl w:val="A90A6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B31357"/>
    <w:multiLevelType w:val="multilevel"/>
    <w:tmpl w:val="224050C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34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15:restartNumberingAfterBreak="0">
    <w:nsid w:val="60031BE8"/>
    <w:multiLevelType w:val="hybridMultilevel"/>
    <w:tmpl w:val="A11A0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4B38E5"/>
    <w:multiLevelType w:val="hybridMultilevel"/>
    <w:tmpl w:val="EB164B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C335CE"/>
    <w:multiLevelType w:val="hybridMultilevel"/>
    <w:tmpl w:val="C26C6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6CD90757"/>
    <w:multiLevelType w:val="hybridMultilevel"/>
    <w:tmpl w:val="9DD8E1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201AB1"/>
    <w:multiLevelType w:val="hybridMultilevel"/>
    <w:tmpl w:val="36EC7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C1725D"/>
    <w:multiLevelType w:val="hybridMultilevel"/>
    <w:tmpl w:val="36E8B6B6"/>
    <w:lvl w:ilvl="0" w:tplc="C908CF52">
      <w:start w:val="1"/>
      <w:numFmt w:val="decimal"/>
      <w:lvlText w:val="(%1)"/>
      <w:lvlJc w:val="left"/>
      <w:pPr>
        <w:ind w:left="830" w:hanging="4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F01A05"/>
    <w:multiLevelType w:val="hybridMultilevel"/>
    <w:tmpl w:val="B3681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4A5642"/>
    <w:multiLevelType w:val="hybridMultilevel"/>
    <w:tmpl w:val="3056BDEC"/>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BE5C74"/>
    <w:multiLevelType w:val="hybridMultilevel"/>
    <w:tmpl w:val="180C0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D434F7"/>
    <w:multiLevelType w:val="hybridMultilevel"/>
    <w:tmpl w:val="353EE722"/>
    <w:lvl w:ilvl="0" w:tplc="E69A6110">
      <w:numFmt w:val="bullet"/>
      <w:lvlText w:val="•"/>
      <w:lvlJc w:val="left"/>
      <w:pPr>
        <w:ind w:left="1080" w:hanging="720"/>
      </w:pPr>
      <w:rPr>
        <w:rFonts w:ascii="Liberation Sans" w:eastAsia="Times New Roman" w:hAnsi="Liberation Sans" w:cs="Liberatio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1"/>
  </w:num>
  <w:num w:numId="3">
    <w:abstractNumId w:val="27"/>
  </w:num>
  <w:num w:numId="4">
    <w:abstractNumId w:val="0"/>
  </w:num>
  <w:num w:numId="5">
    <w:abstractNumId w:val="36"/>
  </w:num>
  <w:num w:numId="6">
    <w:abstractNumId w:val="15"/>
  </w:num>
  <w:num w:numId="7">
    <w:abstractNumId w:val="3"/>
  </w:num>
  <w:num w:numId="8">
    <w:abstractNumId w:val="14"/>
  </w:num>
  <w:num w:numId="9">
    <w:abstractNumId w:val="11"/>
  </w:num>
  <w:num w:numId="10">
    <w:abstractNumId w:val="35"/>
  </w:num>
  <w:num w:numId="11">
    <w:abstractNumId w:val="24"/>
  </w:num>
  <w:num w:numId="12">
    <w:abstractNumId w:val="30"/>
  </w:num>
  <w:num w:numId="13">
    <w:abstractNumId w:val="10"/>
  </w:num>
  <w:num w:numId="14">
    <w:abstractNumId w:val="31"/>
  </w:num>
  <w:num w:numId="15">
    <w:abstractNumId w:val="6"/>
  </w:num>
  <w:num w:numId="16">
    <w:abstractNumId w:val="33"/>
  </w:num>
  <w:num w:numId="17">
    <w:abstractNumId w:val="21"/>
  </w:num>
  <w:num w:numId="18">
    <w:abstractNumId w:val="22"/>
  </w:num>
  <w:num w:numId="19">
    <w:abstractNumId w:val="29"/>
  </w:num>
  <w:num w:numId="20">
    <w:abstractNumId w:val="25"/>
  </w:num>
  <w:num w:numId="21">
    <w:abstractNumId w:val="9"/>
  </w:num>
  <w:num w:numId="22">
    <w:abstractNumId w:val="4"/>
  </w:num>
  <w:num w:numId="23">
    <w:abstractNumId w:val="39"/>
  </w:num>
  <w:num w:numId="24">
    <w:abstractNumId w:val="23"/>
  </w:num>
  <w:num w:numId="25">
    <w:abstractNumId w:val="38"/>
  </w:num>
  <w:num w:numId="26">
    <w:abstractNumId w:val="8"/>
  </w:num>
  <w:num w:numId="27">
    <w:abstractNumId w:val="7"/>
  </w:num>
  <w:num w:numId="28">
    <w:abstractNumId w:val="26"/>
  </w:num>
  <w:num w:numId="29">
    <w:abstractNumId w:val="2"/>
  </w:num>
  <w:num w:numId="30">
    <w:abstractNumId w:val="13"/>
  </w:num>
  <w:num w:numId="31">
    <w:abstractNumId w:val="16"/>
  </w:num>
  <w:num w:numId="32">
    <w:abstractNumId w:val="20"/>
  </w:num>
  <w:num w:numId="33">
    <w:abstractNumId w:val="28"/>
  </w:num>
  <w:num w:numId="34">
    <w:abstractNumId w:val="18"/>
  </w:num>
  <w:num w:numId="35">
    <w:abstractNumId w:val="5"/>
  </w:num>
  <w:num w:numId="36">
    <w:abstractNumId w:val="12"/>
  </w:num>
  <w:num w:numId="37">
    <w:abstractNumId w:val="17"/>
  </w:num>
  <w:num w:numId="38">
    <w:abstractNumId w:val="32"/>
  </w:num>
  <w:num w:numId="39">
    <w:abstractNumId w:val="34"/>
  </w:num>
  <w:num w:numId="40">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13A"/>
    <w:rsid w:val="00001A43"/>
    <w:rsid w:val="00004274"/>
    <w:rsid w:val="00004391"/>
    <w:rsid w:val="0000469A"/>
    <w:rsid w:val="000053A4"/>
    <w:rsid w:val="00005761"/>
    <w:rsid w:val="00005C23"/>
    <w:rsid w:val="00005F1F"/>
    <w:rsid w:val="00006B3A"/>
    <w:rsid w:val="000106EB"/>
    <w:rsid w:val="00011900"/>
    <w:rsid w:val="000141B1"/>
    <w:rsid w:val="000143AC"/>
    <w:rsid w:val="0001657D"/>
    <w:rsid w:val="00022123"/>
    <w:rsid w:val="000244BA"/>
    <w:rsid w:val="00024C43"/>
    <w:rsid w:val="00025117"/>
    <w:rsid w:val="00026A05"/>
    <w:rsid w:val="000313CA"/>
    <w:rsid w:val="00032D69"/>
    <w:rsid w:val="0003363D"/>
    <w:rsid w:val="00035E41"/>
    <w:rsid w:val="000372AD"/>
    <w:rsid w:val="00042C3E"/>
    <w:rsid w:val="000431E3"/>
    <w:rsid w:val="000442B5"/>
    <w:rsid w:val="0004568F"/>
    <w:rsid w:val="00045A29"/>
    <w:rsid w:val="0005226F"/>
    <w:rsid w:val="00053335"/>
    <w:rsid w:val="00057D6C"/>
    <w:rsid w:val="00060A70"/>
    <w:rsid w:val="00062198"/>
    <w:rsid w:val="0006324A"/>
    <w:rsid w:val="00064499"/>
    <w:rsid w:val="000647CB"/>
    <w:rsid w:val="00067884"/>
    <w:rsid w:val="0007362C"/>
    <w:rsid w:val="000746E8"/>
    <w:rsid w:val="00075DEE"/>
    <w:rsid w:val="00076EFC"/>
    <w:rsid w:val="00077D10"/>
    <w:rsid w:val="00080268"/>
    <w:rsid w:val="000804B0"/>
    <w:rsid w:val="00084E9A"/>
    <w:rsid w:val="0008560C"/>
    <w:rsid w:val="00086023"/>
    <w:rsid w:val="0008689A"/>
    <w:rsid w:val="000928F9"/>
    <w:rsid w:val="000952C3"/>
    <w:rsid w:val="000953E8"/>
    <w:rsid w:val="00095C41"/>
    <w:rsid w:val="00096E2D"/>
    <w:rsid w:val="00097AA9"/>
    <w:rsid w:val="00097DD2"/>
    <w:rsid w:val="000A1303"/>
    <w:rsid w:val="000A1C42"/>
    <w:rsid w:val="000A45C4"/>
    <w:rsid w:val="000A550C"/>
    <w:rsid w:val="000A71AB"/>
    <w:rsid w:val="000B071A"/>
    <w:rsid w:val="000B0AA9"/>
    <w:rsid w:val="000B0D59"/>
    <w:rsid w:val="000B3F81"/>
    <w:rsid w:val="000B50F6"/>
    <w:rsid w:val="000B7912"/>
    <w:rsid w:val="000C3847"/>
    <w:rsid w:val="000C471B"/>
    <w:rsid w:val="000C5B50"/>
    <w:rsid w:val="000C5EFE"/>
    <w:rsid w:val="000C66BB"/>
    <w:rsid w:val="000C688F"/>
    <w:rsid w:val="000D1C90"/>
    <w:rsid w:val="000D1F2B"/>
    <w:rsid w:val="000D7B74"/>
    <w:rsid w:val="000D7E26"/>
    <w:rsid w:val="000E28CA"/>
    <w:rsid w:val="000E398B"/>
    <w:rsid w:val="000E4335"/>
    <w:rsid w:val="000E56A8"/>
    <w:rsid w:val="000E5C7C"/>
    <w:rsid w:val="000E6014"/>
    <w:rsid w:val="000E7C5E"/>
    <w:rsid w:val="000F11E4"/>
    <w:rsid w:val="000F1CC7"/>
    <w:rsid w:val="000F36D1"/>
    <w:rsid w:val="000F3A82"/>
    <w:rsid w:val="000F41C1"/>
    <w:rsid w:val="000F444D"/>
    <w:rsid w:val="00101FF7"/>
    <w:rsid w:val="00103406"/>
    <w:rsid w:val="00105721"/>
    <w:rsid w:val="001057D2"/>
    <w:rsid w:val="00106925"/>
    <w:rsid w:val="00113708"/>
    <w:rsid w:val="00114249"/>
    <w:rsid w:val="00115B3E"/>
    <w:rsid w:val="0011630A"/>
    <w:rsid w:val="0012003A"/>
    <w:rsid w:val="001200BC"/>
    <w:rsid w:val="0012131D"/>
    <w:rsid w:val="00122533"/>
    <w:rsid w:val="00122D2C"/>
    <w:rsid w:val="0012387E"/>
    <w:rsid w:val="00123F2F"/>
    <w:rsid w:val="00125EA7"/>
    <w:rsid w:val="0013073B"/>
    <w:rsid w:val="00130DF9"/>
    <w:rsid w:val="00131682"/>
    <w:rsid w:val="00131EB5"/>
    <w:rsid w:val="00134A6D"/>
    <w:rsid w:val="0013638A"/>
    <w:rsid w:val="001369C8"/>
    <w:rsid w:val="00137FA9"/>
    <w:rsid w:val="0014649B"/>
    <w:rsid w:val="00147F63"/>
    <w:rsid w:val="00152EC0"/>
    <w:rsid w:val="00153C0F"/>
    <w:rsid w:val="00154CFF"/>
    <w:rsid w:val="00155251"/>
    <w:rsid w:val="001617AF"/>
    <w:rsid w:val="00165B64"/>
    <w:rsid w:val="00165F54"/>
    <w:rsid w:val="00167984"/>
    <w:rsid w:val="00174363"/>
    <w:rsid w:val="0017510F"/>
    <w:rsid w:val="00175CDA"/>
    <w:rsid w:val="00176B0C"/>
    <w:rsid w:val="00177876"/>
    <w:rsid w:val="00177DED"/>
    <w:rsid w:val="001807B9"/>
    <w:rsid w:val="001819B9"/>
    <w:rsid w:val="0018335C"/>
    <w:rsid w:val="001833D0"/>
    <w:rsid w:val="001847BD"/>
    <w:rsid w:val="00187632"/>
    <w:rsid w:val="00190D9B"/>
    <w:rsid w:val="001945A5"/>
    <w:rsid w:val="00194F92"/>
    <w:rsid w:val="001957C5"/>
    <w:rsid w:val="00195B5A"/>
    <w:rsid w:val="00195F88"/>
    <w:rsid w:val="001A1B78"/>
    <w:rsid w:val="001A52C9"/>
    <w:rsid w:val="001A7143"/>
    <w:rsid w:val="001B035C"/>
    <w:rsid w:val="001B103C"/>
    <w:rsid w:val="001C1D3C"/>
    <w:rsid w:val="001C7BE2"/>
    <w:rsid w:val="001D1676"/>
    <w:rsid w:val="001D1D6C"/>
    <w:rsid w:val="001E2E71"/>
    <w:rsid w:val="001E392A"/>
    <w:rsid w:val="001E46CF"/>
    <w:rsid w:val="001E5450"/>
    <w:rsid w:val="001E6A9A"/>
    <w:rsid w:val="001F05E0"/>
    <w:rsid w:val="001F09D5"/>
    <w:rsid w:val="001F2095"/>
    <w:rsid w:val="001F635F"/>
    <w:rsid w:val="001F7E3B"/>
    <w:rsid w:val="002017D5"/>
    <w:rsid w:val="00202F50"/>
    <w:rsid w:val="00203163"/>
    <w:rsid w:val="0020388F"/>
    <w:rsid w:val="0020630E"/>
    <w:rsid w:val="00210362"/>
    <w:rsid w:val="00211EFB"/>
    <w:rsid w:val="0021526A"/>
    <w:rsid w:val="00216BA5"/>
    <w:rsid w:val="002232BC"/>
    <w:rsid w:val="002232C2"/>
    <w:rsid w:val="00223F48"/>
    <w:rsid w:val="00225C3B"/>
    <w:rsid w:val="00225E24"/>
    <w:rsid w:val="00231F7C"/>
    <w:rsid w:val="0023216C"/>
    <w:rsid w:val="002321E5"/>
    <w:rsid w:val="0023285B"/>
    <w:rsid w:val="002334A6"/>
    <w:rsid w:val="00233BA9"/>
    <w:rsid w:val="0023482D"/>
    <w:rsid w:val="00235591"/>
    <w:rsid w:val="002412B4"/>
    <w:rsid w:val="002527A6"/>
    <w:rsid w:val="00255F45"/>
    <w:rsid w:val="00261271"/>
    <w:rsid w:val="002622D0"/>
    <w:rsid w:val="00263D50"/>
    <w:rsid w:val="00265682"/>
    <w:rsid w:val="0026568D"/>
    <w:rsid w:val="00267027"/>
    <w:rsid w:val="00273E05"/>
    <w:rsid w:val="00274805"/>
    <w:rsid w:val="0027596C"/>
    <w:rsid w:val="00275FD8"/>
    <w:rsid w:val="00277C54"/>
    <w:rsid w:val="002828AC"/>
    <w:rsid w:val="00284947"/>
    <w:rsid w:val="0028586C"/>
    <w:rsid w:val="00285F85"/>
    <w:rsid w:val="002866CA"/>
    <w:rsid w:val="00286EC7"/>
    <w:rsid w:val="002913BC"/>
    <w:rsid w:val="00293405"/>
    <w:rsid w:val="002943CB"/>
    <w:rsid w:val="0029455F"/>
    <w:rsid w:val="00295C45"/>
    <w:rsid w:val="002A1900"/>
    <w:rsid w:val="002A4F5D"/>
    <w:rsid w:val="002A5CA9"/>
    <w:rsid w:val="002A68BE"/>
    <w:rsid w:val="002A6A18"/>
    <w:rsid w:val="002A797F"/>
    <w:rsid w:val="002B197B"/>
    <w:rsid w:val="002B2BD6"/>
    <w:rsid w:val="002B3615"/>
    <w:rsid w:val="002B36DB"/>
    <w:rsid w:val="002B7E99"/>
    <w:rsid w:val="002C0868"/>
    <w:rsid w:val="002C1846"/>
    <w:rsid w:val="002C3ED4"/>
    <w:rsid w:val="002C4132"/>
    <w:rsid w:val="002C56B7"/>
    <w:rsid w:val="002C7341"/>
    <w:rsid w:val="002D073B"/>
    <w:rsid w:val="002D0E47"/>
    <w:rsid w:val="002D0FAE"/>
    <w:rsid w:val="002D1C49"/>
    <w:rsid w:val="002D2594"/>
    <w:rsid w:val="002D3745"/>
    <w:rsid w:val="002D521E"/>
    <w:rsid w:val="002D56C2"/>
    <w:rsid w:val="002D6114"/>
    <w:rsid w:val="002E070F"/>
    <w:rsid w:val="002E0F1A"/>
    <w:rsid w:val="002F1C8D"/>
    <w:rsid w:val="002F394F"/>
    <w:rsid w:val="002F793A"/>
    <w:rsid w:val="0030130C"/>
    <w:rsid w:val="00301A91"/>
    <w:rsid w:val="0030220A"/>
    <w:rsid w:val="00302B0A"/>
    <w:rsid w:val="00302DED"/>
    <w:rsid w:val="00304735"/>
    <w:rsid w:val="00304886"/>
    <w:rsid w:val="00306725"/>
    <w:rsid w:val="00307317"/>
    <w:rsid w:val="00307FD3"/>
    <w:rsid w:val="00310A7C"/>
    <w:rsid w:val="00310BDB"/>
    <w:rsid w:val="00310E8A"/>
    <w:rsid w:val="003120D9"/>
    <w:rsid w:val="003129C6"/>
    <w:rsid w:val="00313A56"/>
    <w:rsid w:val="00314174"/>
    <w:rsid w:val="0031433C"/>
    <w:rsid w:val="003152AF"/>
    <w:rsid w:val="003157A9"/>
    <w:rsid w:val="00317E04"/>
    <w:rsid w:val="00317F52"/>
    <w:rsid w:val="003203E7"/>
    <w:rsid w:val="003230E1"/>
    <w:rsid w:val="00324C9B"/>
    <w:rsid w:val="00324D23"/>
    <w:rsid w:val="00324F5D"/>
    <w:rsid w:val="00325D98"/>
    <w:rsid w:val="00326C8C"/>
    <w:rsid w:val="00327356"/>
    <w:rsid w:val="00330EBB"/>
    <w:rsid w:val="0033161F"/>
    <w:rsid w:val="00333E01"/>
    <w:rsid w:val="00336305"/>
    <w:rsid w:val="003374BB"/>
    <w:rsid w:val="003414E2"/>
    <w:rsid w:val="003423A1"/>
    <w:rsid w:val="003426DD"/>
    <w:rsid w:val="0034427B"/>
    <w:rsid w:val="00346ACC"/>
    <w:rsid w:val="003476C1"/>
    <w:rsid w:val="00353EC5"/>
    <w:rsid w:val="003541F4"/>
    <w:rsid w:val="0035461D"/>
    <w:rsid w:val="00356355"/>
    <w:rsid w:val="00362148"/>
    <w:rsid w:val="00362915"/>
    <w:rsid w:val="00364D45"/>
    <w:rsid w:val="003668F5"/>
    <w:rsid w:val="00367564"/>
    <w:rsid w:val="00367636"/>
    <w:rsid w:val="00367E10"/>
    <w:rsid w:val="0037362F"/>
    <w:rsid w:val="003736E7"/>
    <w:rsid w:val="00373B58"/>
    <w:rsid w:val="0037433C"/>
    <w:rsid w:val="003770EF"/>
    <w:rsid w:val="003817AC"/>
    <w:rsid w:val="00381B09"/>
    <w:rsid w:val="0038332E"/>
    <w:rsid w:val="00386093"/>
    <w:rsid w:val="00387A69"/>
    <w:rsid w:val="00390CB2"/>
    <w:rsid w:val="00396E46"/>
    <w:rsid w:val="00397DCD"/>
    <w:rsid w:val="003A1A44"/>
    <w:rsid w:val="003A2C7A"/>
    <w:rsid w:val="003A4028"/>
    <w:rsid w:val="003A433A"/>
    <w:rsid w:val="003B042E"/>
    <w:rsid w:val="003B0E37"/>
    <w:rsid w:val="003B153D"/>
    <w:rsid w:val="003B5898"/>
    <w:rsid w:val="003B60FC"/>
    <w:rsid w:val="003C18EF"/>
    <w:rsid w:val="003C45F7"/>
    <w:rsid w:val="003C61EA"/>
    <w:rsid w:val="003C655C"/>
    <w:rsid w:val="003D0493"/>
    <w:rsid w:val="003D1945"/>
    <w:rsid w:val="003D2438"/>
    <w:rsid w:val="003D3D06"/>
    <w:rsid w:val="003D6FB9"/>
    <w:rsid w:val="003E0125"/>
    <w:rsid w:val="003E0CB2"/>
    <w:rsid w:val="003E1ECD"/>
    <w:rsid w:val="003F00B7"/>
    <w:rsid w:val="003F0E19"/>
    <w:rsid w:val="003F361C"/>
    <w:rsid w:val="003F487C"/>
    <w:rsid w:val="003F70E4"/>
    <w:rsid w:val="003F7ED3"/>
    <w:rsid w:val="004003B5"/>
    <w:rsid w:val="00400F07"/>
    <w:rsid w:val="00401B55"/>
    <w:rsid w:val="00402451"/>
    <w:rsid w:val="00403FE2"/>
    <w:rsid w:val="0040417C"/>
    <w:rsid w:val="0040723D"/>
    <w:rsid w:val="00411218"/>
    <w:rsid w:val="00411D05"/>
    <w:rsid w:val="00412A4B"/>
    <w:rsid w:val="00414629"/>
    <w:rsid w:val="00415214"/>
    <w:rsid w:val="004155AD"/>
    <w:rsid w:val="00416D92"/>
    <w:rsid w:val="00417A45"/>
    <w:rsid w:val="00417AFA"/>
    <w:rsid w:val="004226B7"/>
    <w:rsid w:val="00425251"/>
    <w:rsid w:val="004258D4"/>
    <w:rsid w:val="00430098"/>
    <w:rsid w:val="004301EF"/>
    <w:rsid w:val="00433339"/>
    <w:rsid w:val="0043704C"/>
    <w:rsid w:val="004377D3"/>
    <w:rsid w:val="0044048E"/>
    <w:rsid w:val="004408B4"/>
    <w:rsid w:val="004431AB"/>
    <w:rsid w:val="004431BE"/>
    <w:rsid w:val="00444D7A"/>
    <w:rsid w:val="004466EC"/>
    <w:rsid w:val="00447902"/>
    <w:rsid w:val="00453E4F"/>
    <w:rsid w:val="00454113"/>
    <w:rsid w:val="00456201"/>
    <w:rsid w:val="0045634D"/>
    <w:rsid w:val="00462648"/>
    <w:rsid w:val="00463B76"/>
    <w:rsid w:val="00464215"/>
    <w:rsid w:val="00471C46"/>
    <w:rsid w:val="00473023"/>
    <w:rsid w:val="004734C0"/>
    <w:rsid w:val="00475AF5"/>
    <w:rsid w:val="00477229"/>
    <w:rsid w:val="00482063"/>
    <w:rsid w:val="00483870"/>
    <w:rsid w:val="004838E6"/>
    <w:rsid w:val="00484425"/>
    <w:rsid w:val="0048456B"/>
    <w:rsid w:val="0048683B"/>
    <w:rsid w:val="00486BCE"/>
    <w:rsid w:val="0048797E"/>
    <w:rsid w:val="004925B5"/>
    <w:rsid w:val="00493DA6"/>
    <w:rsid w:val="00497B4C"/>
    <w:rsid w:val="004A08A0"/>
    <w:rsid w:val="004A136C"/>
    <w:rsid w:val="004A17B4"/>
    <w:rsid w:val="004A2E01"/>
    <w:rsid w:val="004A4CDB"/>
    <w:rsid w:val="004A4D0A"/>
    <w:rsid w:val="004A527D"/>
    <w:rsid w:val="004A6C9F"/>
    <w:rsid w:val="004A7B7A"/>
    <w:rsid w:val="004B02F5"/>
    <w:rsid w:val="004B0764"/>
    <w:rsid w:val="004B0E41"/>
    <w:rsid w:val="004B203E"/>
    <w:rsid w:val="004B367A"/>
    <w:rsid w:val="004B6E88"/>
    <w:rsid w:val="004C1F0A"/>
    <w:rsid w:val="004C3B1B"/>
    <w:rsid w:val="004C3C7B"/>
    <w:rsid w:val="004C3DA5"/>
    <w:rsid w:val="004C4D7C"/>
    <w:rsid w:val="004C5CA8"/>
    <w:rsid w:val="004C6235"/>
    <w:rsid w:val="004D0E5E"/>
    <w:rsid w:val="004D196B"/>
    <w:rsid w:val="004D2234"/>
    <w:rsid w:val="004D3835"/>
    <w:rsid w:val="004E53CD"/>
    <w:rsid w:val="004E5788"/>
    <w:rsid w:val="004E578F"/>
    <w:rsid w:val="004E6FE3"/>
    <w:rsid w:val="004E720C"/>
    <w:rsid w:val="004F0FA1"/>
    <w:rsid w:val="004F15BD"/>
    <w:rsid w:val="004F1812"/>
    <w:rsid w:val="004F1C26"/>
    <w:rsid w:val="004F2DD3"/>
    <w:rsid w:val="004F390D"/>
    <w:rsid w:val="004F66E4"/>
    <w:rsid w:val="005072CE"/>
    <w:rsid w:val="0051129E"/>
    <w:rsid w:val="00511855"/>
    <w:rsid w:val="005126F2"/>
    <w:rsid w:val="00512D57"/>
    <w:rsid w:val="0051443F"/>
    <w:rsid w:val="00514964"/>
    <w:rsid w:val="0051640A"/>
    <w:rsid w:val="0051713C"/>
    <w:rsid w:val="005174D1"/>
    <w:rsid w:val="00517C9D"/>
    <w:rsid w:val="0052099F"/>
    <w:rsid w:val="00522E14"/>
    <w:rsid w:val="0052681F"/>
    <w:rsid w:val="00526C4D"/>
    <w:rsid w:val="00527149"/>
    <w:rsid w:val="00527A5B"/>
    <w:rsid w:val="0053011A"/>
    <w:rsid w:val="00531154"/>
    <w:rsid w:val="00531BD0"/>
    <w:rsid w:val="00531F72"/>
    <w:rsid w:val="005324B9"/>
    <w:rsid w:val="005332A9"/>
    <w:rsid w:val="005347D9"/>
    <w:rsid w:val="00535DB7"/>
    <w:rsid w:val="00540238"/>
    <w:rsid w:val="00540933"/>
    <w:rsid w:val="00542191"/>
    <w:rsid w:val="005441F9"/>
    <w:rsid w:val="00544386"/>
    <w:rsid w:val="00544B57"/>
    <w:rsid w:val="00544C81"/>
    <w:rsid w:val="00545295"/>
    <w:rsid w:val="00546558"/>
    <w:rsid w:val="00546E5E"/>
    <w:rsid w:val="00547C89"/>
    <w:rsid w:val="00547D8B"/>
    <w:rsid w:val="00551456"/>
    <w:rsid w:val="00556B41"/>
    <w:rsid w:val="005571E7"/>
    <w:rsid w:val="0056002E"/>
    <w:rsid w:val="005602A4"/>
    <w:rsid w:val="005606DD"/>
    <w:rsid w:val="00561386"/>
    <w:rsid w:val="00561626"/>
    <w:rsid w:val="005616AE"/>
    <w:rsid w:val="00561912"/>
    <w:rsid w:val="00564793"/>
    <w:rsid w:val="00566495"/>
    <w:rsid w:val="00566A6B"/>
    <w:rsid w:val="00567AA5"/>
    <w:rsid w:val="00571255"/>
    <w:rsid w:val="00575C68"/>
    <w:rsid w:val="00576770"/>
    <w:rsid w:val="005830E0"/>
    <w:rsid w:val="00586AE5"/>
    <w:rsid w:val="00586C43"/>
    <w:rsid w:val="00587034"/>
    <w:rsid w:val="00587D39"/>
    <w:rsid w:val="00587F1F"/>
    <w:rsid w:val="00587FB5"/>
    <w:rsid w:val="00590EBE"/>
    <w:rsid w:val="00590FE3"/>
    <w:rsid w:val="005924FE"/>
    <w:rsid w:val="005927BB"/>
    <w:rsid w:val="00592AE2"/>
    <w:rsid w:val="00593D59"/>
    <w:rsid w:val="005A293B"/>
    <w:rsid w:val="005A5E41"/>
    <w:rsid w:val="005B2651"/>
    <w:rsid w:val="005B2812"/>
    <w:rsid w:val="005B4888"/>
    <w:rsid w:val="005D0B80"/>
    <w:rsid w:val="005D1F3C"/>
    <w:rsid w:val="005D2715"/>
    <w:rsid w:val="005D2EE1"/>
    <w:rsid w:val="005D5633"/>
    <w:rsid w:val="005D5941"/>
    <w:rsid w:val="005D5C90"/>
    <w:rsid w:val="005D642F"/>
    <w:rsid w:val="005D69E7"/>
    <w:rsid w:val="005D7728"/>
    <w:rsid w:val="005E4DD9"/>
    <w:rsid w:val="005E587C"/>
    <w:rsid w:val="005E6F66"/>
    <w:rsid w:val="005F028B"/>
    <w:rsid w:val="005F11FA"/>
    <w:rsid w:val="005F200C"/>
    <w:rsid w:val="005F3A32"/>
    <w:rsid w:val="005F3B3A"/>
    <w:rsid w:val="005F3EA0"/>
    <w:rsid w:val="005F4C49"/>
    <w:rsid w:val="005F65D3"/>
    <w:rsid w:val="005F670B"/>
    <w:rsid w:val="005F7C0C"/>
    <w:rsid w:val="00600CEF"/>
    <w:rsid w:val="006018EA"/>
    <w:rsid w:val="00602107"/>
    <w:rsid w:val="00603416"/>
    <w:rsid w:val="006039D0"/>
    <w:rsid w:val="006047D8"/>
    <w:rsid w:val="00604E9A"/>
    <w:rsid w:val="00605AF6"/>
    <w:rsid w:val="006077D8"/>
    <w:rsid w:val="006107FC"/>
    <w:rsid w:val="0061208B"/>
    <w:rsid w:val="006158B4"/>
    <w:rsid w:val="00624EF8"/>
    <w:rsid w:val="0062561E"/>
    <w:rsid w:val="006303AE"/>
    <w:rsid w:val="006310DC"/>
    <w:rsid w:val="0063181A"/>
    <w:rsid w:val="00633D82"/>
    <w:rsid w:val="006343FA"/>
    <w:rsid w:val="006352EC"/>
    <w:rsid w:val="006369B0"/>
    <w:rsid w:val="0063796C"/>
    <w:rsid w:val="00637A65"/>
    <w:rsid w:val="00640FBE"/>
    <w:rsid w:val="006425B1"/>
    <w:rsid w:val="00643397"/>
    <w:rsid w:val="006506DA"/>
    <w:rsid w:val="0065292C"/>
    <w:rsid w:val="00653035"/>
    <w:rsid w:val="006551DD"/>
    <w:rsid w:val="006577D2"/>
    <w:rsid w:val="00660774"/>
    <w:rsid w:val="00661F67"/>
    <w:rsid w:val="006644B5"/>
    <w:rsid w:val="00664B40"/>
    <w:rsid w:val="00664B5E"/>
    <w:rsid w:val="00667E6A"/>
    <w:rsid w:val="00673FF2"/>
    <w:rsid w:val="00674D69"/>
    <w:rsid w:val="00675117"/>
    <w:rsid w:val="00675F31"/>
    <w:rsid w:val="006767E8"/>
    <w:rsid w:val="0068082C"/>
    <w:rsid w:val="00682D5C"/>
    <w:rsid w:val="0068398A"/>
    <w:rsid w:val="00685CEC"/>
    <w:rsid w:val="006863BC"/>
    <w:rsid w:val="00686A93"/>
    <w:rsid w:val="00686BC7"/>
    <w:rsid w:val="00686CE8"/>
    <w:rsid w:val="0068751C"/>
    <w:rsid w:val="006955F3"/>
    <w:rsid w:val="00695774"/>
    <w:rsid w:val="00695A8E"/>
    <w:rsid w:val="00696558"/>
    <w:rsid w:val="00696B44"/>
    <w:rsid w:val="006A0BE4"/>
    <w:rsid w:val="006A110E"/>
    <w:rsid w:val="006A1B10"/>
    <w:rsid w:val="006A3309"/>
    <w:rsid w:val="006A396F"/>
    <w:rsid w:val="006A48F3"/>
    <w:rsid w:val="006A53AC"/>
    <w:rsid w:val="006A6A3A"/>
    <w:rsid w:val="006A7C1F"/>
    <w:rsid w:val="006B2BB9"/>
    <w:rsid w:val="006B65C7"/>
    <w:rsid w:val="006C0E5A"/>
    <w:rsid w:val="006C1042"/>
    <w:rsid w:val="006C5D80"/>
    <w:rsid w:val="006C787E"/>
    <w:rsid w:val="006D21D0"/>
    <w:rsid w:val="006D31DB"/>
    <w:rsid w:val="006D43A7"/>
    <w:rsid w:val="006E0B96"/>
    <w:rsid w:val="006E1374"/>
    <w:rsid w:val="006E4329"/>
    <w:rsid w:val="006E4DA0"/>
    <w:rsid w:val="006E5D03"/>
    <w:rsid w:val="006E6D1C"/>
    <w:rsid w:val="006F144D"/>
    <w:rsid w:val="006F1DBE"/>
    <w:rsid w:val="006F2371"/>
    <w:rsid w:val="006F2896"/>
    <w:rsid w:val="006F33D7"/>
    <w:rsid w:val="006F4425"/>
    <w:rsid w:val="006F4A44"/>
    <w:rsid w:val="006F7350"/>
    <w:rsid w:val="007011A2"/>
    <w:rsid w:val="0070486E"/>
    <w:rsid w:val="007054DD"/>
    <w:rsid w:val="007058FB"/>
    <w:rsid w:val="007060DE"/>
    <w:rsid w:val="007064FF"/>
    <w:rsid w:val="0071217C"/>
    <w:rsid w:val="00713612"/>
    <w:rsid w:val="007165BD"/>
    <w:rsid w:val="00727A51"/>
    <w:rsid w:val="00727F08"/>
    <w:rsid w:val="00730C16"/>
    <w:rsid w:val="007312E1"/>
    <w:rsid w:val="00731C90"/>
    <w:rsid w:val="007321CB"/>
    <w:rsid w:val="0073321C"/>
    <w:rsid w:val="007350A3"/>
    <w:rsid w:val="00735607"/>
    <w:rsid w:val="00735E3A"/>
    <w:rsid w:val="00742088"/>
    <w:rsid w:val="007440BE"/>
    <w:rsid w:val="0074463C"/>
    <w:rsid w:val="00744C94"/>
    <w:rsid w:val="007450E7"/>
    <w:rsid w:val="00745446"/>
    <w:rsid w:val="00745551"/>
    <w:rsid w:val="007462FE"/>
    <w:rsid w:val="00747A7B"/>
    <w:rsid w:val="00750516"/>
    <w:rsid w:val="00750A8E"/>
    <w:rsid w:val="00752AB0"/>
    <w:rsid w:val="00754545"/>
    <w:rsid w:val="0076113A"/>
    <w:rsid w:val="007611CD"/>
    <w:rsid w:val="0076236F"/>
    <w:rsid w:val="00763E34"/>
    <w:rsid w:val="00766306"/>
    <w:rsid w:val="00770DEF"/>
    <w:rsid w:val="007718E7"/>
    <w:rsid w:val="00771D1B"/>
    <w:rsid w:val="00773035"/>
    <w:rsid w:val="0077347A"/>
    <w:rsid w:val="0077400D"/>
    <w:rsid w:val="00776D22"/>
    <w:rsid w:val="00780696"/>
    <w:rsid w:val="007816D7"/>
    <w:rsid w:val="007831D3"/>
    <w:rsid w:val="007832D8"/>
    <w:rsid w:val="00783A49"/>
    <w:rsid w:val="00784287"/>
    <w:rsid w:val="00791D58"/>
    <w:rsid w:val="00793561"/>
    <w:rsid w:val="0079664A"/>
    <w:rsid w:val="007A2F36"/>
    <w:rsid w:val="007A5384"/>
    <w:rsid w:val="007A7FB4"/>
    <w:rsid w:val="007B0232"/>
    <w:rsid w:val="007B2BB9"/>
    <w:rsid w:val="007B483B"/>
    <w:rsid w:val="007B4EAF"/>
    <w:rsid w:val="007C1CC8"/>
    <w:rsid w:val="007C2C52"/>
    <w:rsid w:val="007C343F"/>
    <w:rsid w:val="007C6581"/>
    <w:rsid w:val="007D079E"/>
    <w:rsid w:val="007D16CA"/>
    <w:rsid w:val="007D34F0"/>
    <w:rsid w:val="007D5996"/>
    <w:rsid w:val="007E0116"/>
    <w:rsid w:val="007E0ED3"/>
    <w:rsid w:val="007E112C"/>
    <w:rsid w:val="007E1196"/>
    <w:rsid w:val="007E27C5"/>
    <w:rsid w:val="007E3373"/>
    <w:rsid w:val="007E4067"/>
    <w:rsid w:val="007E6150"/>
    <w:rsid w:val="007E6A8E"/>
    <w:rsid w:val="007E7D4A"/>
    <w:rsid w:val="007F03C7"/>
    <w:rsid w:val="007F0858"/>
    <w:rsid w:val="007F4B33"/>
    <w:rsid w:val="007F5126"/>
    <w:rsid w:val="008027D8"/>
    <w:rsid w:val="00806D7D"/>
    <w:rsid w:val="00811AE2"/>
    <w:rsid w:val="00816D85"/>
    <w:rsid w:val="00817575"/>
    <w:rsid w:val="0082077A"/>
    <w:rsid w:val="00821DA3"/>
    <w:rsid w:val="008262A2"/>
    <w:rsid w:val="00827309"/>
    <w:rsid w:val="008341CC"/>
    <w:rsid w:val="008354A2"/>
    <w:rsid w:val="0083643B"/>
    <w:rsid w:val="00837402"/>
    <w:rsid w:val="00842EE3"/>
    <w:rsid w:val="008447F8"/>
    <w:rsid w:val="008449FB"/>
    <w:rsid w:val="00844B2F"/>
    <w:rsid w:val="0084645C"/>
    <w:rsid w:val="00847034"/>
    <w:rsid w:val="00847588"/>
    <w:rsid w:val="00850462"/>
    <w:rsid w:val="00850F1B"/>
    <w:rsid w:val="00851329"/>
    <w:rsid w:val="00852E10"/>
    <w:rsid w:val="00854588"/>
    <w:rsid w:val="008546B3"/>
    <w:rsid w:val="00854A94"/>
    <w:rsid w:val="00855539"/>
    <w:rsid w:val="00856FFA"/>
    <w:rsid w:val="00857E0A"/>
    <w:rsid w:val="00860008"/>
    <w:rsid w:val="00860DEC"/>
    <w:rsid w:val="00861A3A"/>
    <w:rsid w:val="0086623F"/>
    <w:rsid w:val="008672C7"/>
    <w:rsid w:val="008677C6"/>
    <w:rsid w:val="00871EFF"/>
    <w:rsid w:val="008755D7"/>
    <w:rsid w:val="0087670A"/>
    <w:rsid w:val="00876807"/>
    <w:rsid w:val="00881AF1"/>
    <w:rsid w:val="00882FC4"/>
    <w:rsid w:val="00883715"/>
    <w:rsid w:val="0088732F"/>
    <w:rsid w:val="00887DBC"/>
    <w:rsid w:val="00887F63"/>
    <w:rsid w:val="00890065"/>
    <w:rsid w:val="008901EA"/>
    <w:rsid w:val="0089128A"/>
    <w:rsid w:val="00894B02"/>
    <w:rsid w:val="00897190"/>
    <w:rsid w:val="008A0B7C"/>
    <w:rsid w:val="008A1474"/>
    <w:rsid w:val="008A4E4B"/>
    <w:rsid w:val="008A6250"/>
    <w:rsid w:val="008A70B7"/>
    <w:rsid w:val="008B1782"/>
    <w:rsid w:val="008B1A31"/>
    <w:rsid w:val="008B1A90"/>
    <w:rsid w:val="008B35FC"/>
    <w:rsid w:val="008B4C40"/>
    <w:rsid w:val="008C100C"/>
    <w:rsid w:val="008C396E"/>
    <w:rsid w:val="008C3D18"/>
    <w:rsid w:val="008C7396"/>
    <w:rsid w:val="008C7969"/>
    <w:rsid w:val="008D0FCE"/>
    <w:rsid w:val="008D1F22"/>
    <w:rsid w:val="008D23C9"/>
    <w:rsid w:val="008D464F"/>
    <w:rsid w:val="008D73B0"/>
    <w:rsid w:val="008D7E3F"/>
    <w:rsid w:val="008E0699"/>
    <w:rsid w:val="008E59B5"/>
    <w:rsid w:val="008E73E6"/>
    <w:rsid w:val="008F3CB1"/>
    <w:rsid w:val="008F61FB"/>
    <w:rsid w:val="00900B7E"/>
    <w:rsid w:val="00903557"/>
    <w:rsid w:val="00903BE1"/>
    <w:rsid w:val="00903C75"/>
    <w:rsid w:val="0090504D"/>
    <w:rsid w:val="00912CDF"/>
    <w:rsid w:val="0091520B"/>
    <w:rsid w:val="00916027"/>
    <w:rsid w:val="00916C5D"/>
    <w:rsid w:val="00917F8B"/>
    <w:rsid w:val="009207C6"/>
    <w:rsid w:val="009222C2"/>
    <w:rsid w:val="009225E1"/>
    <w:rsid w:val="00922F33"/>
    <w:rsid w:val="00924832"/>
    <w:rsid w:val="00925EC0"/>
    <w:rsid w:val="00925F73"/>
    <w:rsid w:val="0092663C"/>
    <w:rsid w:val="009266D1"/>
    <w:rsid w:val="00933A36"/>
    <w:rsid w:val="00933ED8"/>
    <w:rsid w:val="00937E6C"/>
    <w:rsid w:val="00940720"/>
    <w:rsid w:val="00944C57"/>
    <w:rsid w:val="0094578A"/>
    <w:rsid w:val="00945985"/>
    <w:rsid w:val="0095036F"/>
    <w:rsid w:val="00951C02"/>
    <w:rsid w:val="009523EF"/>
    <w:rsid w:val="009531BB"/>
    <w:rsid w:val="00954E41"/>
    <w:rsid w:val="00957DF5"/>
    <w:rsid w:val="00960D49"/>
    <w:rsid w:val="00962656"/>
    <w:rsid w:val="00966B0C"/>
    <w:rsid w:val="009713BC"/>
    <w:rsid w:val="009720C8"/>
    <w:rsid w:val="00973638"/>
    <w:rsid w:val="009738A4"/>
    <w:rsid w:val="00974460"/>
    <w:rsid w:val="009747C3"/>
    <w:rsid w:val="0098402C"/>
    <w:rsid w:val="0098444E"/>
    <w:rsid w:val="009866C6"/>
    <w:rsid w:val="0099010E"/>
    <w:rsid w:val="00994D3D"/>
    <w:rsid w:val="00994FAD"/>
    <w:rsid w:val="00995224"/>
    <w:rsid w:val="00995D7D"/>
    <w:rsid w:val="00996FC0"/>
    <w:rsid w:val="009A1CFF"/>
    <w:rsid w:val="009A44D0"/>
    <w:rsid w:val="009A4C1B"/>
    <w:rsid w:val="009A716D"/>
    <w:rsid w:val="009B0056"/>
    <w:rsid w:val="009B1FE7"/>
    <w:rsid w:val="009B3390"/>
    <w:rsid w:val="009B408D"/>
    <w:rsid w:val="009B67E3"/>
    <w:rsid w:val="009B6D8E"/>
    <w:rsid w:val="009C01B8"/>
    <w:rsid w:val="009C0DF3"/>
    <w:rsid w:val="009C5EF5"/>
    <w:rsid w:val="009C6561"/>
    <w:rsid w:val="009C797D"/>
    <w:rsid w:val="009C7DCE"/>
    <w:rsid w:val="009D1DAB"/>
    <w:rsid w:val="009D2A86"/>
    <w:rsid w:val="009D5298"/>
    <w:rsid w:val="009D65A2"/>
    <w:rsid w:val="009E3C4E"/>
    <w:rsid w:val="009E5ACB"/>
    <w:rsid w:val="009E6CCC"/>
    <w:rsid w:val="009E7A83"/>
    <w:rsid w:val="009E7D61"/>
    <w:rsid w:val="009F03D2"/>
    <w:rsid w:val="009F044C"/>
    <w:rsid w:val="009F06AA"/>
    <w:rsid w:val="009F1593"/>
    <w:rsid w:val="009F3B87"/>
    <w:rsid w:val="009F488B"/>
    <w:rsid w:val="00A001B9"/>
    <w:rsid w:val="00A0069A"/>
    <w:rsid w:val="00A046ED"/>
    <w:rsid w:val="00A05FDF"/>
    <w:rsid w:val="00A06BAA"/>
    <w:rsid w:val="00A07613"/>
    <w:rsid w:val="00A0789C"/>
    <w:rsid w:val="00A137DA"/>
    <w:rsid w:val="00A16762"/>
    <w:rsid w:val="00A3193C"/>
    <w:rsid w:val="00A326AA"/>
    <w:rsid w:val="00A34929"/>
    <w:rsid w:val="00A35698"/>
    <w:rsid w:val="00A36268"/>
    <w:rsid w:val="00A3795B"/>
    <w:rsid w:val="00A40A0A"/>
    <w:rsid w:val="00A40A8F"/>
    <w:rsid w:val="00A40B0C"/>
    <w:rsid w:val="00A448D8"/>
    <w:rsid w:val="00A44E81"/>
    <w:rsid w:val="00A45AB6"/>
    <w:rsid w:val="00A471E7"/>
    <w:rsid w:val="00A50422"/>
    <w:rsid w:val="00A50716"/>
    <w:rsid w:val="00A539BC"/>
    <w:rsid w:val="00A54C36"/>
    <w:rsid w:val="00A54F9A"/>
    <w:rsid w:val="00A56160"/>
    <w:rsid w:val="00A62159"/>
    <w:rsid w:val="00A6255B"/>
    <w:rsid w:val="00A625B6"/>
    <w:rsid w:val="00A62E43"/>
    <w:rsid w:val="00A63183"/>
    <w:rsid w:val="00A64881"/>
    <w:rsid w:val="00A65151"/>
    <w:rsid w:val="00A67E9D"/>
    <w:rsid w:val="00A710C8"/>
    <w:rsid w:val="00A725C1"/>
    <w:rsid w:val="00A733E3"/>
    <w:rsid w:val="00A7383B"/>
    <w:rsid w:val="00A738A3"/>
    <w:rsid w:val="00A756CF"/>
    <w:rsid w:val="00A7649B"/>
    <w:rsid w:val="00A800B1"/>
    <w:rsid w:val="00A82FF7"/>
    <w:rsid w:val="00A8365A"/>
    <w:rsid w:val="00A838C4"/>
    <w:rsid w:val="00A83CAA"/>
    <w:rsid w:val="00A84038"/>
    <w:rsid w:val="00A85245"/>
    <w:rsid w:val="00A9135E"/>
    <w:rsid w:val="00A92ADA"/>
    <w:rsid w:val="00AA0113"/>
    <w:rsid w:val="00AA054E"/>
    <w:rsid w:val="00AA06DD"/>
    <w:rsid w:val="00AA1F70"/>
    <w:rsid w:val="00AA7BD8"/>
    <w:rsid w:val="00AB0EDF"/>
    <w:rsid w:val="00AB1A46"/>
    <w:rsid w:val="00AB2A4A"/>
    <w:rsid w:val="00AB310F"/>
    <w:rsid w:val="00AB404E"/>
    <w:rsid w:val="00AC1AFE"/>
    <w:rsid w:val="00AC21DB"/>
    <w:rsid w:val="00AC2E52"/>
    <w:rsid w:val="00AC3EA2"/>
    <w:rsid w:val="00AC5012"/>
    <w:rsid w:val="00AC527F"/>
    <w:rsid w:val="00AD01E7"/>
    <w:rsid w:val="00AD0665"/>
    <w:rsid w:val="00AD0F45"/>
    <w:rsid w:val="00AD32E1"/>
    <w:rsid w:val="00AD3CA4"/>
    <w:rsid w:val="00AD5986"/>
    <w:rsid w:val="00AD5B95"/>
    <w:rsid w:val="00AD668F"/>
    <w:rsid w:val="00AD6C00"/>
    <w:rsid w:val="00AE0702"/>
    <w:rsid w:val="00AE0A2A"/>
    <w:rsid w:val="00AE6FAF"/>
    <w:rsid w:val="00AF0908"/>
    <w:rsid w:val="00AF1737"/>
    <w:rsid w:val="00AF5B53"/>
    <w:rsid w:val="00AF5EEC"/>
    <w:rsid w:val="00AF726C"/>
    <w:rsid w:val="00B028CE"/>
    <w:rsid w:val="00B037FB"/>
    <w:rsid w:val="00B0473D"/>
    <w:rsid w:val="00B04FE9"/>
    <w:rsid w:val="00B07128"/>
    <w:rsid w:val="00B103B8"/>
    <w:rsid w:val="00B10483"/>
    <w:rsid w:val="00B10BD5"/>
    <w:rsid w:val="00B13AF7"/>
    <w:rsid w:val="00B210A3"/>
    <w:rsid w:val="00B22353"/>
    <w:rsid w:val="00B22CAF"/>
    <w:rsid w:val="00B2415D"/>
    <w:rsid w:val="00B2597F"/>
    <w:rsid w:val="00B34B34"/>
    <w:rsid w:val="00B35425"/>
    <w:rsid w:val="00B36025"/>
    <w:rsid w:val="00B36E32"/>
    <w:rsid w:val="00B37765"/>
    <w:rsid w:val="00B42C3C"/>
    <w:rsid w:val="00B430F1"/>
    <w:rsid w:val="00B43409"/>
    <w:rsid w:val="00B43762"/>
    <w:rsid w:val="00B4511F"/>
    <w:rsid w:val="00B45FF1"/>
    <w:rsid w:val="00B53807"/>
    <w:rsid w:val="00B538E9"/>
    <w:rsid w:val="00B56878"/>
    <w:rsid w:val="00B569DB"/>
    <w:rsid w:val="00B57998"/>
    <w:rsid w:val="00B60C34"/>
    <w:rsid w:val="00B62E2E"/>
    <w:rsid w:val="00B62ECC"/>
    <w:rsid w:val="00B63B5C"/>
    <w:rsid w:val="00B641A5"/>
    <w:rsid w:val="00B70C21"/>
    <w:rsid w:val="00B74131"/>
    <w:rsid w:val="00B7484B"/>
    <w:rsid w:val="00B76177"/>
    <w:rsid w:val="00B77F81"/>
    <w:rsid w:val="00B8091D"/>
    <w:rsid w:val="00B80CDB"/>
    <w:rsid w:val="00B81AB9"/>
    <w:rsid w:val="00B83191"/>
    <w:rsid w:val="00B85F66"/>
    <w:rsid w:val="00B8646D"/>
    <w:rsid w:val="00B904A1"/>
    <w:rsid w:val="00B93485"/>
    <w:rsid w:val="00B93E53"/>
    <w:rsid w:val="00B9549E"/>
    <w:rsid w:val="00B95986"/>
    <w:rsid w:val="00B96D31"/>
    <w:rsid w:val="00BA0919"/>
    <w:rsid w:val="00BA2083"/>
    <w:rsid w:val="00BA2D54"/>
    <w:rsid w:val="00BA3FF1"/>
    <w:rsid w:val="00BA480E"/>
    <w:rsid w:val="00BA5246"/>
    <w:rsid w:val="00BA78BF"/>
    <w:rsid w:val="00BB23BF"/>
    <w:rsid w:val="00BB240A"/>
    <w:rsid w:val="00BB2845"/>
    <w:rsid w:val="00BB3822"/>
    <w:rsid w:val="00BB4A4F"/>
    <w:rsid w:val="00BB5884"/>
    <w:rsid w:val="00BB5A1B"/>
    <w:rsid w:val="00BB5C6B"/>
    <w:rsid w:val="00BB5E3A"/>
    <w:rsid w:val="00BB7807"/>
    <w:rsid w:val="00BB7D8F"/>
    <w:rsid w:val="00BC2103"/>
    <w:rsid w:val="00BC2D92"/>
    <w:rsid w:val="00BC439B"/>
    <w:rsid w:val="00BC476C"/>
    <w:rsid w:val="00BD030A"/>
    <w:rsid w:val="00BD0E5C"/>
    <w:rsid w:val="00BD2DD3"/>
    <w:rsid w:val="00BD5C4F"/>
    <w:rsid w:val="00BD74E8"/>
    <w:rsid w:val="00BE0637"/>
    <w:rsid w:val="00BE1CE0"/>
    <w:rsid w:val="00BE3B2A"/>
    <w:rsid w:val="00BE486F"/>
    <w:rsid w:val="00BE4F85"/>
    <w:rsid w:val="00BE52DF"/>
    <w:rsid w:val="00BF087B"/>
    <w:rsid w:val="00BF1D49"/>
    <w:rsid w:val="00BF22B2"/>
    <w:rsid w:val="00BF75AF"/>
    <w:rsid w:val="00BF78FA"/>
    <w:rsid w:val="00C00891"/>
    <w:rsid w:val="00C00C73"/>
    <w:rsid w:val="00C01123"/>
    <w:rsid w:val="00C02DEC"/>
    <w:rsid w:val="00C07D35"/>
    <w:rsid w:val="00C13243"/>
    <w:rsid w:val="00C168C0"/>
    <w:rsid w:val="00C20C97"/>
    <w:rsid w:val="00C214BF"/>
    <w:rsid w:val="00C22E20"/>
    <w:rsid w:val="00C23558"/>
    <w:rsid w:val="00C24285"/>
    <w:rsid w:val="00C24F5D"/>
    <w:rsid w:val="00C25D14"/>
    <w:rsid w:val="00C27AE9"/>
    <w:rsid w:val="00C32606"/>
    <w:rsid w:val="00C44969"/>
    <w:rsid w:val="00C45274"/>
    <w:rsid w:val="00C45F5B"/>
    <w:rsid w:val="00C4623B"/>
    <w:rsid w:val="00C50471"/>
    <w:rsid w:val="00C50F3D"/>
    <w:rsid w:val="00C50F93"/>
    <w:rsid w:val="00C52A20"/>
    <w:rsid w:val="00C52EFC"/>
    <w:rsid w:val="00C54FF8"/>
    <w:rsid w:val="00C6099D"/>
    <w:rsid w:val="00C60C5B"/>
    <w:rsid w:val="00C6111F"/>
    <w:rsid w:val="00C615D0"/>
    <w:rsid w:val="00C6249D"/>
    <w:rsid w:val="00C6302B"/>
    <w:rsid w:val="00C63489"/>
    <w:rsid w:val="00C643BF"/>
    <w:rsid w:val="00C676BF"/>
    <w:rsid w:val="00C71349"/>
    <w:rsid w:val="00C7223E"/>
    <w:rsid w:val="00C7242E"/>
    <w:rsid w:val="00C7321D"/>
    <w:rsid w:val="00C761A9"/>
    <w:rsid w:val="00C76CAA"/>
    <w:rsid w:val="00C77916"/>
    <w:rsid w:val="00C80987"/>
    <w:rsid w:val="00C81FC8"/>
    <w:rsid w:val="00C82A9F"/>
    <w:rsid w:val="00C82D64"/>
    <w:rsid w:val="00C848CA"/>
    <w:rsid w:val="00C85EE3"/>
    <w:rsid w:val="00C87121"/>
    <w:rsid w:val="00C9139F"/>
    <w:rsid w:val="00C93F2E"/>
    <w:rsid w:val="00C9507E"/>
    <w:rsid w:val="00C957FA"/>
    <w:rsid w:val="00C96D11"/>
    <w:rsid w:val="00C96E40"/>
    <w:rsid w:val="00CA025D"/>
    <w:rsid w:val="00CA144C"/>
    <w:rsid w:val="00CA2698"/>
    <w:rsid w:val="00CA4B3E"/>
    <w:rsid w:val="00CA517F"/>
    <w:rsid w:val="00CB04E9"/>
    <w:rsid w:val="00CB1E95"/>
    <w:rsid w:val="00CB4655"/>
    <w:rsid w:val="00CB7408"/>
    <w:rsid w:val="00CB7712"/>
    <w:rsid w:val="00CC24E1"/>
    <w:rsid w:val="00CC3DC6"/>
    <w:rsid w:val="00CC4BE8"/>
    <w:rsid w:val="00CC59E5"/>
    <w:rsid w:val="00CC5EC1"/>
    <w:rsid w:val="00CC7038"/>
    <w:rsid w:val="00CD0FDA"/>
    <w:rsid w:val="00CD197B"/>
    <w:rsid w:val="00CD1DA1"/>
    <w:rsid w:val="00CD4CA7"/>
    <w:rsid w:val="00CD5BFF"/>
    <w:rsid w:val="00CE0648"/>
    <w:rsid w:val="00CE06CB"/>
    <w:rsid w:val="00CE1F32"/>
    <w:rsid w:val="00CE3C92"/>
    <w:rsid w:val="00CE6BC0"/>
    <w:rsid w:val="00CE7D3B"/>
    <w:rsid w:val="00CF1634"/>
    <w:rsid w:val="00CF4F73"/>
    <w:rsid w:val="00CF63CC"/>
    <w:rsid w:val="00D03FFD"/>
    <w:rsid w:val="00D06421"/>
    <w:rsid w:val="00D065B5"/>
    <w:rsid w:val="00D142A8"/>
    <w:rsid w:val="00D17034"/>
    <w:rsid w:val="00D177C2"/>
    <w:rsid w:val="00D17F06"/>
    <w:rsid w:val="00D21FD0"/>
    <w:rsid w:val="00D22DCD"/>
    <w:rsid w:val="00D27621"/>
    <w:rsid w:val="00D31E2E"/>
    <w:rsid w:val="00D34E24"/>
    <w:rsid w:val="00D34E9C"/>
    <w:rsid w:val="00D35CC1"/>
    <w:rsid w:val="00D35DF1"/>
    <w:rsid w:val="00D42792"/>
    <w:rsid w:val="00D43995"/>
    <w:rsid w:val="00D43CB9"/>
    <w:rsid w:val="00D46576"/>
    <w:rsid w:val="00D46D04"/>
    <w:rsid w:val="00D476D3"/>
    <w:rsid w:val="00D477E6"/>
    <w:rsid w:val="00D5207A"/>
    <w:rsid w:val="00D54152"/>
    <w:rsid w:val="00D543C6"/>
    <w:rsid w:val="00D54431"/>
    <w:rsid w:val="00D56563"/>
    <w:rsid w:val="00D567FE"/>
    <w:rsid w:val="00D5770F"/>
    <w:rsid w:val="00D57FAD"/>
    <w:rsid w:val="00D62BB6"/>
    <w:rsid w:val="00D6345B"/>
    <w:rsid w:val="00D70BB2"/>
    <w:rsid w:val="00D710CE"/>
    <w:rsid w:val="00D72BD1"/>
    <w:rsid w:val="00D7432F"/>
    <w:rsid w:val="00D753DE"/>
    <w:rsid w:val="00D76B82"/>
    <w:rsid w:val="00D779AA"/>
    <w:rsid w:val="00D8216B"/>
    <w:rsid w:val="00D852A1"/>
    <w:rsid w:val="00D8532F"/>
    <w:rsid w:val="00D86221"/>
    <w:rsid w:val="00D875FF"/>
    <w:rsid w:val="00D90180"/>
    <w:rsid w:val="00D93131"/>
    <w:rsid w:val="00D9427C"/>
    <w:rsid w:val="00D95CDD"/>
    <w:rsid w:val="00D960DB"/>
    <w:rsid w:val="00D96C1B"/>
    <w:rsid w:val="00D974D0"/>
    <w:rsid w:val="00DA2251"/>
    <w:rsid w:val="00DA2F76"/>
    <w:rsid w:val="00DA33AD"/>
    <w:rsid w:val="00DA5475"/>
    <w:rsid w:val="00DA6210"/>
    <w:rsid w:val="00DB1478"/>
    <w:rsid w:val="00DB3B32"/>
    <w:rsid w:val="00DB7C1F"/>
    <w:rsid w:val="00DB7D64"/>
    <w:rsid w:val="00DC2BEC"/>
    <w:rsid w:val="00DC376F"/>
    <w:rsid w:val="00DC4878"/>
    <w:rsid w:val="00DD0268"/>
    <w:rsid w:val="00DD6141"/>
    <w:rsid w:val="00DD73AA"/>
    <w:rsid w:val="00DD75D2"/>
    <w:rsid w:val="00DE206B"/>
    <w:rsid w:val="00DE46EE"/>
    <w:rsid w:val="00DE4F07"/>
    <w:rsid w:val="00DE6F0E"/>
    <w:rsid w:val="00DF0064"/>
    <w:rsid w:val="00DF1F29"/>
    <w:rsid w:val="00DF5EAF"/>
    <w:rsid w:val="00E012D2"/>
    <w:rsid w:val="00E01912"/>
    <w:rsid w:val="00E07C7D"/>
    <w:rsid w:val="00E10A3C"/>
    <w:rsid w:val="00E115DD"/>
    <w:rsid w:val="00E1165E"/>
    <w:rsid w:val="00E129F5"/>
    <w:rsid w:val="00E143F8"/>
    <w:rsid w:val="00E148AA"/>
    <w:rsid w:val="00E14E43"/>
    <w:rsid w:val="00E15149"/>
    <w:rsid w:val="00E1709C"/>
    <w:rsid w:val="00E17BCB"/>
    <w:rsid w:val="00E21636"/>
    <w:rsid w:val="00E22768"/>
    <w:rsid w:val="00E230BA"/>
    <w:rsid w:val="00E24698"/>
    <w:rsid w:val="00E2551B"/>
    <w:rsid w:val="00E25629"/>
    <w:rsid w:val="00E25A70"/>
    <w:rsid w:val="00E27AFF"/>
    <w:rsid w:val="00E27B74"/>
    <w:rsid w:val="00E31A55"/>
    <w:rsid w:val="00E328D3"/>
    <w:rsid w:val="00E35020"/>
    <w:rsid w:val="00E3593A"/>
    <w:rsid w:val="00E35EDA"/>
    <w:rsid w:val="00E361A9"/>
    <w:rsid w:val="00E361D4"/>
    <w:rsid w:val="00E36732"/>
    <w:rsid w:val="00E36FE1"/>
    <w:rsid w:val="00E40440"/>
    <w:rsid w:val="00E413A1"/>
    <w:rsid w:val="00E420B4"/>
    <w:rsid w:val="00E4299F"/>
    <w:rsid w:val="00E42B2A"/>
    <w:rsid w:val="00E42D5A"/>
    <w:rsid w:val="00E43663"/>
    <w:rsid w:val="00E43C11"/>
    <w:rsid w:val="00E454C3"/>
    <w:rsid w:val="00E45BC8"/>
    <w:rsid w:val="00E45CA1"/>
    <w:rsid w:val="00E4756A"/>
    <w:rsid w:val="00E50BE3"/>
    <w:rsid w:val="00E529A9"/>
    <w:rsid w:val="00E5432A"/>
    <w:rsid w:val="00E56E5E"/>
    <w:rsid w:val="00E61142"/>
    <w:rsid w:val="00E670CA"/>
    <w:rsid w:val="00E67F74"/>
    <w:rsid w:val="00E70D74"/>
    <w:rsid w:val="00E72CA7"/>
    <w:rsid w:val="00E72F35"/>
    <w:rsid w:val="00E7674F"/>
    <w:rsid w:val="00E76BD0"/>
    <w:rsid w:val="00E815E2"/>
    <w:rsid w:val="00E82BC2"/>
    <w:rsid w:val="00E83AED"/>
    <w:rsid w:val="00E854AC"/>
    <w:rsid w:val="00E857BF"/>
    <w:rsid w:val="00E86D7E"/>
    <w:rsid w:val="00E9034C"/>
    <w:rsid w:val="00E912FE"/>
    <w:rsid w:val="00E91560"/>
    <w:rsid w:val="00E947B6"/>
    <w:rsid w:val="00E95517"/>
    <w:rsid w:val="00E95C9F"/>
    <w:rsid w:val="00E963A0"/>
    <w:rsid w:val="00E96EE9"/>
    <w:rsid w:val="00EA5BDB"/>
    <w:rsid w:val="00EA620D"/>
    <w:rsid w:val="00EA7555"/>
    <w:rsid w:val="00EA76C0"/>
    <w:rsid w:val="00EA7795"/>
    <w:rsid w:val="00EB0401"/>
    <w:rsid w:val="00EB1F90"/>
    <w:rsid w:val="00EB5579"/>
    <w:rsid w:val="00EC1016"/>
    <w:rsid w:val="00EC2940"/>
    <w:rsid w:val="00EC2DDB"/>
    <w:rsid w:val="00EC3038"/>
    <w:rsid w:val="00EC4D9D"/>
    <w:rsid w:val="00ED0450"/>
    <w:rsid w:val="00ED26C8"/>
    <w:rsid w:val="00ED3F22"/>
    <w:rsid w:val="00ED65B3"/>
    <w:rsid w:val="00ED7A74"/>
    <w:rsid w:val="00EE00B1"/>
    <w:rsid w:val="00EE1E0B"/>
    <w:rsid w:val="00EE20DB"/>
    <w:rsid w:val="00EE32B1"/>
    <w:rsid w:val="00EE3C80"/>
    <w:rsid w:val="00EE6395"/>
    <w:rsid w:val="00EF0780"/>
    <w:rsid w:val="00EF0C82"/>
    <w:rsid w:val="00EF0ED9"/>
    <w:rsid w:val="00EF2582"/>
    <w:rsid w:val="00EF35B4"/>
    <w:rsid w:val="00EF4226"/>
    <w:rsid w:val="00EF58E2"/>
    <w:rsid w:val="00EF5B8E"/>
    <w:rsid w:val="00F003C0"/>
    <w:rsid w:val="00F00C54"/>
    <w:rsid w:val="00F014EF"/>
    <w:rsid w:val="00F024CC"/>
    <w:rsid w:val="00F039E9"/>
    <w:rsid w:val="00F06DEB"/>
    <w:rsid w:val="00F07E6A"/>
    <w:rsid w:val="00F10B93"/>
    <w:rsid w:val="00F12072"/>
    <w:rsid w:val="00F12CAB"/>
    <w:rsid w:val="00F14C64"/>
    <w:rsid w:val="00F20D39"/>
    <w:rsid w:val="00F22A21"/>
    <w:rsid w:val="00F22C4A"/>
    <w:rsid w:val="00F24C52"/>
    <w:rsid w:val="00F25214"/>
    <w:rsid w:val="00F32012"/>
    <w:rsid w:val="00F3260A"/>
    <w:rsid w:val="00F32740"/>
    <w:rsid w:val="00F32811"/>
    <w:rsid w:val="00F363B1"/>
    <w:rsid w:val="00F37A7D"/>
    <w:rsid w:val="00F40756"/>
    <w:rsid w:val="00F422BD"/>
    <w:rsid w:val="00F4257F"/>
    <w:rsid w:val="00F42813"/>
    <w:rsid w:val="00F429F0"/>
    <w:rsid w:val="00F4380D"/>
    <w:rsid w:val="00F459E4"/>
    <w:rsid w:val="00F45E0E"/>
    <w:rsid w:val="00F46FD2"/>
    <w:rsid w:val="00F5125F"/>
    <w:rsid w:val="00F5240A"/>
    <w:rsid w:val="00F52B8A"/>
    <w:rsid w:val="00F532BE"/>
    <w:rsid w:val="00F53893"/>
    <w:rsid w:val="00F54298"/>
    <w:rsid w:val="00F56A30"/>
    <w:rsid w:val="00F60B66"/>
    <w:rsid w:val="00F62520"/>
    <w:rsid w:val="00F6329A"/>
    <w:rsid w:val="00F633FA"/>
    <w:rsid w:val="00F636FC"/>
    <w:rsid w:val="00F71322"/>
    <w:rsid w:val="00F719DB"/>
    <w:rsid w:val="00F725B6"/>
    <w:rsid w:val="00F72E75"/>
    <w:rsid w:val="00F77E52"/>
    <w:rsid w:val="00F81243"/>
    <w:rsid w:val="00F82FE6"/>
    <w:rsid w:val="00F913CD"/>
    <w:rsid w:val="00F928FA"/>
    <w:rsid w:val="00FA138F"/>
    <w:rsid w:val="00FA2DC7"/>
    <w:rsid w:val="00FA3399"/>
    <w:rsid w:val="00FA361D"/>
    <w:rsid w:val="00FA42FB"/>
    <w:rsid w:val="00FA4B37"/>
    <w:rsid w:val="00FA539F"/>
    <w:rsid w:val="00FA7964"/>
    <w:rsid w:val="00FB1E02"/>
    <w:rsid w:val="00FB384A"/>
    <w:rsid w:val="00FB3A75"/>
    <w:rsid w:val="00FB43F0"/>
    <w:rsid w:val="00FC0156"/>
    <w:rsid w:val="00FC035D"/>
    <w:rsid w:val="00FC214A"/>
    <w:rsid w:val="00FC2962"/>
    <w:rsid w:val="00FC4467"/>
    <w:rsid w:val="00FC4F6D"/>
    <w:rsid w:val="00FC5615"/>
    <w:rsid w:val="00FC75C5"/>
    <w:rsid w:val="00FC79D8"/>
    <w:rsid w:val="00FD10FA"/>
    <w:rsid w:val="00FD22AC"/>
    <w:rsid w:val="00FD298D"/>
    <w:rsid w:val="00FD4203"/>
    <w:rsid w:val="00FD445B"/>
    <w:rsid w:val="00FD5631"/>
    <w:rsid w:val="00FE3420"/>
    <w:rsid w:val="00FE5C13"/>
    <w:rsid w:val="00FF2DFF"/>
    <w:rsid w:val="00FF45F2"/>
    <w:rsid w:val="00FF4987"/>
    <w:rsid w:val="00FF75D0"/>
    <w:rsid w:val="00FF7E6E"/>
    <w:rsid w:val="00FF7EA0"/>
    <w:rsid w:val="00FF7E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59419A"/>
  <w15:docId w15:val="{6EA78B77-F554-42D3-91D3-C47E1A1CF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qFormat="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1"/>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61"/>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0E5A"/>
    <w:pPr>
      <w:spacing w:before="80" w:after="80"/>
    </w:pPr>
    <w:rPr>
      <w:rFonts w:ascii="Liberation Sans" w:hAnsi="Liberation Sans"/>
      <w:szCs w:val="24"/>
    </w:rPr>
  </w:style>
  <w:style w:type="paragraph" w:styleId="Heading1">
    <w:name w:val="heading 1"/>
    <w:aliases w:val="Heading 1 Char1 Char,Heading 1 Char Char Char Char,Heading 1 Char1 Char Char,Heading 1 Char Char Char"/>
    <w:basedOn w:val="Normal"/>
    <w:next w:val="Normal"/>
    <w:link w:val="Heading1Char"/>
    <w:qFormat/>
    <w:rsid w:val="000B3F81"/>
    <w:pPr>
      <w:keepNext/>
      <w:pageBreakBefore/>
      <w:numPr>
        <w:numId w:val="3"/>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H2 Char"/>
    <w:basedOn w:val="Heading1"/>
    <w:next w:val="Normal"/>
    <w:link w:val="Heading2Char"/>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H3 Char"/>
    <w:basedOn w:val="Heading2"/>
    <w:next w:val="Normal"/>
    <w:link w:val="Heading3Char"/>
    <w:qFormat/>
    <w:pPr>
      <w:numPr>
        <w:ilvl w:val="2"/>
      </w:numPr>
      <w:ind w:left="720"/>
      <w:outlineLvl w:val="2"/>
    </w:pPr>
    <w:rPr>
      <w:bCs/>
      <w:sz w:val="26"/>
      <w:szCs w:val="26"/>
    </w:rPr>
  </w:style>
  <w:style w:type="paragraph" w:styleId="Heading4">
    <w:name w:val="heading 4"/>
    <w:aliases w:val="H4,H4 Char"/>
    <w:basedOn w:val="Heading3"/>
    <w:next w:val="Normal"/>
    <w:link w:val="Heading4Char"/>
    <w:qFormat/>
    <w:pPr>
      <w:numPr>
        <w:ilvl w:val="3"/>
      </w:numPr>
      <w:outlineLvl w:val="3"/>
    </w:pPr>
    <w:rPr>
      <w:bCs w:val="0"/>
      <w:sz w:val="24"/>
      <w:szCs w:val="28"/>
    </w:rPr>
  </w:style>
  <w:style w:type="paragraph" w:styleId="Heading5">
    <w:name w:val="heading 5"/>
    <w:basedOn w:val="Heading4"/>
    <w:next w:val="Normal"/>
    <w:link w:val="Heading5Char"/>
    <w:qFormat/>
    <w:pPr>
      <w:numPr>
        <w:ilvl w:val="4"/>
      </w:numPr>
      <w:outlineLvl w:val="4"/>
    </w:pPr>
    <w:rPr>
      <w:bCs/>
      <w:iCs w:val="0"/>
      <w:szCs w:val="26"/>
    </w:rPr>
  </w:style>
  <w:style w:type="paragraph" w:styleId="Heading6">
    <w:name w:val="heading 6"/>
    <w:basedOn w:val="Heading5"/>
    <w:next w:val="Normal"/>
    <w:link w:val="Heading6Char"/>
    <w:qFormat/>
    <w:pPr>
      <w:numPr>
        <w:ilvl w:val="5"/>
      </w:numPr>
      <w:outlineLvl w:val="5"/>
    </w:pPr>
    <w:rPr>
      <w:bCs w:val="0"/>
      <w:sz w:val="22"/>
      <w:szCs w:val="22"/>
    </w:rPr>
  </w:style>
  <w:style w:type="paragraph" w:styleId="Heading7">
    <w:name w:val="heading 7"/>
    <w:basedOn w:val="Heading6"/>
    <w:next w:val="Normal"/>
    <w:link w:val="Heading7Char"/>
    <w:qFormat/>
    <w:pPr>
      <w:numPr>
        <w:ilvl w:val="6"/>
      </w:numPr>
      <w:outlineLvl w:val="6"/>
    </w:pPr>
  </w:style>
  <w:style w:type="paragraph" w:styleId="Heading8">
    <w:name w:val="heading 8"/>
    <w:basedOn w:val="Heading7"/>
    <w:next w:val="Normal"/>
    <w:link w:val="Heading8Char"/>
    <w:qFormat/>
    <w:pPr>
      <w:numPr>
        <w:ilvl w:val="7"/>
      </w:numPr>
      <w:outlineLvl w:val="7"/>
    </w:pPr>
    <w:rPr>
      <w:i/>
      <w:iCs/>
    </w:r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 Char1,Heading 1 Char Char Char Char Char,Heading 1 Char1 Char Char Char,Heading 1 Char Char Char Char1"/>
    <w:link w:val="Heading1"/>
    <w:rsid w:val="008D0FCE"/>
    <w:rPr>
      <w:rFonts w:ascii="Liberation Sans" w:hAnsi="Liberation Sans" w:cs="Arial"/>
      <w:b/>
      <w:bCs/>
      <w:color w:val="446CAA"/>
      <w:kern w:val="32"/>
      <w:sz w:val="36"/>
      <w:szCs w:val="36"/>
    </w:rPr>
  </w:style>
  <w:style w:type="character" w:customStyle="1" w:styleId="Heading2Char">
    <w:name w:val="Heading 2 Char"/>
    <w:aliases w:val="H2 Char1,H2 Char Char"/>
    <w:link w:val="Heading2"/>
    <w:rsid w:val="008D0FCE"/>
    <w:rPr>
      <w:rFonts w:ascii="Liberation Sans" w:hAnsi="Liberation Sans" w:cs="Arial"/>
      <w:b/>
      <w:iCs/>
      <w:color w:val="446CAA"/>
      <w:kern w:val="32"/>
      <w:sz w:val="28"/>
      <w:szCs w:val="28"/>
    </w:rPr>
  </w:style>
  <w:style w:type="character" w:customStyle="1" w:styleId="Heading3Char">
    <w:name w:val="Heading 3 Char"/>
    <w:aliases w:val="H3 Char1,H3 Char Char"/>
    <w:link w:val="Heading3"/>
    <w:rsid w:val="008D0FCE"/>
    <w:rPr>
      <w:rFonts w:ascii="Liberation Sans" w:hAnsi="Liberation Sans" w:cs="Arial"/>
      <w:b/>
      <w:bCs/>
      <w:iCs/>
      <w:color w:val="446CAA"/>
      <w:kern w:val="32"/>
      <w:sz w:val="26"/>
      <w:szCs w:val="26"/>
    </w:rPr>
  </w:style>
  <w:style w:type="character" w:customStyle="1" w:styleId="Heading4Char">
    <w:name w:val="Heading 4 Char"/>
    <w:aliases w:val="H4 Char1,H4 Char Char"/>
    <w:link w:val="Heading4"/>
    <w:rsid w:val="008D0FCE"/>
    <w:rPr>
      <w:rFonts w:ascii="Liberation Sans" w:hAnsi="Liberation Sans" w:cs="Arial"/>
      <w:b/>
      <w:iCs/>
      <w:color w:val="446CAA"/>
      <w:kern w:val="32"/>
      <w:sz w:val="24"/>
      <w:szCs w:val="28"/>
    </w:rPr>
  </w:style>
  <w:style w:type="character" w:customStyle="1" w:styleId="Heading5Char">
    <w:name w:val="Heading 5 Char"/>
    <w:link w:val="Heading5"/>
    <w:rsid w:val="008D0FCE"/>
    <w:rPr>
      <w:rFonts w:ascii="Liberation Sans" w:hAnsi="Liberation Sans" w:cs="Arial"/>
      <w:b/>
      <w:bCs/>
      <w:color w:val="446CAA"/>
      <w:kern w:val="32"/>
      <w:sz w:val="24"/>
      <w:szCs w:val="26"/>
    </w:rPr>
  </w:style>
  <w:style w:type="character" w:customStyle="1" w:styleId="Heading6Char">
    <w:name w:val="Heading 6 Char"/>
    <w:link w:val="Heading6"/>
    <w:rsid w:val="008D0FCE"/>
    <w:rPr>
      <w:rFonts w:ascii="Liberation Sans" w:hAnsi="Liberation Sans" w:cs="Arial"/>
      <w:b/>
      <w:color w:val="446CAA"/>
      <w:kern w:val="32"/>
      <w:sz w:val="22"/>
      <w:szCs w:val="22"/>
    </w:rPr>
  </w:style>
  <w:style w:type="character" w:customStyle="1" w:styleId="Heading7Char">
    <w:name w:val="Heading 7 Char"/>
    <w:link w:val="Heading7"/>
    <w:rsid w:val="008D0FCE"/>
    <w:rPr>
      <w:rFonts w:ascii="Liberation Sans" w:hAnsi="Liberation Sans" w:cs="Arial"/>
      <w:b/>
      <w:color w:val="446CAA"/>
      <w:kern w:val="32"/>
      <w:sz w:val="22"/>
      <w:szCs w:val="22"/>
    </w:rPr>
  </w:style>
  <w:style w:type="character" w:customStyle="1" w:styleId="Heading8Char">
    <w:name w:val="Heading 8 Char"/>
    <w:link w:val="Heading8"/>
    <w:rsid w:val="008D0FCE"/>
    <w:rPr>
      <w:rFonts w:ascii="Liberation Sans" w:hAnsi="Liberation Sans" w:cs="Arial"/>
      <w:b/>
      <w:i/>
      <w:iCs/>
      <w:color w:val="446CAA"/>
      <w:kern w:val="32"/>
      <w:sz w:val="22"/>
      <w:szCs w:val="22"/>
    </w:rPr>
  </w:style>
  <w:style w:type="character" w:customStyle="1" w:styleId="Heading9Char">
    <w:name w:val="Heading 9 Char"/>
    <w:link w:val="Heading9"/>
    <w:rsid w:val="008D0FCE"/>
    <w:rPr>
      <w:rFonts w:ascii="Liberation Sans" w:hAnsi="Liberation Sans" w:cs="Arial"/>
      <w:b/>
      <w:i/>
      <w:iCs/>
      <w:color w:val="446CAA"/>
      <w:kern w:val="32"/>
      <w:sz w:val="22"/>
      <w:szCs w:val="22"/>
    </w:rPr>
  </w:style>
  <w:style w:type="paragraph" w:styleId="Title">
    <w:name w:val="Title"/>
    <w:basedOn w:val="Normal"/>
    <w:link w:val="TitleChar"/>
    <w:qFormat/>
    <w:rsid w:val="000B3F81"/>
    <w:pPr>
      <w:pBdr>
        <w:top w:val="single" w:sz="4" w:space="1" w:color="808080"/>
      </w:pBdr>
      <w:spacing w:before="0" w:after="240"/>
    </w:pPr>
    <w:rPr>
      <w:rFonts w:cs="Arial"/>
      <w:b/>
      <w:bCs/>
      <w:color w:val="446CAA"/>
      <w:kern w:val="28"/>
      <w:sz w:val="48"/>
      <w:szCs w:val="48"/>
    </w:rPr>
  </w:style>
  <w:style w:type="character" w:customStyle="1" w:styleId="TitleChar">
    <w:name w:val="Title Char"/>
    <w:link w:val="Title"/>
    <w:rsid w:val="008D0FCE"/>
    <w:rPr>
      <w:rFonts w:ascii="Liberation Sans" w:hAnsi="Liberation Sans" w:cs="Arial"/>
      <w:b/>
      <w:bCs/>
      <w:color w:val="446CAA"/>
      <w:kern w:val="28"/>
      <w:sz w:val="48"/>
      <w:szCs w:val="48"/>
    </w:rPr>
  </w:style>
  <w:style w:type="paragraph" w:styleId="Subtitle">
    <w:name w:val="Subtitle"/>
    <w:basedOn w:val="Title"/>
    <w:link w:val="SubtitleChar"/>
    <w:qFormat/>
    <w:rsid w:val="00B2415D"/>
    <w:rPr>
      <w:sz w:val="36"/>
      <w:szCs w:val="36"/>
    </w:rPr>
  </w:style>
  <w:style w:type="character" w:customStyle="1" w:styleId="SubtitleChar">
    <w:name w:val="Subtitle Char"/>
    <w:link w:val="Subtitle"/>
    <w:rsid w:val="008D0FCE"/>
    <w:rPr>
      <w:rFonts w:ascii="Liberation Sans" w:hAnsi="Liberation Sans" w:cs="Arial"/>
      <w:b/>
      <w:bCs/>
      <w:color w:val="446CAA"/>
      <w:kern w:val="28"/>
      <w:sz w:val="36"/>
      <w:szCs w:val="36"/>
    </w:rPr>
  </w:style>
  <w:style w:type="paragraph" w:customStyle="1" w:styleId="Titlepageinfo">
    <w:name w:val="Title page info"/>
    <w:basedOn w:val="Normal"/>
    <w:next w:val="Titlepageinfodescription"/>
    <w:qFormat/>
    <w:rsid w:val="005B2651"/>
    <w:pPr>
      <w:keepNext/>
      <w:spacing w:before="120" w:after="0"/>
    </w:pPr>
    <w:rPr>
      <w:b/>
      <w:color w:val="446CAA"/>
      <w:szCs w:val="20"/>
    </w:rPr>
  </w:style>
  <w:style w:type="paragraph" w:customStyle="1" w:styleId="Titlepageinfodescription">
    <w:name w:val="Title page info description"/>
    <w:basedOn w:val="Titlepageinfo"/>
    <w:next w:val="Titlepageinfo"/>
    <w:qFormat/>
    <w:rsid w:val="005B2651"/>
    <w:pPr>
      <w:keepNext w:val="0"/>
      <w:spacing w:before="0"/>
      <w:contextualSpacing/>
    </w:pPr>
    <w:rPr>
      <w:b w:val="0"/>
      <w:color w:val="auto"/>
    </w:rPr>
  </w:style>
  <w:style w:type="paragraph" w:customStyle="1" w:styleId="Contributor">
    <w:name w:val="Contributor"/>
    <w:basedOn w:val="Titlepageinfodescription"/>
    <w:qFormat/>
    <w:rsid w:val="00E31A55"/>
  </w:style>
  <w:style w:type="paragraph" w:customStyle="1" w:styleId="Legalnotice">
    <w:name w:val="Legal notice"/>
    <w:basedOn w:val="Titlepageinfodescription"/>
    <w:pPr>
      <w:spacing w:before="240"/>
    </w:pPr>
  </w:style>
  <w:style w:type="character" w:customStyle="1" w:styleId="Datatype">
    <w:name w:val="Datatype"/>
    <w:qFormat/>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qFormat/>
    <w:rsid w:val="00F003C0"/>
    <w:pPr>
      <w:tabs>
        <w:tab w:val="left" w:pos="480"/>
        <w:tab w:val="right" w:leader="dot" w:pos="9350"/>
      </w:tabs>
      <w:spacing w:before="60" w:after="60"/>
    </w:pPr>
  </w:style>
  <w:style w:type="paragraph" w:styleId="TOC2">
    <w:name w:val="toc 2"/>
    <w:basedOn w:val="Normal"/>
    <w:next w:val="Normal"/>
    <w:autoRedefine/>
    <w:uiPriority w:val="39"/>
    <w:qFormat/>
    <w:rsid w:val="0083643B"/>
    <w:pPr>
      <w:tabs>
        <w:tab w:val="right" w:leader="dot" w:pos="9350"/>
      </w:tabs>
      <w:spacing w:before="60" w:after="60"/>
      <w:ind w:left="240"/>
    </w:pPr>
  </w:style>
  <w:style w:type="paragraph" w:styleId="TOC3">
    <w:name w:val="toc 3"/>
    <w:basedOn w:val="Normal"/>
    <w:next w:val="Normal"/>
    <w:autoRedefine/>
    <w:uiPriority w:val="39"/>
    <w:qFormat/>
    <w:pPr>
      <w:spacing w:before="60" w:after="60"/>
      <w:ind w:left="480"/>
    </w:pPr>
  </w:style>
  <w:style w:type="paragraph" w:customStyle="1" w:styleId="Code">
    <w:name w:val="Code"/>
    <w:basedOn w:val="Normal"/>
    <w:qFormat/>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qFormat/>
    <w:rsid w:val="00F003C0"/>
    <w:pPr>
      <w:numPr>
        <w:numId w:val="6"/>
      </w:numPr>
    </w:pPr>
  </w:style>
  <w:style w:type="character" w:styleId="FollowedHyperlink">
    <w:name w:val="FollowedHyperlink"/>
    <w:uiPriority w:val="99"/>
    <w:rPr>
      <w:color w:val="800080"/>
      <w:u w:val="single"/>
    </w:rPr>
  </w:style>
  <w:style w:type="character" w:customStyle="1" w:styleId="Element">
    <w:name w:val="Element"/>
    <w:qFormat/>
    <w:rPr>
      <w:rFonts w:ascii="Courier New" w:hAnsi="Courier New"/>
      <w:sz w:val="20"/>
    </w:rPr>
  </w:style>
  <w:style w:type="character" w:customStyle="1" w:styleId="Attribute">
    <w:name w:val="Attribute"/>
    <w:qFormat/>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qFormat/>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qFormat/>
    <w:rPr>
      <w:rFonts w:ascii="Arial Unicode MS" w:eastAsia="Arial Unicode MS" w:hAnsi="Arial Unicode MS" w:cs="Arial Unicode MS"/>
      <w:sz w:val="20"/>
      <w:szCs w:val="20"/>
    </w:rPr>
  </w:style>
  <w:style w:type="paragraph" w:styleId="HTMLPreformatted">
    <w:name w:val="HTML Preformatted"/>
    <w:aliases w:val=" Char,Char"/>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character" w:customStyle="1" w:styleId="HTMLPreformattedChar">
    <w:name w:val="HTML Preformatted Char"/>
    <w:aliases w:val=" Char Char,Char Char"/>
    <w:link w:val="HTMLPreformatted"/>
    <w:rsid w:val="008D0FCE"/>
    <w:rPr>
      <w:rFonts w:ascii="Arial Unicode MS" w:eastAsia="Arial Unicode MS" w:hAnsi="Arial Unicode MS" w:cs="Arial Unicode MS"/>
    </w:rPr>
  </w:style>
  <w:style w:type="paragraph" w:styleId="NoteHeading">
    <w:name w:val="Note Heading"/>
    <w:basedOn w:val="Normal"/>
    <w:next w:val="Normal"/>
    <w:link w:val="NoteHeadingChar"/>
  </w:style>
  <w:style w:type="character" w:customStyle="1" w:styleId="NoteHeadingChar">
    <w:name w:val="Note Heading Char"/>
    <w:link w:val="NoteHeading"/>
    <w:rsid w:val="008D0FCE"/>
    <w:rPr>
      <w:rFonts w:ascii="Liberation Sans" w:hAnsi="Liberation Sans"/>
      <w:szCs w:val="24"/>
    </w:rPr>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qFormat/>
    <w:pPr>
      <w:ind w:right="2880"/>
    </w:pPr>
    <w:rPr>
      <w:rFonts w:eastAsia="Arial Unicode MS"/>
      <w:b/>
    </w:rPr>
  </w:style>
  <w:style w:type="paragraph" w:customStyle="1" w:styleId="Definition">
    <w:name w:val="Definition"/>
    <w:basedOn w:val="Normal"/>
    <w:next w:val="Definitionterm"/>
    <w:qFormat/>
    <w:pPr>
      <w:spacing w:after="120"/>
      <w:ind w:left="720"/>
    </w:pPr>
    <w:rPr>
      <w:rFonts w:eastAsia="Arial Unicode MS"/>
    </w:rPr>
  </w:style>
  <w:style w:type="paragraph" w:customStyle="1" w:styleId="Ref">
    <w:name w:val="Ref"/>
    <w:autoRedefine/>
    <w:qFormat/>
    <w:rsid w:val="00F459E4"/>
    <w:pPr>
      <w:spacing w:after="120"/>
    </w:pPr>
    <w:rPr>
      <w:rFonts w:ascii="Liberation Sans" w:hAnsi="Liberation Sans"/>
      <w:szCs w:val="24"/>
    </w:rPr>
  </w:style>
  <w:style w:type="paragraph" w:styleId="Header">
    <w:name w:val="header"/>
    <w:basedOn w:val="Normal"/>
    <w:link w:val="HeaderChar"/>
    <w:qFormat/>
    <w:pPr>
      <w:tabs>
        <w:tab w:val="center" w:pos="4320"/>
        <w:tab w:val="right" w:pos="8640"/>
      </w:tabs>
    </w:pPr>
  </w:style>
  <w:style w:type="character" w:customStyle="1" w:styleId="HeaderChar">
    <w:name w:val="Header Char"/>
    <w:basedOn w:val="DefaultParagraphFont"/>
    <w:link w:val="Header"/>
    <w:rsid w:val="00E5432A"/>
    <w:rPr>
      <w:rFonts w:ascii="Liberation Sans" w:hAnsi="Liberation Sans"/>
      <w:szCs w:val="24"/>
    </w:rPr>
  </w:style>
  <w:style w:type="paragraph" w:styleId="Footer">
    <w:name w:val="footer"/>
    <w:basedOn w:val="Normal"/>
    <w:link w:val="FooterChar"/>
    <w:qFormat/>
    <w:rsid w:val="005B2651"/>
    <w:pPr>
      <w:tabs>
        <w:tab w:val="center" w:pos="4320"/>
        <w:tab w:val="right" w:pos="8640"/>
      </w:tabs>
      <w:spacing w:before="120" w:after="0"/>
      <w:contextualSpacing/>
    </w:pPr>
    <w:rPr>
      <w:sz w:val="16"/>
      <w:lang w:val="x-none" w:eastAsia="x-none"/>
    </w:rPr>
  </w:style>
  <w:style w:type="character" w:customStyle="1" w:styleId="FooterChar">
    <w:name w:val="Footer Char"/>
    <w:link w:val="Footer"/>
    <w:rsid w:val="005B2651"/>
    <w:rPr>
      <w:rFonts w:ascii="Liberation Sans" w:hAnsi="Liberation Sans"/>
      <w:sz w:val="16"/>
      <w:szCs w:val="24"/>
      <w:lang w:val="x-none" w:eastAsia="x-none"/>
    </w:rPr>
  </w:style>
  <w:style w:type="character" w:styleId="PageNumber">
    <w:name w:val="page number"/>
    <w:basedOn w:val="DefaultParagraphFont"/>
  </w:style>
  <w:style w:type="paragraph" w:customStyle="1" w:styleId="AppendixHeading1">
    <w:name w:val="AppendixHeading1"/>
    <w:basedOn w:val="Heading1"/>
    <w:next w:val="Normal"/>
    <w:qFormat/>
    <w:rsid w:val="00225C3B"/>
    <w:pPr>
      <w:numPr>
        <w:numId w:val="6"/>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uiPriority w:val="99"/>
  </w:style>
  <w:style w:type="paragraph" w:styleId="TOC7">
    <w:name w:val="toc 7"/>
    <w:basedOn w:val="Normal"/>
    <w:next w:val="Normal"/>
    <w:autoRedefine/>
    <w:uiPriority w:val="39"/>
    <w:qFormat/>
    <w:pPr>
      <w:spacing w:before="0" w:after="120"/>
      <w:ind w:left="1440"/>
    </w:pPr>
  </w:style>
  <w:style w:type="paragraph" w:customStyle="1" w:styleId="Example">
    <w:name w:val="Example"/>
    <w:basedOn w:val="Code"/>
    <w:qFormat/>
    <w:pPr>
      <w:pBdr>
        <w:top w:val="none" w:sz="0" w:space="0" w:color="auto"/>
        <w:bottom w:val="none" w:sz="0" w:space="0" w:color="auto"/>
      </w:pBdr>
      <w:shd w:val="clear" w:color="auto" w:fill="E6E6E6"/>
    </w:pPr>
  </w:style>
  <w:style w:type="character" w:customStyle="1" w:styleId="CODEtemp">
    <w:name w:val="CODE temp"/>
    <w:qFormat/>
    <w:rPr>
      <w:rFonts w:ascii="Courier New" w:hAnsi="Courier New"/>
      <w:sz w:val="20"/>
    </w:rPr>
  </w:style>
  <w:style w:type="paragraph" w:customStyle="1" w:styleId="Codesmall">
    <w:name w:val="Code small"/>
    <w:basedOn w:val="Code"/>
    <w:qFormat/>
    <w:pPr>
      <w:shd w:val="clear" w:color="auto" w:fill="E6E6E6"/>
    </w:pPr>
    <w:rPr>
      <w:sz w:val="16"/>
    </w:rPr>
  </w:style>
  <w:style w:type="paragraph" w:customStyle="1" w:styleId="Examplesmall">
    <w:name w:val="Example small"/>
    <w:basedOn w:val="Example"/>
    <w:qFormat/>
    <w:rPr>
      <w:sz w:val="16"/>
    </w:rPr>
  </w:style>
  <w:style w:type="paragraph" w:styleId="ListBullet">
    <w:name w:val="List Bullet"/>
    <w:basedOn w:val="Normal"/>
    <w:qFormat/>
    <w:pPr>
      <w:numPr>
        <w:numId w:val="2"/>
      </w:numPr>
    </w:pPr>
  </w:style>
  <w:style w:type="paragraph" w:styleId="TOC4">
    <w:name w:val="toc 4"/>
    <w:basedOn w:val="TOC3"/>
    <w:next w:val="Normal"/>
    <w:autoRedefine/>
    <w:uiPriority w:val="39"/>
    <w:qFormat/>
    <w:pPr>
      <w:ind w:left="720"/>
    </w:pPr>
    <w:rPr>
      <w:sz w:val="18"/>
    </w:rPr>
  </w:style>
  <w:style w:type="character" w:customStyle="1" w:styleId="Variable">
    <w:name w:val="Variable"/>
    <w:qFormat/>
    <w:rPr>
      <w:i/>
    </w:rPr>
  </w:style>
  <w:style w:type="paragraph" w:styleId="TOC5">
    <w:name w:val="toc 5"/>
    <w:basedOn w:val="TOC4"/>
    <w:next w:val="Normal"/>
    <w:autoRedefine/>
    <w:uiPriority w:val="39"/>
    <w:qFormat/>
    <w:pPr>
      <w:ind w:left="960"/>
    </w:pPr>
  </w:style>
  <w:style w:type="paragraph" w:styleId="TOC6">
    <w:name w:val="toc 6"/>
    <w:basedOn w:val="Normal"/>
    <w:next w:val="Normal"/>
    <w:autoRedefine/>
    <w:uiPriority w:val="39"/>
    <w:qFormat/>
    <w:pPr>
      <w:ind w:left="1200"/>
    </w:pPr>
    <w:rPr>
      <w:sz w:val="18"/>
    </w:rPr>
  </w:style>
  <w:style w:type="paragraph" w:customStyle="1" w:styleId="AppendixHeading4">
    <w:name w:val="AppendixHeading4"/>
    <w:basedOn w:val="AppendixHeading3"/>
    <w:next w:val="Normal"/>
    <w:qFormat/>
    <w:rsid w:val="00F003C0"/>
    <w:pPr>
      <w:numPr>
        <w:ilvl w:val="3"/>
      </w:numPr>
      <w:outlineLvl w:val="3"/>
    </w:pPr>
    <w:rPr>
      <w:iCs w:val="0"/>
      <w:sz w:val="24"/>
    </w:rPr>
  </w:style>
  <w:style w:type="paragraph" w:customStyle="1" w:styleId="AppendixHeading3">
    <w:name w:val="AppendixHeading3"/>
    <w:basedOn w:val="Heading3"/>
    <w:next w:val="Normal"/>
    <w:qFormat/>
    <w:rsid w:val="00B2415D"/>
    <w:pPr>
      <w:numPr>
        <w:numId w:val="6"/>
      </w:numPr>
    </w:pPr>
  </w:style>
  <w:style w:type="paragraph" w:styleId="Caption">
    <w:name w:val="caption"/>
    <w:basedOn w:val="Normal"/>
    <w:next w:val="Normal"/>
    <w:autoRedefine/>
    <w:uiPriority w:val="35"/>
    <w:qFormat/>
    <w:rsid w:val="00D95CDD"/>
    <w:pPr>
      <w:keepNext/>
      <w:spacing w:before="120" w:after="120"/>
    </w:pPr>
    <w:rPr>
      <w:bCs/>
      <w:i/>
      <w:sz w:val="18"/>
      <w:szCs w:val="20"/>
    </w:rPr>
  </w:style>
  <w:style w:type="paragraph" w:styleId="ListBullet2">
    <w:name w:val="List Bullet 2"/>
    <w:basedOn w:val="Normal"/>
    <w:qFormat/>
    <w:pPr>
      <w:numPr>
        <w:numId w:val="4"/>
      </w:numPr>
    </w:pPr>
  </w:style>
  <w:style w:type="paragraph" w:customStyle="1" w:styleId="RelatedWork">
    <w:name w:val="Related Work"/>
    <w:basedOn w:val="Titlepageinfodescription"/>
    <w:qFormat/>
    <w:rsid w:val="00F32811"/>
    <w:pPr>
      <w:numPr>
        <w:numId w:val="5"/>
      </w:numPr>
      <w:tabs>
        <w:tab w:val="clear" w:pos="1440"/>
        <w:tab w:val="num" w:pos="1080"/>
      </w:tabs>
      <w:spacing w:after="80"/>
      <w:ind w:left="360"/>
    </w:pPr>
  </w:style>
  <w:style w:type="paragraph" w:customStyle="1" w:styleId="Abstract">
    <w:name w:val="Abstract"/>
    <w:basedOn w:val="Titlepageinfodescription"/>
    <w:qFormat/>
    <w:rsid w:val="0017510F"/>
    <w:pPr>
      <w:spacing w:after="120"/>
      <w:contextualSpacing w:val="0"/>
    </w:pPr>
  </w:style>
  <w:style w:type="paragraph" w:customStyle="1" w:styleId="Notices">
    <w:name w:val="Notices"/>
    <w:basedOn w:val="Subtitle"/>
    <w:next w:val="TextBody"/>
    <w:qFormat/>
    <w:rsid w:val="00B2415D"/>
    <w:pPr>
      <w:pageBreakBefore/>
    </w:pPr>
  </w:style>
  <w:style w:type="paragraph" w:customStyle="1" w:styleId="TextBody">
    <w:name w:val="Text Body"/>
    <w:basedOn w:val="Abstract"/>
    <w:qFormat/>
    <w:rsid w:val="008677C6"/>
  </w:style>
  <w:style w:type="table" w:styleId="TableGrid">
    <w:name w:val="Table Grid"/>
    <w:basedOn w:val="TableNormal"/>
    <w:uiPriority w:val="3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qFormat/>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aliases w:val=" Char4,Char4"/>
    <w:basedOn w:val="Normal"/>
    <w:link w:val="FootnoteTextChar"/>
    <w:uiPriority w:val="99"/>
    <w:qFormat/>
    <w:rsid w:val="00025117"/>
    <w:rPr>
      <w:szCs w:val="20"/>
    </w:rPr>
  </w:style>
  <w:style w:type="character" w:customStyle="1" w:styleId="FootnoteTextChar">
    <w:name w:val="Footnote Text Char"/>
    <w:aliases w:val=" Char4 Char1,Char4 Char1"/>
    <w:link w:val="FootnoteText"/>
    <w:uiPriority w:val="99"/>
    <w:rsid w:val="00025117"/>
    <w:rPr>
      <w:rFonts w:ascii="Arial" w:hAnsi="Arial"/>
    </w:rPr>
  </w:style>
  <w:style w:type="character" w:styleId="FootnoteReference">
    <w:name w:val="footnote reference"/>
    <w:uiPriority w:val="99"/>
    <w:rsid w:val="00025117"/>
    <w:rPr>
      <w:vertAlign w:val="superscript"/>
    </w:rPr>
  </w:style>
  <w:style w:type="paragraph" w:customStyle="1" w:styleId="AppendixHeading5">
    <w:name w:val="AppendixHeading5"/>
    <w:basedOn w:val="AppendixHeading4"/>
    <w:next w:val="Normal"/>
    <w:rsid w:val="000B3F81"/>
    <w:pPr>
      <w:numPr>
        <w:ilvl w:val="4"/>
      </w:numPr>
      <w:spacing w:before="200"/>
      <w:outlineLvl w:val="4"/>
    </w:pPr>
    <w:rPr>
      <w:sz w:val="20"/>
    </w:rPr>
  </w:style>
  <w:style w:type="paragraph" w:styleId="TOC8">
    <w:name w:val="toc 8"/>
    <w:basedOn w:val="Normal"/>
    <w:next w:val="Normal"/>
    <w:autoRedefine/>
    <w:uiPriority w:val="39"/>
    <w:unhideWhenUsed/>
    <w:qFormat/>
    <w:rsid w:val="00402451"/>
    <w:pPr>
      <w:spacing w:after="100"/>
      <w:ind w:left="1400"/>
    </w:pPr>
  </w:style>
  <w:style w:type="paragraph" w:styleId="TOC9">
    <w:name w:val="toc 9"/>
    <w:basedOn w:val="Normal"/>
    <w:next w:val="Normal"/>
    <w:autoRedefine/>
    <w:uiPriority w:val="39"/>
    <w:unhideWhenUsed/>
    <w:qFormat/>
    <w:rsid w:val="00402451"/>
    <w:pPr>
      <w:spacing w:after="100"/>
      <w:ind w:left="1600"/>
    </w:pPr>
  </w:style>
  <w:style w:type="character" w:customStyle="1" w:styleId="UnresolvedMention1">
    <w:name w:val="Unresolved Mention1"/>
    <w:basedOn w:val="DefaultParagraphFont"/>
    <w:uiPriority w:val="99"/>
    <w:semiHidden/>
    <w:unhideWhenUsed/>
    <w:rsid w:val="000928F9"/>
    <w:rPr>
      <w:color w:val="808080"/>
      <w:shd w:val="clear" w:color="auto" w:fill="E6E6E6"/>
    </w:rPr>
  </w:style>
  <w:style w:type="character" w:styleId="UnresolvedMention">
    <w:name w:val="Unresolved Mention"/>
    <w:basedOn w:val="DefaultParagraphFont"/>
    <w:uiPriority w:val="99"/>
    <w:semiHidden/>
    <w:unhideWhenUsed/>
    <w:rsid w:val="007011A2"/>
    <w:rPr>
      <w:color w:val="808080"/>
      <w:shd w:val="clear" w:color="auto" w:fill="E6E6E6"/>
    </w:rPr>
  </w:style>
  <w:style w:type="character" w:styleId="Strong">
    <w:name w:val="Strong"/>
    <w:uiPriority w:val="22"/>
    <w:rsid w:val="00C80987"/>
    <w:rPr>
      <w:b/>
      <w:bCs/>
    </w:rPr>
  </w:style>
  <w:style w:type="paragraph" w:styleId="CommentText">
    <w:name w:val="annotation text"/>
    <w:aliases w:val=" Char2,Char2"/>
    <w:basedOn w:val="Normal"/>
    <w:link w:val="CommentTextChar"/>
    <w:uiPriority w:val="99"/>
    <w:unhideWhenUsed/>
    <w:qFormat/>
    <w:rPr>
      <w:szCs w:val="20"/>
    </w:rPr>
  </w:style>
  <w:style w:type="character" w:customStyle="1" w:styleId="CommentTextChar">
    <w:name w:val="Comment Text Char"/>
    <w:aliases w:val=" Char2 Char,Char2 Char"/>
    <w:basedOn w:val="DefaultParagraphFont"/>
    <w:link w:val="CommentText"/>
    <w:uiPriority w:val="99"/>
    <w:rPr>
      <w:rFonts w:ascii="Liberation Sans" w:hAnsi="Liberation Sans"/>
    </w:rPr>
  </w:style>
  <w:style w:type="character" w:styleId="CommentReference">
    <w:name w:val="annotation reference"/>
    <w:basedOn w:val="DefaultParagraphFont"/>
    <w:uiPriority w:val="99"/>
    <w:unhideWhenUsed/>
    <w:rPr>
      <w:sz w:val="16"/>
      <w:szCs w:val="16"/>
    </w:rPr>
  </w:style>
  <w:style w:type="paragraph" w:styleId="ListParagraph">
    <w:name w:val="List Paragraph"/>
    <w:basedOn w:val="Normal"/>
    <w:uiPriority w:val="34"/>
    <w:qFormat/>
    <w:rsid w:val="008262A2"/>
    <w:pPr>
      <w:ind w:left="720"/>
      <w:contextualSpacing/>
    </w:pPr>
  </w:style>
  <w:style w:type="paragraph" w:styleId="EndnoteText">
    <w:name w:val="endnote text"/>
    <w:basedOn w:val="Normal"/>
    <w:link w:val="EndnoteTextChar"/>
    <w:rsid w:val="008D0FCE"/>
    <w:pPr>
      <w:spacing w:before="0" w:after="120"/>
    </w:pPr>
    <w:rPr>
      <w:rFonts w:ascii="Times New Roman" w:hAnsi="Times New Roman"/>
      <w:sz w:val="24"/>
      <w:szCs w:val="20"/>
    </w:rPr>
  </w:style>
  <w:style w:type="character" w:customStyle="1" w:styleId="EndnoteTextChar">
    <w:name w:val="Endnote Text Char"/>
    <w:basedOn w:val="DefaultParagraphFont"/>
    <w:link w:val="EndnoteText"/>
    <w:rsid w:val="008D0FCE"/>
    <w:rPr>
      <w:sz w:val="24"/>
    </w:rPr>
  </w:style>
  <w:style w:type="character" w:styleId="EndnoteReference">
    <w:name w:val="endnote reference"/>
    <w:rsid w:val="008D0FCE"/>
    <w:rPr>
      <w:vertAlign w:val="superscript"/>
    </w:rPr>
  </w:style>
  <w:style w:type="paragraph" w:customStyle="1" w:styleId="TitlepageinfodescriptionChar">
    <w:name w:val="Title page info description Char"/>
    <w:basedOn w:val="Titlepageinfo"/>
    <w:next w:val="Titlepageinfo"/>
    <w:link w:val="TitlepageinfodescriptionCharChar"/>
    <w:qFormat/>
    <w:rsid w:val="008D0FCE"/>
    <w:pPr>
      <w:keepNext w:val="0"/>
      <w:spacing w:before="0" w:after="80"/>
      <w:ind w:left="720"/>
      <w:contextualSpacing/>
    </w:pPr>
    <w:rPr>
      <w:rFonts w:ascii="Times New Roman" w:hAnsi="Times New Roman"/>
      <w:b w:val="0"/>
      <w:color w:val="auto"/>
      <w:sz w:val="24"/>
    </w:rPr>
  </w:style>
  <w:style w:type="character" w:customStyle="1" w:styleId="TitlepageinfodescriptionCharChar">
    <w:name w:val="Title page info description Char Char"/>
    <w:link w:val="TitlepageinfodescriptionChar"/>
    <w:rsid w:val="008D0FCE"/>
    <w:rPr>
      <w:sz w:val="24"/>
    </w:rPr>
  </w:style>
  <w:style w:type="paragraph" w:customStyle="1" w:styleId="AppendixHeading2Char">
    <w:name w:val="AppendixHeading2 Char"/>
    <w:basedOn w:val="Heading2"/>
    <w:next w:val="Normal"/>
    <w:link w:val="AppendixHeading2CharChar"/>
    <w:qFormat/>
    <w:rsid w:val="008D0FCE"/>
    <w:pPr>
      <w:numPr>
        <w:ilvl w:val="0"/>
        <w:numId w:val="0"/>
      </w:numPr>
      <w:ind w:left="576" w:hanging="576"/>
    </w:pPr>
    <w:rPr>
      <w:rFonts w:ascii="Times New Roman" w:hAnsi="Times New Roman" w:cs="Times New Roman"/>
      <w:color w:val="C0504D" w:themeColor="accent2"/>
    </w:rPr>
  </w:style>
  <w:style w:type="character" w:customStyle="1" w:styleId="AppendixHeading2CharChar">
    <w:name w:val="AppendixHeading2 Char Char"/>
    <w:link w:val="AppendixHeading2Char"/>
    <w:rsid w:val="008D0FCE"/>
    <w:rPr>
      <w:b/>
      <w:iCs/>
      <w:color w:val="C0504D" w:themeColor="accent2"/>
      <w:kern w:val="32"/>
      <w:sz w:val="28"/>
      <w:szCs w:val="28"/>
    </w:rPr>
  </w:style>
  <w:style w:type="paragraph" w:customStyle="1" w:styleId="AppendixHeading3Char">
    <w:name w:val="AppendixHeading3 Char"/>
    <w:basedOn w:val="AppendixHeading2Char"/>
    <w:next w:val="Normal"/>
    <w:link w:val="AppendixHeading3CharChar"/>
    <w:qFormat/>
    <w:rsid w:val="008D0FCE"/>
    <w:pPr>
      <w:numPr>
        <w:ilvl w:val="2"/>
      </w:numPr>
      <w:ind w:left="576" w:hanging="576"/>
      <w:outlineLvl w:val="2"/>
    </w:pPr>
    <w:rPr>
      <w:sz w:val="26"/>
      <w:szCs w:val="26"/>
    </w:rPr>
  </w:style>
  <w:style w:type="character" w:customStyle="1" w:styleId="AppendixHeading3CharChar">
    <w:name w:val="AppendixHeading3 Char Char"/>
    <w:link w:val="AppendixHeading3Char"/>
    <w:rsid w:val="008D0FCE"/>
    <w:rPr>
      <w:b/>
      <w:iCs/>
      <w:color w:val="C0504D" w:themeColor="accent2"/>
      <w:kern w:val="32"/>
      <w:sz w:val="26"/>
      <w:szCs w:val="26"/>
    </w:rPr>
  </w:style>
  <w:style w:type="paragraph" w:customStyle="1" w:styleId="IEEEStdsParagraphChar">
    <w:name w:val="IEEEStds Paragraph Char"/>
    <w:link w:val="IEEEStdsParagraphCharChar"/>
    <w:qFormat/>
    <w:rsid w:val="008D0FCE"/>
    <w:pPr>
      <w:jc w:val="both"/>
    </w:pPr>
    <w:rPr>
      <w:sz w:val="24"/>
      <w:szCs w:val="24"/>
    </w:rPr>
  </w:style>
  <w:style w:type="character" w:customStyle="1" w:styleId="IEEEStdsParagraphCharChar">
    <w:name w:val="IEEEStds Paragraph Char Char"/>
    <w:link w:val="IEEEStdsParagraphChar"/>
    <w:rsid w:val="008D0FCE"/>
    <w:rPr>
      <w:sz w:val="24"/>
      <w:szCs w:val="24"/>
    </w:rPr>
  </w:style>
  <w:style w:type="paragraph" w:styleId="BodyText">
    <w:name w:val="Body Text"/>
    <w:aliases w:val=" Char6,Char6"/>
    <w:basedOn w:val="Normal"/>
    <w:link w:val="BodyTextChar"/>
    <w:qFormat/>
    <w:rsid w:val="008D0FCE"/>
    <w:pPr>
      <w:spacing w:before="0" w:after="0"/>
      <w:jc w:val="both"/>
    </w:pPr>
    <w:rPr>
      <w:rFonts w:ascii="Times New Roman" w:hAnsi="Times New Roman"/>
      <w:sz w:val="24"/>
      <w:szCs w:val="20"/>
    </w:rPr>
  </w:style>
  <w:style w:type="character" w:customStyle="1" w:styleId="BodyTextChar">
    <w:name w:val="Body Text Char"/>
    <w:aliases w:val=" Char6 Char,Char6 Char"/>
    <w:basedOn w:val="DefaultParagraphFont"/>
    <w:link w:val="BodyText"/>
    <w:rsid w:val="008D0FCE"/>
    <w:rPr>
      <w:sz w:val="24"/>
    </w:rPr>
  </w:style>
  <w:style w:type="paragraph" w:customStyle="1" w:styleId="Default">
    <w:name w:val="Default"/>
    <w:qFormat/>
    <w:rsid w:val="008D0FCE"/>
    <w:pPr>
      <w:autoSpaceDE w:val="0"/>
      <w:autoSpaceDN w:val="0"/>
      <w:adjustRightInd w:val="0"/>
    </w:pPr>
    <w:rPr>
      <w:rFonts w:ascii="Arial" w:hAnsi="Arial" w:cs="Arial"/>
      <w:color w:val="000000"/>
      <w:sz w:val="24"/>
      <w:szCs w:val="24"/>
    </w:rPr>
  </w:style>
  <w:style w:type="paragraph" w:customStyle="1" w:styleId="Text">
    <w:name w:val="Text"/>
    <w:aliases w:val="t"/>
    <w:link w:val="Text1"/>
    <w:qFormat/>
    <w:rsid w:val="008D0FCE"/>
    <w:pPr>
      <w:spacing w:before="60" w:after="60" w:line="260" w:lineRule="exact"/>
    </w:pPr>
    <w:rPr>
      <w:rFonts w:ascii="Verdana" w:hAnsi="Verdana"/>
      <w:color w:val="000000"/>
      <w:sz w:val="24"/>
      <w:szCs w:val="24"/>
    </w:rPr>
  </w:style>
  <w:style w:type="character" w:customStyle="1" w:styleId="Text1">
    <w:name w:val="Text1"/>
    <w:aliases w:val="t Char"/>
    <w:link w:val="Text"/>
    <w:rsid w:val="008D0FCE"/>
    <w:rPr>
      <w:rFonts w:ascii="Verdana" w:hAnsi="Verdana"/>
      <w:color w:val="000000"/>
      <w:sz w:val="24"/>
      <w:szCs w:val="24"/>
    </w:rPr>
  </w:style>
  <w:style w:type="character" w:customStyle="1" w:styleId="FootnoteTextChar1">
    <w:name w:val="Footnote Text Char1"/>
    <w:aliases w:val=" Char4 Char,Char4 Char"/>
    <w:uiPriority w:val="99"/>
    <w:rsid w:val="008D0FCE"/>
    <w:rPr>
      <w:rFonts w:ascii="Arial" w:hAnsi="Arial"/>
    </w:rPr>
  </w:style>
  <w:style w:type="paragraph" w:styleId="PlainText">
    <w:name w:val="Plain Text"/>
    <w:aliases w:val=" Char3,Char3"/>
    <w:basedOn w:val="Normal"/>
    <w:link w:val="PlainTextChar"/>
    <w:uiPriority w:val="99"/>
    <w:unhideWhenUsed/>
    <w:qFormat/>
    <w:rsid w:val="008D0FCE"/>
    <w:pPr>
      <w:spacing w:before="0" w:after="0"/>
    </w:pPr>
    <w:rPr>
      <w:rFonts w:ascii="Consolas" w:hAnsi="Consolas"/>
      <w:sz w:val="21"/>
      <w:szCs w:val="21"/>
    </w:rPr>
  </w:style>
  <w:style w:type="character" w:customStyle="1" w:styleId="PlainTextChar">
    <w:name w:val="Plain Text Char"/>
    <w:aliases w:val=" Char3 Char,Char3 Char"/>
    <w:basedOn w:val="DefaultParagraphFont"/>
    <w:link w:val="PlainText"/>
    <w:uiPriority w:val="99"/>
    <w:rsid w:val="008D0FCE"/>
    <w:rPr>
      <w:rFonts w:ascii="Consolas" w:hAnsi="Consolas"/>
      <w:sz w:val="21"/>
      <w:szCs w:val="21"/>
    </w:rPr>
  </w:style>
  <w:style w:type="paragraph" w:styleId="CommentSubject">
    <w:name w:val="annotation subject"/>
    <w:aliases w:val=" Char1,Char1"/>
    <w:basedOn w:val="CommentText"/>
    <w:next w:val="CommentText"/>
    <w:link w:val="CommentSubjectChar"/>
    <w:uiPriority w:val="99"/>
    <w:unhideWhenUsed/>
    <w:qFormat/>
    <w:rsid w:val="008D0FCE"/>
    <w:pPr>
      <w:spacing w:before="0" w:after="120"/>
    </w:pPr>
    <w:rPr>
      <w:rFonts w:ascii="Times New Roman" w:hAnsi="Times New Roman"/>
      <w:b/>
      <w:bCs/>
      <w:sz w:val="24"/>
    </w:rPr>
  </w:style>
  <w:style w:type="character" w:customStyle="1" w:styleId="CommentSubjectChar">
    <w:name w:val="Comment Subject Char"/>
    <w:aliases w:val=" Char1 Char,Char1 Char"/>
    <w:basedOn w:val="CommentTextChar"/>
    <w:link w:val="CommentSubject"/>
    <w:uiPriority w:val="99"/>
    <w:rsid w:val="008D0FCE"/>
    <w:rPr>
      <w:rFonts w:ascii="Liberation Sans" w:hAnsi="Liberation Sans"/>
      <w:b/>
      <w:bCs/>
      <w:sz w:val="24"/>
    </w:rPr>
  </w:style>
  <w:style w:type="paragraph" w:customStyle="1" w:styleId="NumberedTable">
    <w:name w:val="Numbered Table"/>
    <w:basedOn w:val="Normal"/>
    <w:qFormat/>
    <w:rsid w:val="008D0FCE"/>
    <w:pPr>
      <w:tabs>
        <w:tab w:val="left" w:pos="362"/>
        <w:tab w:val="num" w:pos="1440"/>
      </w:tabs>
      <w:spacing w:before="0" w:after="120"/>
      <w:ind w:left="1440" w:hanging="360"/>
    </w:pPr>
    <w:rPr>
      <w:rFonts w:ascii="Times New Roman" w:hAnsi="Times New Roman" w:cs="Arial"/>
      <w:sz w:val="24"/>
      <w:szCs w:val="20"/>
    </w:rPr>
  </w:style>
  <w:style w:type="paragraph" w:customStyle="1" w:styleId="code0">
    <w:name w:val="code"/>
    <w:basedOn w:val="Normal"/>
    <w:qFormat/>
    <w:rsid w:val="008D0FCE"/>
    <w:pPr>
      <w:spacing w:before="0" w:after="120"/>
    </w:pPr>
    <w:rPr>
      <w:rFonts w:ascii="Times New Roman" w:hAnsi="Times New Roman"/>
      <w:sz w:val="24"/>
    </w:rPr>
  </w:style>
  <w:style w:type="character" w:customStyle="1" w:styleId="TextChar1">
    <w:name w:val="Text Char1"/>
    <w:aliases w:val="t Char2"/>
    <w:rsid w:val="008D0FCE"/>
    <w:rPr>
      <w:rFonts w:ascii="Verdana" w:eastAsia="Times New Roman" w:hAnsi="Verdana"/>
      <w:color w:val="000000"/>
      <w:lang w:val="en-US" w:eastAsia="en-US" w:bidi="ar-SA"/>
    </w:rPr>
  </w:style>
  <w:style w:type="paragraph" w:customStyle="1" w:styleId="NormalBold">
    <w:name w:val="Normal + Bold"/>
    <w:basedOn w:val="Normal"/>
    <w:autoRedefine/>
    <w:qFormat/>
    <w:rsid w:val="008D0FCE"/>
    <w:pPr>
      <w:spacing w:before="0" w:after="0"/>
    </w:pPr>
    <w:rPr>
      <w:rFonts w:ascii="Calibri" w:eastAsia="MS Mincho" w:hAnsi="Calibri"/>
      <w:b/>
      <w:sz w:val="22"/>
      <w:lang w:eastAsia="ja-JP"/>
    </w:rPr>
  </w:style>
  <w:style w:type="paragraph" w:styleId="TableofFigures">
    <w:name w:val="table of figures"/>
    <w:basedOn w:val="Normal"/>
    <w:next w:val="Normal"/>
    <w:uiPriority w:val="99"/>
    <w:unhideWhenUsed/>
    <w:qFormat/>
    <w:rsid w:val="008D0FCE"/>
    <w:pPr>
      <w:spacing w:before="0" w:after="120"/>
    </w:pPr>
    <w:rPr>
      <w:rFonts w:ascii="Times New Roman" w:hAnsi="Times New Roman"/>
      <w:sz w:val="24"/>
    </w:rPr>
  </w:style>
  <w:style w:type="character" w:customStyle="1" w:styleId="headingtext1">
    <w:name w:val="headingtext1"/>
    <w:rsid w:val="008D0FCE"/>
    <w:rPr>
      <w:b/>
      <w:bCs/>
      <w:color w:val="FFCC35"/>
    </w:rPr>
  </w:style>
  <w:style w:type="paragraph" w:customStyle="1" w:styleId="Heading1WP">
    <w:name w:val="Heading 1 WP"/>
    <w:basedOn w:val="Heading1"/>
    <w:qFormat/>
    <w:rsid w:val="008D0FCE"/>
    <w:pPr>
      <w:pageBreakBefore w:val="0"/>
      <w:numPr>
        <w:numId w:val="0"/>
      </w:numPr>
      <w:tabs>
        <w:tab w:val="num" w:pos="360"/>
      </w:tabs>
      <w:ind w:left="360" w:hanging="360"/>
    </w:pPr>
    <w:rPr>
      <w:rFonts w:ascii="Times New Roman" w:hAnsi="Times New Roman"/>
      <w:color w:val="C0504D" w:themeColor="accent2"/>
    </w:rPr>
  </w:style>
  <w:style w:type="paragraph" w:customStyle="1" w:styleId="TableContents">
    <w:name w:val="Table Contents"/>
    <w:basedOn w:val="Normal"/>
    <w:qFormat/>
    <w:rsid w:val="008D0FCE"/>
    <w:pPr>
      <w:spacing w:before="86" w:after="86"/>
    </w:pPr>
    <w:rPr>
      <w:rFonts w:ascii="Times New Roman" w:eastAsia="Arial Unicode MS" w:hAnsi="Times New Roman" w:cs="Arial"/>
      <w:sz w:val="24"/>
      <w:szCs w:val="20"/>
    </w:rPr>
  </w:style>
  <w:style w:type="paragraph" w:customStyle="1" w:styleId="TableHeading">
    <w:name w:val="Table Heading"/>
    <w:basedOn w:val="TableContents"/>
    <w:qFormat/>
    <w:rsid w:val="00A6255B"/>
    <w:pPr>
      <w:jc w:val="center"/>
    </w:pPr>
    <w:rPr>
      <w:b/>
      <w:bCs/>
      <w:color w:val="FFFFFF" w:themeColor="background1"/>
    </w:rPr>
  </w:style>
  <w:style w:type="character" w:customStyle="1" w:styleId="Internetlink">
    <w:name w:val="Internet link"/>
    <w:rsid w:val="008D0FCE"/>
    <w:rPr>
      <w:strike w:val="0"/>
      <w:dstrike w:val="0"/>
      <w:color w:val="0000EE"/>
      <w:u w:val="none"/>
      <w:effect w:val="none"/>
    </w:rPr>
  </w:style>
  <w:style w:type="character" w:customStyle="1" w:styleId="Bold">
    <w:name w:val="Bold"/>
    <w:rsid w:val="008D0FCE"/>
    <w:rPr>
      <w:b/>
      <w:bCs/>
    </w:rPr>
  </w:style>
  <w:style w:type="character" w:customStyle="1" w:styleId="apple-style-span">
    <w:name w:val="apple-style-span"/>
    <w:rsid w:val="008D0FCE"/>
  </w:style>
  <w:style w:type="character" w:customStyle="1" w:styleId="apple-converted-space">
    <w:name w:val="apple-converted-space"/>
    <w:rsid w:val="008D0FCE"/>
  </w:style>
  <w:style w:type="paragraph" w:customStyle="1" w:styleId="ColorfulList-Accent11">
    <w:name w:val="Colorful List - Accent 11"/>
    <w:basedOn w:val="Normal"/>
    <w:qFormat/>
    <w:rsid w:val="008D0FCE"/>
    <w:pPr>
      <w:spacing w:before="0" w:after="120"/>
      <w:ind w:left="720"/>
    </w:pPr>
    <w:rPr>
      <w:rFonts w:ascii="Times New Roman" w:hAnsi="Times New Roman"/>
      <w:sz w:val="24"/>
    </w:rPr>
  </w:style>
  <w:style w:type="paragraph" w:customStyle="1" w:styleId="ColorfulShading-Accent12">
    <w:name w:val="Colorful Shading - Accent 12"/>
    <w:hidden/>
    <w:uiPriority w:val="71"/>
    <w:qFormat/>
    <w:rsid w:val="008D0FCE"/>
    <w:rPr>
      <w:rFonts w:ascii="Arial" w:hAnsi="Arial"/>
      <w:szCs w:val="24"/>
    </w:rPr>
  </w:style>
  <w:style w:type="character" w:customStyle="1" w:styleId="Heading1Char1">
    <w:name w:val="Heading 1 Char1"/>
    <w:aliases w:val="Heading 1 Char1 Char Char2,Heading 1 Char Char Char Char Char1,Heading 1 Char1 Char Char Char1,Heading 1 Char Char Char Char2"/>
    <w:rsid w:val="008D0FCE"/>
    <w:rPr>
      <w:rFonts w:ascii="Cambria" w:eastAsia="MS Gothic" w:hAnsi="Cambria" w:cs="Times New Roman"/>
      <w:b/>
      <w:bCs/>
      <w:color w:val="365F91"/>
      <w:sz w:val="28"/>
      <w:szCs w:val="28"/>
    </w:rPr>
  </w:style>
  <w:style w:type="character" w:customStyle="1" w:styleId="FigurewnextChar">
    <w:name w:val="Figure (w/ next) Char"/>
    <w:link w:val="Figurewnext"/>
    <w:locked/>
    <w:rsid w:val="008D0FCE"/>
    <w:rPr>
      <w:rFonts w:ascii="Arial" w:hAnsi="Arial"/>
      <w:szCs w:val="24"/>
    </w:rPr>
  </w:style>
  <w:style w:type="paragraph" w:customStyle="1" w:styleId="Figurewnext">
    <w:name w:val="Figure (w/ next)"/>
    <w:basedOn w:val="Normal"/>
    <w:next w:val="Caption"/>
    <w:link w:val="FigurewnextChar"/>
    <w:qFormat/>
    <w:rsid w:val="008D0FCE"/>
    <w:pPr>
      <w:keepNext/>
      <w:spacing w:before="0" w:after="120"/>
      <w:jc w:val="center"/>
    </w:pPr>
    <w:rPr>
      <w:rFonts w:ascii="Arial" w:hAnsi="Arial"/>
    </w:rPr>
  </w:style>
  <w:style w:type="character" w:customStyle="1" w:styleId="NotHeading1Char">
    <w:name w:val="Not Heading 1 Char"/>
    <w:link w:val="NotHeading1"/>
    <w:locked/>
    <w:rsid w:val="008D0FCE"/>
  </w:style>
  <w:style w:type="paragraph" w:customStyle="1" w:styleId="NotHeading1">
    <w:name w:val="Not Heading 1"/>
    <w:basedOn w:val="Heading1"/>
    <w:link w:val="NotHeading1Char"/>
    <w:qFormat/>
    <w:rsid w:val="008D0FCE"/>
    <w:pPr>
      <w:numPr>
        <w:numId w:val="0"/>
      </w:numPr>
      <w:tabs>
        <w:tab w:val="num" w:pos="1440"/>
      </w:tabs>
      <w:ind w:left="1440" w:hanging="360"/>
    </w:pPr>
    <w:rPr>
      <w:rFonts w:ascii="Times New Roman" w:hAnsi="Times New Roman" w:cs="Times New Roman"/>
      <w:b w:val="0"/>
      <w:bCs w:val="0"/>
      <w:color w:val="auto"/>
      <w:kern w:val="0"/>
      <w:sz w:val="20"/>
      <w:szCs w:val="20"/>
    </w:rPr>
  </w:style>
  <w:style w:type="paragraph" w:customStyle="1" w:styleId="DefaultText">
    <w:name w:val="Default Text"/>
    <w:basedOn w:val="Normal"/>
    <w:qFormat/>
    <w:rsid w:val="008D0FCE"/>
    <w:pPr>
      <w:spacing w:before="0" w:after="0"/>
    </w:pPr>
    <w:rPr>
      <w:rFonts w:ascii="Times New Roman" w:hAnsi="Times New Roman"/>
      <w:noProof/>
      <w:sz w:val="24"/>
      <w:szCs w:val="20"/>
    </w:rPr>
  </w:style>
  <w:style w:type="character" w:customStyle="1" w:styleId="PARAGRAPHChar">
    <w:name w:val="PARAGRAPH Char"/>
    <w:link w:val="PARAGRAPH"/>
    <w:locked/>
    <w:rsid w:val="008D0FCE"/>
    <w:rPr>
      <w:rFonts w:ascii="Arial" w:hAnsi="Arial" w:cs="Arial"/>
      <w:spacing w:val="8"/>
      <w:lang w:val="en-GB" w:eastAsia="zh-CN"/>
    </w:rPr>
  </w:style>
  <w:style w:type="paragraph" w:customStyle="1" w:styleId="PARAGRAPH">
    <w:name w:val="PARAGRAPH"/>
    <w:link w:val="PARAGRAPHChar"/>
    <w:qFormat/>
    <w:rsid w:val="008D0FCE"/>
    <w:pPr>
      <w:snapToGrid w:val="0"/>
      <w:spacing w:before="100" w:after="200"/>
      <w:jc w:val="both"/>
    </w:pPr>
    <w:rPr>
      <w:rFonts w:ascii="Arial" w:hAnsi="Arial" w:cs="Arial"/>
      <w:spacing w:val="8"/>
      <w:lang w:val="en-GB" w:eastAsia="zh-CN"/>
    </w:rPr>
  </w:style>
  <w:style w:type="paragraph" w:customStyle="1" w:styleId="footnote">
    <w:name w:val="footnote"/>
    <w:rsid w:val="008D0FCE"/>
    <w:pPr>
      <w:framePr w:hSpace="187" w:vSpace="187" w:wrap="notBeside" w:vAnchor="text" w:hAnchor="page" w:x="6121" w:y="577"/>
      <w:numPr>
        <w:numId w:val="13"/>
      </w:numPr>
      <w:spacing w:after="40"/>
    </w:pPr>
    <w:rPr>
      <w:sz w:val="16"/>
      <w:szCs w:val="16"/>
    </w:rPr>
  </w:style>
  <w:style w:type="paragraph" w:customStyle="1" w:styleId="figurecaption">
    <w:name w:val="figure caption"/>
    <w:rsid w:val="008D0FCE"/>
    <w:pPr>
      <w:numPr>
        <w:numId w:val="14"/>
      </w:numPr>
      <w:spacing w:before="80" w:after="200"/>
      <w:jc w:val="center"/>
    </w:pPr>
    <w:rPr>
      <w:noProof/>
      <w:sz w:val="16"/>
      <w:szCs w:val="16"/>
    </w:rPr>
  </w:style>
  <w:style w:type="paragraph" w:customStyle="1" w:styleId="BodyFigure">
    <w:name w:val="Body Figure"/>
    <w:basedOn w:val="BodyText"/>
    <w:next w:val="Index1"/>
    <w:link w:val="BodyFigureChar"/>
    <w:qFormat/>
    <w:rsid w:val="008D0FCE"/>
    <w:pPr>
      <w:spacing w:line="228" w:lineRule="auto"/>
      <w:jc w:val="center"/>
    </w:pPr>
    <w:rPr>
      <w:noProof/>
      <w:spacing w:val="-1"/>
    </w:rPr>
  </w:style>
  <w:style w:type="paragraph" w:styleId="Index1">
    <w:name w:val="index 1"/>
    <w:basedOn w:val="Normal"/>
    <w:next w:val="Normal"/>
    <w:autoRedefine/>
    <w:rsid w:val="008D0FCE"/>
    <w:pPr>
      <w:spacing w:before="0" w:after="0"/>
      <w:ind w:left="240" w:hanging="240"/>
    </w:pPr>
    <w:rPr>
      <w:rFonts w:ascii="Times New Roman" w:hAnsi="Times New Roman"/>
      <w:sz w:val="24"/>
    </w:rPr>
  </w:style>
  <w:style w:type="character" w:customStyle="1" w:styleId="BodyFigureChar">
    <w:name w:val="Body Figure Char"/>
    <w:basedOn w:val="BodyTextChar"/>
    <w:link w:val="BodyFigure"/>
    <w:rsid w:val="008D0FCE"/>
    <w:rPr>
      <w:noProof/>
      <w:spacing w:val="-1"/>
      <w:sz w:val="24"/>
    </w:rPr>
  </w:style>
  <w:style w:type="paragraph" w:styleId="Bibliography">
    <w:name w:val="Bibliography"/>
    <w:basedOn w:val="Normal"/>
    <w:next w:val="Normal"/>
    <w:uiPriority w:val="37"/>
    <w:unhideWhenUsed/>
    <w:rsid w:val="008D0FCE"/>
    <w:pPr>
      <w:spacing w:before="0" w:after="120"/>
    </w:pPr>
    <w:rPr>
      <w:rFonts w:ascii="Times New Roman" w:hAnsi="Times New Roman"/>
      <w:sz w:val="24"/>
    </w:rPr>
  </w:style>
  <w:style w:type="table" w:customStyle="1" w:styleId="TableGrid1">
    <w:name w:val="Table Grid1"/>
    <w:basedOn w:val="TableNormal"/>
    <w:next w:val="TableGrid"/>
    <w:uiPriority w:val="39"/>
    <w:rsid w:val="0048387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C44969"/>
    <w:rPr>
      <w:rFonts w:asciiTheme="minorHAnsi" w:eastAsiaTheme="minorHAnsi" w:hAnsiTheme="minorHAnsi" w:cstheme="minorBidi"/>
      <w:sz w:val="22"/>
      <w:szCs w:val="22"/>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1">
    <w:name w:val="Grid Table 4 Accent 1"/>
    <w:basedOn w:val="TableNormal"/>
    <w:uiPriority w:val="49"/>
    <w:rsid w:val="009B339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FC79D8"/>
    <w:rPr>
      <w:rFonts w:ascii="Liberation Sans" w:hAnsi="Liberation San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450831148">
      <w:bodyDiv w:val="1"/>
      <w:marLeft w:val="0"/>
      <w:marRight w:val="0"/>
      <w:marTop w:val="0"/>
      <w:marBottom w:val="0"/>
      <w:divBdr>
        <w:top w:val="none" w:sz="0" w:space="0" w:color="auto"/>
        <w:left w:val="none" w:sz="0" w:space="0" w:color="auto"/>
        <w:bottom w:val="none" w:sz="0" w:space="0" w:color="auto"/>
        <w:right w:val="none" w:sz="0" w:space="0" w:color="auto"/>
      </w:divBdr>
    </w:div>
    <w:div w:id="495263129">
      <w:bodyDiv w:val="1"/>
      <w:marLeft w:val="0"/>
      <w:marRight w:val="0"/>
      <w:marTop w:val="0"/>
      <w:marBottom w:val="0"/>
      <w:divBdr>
        <w:top w:val="none" w:sz="0" w:space="0" w:color="auto"/>
        <w:left w:val="none" w:sz="0" w:space="0" w:color="auto"/>
        <w:bottom w:val="none" w:sz="0" w:space="0" w:color="auto"/>
        <w:right w:val="none" w:sz="0" w:space="0" w:color="auto"/>
      </w:divBdr>
    </w:div>
    <w:div w:id="525561584">
      <w:bodyDiv w:val="1"/>
      <w:marLeft w:val="0"/>
      <w:marRight w:val="0"/>
      <w:marTop w:val="0"/>
      <w:marBottom w:val="0"/>
      <w:divBdr>
        <w:top w:val="none" w:sz="0" w:space="0" w:color="auto"/>
        <w:left w:val="none" w:sz="0" w:space="0" w:color="auto"/>
        <w:bottom w:val="none" w:sz="0" w:space="0" w:color="auto"/>
        <w:right w:val="none" w:sz="0" w:space="0" w:color="auto"/>
      </w:divBdr>
      <w:divsChild>
        <w:div w:id="1451171984">
          <w:marLeft w:val="0"/>
          <w:marRight w:val="0"/>
          <w:marTop w:val="0"/>
          <w:marBottom w:val="0"/>
          <w:divBdr>
            <w:top w:val="none" w:sz="0" w:space="0" w:color="auto"/>
            <w:left w:val="none" w:sz="0" w:space="0" w:color="auto"/>
            <w:bottom w:val="none" w:sz="0" w:space="0" w:color="auto"/>
            <w:right w:val="none" w:sz="0" w:space="0" w:color="auto"/>
          </w:divBdr>
        </w:div>
        <w:div w:id="1900506572">
          <w:marLeft w:val="0"/>
          <w:marRight w:val="0"/>
          <w:marTop w:val="0"/>
          <w:marBottom w:val="0"/>
          <w:divBdr>
            <w:top w:val="none" w:sz="0" w:space="0" w:color="auto"/>
            <w:left w:val="none" w:sz="0" w:space="0" w:color="auto"/>
            <w:bottom w:val="none" w:sz="0" w:space="0" w:color="auto"/>
            <w:right w:val="none" w:sz="0" w:space="0" w:color="auto"/>
          </w:divBdr>
        </w:div>
        <w:div w:id="2076512845">
          <w:marLeft w:val="0"/>
          <w:marRight w:val="0"/>
          <w:marTop w:val="0"/>
          <w:marBottom w:val="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913783947">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297294603">
      <w:bodyDiv w:val="1"/>
      <w:marLeft w:val="0"/>
      <w:marRight w:val="0"/>
      <w:marTop w:val="0"/>
      <w:marBottom w:val="0"/>
      <w:divBdr>
        <w:top w:val="none" w:sz="0" w:space="0" w:color="auto"/>
        <w:left w:val="none" w:sz="0" w:space="0" w:color="auto"/>
        <w:bottom w:val="none" w:sz="0" w:space="0" w:color="auto"/>
        <w:right w:val="none" w:sz="0" w:space="0" w:color="auto"/>
      </w:divBdr>
      <w:divsChild>
        <w:div w:id="393704352">
          <w:marLeft w:val="0"/>
          <w:marRight w:val="0"/>
          <w:marTop w:val="0"/>
          <w:marBottom w:val="0"/>
          <w:divBdr>
            <w:top w:val="none" w:sz="0" w:space="0" w:color="auto"/>
            <w:left w:val="none" w:sz="0" w:space="0" w:color="auto"/>
            <w:bottom w:val="none" w:sz="0" w:space="0" w:color="auto"/>
            <w:right w:val="none" w:sz="0" w:space="0" w:color="auto"/>
          </w:divBdr>
        </w:div>
        <w:div w:id="1210725267">
          <w:marLeft w:val="0"/>
          <w:marRight w:val="0"/>
          <w:marTop w:val="0"/>
          <w:marBottom w:val="0"/>
          <w:divBdr>
            <w:top w:val="none" w:sz="0" w:space="0" w:color="auto"/>
            <w:left w:val="none" w:sz="0" w:space="0" w:color="auto"/>
            <w:bottom w:val="none" w:sz="0" w:space="0" w:color="auto"/>
            <w:right w:val="none" w:sz="0" w:space="0" w:color="auto"/>
          </w:divBdr>
        </w:div>
        <w:div w:id="2032995304">
          <w:marLeft w:val="0"/>
          <w:marRight w:val="0"/>
          <w:marTop w:val="0"/>
          <w:marBottom w:val="0"/>
          <w:divBdr>
            <w:top w:val="none" w:sz="0" w:space="0" w:color="auto"/>
            <w:left w:val="none" w:sz="0" w:space="0" w:color="auto"/>
            <w:bottom w:val="none" w:sz="0" w:space="0" w:color="auto"/>
            <w:right w:val="none" w:sz="0" w:space="0" w:color="auto"/>
          </w:divBdr>
        </w:div>
      </w:divsChild>
    </w:div>
    <w:div w:id="1451171565">
      <w:bodyDiv w:val="1"/>
      <w:marLeft w:val="0"/>
      <w:marRight w:val="0"/>
      <w:marTop w:val="0"/>
      <w:marBottom w:val="0"/>
      <w:divBdr>
        <w:top w:val="none" w:sz="0" w:space="0" w:color="auto"/>
        <w:left w:val="none" w:sz="0" w:space="0" w:color="auto"/>
        <w:bottom w:val="none" w:sz="0" w:space="0" w:color="auto"/>
        <w:right w:val="none" w:sz="0" w:space="0" w:color="auto"/>
      </w:divBdr>
      <w:divsChild>
        <w:div w:id="65341579">
          <w:marLeft w:val="0"/>
          <w:marRight w:val="0"/>
          <w:marTop w:val="0"/>
          <w:marBottom w:val="0"/>
          <w:divBdr>
            <w:top w:val="none" w:sz="0" w:space="0" w:color="auto"/>
            <w:left w:val="none" w:sz="0" w:space="0" w:color="auto"/>
            <w:bottom w:val="none" w:sz="0" w:space="0" w:color="auto"/>
            <w:right w:val="none" w:sz="0" w:space="0" w:color="auto"/>
          </w:divBdr>
        </w:div>
        <w:div w:id="736632386">
          <w:marLeft w:val="0"/>
          <w:marRight w:val="0"/>
          <w:marTop w:val="0"/>
          <w:marBottom w:val="0"/>
          <w:divBdr>
            <w:top w:val="none" w:sz="0" w:space="0" w:color="auto"/>
            <w:left w:val="none" w:sz="0" w:space="0" w:color="auto"/>
            <w:bottom w:val="none" w:sz="0" w:space="0" w:color="auto"/>
            <w:right w:val="none" w:sz="0" w:space="0" w:color="auto"/>
          </w:divBdr>
        </w:div>
        <w:div w:id="1284773336">
          <w:marLeft w:val="0"/>
          <w:marRight w:val="0"/>
          <w:marTop w:val="0"/>
          <w:marBottom w:val="0"/>
          <w:divBdr>
            <w:top w:val="none" w:sz="0" w:space="0" w:color="auto"/>
            <w:left w:val="none" w:sz="0" w:space="0" w:color="auto"/>
            <w:bottom w:val="none" w:sz="0" w:space="0" w:color="auto"/>
            <w:right w:val="none" w:sz="0" w:space="0" w:color="auto"/>
          </w:divBdr>
        </w:div>
      </w:divsChild>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oasis-open.org/ws-calendar/streams/v1.0/streams-v1.0.html" TargetMode="External"/><Relationship Id="rId21" Type="http://schemas.openxmlformats.org/officeDocument/2006/relationships/hyperlink" Target="https://www.theenergymashuplab.org/s/cts-1-0-draft-20201130.pdf" TargetMode="External"/><Relationship Id="rId42" Type="http://schemas.openxmlformats.org/officeDocument/2006/relationships/image" Target="media/image6.png"/><Relationship Id="rId47" Type="http://schemas.openxmlformats.org/officeDocument/2006/relationships/image" Target="media/image11.png"/><Relationship Id="rId63" Type="http://schemas.openxmlformats.org/officeDocument/2006/relationships/hyperlink" Target="http://www.rfc-editor.org/info/rfc8174" TargetMode="External"/><Relationship Id="rId68" Type="http://schemas.openxmlformats.org/officeDocument/2006/relationships/hyperlink" Target="http://nist.gov/public_affairs/releases/upload/smartgrid_interoperability_final.pdf" TargetMode="External"/><Relationship Id="rId84" Type="http://schemas.openxmlformats.org/officeDocument/2006/relationships/hyperlink" Target="https://www.oasis-open.org/policies-guidelines/trademark" TargetMode="External"/><Relationship Id="rId16" Type="http://schemas.openxmlformats.org/officeDocument/2006/relationships/hyperlink" Target="mailto:david.holmberg@nist.gov" TargetMode="External"/><Relationship Id="rId11" Type="http://schemas.openxmlformats.org/officeDocument/2006/relationships/hyperlink" Target="https://docs.oasis-open.org/energyinterop/ei-cts/v1.0/csd01/ei-cts-v1.0-csd01.docx" TargetMode="External"/><Relationship Id="rId32" Type="http://schemas.openxmlformats.org/officeDocument/2006/relationships/hyperlink" Target="https://www.oasis-open.org/committees/energyinterop/ipr.php" TargetMode="External"/><Relationship Id="rId37" Type="http://schemas.openxmlformats.org/officeDocument/2006/relationships/footer" Target="footer1.xml"/><Relationship Id="rId53" Type="http://schemas.openxmlformats.org/officeDocument/2006/relationships/image" Target="media/image17.png"/><Relationship Id="rId58" Type="http://schemas.openxmlformats.org/officeDocument/2006/relationships/hyperlink" Target="http://docs.oasis-open.org/energyinterop/ei/v1.0/os/energyinterop-v1.0-os.html" TargetMode="External"/><Relationship Id="rId74" Type="http://schemas.openxmlformats.org/officeDocument/2006/relationships/hyperlink" Target="http://coxsoftwarearchitects.com/Resources/ISGT_2014/ISGT2014_GridFaultRecoveryResilienceStructuredMicrogrids_Paper.pdf" TargetMode="External"/><Relationship Id="rId79" Type="http://schemas.openxmlformats.org/officeDocument/2006/relationships/hyperlink" Target="http://www.w3.org/TR/xmlschema11-1/" TargetMode="External"/><Relationship Id="rId5" Type="http://schemas.openxmlformats.org/officeDocument/2006/relationships/webSettings" Target="webSettings.xml"/><Relationship Id="rId19" Type="http://schemas.openxmlformats.org/officeDocument/2006/relationships/hyperlink" Target="mailto:toby.considine@unc.edu" TargetMode="External"/><Relationship Id="rId14" Type="http://schemas.openxmlformats.org/officeDocument/2006/relationships/hyperlink" Target="https://docs.oasis-open.org/energyinterop/ei-cts/v1.0/ei-cts-v1.0.docx" TargetMode="External"/><Relationship Id="rId22" Type="http://schemas.openxmlformats.org/officeDocument/2006/relationships/hyperlink" Target="http://docs.oasis-open.org/energyinterop/ei/v1.0/os/energyinterop-v1.0-os.html" TargetMode="External"/><Relationship Id="rId27" Type="http://schemas.openxmlformats.org/officeDocument/2006/relationships/hyperlink" Target="https://www.oasis-open.org/committees/tc_home.php?wg_abbrev=energyinterop" TargetMode="External"/><Relationship Id="rId30" Type="http://schemas.openxmlformats.org/officeDocument/2006/relationships/hyperlink" Target="https://www.oasis-open.org/policies-guidelines/ipr" TargetMode="External"/><Relationship Id="rId35" Type="http://schemas.openxmlformats.org/officeDocument/2006/relationships/hyperlink" Target="https://docs.oasis-open.org/energyinterop/ei-cts/v1.0/ei-cts-v1.0.html" TargetMode="External"/><Relationship Id="rId43" Type="http://schemas.openxmlformats.org/officeDocument/2006/relationships/image" Target="media/image7.png"/><Relationship Id="rId48" Type="http://schemas.openxmlformats.org/officeDocument/2006/relationships/image" Target="media/image12.png"/><Relationship Id="rId56" Type="http://schemas.openxmlformats.org/officeDocument/2006/relationships/hyperlink" Target="http://docs.oasis-open.org/ws-calendar/ws-calendar-min/v1.0/ws-calendar-min-v1.0.html" TargetMode="External"/><Relationship Id="rId64" Type="http://schemas.openxmlformats.org/officeDocument/2006/relationships/hyperlink" Target="http://www.rfc-editor.org/info/rfc2119" TargetMode="External"/><Relationship Id="rId69" Type="http://schemas.openxmlformats.org/officeDocument/2006/relationships/hyperlink" Target="http://coxsoftwarearchitects.com/Resources/TransactiveSystemsConf2016/Common%20Transactive%20Services%20Paper%2020160516.pdf" TargetMode="External"/><Relationship Id="rId77" Type="http://schemas.openxmlformats.org/officeDocument/2006/relationships/hyperlink" Target="http://coxsoftwarearchitects.com/Resources/ISGT_2013/ISGT-Cox_StructuredEnergyPaper518.pdf" TargetMode="External"/><Relationship Id="rId8" Type="http://schemas.openxmlformats.org/officeDocument/2006/relationships/image" Target="media/image1.png"/><Relationship Id="rId51" Type="http://schemas.openxmlformats.org/officeDocument/2006/relationships/image" Target="media/image15.png"/><Relationship Id="rId72" Type="http://schemas.openxmlformats.org/officeDocument/2006/relationships/hyperlink" Target="https://tools.ietf.org/html/rfc5545" TargetMode="External"/><Relationship Id="rId80" Type="http://schemas.openxmlformats.org/officeDocument/2006/relationships/hyperlink" Target="http://www.w3.org/TR/xmlschema11-2/"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docs.oasis-open.org/energyinterop/ei-cts/v1.0/ei-cts-v1.0.pdf" TargetMode="External"/><Relationship Id="rId17" Type="http://schemas.openxmlformats.org/officeDocument/2006/relationships/hyperlink" Target="http://www.nist.gov" TargetMode="External"/><Relationship Id="rId25" Type="http://schemas.openxmlformats.org/officeDocument/2006/relationships/hyperlink" Target="http://docs.oasis-open.org/ws-calendar/ws-calendar-pim/v1.0/ws-calendar-pim-v1.0.html" TargetMode="External"/><Relationship Id="rId33" Type="http://schemas.openxmlformats.org/officeDocument/2006/relationships/hyperlink" Target="https://www.oasis-open.org/policies-guidelines/tc-process" TargetMode="External"/><Relationship Id="rId38" Type="http://schemas.openxmlformats.org/officeDocument/2006/relationships/image" Target="media/image2.png"/><Relationship Id="rId46" Type="http://schemas.openxmlformats.org/officeDocument/2006/relationships/image" Target="media/image10.png"/><Relationship Id="rId59" Type="http://schemas.openxmlformats.org/officeDocument/2006/relationships/hyperlink" Target="http://docs.oasis-open.org/energyinterop/ei/v1.0/energyinterop-v1.0.html" TargetMode="External"/><Relationship Id="rId67" Type="http://schemas.openxmlformats.org/officeDocument/2006/relationships/hyperlink" Target="http://docs.oasis-open.org/ws-calendar/streams/v1.0/streams-v1.0.html" TargetMode="External"/><Relationship Id="rId20" Type="http://schemas.openxmlformats.org/officeDocument/2006/relationships/hyperlink" Target="http://www.unc.edu/" TargetMode="External"/><Relationship Id="rId41" Type="http://schemas.openxmlformats.org/officeDocument/2006/relationships/image" Target="media/image5.png"/><Relationship Id="rId54" Type="http://schemas.openxmlformats.org/officeDocument/2006/relationships/image" Target="media/image18.png"/><Relationship Id="rId62" Type="http://schemas.openxmlformats.org/officeDocument/2006/relationships/hyperlink" Target="https://cswr.github.io/JsonSchema/" TargetMode="External"/><Relationship Id="rId70" Type="http://schemas.openxmlformats.org/officeDocument/2006/relationships/hyperlink" Target="https://github.com/EnergyMashupLab/eml-cts" TargetMode="External"/><Relationship Id="rId75" Type="http://schemas.openxmlformats.org/officeDocument/2006/relationships/hyperlink" Target="https://www.gridwiseac.org/pdfs/forum_papers11/cox_considine_paper_gi11.pdf" TargetMode="External"/><Relationship Id="rId83" Type="http://schemas.openxmlformats.org/officeDocument/2006/relationships/hyperlink" Target="https://www.oasis-open.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oasis-open.org/committees/energyinterop/" TargetMode="External"/><Relationship Id="rId23" Type="http://schemas.openxmlformats.org/officeDocument/2006/relationships/hyperlink" Target="http://docs.oasis-open.org/energyinterop/ei/v1.0/energyinterop-v1.0.html" TargetMode="External"/><Relationship Id="rId28" Type="http://schemas.openxmlformats.org/officeDocument/2006/relationships/hyperlink" Target="https://www.oasis-open.org/committees/comments/index.php?wg_abbrev=energyinterop" TargetMode="External"/><Relationship Id="rId36" Type="http://schemas.openxmlformats.org/officeDocument/2006/relationships/hyperlink" Target="https://www.oasis-open.org/policies-guidelines/ipr" TargetMode="External"/><Relationship Id="rId49" Type="http://schemas.openxmlformats.org/officeDocument/2006/relationships/image" Target="media/image13.png"/><Relationship Id="rId57" Type="http://schemas.openxmlformats.org/officeDocument/2006/relationships/hyperlink" Target="http://docs.oasis-open.org/ws-calendar/ws-calendar-pim/v1.0/cs02/ws-calendar-pim-v1.0-cs02.html" TargetMode="External"/><Relationship Id="rId10" Type="http://schemas.openxmlformats.org/officeDocument/2006/relationships/hyperlink" Target="https://docs.oasis-open.org/energyinterop/ei-cts/v1.0/csd01/ei-cts-v1.0-csd01.html" TargetMode="External"/><Relationship Id="rId31" Type="http://schemas.openxmlformats.org/officeDocument/2006/relationships/hyperlink" Target="https://www.oasis-open.org/policies-guidelines/ipr" TargetMode="External"/><Relationship Id="rId44" Type="http://schemas.openxmlformats.org/officeDocument/2006/relationships/image" Target="media/image8.png"/><Relationship Id="rId52" Type="http://schemas.openxmlformats.org/officeDocument/2006/relationships/image" Target="media/image16.png"/><Relationship Id="rId60" Type="http://schemas.openxmlformats.org/officeDocument/2006/relationships/hyperlink" Target="http://docs.oasis-open.org/emix/emix/v1.0/cs02/emix-v1.0-cs02.html" TargetMode="External"/><Relationship Id="rId65" Type="http://schemas.openxmlformats.org/officeDocument/2006/relationships/hyperlink" Target="http://www.ietf.org/rfc/rfc2246.txt" TargetMode="External"/><Relationship Id="rId73" Type="http://schemas.openxmlformats.org/officeDocument/2006/relationships/hyperlink" Target="https://tools.ietf.org/html/rfc7953" TargetMode="External"/><Relationship Id="rId78" Type="http://schemas.openxmlformats.org/officeDocument/2006/relationships/hyperlink" Target="http://www.oasis-open.org/committees/download.php/37954/TeMIX-20100523.pdf" TargetMode="External"/><Relationship Id="rId81" Type="http://schemas.openxmlformats.org/officeDocument/2006/relationships/hyperlink" Target="https://www.oasis-open.org/policies-guidelines/ipr" TargetMode="External"/><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s.oasis-open.org/energyinterop/ei-cts/v1.0/csd01/ei-cts-v1.0-csd01.pdf" TargetMode="External"/><Relationship Id="rId13" Type="http://schemas.openxmlformats.org/officeDocument/2006/relationships/hyperlink" Target="https://docs.oasis-open.org/energyinterop/ei-cts/v1.0/ei-cts-v1.0.html" TargetMode="External"/><Relationship Id="rId18" Type="http://schemas.openxmlformats.org/officeDocument/2006/relationships/hyperlink" Target="mailto:wtcox@coxsoftwarearchitects.com" TargetMode="External"/><Relationship Id="rId39" Type="http://schemas.openxmlformats.org/officeDocument/2006/relationships/image" Target="media/image3.png"/><Relationship Id="rId34" Type="http://schemas.openxmlformats.org/officeDocument/2006/relationships/hyperlink" Target="https://docs.oasis-open.org/energyinterop/ei-cts/v1.0/csd01/ei-cts-v1.0-csd01.html" TargetMode="External"/><Relationship Id="rId50" Type="http://schemas.openxmlformats.org/officeDocument/2006/relationships/image" Target="media/image14.png"/><Relationship Id="rId55" Type="http://schemas.openxmlformats.org/officeDocument/2006/relationships/image" Target="media/image19.png"/><Relationship Id="rId76" Type="http://schemas.openxmlformats.org/officeDocument/2006/relationships/hyperlink" Target="http://coxsoftwarearchitects.com/Resources/Grid-Interop2009/Smart%20Loads%20and%20Smart%20Grids.pdf" TargetMode="External"/><Relationship Id="rId7" Type="http://schemas.openxmlformats.org/officeDocument/2006/relationships/endnotes" Target="endnotes.xml"/><Relationship Id="rId71" Type="http://schemas.openxmlformats.org/officeDocument/2006/relationships/hyperlink" Target="https://www.iso.org/standard/71547.html" TargetMode="External"/><Relationship Id="rId2" Type="http://schemas.openxmlformats.org/officeDocument/2006/relationships/numbering" Target="numbering.xml"/><Relationship Id="rId29" Type="http://schemas.openxmlformats.org/officeDocument/2006/relationships/hyperlink" Target="https://www.oasis-open.org/committees/energyinterop/" TargetMode="External"/><Relationship Id="rId24" Type="http://schemas.openxmlformats.org/officeDocument/2006/relationships/hyperlink" Target="http://docs.oasis-open.org/emix/emix/v1.0/emix-v1.0.html" TargetMode="External"/><Relationship Id="rId40" Type="http://schemas.openxmlformats.org/officeDocument/2006/relationships/image" Target="media/image4.png"/><Relationship Id="rId45" Type="http://schemas.openxmlformats.org/officeDocument/2006/relationships/image" Target="media/image9.png"/><Relationship Id="rId66" Type="http://schemas.openxmlformats.org/officeDocument/2006/relationships/hyperlink" Target="https://www.fixtrading.org/standards/sbe/" TargetMode="External"/><Relationship Id="rId61" Type="http://schemas.openxmlformats.org/officeDocument/2006/relationships/hyperlink" Target="http://docs.oasis-open.org/emix/emix/v1.0/emix-v1.0.html" TargetMode="External"/><Relationship Id="rId82" Type="http://schemas.openxmlformats.org/officeDocument/2006/relationships/hyperlink" Target="https://www.oasis-open.org/policies-guidelines/ip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n.wikipedia.org/wiki/List_of_HTTP_status_cod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E160F-B112-1847-B413-2E6C4BE33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StandardsTrackTemplate-dot1.dot</Template>
  <TotalTime>89</TotalTime>
  <Pages>65</Pages>
  <Words>18482</Words>
  <Characters>105354</Characters>
  <Application>Microsoft Office Word</Application>
  <DocSecurity>0</DocSecurity>
  <Lines>877</Lines>
  <Paragraphs>247</Paragraphs>
  <ScaleCrop>false</ScaleCrop>
  <HeadingPairs>
    <vt:vector size="2" baseType="variant">
      <vt:variant>
        <vt:lpstr>Title</vt:lpstr>
      </vt:variant>
      <vt:variant>
        <vt:i4>1</vt:i4>
      </vt:variant>
    </vt:vector>
  </HeadingPairs>
  <TitlesOfParts>
    <vt:vector size="1" baseType="lpstr">
      <vt:lpstr>Energy Interoperation Common Transactive Services (CTS) Version 1.0</vt:lpstr>
    </vt:vector>
  </TitlesOfParts>
  <Manager/>
  <Company/>
  <LinksUpToDate>false</LinksUpToDate>
  <CharactersWithSpaces>123589</CharactersWithSpaces>
  <SharedDoc>false</SharedDoc>
  <HyperlinkBase/>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Interoperation Common Transactive Services (CTS) Version 1.0</dc:title>
  <dc:subject/>
  <dc:creator>OASIS Energy Interoperation TC</dc:creator>
  <cp:keywords/>
  <dc:description>Common Transactive Services (CTS) permits energy consumers and producers to interact through energy markets by simplifying actor interaction with any market.</dc:description>
  <cp:lastModifiedBy>Paul</cp:lastModifiedBy>
  <cp:revision>15</cp:revision>
  <cp:lastPrinted>2021-10-27T18:38:00Z</cp:lastPrinted>
  <dcterms:created xsi:type="dcterms:W3CDTF">2021-10-21T13:50:00Z</dcterms:created>
  <dcterms:modified xsi:type="dcterms:W3CDTF">2021-10-27T18:41:00Z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