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077E" w14:textId="77777777" w:rsidR="00410BFB" w:rsidRDefault="00000000">
      <w:pPr>
        <w:spacing w:line="240" w:lineRule="auto"/>
      </w:pPr>
      <w:r>
        <w:rPr>
          <w:noProof/>
        </w:rPr>
        <w:drawing>
          <wp:inline distT="114300" distB="114300" distL="114300" distR="114300" wp14:anchorId="6E71860E" wp14:editId="58546821">
            <wp:extent cx="2914650" cy="582930"/>
            <wp:effectExtent l="0" t="0" r="0" b="762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914650" cy="582930"/>
                    </a:xfrm>
                    <a:prstGeom prst="rect">
                      <a:avLst/>
                    </a:prstGeom>
                    <a:ln/>
                  </pic:spPr>
                </pic:pic>
              </a:graphicData>
            </a:graphic>
          </wp:inline>
        </w:drawing>
      </w:r>
    </w:p>
    <w:p w14:paraId="49153A2D" w14:textId="77777777" w:rsidR="00410BFB" w:rsidRDefault="00000000">
      <w:r>
        <w:pict w14:anchorId="2C380C34">
          <v:rect id="_x0000_i1025" style="width:0;height:1.5pt" o:hralign="center" o:hrstd="t" o:hr="t" fillcolor="#a0a0a0" stroked="f"/>
        </w:pict>
      </w:r>
    </w:p>
    <w:p w14:paraId="4E65B32D" w14:textId="77777777" w:rsidR="00410BFB" w:rsidRDefault="00000000">
      <w:pPr>
        <w:pStyle w:val="Title"/>
      </w:pPr>
      <w:bookmarkStart w:id="0" w:name="_wynksj8s07so" w:colFirst="0" w:colLast="0"/>
      <w:bookmarkEnd w:id="0"/>
      <w:r>
        <w:t>CACAO Security Playbooks Version 2.0</w:t>
      </w:r>
    </w:p>
    <w:p w14:paraId="2E97B597" w14:textId="41522786" w:rsidR="00410BFB" w:rsidRDefault="00FA4D31">
      <w:pPr>
        <w:pStyle w:val="Subtitle"/>
      </w:pPr>
      <w:bookmarkStart w:id="1" w:name="_ehzdxcsjrzgp" w:colFirst="0" w:colLast="0"/>
      <w:bookmarkEnd w:id="1"/>
      <w:r>
        <w:t>Committee Specification 01</w:t>
      </w:r>
    </w:p>
    <w:p w14:paraId="0D1E3F72" w14:textId="2D2C9E2C" w:rsidR="00410BFB" w:rsidRDefault="00FA4D31">
      <w:pPr>
        <w:pStyle w:val="Subtitle"/>
      </w:pPr>
      <w:bookmarkStart w:id="2" w:name="_alhuw2ux8ur0" w:colFirst="0" w:colLast="0"/>
      <w:bookmarkEnd w:id="2"/>
      <w:r w:rsidRPr="00FA4D31">
        <w:t>27 November 2023</w:t>
      </w:r>
    </w:p>
    <w:p w14:paraId="5C74A6DE" w14:textId="7FFE8870" w:rsidR="00410BFB" w:rsidRDefault="00000000">
      <w:pPr>
        <w:spacing w:before="240" w:after="40"/>
        <w:rPr>
          <w:b/>
          <w:color w:val="446CAA"/>
        </w:rPr>
      </w:pPr>
      <w:r>
        <w:rPr>
          <w:b/>
          <w:color w:val="446CAA"/>
        </w:rPr>
        <w:t>This version:</w:t>
      </w:r>
    </w:p>
    <w:p w14:paraId="0232842B" w14:textId="16924011" w:rsidR="00410BFB" w:rsidRDefault="00000000">
      <w:hyperlink r:id="rId8">
        <w:r w:rsidR="00FA4D31">
          <w:rPr>
            <w:color w:val="1155CC"/>
            <w:u w:val="single"/>
          </w:rPr>
          <w:t>https://docs.oasis-open.org/cacao/security-playbooks/v2.0/cs01/security-playbooks-v2.0-cs01.docx</w:t>
        </w:r>
      </w:hyperlink>
      <w:r>
        <w:t>(Authoritative)</w:t>
      </w:r>
    </w:p>
    <w:p w14:paraId="67052037" w14:textId="06E34E25" w:rsidR="00410BFB" w:rsidRDefault="00000000">
      <w:hyperlink r:id="rId9">
        <w:r w:rsidR="00FA4D31">
          <w:rPr>
            <w:color w:val="1155CC"/>
            <w:u w:val="single"/>
          </w:rPr>
          <w:t>https://docs.oasis-open.org/cacao/security-playbooks/v2.0/cs01/security-playbooks-v2.0-cs01.html</w:t>
        </w:r>
      </w:hyperlink>
    </w:p>
    <w:p w14:paraId="4AB1B978" w14:textId="6DE557F6" w:rsidR="00410BFB" w:rsidRDefault="00000000">
      <w:hyperlink r:id="rId10">
        <w:r w:rsidR="00FA4D31">
          <w:rPr>
            <w:color w:val="1155CC"/>
            <w:u w:val="single"/>
          </w:rPr>
          <w:t>https://docs.oasis-open.org/cacao/security-playbooks/v2.0/cs01/security-playbooks-v2.0-cs01.pdf</w:t>
        </w:r>
      </w:hyperlink>
    </w:p>
    <w:p w14:paraId="1F25191F" w14:textId="77777777" w:rsidR="00410BFB" w:rsidRDefault="00000000">
      <w:pPr>
        <w:spacing w:before="240" w:after="40"/>
        <w:rPr>
          <w:b/>
          <w:color w:val="446CAA"/>
        </w:rPr>
      </w:pPr>
      <w:r>
        <w:rPr>
          <w:b/>
          <w:color w:val="446CAA"/>
        </w:rPr>
        <w:t>Previous version:</w:t>
      </w:r>
    </w:p>
    <w:p w14:paraId="7183F46D" w14:textId="77777777" w:rsidR="00FA4D31" w:rsidRDefault="00000000" w:rsidP="00FA4D31">
      <w:hyperlink r:id="rId11">
        <w:r w:rsidR="00FA4D31">
          <w:rPr>
            <w:color w:val="1155CC"/>
            <w:u w:val="single"/>
          </w:rPr>
          <w:t xml:space="preserve">https://docs.oasis-open.org/cacao/security-playbooks/v2.0/csd05/security-playbooks-v2.0-csd05.docx </w:t>
        </w:r>
      </w:hyperlink>
      <w:r w:rsidR="00FA4D31">
        <w:t>(Authoritative)</w:t>
      </w:r>
    </w:p>
    <w:p w14:paraId="6E44E830" w14:textId="77777777" w:rsidR="00FA4D31" w:rsidRDefault="00000000" w:rsidP="00FA4D31">
      <w:hyperlink r:id="rId12">
        <w:r w:rsidR="00FA4D31">
          <w:rPr>
            <w:color w:val="1155CC"/>
            <w:u w:val="single"/>
          </w:rPr>
          <w:t>https://docs.oasis-open.org/cacao/security-playbooks/v2.0/csd05/security-playbooks-v2.0-csd05.html</w:t>
        </w:r>
      </w:hyperlink>
    </w:p>
    <w:p w14:paraId="35F78F96" w14:textId="648C7D89" w:rsidR="00410BFB" w:rsidRDefault="00000000" w:rsidP="00FA4D31">
      <w:pPr>
        <w:rPr>
          <w:b/>
          <w:color w:val="446CAA"/>
        </w:rPr>
      </w:pPr>
      <w:hyperlink r:id="rId13">
        <w:r w:rsidR="00FA4D31">
          <w:rPr>
            <w:color w:val="1155CC"/>
            <w:u w:val="single"/>
          </w:rPr>
          <w:t>https://docs.oasis-open.org/cacao/security-playbooks/v2.0/csd05/security-playbooks-v2.0-csd05.pdf</w:t>
        </w:r>
      </w:hyperlink>
    </w:p>
    <w:p w14:paraId="754C4083" w14:textId="77777777" w:rsidR="00410BFB" w:rsidRDefault="00000000">
      <w:pPr>
        <w:spacing w:before="240" w:after="40"/>
        <w:rPr>
          <w:b/>
          <w:color w:val="446CAA"/>
        </w:rPr>
      </w:pPr>
      <w:r>
        <w:rPr>
          <w:b/>
          <w:color w:val="446CAA"/>
        </w:rPr>
        <w:t>Latest version:</w:t>
      </w:r>
    </w:p>
    <w:p w14:paraId="0953C553" w14:textId="77777777" w:rsidR="00410BFB" w:rsidRDefault="00000000">
      <w:hyperlink r:id="rId14">
        <w:r>
          <w:rPr>
            <w:color w:val="1155CC"/>
            <w:u w:val="single"/>
          </w:rPr>
          <w:t>https://docs.oasis-open.org/cacao/security-playbooks/v2.0/security-playbooks-v2.0.docx</w:t>
        </w:r>
      </w:hyperlink>
      <w:r>
        <w:t xml:space="preserve"> (Authoritative)</w:t>
      </w:r>
    </w:p>
    <w:p w14:paraId="6DC5ABA2" w14:textId="77777777" w:rsidR="00410BFB" w:rsidRDefault="00000000">
      <w:hyperlink r:id="rId15">
        <w:r>
          <w:rPr>
            <w:color w:val="1155CC"/>
            <w:u w:val="single"/>
          </w:rPr>
          <w:t>https://docs.oasis-open.org/cacao/security-playbooks/v2.0/security-playbooks-v2.0.html</w:t>
        </w:r>
      </w:hyperlink>
    </w:p>
    <w:p w14:paraId="535665AE" w14:textId="77777777" w:rsidR="00410BFB" w:rsidRDefault="00000000">
      <w:pPr>
        <w:rPr>
          <w:b/>
          <w:color w:val="446CAA"/>
        </w:rPr>
      </w:pPr>
      <w:hyperlink r:id="rId16">
        <w:r>
          <w:rPr>
            <w:color w:val="1155CC"/>
            <w:u w:val="single"/>
          </w:rPr>
          <w:t>https://docs.oasis-open.org/cacao/security-playbooks/v2.0/security-playbooks-v2.0.pdf</w:t>
        </w:r>
      </w:hyperlink>
    </w:p>
    <w:p w14:paraId="3487998E" w14:textId="77777777" w:rsidR="00410BFB" w:rsidRDefault="00000000">
      <w:pPr>
        <w:spacing w:before="240" w:after="40"/>
        <w:rPr>
          <w:b/>
          <w:color w:val="3B0070"/>
        </w:rPr>
      </w:pPr>
      <w:r>
        <w:rPr>
          <w:b/>
          <w:color w:val="446CAA"/>
        </w:rPr>
        <w:t>Technical Committee:</w:t>
      </w:r>
    </w:p>
    <w:p w14:paraId="511AB227" w14:textId="77777777" w:rsidR="00410BFB" w:rsidRDefault="00000000">
      <w:hyperlink r:id="rId17">
        <w:r>
          <w:rPr>
            <w:color w:val="1155CC"/>
            <w:u w:val="single"/>
          </w:rPr>
          <w:t>OASIS Collaborative Automated Course of Action Operations (CACAO) for Cyber Security TC</w:t>
        </w:r>
      </w:hyperlink>
    </w:p>
    <w:p w14:paraId="08316CA5" w14:textId="77777777" w:rsidR="00410BFB" w:rsidRDefault="00000000">
      <w:pPr>
        <w:spacing w:before="240" w:after="40"/>
        <w:rPr>
          <w:b/>
          <w:color w:val="3B0070"/>
        </w:rPr>
      </w:pPr>
      <w:r>
        <w:rPr>
          <w:b/>
          <w:color w:val="446CAA"/>
        </w:rPr>
        <w:t>Chairs:</w:t>
      </w:r>
    </w:p>
    <w:p w14:paraId="6B21ADB0" w14:textId="35E6876C" w:rsidR="00410BFB" w:rsidRDefault="00000000">
      <w:r>
        <w:t>Bret Jordan (</w:t>
      </w:r>
      <w:hyperlink r:id="rId18">
        <w:r>
          <w:rPr>
            <w:color w:val="1155CC"/>
            <w:u w:val="single"/>
          </w:rPr>
          <w:t>jordan@afero.io</w:t>
        </w:r>
      </w:hyperlink>
      <w:r>
        <w:t>),</w:t>
      </w:r>
      <w:r w:rsidR="00FA4D31">
        <w:t xml:space="preserve"> </w:t>
      </w:r>
      <w:hyperlink r:id="rId19" w:history="1">
        <w:proofErr w:type="spellStart"/>
        <w:r w:rsidR="00FA4D31" w:rsidRPr="00CC25FF">
          <w:rPr>
            <w:rStyle w:val="Hyperlink"/>
          </w:rPr>
          <w:t>Afero</w:t>
        </w:r>
        <w:proofErr w:type="spellEnd"/>
      </w:hyperlink>
    </w:p>
    <w:p w14:paraId="0611182D" w14:textId="77777777" w:rsidR="00410BFB" w:rsidRDefault="00000000">
      <w:r>
        <w:t>Allan Thomson (</w:t>
      </w:r>
      <w:hyperlink r:id="rId20">
        <w:r>
          <w:rPr>
            <w:color w:val="1155CC"/>
            <w:u w:val="single"/>
          </w:rPr>
          <w:t>atcyber1000@gmail.com</w:t>
        </w:r>
      </w:hyperlink>
      <w:r>
        <w:t>), Individual</w:t>
      </w:r>
    </w:p>
    <w:p w14:paraId="58D924BA" w14:textId="77777777" w:rsidR="00410BFB" w:rsidRDefault="00000000">
      <w:pPr>
        <w:spacing w:before="240" w:after="40"/>
      </w:pPr>
      <w:r>
        <w:rPr>
          <w:b/>
          <w:color w:val="446CAA"/>
        </w:rPr>
        <w:t>Editors:</w:t>
      </w:r>
    </w:p>
    <w:p w14:paraId="1D62DE1F" w14:textId="67E60F20" w:rsidR="00410BFB" w:rsidRDefault="00000000">
      <w:r>
        <w:t>Bret Jordan (</w:t>
      </w:r>
      <w:hyperlink r:id="rId21">
        <w:r>
          <w:rPr>
            <w:color w:val="1155CC"/>
            <w:u w:val="single"/>
          </w:rPr>
          <w:t>jordan@afero.io</w:t>
        </w:r>
      </w:hyperlink>
      <w:r>
        <w:t>),</w:t>
      </w:r>
      <w:r w:rsidR="00FA4D31">
        <w:t xml:space="preserve"> </w:t>
      </w:r>
      <w:hyperlink r:id="rId22" w:history="1">
        <w:proofErr w:type="spellStart"/>
        <w:r w:rsidR="00FA4D31" w:rsidRPr="00CC25FF">
          <w:rPr>
            <w:rStyle w:val="Hyperlink"/>
          </w:rPr>
          <w:t>Afero</w:t>
        </w:r>
        <w:proofErr w:type="spellEnd"/>
      </w:hyperlink>
    </w:p>
    <w:p w14:paraId="74F009F9" w14:textId="77777777" w:rsidR="00410BFB" w:rsidRDefault="00000000">
      <w:r>
        <w:t>Allan Thomson (</w:t>
      </w:r>
      <w:hyperlink r:id="rId23">
        <w:r>
          <w:rPr>
            <w:color w:val="1155CC"/>
            <w:u w:val="single"/>
          </w:rPr>
          <w:t>atcyber1000@gmail.com</w:t>
        </w:r>
      </w:hyperlink>
      <w:r>
        <w:t>), Individual</w:t>
      </w:r>
    </w:p>
    <w:p w14:paraId="37BB96EF" w14:textId="77777777" w:rsidR="00410BFB" w:rsidRDefault="00000000">
      <w:pPr>
        <w:spacing w:before="240" w:after="40"/>
        <w:rPr>
          <w:b/>
          <w:color w:val="446CAA"/>
        </w:rPr>
      </w:pPr>
      <w:bookmarkStart w:id="3" w:name="kix.8vnbtqzel4j7" w:colFirst="0" w:colLast="0"/>
      <w:bookmarkEnd w:id="3"/>
      <w:r>
        <w:rPr>
          <w:b/>
          <w:color w:val="446CAA"/>
        </w:rPr>
        <w:t>Related Work:</w:t>
      </w:r>
    </w:p>
    <w:p w14:paraId="329A23DE" w14:textId="77777777" w:rsidR="00410BFB" w:rsidRDefault="00000000">
      <w:r>
        <w:t>This specification replaces or supersedes:</w:t>
      </w:r>
    </w:p>
    <w:p w14:paraId="1CB1CB2F" w14:textId="77777777" w:rsidR="00ED6F0B" w:rsidRDefault="00000000" w:rsidP="00ED6F0B">
      <w:pPr>
        <w:numPr>
          <w:ilvl w:val="0"/>
          <w:numId w:val="15"/>
        </w:numPr>
      </w:pPr>
      <w:r>
        <w:rPr>
          <w:i/>
        </w:rPr>
        <w:t>CACAO Security Playbooks Version 1.0</w:t>
      </w:r>
      <w:r>
        <w:t xml:space="preserve">. Edited by Bret Jordan and Allan Thomson. 08 June 2021. OASIS Committee Specification 02. Latest version: </w:t>
      </w:r>
      <w:hyperlink r:id="rId24">
        <w:r>
          <w:rPr>
            <w:color w:val="1155CC"/>
            <w:u w:val="single"/>
          </w:rPr>
          <w:t>https://docs.oasis-open.org/cacao/security-playbooks/v1.0/security-playbooks-v1.0.html</w:t>
        </w:r>
      </w:hyperlink>
      <w:r>
        <w:t>.</w:t>
      </w:r>
    </w:p>
    <w:p w14:paraId="5E5EDBB4" w14:textId="6BCC91EE" w:rsidR="00410BFB" w:rsidRDefault="00ED6F0B" w:rsidP="00ED6F0B">
      <w:pPr>
        <w:numPr>
          <w:ilvl w:val="0"/>
          <w:numId w:val="6"/>
        </w:numPr>
      </w:pPr>
      <w:r w:rsidRPr="00C30C8E">
        <w:rPr>
          <w:i/>
        </w:rPr>
        <w:t>CACAO Security Playbooks Version 1.1</w:t>
      </w:r>
      <w:r>
        <w:t xml:space="preserve">. Edited by Bret Jordan and Allan Thomson. Latest version: </w:t>
      </w:r>
      <w:hyperlink r:id="rId25">
        <w:r w:rsidRPr="00C30C8E">
          <w:rPr>
            <w:color w:val="1155CC"/>
            <w:u w:val="single"/>
          </w:rPr>
          <w:t>https://docs.oasis-open.org/cacao/security-playbooks/v1.1/security-playbooks-v1.1.html</w:t>
        </w:r>
      </w:hyperlink>
      <w:r>
        <w:t>.</w:t>
      </w:r>
    </w:p>
    <w:p w14:paraId="781F8358" w14:textId="77777777" w:rsidR="00410BFB" w:rsidRDefault="00000000">
      <w:r>
        <w:t>This document is related to:</w:t>
      </w:r>
    </w:p>
    <w:p w14:paraId="6BFEC9F1" w14:textId="77777777" w:rsidR="00410BFB" w:rsidRDefault="00000000">
      <w:pPr>
        <w:numPr>
          <w:ilvl w:val="0"/>
          <w:numId w:val="7"/>
        </w:numPr>
      </w:pPr>
      <w:r>
        <w:rPr>
          <w:i/>
        </w:rPr>
        <w:lastRenderedPageBreak/>
        <w:t>Playbook Requirements Version 1.0</w:t>
      </w:r>
      <w:r>
        <w:t xml:space="preserve">. Edited by Bret Jordan and Allan Thomson. 01 April 2020. Latest version: </w:t>
      </w:r>
      <w:hyperlink r:id="rId26">
        <w:r>
          <w:rPr>
            <w:color w:val="1155CC"/>
            <w:u w:val="single"/>
          </w:rPr>
          <w:t>https://docs.oasis-open.org/cacao/playbook-requirements/v1.0/playbook-requirements-v1.0.html</w:t>
        </w:r>
      </w:hyperlink>
      <w:r>
        <w:t>.</w:t>
      </w:r>
    </w:p>
    <w:p w14:paraId="28960FDF" w14:textId="77777777" w:rsidR="00410BFB" w:rsidRDefault="00000000">
      <w:pPr>
        <w:numPr>
          <w:ilvl w:val="0"/>
          <w:numId w:val="7"/>
        </w:numPr>
      </w:pPr>
      <w:r>
        <w:t xml:space="preserve">CACAO Introduction Version 01. Edited by Bret Jordan, Allan Thomson, and Jyoti Verma. Latest version: </w:t>
      </w:r>
      <w:hyperlink r:id="rId27">
        <w:r>
          <w:rPr>
            <w:color w:val="1155CC"/>
            <w:u w:val="single"/>
          </w:rPr>
          <w:t>https://tools.ietf.org/html/draft-jordan-cacao-introduction-01</w:t>
        </w:r>
      </w:hyperlink>
      <w:r>
        <w:rPr>
          <w:b/>
          <w:color w:val="446CAA"/>
        </w:rPr>
        <w:t>.</w:t>
      </w:r>
    </w:p>
    <w:p w14:paraId="1FEBB874" w14:textId="77777777" w:rsidR="00410BFB" w:rsidRDefault="00000000">
      <w:pPr>
        <w:spacing w:before="240" w:after="40"/>
      </w:pPr>
      <w:r>
        <w:rPr>
          <w:b/>
          <w:color w:val="446CAA"/>
        </w:rPr>
        <w:t>Abstract:</w:t>
      </w:r>
    </w:p>
    <w:p w14:paraId="310FF6D5" w14:textId="77777777" w:rsidR="00410BFB"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4C7D282A" w14:textId="77777777" w:rsidR="00410BFB" w:rsidRDefault="00410BFB"/>
    <w:p w14:paraId="787AA47A" w14:textId="77777777" w:rsidR="00410BFB" w:rsidRDefault="00000000">
      <w:r>
        <w:t xml:space="preserve">This specification defines the schema and taxonomy for collaborative automated course of action operations (CACAO) for cyber security playbooks and describes how these playbooks can be created, documented, and shared in a structured and standardized way across organizational boundaries and technological solutions. </w:t>
      </w:r>
    </w:p>
    <w:p w14:paraId="1404D8A1" w14:textId="77777777" w:rsidR="00410BFB" w:rsidRDefault="00000000">
      <w:pPr>
        <w:spacing w:before="240" w:after="40"/>
      </w:pPr>
      <w:r>
        <w:rPr>
          <w:b/>
          <w:color w:val="446CAA"/>
        </w:rPr>
        <w:t>Status:</w:t>
      </w:r>
    </w:p>
    <w:p w14:paraId="18F75927" w14:textId="77777777" w:rsidR="00410BFB" w:rsidRDefault="00000000">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r>
          <w:rPr>
            <w:color w:val="1155CC"/>
            <w:u w:val="single"/>
          </w:rPr>
          <w:t>https://www.oasis-open.org/committees/tc_home.php?wg_abbrev=cacao#technical</w:t>
        </w:r>
      </w:hyperlink>
      <w:r>
        <w:t>.</w:t>
      </w:r>
    </w:p>
    <w:p w14:paraId="6423FDA4" w14:textId="77777777" w:rsidR="00410BFB" w:rsidRDefault="00410BFB">
      <w:pPr>
        <w:rPr>
          <w:highlight w:val="yellow"/>
        </w:rPr>
      </w:pPr>
    </w:p>
    <w:p w14:paraId="53C65990" w14:textId="77777777" w:rsidR="00410BFB" w:rsidRDefault="00000000">
      <w:r>
        <w:t>TC members should send comments on this document to the TC's email list. Others should send comments to the TC's public comment list, after subscribing to it by following the instructions at the "</w:t>
      </w:r>
      <w:hyperlink r:id="rId29">
        <w:r>
          <w:rPr>
            <w:color w:val="1155CC"/>
            <w:u w:val="single"/>
          </w:rPr>
          <w:t>Send A Comment</w:t>
        </w:r>
      </w:hyperlink>
      <w:r>
        <w:t xml:space="preserve">" button on the TC's web page at </w:t>
      </w:r>
      <w:hyperlink r:id="rId30">
        <w:r>
          <w:rPr>
            <w:color w:val="1155CC"/>
            <w:u w:val="single"/>
          </w:rPr>
          <w:t>https://www.oasis-open.org/committees/cacao/</w:t>
        </w:r>
      </w:hyperlink>
      <w:r>
        <w:t>.</w:t>
      </w:r>
    </w:p>
    <w:p w14:paraId="7B66D31C" w14:textId="77777777" w:rsidR="00410BFB" w:rsidRDefault="00410BFB"/>
    <w:p w14:paraId="32BDC54B" w14:textId="77777777" w:rsidR="00410BFB" w:rsidRDefault="00000000">
      <w:pPr>
        <w:rPr>
          <w:highlight w:val="yellow"/>
        </w:rPr>
      </w:pPr>
      <w:r>
        <w:t xml:space="preserve">This document is provided under the </w:t>
      </w:r>
      <w:hyperlink r:id="rId31" w:anchor="Non-Assertion-Mode">
        <w:r>
          <w:rPr>
            <w:color w:val="1155CC"/>
            <w:u w:val="single"/>
          </w:rPr>
          <w:t>Non-Assertion</w:t>
        </w:r>
      </w:hyperlink>
      <w:r>
        <w:t xml:space="preserve"> Mode of the </w:t>
      </w:r>
      <w:hyperlink r:id="rId32">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3">
        <w:r>
          <w:rPr>
            <w:color w:val="1155CC"/>
            <w:u w:val="single"/>
          </w:rPr>
          <w:t>https://www.oasis-open.org/committees/cacao/ipr.php</w:t>
        </w:r>
      </w:hyperlink>
      <w:r>
        <w:t>).</w:t>
      </w:r>
    </w:p>
    <w:p w14:paraId="3546AC48" w14:textId="77777777" w:rsidR="00410BFB" w:rsidRDefault="00410BFB"/>
    <w:p w14:paraId="734C1E6B" w14:textId="77777777" w:rsidR="00410BFB" w:rsidRDefault="00000000">
      <w:r>
        <w:t>Note that any machine-readable content (</w:t>
      </w:r>
      <w:hyperlink r:id="rId34"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A37EE06" w14:textId="77777777" w:rsidR="00410BFB" w:rsidRDefault="00000000">
      <w:pPr>
        <w:spacing w:before="240" w:after="40"/>
      </w:pPr>
      <w:r>
        <w:rPr>
          <w:b/>
          <w:color w:val="446CAA"/>
        </w:rPr>
        <w:t>Key words:</w:t>
      </w:r>
    </w:p>
    <w:p w14:paraId="5EB33F75" w14:textId="77777777" w:rsidR="00410BFB" w:rsidRDefault="00000000">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1D965F32" w14:textId="77777777" w:rsidR="00410BFB" w:rsidRDefault="00000000">
      <w:pPr>
        <w:spacing w:before="240" w:after="40"/>
        <w:rPr>
          <w:b/>
          <w:color w:val="446CAA"/>
        </w:rPr>
      </w:pPr>
      <w:r>
        <w:rPr>
          <w:b/>
          <w:color w:val="446CAA"/>
        </w:rPr>
        <w:t>Citation format:</w:t>
      </w:r>
    </w:p>
    <w:p w14:paraId="2CCEC606" w14:textId="77777777" w:rsidR="00410BFB" w:rsidRDefault="00000000">
      <w:r>
        <w:t>When referencing this document, the following citation format should be used:</w:t>
      </w:r>
    </w:p>
    <w:p w14:paraId="138FAB40" w14:textId="77777777" w:rsidR="00410BFB" w:rsidRDefault="00000000">
      <w:pPr>
        <w:rPr>
          <w:b/>
        </w:rPr>
      </w:pPr>
      <w:r>
        <w:rPr>
          <w:b/>
        </w:rPr>
        <w:lastRenderedPageBreak/>
        <w:t>[CACAO-Security-Playbooks-v2.0]</w:t>
      </w:r>
    </w:p>
    <w:p w14:paraId="09A96C47" w14:textId="100B8577" w:rsidR="00410BFB" w:rsidRDefault="00000000">
      <w:r>
        <w:rPr>
          <w:i/>
        </w:rPr>
        <w:t>CACAO Security Playbooks Version 2.0</w:t>
      </w:r>
      <w:r>
        <w:t xml:space="preserve">. Edited by Bret Jordan and Allan Thomson. </w:t>
      </w:r>
      <w:r w:rsidR="00FA4D31" w:rsidRPr="00FA4D31">
        <w:t>27 November 2023</w:t>
      </w:r>
      <w:r>
        <w:t xml:space="preserve">. OASIS Committee Specification </w:t>
      </w:r>
      <w:r w:rsidR="00FA4D31">
        <w:t>01</w:t>
      </w:r>
      <w:r>
        <w:t xml:space="preserve">. </w:t>
      </w:r>
      <w:hyperlink r:id="rId35">
        <w:r w:rsidR="00FA4D31">
          <w:rPr>
            <w:color w:val="1155CC"/>
            <w:u w:val="single"/>
          </w:rPr>
          <w:t>https://docs.oasis-open.org/cacao/security-playbooks/v2.0/cs01/security-playbooks-v2.0-cs01.html</w:t>
        </w:r>
      </w:hyperlink>
      <w:r>
        <w:t xml:space="preserve">. Latest version: </w:t>
      </w:r>
      <w:hyperlink r:id="rId36">
        <w:r>
          <w:rPr>
            <w:color w:val="1155CC"/>
            <w:u w:val="single"/>
          </w:rPr>
          <w:t>https://docs.oasis-open.org/cacao/security-playbooks/v2.0/security-playbooks-v2.0.html</w:t>
        </w:r>
      </w:hyperlink>
      <w:r>
        <w:t>.</w:t>
      </w:r>
    </w:p>
    <w:p w14:paraId="43AB91D8" w14:textId="77777777" w:rsidR="00410BFB" w:rsidRDefault="00000000">
      <w:pPr>
        <w:spacing w:before="240" w:after="40"/>
      </w:pPr>
      <w:r>
        <w:rPr>
          <w:b/>
          <w:color w:val="446CAA"/>
        </w:rPr>
        <w:t>Notices:</w:t>
      </w:r>
    </w:p>
    <w:p w14:paraId="2806F232" w14:textId="77777777" w:rsidR="00410BFB" w:rsidRDefault="00000000">
      <w:r>
        <w:t>Copyright © OASIS Open 2023. All Rights Reserved.</w:t>
      </w:r>
    </w:p>
    <w:p w14:paraId="2D864321" w14:textId="77777777" w:rsidR="00410BFB" w:rsidRDefault="00000000">
      <w:r>
        <w:t>Distributed under the terms of the OASIS IPR Policy, [</w:t>
      </w:r>
      <w:hyperlink r:id="rId37">
        <w:r>
          <w:rPr>
            <w:color w:val="1155CC"/>
            <w:u w:val="single"/>
          </w:rPr>
          <w:t>https://www.oasis-open.org/policies-guidelines/ipr/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12CA1019" w14:textId="77777777" w:rsidR="00410BFB" w:rsidRDefault="00000000">
      <w:r>
        <w:br w:type="page"/>
      </w:r>
    </w:p>
    <w:p w14:paraId="6CD85104" w14:textId="77777777" w:rsidR="00410BFB" w:rsidRDefault="00000000">
      <w:r>
        <w:lastRenderedPageBreak/>
        <w:pict w14:anchorId="7D38F09E">
          <v:rect id="_x0000_i1026" style="width:0;height:1.5pt" o:hralign="center" o:hrstd="t" o:hr="t" fillcolor="#a0a0a0" stroked="f"/>
        </w:pict>
      </w:r>
    </w:p>
    <w:p w14:paraId="41A900A9" w14:textId="77777777" w:rsidR="00410BFB" w:rsidRDefault="00000000">
      <w:pPr>
        <w:pBdr>
          <w:top w:val="nil"/>
          <w:left w:val="nil"/>
          <w:bottom w:val="nil"/>
          <w:right w:val="nil"/>
          <w:between w:val="nil"/>
        </w:pBdr>
        <w:rPr>
          <w:b/>
          <w:color w:val="446CAA"/>
          <w:sz w:val="36"/>
          <w:szCs w:val="36"/>
        </w:rPr>
      </w:pPr>
      <w:r>
        <w:rPr>
          <w:b/>
          <w:color w:val="446CAA"/>
          <w:sz w:val="36"/>
          <w:szCs w:val="36"/>
        </w:rPr>
        <w:t>Table of Contents</w:t>
      </w:r>
    </w:p>
    <w:p w14:paraId="0B8B3721" w14:textId="77777777" w:rsidR="00410BFB" w:rsidRDefault="00410BFB">
      <w:pPr>
        <w:pBdr>
          <w:top w:val="nil"/>
          <w:left w:val="nil"/>
          <w:bottom w:val="nil"/>
          <w:right w:val="nil"/>
          <w:between w:val="nil"/>
        </w:pBdr>
      </w:pPr>
    </w:p>
    <w:sdt>
      <w:sdtPr>
        <w:id w:val="-709878825"/>
        <w:docPartObj>
          <w:docPartGallery w:val="Table of Contents"/>
          <w:docPartUnique/>
        </w:docPartObj>
      </w:sdtPr>
      <w:sdtContent>
        <w:p w14:paraId="3F254EDE" w14:textId="7F779A85"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r>
            <w:fldChar w:fldCharType="begin"/>
          </w:r>
          <w:r>
            <w:instrText xml:space="preserve"> TOC \h \u \z \t "Heading 1,1,Heading 2,2,Heading 3,3,Heading 4,4,Heading 5,5,Heading 6,6,"</w:instrText>
          </w:r>
          <w:r>
            <w:fldChar w:fldCharType="separate"/>
          </w:r>
          <w:hyperlink w:anchor="_Toc152256447" w:history="1">
            <w:r w:rsidR="00172EBB" w:rsidRPr="004A198D">
              <w:rPr>
                <w:rStyle w:val="Hyperlink"/>
                <w:noProof/>
              </w:rPr>
              <w:t>1 Introduction</w:t>
            </w:r>
            <w:r w:rsidR="00172EBB">
              <w:rPr>
                <w:noProof/>
                <w:webHidden/>
              </w:rPr>
              <w:tab/>
            </w:r>
            <w:r w:rsidR="00172EBB">
              <w:rPr>
                <w:noProof/>
                <w:webHidden/>
              </w:rPr>
              <w:fldChar w:fldCharType="begin"/>
            </w:r>
            <w:r w:rsidR="00172EBB">
              <w:rPr>
                <w:noProof/>
                <w:webHidden/>
              </w:rPr>
              <w:instrText xml:space="preserve"> PAGEREF _Toc152256447 \h </w:instrText>
            </w:r>
            <w:r w:rsidR="00172EBB">
              <w:rPr>
                <w:noProof/>
                <w:webHidden/>
              </w:rPr>
            </w:r>
            <w:r w:rsidR="00172EBB">
              <w:rPr>
                <w:noProof/>
                <w:webHidden/>
              </w:rPr>
              <w:fldChar w:fldCharType="separate"/>
            </w:r>
            <w:r w:rsidR="00172EBB">
              <w:rPr>
                <w:noProof/>
                <w:webHidden/>
              </w:rPr>
              <w:t>8</w:t>
            </w:r>
            <w:r w:rsidR="00172EBB">
              <w:rPr>
                <w:noProof/>
                <w:webHidden/>
              </w:rPr>
              <w:fldChar w:fldCharType="end"/>
            </w:r>
          </w:hyperlink>
        </w:p>
        <w:p w14:paraId="154F62A8" w14:textId="1E08827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48" w:history="1">
            <w:r w:rsidR="00172EBB" w:rsidRPr="004A198D">
              <w:rPr>
                <w:rStyle w:val="Hyperlink"/>
                <w:noProof/>
              </w:rPr>
              <w:t>1.1 Overview of CACAO Playbook Structure and Classes of Objects</w:t>
            </w:r>
            <w:r w:rsidR="00172EBB">
              <w:rPr>
                <w:noProof/>
                <w:webHidden/>
              </w:rPr>
              <w:tab/>
            </w:r>
            <w:r w:rsidR="00172EBB">
              <w:rPr>
                <w:noProof/>
                <w:webHidden/>
              </w:rPr>
              <w:fldChar w:fldCharType="begin"/>
            </w:r>
            <w:r w:rsidR="00172EBB">
              <w:rPr>
                <w:noProof/>
                <w:webHidden/>
              </w:rPr>
              <w:instrText xml:space="preserve"> PAGEREF _Toc152256448 \h </w:instrText>
            </w:r>
            <w:r w:rsidR="00172EBB">
              <w:rPr>
                <w:noProof/>
                <w:webHidden/>
              </w:rPr>
            </w:r>
            <w:r w:rsidR="00172EBB">
              <w:rPr>
                <w:noProof/>
                <w:webHidden/>
              </w:rPr>
              <w:fldChar w:fldCharType="separate"/>
            </w:r>
            <w:r w:rsidR="00172EBB">
              <w:rPr>
                <w:noProof/>
                <w:webHidden/>
              </w:rPr>
              <w:t>8</w:t>
            </w:r>
            <w:r w:rsidR="00172EBB">
              <w:rPr>
                <w:noProof/>
                <w:webHidden/>
              </w:rPr>
              <w:fldChar w:fldCharType="end"/>
            </w:r>
          </w:hyperlink>
        </w:p>
        <w:p w14:paraId="21888FDD" w14:textId="5C5E9A2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49" w:history="1">
            <w:r w:rsidR="00172EBB" w:rsidRPr="004A198D">
              <w:rPr>
                <w:rStyle w:val="Hyperlink"/>
                <w:noProof/>
              </w:rPr>
              <w:t>1.2 Playbook</w:t>
            </w:r>
            <w:r w:rsidR="00172EBB">
              <w:rPr>
                <w:noProof/>
                <w:webHidden/>
              </w:rPr>
              <w:tab/>
            </w:r>
            <w:r w:rsidR="00172EBB">
              <w:rPr>
                <w:noProof/>
                <w:webHidden/>
              </w:rPr>
              <w:fldChar w:fldCharType="begin"/>
            </w:r>
            <w:r w:rsidR="00172EBB">
              <w:rPr>
                <w:noProof/>
                <w:webHidden/>
              </w:rPr>
              <w:instrText xml:space="preserve"> PAGEREF _Toc152256449 \h </w:instrText>
            </w:r>
            <w:r w:rsidR="00172EBB">
              <w:rPr>
                <w:noProof/>
                <w:webHidden/>
              </w:rPr>
            </w:r>
            <w:r w:rsidR="00172EBB">
              <w:rPr>
                <w:noProof/>
                <w:webHidden/>
              </w:rPr>
              <w:fldChar w:fldCharType="separate"/>
            </w:r>
            <w:r w:rsidR="00172EBB">
              <w:rPr>
                <w:noProof/>
                <w:webHidden/>
              </w:rPr>
              <w:t>8</w:t>
            </w:r>
            <w:r w:rsidR="00172EBB">
              <w:rPr>
                <w:noProof/>
                <w:webHidden/>
              </w:rPr>
              <w:fldChar w:fldCharType="end"/>
            </w:r>
          </w:hyperlink>
        </w:p>
        <w:p w14:paraId="0F03DA0B" w14:textId="7B95CE63"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50" w:history="1">
            <w:r w:rsidR="00172EBB" w:rsidRPr="004A198D">
              <w:rPr>
                <w:rStyle w:val="Hyperlink"/>
                <w:noProof/>
              </w:rPr>
              <w:t>1.2.1 Referencing Other Playbooks</w:t>
            </w:r>
            <w:r w:rsidR="00172EBB">
              <w:rPr>
                <w:noProof/>
                <w:webHidden/>
              </w:rPr>
              <w:tab/>
            </w:r>
            <w:r w:rsidR="00172EBB">
              <w:rPr>
                <w:noProof/>
                <w:webHidden/>
              </w:rPr>
              <w:fldChar w:fldCharType="begin"/>
            </w:r>
            <w:r w:rsidR="00172EBB">
              <w:rPr>
                <w:noProof/>
                <w:webHidden/>
              </w:rPr>
              <w:instrText xml:space="preserve"> PAGEREF _Toc152256450 \h </w:instrText>
            </w:r>
            <w:r w:rsidR="00172EBB">
              <w:rPr>
                <w:noProof/>
                <w:webHidden/>
              </w:rPr>
            </w:r>
            <w:r w:rsidR="00172EBB">
              <w:rPr>
                <w:noProof/>
                <w:webHidden/>
              </w:rPr>
              <w:fldChar w:fldCharType="separate"/>
            </w:r>
            <w:r w:rsidR="00172EBB">
              <w:rPr>
                <w:noProof/>
                <w:webHidden/>
              </w:rPr>
              <w:t>9</w:t>
            </w:r>
            <w:r w:rsidR="00172EBB">
              <w:rPr>
                <w:noProof/>
                <w:webHidden/>
              </w:rPr>
              <w:fldChar w:fldCharType="end"/>
            </w:r>
          </w:hyperlink>
        </w:p>
        <w:p w14:paraId="21D099C9" w14:textId="67B1B5EC"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51" w:history="1">
            <w:r w:rsidR="00172EBB" w:rsidRPr="004A198D">
              <w:rPr>
                <w:rStyle w:val="Hyperlink"/>
                <w:noProof/>
              </w:rPr>
              <w:t>1.3 Playbook Types</w:t>
            </w:r>
            <w:r w:rsidR="00172EBB">
              <w:rPr>
                <w:noProof/>
                <w:webHidden/>
              </w:rPr>
              <w:tab/>
            </w:r>
            <w:r w:rsidR="00172EBB">
              <w:rPr>
                <w:noProof/>
                <w:webHidden/>
              </w:rPr>
              <w:fldChar w:fldCharType="begin"/>
            </w:r>
            <w:r w:rsidR="00172EBB">
              <w:rPr>
                <w:noProof/>
                <w:webHidden/>
              </w:rPr>
              <w:instrText xml:space="preserve"> PAGEREF _Toc152256451 \h </w:instrText>
            </w:r>
            <w:r w:rsidR="00172EBB">
              <w:rPr>
                <w:noProof/>
                <w:webHidden/>
              </w:rPr>
            </w:r>
            <w:r w:rsidR="00172EBB">
              <w:rPr>
                <w:noProof/>
                <w:webHidden/>
              </w:rPr>
              <w:fldChar w:fldCharType="separate"/>
            </w:r>
            <w:r w:rsidR="00172EBB">
              <w:rPr>
                <w:noProof/>
                <w:webHidden/>
              </w:rPr>
              <w:t>9</w:t>
            </w:r>
            <w:r w:rsidR="00172EBB">
              <w:rPr>
                <w:noProof/>
                <w:webHidden/>
              </w:rPr>
              <w:fldChar w:fldCharType="end"/>
            </w:r>
          </w:hyperlink>
        </w:p>
        <w:p w14:paraId="5AA879ED" w14:textId="507F5CF5"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52" w:history="1">
            <w:r w:rsidR="00172EBB" w:rsidRPr="004A198D">
              <w:rPr>
                <w:rStyle w:val="Hyperlink"/>
                <w:noProof/>
              </w:rPr>
              <w:t>1.4 Integrations</w:t>
            </w:r>
            <w:r w:rsidR="00172EBB">
              <w:rPr>
                <w:noProof/>
                <w:webHidden/>
              </w:rPr>
              <w:tab/>
            </w:r>
            <w:r w:rsidR="00172EBB">
              <w:rPr>
                <w:noProof/>
                <w:webHidden/>
              </w:rPr>
              <w:fldChar w:fldCharType="begin"/>
            </w:r>
            <w:r w:rsidR="00172EBB">
              <w:rPr>
                <w:noProof/>
                <w:webHidden/>
              </w:rPr>
              <w:instrText xml:space="preserve"> PAGEREF _Toc152256452 \h </w:instrText>
            </w:r>
            <w:r w:rsidR="00172EBB">
              <w:rPr>
                <w:noProof/>
                <w:webHidden/>
              </w:rPr>
            </w:r>
            <w:r w:rsidR="00172EBB">
              <w:rPr>
                <w:noProof/>
                <w:webHidden/>
              </w:rPr>
              <w:fldChar w:fldCharType="separate"/>
            </w:r>
            <w:r w:rsidR="00172EBB">
              <w:rPr>
                <w:noProof/>
                <w:webHidden/>
              </w:rPr>
              <w:t>11</w:t>
            </w:r>
            <w:r w:rsidR="00172EBB">
              <w:rPr>
                <w:noProof/>
                <w:webHidden/>
              </w:rPr>
              <w:fldChar w:fldCharType="end"/>
            </w:r>
          </w:hyperlink>
        </w:p>
        <w:p w14:paraId="0C5A64FF" w14:textId="34BC3030"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53" w:history="1">
            <w:r w:rsidR="00172EBB" w:rsidRPr="004A198D">
              <w:rPr>
                <w:rStyle w:val="Hyperlink"/>
                <w:noProof/>
              </w:rPr>
              <w:t>1.5 Related Standards</w:t>
            </w:r>
            <w:r w:rsidR="00172EBB">
              <w:rPr>
                <w:noProof/>
                <w:webHidden/>
              </w:rPr>
              <w:tab/>
            </w:r>
            <w:r w:rsidR="00172EBB">
              <w:rPr>
                <w:noProof/>
                <w:webHidden/>
              </w:rPr>
              <w:fldChar w:fldCharType="begin"/>
            </w:r>
            <w:r w:rsidR="00172EBB">
              <w:rPr>
                <w:noProof/>
                <w:webHidden/>
              </w:rPr>
              <w:instrText xml:space="preserve"> PAGEREF _Toc152256453 \h </w:instrText>
            </w:r>
            <w:r w:rsidR="00172EBB">
              <w:rPr>
                <w:noProof/>
                <w:webHidden/>
              </w:rPr>
            </w:r>
            <w:r w:rsidR="00172EBB">
              <w:rPr>
                <w:noProof/>
                <w:webHidden/>
              </w:rPr>
              <w:fldChar w:fldCharType="separate"/>
            </w:r>
            <w:r w:rsidR="00172EBB">
              <w:rPr>
                <w:noProof/>
                <w:webHidden/>
              </w:rPr>
              <w:t>11</w:t>
            </w:r>
            <w:r w:rsidR="00172EBB">
              <w:rPr>
                <w:noProof/>
                <w:webHidden/>
              </w:rPr>
              <w:fldChar w:fldCharType="end"/>
            </w:r>
          </w:hyperlink>
        </w:p>
        <w:p w14:paraId="02E153B2" w14:textId="101F5C65"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54" w:history="1">
            <w:r w:rsidR="00172EBB" w:rsidRPr="004A198D">
              <w:rPr>
                <w:rStyle w:val="Hyperlink"/>
                <w:noProof/>
              </w:rPr>
              <w:t>1.6 Document Conventions</w:t>
            </w:r>
            <w:r w:rsidR="00172EBB">
              <w:rPr>
                <w:noProof/>
                <w:webHidden/>
              </w:rPr>
              <w:tab/>
            </w:r>
            <w:r w:rsidR="00172EBB">
              <w:rPr>
                <w:noProof/>
                <w:webHidden/>
              </w:rPr>
              <w:fldChar w:fldCharType="begin"/>
            </w:r>
            <w:r w:rsidR="00172EBB">
              <w:rPr>
                <w:noProof/>
                <w:webHidden/>
              </w:rPr>
              <w:instrText xml:space="preserve"> PAGEREF _Toc152256454 \h </w:instrText>
            </w:r>
            <w:r w:rsidR="00172EBB">
              <w:rPr>
                <w:noProof/>
                <w:webHidden/>
              </w:rPr>
            </w:r>
            <w:r w:rsidR="00172EBB">
              <w:rPr>
                <w:noProof/>
                <w:webHidden/>
              </w:rPr>
              <w:fldChar w:fldCharType="separate"/>
            </w:r>
            <w:r w:rsidR="00172EBB">
              <w:rPr>
                <w:noProof/>
                <w:webHidden/>
              </w:rPr>
              <w:t>11</w:t>
            </w:r>
            <w:r w:rsidR="00172EBB">
              <w:rPr>
                <w:noProof/>
                <w:webHidden/>
              </w:rPr>
              <w:fldChar w:fldCharType="end"/>
            </w:r>
          </w:hyperlink>
        </w:p>
        <w:p w14:paraId="19548AF7" w14:textId="08B3267B"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55" w:history="1">
            <w:r w:rsidR="00172EBB" w:rsidRPr="004A198D">
              <w:rPr>
                <w:rStyle w:val="Hyperlink"/>
                <w:noProof/>
              </w:rPr>
              <w:t>1.7 Changes From The Previous Version</w:t>
            </w:r>
            <w:r w:rsidR="00172EBB">
              <w:rPr>
                <w:noProof/>
                <w:webHidden/>
              </w:rPr>
              <w:tab/>
            </w:r>
            <w:r w:rsidR="00172EBB">
              <w:rPr>
                <w:noProof/>
                <w:webHidden/>
              </w:rPr>
              <w:fldChar w:fldCharType="begin"/>
            </w:r>
            <w:r w:rsidR="00172EBB">
              <w:rPr>
                <w:noProof/>
                <w:webHidden/>
              </w:rPr>
              <w:instrText xml:space="preserve"> PAGEREF _Toc152256455 \h </w:instrText>
            </w:r>
            <w:r w:rsidR="00172EBB">
              <w:rPr>
                <w:noProof/>
                <w:webHidden/>
              </w:rPr>
            </w:r>
            <w:r w:rsidR="00172EBB">
              <w:rPr>
                <w:noProof/>
                <w:webHidden/>
              </w:rPr>
              <w:fldChar w:fldCharType="separate"/>
            </w:r>
            <w:r w:rsidR="00172EBB">
              <w:rPr>
                <w:noProof/>
                <w:webHidden/>
              </w:rPr>
              <w:t>12</w:t>
            </w:r>
            <w:r w:rsidR="00172EBB">
              <w:rPr>
                <w:noProof/>
                <w:webHidden/>
              </w:rPr>
              <w:fldChar w:fldCharType="end"/>
            </w:r>
          </w:hyperlink>
        </w:p>
        <w:p w14:paraId="5B63DB28" w14:textId="03EEE00C"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56" w:history="1">
            <w:r w:rsidR="00172EBB" w:rsidRPr="004A198D">
              <w:rPr>
                <w:rStyle w:val="Hyperlink"/>
                <w:noProof/>
              </w:rPr>
              <w:t>1.8 Glossary</w:t>
            </w:r>
            <w:r w:rsidR="00172EBB">
              <w:rPr>
                <w:noProof/>
                <w:webHidden/>
              </w:rPr>
              <w:tab/>
            </w:r>
            <w:r w:rsidR="00172EBB">
              <w:rPr>
                <w:noProof/>
                <w:webHidden/>
              </w:rPr>
              <w:fldChar w:fldCharType="begin"/>
            </w:r>
            <w:r w:rsidR="00172EBB">
              <w:rPr>
                <w:noProof/>
                <w:webHidden/>
              </w:rPr>
              <w:instrText xml:space="preserve"> PAGEREF _Toc152256456 \h </w:instrText>
            </w:r>
            <w:r w:rsidR="00172EBB">
              <w:rPr>
                <w:noProof/>
                <w:webHidden/>
              </w:rPr>
            </w:r>
            <w:r w:rsidR="00172EBB">
              <w:rPr>
                <w:noProof/>
                <w:webHidden/>
              </w:rPr>
              <w:fldChar w:fldCharType="separate"/>
            </w:r>
            <w:r w:rsidR="00172EBB">
              <w:rPr>
                <w:noProof/>
                <w:webHidden/>
              </w:rPr>
              <w:t>12</w:t>
            </w:r>
            <w:r w:rsidR="00172EBB">
              <w:rPr>
                <w:noProof/>
                <w:webHidden/>
              </w:rPr>
              <w:fldChar w:fldCharType="end"/>
            </w:r>
          </w:hyperlink>
        </w:p>
        <w:p w14:paraId="20DB6B92" w14:textId="29163C75"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457" w:history="1">
            <w:r w:rsidR="00172EBB" w:rsidRPr="004A198D">
              <w:rPr>
                <w:rStyle w:val="Hyperlink"/>
                <w:noProof/>
              </w:rPr>
              <w:t>2 Key Concepts and Features</w:t>
            </w:r>
            <w:r w:rsidR="00172EBB">
              <w:rPr>
                <w:noProof/>
                <w:webHidden/>
              </w:rPr>
              <w:tab/>
            </w:r>
            <w:r w:rsidR="00172EBB">
              <w:rPr>
                <w:noProof/>
                <w:webHidden/>
              </w:rPr>
              <w:fldChar w:fldCharType="begin"/>
            </w:r>
            <w:r w:rsidR="00172EBB">
              <w:rPr>
                <w:noProof/>
                <w:webHidden/>
              </w:rPr>
              <w:instrText xml:space="preserve"> PAGEREF _Toc152256457 \h </w:instrText>
            </w:r>
            <w:r w:rsidR="00172EBB">
              <w:rPr>
                <w:noProof/>
                <w:webHidden/>
              </w:rPr>
            </w:r>
            <w:r w:rsidR="00172EBB">
              <w:rPr>
                <w:noProof/>
                <w:webHidden/>
              </w:rPr>
              <w:fldChar w:fldCharType="separate"/>
            </w:r>
            <w:r w:rsidR="00172EBB">
              <w:rPr>
                <w:noProof/>
                <w:webHidden/>
              </w:rPr>
              <w:t>14</w:t>
            </w:r>
            <w:r w:rsidR="00172EBB">
              <w:rPr>
                <w:noProof/>
                <w:webHidden/>
              </w:rPr>
              <w:fldChar w:fldCharType="end"/>
            </w:r>
          </w:hyperlink>
        </w:p>
        <w:p w14:paraId="1CBA71F2" w14:textId="66D2CA43"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58" w:history="1">
            <w:r w:rsidR="00172EBB" w:rsidRPr="004A198D">
              <w:rPr>
                <w:rStyle w:val="Hyperlink"/>
                <w:noProof/>
              </w:rPr>
              <w:t>2.1 Vocabularies</w:t>
            </w:r>
            <w:r w:rsidR="00172EBB">
              <w:rPr>
                <w:noProof/>
                <w:webHidden/>
              </w:rPr>
              <w:tab/>
            </w:r>
            <w:r w:rsidR="00172EBB">
              <w:rPr>
                <w:noProof/>
                <w:webHidden/>
              </w:rPr>
              <w:fldChar w:fldCharType="begin"/>
            </w:r>
            <w:r w:rsidR="00172EBB">
              <w:rPr>
                <w:noProof/>
                <w:webHidden/>
              </w:rPr>
              <w:instrText xml:space="preserve"> PAGEREF _Toc152256458 \h </w:instrText>
            </w:r>
            <w:r w:rsidR="00172EBB">
              <w:rPr>
                <w:noProof/>
                <w:webHidden/>
              </w:rPr>
            </w:r>
            <w:r w:rsidR="00172EBB">
              <w:rPr>
                <w:noProof/>
                <w:webHidden/>
              </w:rPr>
              <w:fldChar w:fldCharType="separate"/>
            </w:r>
            <w:r w:rsidR="00172EBB">
              <w:rPr>
                <w:noProof/>
                <w:webHidden/>
              </w:rPr>
              <w:t>14</w:t>
            </w:r>
            <w:r w:rsidR="00172EBB">
              <w:rPr>
                <w:noProof/>
                <w:webHidden/>
              </w:rPr>
              <w:fldChar w:fldCharType="end"/>
            </w:r>
          </w:hyperlink>
        </w:p>
        <w:p w14:paraId="37B20357" w14:textId="6B7FC61E"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59" w:history="1">
            <w:r w:rsidR="00172EBB" w:rsidRPr="004A198D">
              <w:rPr>
                <w:rStyle w:val="Hyperlink"/>
                <w:noProof/>
              </w:rPr>
              <w:t>2.2 Playbook Creator</w:t>
            </w:r>
            <w:r w:rsidR="00172EBB">
              <w:rPr>
                <w:noProof/>
                <w:webHidden/>
              </w:rPr>
              <w:tab/>
            </w:r>
            <w:r w:rsidR="00172EBB">
              <w:rPr>
                <w:noProof/>
                <w:webHidden/>
              </w:rPr>
              <w:fldChar w:fldCharType="begin"/>
            </w:r>
            <w:r w:rsidR="00172EBB">
              <w:rPr>
                <w:noProof/>
                <w:webHidden/>
              </w:rPr>
              <w:instrText xml:space="preserve"> PAGEREF _Toc152256459 \h </w:instrText>
            </w:r>
            <w:r w:rsidR="00172EBB">
              <w:rPr>
                <w:noProof/>
                <w:webHidden/>
              </w:rPr>
            </w:r>
            <w:r w:rsidR="00172EBB">
              <w:rPr>
                <w:noProof/>
                <w:webHidden/>
              </w:rPr>
              <w:fldChar w:fldCharType="separate"/>
            </w:r>
            <w:r w:rsidR="00172EBB">
              <w:rPr>
                <w:noProof/>
                <w:webHidden/>
              </w:rPr>
              <w:t>14</w:t>
            </w:r>
            <w:r w:rsidR="00172EBB">
              <w:rPr>
                <w:noProof/>
                <w:webHidden/>
              </w:rPr>
              <w:fldChar w:fldCharType="end"/>
            </w:r>
          </w:hyperlink>
        </w:p>
        <w:p w14:paraId="433703D0" w14:textId="7EEBDA04"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60" w:history="1">
            <w:r w:rsidR="00172EBB" w:rsidRPr="004A198D">
              <w:rPr>
                <w:rStyle w:val="Hyperlink"/>
                <w:noProof/>
              </w:rPr>
              <w:t>2.3 Versioning</w:t>
            </w:r>
            <w:r w:rsidR="00172EBB">
              <w:rPr>
                <w:noProof/>
                <w:webHidden/>
              </w:rPr>
              <w:tab/>
            </w:r>
            <w:r w:rsidR="00172EBB">
              <w:rPr>
                <w:noProof/>
                <w:webHidden/>
              </w:rPr>
              <w:fldChar w:fldCharType="begin"/>
            </w:r>
            <w:r w:rsidR="00172EBB">
              <w:rPr>
                <w:noProof/>
                <w:webHidden/>
              </w:rPr>
              <w:instrText xml:space="preserve"> PAGEREF _Toc152256460 \h </w:instrText>
            </w:r>
            <w:r w:rsidR="00172EBB">
              <w:rPr>
                <w:noProof/>
                <w:webHidden/>
              </w:rPr>
            </w:r>
            <w:r w:rsidR="00172EBB">
              <w:rPr>
                <w:noProof/>
                <w:webHidden/>
              </w:rPr>
              <w:fldChar w:fldCharType="separate"/>
            </w:r>
            <w:r w:rsidR="00172EBB">
              <w:rPr>
                <w:noProof/>
                <w:webHidden/>
              </w:rPr>
              <w:t>14</w:t>
            </w:r>
            <w:r w:rsidR="00172EBB">
              <w:rPr>
                <w:noProof/>
                <w:webHidden/>
              </w:rPr>
              <w:fldChar w:fldCharType="end"/>
            </w:r>
          </w:hyperlink>
        </w:p>
        <w:p w14:paraId="309A08EC" w14:textId="62D847BD"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61" w:history="1">
            <w:r w:rsidR="00172EBB" w:rsidRPr="004A198D">
              <w:rPr>
                <w:rStyle w:val="Hyperlink"/>
                <w:noProof/>
              </w:rPr>
              <w:t>2.3.1 Versioning Timestamps</w:t>
            </w:r>
            <w:r w:rsidR="00172EBB">
              <w:rPr>
                <w:noProof/>
                <w:webHidden/>
              </w:rPr>
              <w:tab/>
            </w:r>
            <w:r w:rsidR="00172EBB">
              <w:rPr>
                <w:noProof/>
                <w:webHidden/>
              </w:rPr>
              <w:fldChar w:fldCharType="begin"/>
            </w:r>
            <w:r w:rsidR="00172EBB">
              <w:rPr>
                <w:noProof/>
                <w:webHidden/>
              </w:rPr>
              <w:instrText xml:space="preserve"> PAGEREF _Toc152256461 \h </w:instrText>
            </w:r>
            <w:r w:rsidR="00172EBB">
              <w:rPr>
                <w:noProof/>
                <w:webHidden/>
              </w:rPr>
            </w:r>
            <w:r w:rsidR="00172EBB">
              <w:rPr>
                <w:noProof/>
                <w:webHidden/>
              </w:rPr>
              <w:fldChar w:fldCharType="separate"/>
            </w:r>
            <w:r w:rsidR="00172EBB">
              <w:rPr>
                <w:noProof/>
                <w:webHidden/>
              </w:rPr>
              <w:t>15</w:t>
            </w:r>
            <w:r w:rsidR="00172EBB">
              <w:rPr>
                <w:noProof/>
                <w:webHidden/>
              </w:rPr>
              <w:fldChar w:fldCharType="end"/>
            </w:r>
          </w:hyperlink>
        </w:p>
        <w:p w14:paraId="20550EB7" w14:textId="56BDDC56"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62" w:history="1">
            <w:r w:rsidR="00172EBB" w:rsidRPr="004A198D">
              <w:rPr>
                <w:rStyle w:val="Hyperlink"/>
                <w:noProof/>
              </w:rPr>
              <w:t>2.3.2 New Version or New Object?</w:t>
            </w:r>
            <w:r w:rsidR="00172EBB">
              <w:rPr>
                <w:noProof/>
                <w:webHidden/>
              </w:rPr>
              <w:tab/>
            </w:r>
            <w:r w:rsidR="00172EBB">
              <w:rPr>
                <w:noProof/>
                <w:webHidden/>
              </w:rPr>
              <w:fldChar w:fldCharType="begin"/>
            </w:r>
            <w:r w:rsidR="00172EBB">
              <w:rPr>
                <w:noProof/>
                <w:webHidden/>
              </w:rPr>
              <w:instrText xml:space="preserve"> PAGEREF _Toc152256462 \h </w:instrText>
            </w:r>
            <w:r w:rsidR="00172EBB">
              <w:rPr>
                <w:noProof/>
                <w:webHidden/>
              </w:rPr>
            </w:r>
            <w:r w:rsidR="00172EBB">
              <w:rPr>
                <w:noProof/>
                <w:webHidden/>
              </w:rPr>
              <w:fldChar w:fldCharType="separate"/>
            </w:r>
            <w:r w:rsidR="00172EBB">
              <w:rPr>
                <w:noProof/>
                <w:webHidden/>
              </w:rPr>
              <w:t>15</w:t>
            </w:r>
            <w:r w:rsidR="00172EBB">
              <w:rPr>
                <w:noProof/>
                <w:webHidden/>
              </w:rPr>
              <w:fldChar w:fldCharType="end"/>
            </w:r>
          </w:hyperlink>
        </w:p>
        <w:p w14:paraId="7A22592B" w14:textId="2FB33F4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63" w:history="1">
            <w:r w:rsidR="00172EBB" w:rsidRPr="004A198D">
              <w:rPr>
                <w:rStyle w:val="Hyperlink"/>
                <w:noProof/>
              </w:rPr>
              <w:t>2.4 Data Markings</w:t>
            </w:r>
            <w:r w:rsidR="00172EBB">
              <w:rPr>
                <w:noProof/>
                <w:webHidden/>
              </w:rPr>
              <w:tab/>
            </w:r>
            <w:r w:rsidR="00172EBB">
              <w:rPr>
                <w:noProof/>
                <w:webHidden/>
              </w:rPr>
              <w:fldChar w:fldCharType="begin"/>
            </w:r>
            <w:r w:rsidR="00172EBB">
              <w:rPr>
                <w:noProof/>
                <w:webHidden/>
              </w:rPr>
              <w:instrText xml:space="preserve"> PAGEREF _Toc152256463 \h </w:instrText>
            </w:r>
            <w:r w:rsidR="00172EBB">
              <w:rPr>
                <w:noProof/>
                <w:webHidden/>
              </w:rPr>
            </w:r>
            <w:r w:rsidR="00172EBB">
              <w:rPr>
                <w:noProof/>
                <w:webHidden/>
              </w:rPr>
              <w:fldChar w:fldCharType="separate"/>
            </w:r>
            <w:r w:rsidR="00172EBB">
              <w:rPr>
                <w:noProof/>
                <w:webHidden/>
              </w:rPr>
              <w:t>16</w:t>
            </w:r>
            <w:r w:rsidR="00172EBB">
              <w:rPr>
                <w:noProof/>
                <w:webHidden/>
              </w:rPr>
              <w:fldChar w:fldCharType="end"/>
            </w:r>
          </w:hyperlink>
        </w:p>
        <w:p w14:paraId="12C3CCE5" w14:textId="365EBC59"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64" w:history="1">
            <w:r w:rsidR="00172EBB" w:rsidRPr="004A198D">
              <w:rPr>
                <w:rStyle w:val="Hyperlink"/>
                <w:noProof/>
              </w:rPr>
              <w:t>2.5 Signing Playbooks</w:t>
            </w:r>
            <w:r w:rsidR="00172EBB">
              <w:rPr>
                <w:noProof/>
                <w:webHidden/>
              </w:rPr>
              <w:tab/>
            </w:r>
            <w:r w:rsidR="00172EBB">
              <w:rPr>
                <w:noProof/>
                <w:webHidden/>
              </w:rPr>
              <w:fldChar w:fldCharType="begin"/>
            </w:r>
            <w:r w:rsidR="00172EBB">
              <w:rPr>
                <w:noProof/>
                <w:webHidden/>
              </w:rPr>
              <w:instrText xml:space="preserve"> PAGEREF _Toc152256464 \h </w:instrText>
            </w:r>
            <w:r w:rsidR="00172EBB">
              <w:rPr>
                <w:noProof/>
                <w:webHidden/>
              </w:rPr>
            </w:r>
            <w:r w:rsidR="00172EBB">
              <w:rPr>
                <w:noProof/>
                <w:webHidden/>
              </w:rPr>
              <w:fldChar w:fldCharType="separate"/>
            </w:r>
            <w:r w:rsidR="00172EBB">
              <w:rPr>
                <w:noProof/>
                <w:webHidden/>
              </w:rPr>
              <w:t>16</w:t>
            </w:r>
            <w:r w:rsidR="00172EBB">
              <w:rPr>
                <w:noProof/>
                <w:webHidden/>
              </w:rPr>
              <w:fldChar w:fldCharType="end"/>
            </w:r>
          </w:hyperlink>
        </w:p>
        <w:p w14:paraId="7C9833D8" w14:textId="3A6BE699"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65" w:history="1">
            <w:r w:rsidR="00172EBB" w:rsidRPr="004A198D">
              <w:rPr>
                <w:rStyle w:val="Hyperlink"/>
                <w:noProof/>
              </w:rPr>
              <w:t>2.5.1 Create Signature Steps</w:t>
            </w:r>
            <w:r w:rsidR="00172EBB">
              <w:rPr>
                <w:noProof/>
                <w:webHidden/>
              </w:rPr>
              <w:tab/>
            </w:r>
            <w:r w:rsidR="00172EBB">
              <w:rPr>
                <w:noProof/>
                <w:webHidden/>
              </w:rPr>
              <w:fldChar w:fldCharType="begin"/>
            </w:r>
            <w:r w:rsidR="00172EBB">
              <w:rPr>
                <w:noProof/>
                <w:webHidden/>
              </w:rPr>
              <w:instrText xml:space="preserve"> PAGEREF _Toc152256465 \h </w:instrText>
            </w:r>
            <w:r w:rsidR="00172EBB">
              <w:rPr>
                <w:noProof/>
                <w:webHidden/>
              </w:rPr>
            </w:r>
            <w:r w:rsidR="00172EBB">
              <w:rPr>
                <w:noProof/>
                <w:webHidden/>
              </w:rPr>
              <w:fldChar w:fldCharType="separate"/>
            </w:r>
            <w:r w:rsidR="00172EBB">
              <w:rPr>
                <w:noProof/>
                <w:webHidden/>
              </w:rPr>
              <w:t>16</w:t>
            </w:r>
            <w:r w:rsidR="00172EBB">
              <w:rPr>
                <w:noProof/>
                <w:webHidden/>
              </w:rPr>
              <w:fldChar w:fldCharType="end"/>
            </w:r>
          </w:hyperlink>
        </w:p>
        <w:p w14:paraId="7609F0AF" w14:textId="6887DDC4"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66" w:history="1">
            <w:r w:rsidR="00172EBB" w:rsidRPr="004A198D">
              <w:rPr>
                <w:rStyle w:val="Hyperlink"/>
                <w:noProof/>
              </w:rPr>
              <w:t>2.5.2 Verify Signature Steps</w:t>
            </w:r>
            <w:r w:rsidR="00172EBB">
              <w:rPr>
                <w:noProof/>
                <w:webHidden/>
              </w:rPr>
              <w:tab/>
            </w:r>
            <w:r w:rsidR="00172EBB">
              <w:rPr>
                <w:noProof/>
                <w:webHidden/>
              </w:rPr>
              <w:fldChar w:fldCharType="begin"/>
            </w:r>
            <w:r w:rsidR="00172EBB">
              <w:rPr>
                <w:noProof/>
                <w:webHidden/>
              </w:rPr>
              <w:instrText xml:space="preserve"> PAGEREF _Toc152256466 \h </w:instrText>
            </w:r>
            <w:r w:rsidR="00172EBB">
              <w:rPr>
                <w:noProof/>
                <w:webHidden/>
              </w:rPr>
            </w:r>
            <w:r w:rsidR="00172EBB">
              <w:rPr>
                <w:noProof/>
                <w:webHidden/>
              </w:rPr>
              <w:fldChar w:fldCharType="separate"/>
            </w:r>
            <w:r w:rsidR="00172EBB">
              <w:rPr>
                <w:noProof/>
                <w:webHidden/>
              </w:rPr>
              <w:t>17</w:t>
            </w:r>
            <w:r w:rsidR="00172EBB">
              <w:rPr>
                <w:noProof/>
                <w:webHidden/>
              </w:rPr>
              <w:fldChar w:fldCharType="end"/>
            </w:r>
          </w:hyperlink>
        </w:p>
        <w:p w14:paraId="7663564B" w14:textId="04DB4D34"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67" w:history="1">
            <w:r w:rsidR="00172EBB" w:rsidRPr="004A198D">
              <w:rPr>
                <w:rStyle w:val="Hyperlink"/>
                <w:noProof/>
              </w:rPr>
              <w:t>2.5.3 Verify Countersigned Signature Steps</w:t>
            </w:r>
            <w:r w:rsidR="00172EBB">
              <w:rPr>
                <w:noProof/>
                <w:webHidden/>
              </w:rPr>
              <w:tab/>
            </w:r>
            <w:r w:rsidR="00172EBB">
              <w:rPr>
                <w:noProof/>
                <w:webHidden/>
              </w:rPr>
              <w:fldChar w:fldCharType="begin"/>
            </w:r>
            <w:r w:rsidR="00172EBB">
              <w:rPr>
                <w:noProof/>
                <w:webHidden/>
              </w:rPr>
              <w:instrText xml:space="preserve"> PAGEREF _Toc152256467 \h </w:instrText>
            </w:r>
            <w:r w:rsidR="00172EBB">
              <w:rPr>
                <w:noProof/>
                <w:webHidden/>
              </w:rPr>
            </w:r>
            <w:r w:rsidR="00172EBB">
              <w:rPr>
                <w:noProof/>
                <w:webHidden/>
              </w:rPr>
              <w:fldChar w:fldCharType="separate"/>
            </w:r>
            <w:r w:rsidR="00172EBB">
              <w:rPr>
                <w:noProof/>
                <w:webHidden/>
              </w:rPr>
              <w:t>17</w:t>
            </w:r>
            <w:r w:rsidR="00172EBB">
              <w:rPr>
                <w:noProof/>
                <w:webHidden/>
              </w:rPr>
              <w:fldChar w:fldCharType="end"/>
            </w:r>
          </w:hyperlink>
        </w:p>
        <w:p w14:paraId="5BF26AAA" w14:textId="2588B6FF"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468" w:history="1">
            <w:r w:rsidR="00172EBB" w:rsidRPr="004A198D">
              <w:rPr>
                <w:rStyle w:val="Hyperlink"/>
                <w:noProof/>
              </w:rPr>
              <w:t>3 Playbooks</w:t>
            </w:r>
            <w:r w:rsidR="00172EBB">
              <w:rPr>
                <w:noProof/>
                <w:webHidden/>
              </w:rPr>
              <w:tab/>
            </w:r>
            <w:r w:rsidR="00172EBB">
              <w:rPr>
                <w:noProof/>
                <w:webHidden/>
              </w:rPr>
              <w:fldChar w:fldCharType="begin"/>
            </w:r>
            <w:r w:rsidR="00172EBB">
              <w:rPr>
                <w:noProof/>
                <w:webHidden/>
              </w:rPr>
              <w:instrText xml:space="preserve"> PAGEREF _Toc152256468 \h </w:instrText>
            </w:r>
            <w:r w:rsidR="00172EBB">
              <w:rPr>
                <w:noProof/>
                <w:webHidden/>
              </w:rPr>
            </w:r>
            <w:r w:rsidR="00172EBB">
              <w:rPr>
                <w:noProof/>
                <w:webHidden/>
              </w:rPr>
              <w:fldChar w:fldCharType="separate"/>
            </w:r>
            <w:r w:rsidR="00172EBB">
              <w:rPr>
                <w:noProof/>
                <w:webHidden/>
              </w:rPr>
              <w:t>18</w:t>
            </w:r>
            <w:r w:rsidR="00172EBB">
              <w:rPr>
                <w:noProof/>
                <w:webHidden/>
              </w:rPr>
              <w:fldChar w:fldCharType="end"/>
            </w:r>
          </w:hyperlink>
        </w:p>
        <w:p w14:paraId="7DF2D97D" w14:textId="4050E08C"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69" w:history="1">
            <w:r w:rsidR="00172EBB" w:rsidRPr="004A198D">
              <w:rPr>
                <w:rStyle w:val="Hyperlink"/>
                <w:noProof/>
              </w:rPr>
              <w:t>3.1 Playbook Properties</w:t>
            </w:r>
            <w:r w:rsidR="00172EBB">
              <w:rPr>
                <w:noProof/>
                <w:webHidden/>
              </w:rPr>
              <w:tab/>
            </w:r>
            <w:r w:rsidR="00172EBB">
              <w:rPr>
                <w:noProof/>
                <w:webHidden/>
              </w:rPr>
              <w:fldChar w:fldCharType="begin"/>
            </w:r>
            <w:r w:rsidR="00172EBB">
              <w:rPr>
                <w:noProof/>
                <w:webHidden/>
              </w:rPr>
              <w:instrText xml:space="preserve"> PAGEREF _Toc152256469 \h </w:instrText>
            </w:r>
            <w:r w:rsidR="00172EBB">
              <w:rPr>
                <w:noProof/>
                <w:webHidden/>
              </w:rPr>
            </w:r>
            <w:r w:rsidR="00172EBB">
              <w:rPr>
                <w:noProof/>
                <w:webHidden/>
              </w:rPr>
              <w:fldChar w:fldCharType="separate"/>
            </w:r>
            <w:r w:rsidR="00172EBB">
              <w:rPr>
                <w:noProof/>
                <w:webHidden/>
              </w:rPr>
              <w:t>18</w:t>
            </w:r>
            <w:r w:rsidR="00172EBB">
              <w:rPr>
                <w:noProof/>
                <w:webHidden/>
              </w:rPr>
              <w:fldChar w:fldCharType="end"/>
            </w:r>
          </w:hyperlink>
        </w:p>
        <w:p w14:paraId="688E9987" w14:textId="4F485A07"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70" w:history="1">
            <w:r w:rsidR="00172EBB" w:rsidRPr="004A198D">
              <w:rPr>
                <w:rStyle w:val="Hyperlink"/>
                <w:noProof/>
              </w:rPr>
              <w:t>3.1.1 Playbook Type Vocabulary</w:t>
            </w:r>
            <w:r w:rsidR="00172EBB">
              <w:rPr>
                <w:noProof/>
                <w:webHidden/>
              </w:rPr>
              <w:tab/>
            </w:r>
            <w:r w:rsidR="00172EBB">
              <w:rPr>
                <w:noProof/>
                <w:webHidden/>
              </w:rPr>
              <w:fldChar w:fldCharType="begin"/>
            </w:r>
            <w:r w:rsidR="00172EBB">
              <w:rPr>
                <w:noProof/>
                <w:webHidden/>
              </w:rPr>
              <w:instrText xml:space="preserve"> PAGEREF _Toc152256470 \h </w:instrText>
            </w:r>
            <w:r w:rsidR="00172EBB">
              <w:rPr>
                <w:noProof/>
                <w:webHidden/>
              </w:rPr>
            </w:r>
            <w:r w:rsidR="00172EBB">
              <w:rPr>
                <w:noProof/>
                <w:webHidden/>
              </w:rPr>
              <w:fldChar w:fldCharType="separate"/>
            </w:r>
            <w:r w:rsidR="00172EBB">
              <w:rPr>
                <w:noProof/>
                <w:webHidden/>
              </w:rPr>
              <w:t>26</w:t>
            </w:r>
            <w:r w:rsidR="00172EBB">
              <w:rPr>
                <w:noProof/>
                <w:webHidden/>
              </w:rPr>
              <w:fldChar w:fldCharType="end"/>
            </w:r>
          </w:hyperlink>
        </w:p>
        <w:p w14:paraId="41A4B978" w14:textId="51C01FED"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71" w:history="1">
            <w:r w:rsidR="00172EBB" w:rsidRPr="004A198D">
              <w:rPr>
                <w:rStyle w:val="Hyperlink"/>
                <w:noProof/>
              </w:rPr>
              <w:t>3.1.2 Playbook Activity Type Vocabulary</w:t>
            </w:r>
            <w:r w:rsidR="00172EBB">
              <w:rPr>
                <w:noProof/>
                <w:webHidden/>
              </w:rPr>
              <w:tab/>
            </w:r>
            <w:r w:rsidR="00172EBB">
              <w:rPr>
                <w:noProof/>
                <w:webHidden/>
              </w:rPr>
              <w:fldChar w:fldCharType="begin"/>
            </w:r>
            <w:r w:rsidR="00172EBB">
              <w:rPr>
                <w:noProof/>
                <w:webHidden/>
              </w:rPr>
              <w:instrText xml:space="preserve"> PAGEREF _Toc152256471 \h </w:instrText>
            </w:r>
            <w:r w:rsidR="00172EBB">
              <w:rPr>
                <w:noProof/>
                <w:webHidden/>
              </w:rPr>
            </w:r>
            <w:r w:rsidR="00172EBB">
              <w:rPr>
                <w:noProof/>
                <w:webHidden/>
              </w:rPr>
              <w:fldChar w:fldCharType="separate"/>
            </w:r>
            <w:r w:rsidR="00172EBB">
              <w:rPr>
                <w:noProof/>
                <w:webHidden/>
              </w:rPr>
              <w:t>26</w:t>
            </w:r>
            <w:r w:rsidR="00172EBB">
              <w:rPr>
                <w:noProof/>
                <w:webHidden/>
              </w:rPr>
              <w:fldChar w:fldCharType="end"/>
            </w:r>
          </w:hyperlink>
        </w:p>
        <w:p w14:paraId="676BF9DF" w14:textId="50EA2D41"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72" w:history="1">
            <w:r w:rsidR="00172EBB" w:rsidRPr="004A198D">
              <w:rPr>
                <w:rStyle w:val="Hyperlink"/>
                <w:noProof/>
              </w:rPr>
              <w:t>3.2 Playbook Activity Metadata</w:t>
            </w:r>
            <w:r w:rsidR="00172EBB">
              <w:rPr>
                <w:noProof/>
                <w:webHidden/>
              </w:rPr>
              <w:tab/>
            </w:r>
            <w:r w:rsidR="00172EBB">
              <w:rPr>
                <w:noProof/>
                <w:webHidden/>
              </w:rPr>
              <w:fldChar w:fldCharType="begin"/>
            </w:r>
            <w:r w:rsidR="00172EBB">
              <w:rPr>
                <w:noProof/>
                <w:webHidden/>
              </w:rPr>
              <w:instrText xml:space="preserve"> PAGEREF _Toc152256472 \h </w:instrText>
            </w:r>
            <w:r w:rsidR="00172EBB">
              <w:rPr>
                <w:noProof/>
                <w:webHidden/>
              </w:rPr>
            </w:r>
            <w:r w:rsidR="00172EBB">
              <w:rPr>
                <w:noProof/>
                <w:webHidden/>
              </w:rPr>
              <w:fldChar w:fldCharType="separate"/>
            </w:r>
            <w:r w:rsidR="00172EBB">
              <w:rPr>
                <w:noProof/>
                <w:webHidden/>
              </w:rPr>
              <w:t>28</w:t>
            </w:r>
            <w:r w:rsidR="00172EBB">
              <w:rPr>
                <w:noProof/>
                <w:webHidden/>
              </w:rPr>
              <w:fldChar w:fldCharType="end"/>
            </w:r>
          </w:hyperlink>
        </w:p>
        <w:p w14:paraId="345DD294" w14:textId="4E823965"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73" w:history="1">
            <w:r w:rsidR="00172EBB" w:rsidRPr="004A198D">
              <w:rPr>
                <w:rStyle w:val="Hyperlink"/>
                <w:noProof/>
              </w:rPr>
              <w:t>3.2.1 playbook_types Property</w:t>
            </w:r>
            <w:r w:rsidR="00172EBB">
              <w:rPr>
                <w:noProof/>
                <w:webHidden/>
              </w:rPr>
              <w:tab/>
            </w:r>
            <w:r w:rsidR="00172EBB">
              <w:rPr>
                <w:noProof/>
                <w:webHidden/>
              </w:rPr>
              <w:fldChar w:fldCharType="begin"/>
            </w:r>
            <w:r w:rsidR="00172EBB">
              <w:rPr>
                <w:noProof/>
                <w:webHidden/>
              </w:rPr>
              <w:instrText xml:space="preserve"> PAGEREF _Toc152256473 \h </w:instrText>
            </w:r>
            <w:r w:rsidR="00172EBB">
              <w:rPr>
                <w:noProof/>
                <w:webHidden/>
              </w:rPr>
            </w:r>
            <w:r w:rsidR="00172EBB">
              <w:rPr>
                <w:noProof/>
                <w:webHidden/>
              </w:rPr>
              <w:fldChar w:fldCharType="separate"/>
            </w:r>
            <w:r w:rsidR="00172EBB">
              <w:rPr>
                <w:noProof/>
                <w:webHidden/>
              </w:rPr>
              <w:t>28</w:t>
            </w:r>
            <w:r w:rsidR="00172EBB">
              <w:rPr>
                <w:noProof/>
                <w:webHidden/>
              </w:rPr>
              <w:fldChar w:fldCharType="end"/>
            </w:r>
          </w:hyperlink>
        </w:p>
        <w:p w14:paraId="0E644731" w14:textId="699D505F"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74" w:history="1">
            <w:r w:rsidR="00172EBB" w:rsidRPr="004A198D">
              <w:rPr>
                <w:rStyle w:val="Hyperlink"/>
                <w:noProof/>
              </w:rPr>
              <w:t>3.2.2 playbook_activities Property</w:t>
            </w:r>
            <w:r w:rsidR="00172EBB">
              <w:rPr>
                <w:noProof/>
                <w:webHidden/>
              </w:rPr>
              <w:tab/>
            </w:r>
            <w:r w:rsidR="00172EBB">
              <w:rPr>
                <w:noProof/>
                <w:webHidden/>
              </w:rPr>
              <w:fldChar w:fldCharType="begin"/>
            </w:r>
            <w:r w:rsidR="00172EBB">
              <w:rPr>
                <w:noProof/>
                <w:webHidden/>
              </w:rPr>
              <w:instrText xml:space="preserve"> PAGEREF _Toc152256474 \h </w:instrText>
            </w:r>
            <w:r w:rsidR="00172EBB">
              <w:rPr>
                <w:noProof/>
                <w:webHidden/>
              </w:rPr>
            </w:r>
            <w:r w:rsidR="00172EBB">
              <w:rPr>
                <w:noProof/>
                <w:webHidden/>
              </w:rPr>
              <w:fldChar w:fldCharType="separate"/>
            </w:r>
            <w:r w:rsidR="00172EBB">
              <w:rPr>
                <w:noProof/>
                <w:webHidden/>
              </w:rPr>
              <w:t>29</w:t>
            </w:r>
            <w:r w:rsidR="00172EBB">
              <w:rPr>
                <w:noProof/>
                <w:webHidden/>
              </w:rPr>
              <w:fldChar w:fldCharType="end"/>
            </w:r>
          </w:hyperlink>
        </w:p>
        <w:p w14:paraId="380BEAF5" w14:textId="3CCB79B5"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475" w:history="1">
            <w:r w:rsidR="00172EBB" w:rsidRPr="004A198D">
              <w:rPr>
                <w:rStyle w:val="Hyperlink"/>
                <w:noProof/>
              </w:rPr>
              <w:t>3.2.3 playbook_processing_summary Property</w:t>
            </w:r>
            <w:r w:rsidR="00172EBB">
              <w:rPr>
                <w:noProof/>
                <w:webHidden/>
              </w:rPr>
              <w:tab/>
            </w:r>
            <w:r w:rsidR="00172EBB">
              <w:rPr>
                <w:noProof/>
                <w:webHidden/>
              </w:rPr>
              <w:fldChar w:fldCharType="begin"/>
            </w:r>
            <w:r w:rsidR="00172EBB">
              <w:rPr>
                <w:noProof/>
                <w:webHidden/>
              </w:rPr>
              <w:instrText xml:space="preserve"> PAGEREF _Toc152256475 \h </w:instrText>
            </w:r>
            <w:r w:rsidR="00172EBB">
              <w:rPr>
                <w:noProof/>
                <w:webHidden/>
              </w:rPr>
            </w:r>
            <w:r w:rsidR="00172EBB">
              <w:rPr>
                <w:noProof/>
                <w:webHidden/>
              </w:rPr>
              <w:fldChar w:fldCharType="separate"/>
            </w:r>
            <w:r w:rsidR="00172EBB">
              <w:rPr>
                <w:noProof/>
                <w:webHidden/>
              </w:rPr>
              <w:t>29</w:t>
            </w:r>
            <w:r w:rsidR="00172EBB">
              <w:rPr>
                <w:noProof/>
                <w:webHidden/>
              </w:rPr>
              <w:fldChar w:fldCharType="end"/>
            </w:r>
          </w:hyperlink>
        </w:p>
        <w:p w14:paraId="3C418FC5" w14:textId="23DB41B4"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76" w:history="1">
            <w:r w:rsidR="00172EBB" w:rsidRPr="004A198D">
              <w:rPr>
                <w:rStyle w:val="Hyperlink"/>
                <w:noProof/>
              </w:rPr>
              <w:t>3.3 Playbook Constants &amp; Variables</w:t>
            </w:r>
            <w:r w:rsidR="00172EBB">
              <w:rPr>
                <w:noProof/>
                <w:webHidden/>
              </w:rPr>
              <w:tab/>
            </w:r>
            <w:r w:rsidR="00172EBB">
              <w:rPr>
                <w:noProof/>
                <w:webHidden/>
              </w:rPr>
              <w:fldChar w:fldCharType="begin"/>
            </w:r>
            <w:r w:rsidR="00172EBB">
              <w:rPr>
                <w:noProof/>
                <w:webHidden/>
              </w:rPr>
              <w:instrText xml:space="preserve"> PAGEREF _Toc152256476 \h </w:instrText>
            </w:r>
            <w:r w:rsidR="00172EBB">
              <w:rPr>
                <w:noProof/>
                <w:webHidden/>
              </w:rPr>
            </w:r>
            <w:r w:rsidR="00172EBB">
              <w:rPr>
                <w:noProof/>
                <w:webHidden/>
              </w:rPr>
              <w:fldChar w:fldCharType="separate"/>
            </w:r>
            <w:r w:rsidR="00172EBB">
              <w:rPr>
                <w:noProof/>
                <w:webHidden/>
              </w:rPr>
              <w:t>30</w:t>
            </w:r>
            <w:r w:rsidR="00172EBB">
              <w:rPr>
                <w:noProof/>
                <w:webHidden/>
              </w:rPr>
              <w:fldChar w:fldCharType="end"/>
            </w:r>
          </w:hyperlink>
        </w:p>
        <w:p w14:paraId="3A355F72" w14:textId="61709940"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477" w:history="1">
            <w:r w:rsidR="00172EBB" w:rsidRPr="004A198D">
              <w:rPr>
                <w:rStyle w:val="Hyperlink"/>
                <w:noProof/>
              </w:rPr>
              <w:t>4 Workflows</w:t>
            </w:r>
            <w:r w:rsidR="00172EBB">
              <w:rPr>
                <w:noProof/>
                <w:webHidden/>
              </w:rPr>
              <w:tab/>
            </w:r>
            <w:r w:rsidR="00172EBB">
              <w:rPr>
                <w:noProof/>
                <w:webHidden/>
              </w:rPr>
              <w:fldChar w:fldCharType="begin"/>
            </w:r>
            <w:r w:rsidR="00172EBB">
              <w:rPr>
                <w:noProof/>
                <w:webHidden/>
              </w:rPr>
              <w:instrText xml:space="preserve"> PAGEREF _Toc152256477 \h </w:instrText>
            </w:r>
            <w:r w:rsidR="00172EBB">
              <w:rPr>
                <w:noProof/>
                <w:webHidden/>
              </w:rPr>
            </w:r>
            <w:r w:rsidR="00172EBB">
              <w:rPr>
                <w:noProof/>
                <w:webHidden/>
              </w:rPr>
              <w:fldChar w:fldCharType="separate"/>
            </w:r>
            <w:r w:rsidR="00172EBB">
              <w:rPr>
                <w:noProof/>
                <w:webHidden/>
              </w:rPr>
              <w:t>32</w:t>
            </w:r>
            <w:r w:rsidR="00172EBB">
              <w:rPr>
                <w:noProof/>
                <w:webHidden/>
              </w:rPr>
              <w:fldChar w:fldCharType="end"/>
            </w:r>
          </w:hyperlink>
        </w:p>
        <w:p w14:paraId="2C9B5AF4" w14:textId="11E7202F"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78" w:history="1">
            <w:r w:rsidR="00172EBB" w:rsidRPr="004A198D">
              <w:rPr>
                <w:rStyle w:val="Hyperlink"/>
                <w:noProof/>
              </w:rPr>
              <w:t>4.1 Workflow Step Common Properties</w:t>
            </w:r>
            <w:r w:rsidR="00172EBB">
              <w:rPr>
                <w:noProof/>
                <w:webHidden/>
              </w:rPr>
              <w:tab/>
            </w:r>
            <w:r w:rsidR="00172EBB">
              <w:rPr>
                <w:noProof/>
                <w:webHidden/>
              </w:rPr>
              <w:fldChar w:fldCharType="begin"/>
            </w:r>
            <w:r w:rsidR="00172EBB">
              <w:rPr>
                <w:noProof/>
                <w:webHidden/>
              </w:rPr>
              <w:instrText xml:space="preserve"> PAGEREF _Toc152256478 \h </w:instrText>
            </w:r>
            <w:r w:rsidR="00172EBB">
              <w:rPr>
                <w:noProof/>
                <w:webHidden/>
              </w:rPr>
            </w:r>
            <w:r w:rsidR="00172EBB">
              <w:rPr>
                <w:noProof/>
                <w:webHidden/>
              </w:rPr>
              <w:fldChar w:fldCharType="separate"/>
            </w:r>
            <w:r w:rsidR="00172EBB">
              <w:rPr>
                <w:noProof/>
                <w:webHidden/>
              </w:rPr>
              <w:t>32</w:t>
            </w:r>
            <w:r w:rsidR="00172EBB">
              <w:rPr>
                <w:noProof/>
                <w:webHidden/>
              </w:rPr>
              <w:fldChar w:fldCharType="end"/>
            </w:r>
          </w:hyperlink>
        </w:p>
        <w:p w14:paraId="5EFD0181" w14:textId="718B8E0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79" w:history="1">
            <w:r w:rsidR="00172EBB" w:rsidRPr="004A198D">
              <w:rPr>
                <w:rStyle w:val="Hyperlink"/>
                <w:noProof/>
              </w:rPr>
              <w:t>4.2 Workflow Step Type Enumeration</w:t>
            </w:r>
            <w:r w:rsidR="00172EBB">
              <w:rPr>
                <w:noProof/>
                <w:webHidden/>
              </w:rPr>
              <w:tab/>
            </w:r>
            <w:r w:rsidR="00172EBB">
              <w:rPr>
                <w:noProof/>
                <w:webHidden/>
              </w:rPr>
              <w:fldChar w:fldCharType="begin"/>
            </w:r>
            <w:r w:rsidR="00172EBB">
              <w:rPr>
                <w:noProof/>
                <w:webHidden/>
              </w:rPr>
              <w:instrText xml:space="preserve"> PAGEREF _Toc152256479 \h </w:instrText>
            </w:r>
            <w:r w:rsidR="00172EBB">
              <w:rPr>
                <w:noProof/>
                <w:webHidden/>
              </w:rPr>
            </w:r>
            <w:r w:rsidR="00172EBB">
              <w:rPr>
                <w:noProof/>
                <w:webHidden/>
              </w:rPr>
              <w:fldChar w:fldCharType="separate"/>
            </w:r>
            <w:r w:rsidR="00172EBB">
              <w:rPr>
                <w:noProof/>
                <w:webHidden/>
              </w:rPr>
              <w:t>34</w:t>
            </w:r>
            <w:r w:rsidR="00172EBB">
              <w:rPr>
                <w:noProof/>
                <w:webHidden/>
              </w:rPr>
              <w:fldChar w:fldCharType="end"/>
            </w:r>
          </w:hyperlink>
        </w:p>
        <w:p w14:paraId="2B2F9AEA" w14:textId="25464D34"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0" w:history="1">
            <w:r w:rsidR="00172EBB" w:rsidRPr="004A198D">
              <w:rPr>
                <w:rStyle w:val="Hyperlink"/>
                <w:noProof/>
              </w:rPr>
              <w:t>4.3 Start Step</w:t>
            </w:r>
            <w:r w:rsidR="00172EBB">
              <w:rPr>
                <w:noProof/>
                <w:webHidden/>
              </w:rPr>
              <w:tab/>
            </w:r>
            <w:r w:rsidR="00172EBB">
              <w:rPr>
                <w:noProof/>
                <w:webHidden/>
              </w:rPr>
              <w:fldChar w:fldCharType="begin"/>
            </w:r>
            <w:r w:rsidR="00172EBB">
              <w:rPr>
                <w:noProof/>
                <w:webHidden/>
              </w:rPr>
              <w:instrText xml:space="preserve"> PAGEREF _Toc152256480 \h </w:instrText>
            </w:r>
            <w:r w:rsidR="00172EBB">
              <w:rPr>
                <w:noProof/>
                <w:webHidden/>
              </w:rPr>
            </w:r>
            <w:r w:rsidR="00172EBB">
              <w:rPr>
                <w:noProof/>
                <w:webHidden/>
              </w:rPr>
              <w:fldChar w:fldCharType="separate"/>
            </w:r>
            <w:r w:rsidR="00172EBB">
              <w:rPr>
                <w:noProof/>
                <w:webHidden/>
              </w:rPr>
              <w:t>35</w:t>
            </w:r>
            <w:r w:rsidR="00172EBB">
              <w:rPr>
                <w:noProof/>
                <w:webHidden/>
              </w:rPr>
              <w:fldChar w:fldCharType="end"/>
            </w:r>
          </w:hyperlink>
        </w:p>
        <w:p w14:paraId="5C56CFCF" w14:textId="1F6807FB"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1" w:history="1">
            <w:r w:rsidR="00172EBB" w:rsidRPr="004A198D">
              <w:rPr>
                <w:rStyle w:val="Hyperlink"/>
                <w:noProof/>
              </w:rPr>
              <w:t>4.4 End Step</w:t>
            </w:r>
            <w:r w:rsidR="00172EBB">
              <w:rPr>
                <w:noProof/>
                <w:webHidden/>
              </w:rPr>
              <w:tab/>
            </w:r>
            <w:r w:rsidR="00172EBB">
              <w:rPr>
                <w:noProof/>
                <w:webHidden/>
              </w:rPr>
              <w:fldChar w:fldCharType="begin"/>
            </w:r>
            <w:r w:rsidR="00172EBB">
              <w:rPr>
                <w:noProof/>
                <w:webHidden/>
              </w:rPr>
              <w:instrText xml:space="preserve"> PAGEREF _Toc152256481 \h </w:instrText>
            </w:r>
            <w:r w:rsidR="00172EBB">
              <w:rPr>
                <w:noProof/>
                <w:webHidden/>
              </w:rPr>
            </w:r>
            <w:r w:rsidR="00172EBB">
              <w:rPr>
                <w:noProof/>
                <w:webHidden/>
              </w:rPr>
              <w:fldChar w:fldCharType="separate"/>
            </w:r>
            <w:r w:rsidR="00172EBB">
              <w:rPr>
                <w:noProof/>
                <w:webHidden/>
              </w:rPr>
              <w:t>35</w:t>
            </w:r>
            <w:r w:rsidR="00172EBB">
              <w:rPr>
                <w:noProof/>
                <w:webHidden/>
              </w:rPr>
              <w:fldChar w:fldCharType="end"/>
            </w:r>
          </w:hyperlink>
        </w:p>
        <w:p w14:paraId="096F1903" w14:textId="23C98CB2"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2" w:history="1">
            <w:r w:rsidR="00172EBB" w:rsidRPr="004A198D">
              <w:rPr>
                <w:rStyle w:val="Hyperlink"/>
                <w:noProof/>
              </w:rPr>
              <w:t>4.5 Action Step</w:t>
            </w:r>
            <w:r w:rsidR="00172EBB">
              <w:rPr>
                <w:noProof/>
                <w:webHidden/>
              </w:rPr>
              <w:tab/>
            </w:r>
            <w:r w:rsidR="00172EBB">
              <w:rPr>
                <w:noProof/>
                <w:webHidden/>
              </w:rPr>
              <w:fldChar w:fldCharType="begin"/>
            </w:r>
            <w:r w:rsidR="00172EBB">
              <w:rPr>
                <w:noProof/>
                <w:webHidden/>
              </w:rPr>
              <w:instrText xml:space="preserve"> PAGEREF _Toc152256482 \h </w:instrText>
            </w:r>
            <w:r w:rsidR="00172EBB">
              <w:rPr>
                <w:noProof/>
                <w:webHidden/>
              </w:rPr>
            </w:r>
            <w:r w:rsidR="00172EBB">
              <w:rPr>
                <w:noProof/>
                <w:webHidden/>
              </w:rPr>
              <w:fldChar w:fldCharType="separate"/>
            </w:r>
            <w:r w:rsidR="00172EBB">
              <w:rPr>
                <w:noProof/>
                <w:webHidden/>
              </w:rPr>
              <w:t>36</w:t>
            </w:r>
            <w:r w:rsidR="00172EBB">
              <w:rPr>
                <w:noProof/>
                <w:webHidden/>
              </w:rPr>
              <w:fldChar w:fldCharType="end"/>
            </w:r>
          </w:hyperlink>
        </w:p>
        <w:p w14:paraId="061F2F48" w14:textId="2F374955"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3" w:history="1">
            <w:r w:rsidR="00172EBB" w:rsidRPr="004A198D">
              <w:rPr>
                <w:rStyle w:val="Hyperlink"/>
                <w:noProof/>
              </w:rPr>
              <w:t>4.6 Playbook Action Step</w:t>
            </w:r>
            <w:r w:rsidR="00172EBB">
              <w:rPr>
                <w:noProof/>
                <w:webHidden/>
              </w:rPr>
              <w:tab/>
            </w:r>
            <w:r w:rsidR="00172EBB">
              <w:rPr>
                <w:noProof/>
                <w:webHidden/>
              </w:rPr>
              <w:fldChar w:fldCharType="begin"/>
            </w:r>
            <w:r w:rsidR="00172EBB">
              <w:rPr>
                <w:noProof/>
                <w:webHidden/>
              </w:rPr>
              <w:instrText xml:space="preserve"> PAGEREF _Toc152256483 \h </w:instrText>
            </w:r>
            <w:r w:rsidR="00172EBB">
              <w:rPr>
                <w:noProof/>
                <w:webHidden/>
              </w:rPr>
            </w:r>
            <w:r w:rsidR="00172EBB">
              <w:rPr>
                <w:noProof/>
                <w:webHidden/>
              </w:rPr>
              <w:fldChar w:fldCharType="separate"/>
            </w:r>
            <w:r w:rsidR="00172EBB">
              <w:rPr>
                <w:noProof/>
                <w:webHidden/>
              </w:rPr>
              <w:t>38</w:t>
            </w:r>
            <w:r w:rsidR="00172EBB">
              <w:rPr>
                <w:noProof/>
                <w:webHidden/>
              </w:rPr>
              <w:fldChar w:fldCharType="end"/>
            </w:r>
          </w:hyperlink>
        </w:p>
        <w:p w14:paraId="7565908E" w14:textId="15F4A256"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4" w:history="1">
            <w:r w:rsidR="00172EBB" w:rsidRPr="004A198D">
              <w:rPr>
                <w:rStyle w:val="Hyperlink"/>
                <w:noProof/>
              </w:rPr>
              <w:t>4.7 Parallel Step</w:t>
            </w:r>
            <w:r w:rsidR="00172EBB">
              <w:rPr>
                <w:noProof/>
                <w:webHidden/>
              </w:rPr>
              <w:tab/>
            </w:r>
            <w:r w:rsidR="00172EBB">
              <w:rPr>
                <w:noProof/>
                <w:webHidden/>
              </w:rPr>
              <w:fldChar w:fldCharType="begin"/>
            </w:r>
            <w:r w:rsidR="00172EBB">
              <w:rPr>
                <w:noProof/>
                <w:webHidden/>
              </w:rPr>
              <w:instrText xml:space="preserve"> PAGEREF _Toc152256484 \h </w:instrText>
            </w:r>
            <w:r w:rsidR="00172EBB">
              <w:rPr>
                <w:noProof/>
                <w:webHidden/>
              </w:rPr>
            </w:r>
            <w:r w:rsidR="00172EBB">
              <w:rPr>
                <w:noProof/>
                <w:webHidden/>
              </w:rPr>
              <w:fldChar w:fldCharType="separate"/>
            </w:r>
            <w:r w:rsidR="00172EBB">
              <w:rPr>
                <w:noProof/>
                <w:webHidden/>
              </w:rPr>
              <w:t>39</w:t>
            </w:r>
            <w:r w:rsidR="00172EBB">
              <w:rPr>
                <w:noProof/>
                <w:webHidden/>
              </w:rPr>
              <w:fldChar w:fldCharType="end"/>
            </w:r>
          </w:hyperlink>
        </w:p>
        <w:p w14:paraId="546788A7" w14:textId="75AD1CCA"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5" w:history="1">
            <w:r w:rsidR="00172EBB" w:rsidRPr="004A198D">
              <w:rPr>
                <w:rStyle w:val="Hyperlink"/>
                <w:noProof/>
              </w:rPr>
              <w:t>4.8 If Condition Step</w:t>
            </w:r>
            <w:r w:rsidR="00172EBB">
              <w:rPr>
                <w:noProof/>
                <w:webHidden/>
              </w:rPr>
              <w:tab/>
            </w:r>
            <w:r w:rsidR="00172EBB">
              <w:rPr>
                <w:noProof/>
                <w:webHidden/>
              </w:rPr>
              <w:fldChar w:fldCharType="begin"/>
            </w:r>
            <w:r w:rsidR="00172EBB">
              <w:rPr>
                <w:noProof/>
                <w:webHidden/>
              </w:rPr>
              <w:instrText xml:space="preserve"> PAGEREF _Toc152256485 \h </w:instrText>
            </w:r>
            <w:r w:rsidR="00172EBB">
              <w:rPr>
                <w:noProof/>
                <w:webHidden/>
              </w:rPr>
            </w:r>
            <w:r w:rsidR="00172EBB">
              <w:rPr>
                <w:noProof/>
                <w:webHidden/>
              </w:rPr>
              <w:fldChar w:fldCharType="separate"/>
            </w:r>
            <w:r w:rsidR="00172EBB">
              <w:rPr>
                <w:noProof/>
                <w:webHidden/>
              </w:rPr>
              <w:t>40</w:t>
            </w:r>
            <w:r w:rsidR="00172EBB">
              <w:rPr>
                <w:noProof/>
                <w:webHidden/>
              </w:rPr>
              <w:fldChar w:fldCharType="end"/>
            </w:r>
          </w:hyperlink>
        </w:p>
        <w:p w14:paraId="22F24C41" w14:textId="7BE7224A"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6" w:history="1">
            <w:r w:rsidR="00172EBB" w:rsidRPr="004A198D">
              <w:rPr>
                <w:rStyle w:val="Hyperlink"/>
                <w:noProof/>
              </w:rPr>
              <w:t>4.9 While Condition Step</w:t>
            </w:r>
            <w:r w:rsidR="00172EBB">
              <w:rPr>
                <w:noProof/>
                <w:webHidden/>
              </w:rPr>
              <w:tab/>
            </w:r>
            <w:r w:rsidR="00172EBB">
              <w:rPr>
                <w:noProof/>
                <w:webHidden/>
              </w:rPr>
              <w:fldChar w:fldCharType="begin"/>
            </w:r>
            <w:r w:rsidR="00172EBB">
              <w:rPr>
                <w:noProof/>
                <w:webHidden/>
              </w:rPr>
              <w:instrText xml:space="preserve"> PAGEREF _Toc152256486 \h </w:instrText>
            </w:r>
            <w:r w:rsidR="00172EBB">
              <w:rPr>
                <w:noProof/>
                <w:webHidden/>
              </w:rPr>
            </w:r>
            <w:r w:rsidR="00172EBB">
              <w:rPr>
                <w:noProof/>
                <w:webHidden/>
              </w:rPr>
              <w:fldChar w:fldCharType="separate"/>
            </w:r>
            <w:r w:rsidR="00172EBB">
              <w:rPr>
                <w:noProof/>
                <w:webHidden/>
              </w:rPr>
              <w:t>42</w:t>
            </w:r>
            <w:r w:rsidR="00172EBB">
              <w:rPr>
                <w:noProof/>
                <w:webHidden/>
              </w:rPr>
              <w:fldChar w:fldCharType="end"/>
            </w:r>
          </w:hyperlink>
        </w:p>
        <w:p w14:paraId="44642E6F" w14:textId="4F051F3A"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7" w:history="1">
            <w:r w:rsidR="00172EBB" w:rsidRPr="004A198D">
              <w:rPr>
                <w:rStyle w:val="Hyperlink"/>
                <w:noProof/>
              </w:rPr>
              <w:t>4.10 Switch Condition Step</w:t>
            </w:r>
            <w:r w:rsidR="00172EBB">
              <w:rPr>
                <w:noProof/>
                <w:webHidden/>
              </w:rPr>
              <w:tab/>
            </w:r>
            <w:r w:rsidR="00172EBB">
              <w:rPr>
                <w:noProof/>
                <w:webHidden/>
              </w:rPr>
              <w:fldChar w:fldCharType="begin"/>
            </w:r>
            <w:r w:rsidR="00172EBB">
              <w:rPr>
                <w:noProof/>
                <w:webHidden/>
              </w:rPr>
              <w:instrText xml:space="preserve"> PAGEREF _Toc152256487 \h </w:instrText>
            </w:r>
            <w:r w:rsidR="00172EBB">
              <w:rPr>
                <w:noProof/>
                <w:webHidden/>
              </w:rPr>
            </w:r>
            <w:r w:rsidR="00172EBB">
              <w:rPr>
                <w:noProof/>
                <w:webHidden/>
              </w:rPr>
              <w:fldChar w:fldCharType="separate"/>
            </w:r>
            <w:r w:rsidR="00172EBB">
              <w:rPr>
                <w:noProof/>
                <w:webHidden/>
              </w:rPr>
              <w:t>43</w:t>
            </w:r>
            <w:r w:rsidR="00172EBB">
              <w:rPr>
                <w:noProof/>
                <w:webHidden/>
              </w:rPr>
              <w:fldChar w:fldCharType="end"/>
            </w:r>
          </w:hyperlink>
        </w:p>
        <w:p w14:paraId="5256237A" w14:textId="18CEB0AA"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488" w:history="1">
            <w:r w:rsidR="00172EBB" w:rsidRPr="004A198D">
              <w:rPr>
                <w:rStyle w:val="Hyperlink"/>
                <w:noProof/>
              </w:rPr>
              <w:t>5 Commands</w:t>
            </w:r>
            <w:r w:rsidR="00172EBB">
              <w:rPr>
                <w:noProof/>
                <w:webHidden/>
              </w:rPr>
              <w:tab/>
            </w:r>
            <w:r w:rsidR="00172EBB">
              <w:rPr>
                <w:noProof/>
                <w:webHidden/>
              </w:rPr>
              <w:fldChar w:fldCharType="begin"/>
            </w:r>
            <w:r w:rsidR="00172EBB">
              <w:rPr>
                <w:noProof/>
                <w:webHidden/>
              </w:rPr>
              <w:instrText xml:space="preserve"> PAGEREF _Toc152256488 \h </w:instrText>
            </w:r>
            <w:r w:rsidR="00172EBB">
              <w:rPr>
                <w:noProof/>
                <w:webHidden/>
              </w:rPr>
            </w:r>
            <w:r w:rsidR="00172EBB">
              <w:rPr>
                <w:noProof/>
                <w:webHidden/>
              </w:rPr>
              <w:fldChar w:fldCharType="separate"/>
            </w:r>
            <w:r w:rsidR="00172EBB">
              <w:rPr>
                <w:noProof/>
                <w:webHidden/>
              </w:rPr>
              <w:t>46</w:t>
            </w:r>
            <w:r w:rsidR="00172EBB">
              <w:rPr>
                <w:noProof/>
                <w:webHidden/>
              </w:rPr>
              <w:fldChar w:fldCharType="end"/>
            </w:r>
          </w:hyperlink>
        </w:p>
        <w:p w14:paraId="4D9BE047" w14:textId="058C9074"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89" w:history="1">
            <w:r w:rsidR="00172EBB" w:rsidRPr="004A198D">
              <w:rPr>
                <w:rStyle w:val="Hyperlink"/>
                <w:noProof/>
              </w:rPr>
              <w:t>5.1 Command Data Common Properties</w:t>
            </w:r>
            <w:r w:rsidR="00172EBB">
              <w:rPr>
                <w:noProof/>
                <w:webHidden/>
              </w:rPr>
              <w:tab/>
            </w:r>
            <w:r w:rsidR="00172EBB">
              <w:rPr>
                <w:noProof/>
                <w:webHidden/>
              </w:rPr>
              <w:fldChar w:fldCharType="begin"/>
            </w:r>
            <w:r w:rsidR="00172EBB">
              <w:rPr>
                <w:noProof/>
                <w:webHidden/>
              </w:rPr>
              <w:instrText xml:space="preserve"> PAGEREF _Toc152256489 \h </w:instrText>
            </w:r>
            <w:r w:rsidR="00172EBB">
              <w:rPr>
                <w:noProof/>
                <w:webHidden/>
              </w:rPr>
            </w:r>
            <w:r w:rsidR="00172EBB">
              <w:rPr>
                <w:noProof/>
                <w:webHidden/>
              </w:rPr>
              <w:fldChar w:fldCharType="separate"/>
            </w:r>
            <w:r w:rsidR="00172EBB">
              <w:rPr>
                <w:noProof/>
                <w:webHidden/>
              </w:rPr>
              <w:t>46</w:t>
            </w:r>
            <w:r w:rsidR="00172EBB">
              <w:rPr>
                <w:noProof/>
                <w:webHidden/>
              </w:rPr>
              <w:fldChar w:fldCharType="end"/>
            </w:r>
          </w:hyperlink>
        </w:p>
        <w:p w14:paraId="6FF7DF47" w14:textId="7FC01A5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0" w:history="1">
            <w:r w:rsidR="00172EBB" w:rsidRPr="004A198D">
              <w:rPr>
                <w:rStyle w:val="Hyperlink"/>
                <w:noProof/>
              </w:rPr>
              <w:t>5.2 Command Type Vocabulary</w:t>
            </w:r>
            <w:r w:rsidR="00172EBB">
              <w:rPr>
                <w:noProof/>
                <w:webHidden/>
              </w:rPr>
              <w:tab/>
            </w:r>
            <w:r w:rsidR="00172EBB">
              <w:rPr>
                <w:noProof/>
                <w:webHidden/>
              </w:rPr>
              <w:fldChar w:fldCharType="begin"/>
            </w:r>
            <w:r w:rsidR="00172EBB">
              <w:rPr>
                <w:noProof/>
                <w:webHidden/>
              </w:rPr>
              <w:instrText xml:space="preserve"> PAGEREF _Toc152256490 \h </w:instrText>
            </w:r>
            <w:r w:rsidR="00172EBB">
              <w:rPr>
                <w:noProof/>
                <w:webHidden/>
              </w:rPr>
            </w:r>
            <w:r w:rsidR="00172EBB">
              <w:rPr>
                <w:noProof/>
                <w:webHidden/>
              </w:rPr>
              <w:fldChar w:fldCharType="separate"/>
            </w:r>
            <w:r w:rsidR="00172EBB">
              <w:rPr>
                <w:noProof/>
                <w:webHidden/>
              </w:rPr>
              <w:t>46</w:t>
            </w:r>
            <w:r w:rsidR="00172EBB">
              <w:rPr>
                <w:noProof/>
                <w:webHidden/>
              </w:rPr>
              <w:fldChar w:fldCharType="end"/>
            </w:r>
          </w:hyperlink>
        </w:p>
        <w:p w14:paraId="133D9EAE" w14:textId="57AD0991"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1" w:history="1">
            <w:r w:rsidR="00172EBB" w:rsidRPr="004A198D">
              <w:rPr>
                <w:rStyle w:val="Hyperlink"/>
                <w:noProof/>
              </w:rPr>
              <w:t>5.3 Manual Command</w:t>
            </w:r>
            <w:r w:rsidR="00172EBB">
              <w:rPr>
                <w:noProof/>
                <w:webHidden/>
              </w:rPr>
              <w:tab/>
            </w:r>
            <w:r w:rsidR="00172EBB">
              <w:rPr>
                <w:noProof/>
                <w:webHidden/>
              </w:rPr>
              <w:fldChar w:fldCharType="begin"/>
            </w:r>
            <w:r w:rsidR="00172EBB">
              <w:rPr>
                <w:noProof/>
                <w:webHidden/>
              </w:rPr>
              <w:instrText xml:space="preserve"> PAGEREF _Toc152256491 \h </w:instrText>
            </w:r>
            <w:r w:rsidR="00172EBB">
              <w:rPr>
                <w:noProof/>
                <w:webHidden/>
              </w:rPr>
            </w:r>
            <w:r w:rsidR="00172EBB">
              <w:rPr>
                <w:noProof/>
                <w:webHidden/>
              </w:rPr>
              <w:fldChar w:fldCharType="separate"/>
            </w:r>
            <w:r w:rsidR="00172EBB">
              <w:rPr>
                <w:noProof/>
                <w:webHidden/>
              </w:rPr>
              <w:t>48</w:t>
            </w:r>
            <w:r w:rsidR="00172EBB">
              <w:rPr>
                <w:noProof/>
                <w:webHidden/>
              </w:rPr>
              <w:fldChar w:fldCharType="end"/>
            </w:r>
          </w:hyperlink>
        </w:p>
        <w:p w14:paraId="3DFD44AA" w14:textId="672F02DB"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2" w:history="1">
            <w:r w:rsidR="00172EBB" w:rsidRPr="004A198D">
              <w:rPr>
                <w:rStyle w:val="Hyperlink"/>
                <w:noProof/>
              </w:rPr>
              <w:t>5.4 Bash Command</w:t>
            </w:r>
            <w:r w:rsidR="00172EBB">
              <w:rPr>
                <w:noProof/>
                <w:webHidden/>
              </w:rPr>
              <w:tab/>
            </w:r>
            <w:r w:rsidR="00172EBB">
              <w:rPr>
                <w:noProof/>
                <w:webHidden/>
              </w:rPr>
              <w:fldChar w:fldCharType="begin"/>
            </w:r>
            <w:r w:rsidR="00172EBB">
              <w:rPr>
                <w:noProof/>
                <w:webHidden/>
              </w:rPr>
              <w:instrText xml:space="preserve"> PAGEREF _Toc152256492 \h </w:instrText>
            </w:r>
            <w:r w:rsidR="00172EBB">
              <w:rPr>
                <w:noProof/>
                <w:webHidden/>
              </w:rPr>
            </w:r>
            <w:r w:rsidR="00172EBB">
              <w:rPr>
                <w:noProof/>
                <w:webHidden/>
              </w:rPr>
              <w:fldChar w:fldCharType="separate"/>
            </w:r>
            <w:r w:rsidR="00172EBB">
              <w:rPr>
                <w:noProof/>
                <w:webHidden/>
              </w:rPr>
              <w:t>49</w:t>
            </w:r>
            <w:r w:rsidR="00172EBB">
              <w:rPr>
                <w:noProof/>
                <w:webHidden/>
              </w:rPr>
              <w:fldChar w:fldCharType="end"/>
            </w:r>
          </w:hyperlink>
        </w:p>
        <w:p w14:paraId="3840043A" w14:textId="79B11DA0"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3" w:history="1">
            <w:r w:rsidR="00172EBB" w:rsidRPr="004A198D">
              <w:rPr>
                <w:rStyle w:val="Hyperlink"/>
                <w:noProof/>
              </w:rPr>
              <w:t>5.5 Caldera Command</w:t>
            </w:r>
            <w:r w:rsidR="00172EBB">
              <w:rPr>
                <w:noProof/>
                <w:webHidden/>
              </w:rPr>
              <w:tab/>
            </w:r>
            <w:r w:rsidR="00172EBB">
              <w:rPr>
                <w:noProof/>
                <w:webHidden/>
              </w:rPr>
              <w:fldChar w:fldCharType="begin"/>
            </w:r>
            <w:r w:rsidR="00172EBB">
              <w:rPr>
                <w:noProof/>
                <w:webHidden/>
              </w:rPr>
              <w:instrText xml:space="preserve"> PAGEREF _Toc152256493 \h </w:instrText>
            </w:r>
            <w:r w:rsidR="00172EBB">
              <w:rPr>
                <w:noProof/>
                <w:webHidden/>
              </w:rPr>
            </w:r>
            <w:r w:rsidR="00172EBB">
              <w:rPr>
                <w:noProof/>
                <w:webHidden/>
              </w:rPr>
              <w:fldChar w:fldCharType="separate"/>
            </w:r>
            <w:r w:rsidR="00172EBB">
              <w:rPr>
                <w:noProof/>
                <w:webHidden/>
              </w:rPr>
              <w:t>50</w:t>
            </w:r>
            <w:r w:rsidR="00172EBB">
              <w:rPr>
                <w:noProof/>
                <w:webHidden/>
              </w:rPr>
              <w:fldChar w:fldCharType="end"/>
            </w:r>
          </w:hyperlink>
        </w:p>
        <w:p w14:paraId="0AEEF014" w14:textId="67B80CD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4" w:history="1">
            <w:r w:rsidR="00172EBB" w:rsidRPr="004A198D">
              <w:rPr>
                <w:rStyle w:val="Hyperlink"/>
                <w:noProof/>
              </w:rPr>
              <w:t>5.6 Elastic Command</w:t>
            </w:r>
            <w:r w:rsidR="00172EBB">
              <w:rPr>
                <w:noProof/>
                <w:webHidden/>
              </w:rPr>
              <w:tab/>
            </w:r>
            <w:r w:rsidR="00172EBB">
              <w:rPr>
                <w:noProof/>
                <w:webHidden/>
              </w:rPr>
              <w:fldChar w:fldCharType="begin"/>
            </w:r>
            <w:r w:rsidR="00172EBB">
              <w:rPr>
                <w:noProof/>
                <w:webHidden/>
              </w:rPr>
              <w:instrText xml:space="preserve"> PAGEREF _Toc152256494 \h </w:instrText>
            </w:r>
            <w:r w:rsidR="00172EBB">
              <w:rPr>
                <w:noProof/>
                <w:webHidden/>
              </w:rPr>
            </w:r>
            <w:r w:rsidR="00172EBB">
              <w:rPr>
                <w:noProof/>
                <w:webHidden/>
              </w:rPr>
              <w:fldChar w:fldCharType="separate"/>
            </w:r>
            <w:r w:rsidR="00172EBB">
              <w:rPr>
                <w:noProof/>
                <w:webHidden/>
              </w:rPr>
              <w:t>51</w:t>
            </w:r>
            <w:r w:rsidR="00172EBB">
              <w:rPr>
                <w:noProof/>
                <w:webHidden/>
              </w:rPr>
              <w:fldChar w:fldCharType="end"/>
            </w:r>
          </w:hyperlink>
        </w:p>
        <w:p w14:paraId="0B7CDBED" w14:textId="75250D04"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5" w:history="1">
            <w:r w:rsidR="00172EBB" w:rsidRPr="004A198D">
              <w:rPr>
                <w:rStyle w:val="Hyperlink"/>
                <w:noProof/>
              </w:rPr>
              <w:t>5.7 HTTP API Command</w:t>
            </w:r>
            <w:r w:rsidR="00172EBB">
              <w:rPr>
                <w:noProof/>
                <w:webHidden/>
              </w:rPr>
              <w:tab/>
            </w:r>
            <w:r w:rsidR="00172EBB">
              <w:rPr>
                <w:noProof/>
                <w:webHidden/>
              </w:rPr>
              <w:fldChar w:fldCharType="begin"/>
            </w:r>
            <w:r w:rsidR="00172EBB">
              <w:rPr>
                <w:noProof/>
                <w:webHidden/>
              </w:rPr>
              <w:instrText xml:space="preserve"> PAGEREF _Toc152256495 \h </w:instrText>
            </w:r>
            <w:r w:rsidR="00172EBB">
              <w:rPr>
                <w:noProof/>
                <w:webHidden/>
              </w:rPr>
            </w:r>
            <w:r w:rsidR="00172EBB">
              <w:rPr>
                <w:noProof/>
                <w:webHidden/>
              </w:rPr>
              <w:fldChar w:fldCharType="separate"/>
            </w:r>
            <w:r w:rsidR="00172EBB">
              <w:rPr>
                <w:noProof/>
                <w:webHidden/>
              </w:rPr>
              <w:t>52</w:t>
            </w:r>
            <w:r w:rsidR="00172EBB">
              <w:rPr>
                <w:noProof/>
                <w:webHidden/>
              </w:rPr>
              <w:fldChar w:fldCharType="end"/>
            </w:r>
          </w:hyperlink>
        </w:p>
        <w:p w14:paraId="500DD077" w14:textId="78C24820"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6" w:history="1">
            <w:r w:rsidR="00172EBB" w:rsidRPr="004A198D">
              <w:rPr>
                <w:rStyle w:val="Hyperlink"/>
                <w:noProof/>
              </w:rPr>
              <w:t>5.8 Jupyter Notebook Command</w:t>
            </w:r>
            <w:r w:rsidR="00172EBB">
              <w:rPr>
                <w:noProof/>
                <w:webHidden/>
              </w:rPr>
              <w:tab/>
            </w:r>
            <w:r w:rsidR="00172EBB">
              <w:rPr>
                <w:noProof/>
                <w:webHidden/>
              </w:rPr>
              <w:fldChar w:fldCharType="begin"/>
            </w:r>
            <w:r w:rsidR="00172EBB">
              <w:rPr>
                <w:noProof/>
                <w:webHidden/>
              </w:rPr>
              <w:instrText xml:space="preserve"> PAGEREF _Toc152256496 \h </w:instrText>
            </w:r>
            <w:r w:rsidR="00172EBB">
              <w:rPr>
                <w:noProof/>
                <w:webHidden/>
              </w:rPr>
            </w:r>
            <w:r w:rsidR="00172EBB">
              <w:rPr>
                <w:noProof/>
                <w:webHidden/>
              </w:rPr>
              <w:fldChar w:fldCharType="separate"/>
            </w:r>
            <w:r w:rsidR="00172EBB">
              <w:rPr>
                <w:noProof/>
                <w:webHidden/>
              </w:rPr>
              <w:t>53</w:t>
            </w:r>
            <w:r w:rsidR="00172EBB">
              <w:rPr>
                <w:noProof/>
                <w:webHidden/>
              </w:rPr>
              <w:fldChar w:fldCharType="end"/>
            </w:r>
          </w:hyperlink>
        </w:p>
        <w:p w14:paraId="3D033601" w14:textId="0CFEF7C3"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7" w:history="1">
            <w:r w:rsidR="00172EBB" w:rsidRPr="004A198D">
              <w:rPr>
                <w:rStyle w:val="Hyperlink"/>
                <w:noProof/>
              </w:rPr>
              <w:t>5.9 Kestrel Command</w:t>
            </w:r>
            <w:r w:rsidR="00172EBB">
              <w:rPr>
                <w:noProof/>
                <w:webHidden/>
              </w:rPr>
              <w:tab/>
            </w:r>
            <w:r w:rsidR="00172EBB">
              <w:rPr>
                <w:noProof/>
                <w:webHidden/>
              </w:rPr>
              <w:fldChar w:fldCharType="begin"/>
            </w:r>
            <w:r w:rsidR="00172EBB">
              <w:rPr>
                <w:noProof/>
                <w:webHidden/>
              </w:rPr>
              <w:instrText xml:space="preserve"> PAGEREF _Toc152256497 \h </w:instrText>
            </w:r>
            <w:r w:rsidR="00172EBB">
              <w:rPr>
                <w:noProof/>
                <w:webHidden/>
              </w:rPr>
            </w:r>
            <w:r w:rsidR="00172EBB">
              <w:rPr>
                <w:noProof/>
                <w:webHidden/>
              </w:rPr>
              <w:fldChar w:fldCharType="separate"/>
            </w:r>
            <w:r w:rsidR="00172EBB">
              <w:rPr>
                <w:noProof/>
                <w:webHidden/>
              </w:rPr>
              <w:t>55</w:t>
            </w:r>
            <w:r w:rsidR="00172EBB">
              <w:rPr>
                <w:noProof/>
                <w:webHidden/>
              </w:rPr>
              <w:fldChar w:fldCharType="end"/>
            </w:r>
          </w:hyperlink>
        </w:p>
        <w:p w14:paraId="3F3B96DC" w14:textId="6DA42C0D"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8" w:history="1">
            <w:r w:rsidR="00172EBB" w:rsidRPr="004A198D">
              <w:rPr>
                <w:rStyle w:val="Hyperlink"/>
                <w:noProof/>
              </w:rPr>
              <w:t>5.10 OpenC2 HTTP Command</w:t>
            </w:r>
            <w:r w:rsidR="00172EBB">
              <w:rPr>
                <w:noProof/>
                <w:webHidden/>
              </w:rPr>
              <w:tab/>
            </w:r>
            <w:r w:rsidR="00172EBB">
              <w:rPr>
                <w:noProof/>
                <w:webHidden/>
              </w:rPr>
              <w:fldChar w:fldCharType="begin"/>
            </w:r>
            <w:r w:rsidR="00172EBB">
              <w:rPr>
                <w:noProof/>
                <w:webHidden/>
              </w:rPr>
              <w:instrText xml:space="preserve"> PAGEREF _Toc152256498 \h </w:instrText>
            </w:r>
            <w:r w:rsidR="00172EBB">
              <w:rPr>
                <w:noProof/>
                <w:webHidden/>
              </w:rPr>
            </w:r>
            <w:r w:rsidR="00172EBB">
              <w:rPr>
                <w:noProof/>
                <w:webHidden/>
              </w:rPr>
              <w:fldChar w:fldCharType="separate"/>
            </w:r>
            <w:r w:rsidR="00172EBB">
              <w:rPr>
                <w:noProof/>
                <w:webHidden/>
              </w:rPr>
              <w:t>55</w:t>
            </w:r>
            <w:r w:rsidR="00172EBB">
              <w:rPr>
                <w:noProof/>
                <w:webHidden/>
              </w:rPr>
              <w:fldChar w:fldCharType="end"/>
            </w:r>
          </w:hyperlink>
        </w:p>
        <w:p w14:paraId="6C174F3C" w14:textId="421E579C"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499" w:history="1">
            <w:r w:rsidR="00172EBB" w:rsidRPr="004A198D">
              <w:rPr>
                <w:rStyle w:val="Hyperlink"/>
                <w:noProof/>
              </w:rPr>
              <w:t>5.11 PowerShell</w:t>
            </w:r>
            <w:r w:rsidR="00172EBB">
              <w:rPr>
                <w:noProof/>
                <w:webHidden/>
              </w:rPr>
              <w:tab/>
            </w:r>
            <w:r w:rsidR="00172EBB">
              <w:rPr>
                <w:noProof/>
                <w:webHidden/>
              </w:rPr>
              <w:fldChar w:fldCharType="begin"/>
            </w:r>
            <w:r w:rsidR="00172EBB">
              <w:rPr>
                <w:noProof/>
                <w:webHidden/>
              </w:rPr>
              <w:instrText xml:space="preserve"> PAGEREF _Toc152256499 \h </w:instrText>
            </w:r>
            <w:r w:rsidR="00172EBB">
              <w:rPr>
                <w:noProof/>
                <w:webHidden/>
              </w:rPr>
            </w:r>
            <w:r w:rsidR="00172EBB">
              <w:rPr>
                <w:noProof/>
                <w:webHidden/>
              </w:rPr>
              <w:fldChar w:fldCharType="separate"/>
            </w:r>
            <w:r w:rsidR="00172EBB">
              <w:rPr>
                <w:noProof/>
                <w:webHidden/>
              </w:rPr>
              <w:t>57</w:t>
            </w:r>
            <w:r w:rsidR="00172EBB">
              <w:rPr>
                <w:noProof/>
                <w:webHidden/>
              </w:rPr>
              <w:fldChar w:fldCharType="end"/>
            </w:r>
          </w:hyperlink>
        </w:p>
        <w:p w14:paraId="55479E6A" w14:textId="1345D97F"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00" w:history="1">
            <w:r w:rsidR="00172EBB" w:rsidRPr="004A198D">
              <w:rPr>
                <w:rStyle w:val="Hyperlink"/>
                <w:noProof/>
              </w:rPr>
              <w:t>5.12 SSH Command</w:t>
            </w:r>
            <w:r w:rsidR="00172EBB">
              <w:rPr>
                <w:noProof/>
                <w:webHidden/>
              </w:rPr>
              <w:tab/>
            </w:r>
            <w:r w:rsidR="00172EBB">
              <w:rPr>
                <w:noProof/>
                <w:webHidden/>
              </w:rPr>
              <w:fldChar w:fldCharType="begin"/>
            </w:r>
            <w:r w:rsidR="00172EBB">
              <w:rPr>
                <w:noProof/>
                <w:webHidden/>
              </w:rPr>
              <w:instrText xml:space="preserve"> PAGEREF _Toc152256500 \h </w:instrText>
            </w:r>
            <w:r w:rsidR="00172EBB">
              <w:rPr>
                <w:noProof/>
                <w:webHidden/>
              </w:rPr>
            </w:r>
            <w:r w:rsidR="00172EBB">
              <w:rPr>
                <w:noProof/>
                <w:webHidden/>
              </w:rPr>
              <w:fldChar w:fldCharType="separate"/>
            </w:r>
            <w:r w:rsidR="00172EBB">
              <w:rPr>
                <w:noProof/>
                <w:webHidden/>
              </w:rPr>
              <w:t>59</w:t>
            </w:r>
            <w:r w:rsidR="00172EBB">
              <w:rPr>
                <w:noProof/>
                <w:webHidden/>
              </w:rPr>
              <w:fldChar w:fldCharType="end"/>
            </w:r>
          </w:hyperlink>
        </w:p>
        <w:p w14:paraId="37953ED2" w14:textId="440C9922"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01" w:history="1">
            <w:r w:rsidR="00172EBB" w:rsidRPr="004A198D">
              <w:rPr>
                <w:rStyle w:val="Hyperlink"/>
                <w:noProof/>
              </w:rPr>
              <w:t>5.13 Sigma Command</w:t>
            </w:r>
            <w:r w:rsidR="00172EBB">
              <w:rPr>
                <w:noProof/>
                <w:webHidden/>
              </w:rPr>
              <w:tab/>
            </w:r>
            <w:r w:rsidR="00172EBB">
              <w:rPr>
                <w:noProof/>
                <w:webHidden/>
              </w:rPr>
              <w:fldChar w:fldCharType="begin"/>
            </w:r>
            <w:r w:rsidR="00172EBB">
              <w:rPr>
                <w:noProof/>
                <w:webHidden/>
              </w:rPr>
              <w:instrText xml:space="preserve"> PAGEREF _Toc152256501 \h </w:instrText>
            </w:r>
            <w:r w:rsidR="00172EBB">
              <w:rPr>
                <w:noProof/>
                <w:webHidden/>
              </w:rPr>
            </w:r>
            <w:r w:rsidR="00172EBB">
              <w:rPr>
                <w:noProof/>
                <w:webHidden/>
              </w:rPr>
              <w:fldChar w:fldCharType="separate"/>
            </w:r>
            <w:r w:rsidR="00172EBB">
              <w:rPr>
                <w:noProof/>
                <w:webHidden/>
              </w:rPr>
              <w:t>60</w:t>
            </w:r>
            <w:r w:rsidR="00172EBB">
              <w:rPr>
                <w:noProof/>
                <w:webHidden/>
              </w:rPr>
              <w:fldChar w:fldCharType="end"/>
            </w:r>
          </w:hyperlink>
        </w:p>
        <w:p w14:paraId="7397D0DB" w14:textId="7A41CCC8"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02" w:history="1">
            <w:r w:rsidR="00172EBB" w:rsidRPr="004A198D">
              <w:rPr>
                <w:rStyle w:val="Hyperlink"/>
                <w:noProof/>
              </w:rPr>
              <w:t>5.14 Yara Command</w:t>
            </w:r>
            <w:r w:rsidR="00172EBB">
              <w:rPr>
                <w:noProof/>
                <w:webHidden/>
              </w:rPr>
              <w:tab/>
            </w:r>
            <w:r w:rsidR="00172EBB">
              <w:rPr>
                <w:noProof/>
                <w:webHidden/>
              </w:rPr>
              <w:fldChar w:fldCharType="begin"/>
            </w:r>
            <w:r w:rsidR="00172EBB">
              <w:rPr>
                <w:noProof/>
                <w:webHidden/>
              </w:rPr>
              <w:instrText xml:space="preserve"> PAGEREF _Toc152256502 \h </w:instrText>
            </w:r>
            <w:r w:rsidR="00172EBB">
              <w:rPr>
                <w:noProof/>
                <w:webHidden/>
              </w:rPr>
            </w:r>
            <w:r w:rsidR="00172EBB">
              <w:rPr>
                <w:noProof/>
                <w:webHidden/>
              </w:rPr>
              <w:fldChar w:fldCharType="separate"/>
            </w:r>
            <w:r w:rsidR="00172EBB">
              <w:rPr>
                <w:noProof/>
                <w:webHidden/>
              </w:rPr>
              <w:t>61</w:t>
            </w:r>
            <w:r w:rsidR="00172EBB">
              <w:rPr>
                <w:noProof/>
                <w:webHidden/>
              </w:rPr>
              <w:fldChar w:fldCharType="end"/>
            </w:r>
          </w:hyperlink>
        </w:p>
        <w:p w14:paraId="22346835" w14:textId="20ED4184"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03" w:history="1">
            <w:r w:rsidR="00172EBB" w:rsidRPr="004A198D">
              <w:rPr>
                <w:rStyle w:val="Hyperlink"/>
                <w:noProof/>
              </w:rPr>
              <w:t>6 Authentication Information</w:t>
            </w:r>
            <w:r w:rsidR="00172EBB">
              <w:rPr>
                <w:noProof/>
                <w:webHidden/>
              </w:rPr>
              <w:tab/>
            </w:r>
            <w:r w:rsidR="00172EBB">
              <w:rPr>
                <w:noProof/>
                <w:webHidden/>
              </w:rPr>
              <w:fldChar w:fldCharType="begin"/>
            </w:r>
            <w:r w:rsidR="00172EBB">
              <w:rPr>
                <w:noProof/>
                <w:webHidden/>
              </w:rPr>
              <w:instrText xml:space="preserve"> PAGEREF _Toc152256503 \h </w:instrText>
            </w:r>
            <w:r w:rsidR="00172EBB">
              <w:rPr>
                <w:noProof/>
                <w:webHidden/>
              </w:rPr>
            </w:r>
            <w:r w:rsidR="00172EBB">
              <w:rPr>
                <w:noProof/>
                <w:webHidden/>
              </w:rPr>
              <w:fldChar w:fldCharType="separate"/>
            </w:r>
            <w:r w:rsidR="00172EBB">
              <w:rPr>
                <w:noProof/>
                <w:webHidden/>
              </w:rPr>
              <w:t>64</w:t>
            </w:r>
            <w:r w:rsidR="00172EBB">
              <w:rPr>
                <w:noProof/>
                <w:webHidden/>
              </w:rPr>
              <w:fldChar w:fldCharType="end"/>
            </w:r>
          </w:hyperlink>
        </w:p>
        <w:p w14:paraId="4F8E7C77" w14:textId="4ADB60D9"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04" w:history="1">
            <w:r w:rsidR="00172EBB" w:rsidRPr="004A198D">
              <w:rPr>
                <w:rStyle w:val="Hyperlink"/>
                <w:noProof/>
              </w:rPr>
              <w:t>6.1 Authentication Information Common Properties</w:t>
            </w:r>
            <w:r w:rsidR="00172EBB">
              <w:rPr>
                <w:noProof/>
                <w:webHidden/>
              </w:rPr>
              <w:tab/>
            </w:r>
            <w:r w:rsidR="00172EBB">
              <w:rPr>
                <w:noProof/>
                <w:webHidden/>
              </w:rPr>
              <w:fldChar w:fldCharType="begin"/>
            </w:r>
            <w:r w:rsidR="00172EBB">
              <w:rPr>
                <w:noProof/>
                <w:webHidden/>
              </w:rPr>
              <w:instrText xml:space="preserve"> PAGEREF _Toc152256504 \h </w:instrText>
            </w:r>
            <w:r w:rsidR="00172EBB">
              <w:rPr>
                <w:noProof/>
                <w:webHidden/>
              </w:rPr>
            </w:r>
            <w:r w:rsidR="00172EBB">
              <w:rPr>
                <w:noProof/>
                <w:webHidden/>
              </w:rPr>
              <w:fldChar w:fldCharType="separate"/>
            </w:r>
            <w:r w:rsidR="00172EBB">
              <w:rPr>
                <w:noProof/>
                <w:webHidden/>
              </w:rPr>
              <w:t>64</w:t>
            </w:r>
            <w:r w:rsidR="00172EBB">
              <w:rPr>
                <w:noProof/>
                <w:webHidden/>
              </w:rPr>
              <w:fldChar w:fldCharType="end"/>
            </w:r>
          </w:hyperlink>
        </w:p>
        <w:p w14:paraId="2849B873" w14:textId="12C83D41"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05" w:history="1">
            <w:r w:rsidR="00172EBB" w:rsidRPr="004A198D">
              <w:rPr>
                <w:rStyle w:val="Hyperlink"/>
                <w:noProof/>
              </w:rPr>
              <w:t>6.2 Authentication Information Type Vocabulary</w:t>
            </w:r>
            <w:r w:rsidR="00172EBB">
              <w:rPr>
                <w:noProof/>
                <w:webHidden/>
              </w:rPr>
              <w:tab/>
            </w:r>
            <w:r w:rsidR="00172EBB">
              <w:rPr>
                <w:noProof/>
                <w:webHidden/>
              </w:rPr>
              <w:fldChar w:fldCharType="begin"/>
            </w:r>
            <w:r w:rsidR="00172EBB">
              <w:rPr>
                <w:noProof/>
                <w:webHidden/>
              </w:rPr>
              <w:instrText xml:space="preserve"> PAGEREF _Toc152256505 \h </w:instrText>
            </w:r>
            <w:r w:rsidR="00172EBB">
              <w:rPr>
                <w:noProof/>
                <w:webHidden/>
              </w:rPr>
            </w:r>
            <w:r w:rsidR="00172EBB">
              <w:rPr>
                <w:noProof/>
                <w:webHidden/>
              </w:rPr>
              <w:fldChar w:fldCharType="separate"/>
            </w:r>
            <w:r w:rsidR="00172EBB">
              <w:rPr>
                <w:noProof/>
                <w:webHidden/>
              </w:rPr>
              <w:t>65</w:t>
            </w:r>
            <w:r w:rsidR="00172EBB">
              <w:rPr>
                <w:noProof/>
                <w:webHidden/>
              </w:rPr>
              <w:fldChar w:fldCharType="end"/>
            </w:r>
          </w:hyperlink>
        </w:p>
        <w:p w14:paraId="2F35D7BD" w14:textId="5F9A0661"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06" w:history="1">
            <w:r w:rsidR="00172EBB" w:rsidRPr="004A198D">
              <w:rPr>
                <w:rStyle w:val="Hyperlink"/>
                <w:noProof/>
              </w:rPr>
              <w:t>6.3 HTTP Basic Authentication</w:t>
            </w:r>
            <w:r w:rsidR="00172EBB">
              <w:rPr>
                <w:noProof/>
                <w:webHidden/>
              </w:rPr>
              <w:tab/>
            </w:r>
            <w:r w:rsidR="00172EBB">
              <w:rPr>
                <w:noProof/>
                <w:webHidden/>
              </w:rPr>
              <w:fldChar w:fldCharType="begin"/>
            </w:r>
            <w:r w:rsidR="00172EBB">
              <w:rPr>
                <w:noProof/>
                <w:webHidden/>
              </w:rPr>
              <w:instrText xml:space="preserve"> PAGEREF _Toc152256506 \h </w:instrText>
            </w:r>
            <w:r w:rsidR="00172EBB">
              <w:rPr>
                <w:noProof/>
                <w:webHidden/>
              </w:rPr>
            </w:r>
            <w:r w:rsidR="00172EBB">
              <w:rPr>
                <w:noProof/>
                <w:webHidden/>
              </w:rPr>
              <w:fldChar w:fldCharType="separate"/>
            </w:r>
            <w:r w:rsidR="00172EBB">
              <w:rPr>
                <w:noProof/>
                <w:webHidden/>
              </w:rPr>
              <w:t>65</w:t>
            </w:r>
            <w:r w:rsidR="00172EBB">
              <w:rPr>
                <w:noProof/>
                <w:webHidden/>
              </w:rPr>
              <w:fldChar w:fldCharType="end"/>
            </w:r>
          </w:hyperlink>
        </w:p>
        <w:p w14:paraId="3FA23DD5" w14:textId="45031E96"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07" w:history="1">
            <w:r w:rsidR="00172EBB" w:rsidRPr="004A198D">
              <w:rPr>
                <w:rStyle w:val="Hyperlink"/>
                <w:noProof/>
              </w:rPr>
              <w:t>6.4 OAuth2 Authentication</w:t>
            </w:r>
            <w:r w:rsidR="00172EBB">
              <w:rPr>
                <w:noProof/>
                <w:webHidden/>
              </w:rPr>
              <w:tab/>
            </w:r>
            <w:r w:rsidR="00172EBB">
              <w:rPr>
                <w:noProof/>
                <w:webHidden/>
              </w:rPr>
              <w:fldChar w:fldCharType="begin"/>
            </w:r>
            <w:r w:rsidR="00172EBB">
              <w:rPr>
                <w:noProof/>
                <w:webHidden/>
              </w:rPr>
              <w:instrText xml:space="preserve"> PAGEREF _Toc152256507 \h </w:instrText>
            </w:r>
            <w:r w:rsidR="00172EBB">
              <w:rPr>
                <w:noProof/>
                <w:webHidden/>
              </w:rPr>
            </w:r>
            <w:r w:rsidR="00172EBB">
              <w:rPr>
                <w:noProof/>
                <w:webHidden/>
              </w:rPr>
              <w:fldChar w:fldCharType="separate"/>
            </w:r>
            <w:r w:rsidR="00172EBB">
              <w:rPr>
                <w:noProof/>
                <w:webHidden/>
              </w:rPr>
              <w:t>66</w:t>
            </w:r>
            <w:r w:rsidR="00172EBB">
              <w:rPr>
                <w:noProof/>
                <w:webHidden/>
              </w:rPr>
              <w:fldChar w:fldCharType="end"/>
            </w:r>
          </w:hyperlink>
        </w:p>
        <w:p w14:paraId="4E2AFBDB" w14:textId="11451FFB"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08" w:history="1">
            <w:r w:rsidR="00172EBB" w:rsidRPr="004A198D">
              <w:rPr>
                <w:rStyle w:val="Hyperlink"/>
                <w:noProof/>
              </w:rPr>
              <w:t>6.5 User Authentication</w:t>
            </w:r>
            <w:r w:rsidR="00172EBB">
              <w:rPr>
                <w:noProof/>
                <w:webHidden/>
              </w:rPr>
              <w:tab/>
            </w:r>
            <w:r w:rsidR="00172EBB">
              <w:rPr>
                <w:noProof/>
                <w:webHidden/>
              </w:rPr>
              <w:fldChar w:fldCharType="begin"/>
            </w:r>
            <w:r w:rsidR="00172EBB">
              <w:rPr>
                <w:noProof/>
                <w:webHidden/>
              </w:rPr>
              <w:instrText xml:space="preserve"> PAGEREF _Toc152256508 \h </w:instrText>
            </w:r>
            <w:r w:rsidR="00172EBB">
              <w:rPr>
                <w:noProof/>
                <w:webHidden/>
              </w:rPr>
            </w:r>
            <w:r w:rsidR="00172EBB">
              <w:rPr>
                <w:noProof/>
                <w:webHidden/>
              </w:rPr>
              <w:fldChar w:fldCharType="separate"/>
            </w:r>
            <w:r w:rsidR="00172EBB">
              <w:rPr>
                <w:noProof/>
                <w:webHidden/>
              </w:rPr>
              <w:t>67</w:t>
            </w:r>
            <w:r w:rsidR="00172EBB">
              <w:rPr>
                <w:noProof/>
                <w:webHidden/>
              </w:rPr>
              <w:fldChar w:fldCharType="end"/>
            </w:r>
          </w:hyperlink>
        </w:p>
        <w:p w14:paraId="620CD47A" w14:textId="2CFCA5FD"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09" w:history="1">
            <w:r w:rsidR="00172EBB" w:rsidRPr="004A198D">
              <w:rPr>
                <w:rStyle w:val="Hyperlink"/>
                <w:noProof/>
              </w:rPr>
              <w:t>7 Agents and Targets</w:t>
            </w:r>
            <w:r w:rsidR="00172EBB">
              <w:rPr>
                <w:noProof/>
                <w:webHidden/>
              </w:rPr>
              <w:tab/>
            </w:r>
            <w:r w:rsidR="00172EBB">
              <w:rPr>
                <w:noProof/>
                <w:webHidden/>
              </w:rPr>
              <w:fldChar w:fldCharType="begin"/>
            </w:r>
            <w:r w:rsidR="00172EBB">
              <w:rPr>
                <w:noProof/>
                <w:webHidden/>
              </w:rPr>
              <w:instrText xml:space="preserve"> PAGEREF _Toc152256509 \h </w:instrText>
            </w:r>
            <w:r w:rsidR="00172EBB">
              <w:rPr>
                <w:noProof/>
                <w:webHidden/>
              </w:rPr>
            </w:r>
            <w:r w:rsidR="00172EBB">
              <w:rPr>
                <w:noProof/>
                <w:webHidden/>
              </w:rPr>
              <w:fldChar w:fldCharType="separate"/>
            </w:r>
            <w:r w:rsidR="00172EBB">
              <w:rPr>
                <w:noProof/>
                <w:webHidden/>
              </w:rPr>
              <w:t>69</w:t>
            </w:r>
            <w:r w:rsidR="00172EBB">
              <w:rPr>
                <w:noProof/>
                <w:webHidden/>
              </w:rPr>
              <w:fldChar w:fldCharType="end"/>
            </w:r>
          </w:hyperlink>
        </w:p>
        <w:p w14:paraId="214036F2" w14:textId="7861DF6E"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0" w:history="1">
            <w:r w:rsidR="00172EBB" w:rsidRPr="004A198D">
              <w:rPr>
                <w:rStyle w:val="Hyperlink"/>
                <w:noProof/>
              </w:rPr>
              <w:t>7.1 Agent and Target Common Properties</w:t>
            </w:r>
            <w:r w:rsidR="00172EBB">
              <w:rPr>
                <w:noProof/>
                <w:webHidden/>
              </w:rPr>
              <w:tab/>
            </w:r>
            <w:r w:rsidR="00172EBB">
              <w:rPr>
                <w:noProof/>
                <w:webHidden/>
              </w:rPr>
              <w:fldChar w:fldCharType="begin"/>
            </w:r>
            <w:r w:rsidR="00172EBB">
              <w:rPr>
                <w:noProof/>
                <w:webHidden/>
              </w:rPr>
              <w:instrText xml:space="preserve"> PAGEREF _Toc152256510 \h </w:instrText>
            </w:r>
            <w:r w:rsidR="00172EBB">
              <w:rPr>
                <w:noProof/>
                <w:webHidden/>
              </w:rPr>
            </w:r>
            <w:r w:rsidR="00172EBB">
              <w:rPr>
                <w:noProof/>
                <w:webHidden/>
              </w:rPr>
              <w:fldChar w:fldCharType="separate"/>
            </w:r>
            <w:r w:rsidR="00172EBB">
              <w:rPr>
                <w:noProof/>
                <w:webHidden/>
              </w:rPr>
              <w:t>69</w:t>
            </w:r>
            <w:r w:rsidR="00172EBB">
              <w:rPr>
                <w:noProof/>
                <w:webHidden/>
              </w:rPr>
              <w:fldChar w:fldCharType="end"/>
            </w:r>
          </w:hyperlink>
        </w:p>
        <w:p w14:paraId="3788A799" w14:textId="78C3ED02"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1" w:history="1">
            <w:r w:rsidR="00172EBB" w:rsidRPr="004A198D">
              <w:rPr>
                <w:rStyle w:val="Hyperlink"/>
                <w:noProof/>
              </w:rPr>
              <w:t>7.2 Agent-Target Type Vocabulary</w:t>
            </w:r>
            <w:r w:rsidR="00172EBB">
              <w:rPr>
                <w:noProof/>
                <w:webHidden/>
              </w:rPr>
              <w:tab/>
            </w:r>
            <w:r w:rsidR="00172EBB">
              <w:rPr>
                <w:noProof/>
                <w:webHidden/>
              </w:rPr>
              <w:fldChar w:fldCharType="begin"/>
            </w:r>
            <w:r w:rsidR="00172EBB">
              <w:rPr>
                <w:noProof/>
                <w:webHidden/>
              </w:rPr>
              <w:instrText xml:space="preserve"> PAGEREF _Toc152256511 \h </w:instrText>
            </w:r>
            <w:r w:rsidR="00172EBB">
              <w:rPr>
                <w:noProof/>
                <w:webHidden/>
              </w:rPr>
            </w:r>
            <w:r w:rsidR="00172EBB">
              <w:rPr>
                <w:noProof/>
                <w:webHidden/>
              </w:rPr>
              <w:fldChar w:fldCharType="separate"/>
            </w:r>
            <w:r w:rsidR="00172EBB">
              <w:rPr>
                <w:noProof/>
                <w:webHidden/>
              </w:rPr>
              <w:t>70</w:t>
            </w:r>
            <w:r w:rsidR="00172EBB">
              <w:rPr>
                <w:noProof/>
                <w:webHidden/>
              </w:rPr>
              <w:fldChar w:fldCharType="end"/>
            </w:r>
          </w:hyperlink>
        </w:p>
        <w:p w14:paraId="10926F94" w14:textId="3088EAE6"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2" w:history="1">
            <w:r w:rsidR="00172EBB" w:rsidRPr="004A198D">
              <w:rPr>
                <w:rStyle w:val="Hyperlink"/>
                <w:noProof/>
              </w:rPr>
              <w:t>7.3 Group</w:t>
            </w:r>
            <w:r w:rsidR="00172EBB">
              <w:rPr>
                <w:noProof/>
                <w:webHidden/>
              </w:rPr>
              <w:tab/>
            </w:r>
            <w:r w:rsidR="00172EBB">
              <w:rPr>
                <w:noProof/>
                <w:webHidden/>
              </w:rPr>
              <w:fldChar w:fldCharType="begin"/>
            </w:r>
            <w:r w:rsidR="00172EBB">
              <w:rPr>
                <w:noProof/>
                <w:webHidden/>
              </w:rPr>
              <w:instrText xml:space="preserve"> PAGEREF _Toc152256512 \h </w:instrText>
            </w:r>
            <w:r w:rsidR="00172EBB">
              <w:rPr>
                <w:noProof/>
                <w:webHidden/>
              </w:rPr>
            </w:r>
            <w:r w:rsidR="00172EBB">
              <w:rPr>
                <w:noProof/>
                <w:webHidden/>
              </w:rPr>
              <w:fldChar w:fldCharType="separate"/>
            </w:r>
            <w:r w:rsidR="00172EBB">
              <w:rPr>
                <w:noProof/>
                <w:webHidden/>
              </w:rPr>
              <w:t>71</w:t>
            </w:r>
            <w:r w:rsidR="00172EBB">
              <w:rPr>
                <w:noProof/>
                <w:webHidden/>
              </w:rPr>
              <w:fldChar w:fldCharType="end"/>
            </w:r>
          </w:hyperlink>
        </w:p>
        <w:p w14:paraId="5CCF2FD2" w14:textId="474C3E99"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3" w:history="1">
            <w:r w:rsidR="00172EBB" w:rsidRPr="004A198D">
              <w:rPr>
                <w:rStyle w:val="Hyperlink"/>
                <w:noProof/>
              </w:rPr>
              <w:t>7.4 Individual</w:t>
            </w:r>
            <w:r w:rsidR="00172EBB">
              <w:rPr>
                <w:noProof/>
                <w:webHidden/>
              </w:rPr>
              <w:tab/>
            </w:r>
            <w:r w:rsidR="00172EBB">
              <w:rPr>
                <w:noProof/>
                <w:webHidden/>
              </w:rPr>
              <w:fldChar w:fldCharType="begin"/>
            </w:r>
            <w:r w:rsidR="00172EBB">
              <w:rPr>
                <w:noProof/>
                <w:webHidden/>
              </w:rPr>
              <w:instrText xml:space="preserve"> PAGEREF _Toc152256513 \h </w:instrText>
            </w:r>
            <w:r w:rsidR="00172EBB">
              <w:rPr>
                <w:noProof/>
                <w:webHidden/>
              </w:rPr>
            </w:r>
            <w:r w:rsidR="00172EBB">
              <w:rPr>
                <w:noProof/>
                <w:webHidden/>
              </w:rPr>
              <w:fldChar w:fldCharType="separate"/>
            </w:r>
            <w:r w:rsidR="00172EBB">
              <w:rPr>
                <w:noProof/>
                <w:webHidden/>
              </w:rPr>
              <w:t>72</w:t>
            </w:r>
            <w:r w:rsidR="00172EBB">
              <w:rPr>
                <w:noProof/>
                <w:webHidden/>
              </w:rPr>
              <w:fldChar w:fldCharType="end"/>
            </w:r>
          </w:hyperlink>
        </w:p>
        <w:p w14:paraId="136A67D4" w14:textId="4B68EF81"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4" w:history="1">
            <w:r w:rsidR="00172EBB" w:rsidRPr="004A198D">
              <w:rPr>
                <w:rStyle w:val="Hyperlink"/>
                <w:noProof/>
              </w:rPr>
              <w:t>7.5 Location</w:t>
            </w:r>
            <w:r w:rsidR="00172EBB">
              <w:rPr>
                <w:noProof/>
                <w:webHidden/>
              </w:rPr>
              <w:tab/>
            </w:r>
            <w:r w:rsidR="00172EBB">
              <w:rPr>
                <w:noProof/>
                <w:webHidden/>
              </w:rPr>
              <w:fldChar w:fldCharType="begin"/>
            </w:r>
            <w:r w:rsidR="00172EBB">
              <w:rPr>
                <w:noProof/>
                <w:webHidden/>
              </w:rPr>
              <w:instrText xml:space="preserve"> PAGEREF _Toc152256514 \h </w:instrText>
            </w:r>
            <w:r w:rsidR="00172EBB">
              <w:rPr>
                <w:noProof/>
                <w:webHidden/>
              </w:rPr>
            </w:r>
            <w:r w:rsidR="00172EBB">
              <w:rPr>
                <w:noProof/>
                <w:webHidden/>
              </w:rPr>
              <w:fldChar w:fldCharType="separate"/>
            </w:r>
            <w:r w:rsidR="00172EBB">
              <w:rPr>
                <w:noProof/>
                <w:webHidden/>
              </w:rPr>
              <w:t>73</w:t>
            </w:r>
            <w:r w:rsidR="00172EBB">
              <w:rPr>
                <w:noProof/>
                <w:webHidden/>
              </w:rPr>
              <w:fldChar w:fldCharType="end"/>
            </w:r>
          </w:hyperlink>
        </w:p>
        <w:p w14:paraId="741DF000" w14:textId="3B18CCD9"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5" w:history="1">
            <w:r w:rsidR="00172EBB" w:rsidRPr="004A198D">
              <w:rPr>
                <w:rStyle w:val="Hyperlink"/>
                <w:noProof/>
              </w:rPr>
              <w:t>7.6 Organization</w:t>
            </w:r>
            <w:r w:rsidR="00172EBB">
              <w:rPr>
                <w:noProof/>
                <w:webHidden/>
              </w:rPr>
              <w:tab/>
            </w:r>
            <w:r w:rsidR="00172EBB">
              <w:rPr>
                <w:noProof/>
                <w:webHidden/>
              </w:rPr>
              <w:fldChar w:fldCharType="begin"/>
            </w:r>
            <w:r w:rsidR="00172EBB">
              <w:rPr>
                <w:noProof/>
                <w:webHidden/>
              </w:rPr>
              <w:instrText xml:space="preserve"> PAGEREF _Toc152256515 \h </w:instrText>
            </w:r>
            <w:r w:rsidR="00172EBB">
              <w:rPr>
                <w:noProof/>
                <w:webHidden/>
              </w:rPr>
            </w:r>
            <w:r w:rsidR="00172EBB">
              <w:rPr>
                <w:noProof/>
                <w:webHidden/>
              </w:rPr>
              <w:fldChar w:fldCharType="separate"/>
            </w:r>
            <w:r w:rsidR="00172EBB">
              <w:rPr>
                <w:noProof/>
                <w:webHidden/>
              </w:rPr>
              <w:t>74</w:t>
            </w:r>
            <w:r w:rsidR="00172EBB">
              <w:rPr>
                <w:noProof/>
                <w:webHidden/>
              </w:rPr>
              <w:fldChar w:fldCharType="end"/>
            </w:r>
          </w:hyperlink>
        </w:p>
        <w:p w14:paraId="3B8D34D9" w14:textId="1F734C9E"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6" w:history="1">
            <w:r w:rsidR="00172EBB" w:rsidRPr="004A198D">
              <w:rPr>
                <w:rStyle w:val="Hyperlink"/>
                <w:noProof/>
              </w:rPr>
              <w:t>7.7 Sector</w:t>
            </w:r>
            <w:r w:rsidR="00172EBB">
              <w:rPr>
                <w:noProof/>
                <w:webHidden/>
              </w:rPr>
              <w:tab/>
            </w:r>
            <w:r w:rsidR="00172EBB">
              <w:rPr>
                <w:noProof/>
                <w:webHidden/>
              </w:rPr>
              <w:fldChar w:fldCharType="begin"/>
            </w:r>
            <w:r w:rsidR="00172EBB">
              <w:rPr>
                <w:noProof/>
                <w:webHidden/>
              </w:rPr>
              <w:instrText xml:space="preserve"> PAGEREF _Toc152256516 \h </w:instrText>
            </w:r>
            <w:r w:rsidR="00172EBB">
              <w:rPr>
                <w:noProof/>
                <w:webHidden/>
              </w:rPr>
            </w:r>
            <w:r w:rsidR="00172EBB">
              <w:rPr>
                <w:noProof/>
                <w:webHidden/>
              </w:rPr>
              <w:fldChar w:fldCharType="separate"/>
            </w:r>
            <w:r w:rsidR="00172EBB">
              <w:rPr>
                <w:noProof/>
                <w:webHidden/>
              </w:rPr>
              <w:t>75</w:t>
            </w:r>
            <w:r w:rsidR="00172EBB">
              <w:rPr>
                <w:noProof/>
                <w:webHidden/>
              </w:rPr>
              <w:fldChar w:fldCharType="end"/>
            </w:r>
          </w:hyperlink>
        </w:p>
        <w:p w14:paraId="3331449F" w14:textId="62730D1B"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17" w:history="1">
            <w:r w:rsidR="00172EBB" w:rsidRPr="004A198D">
              <w:rPr>
                <w:rStyle w:val="Hyperlink"/>
                <w:noProof/>
              </w:rPr>
              <w:t>7.7.1 Industry Sector Vocabulary</w:t>
            </w:r>
            <w:r w:rsidR="00172EBB">
              <w:rPr>
                <w:noProof/>
                <w:webHidden/>
              </w:rPr>
              <w:tab/>
            </w:r>
            <w:r w:rsidR="00172EBB">
              <w:rPr>
                <w:noProof/>
                <w:webHidden/>
              </w:rPr>
              <w:fldChar w:fldCharType="begin"/>
            </w:r>
            <w:r w:rsidR="00172EBB">
              <w:rPr>
                <w:noProof/>
                <w:webHidden/>
              </w:rPr>
              <w:instrText xml:space="preserve"> PAGEREF _Toc152256517 \h </w:instrText>
            </w:r>
            <w:r w:rsidR="00172EBB">
              <w:rPr>
                <w:noProof/>
                <w:webHidden/>
              </w:rPr>
            </w:r>
            <w:r w:rsidR="00172EBB">
              <w:rPr>
                <w:noProof/>
                <w:webHidden/>
              </w:rPr>
              <w:fldChar w:fldCharType="separate"/>
            </w:r>
            <w:r w:rsidR="00172EBB">
              <w:rPr>
                <w:noProof/>
                <w:webHidden/>
              </w:rPr>
              <w:t>76</w:t>
            </w:r>
            <w:r w:rsidR="00172EBB">
              <w:rPr>
                <w:noProof/>
                <w:webHidden/>
              </w:rPr>
              <w:fldChar w:fldCharType="end"/>
            </w:r>
          </w:hyperlink>
        </w:p>
        <w:p w14:paraId="04224ECC" w14:textId="645FDF04"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8" w:history="1">
            <w:r w:rsidR="00172EBB" w:rsidRPr="004A198D">
              <w:rPr>
                <w:rStyle w:val="Hyperlink"/>
                <w:noProof/>
              </w:rPr>
              <w:t>7.8 HTTP API</w:t>
            </w:r>
            <w:r w:rsidR="00172EBB">
              <w:rPr>
                <w:noProof/>
                <w:webHidden/>
              </w:rPr>
              <w:tab/>
            </w:r>
            <w:r w:rsidR="00172EBB">
              <w:rPr>
                <w:noProof/>
                <w:webHidden/>
              </w:rPr>
              <w:fldChar w:fldCharType="begin"/>
            </w:r>
            <w:r w:rsidR="00172EBB">
              <w:rPr>
                <w:noProof/>
                <w:webHidden/>
              </w:rPr>
              <w:instrText xml:space="preserve"> PAGEREF _Toc152256518 \h </w:instrText>
            </w:r>
            <w:r w:rsidR="00172EBB">
              <w:rPr>
                <w:noProof/>
                <w:webHidden/>
              </w:rPr>
            </w:r>
            <w:r w:rsidR="00172EBB">
              <w:rPr>
                <w:noProof/>
                <w:webHidden/>
              </w:rPr>
              <w:fldChar w:fldCharType="separate"/>
            </w:r>
            <w:r w:rsidR="00172EBB">
              <w:rPr>
                <w:noProof/>
                <w:webHidden/>
              </w:rPr>
              <w:t>83</w:t>
            </w:r>
            <w:r w:rsidR="00172EBB">
              <w:rPr>
                <w:noProof/>
                <w:webHidden/>
              </w:rPr>
              <w:fldChar w:fldCharType="end"/>
            </w:r>
          </w:hyperlink>
        </w:p>
        <w:p w14:paraId="3335A314" w14:textId="67715BD8"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19" w:history="1">
            <w:r w:rsidR="00172EBB" w:rsidRPr="004A198D">
              <w:rPr>
                <w:rStyle w:val="Hyperlink"/>
                <w:noProof/>
              </w:rPr>
              <w:t>7.9 Linux System</w:t>
            </w:r>
            <w:r w:rsidR="00172EBB">
              <w:rPr>
                <w:noProof/>
                <w:webHidden/>
              </w:rPr>
              <w:tab/>
            </w:r>
            <w:r w:rsidR="00172EBB">
              <w:rPr>
                <w:noProof/>
                <w:webHidden/>
              </w:rPr>
              <w:fldChar w:fldCharType="begin"/>
            </w:r>
            <w:r w:rsidR="00172EBB">
              <w:rPr>
                <w:noProof/>
                <w:webHidden/>
              </w:rPr>
              <w:instrText xml:space="preserve"> PAGEREF _Toc152256519 \h </w:instrText>
            </w:r>
            <w:r w:rsidR="00172EBB">
              <w:rPr>
                <w:noProof/>
                <w:webHidden/>
              </w:rPr>
            </w:r>
            <w:r w:rsidR="00172EBB">
              <w:rPr>
                <w:noProof/>
                <w:webHidden/>
              </w:rPr>
              <w:fldChar w:fldCharType="separate"/>
            </w:r>
            <w:r w:rsidR="00172EBB">
              <w:rPr>
                <w:noProof/>
                <w:webHidden/>
              </w:rPr>
              <w:t>85</w:t>
            </w:r>
            <w:r w:rsidR="00172EBB">
              <w:rPr>
                <w:noProof/>
                <w:webHidden/>
              </w:rPr>
              <w:fldChar w:fldCharType="end"/>
            </w:r>
          </w:hyperlink>
        </w:p>
        <w:p w14:paraId="2BBE0E3C" w14:textId="02AB7DD6"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20" w:history="1">
            <w:r w:rsidR="00172EBB" w:rsidRPr="004A198D">
              <w:rPr>
                <w:rStyle w:val="Hyperlink"/>
                <w:noProof/>
              </w:rPr>
              <w:t>7.10 Network Address</w:t>
            </w:r>
            <w:r w:rsidR="00172EBB">
              <w:rPr>
                <w:noProof/>
                <w:webHidden/>
              </w:rPr>
              <w:tab/>
            </w:r>
            <w:r w:rsidR="00172EBB">
              <w:rPr>
                <w:noProof/>
                <w:webHidden/>
              </w:rPr>
              <w:fldChar w:fldCharType="begin"/>
            </w:r>
            <w:r w:rsidR="00172EBB">
              <w:rPr>
                <w:noProof/>
                <w:webHidden/>
              </w:rPr>
              <w:instrText xml:space="preserve"> PAGEREF _Toc152256520 \h </w:instrText>
            </w:r>
            <w:r w:rsidR="00172EBB">
              <w:rPr>
                <w:noProof/>
                <w:webHidden/>
              </w:rPr>
            </w:r>
            <w:r w:rsidR="00172EBB">
              <w:rPr>
                <w:noProof/>
                <w:webHidden/>
              </w:rPr>
              <w:fldChar w:fldCharType="separate"/>
            </w:r>
            <w:r w:rsidR="00172EBB">
              <w:rPr>
                <w:noProof/>
                <w:webHidden/>
              </w:rPr>
              <w:t>86</w:t>
            </w:r>
            <w:r w:rsidR="00172EBB">
              <w:rPr>
                <w:noProof/>
                <w:webHidden/>
              </w:rPr>
              <w:fldChar w:fldCharType="end"/>
            </w:r>
          </w:hyperlink>
        </w:p>
        <w:p w14:paraId="3534D0B7" w14:textId="13BC231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21" w:history="1">
            <w:r w:rsidR="00172EBB" w:rsidRPr="004A198D">
              <w:rPr>
                <w:rStyle w:val="Hyperlink"/>
                <w:noProof/>
              </w:rPr>
              <w:t>7.11 Security Category</w:t>
            </w:r>
            <w:r w:rsidR="00172EBB">
              <w:rPr>
                <w:noProof/>
                <w:webHidden/>
              </w:rPr>
              <w:tab/>
            </w:r>
            <w:r w:rsidR="00172EBB">
              <w:rPr>
                <w:noProof/>
                <w:webHidden/>
              </w:rPr>
              <w:fldChar w:fldCharType="begin"/>
            </w:r>
            <w:r w:rsidR="00172EBB">
              <w:rPr>
                <w:noProof/>
                <w:webHidden/>
              </w:rPr>
              <w:instrText xml:space="preserve"> PAGEREF _Toc152256521 \h </w:instrText>
            </w:r>
            <w:r w:rsidR="00172EBB">
              <w:rPr>
                <w:noProof/>
                <w:webHidden/>
              </w:rPr>
            </w:r>
            <w:r w:rsidR="00172EBB">
              <w:rPr>
                <w:noProof/>
                <w:webHidden/>
              </w:rPr>
              <w:fldChar w:fldCharType="separate"/>
            </w:r>
            <w:r w:rsidR="00172EBB">
              <w:rPr>
                <w:noProof/>
                <w:webHidden/>
              </w:rPr>
              <w:t>87</w:t>
            </w:r>
            <w:r w:rsidR="00172EBB">
              <w:rPr>
                <w:noProof/>
                <w:webHidden/>
              </w:rPr>
              <w:fldChar w:fldCharType="end"/>
            </w:r>
          </w:hyperlink>
        </w:p>
        <w:p w14:paraId="4637C9CE" w14:textId="5833F437"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22" w:history="1">
            <w:r w:rsidR="00172EBB" w:rsidRPr="004A198D">
              <w:rPr>
                <w:rStyle w:val="Hyperlink"/>
                <w:noProof/>
              </w:rPr>
              <w:t>7.11.1 Security Category Type Vocabulary</w:t>
            </w:r>
            <w:r w:rsidR="00172EBB">
              <w:rPr>
                <w:noProof/>
                <w:webHidden/>
              </w:rPr>
              <w:tab/>
            </w:r>
            <w:r w:rsidR="00172EBB">
              <w:rPr>
                <w:noProof/>
                <w:webHidden/>
              </w:rPr>
              <w:fldChar w:fldCharType="begin"/>
            </w:r>
            <w:r w:rsidR="00172EBB">
              <w:rPr>
                <w:noProof/>
                <w:webHidden/>
              </w:rPr>
              <w:instrText xml:space="preserve"> PAGEREF _Toc152256522 \h </w:instrText>
            </w:r>
            <w:r w:rsidR="00172EBB">
              <w:rPr>
                <w:noProof/>
                <w:webHidden/>
              </w:rPr>
            </w:r>
            <w:r w:rsidR="00172EBB">
              <w:rPr>
                <w:noProof/>
                <w:webHidden/>
              </w:rPr>
              <w:fldChar w:fldCharType="separate"/>
            </w:r>
            <w:r w:rsidR="00172EBB">
              <w:rPr>
                <w:noProof/>
                <w:webHidden/>
              </w:rPr>
              <w:t>88</w:t>
            </w:r>
            <w:r w:rsidR="00172EBB">
              <w:rPr>
                <w:noProof/>
                <w:webHidden/>
              </w:rPr>
              <w:fldChar w:fldCharType="end"/>
            </w:r>
          </w:hyperlink>
        </w:p>
        <w:p w14:paraId="6545CF0E" w14:textId="3B9E53EB"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23" w:history="1">
            <w:r w:rsidR="00172EBB" w:rsidRPr="004A198D">
              <w:rPr>
                <w:rStyle w:val="Hyperlink"/>
                <w:noProof/>
              </w:rPr>
              <w:t>7.12 SSH CLI</w:t>
            </w:r>
            <w:r w:rsidR="00172EBB">
              <w:rPr>
                <w:noProof/>
                <w:webHidden/>
              </w:rPr>
              <w:tab/>
            </w:r>
            <w:r w:rsidR="00172EBB">
              <w:rPr>
                <w:noProof/>
                <w:webHidden/>
              </w:rPr>
              <w:fldChar w:fldCharType="begin"/>
            </w:r>
            <w:r w:rsidR="00172EBB">
              <w:rPr>
                <w:noProof/>
                <w:webHidden/>
              </w:rPr>
              <w:instrText xml:space="preserve"> PAGEREF _Toc152256523 \h </w:instrText>
            </w:r>
            <w:r w:rsidR="00172EBB">
              <w:rPr>
                <w:noProof/>
                <w:webHidden/>
              </w:rPr>
            </w:r>
            <w:r w:rsidR="00172EBB">
              <w:rPr>
                <w:noProof/>
                <w:webHidden/>
              </w:rPr>
              <w:fldChar w:fldCharType="separate"/>
            </w:r>
            <w:r w:rsidR="00172EBB">
              <w:rPr>
                <w:noProof/>
                <w:webHidden/>
              </w:rPr>
              <w:t>89</w:t>
            </w:r>
            <w:r w:rsidR="00172EBB">
              <w:rPr>
                <w:noProof/>
                <w:webHidden/>
              </w:rPr>
              <w:fldChar w:fldCharType="end"/>
            </w:r>
          </w:hyperlink>
        </w:p>
        <w:p w14:paraId="42254984" w14:textId="3C7F2E9C"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24" w:history="1">
            <w:r w:rsidR="00172EBB" w:rsidRPr="004A198D">
              <w:rPr>
                <w:rStyle w:val="Hyperlink"/>
                <w:noProof/>
              </w:rPr>
              <w:t>8 Extension Definition</w:t>
            </w:r>
            <w:r w:rsidR="00172EBB">
              <w:rPr>
                <w:noProof/>
                <w:webHidden/>
              </w:rPr>
              <w:tab/>
            </w:r>
            <w:r w:rsidR="00172EBB">
              <w:rPr>
                <w:noProof/>
                <w:webHidden/>
              </w:rPr>
              <w:fldChar w:fldCharType="begin"/>
            </w:r>
            <w:r w:rsidR="00172EBB">
              <w:rPr>
                <w:noProof/>
                <w:webHidden/>
              </w:rPr>
              <w:instrText xml:space="preserve"> PAGEREF _Toc152256524 \h </w:instrText>
            </w:r>
            <w:r w:rsidR="00172EBB">
              <w:rPr>
                <w:noProof/>
                <w:webHidden/>
              </w:rPr>
            </w:r>
            <w:r w:rsidR="00172EBB">
              <w:rPr>
                <w:noProof/>
                <w:webHidden/>
              </w:rPr>
              <w:fldChar w:fldCharType="separate"/>
            </w:r>
            <w:r w:rsidR="00172EBB">
              <w:rPr>
                <w:noProof/>
                <w:webHidden/>
              </w:rPr>
              <w:t>91</w:t>
            </w:r>
            <w:r w:rsidR="00172EBB">
              <w:rPr>
                <w:noProof/>
                <w:webHidden/>
              </w:rPr>
              <w:fldChar w:fldCharType="end"/>
            </w:r>
          </w:hyperlink>
        </w:p>
        <w:p w14:paraId="2B822957" w14:textId="0F043FC6"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25" w:history="1">
            <w:r w:rsidR="00172EBB" w:rsidRPr="004A198D">
              <w:rPr>
                <w:rStyle w:val="Hyperlink"/>
                <w:noProof/>
              </w:rPr>
              <w:t>8.1 Extension Definition Properties</w:t>
            </w:r>
            <w:r w:rsidR="00172EBB">
              <w:rPr>
                <w:noProof/>
                <w:webHidden/>
              </w:rPr>
              <w:tab/>
            </w:r>
            <w:r w:rsidR="00172EBB">
              <w:rPr>
                <w:noProof/>
                <w:webHidden/>
              </w:rPr>
              <w:fldChar w:fldCharType="begin"/>
            </w:r>
            <w:r w:rsidR="00172EBB">
              <w:rPr>
                <w:noProof/>
                <w:webHidden/>
              </w:rPr>
              <w:instrText xml:space="preserve"> PAGEREF _Toc152256525 \h </w:instrText>
            </w:r>
            <w:r w:rsidR="00172EBB">
              <w:rPr>
                <w:noProof/>
                <w:webHidden/>
              </w:rPr>
            </w:r>
            <w:r w:rsidR="00172EBB">
              <w:rPr>
                <w:noProof/>
                <w:webHidden/>
              </w:rPr>
              <w:fldChar w:fldCharType="separate"/>
            </w:r>
            <w:r w:rsidR="00172EBB">
              <w:rPr>
                <w:noProof/>
                <w:webHidden/>
              </w:rPr>
              <w:t>91</w:t>
            </w:r>
            <w:r w:rsidR="00172EBB">
              <w:rPr>
                <w:noProof/>
                <w:webHidden/>
              </w:rPr>
              <w:fldChar w:fldCharType="end"/>
            </w:r>
          </w:hyperlink>
        </w:p>
        <w:p w14:paraId="3B78C705" w14:textId="31F79B81"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26" w:history="1">
            <w:r w:rsidR="00172EBB" w:rsidRPr="004A198D">
              <w:rPr>
                <w:rStyle w:val="Hyperlink"/>
                <w:noProof/>
              </w:rPr>
              <w:t>9 Data Marking Definitions</w:t>
            </w:r>
            <w:r w:rsidR="00172EBB">
              <w:rPr>
                <w:noProof/>
                <w:webHidden/>
              </w:rPr>
              <w:tab/>
            </w:r>
            <w:r w:rsidR="00172EBB">
              <w:rPr>
                <w:noProof/>
                <w:webHidden/>
              </w:rPr>
              <w:fldChar w:fldCharType="begin"/>
            </w:r>
            <w:r w:rsidR="00172EBB">
              <w:rPr>
                <w:noProof/>
                <w:webHidden/>
              </w:rPr>
              <w:instrText xml:space="preserve"> PAGEREF _Toc152256526 \h </w:instrText>
            </w:r>
            <w:r w:rsidR="00172EBB">
              <w:rPr>
                <w:noProof/>
                <w:webHidden/>
              </w:rPr>
            </w:r>
            <w:r w:rsidR="00172EBB">
              <w:rPr>
                <w:noProof/>
                <w:webHidden/>
              </w:rPr>
              <w:fldChar w:fldCharType="separate"/>
            </w:r>
            <w:r w:rsidR="00172EBB">
              <w:rPr>
                <w:noProof/>
                <w:webHidden/>
              </w:rPr>
              <w:t>94</w:t>
            </w:r>
            <w:r w:rsidR="00172EBB">
              <w:rPr>
                <w:noProof/>
                <w:webHidden/>
              </w:rPr>
              <w:fldChar w:fldCharType="end"/>
            </w:r>
          </w:hyperlink>
        </w:p>
        <w:p w14:paraId="2377F18C" w14:textId="6AC930F5"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27" w:history="1">
            <w:r w:rsidR="00172EBB" w:rsidRPr="004A198D">
              <w:rPr>
                <w:rStyle w:val="Hyperlink"/>
                <w:noProof/>
              </w:rPr>
              <w:t>9.1 Data Marking Common Properties</w:t>
            </w:r>
            <w:r w:rsidR="00172EBB">
              <w:rPr>
                <w:noProof/>
                <w:webHidden/>
              </w:rPr>
              <w:tab/>
            </w:r>
            <w:r w:rsidR="00172EBB">
              <w:rPr>
                <w:noProof/>
                <w:webHidden/>
              </w:rPr>
              <w:fldChar w:fldCharType="begin"/>
            </w:r>
            <w:r w:rsidR="00172EBB">
              <w:rPr>
                <w:noProof/>
                <w:webHidden/>
              </w:rPr>
              <w:instrText xml:space="preserve"> PAGEREF _Toc152256527 \h </w:instrText>
            </w:r>
            <w:r w:rsidR="00172EBB">
              <w:rPr>
                <w:noProof/>
                <w:webHidden/>
              </w:rPr>
            </w:r>
            <w:r w:rsidR="00172EBB">
              <w:rPr>
                <w:noProof/>
                <w:webHidden/>
              </w:rPr>
              <w:fldChar w:fldCharType="separate"/>
            </w:r>
            <w:r w:rsidR="00172EBB">
              <w:rPr>
                <w:noProof/>
                <w:webHidden/>
              </w:rPr>
              <w:t>94</w:t>
            </w:r>
            <w:r w:rsidR="00172EBB">
              <w:rPr>
                <w:noProof/>
                <w:webHidden/>
              </w:rPr>
              <w:fldChar w:fldCharType="end"/>
            </w:r>
          </w:hyperlink>
        </w:p>
        <w:p w14:paraId="4B7A3C75" w14:textId="0A50EBFD"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28" w:history="1">
            <w:r w:rsidR="00172EBB" w:rsidRPr="004A198D">
              <w:rPr>
                <w:rStyle w:val="Hyperlink"/>
                <w:noProof/>
              </w:rPr>
              <w:t>9.2 Data Marking Type Enumeration</w:t>
            </w:r>
            <w:r w:rsidR="00172EBB">
              <w:rPr>
                <w:noProof/>
                <w:webHidden/>
              </w:rPr>
              <w:tab/>
            </w:r>
            <w:r w:rsidR="00172EBB">
              <w:rPr>
                <w:noProof/>
                <w:webHidden/>
              </w:rPr>
              <w:fldChar w:fldCharType="begin"/>
            </w:r>
            <w:r w:rsidR="00172EBB">
              <w:rPr>
                <w:noProof/>
                <w:webHidden/>
              </w:rPr>
              <w:instrText xml:space="preserve"> PAGEREF _Toc152256528 \h </w:instrText>
            </w:r>
            <w:r w:rsidR="00172EBB">
              <w:rPr>
                <w:noProof/>
                <w:webHidden/>
              </w:rPr>
            </w:r>
            <w:r w:rsidR="00172EBB">
              <w:rPr>
                <w:noProof/>
                <w:webHidden/>
              </w:rPr>
              <w:fldChar w:fldCharType="separate"/>
            </w:r>
            <w:r w:rsidR="00172EBB">
              <w:rPr>
                <w:noProof/>
                <w:webHidden/>
              </w:rPr>
              <w:t>96</w:t>
            </w:r>
            <w:r w:rsidR="00172EBB">
              <w:rPr>
                <w:noProof/>
                <w:webHidden/>
              </w:rPr>
              <w:fldChar w:fldCharType="end"/>
            </w:r>
          </w:hyperlink>
        </w:p>
        <w:p w14:paraId="2B6E41FA" w14:textId="2CF0C6D6"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29" w:history="1">
            <w:r w:rsidR="00172EBB" w:rsidRPr="004A198D">
              <w:rPr>
                <w:rStyle w:val="Hyperlink"/>
                <w:noProof/>
              </w:rPr>
              <w:t>9.3 Statement Marking</w:t>
            </w:r>
            <w:r w:rsidR="00172EBB">
              <w:rPr>
                <w:noProof/>
                <w:webHidden/>
              </w:rPr>
              <w:tab/>
            </w:r>
            <w:r w:rsidR="00172EBB">
              <w:rPr>
                <w:noProof/>
                <w:webHidden/>
              </w:rPr>
              <w:fldChar w:fldCharType="begin"/>
            </w:r>
            <w:r w:rsidR="00172EBB">
              <w:rPr>
                <w:noProof/>
                <w:webHidden/>
              </w:rPr>
              <w:instrText xml:space="preserve"> PAGEREF _Toc152256529 \h </w:instrText>
            </w:r>
            <w:r w:rsidR="00172EBB">
              <w:rPr>
                <w:noProof/>
                <w:webHidden/>
              </w:rPr>
            </w:r>
            <w:r w:rsidR="00172EBB">
              <w:rPr>
                <w:noProof/>
                <w:webHidden/>
              </w:rPr>
              <w:fldChar w:fldCharType="separate"/>
            </w:r>
            <w:r w:rsidR="00172EBB">
              <w:rPr>
                <w:noProof/>
                <w:webHidden/>
              </w:rPr>
              <w:t>96</w:t>
            </w:r>
            <w:r w:rsidR="00172EBB">
              <w:rPr>
                <w:noProof/>
                <w:webHidden/>
              </w:rPr>
              <w:fldChar w:fldCharType="end"/>
            </w:r>
          </w:hyperlink>
        </w:p>
        <w:p w14:paraId="3FE5D5C2" w14:textId="66D8859B"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30" w:history="1">
            <w:r w:rsidR="00172EBB" w:rsidRPr="004A198D">
              <w:rPr>
                <w:rStyle w:val="Hyperlink"/>
                <w:noProof/>
              </w:rPr>
              <w:t>9.4 TLP Marking</w:t>
            </w:r>
            <w:r w:rsidR="00172EBB">
              <w:rPr>
                <w:noProof/>
                <w:webHidden/>
              </w:rPr>
              <w:tab/>
            </w:r>
            <w:r w:rsidR="00172EBB">
              <w:rPr>
                <w:noProof/>
                <w:webHidden/>
              </w:rPr>
              <w:fldChar w:fldCharType="begin"/>
            </w:r>
            <w:r w:rsidR="00172EBB">
              <w:rPr>
                <w:noProof/>
                <w:webHidden/>
              </w:rPr>
              <w:instrText xml:space="preserve"> PAGEREF _Toc152256530 \h </w:instrText>
            </w:r>
            <w:r w:rsidR="00172EBB">
              <w:rPr>
                <w:noProof/>
                <w:webHidden/>
              </w:rPr>
            </w:r>
            <w:r w:rsidR="00172EBB">
              <w:rPr>
                <w:noProof/>
                <w:webHidden/>
              </w:rPr>
              <w:fldChar w:fldCharType="separate"/>
            </w:r>
            <w:r w:rsidR="00172EBB">
              <w:rPr>
                <w:noProof/>
                <w:webHidden/>
              </w:rPr>
              <w:t>96</w:t>
            </w:r>
            <w:r w:rsidR="00172EBB">
              <w:rPr>
                <w:noProof/>
                <w:webHidden/>
              </w:rPr>
              <w:fldChar w:fldCharType="end"/>
            </w:r>
          </w:hyperlink>
        </w:p>
        <w:p w14:paraId="6F464752" w14:textId="2A793065"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31" w:history="1">
            <w:r w:rsidR="00172EBB" w:rsidRPr="004A198D">
              <w:rPr>
                <w:rStyle w:val="Hyperlink"/>
                <w:noProof/>
              </w:rPr>
              <w:t>9.5 IEP Marking</w:t>
            </w:r>
            <w:r w:rsidR="00172EBB">
              <w:rPr>
                <w:noProof/>
                <w:webHidden/>
              </w:rPr>
              <w:tab/>
            </w:r>
            <w:r w:rsidR="00172EBB">
              <w:rPr>
                <w:noProof/>
                <w:webHidden/>
              </w:rPr>
              <w:fldChar w:fldCharType="begin"/>
            </w:r>
            <w:r w:rsidR="00172EBB">
              <w:rPr>
                <w:noProof/>
                <w:webHidden/>
              </w:rPr>
              <w:instrText xml:space="preserve"> PAGEREF _Toc152256531 \h </w:instrText>
            </w:r>
            <w:r w:rsidR="00172EBB">
              <w:rPr>
                <w:noProof/>
                <w:webHidden/>
              </w:rPr>
            </w:r>
            <w:r w:rsidR="00172EBB">
              <w:rPr>
                <w:noProof/>
                <w:webHidden/>
              </w:rPr>
              <w:fldChar w:fldCharType="separate"/>
            </w:r>
            <w:r w:rsidR="00172EBB">
              <w:rPr>
                <w:noProof/>
                <w:webHidden/>
              </w:rPr>
              <w:t>98</w:t>
            </w:r>
            <w:r w:rsidR="00172EBB">
              <w:rPr>
                <w:noProof/>
                <w:webHidden/>
              </w:rPr>
              <w:fldChar w:fldCharType="end"/>
            </w:r>
          </w:hyperlink>
        </w:p>
        <w:p w14:paraId="762AF871" w14:textId="3D644DEA"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32" w:history="1">
            <w:r w:rsidR="00172EBB" w:rsidRPr="004A198D">
              <w:rPr>
                <w:rStyle w:val="Hyperlink"/>
                <w:noProof/>
              </w:rPr>
              <w:t>10 Data Types</w:t>
            </w:r>
            <w:r w:rsidR="00172EBB">
              <w:rPr>
                <w:noProof/>
                <w:webHidden/>
              </w:rPr>
              <w:tab/>
            </w:r>
            <w:r w:rsidR="00172EBB">
              <w:rPr>
                <w:noProof/>
                <w:webHidden/>
              </w:rPr>
              <w:fldChar w:fldCharType="begin"/>
            </w:r>
            <w:r w:rsidR="00172EBB">
              <w:rPr>
                <w:noProof/>
                <w:webHidden/>
              </w:rPr>
              <w:instrText xml:space="preserve"> PAGEREF _Toc152256532 \h </w:instrText>
            </w:r>
            <w:r w:rsidR="00172EBB">
              <w:rPr>
                <w:noProof/>
                <w:webHidden/>
              </w:rPr>
            </w:r>
            <w:r w:rsidR="00172EBB">
              <w:rPr>
                <w:noProof/>
                <w:webHidden/>
              </w:rPr>
              <w:fldChar w:fldCharType="separate"/>
            </w:r>
            <w:r w:rsidR="00172EBB">
              <w:rPr>
                <w:noProof/>
                <w:webHidden/>
              </w:rPr>
              <w:t>100</w:t>
            </w:r>
            <w:r w:rsidR="00172EBB">
              <w:rPr>
                <w:noProof/>
                <w:webHidden/>
              </w:rPr>
              <w:fldChar w:fldCharType="end"/>
            </w:r>
          </w:hyperlink>
        </w:p>
        <w:p w14:paraId="6989F75E" w14:textId="4C0A6C15"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33" w:history="1">
            <w:r w:rsidR="00172EBB" w:rsidRPr="004A198D">
              <w:rPr>
                <w:rStyle w:val="Hyperlink"/>
                <w:noProof/>
              </w:rPr>
              <w:t>10.1 Agent and Target</w:t>
            </w:r>
            <w:r w:rsidR="00172EBB">
              <w:rPr>
                <w:noProof/>
                <w:webHidden/>
              </w:rPr>
              <w:tab/>
            </w:r>
            <w:r w:rsidR="00172EBB">
              <w:rPr>
                <w:noProof/>
                <w:webHidden/>
              </w:rPr>
              <w:fldChar w:fldCharType="begin"/>
            </w:r>
            <w:r w:rsidR="00172EBB">
              <w:rPr>
                <w:noProof/>
                <w:webHidden/>
              </w:rPr>
              <w:instrText xml:space="preserve"> PAGEREF _Toc152256533 \h </w:instrText>
            </w:r>
            <w:r w:rsidR="00172EBB">
              <w:rPr>
                <w:noProof/>
                <w:webHidden/>
              </w:rPr>
            </w:r>
            <w:r w:rsidR="00172EBB">
              <w:rPr>
                <w:noProof/>
                <w:webHidden/>
              </w:rPr>
              <w:fldChar w:fldCharType="separate"/>
            </w:r>
            <w:r w:rsidR="00172EBB">
              <w:rPr>
                <w:noProof/>
                <w:webHidden/>
              </w:rPr>
              <w:t>100</w:t>
            </w:r>
            <w:r w:rsidR="00172EBB">
              <w:rPr>
                <w:noProof/>
                <w:webHidden/>
              </w:rPr>
              <w:fldChar w:fldCharType="end"/>
            </w:r>
          </w:hyperlink>
        </w:p>
        <w:p w14:paraId="6CE3B5C6" w14:textId="4896A912"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34" w:history="1">
            <w:r w:rsidR="00172EBB" w:rsidRPr="004A198D">
              <w:rPr>
                <w:rStyle w:val="Hyperlink"/>
                <w:noProof/>
              </w:rPr>
              <w:t>10.2 Authentication Information</w:t>
            </w:r>
            <w:r w:rsidR="00172EBB">
              <w:rPr>
                <w:noProof/>
                <w:webHidden/>
              </w:rPr>
              <w:tab/>
            </w:r>
            <w:r w:rsidR="00172EBB">
              <w:rPr>
                <w:noProof/>
                <w:webHidden/>
              </w:rPr>
              <w:fldChar w:fldCharType="begin"/>
            </w:r>
            <w:r w:rsidR="00172EBB">
              <w:rPr>
                <w:noProof/>
                <w:webHidden/>
              </w:rPr>
              <w:instrText xml:space="preserve"> PAGEREF _Toc152256534 \h </w:instrText>
            </w:r>
            <w:r w:rsidR="00172EBB">
              <w:rPr>
                <w:noProof/>
                <w:webHidden/>
              </w:rPr>
            </w:r>
            <w:r w:rsidR="00172EBB">
              <w:rPr>
                <w:noProof/>
                <w:webHidden/>
              </w:rPr>
              <w:fldChar w:fldCharType="separate"/>
            </w:r>
            <w:r w:rsidR="00172EBB">
              <w:rPr>
                <w:noProof/>
                <w:webHidden/>
              </w:rPr>
              <w:t>100</w:t>
            </w:r>
            <w:r w:rsidR="00172EBB">
              <w:rPr>
                <w:noProof/>
                <w:webHidden/>
              </w:rPr>
              <w:fldChar w:fldCharType="end"/>
            </w:r>
          </w:hyperlink>
        </w:p>
        <w:p w14:paraId="76C16AF5" w14:textId="0C6E20E0"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35" w:history="1">
            <w:r w:rsidR="00172EBB" w:rsidRPr="004A198D">
              <w:rPr>
                <w:rStyle w:val="Hyperlink"/>
                <w:noProof/>
              </w:rPr>
              <w:t>10.3 Boolean</w:t>
            </w:r>
            <w:r w:rsidR="00172EBB">
              <w:rPr>
                <w:noProof/>
                <w:webHidden/>
              </w:rPr>
              <w:tab/>
            </w:r>
            <w:r w:rsidR="00172EBB">
              <w:rPr>
                <w:noProof/>
                <w:webHidden/>
              </w:rPr>
              <w:fldChar w:fldCharType="begin"/>
            </w:r>
            <w:r w:rsidR="00172EBB">
              <w:rPr>
                <w:noProof/>
                <w:webHidden/>
              </w:rPr>
              <w:instrText xml:space="preserve"> PAGEREF _Toc152256535 \h </w:instrText>
            </w:r>
            <w:r w:rsidR="00172EBB">
              <w:rPr>
                <w:noProof/>
                <w:webHidden/>
              </w:rPr>
            </w:r>
            <w:r w:rsidR="00172EBB">
              <w:rPr>
                <w:noProof/>
                <w:webHidden/>
              </w:rPr>
              <w:fldChar w:fldCharType="separate"/>
            </w:r>
            <w:r w:rsidR="00172EBB">
              <w:rPr>
                <w:noProof/>
                <w:webHidden/>
              </w:rPr>
              <w:t>100</w:t>
            </w:r>
            <w:r w:rsidR="00172EBB">
              <w:rPr>
                <w:noProof/>
                <w:webHidden/>
              </w:rPr>
              <w:fldChar w:fldCharType="end"/>
            </w:r>
          </w:hyperlink>
        </w:p>
        <w:p w14:paraId="753126EC" w14:textId="4790435C"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36" w:history="1">
            <w:r w:rsidR="00172EBB" w:rsidRPr="004A198D">
              <w:rPr>
                <w:rStyle w:val="Hyperlink"/>
                <w:noProof/>
              </w:rPr>
              <w:t>10.4 Civic Location</w:t>
            </w:r>
            <w:r w:rsidR="00172EBB">
              <w:rPr>
                <w:noProof/>
                <w:webHidden/>
              </w:rPr>
              <w:tab/>
            </w:r>
            <w:r w:rsidR="00172EBB">
              <w:rPr>
                <w:noProof/>
                <w:webHidden/>
              </w:rPr>
              <w:fldChar w:fldCharType="begin"/>
            </w:r>
            <w:r w:rsidR="00172EBB">
              <w:rPr>
                <w:noProof/>
                <w:webHidden/>
              </w:rPr>
              <w:instrText xml:space="preserve"> PAGEREF _Toc152256536 \h </w:instrText>
            </w:r>
            <w:r w:rsidR="00172EBB">
              <w:rPr>
                <w:noProof/>
                <w:webHidden/>
              </w:rPr>
            </w:r>
            <w:r w:rsidR="00172EBB">
              <w:rPr>
                <w:noProof/>
                <w:webHidden/>
              </w:rPr>
              <w:fldChar w:fldCharType="separate"/>
            </w:r>
            <w:r w:rsidR="00172EBB">
              <w:rPr>
                <w:noProof/>
                <w:webHidden/>
              </w:rPr>
              <w:t>100</w:t>
            </w:r>
            <w:r w:rsidR="00172EBB">
              <w:rPr>
                <w:noProof/>
                <w:webHidden/>
              </w:rPr>
              <w:fldChar w:fldCharType="end"/>
            </w:r>
          </w:hyperlink>
        </w:p>
        <w:p w14:paraId="79AF178E" w14:textId="18B716BC"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37" w:history="1">
            <w:r w:rsidR="00172EBB" w:rsidRPr="004A198D">
              <w:rPr>
                <w:rStyle w:val="Hyperlink"/>
                <w:noProof/>
              </w:rPr>
              <w:t>10.4.1 Region Enumeration</w:t>
            </w:r>
            <w:r w:rsidR="00172EBB">
              <w:rPr>
                <w:noProof/>
                <w:webHidden/>
              </w:rPr>
              <w:tab/>
            </w:r>
            <w:r w:rsidR="00172EBB">
              <w:rPr>
                <w:noProof/>
                <w:webHidden/>
              </w:rPr>
              <w:fldChar w:fldCharType="begin"/>
            </w:r>
            <w:r w:rsidR="00172EBB">
              <w:rPr>
                <w:noProof/>
                <w:webHidden/>
              </w:rPr>
              <w:instrText xml:space="preserve"> PAGEREF _Toc152256537 \h </w:instrText>
            </w:r>
            <w:r w:rsidR="00172EBB">
              <w:rPr>
                <w:noProof/>
                <w:webHidden/>
              </w:rPr>
            </w:r>
            <w:r w:rsidR="00172EBB">
              <w:rPr>
                <w:noProof/>
                <w:webHidden/>
              </w:rPr>
              <w:fldChar w:fldCharType="separate"/>
            </w:r>
            <w:r w:rsidR="00172EBB">
              <w:rPr>
                <w:noProof/>
                <w:webHidden/>
              </w:rPr>
              <w:t>102</w:t>
            </w:r>
            <w:r w:rsidR="00172EBB">
              <w:rPr>
                <w:noProof/>
                <w:webHidden/>
              </w:rPr>
              <w:fldChar w:fldCharType="end"/>
            </w:r>
          </w:hyperlink>
        </w:p>
        <w:p w14:paraId="4D278B1C" w14:textId="0ADBDB69"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38" w:history="1">
            <w:r w:rsidR="00172EBB" w:rsidRPr="004A198D">
              <w:rPr>
                <w:rStyle w:val="Hyperlink"/>
                <w:noProof/>
              </w:rPr>
              <w:t>10.5 Command Data</w:t>
            </w:r>
            <w:r w:rsidR="00172EBB">
              <w:rPr>
                <w:noProof/>
                <w:webHidden/>
              </w:rPr>
              <w:tab/>
            </w:r>
            <w:r w:rsidR="00172EBB">
              <w:rPr>
                <w:noProof/>
                <w:webHidden/>
              </w:rPr>
              <w:fldChar w:fldCharType="begin"/>
            </w:r>
            <w:r w:rsidR="00172EBB">
              <w:rPr>
                <w:noProof/>
                <w:webHidden/>
              </w:rPr>
              <w:instrText xml:space="preserve"> PAGEREF _Toc152256538 \h </w:instrText>
            </w:r>
            <w:r w:rsidR="00172EBB">
              <w:rPr>
                <w:noProof/>
                <w:webHidden/>
              </w:rPr>
            </w:r>
            <w:r w:rsidR="00172EBB">
              <w:rPr>
                <w:noProof/>
                <w:webHidden/>
              </w:rPr>
              <w:fldChar w:fldCharType="separate"/>
            </w:r>
            <w:r w:rsidR="00172EBB">
              <w:rPr>
                <w:noProof/>
                <w:webHidden/>
              </w:rPr>
              <w:t>103</w:t>
            </w:r>
            <w:r w:rsidR="00172EBB">
              <w:rPr>
                <w:noProof/>
                <w:webHidden/>
              </w:rPr>
              <w:fldChar w:fldCharType="end"/>
            </w:r>
          </w:hyperlink>
        </w:p>
        <w:p w14:paraId="01109A00" w14:textId="69E1E430"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39" w:history="1">
            <w:r w:rsidR="00172EBB" w:rsidRPr="004A198D">
              <w:rPr>
                <w:rStyle w:val="Hyperlink"/>
                <w:noProof/>
              </w:rPr>
              <w:t>10.6 Contact Information</w:t>
            </w:r>
            <w:r w:rsidR="00172EBB">
              <w:rPr>
                <w:noProof/>
                <w:webHidden/>
              </w:rPr>
              <w:tab/>
            </w:r>
            <w:r w:rsidR="00172EBB">
              <w:rPr>
                <w:noProof/>
                <w:webHidden/>
              </w:rPr>
              <w:fldChar w:fldCharType="begin"/>
            </w:r>
            <w:r w:rsidR="00172EBB">
              <w:rPr>
                <w:noProof/>
                <w:webHidden/>
              </w:rPr>
              <w:instrText xml:space="preserve"> PAGEREF _Toc152256539 \h </w:instrText>
            </w:r>
            <w:r w:rsidR="00172EBB">
              <w:rPr>
                <w:noProof/>
                <w:webHidden/>
              </w:rPr>
            </w:r>
            <w:r w:rsidR="00172EBB">
              <w:rPr>
                <w:noProof/>
                <w:webHidden/>
              </w:rPr>
              <w:fldChar w:fldCharType="separate"/>
            </w:r>
            <w:r w:rsidR="00172EBB">
              <w:rPr>
                <w:noProof/>
                <w:webHidden/>
              </w:rPr>
              <w:t>104</w:t>
            </w:r>
            <w:r w:rsidR="00172EBB">
              <w:rPr>
                <w:noProof/>
                <w:webHidden/>
              </w:rPr>
              <w:fldChar w:fldCharType="end"/>
            </w:r>
          </w:hyperlink>
        </w:p>
        <w:p w14:paraId="74F0A9E5" w14:textId="7448F80F"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0" w:history="1">
            <w:r w:rsidR="00172EBB" w:rsidRPr="004A198D">
              <w:rPr>
                <w:rStyle w:val="Hyperlink"/>
                <w:noProof/>
              </w:rPr>
              <w:t>10.7 Dictionary</w:t>
            </w:r>
            <w:r w:rsidR="00172EBB">
              <w:rPr>
                <w:noProof/>
                <w:webHidden/>
              </w:rPr>
              <w:tab/>
            </w:r>
            <w:r w:rsidR="00172EBB">
              <w:rPr>
                <w:noProof/>
                <w:webHidden/>
              </w:rPr>
              <w:fldChar w:fldCharType="begin"/>
            </w:r>
            <w:r w:rsidR="00172EBB">
              <w:rPr>
                <w:noProof/>
                <w:webHidden/>
              </w:rPr>
              <w:instrText xml:space="preserve"> PAGEREF _Toc152256540 \h </w:instrText>
            </w:r>
            <w:r w:rsidR="00172EBB">
              <w:rPr>
                <w:noProof/>
                <w:webHidden/>
              </w:rPr>
            </w:r>
            <w:r w:rsidR="00172EBB">
              <w:rPr>
                <w:noProof/>
                <w:webHidden/>
              </w:rPr>
              <w:fldChar w:fldCharType="separate"/>
            </w:r>
            <w:r w:rsidR="00172EBB">
              <w:rPr>
                <w:noProof/>
                <w:webHidden/>
              </w:rPr>
              <w:t>104</w:t>
            </w:r>
            <w:r w:rsidR="00172EBB">
              <w:rPr>
                <w:noProof/>
                <w:webHidden/>
              </w:rPr>
              <w:fldChar w:fldCharType="end"/>
            </w:r>
          </w:hyperlink>
        </w:p>
        <w:p w14:paraId="4FB2A35D" w14:textId="6481150A"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1" w:history="1">
            <w:r w:rsidR="00172EBB" w:rsidRPr="004A198D">
              <w:rPr>
                <w:rStyle w:val="Hyperlink"/>
                <w:noProof/>
              </w:rPr>
              <w:t>10.8 Enum</w:t>
            </w:r>
            <w:r w:rsidR="00172EBB">
              <w:rPr>
                <w:noProof/>
                <w:webHidden/>
              </w:rPr>
              <w:tab/>
            </w:r>
            <w:r w:rsidR="00172EBB">
              <w:rPr>
                <w:noProof/>
                <w:webHidden/>
              </w:rPr>
              <w:fldChar w:fldCharType="begin"/>
            </w:r>
            <w:r w:rsidR="00172EBB">
              <w:rPr>
                <w:noProof/>
                <w:webHidden/>
              </w:rPr>
              <w:instrText xml:space="preserve"> PAGEREF _Toc152256541 \h </w:instrText>
            </w:r>
            <w:r w:rsidR="00172EBB">
              <w:rPr>
                <w:noProof/>
                <w:webHidden/>
              </w:rPr>
            </w:r>
            <w:r w:rsidR="00172EBB">
              <w:rPr>
                <w:noProof/>
                <w:webHidden/>
              </w:rPr>
              <w:fldChar w:fldCharType="separate"/>
            </w:r>
            <w:r w:rsidR="00172EBB">
              <w:rPr>
                <w:noProof/>
                <w:webHidden/>
              </w:rPr>
              <w:t>105</w:t>
            </w:r>
            <w:r w:rsidR="00172EBB">
              <w:rPr>
                <w:noProof/>
                <w:webHidden/>
              </w:rPr>
              <w:fldChar w:fldCharType="end"/>
            </w:r>
          </w:hyperlink>
        </w:p>
        <w:p w14:paraId="1331FED4" w14:textId="71F85F08"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2" w:history="1">
            <w:r w:rsidR="00172EBB" w:rsidRPr="004A198D">
              <w:rPr>
                <w:rStyle w:val="Hyperlink"/>
                <w:noProof/>
              </w:rPr>
              <w:t>10.9 External Reference</w:t>
            </w:r>
            <w:r w:rsidR="00172EBB">
              <w:rPr>
                <w:noProof/>
                <w:webHidden/>
              </w:rPr>
              <w:tab/>
            </w:r>
            <w:r w:rsidR="00172EBB">
              <w:rPr>
                <w:noProof/>
                <w:webHidden/>
              </w:rPr>
              <w:fldChar w:fldCharType="begin"/>
            </w:r>
            <w:r w:rsidR="00172EBB">
              <w:rPr>
                <w:noProof/>
                <w:webHidden/>
              </w:rPr>
              <w:instrText xml:space="preserve"> PAGEREF _Toc152256542 \h </w:instrText>
            </w:r>
            <w:r w:rsidR="00172EBB">
              <w:rPr>
                <w:noProof/>
                <w:webHidden/>
              </w:rPr>
            </w:r>
            <w:r w:rsidR="00172EBB">
              <w:rPr>
                <w:noProof/>
                <w:webHidden/>
              </w:rPr>
              <w:fldChar w:fldCharType="separate"/>
            </w:r>
            <w:r w:rsidR="00172EBB">
              <w:rPr>
                <w:noProof/>
                <w:webHidden/>
              </w:rPr>
              <w:t>105</w:t>
            </w:r>
            <w:r w:rsidR="00172EBB">
              <w:rPr>
                <w:noProof/>
                <w:webHidden/>
              </w:rPr>
              <w:fldChar w:fldCharType="end"/>
            </w:r>
          </w:hyperlink>
        </w:p>
        <w:p w14:paraId="0009CEE8" w14:textId="431FA24E"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3" w:history="1">
            <w:r w:rsidR="00172EBB" w:rsidRPr="004A198D">
              <w:rPr>
                <w:rStyle w:val="Hyperlink"/>
                <w:noProof/>
              </w:rPr>
              <w:t>10.10 Identifier</w:t>
            </w:r>
            <w:r w:rsidR="00172EBB">
              <w:rPr>
                <w:noProof/>
                <w:webHidden/>
              </w:rPr>
              <w:tab/>
            </w:r>
            <w:r w:rsidR="00172EBB">
              <w:rPr>
                <w:noProof/>
                <w:webHidden/>
              </w:rPr>
              <w:fldChar w:fldCharType="begin"/>
            </w:r>
            <w:r w:rsidR="00172EBB">
              <w:rPr>
                <w:noProof/>
                <w:webHidden/>
              </w:rPr>
              <w:instrText xml:space="preserve"> PAGEREF _Toc152256543 \h </w:instrText>
            </w:r>
            <w:r w:rsidR="00172EBB">
              <w:rPr>
                <w:noProof/>
                <w:webHidden/>
              </w:rPr>
            </w:r>
            <w:r w:rsidR="00172EBB">
              <w:rPr>
                <w:noProof/>
                <w:webHidden/>
              </w:rPr>
              <w:fldChar w:fldCharType="separate"/>
            </w:r>
            <w:r w:rsidR="00172EBB">
              <w:rPr>
                <w:noProof/>
                <w:webHidden/>
              </w:rPr>
              <w:t>106</w:t>
            </w:r>
            <w:r w:rsidR="00172EBB">
              <w:rPr>
                <w:noProof/>
                <w:webHidden/>
              </w:rPr>
              <w:fldChar w:fldCharType="end"/>
            </w:r>
          </w:hyperlink>
        </w:p>
        <w:p w14:paraId="13533D20" w14:textId="03A20742"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4" w:history="1">
            <w:r w:rsidR="00172EBB" w:rsidRPr="004A198D">
              <w:rPr>
                <w:rStyle w:val="Hyperlink"/>
                <w:noProof/>
              </w:rPr>
              <w:t>10.11 Integer</w:t>
            </w:r>
            <w:r w:rsidR="00172EBB">
              <w:rPr>
                <w:noProof/>
                <w:webHidden/>
              </w:rPr>
              <w:tab/>
            </w:r>
            <w:r w:rsidR="00172EBB">
              <w:rPr>
                <w:noProof/>
                <w:webHidden/>
              </w:rPr>
              <w:fldChar w:fldCharType="begin"/>
            </w:r>
            <w:r w:rsidR="00172EBB">
              <w:rPr>
                <w:noProof/>
                <w:webHidden/>
              </w:rPr>
              <w:instrText xml:space="preserve"> PAGEREF _Toc152256544 \h </w:instrText>
            </w:r>
            <w:r w:rsidR="00172EBB">
              <w:rPr>
                <w:noProof/>
                <w:webHidden/>
              </w:rPr>
            </w:r>
            <w:r w:rsidR="00172EBB">
              <w:rPr>
                <w:noProof/>
                <w:webHidden/>
              </w:rPr>
              <w:fldChar w:fldCharType="separate"/>
            </w:r>
            <w:r w:rsidR="00172EBB">
              <w:rPr>
                <w:noProof/>
                <w:webHidden/>
              </w:rPr>
              <w:t>106</w:t>
            </w:r>
            <w:r w:rsidR="00172EBB">
              <w:rPr>
                <w:noProof/>
                <w:webHidden/>
              </w:rPr>
              <w:fldChar w:fldCharType="end"/>
            </w:r>
          </w:hyperlink>
        </w:p>
        <w:p w14:paraId="7B5CB9DB" w14:textId="7D3F8368"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5" w:history="1">
            <w:r w:rsidR="00172EBB" w:rsidRPr="004A198D">
              <w:rPr>
                <w:rStyle w:val="Hyperlink"/>
                <w:noProof/>
              </w:rPr>
              <w:t>10.12 List</w:t>
            </w:r>
            <w:r w:rsidR="00172EBB">
              <w:rPr>
                <w:noProof/>
                <w:webHidden/>
              </w:rPr>
              <w:tab/>
            </w:r>
            <w:r w:rsidR="00172EBB">
              <w:rPr>
                <w:noProof/>
                <w:webHidden/>
              </w:rPr>
              <w:fldChar w:fldCharType="begin"/>
            </w:r>
            <w:r w:rsidR="00172EBB">
              <w:rPr>
                <w:noProof/>
                <w:webHidden/>
              </w:rPr>
              <w:instrText xml:space="preserve"> PAGEREF _Toc152256545 \h </w:instrText>
            </w:r>
            <w:r w:rsidR="00172EBB">
              <w:rPr>
                <w:noProof/>
                <w:webHidden/>
              </w:rPr>
            </w:r>
            <w:r w:rsidR="00172EBB">
              <w:rPr>
                <w:noProof/>
                <w:webHidden/>
              </w:rPr>
              <w:fldChar w:fldCharType="separate"/>
            </w:r>
            <w:r w:rsidR="00172EBB">
              <w:rPr>
                <w:noProof/>
                <w:webHidden/>
              </w:rPr>
              <w:t>106</w:t>
            </w:r>
            <w:r w:rsidR="00172EBB">
              <w:rPr>
                <w:noProof/>
                <w:webHidden/>
              </w:rPr>
              <w:fldChar w:fldCharType="end"/>
            </w:r>
          </w:hyperlink>
        </w:p>
        <w:p w14:paraId="2F530E20" w14:textId="29E015F3"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6" w:history="1">
            <w:r w:rsidR="00172EBB" w:rsidRPr="004A198D">
              <w:rPr>
                <w:rStyle w:val="Hyperlink"/>
                <w:noProof/>
              </w:rPr>
              <w:t>10.13 Open Vocabularies</w:t>
            </w:r>
            <w:r w:rsidR="00172EBB">
              <w:rPr>
                <w:noProof/>
                <w:webHidden/>
              </w:rPr>
              <w:tab/>
            </w:r>
            <w:r w:rsidR="00172EBB">
              <w:rPr>
                <w:noProof/>
                <w:webHidden/>
              </w:rPr>
              <w:fldChar w:fldCharType="begin"/>
            </w:r>
            <w:r w:rsidR="00172EBB">
              <w:rPr>
                <w:noProof/>
                <w:webHidden/>
              </w:rPr>
              <w:instrText xml:space="preserve"> PAGEREF _Toc152256546 \h </w:instrText>
            </w:r>
            <w:r w:rsidR="00172EBB">
              <w:rPr>
                <w:noProof/>
                <w:webHidden/>
              </w:rPr>
            </w:r>
            <w:r w:rsidR="00172EBB">
              <w:rPr>
                <w:noProof/>
                <w:webHidden/>
              </w:rPr>
              <w:fldChar w:fldCharType="separate"/>
            </w:r>
            <w:r w:rsidR="00172EBB">
              <w:rPr>
                <w:noProof/>
                <w:webHidden/>
              </w:rPr>
              <w:t>107</w:t>
            </w:r>
            <w:r w:rsidR="00172EBB">
              <w:rPr>
                <w:noProof/>
                <w:webHidden/>
              </w:rPr>
              <w:fldChar w:fldCharType="end"/>
            </w:r>
          </w:hyperlink>
        </w:p>
        <w:p w14:paraId="2051A3F0" w14:textId="47B71F1D"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7" w:history="1">
            <w:r w:rsidR="00172EBB" w:rsidRPr="004A198D">
              <w:rPr>
                <w:rStyle w:val="Hyperlink"/>
                <w:noProof/>
              </w:rPr>
              <w:t>10.14 Playbook Processing Summary</w:t>
            </w:r>
            <w:r w:rsidR="00172EBB">
              <w:rPr>
                <w:noProof/>
                <w:webHidden/>
              </w:rPr>
              <w:tab/>
            </w:r>
            <w:r w:rsidR="00172EBB">
              <w:rPr>
                <w:noProof/>
                <w:webHidden/>
              </w:rPr>
              <w:fldChar w:fldCharType="begin"/>
            </w:r>
            <w:r w:rsidR="00172EBB">
              <w:rPr>
                <w:noProof/>
                <w:webHidden/>
              </w:rPr>
              <w:instrText xml:space="preserve"> PAGEREF _Toc152256547 \h </w:instrText>
            </w:r>
            <w:r w:rsidR="00172EBB">
              <w:rPr>
                <w:noProof/>
                <w:webHidden/>
              </w:rPr>
            </w:r>
            <w:r w:rsidR="00172EBB">
              <w:rPr>
                <w:noProof/>
                <w:webHidden/>
              </w:rPr>
              <w:fldChar w:fldCharType="separate"/>
            </w:r>
            <w:r w:rsidR="00172EBB">
              <w:rPr>
                <w:noProof/>
                <w:webHidden/>
              </w:rPr>
              <w:t>107</w:t>
            </w:r>
            <w:r w:rsidR="00172EBB">
              <w:rPr>
                <w:noProof/>
                <w:webHidden/>
              </w:rPr>
              <w:fldChar w:fldCharType="end"/>
            </w:r>
          </w:hyperlink>
        </w:p>
        <w:p w14:paraId="770AFE82" w14:textId="1F23190A"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48" w:history="1">
            <w:r w:rsidR="00172EBB" w:rsidRPr="004A198D">
              <w:rPr>
                <w:rStyle w:val="Hyperlink"/>
                <w:noProof/>
              </w:rPr>
              <w:t>10.15 Signature</w:t>
            </w:r>
            <w:r w:rsidR="00172EBB">
              <w:rPr>
                <w:noProof/>
                <w:webHidden/>
              </w:rPr>
              <w:tab/>
            </w:r>
            <w:r w:rsidR="00172EBB">
              <w:rPr>
                <w:noProof/>
                <w:webHidden/>
              </w:rPr>
              <w:fldChar w:fldCharType="begin"/>
            </w:r>
            <w:r w:rsidR="00172EBB">
              <w:rPr>
                <w:noProof/>
                <w:webHidden/>
              </w:rPr>
              <w:instrText xml:space="preserve"> PAGEREF _Toc152256548 \h </w:instrText>
            </w:r>
            <w:r w:rsidR="00172EBB">
              <w:rPr>
                <w:noProof/>
                <w:webHidden/>
              </w:rPr>
            </w:r>
            <w:r w:rsidR="00172EBB">
              <w:rPr>
                <w:noProof/>
                <w:webHidden/>
              </w:rPr>
              <w:fldChar w:fldCharType="separate"/>
            </w:r>
            <w:r w:rsidR="00172EBB">
              <w:rPr>
                <w:noProof/>
                <w:webHidden/>
              </w:rPr>
              <w:t>108</w:t>
            </w:r>
            <w:r w:rsidR="00172EBB">
              <w:rPr>
                <w:noProof/>
                <w:webHidden/>
              </w:rPr>
              <w:fldChar w:fldCharType="end"/>
            </w:r>
          </w:hyperlink>
        </w:p>
        <w:p w14:paraId="7BD2B6A3" w14:textId="12EB1101"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49" w:history="1">
            <w:r w:rsidR="00172EBB" w:rsidRPr="004A198D">
              <w:rPr>
                <w:rStyle w:val="Hyperlink"/>
                <w:noProof/>
              </w:rPr>
              <w:t>10.15.1 Signature Algorithm Type Vocabulary</w:t>
            </w:r>
            <w:r w:rsidR="00172EBB">
              <w:rPr>
                <w:noProof/>
                <w:webHidden/>
              </w:rPr>
              <w:tab/>
            </w:r>
            <w:r w:rsidR="00172EBB">
              <w:rPr>
                <w:noProof/>
                <w:webHidden/>
              </w:rPr>
              <w:fldChar w:fldCharType="begin"/>
            </w:r>
            <w:r w:rsidR="00172EBB">
              <w:rPr>
                <w:noProof/>
                <w:webHidden/>
              </w:rPr>
              <w:instrText xml:space="preserve"> PAGEREF _Toc152256549 \h </w:instrText>
            </w:r>
            <w:r w:rsidR="00172EBB">
              <w:rPr>
                <w:noProof/>
                <w:webHidden/>
              </w:rPr>
            </w:r>
            <w:r w:rsidR="00172EBB">
              <w:rPr>
                <w:noProof/>
                <w:webHidden/>
              </w:rPr>
              <w:fldChar w:fldCharType="separate"/>
            </w:r>
            <w:r w:rsidR="00172EBB">
              <w:rPr>
                <w:noProof/>
                <w:webHidden/>
              </w:rPr>
              <w:t>111</w:t>
            </w:r>
            <w:r w:rsidR="00172EBB">
              <w:rPr>
                <w:noProof/>
                <w:webHidden/>
              </w:rPr>
              <w:fldChar w:fldCharType="end"/>
            </w:r>
          </w:hyperlink>
        </w:p>
        <w:p w14:paraId="5DB57D54" w14:textId="6CCF106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50" w:history="1">
            <w:r w:rsidR="00172EBB" w:rsidRPr="004A198D">
              <w:rPr>
                <w:rStyle w:val="Hyperlink"/>
                <w:noProof/>
              </w:rPr>
              <w:t>10.16 String</w:t>
            </w:r>
            <w:r w:rsidR="00172EBB">
              <w:rPr>
                <w:noProof/>
                <w:webHidden/>
              </w:rPr>
              <w:tab/>
            </w:r>
            <w:r w:rsidR="00172EBB">
              <w:rPr>
                <w:noProof/>
                <w:webHidden/>
              </w:rPr>
              <w:fldChar w:fldCharType="begin"/>
            </w:r>
            <w:r w:rsidR="00172EBB">
              <w:rPr>
                <w:noProof/>
                <w:webHidden/>
              </w:rPr>
              <w:instrText xml:space="preserve"> PAGEREF _Toc152256550 \h </w:instrText>
            </w:r>
            <w:r w:rsidR="00172EBB">
              <w:rPr>
                <w:noProof/>
                <w:webHidden/>
              </w:rPr>
            </w:r>
            <w:r w:rsidR="00172EBB">
              <w:rPr>
                <w:noProof/>
                <w:webHidden/>
              </w:rPr>
              <w:fldChar w:fldCharType="separate"/>
            </w:r>
            <w:r w:rsidR="00172EBB">
              <w:rPr>
                <w:noProof/>
                <w:webHidden/>
              </w:rPr>
              <w:t>112</w:t>
            </w:r>
            <w:r w:rsidR="00172EBB">
              <w:rPr>
                <w:noProof/>
                <w:webHidden/>
              </w:rPr>
              <w:fldChar w:fldCharType="end"/>
            </w:r>
          </w:hyperlink>
        </w:p>
        <w:p w14:paraId="1695F1EF" w14:textId="69903181"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51" w:history="1">
            <w:r w:rsidR="00172EBB" w:rsidRPr="004A198D">
              <w:rPr>
                <w:rStyle w:val="Hyperlink"/>
                <w:noProof/>
              </w:rPr>
              <w:t>10.17 Timestamp</w:t>
            </w:r>
            <w:r w:rsidR="00172EBB">
              <w:rPr>
                <w:noProof/>
                <w:webHidden/>
              </w:rPr>
              <w:tab/>
            </w:r>
            <w:r w:rsidR="00172EBB">
              <w:rPr>
                <w:noProof/>
                <w:webHidden/>
              </w:rPr>
              <w:fldChar w:fldCharType="begin"/>
            </w:r>
            <w:r w:rsidR="00172EBB">
              <w:rPr>
                <w:noProof/>
                <w:webHidden/>
              </w:rPr>
              <w:instrText xml:space="preserve"> PAGEREF _Toc152256551 \h </w:instrText>
            </w:r>
            <w:r w:rsidR="00172EBB">
              <w:rPr>
                <w:noProof/>
                <w:webHidden/>
              </w:rPr>
            </w:r>
            <w:r w:rsidR="00172EBB">
              <w:rPr>
                <w:noProof/>
                <w:webHidden/>
              </w:rPr>
              <w:fldChar w:fldCharType="separate"/>
            </w:r>
            <w:r w:rsidR="00172EBB">
              <w:rPr>
                <w:noProof/>
                <w:webHidden/>
              </w:rPr>
              <w:t>112</w:t>
            </w:r>
            <w:r w:rsidR="00172EBB">
              <w:rPr>
                <w:noProof/>
                <w:webHidden/>
              </w:rPr>
              <w:fldChar w:fldCharType="end"/>
            </w:r>
          </w:hyperlink>
        </w:p>
        <w:p w14:paraId="116F1F51" w14:textId="2673E77F"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52" w:history="1">
            <w:r w:rsidR="00172EBB" w:rsidRPr="004A198D">
              <w:rPr>
                <w:rStyle w:val="Hyperlink"/>
                <w:noProof/>
              </w:rPr>
              <w:t>10.18 Variables</w:t>
            </w:r>
            <w:r w:rsidR="00172EBB">
              <w:rPr>
                <w:noProof/>
                <w:webHidden/>
              </w:rPr>
              <w:tab/>
            </w:r>
            <w:r w:rsidR="00172EBB">
              <w:rPr>
                <w:noProof/>
                <w:webHidden/>
              </w:rPr>
              <w:fldChar w:fldCharType="begin"/>
            </w:r>
            <w:r w:rsidR="00172EBB">
              <w:rPr>
                <w:noProof/>
                <w:webHidden/>
              </w:rPr>
              <w:instrText xml:space="preserve"> PAGEREF _Toc152256552 \h </w:instrText>
            </w:r>
            <w:r w:rsidR="00172EBB">
              <w:rPr>
                <w:noProof/>
                <w:webHidden/>
              </w:rPr>
            </w:r>
            <w:r w:rsidR="00172EBB">
              <w:rPr>
                <w:noProof/>
                <w:webHidden/>
              </w:rPr>
              <w:fldChar w:fldCharType="separate"/>
            </w:r>
            <w:r w:rsidR="00172EBB">
              <w:rPr>
                <w:noProof/>
                <w:webHidden/>
              </w:rPr>
              <w:t>112</w:t>
            </w:r>
            <w:r w:rsidR="00172EBB">
              <w:rPr>
                <w:noProof/>
                <w:webHidden/>
              </w:rPr>
              <w:fldChar w:fldCharType="end"/>
            </w:r>
          </w:hyperlink>
        </w:p>
        <w:p w14:paraId="6F111075" w14:textId="4CA44566"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53" w:history="1">
            <w:r w:rsidR="00172EBB" w:rsidRPr="004A198D">
              <w:rPr>
                <w:rStyle w:val="Hyperlink"/>
                <w:noProof/>
              </w:rPr>
              <w:t>10.18.1 Variable Scope</w:t>
            </w:r>
            <w:r w:rsidR="00172EBB">
              <w:rPr>
                <w:noProof/>
                <w:webHidden/>
              </w:rPr>
              <w:tab/>
            </w:r>
            <w:r w:rsidR="00172EBB">
              <w:rPr>
                <w:noProof/>
                <w:webHidden/>
              </w:rPr>
              <w:fldChar w:fldCharType="begin"/>
            </w:r>
            <w:r w:rsidR="00172EBB">
              <w:rPr>
                <w:noProof/>
                <w:webHidden/>
              </w:rPr>
              <w:instrText xml:space="preserve"> PAGEREF _Toc152256553 \h </w:instrText>
            </w:r>
            <w:r w:rsidR="00172EBB">
              <w:rPr>
                <w:noProof/>
                <w:webHidden/>
              </w:rPr>
            </w:r>
            <w:r w:rsidR="00172EBB">
              <w:rPr>
                <w:noProof/>
                <w:webHidden/>
              </w:rPr>
              <w:fldChar w:fldCharType="separate"/>
            </w:r>
            <w:r w:rsidR="00172EBB">
              <w:rPr>
                <w:noProof/>
                <w:webHidden/>
              </w:rPr>
              <w:t>113</w:t>
            </w:r>
            <w:r w:rsidR="00172EBB">
              <w:rPr>
                <w:noProof/>
                <w:webHidden/>
              </w:rPr>
              <w:fldChar w:fldCharType="end"/>
            </w:r>
          </w:hyperlink>
        </w:p>
        <w:p w14:paraId="7CB154E2" w14:textId="0EE05B11"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54" w:history="1">
            <w:r w:rsidR="00172EBB" w:rsidRPr="004A198D">
              <w:rPr>
                <w:rStyle w:val="Hyperlink"/>
                <w:noProof/>
              </w:rPr>
              <w:t>10.18.2 Using Variables</w:t>
            </w:r>
            <w:r w:rsidR="00172EBB">
              <w:rPr>
                <w:noProof/>
                <w:webHidden/>
              </w:rPr>
              <w:tab/>
            </w:r>
            <w:r w:rsidR="00172EBB">
              <w:rPr>
                <w:noProof/>
                <w:webHidden/>
              </w:rPr>
              <w:fldChar w:fldCharType="begin"/>
            </w:r>
            <w:r w:rsidR="00172EBB">
              <w:rPr>
                <w:noProof/>
                <w:webHidden/>
              </w:rPr>
              <w:instrText xml:space="preserve"> PAGEREF _Toc152256554 \h </w:instrText>
            </w:r>
            <w:r w:rsidR="00172EBB">
              <w:rPr>
                <w:noProof/>
                <w:webHidden/>
              </w:rPr>
            </w:r>
            <w:r w:rsidR="00172EBB">
              <w:rPr>
                <w:noProof/>
                <w:webHidden/>
              </w:rPr>
              <w:fldChar w:fldCharType="separate"/>
            </w:r>
            <w:r w:rsidR="00172EBB">
              <w:rPr>
                <w:noProof/>
                <w:webHidden/>
              </w:rPr>
              <w:t>113</w:t>
            </w:r>
            <w:r w:rsidR="00172EBB">
              <w:rPr>
                <w:noProof/>
                <w:webHidden/>
              </w:rPr>
              <w:fldChar w:fldCharType="end"/>
            </w:r>
          </w:hyperlink>
        </w:p>
        <w:p w14:paraId="3A125006" w14:textId="6AF57C1A"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55" w:history="1">
            <w:r w:rsidR="00172EBB" w:rsidRPr="004A198D">
              <w:rPr>
                <w:rStyle w:val="Hyperlink"/>
                <w:noProof/>
              </w:rPr>
              <w:t>10.18.3 Variable</w:t>
            </w:r>
            <w:r w:rsidR="00172EBB">
              <w:rPr>
                <w:noProof/>
                <w:webHidden/>
              </w:rPr>
              <w:tab/>
            </w:r>
            <w:r w:rsidR="00172EBB">
              <w:rPr>
                <w:noProof/>
                <w:webHidden/>
              </w:rPr>
              <w:fldChar w:fldCharType="begin"/>
            </w:r>
            <w:r w:rsidR="00172EBB">
              <w:rPr>
                <w:noProof/>
                <w:webHidden/>
              </w:rPr>
              <w:instrText xml:space="preserve"> PAGEREF _Toc152256555 \h </w:instrText>
            </w:r>
            <w:r w:rsidR="00172EBB">
              <w:rPr>
                <w:noProof/>
                <w:webHidden/>
              </w:rPr>
            </w:r>
            <w:r w:rsidR="00172EBB">
              <w:rPr>
                <w:noProof/>
                <w:webHidden/>
              </w:rPr>
              <w:fldChar w:fldCharType="separate"/>
            </w:r>
            <w:r w:rsidR="00172EBB">
              <w:rPr>
                <w:noProof/>
                <w:webHidden/>
              </w:rPr>
              <w:t>113</w:t>
            </w:r>
            <w:r w:rsidR="00172EBB">
              <w:rPr>
                <w:noProof/>
                <w:webHidden/>
              </w:rPr>
              <w:fldChar w:fldCharType="end"/>
            </w:r>
          </w:hyperlink>
        </w:p>
        <w:p w14:paraId="6B94BBA3" w14:textId="2CA8699A"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56" w:history="1">
            <w:r w:rsidR="00172EBB" w:rsidRPr="004A198D">
              <w:rPr>
                <w:rStyle w:val="Hyperlink"/>
                <w:noProof/>
              </w:rPr>
              <w:t>10.18.4 Variable Type Vocabulary</w:t>
            </w:r>
            <w:r w:rsidR="00172EBB">
              <w:rPr>
                <w:noProof/>
                <w:webHidden/>
              </w:rPr>
              <w:tab/>
            </w:r>
            <w:r w:rsidR="00172EBB">
              <w:rPr>
                <w:noProof/>
                <w:webHidden/>
              </w:rPr>
              <w:fldChar w:fldCharType="begin"/>
            </w:r>
            <w:r w:rsidR="00172EBB">
              <w:rPr>
                <w:noProof/>
                <w:webHidden/>
              </w:rPr>
              <w:instrText xml:space="preserve"> PAGEREF _Toc152256556 \h </w:instrText>
            </w:r>
            <w:r w:rsidR="00172EBB">
              <w:rPr>
                <w:noProof/>
                <w:webHidden/>
              </w:rPr>
            </w:r>
            <w:r w:rsidR="00172EBB">
              <w:rPr>
                <w:noProof/>
                <w:webHidden/>
              </w:rPr>
              <w:fldChar w:fldCharType="separate"/>
            </w:r>
            <w:r w:rsidR="00172EBB">
              <w:rPr>
                <w:noProof/>
                <w:webHidden/>
              </w:rPr>
              <w:t>114</w:t>
            </w:r>
            <w:r w:rsidR="00172EBB">
              <w:rPr>
                <w:noProof/>
                <w:webHidden/>
              </w:rPr>
              <w:fldChar w:fldCharType="end"/>
            </w:r>
          </w:hyperlink>
        </w:p>
        <w:p w14:paraId="43EF44AA" w14:textId="09731734"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57" w:history="1">
            <w:r w:rsidR="00172EBB" w:rsidRPr="004A198D">
              <w:rPr>
                <w:rStyle w:val="Hyperlink"/>
                <w:noProof/>
              </w:rPr>
              <w:t>11 Conformance</w:t>
            </w:r>
            <w:r w:rsidR="00172EBB">
              <w:rPr>
                <w:noProof/>
                <w:webHidden/>
              </w:rPr>
              <w:tab/>
            </w:r>
            <w:r w:rsidR="00172EBB">
              <w:rPr>
                <w:noProof/>
                <w:webHidden/>
              </w:rPr>
              <w:fldChar w:fldCharType="begin"/>
            </w:r>
            <w:r w:rsidR="00172EBB">
              <w:rPr>
                <w:noProof/>
                <w:webHidden/>
              </w:rPr>
              <w:instrText xml:space="preserve"> PAGEREF _Toc152256557 \h </w:instrText>
            </w:r>
            <w:r w:rsidR="00172EBB">
              <w:rPr>
                <w:noProof/>
                <w:webHidden/>
              </w:rPr>
            </w:r>
            <w:r w:rsidR="00172EBB">
              <w:rPr>
                <w:noProof/>
                <w:webHidden/>
              </w:rPr>
              <w:fldChar w:fldCharType="separate"/>
            </w:r>
            <w:r w:rsidR="00172EBB">
              <w:rPr>
                <w:noProof/>
                <w:webHidden/>
              </w:rPr>
              <w:t>116</w:t>
            </w:r>
            <w:r w:rsidR="00172EBB">
              <w:rPr>
                <w:noProof/>
                <w:webHidden/>
              </w:rPr>
              <w:fldChar w:fldCharType="end"/>
            </w:r>
          </w:hyperlink>
        </w:p>
        <w:p w14:paraId="4D2A0FB0" w14:textId="091A1701"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58" w:history="1">
            <w:r w:rsidR="00172EBB" w:rsidRPr="004A198D">
              <w:rPr>
                <w:rStyle w:val="Hyperlink"/>
                <w:noProof/>
              </w:rPr>
              <w:t>11.1 CACAO Playbook Producers and Consumers</w:t>
            </w:r>
            <w:r w:rsidR="00172EBB">
              <w:rPr>
                <w:noProof/>
                <w:webHidden/>
              </w:rPr>
              <w:tab/>
            </w:r>
            <w:r w:rsidR="00172EBB">
              <w:rPr>
                <w:noProof/>
                <w:webHidden/>
              </w:rPr>
              <w:fldChar w:fldCharType="begin"/>
            </w:r>
            <w:r w:rsidR="00172EBB">
              <w:rPr>
                <w:noProof/>
                <w:webHidden/>
              </w:rPr>
              <w:instrText xml:space="preserve"> PAGEREF _Toc152256558 \h </w:instrText>
            </w:r>
            <w:r w:rsidR="00172EBB">
              <w:rPr>
                <w:noProof/>
                <w:webHidden/>
              </w:rPr>
            </w:r>
            <w:r w:rsidR="00172EBB">
              <w:rPr>
                <w:noProof/>
                <w:webHidden/>
              </w:rPr>
              <w:fldChar w:fldCharType="separate"/>
            </w:r>
            <w:r w:rsidR="00172EBB">
              <w:rPr>
                <w:noProof/>
                <w:webHidden/>
              </w:rPr>
              <w:t>116</w:t>
            </w:r>
            <w:r w:rsidR="00172EBB">
              <w:rPr>
                <w:noProof/>
                <w:webHidden/>
              </w:rPr>
              <w:fldChar w:fldCharType="end"/>
            </w:r>
          </w:hyperlink>
        </w:p>
        <w:p w14:paraId="61A8BC49" w14:textId="6968038F"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59" w:history="1">
            <w:r w:rsidR="00172EBB" w:rsidRPr="004A198D">
              <w:rPr>
                <w:rStyle w:val="Hyperlink"/>
                <w:noProof/>
              </w:rPr>
              <w:t>11.1.1 CACAO 2.0 to 1.1 Version Compatibility</w:t>
            </w:r>
            <w:r w:rsidR="00172EBB">
              <w:rPr>
                <w:noProof/>
                <w:webHidden/>
              </w:rPr>
              <w:tab/>
            </w:r>
            <w:r w:rsidR="00172EBB">
              <w:rPr>
                <w:noProof/>
                <w:webHidden/>
              </w:rPr>
              <w:fldChar w:fldCharType="begin"/>
            </w:r>
            <w:r w:rsidR="00172EBB">
              <w:rPr>
                <w:noProof/>
                <w:webHidden/>
              </w:rPr>
              <w:instrText xml:space="preserve"> PAGEREF _Toc152256559 \h </w:instrText>
            </w:r>
            <w:r w:rsidR="00172EBB">
              <w:rPr>
                <w:noProof/>
                <w:webHidden/>
              </w:rPr>
            </w:r>
            <w:r w:rsidR="00172EBB">
              <w:rPr>
                <w:noProof/>
                <w:webHidden/>
              </w:rPr>
              <w:fldChar w:fldCharType="separate"/>
            </w:r>
            <w:r w:rsidR="00172EBB">
              <w:rPr>
                <w:noProof/>
                <w:webHidden/>
              </w:rPr>
              <w:t>116</w:t>
            </w:r>
            <w:r w:rsidR="00172EBB">
              <w:rPr>
                <w:noProof/>
                <w:webHidden/>
              </w:rPr>
              <w:fldChar w:fldCharType="end"/>
            </w:r>
          </w:hyperlink>
        </w:p>
        <w:p w14:paraId="214C2532" w14:textId="59ECFBD1"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60" w:history="1">
            <w:r w:rsidR="00172EBB" w:rsidRPr="004A198D">
              <w:rPr>
                <w:rStyle w:val="Hyperlink"/>
                <w:noProof/>
              </w:rPr>
              <w:t>11.2 CACAO Mandatory Features</w:t>
            </w:r>
            <w:r w:rsidR="00172EBB">
              <w:rPr>
                <w:noProof/>
                <w:webHidden/>
              </w:rPr>
              <w:tab/>
            </w:r>
            <w:r w:rsidR="00172EBB">
              <w:rPr>
                <w:noProof/>
                <w:webHidden/>
              </w:rPr>
              <w:fldChar w:fldCharType="begin"/>
            </w:r>
            <w:r w:rsidR="00172EBB">
              <w:rPr>
                <w:noProof/>
                <w:webHidden/>
              </w:rPr>
              <w:instrText xml:space="preserve"> PAGEREF _Toc152256560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013BBF7E" w14:textId="602869A8"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61" w:history="1">
            <w:r w:rsidR="00172EBB" w:rsidRPr="004A198D">
              <w:rPr>
                <w:rStyle w:val="Hyperlink"/>
                <w:noProof/>
              </w:rPr>
              <w:t>11.2.1 Versioning</w:t>
            </w:r>
            <w:r w:rsidR="00172EBB">
              <w:rPr>
                <w:noProof/>
                <w:webHidden/>
              </w:rPr>
              <w:tab/>
            </w:r>
            <w:r w:rsidR="00172EBB">
              <w:rPr>
                <w:noProof/>
                <w:webHidden/>
              </w:rPr>
              <w:fldChar w:fldCharType="begin"/>
            </w:r>
            <w:r w:rsidR="00172EBB">
              <w:rPr>
                <w:noProof/>
                <w:webHidden/>
              </w:rPr>
              <w:instrText xml:space="preserve"> PAGEREF _Toc152256561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6C2DED75" w14:textId="496118D7"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62" w:history="1">
            <w:r w:rsidR="00172EBB" w:rsidRPr="004A198D">
              <w:rPr>
                <w:rStyle w:val="Hyperlink"/>
                <w:noProof/>
              </w:rPr>
              <w:t>11.2.2 Variables</w:t>
            </w:r>
            <w:r w:rsidR="00172EBB">
              <w:rPr>
                <w:noProof/>
                <w:webHidden/>
              </w:rPr>
              <w:tab/>
            </w:r>
            <w:r w:rsidR="00172EBB">
              <w:rPr>
                <w:noProof/>
                <w:webHidden/>
              </w:rPr>
              <w:fldChar w:fldCharType="begin"/>
            </w:r>
            <w:r w:rsidR="00172EBB">
              <w:rPr>
                <w:noProof/>
                <w:webHidden/>
              </w:rPr>
              <w:instrText xml:space="preserve"> PAGEREF _Toc152256562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38FB938C" w14:textId="5CE2336A"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63" w:history="1">
            <w:r w:rsidR="00172EBB" w:rsidRPr="004A198D">
              <w:rPr>
                <w:rStyle w:val="Hyperlink"/>
                <w:noProof/>
              </w:rPr>
              <w:t>11.2.3 Playbooks</w:t>
            </w:r>
            <w:r w:rsidR="00172EBB">
              <w:rPr>
                <w:noProof/>
                <w:webHidden/>
              </w:rPr>
              <w:tab/>
            </w:r>
            <w:r w:rsidR="00172EBB">
              <w:rPr>
                <w:noProof/>
                <w:webHidden/>
              </w:rPr>
              <w:fldChar w:fldCharType="begin"/>
            </w:r>
            <w:r w:rsidR="00172EBB">
              <w:rPr>
                <w:noProof/>
                <w:webHidden/>
              </w:rPr>
              <w:instrText xml:space="preserve"> PAGEREF _Toc152256563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26583269" w14:textId="363A1665"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64" w:history="1">
            <w:r w:rsidR="00172EBB" w:rsidRPr="004A198D">
              <w:rPr>
                <w:rStyle w:val="Hyperlink"/>
                <w:noProof/>
              </w:rPr>
              <w:t>11.2.4 Workflow Steps</w:t>
            </w:r>
            <w:r w:rsidR="00172EBB">
              <w:rPr>
                <w:noProof/>
                <w:webHidden/>
              </w:rPr>
              <w:tab/>
            </w:r>
            <w:r w:rsidR="00172EBB">
              <w:rPr>
                <w:noProof/>
                <w:webHidden/>
              </w:rPr>
              <w:fldChar w:fldCharType="begin"/>
            </w:r>
            <w:r w:rsidR="00172EBB">
              <w:rPr>
                <w:noProof/>
                <w:webHidden/>
              </w:rPr>
              <w:instrText xml:space="preserve"> PAGEREF _Toc152256564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2092A3BD" w14:textId="7D087401"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65" w:history="1">
            <w:r w:rsidR="00172EBB" w:rsidRPr="004A198D">
              <w:rPr>
                <w:rStyle w:val="Hyperlink"/>
                <w:noProof/>
              </w:rPr>
              <w:t>11.2.5 Commands</w:t>
            </w:r>
            <w:r w:rsidR="00172EBB">
              <w:rPr>
                <w:noProof/>
                <w:webHidden/>
              </w:rPr>
              <w:tab/>
            </w:r>
            <w:r w:rsidR="00172EBB">
              <w:rPr>
                <w:noProof/>
                <w:webHidden/>
              </w:rPr>
              <w:fldChar w:fldCharType="begin"/>
            </w:r>
            <w:r w:rsidR="00172EBB">
              <w:rPr>
                <w:noProof/>
                <w:webHidden/>
              </w:rPr>
              <w:instrText xml:space="preserve"> PAGEREF _Toc152256565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34A048FA" w14:textId="56C07AD6"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66" w:history="1">
            <w:r w:rsidR="00172EBB" w:rsidRPr="004A198D">
              <w:rPr>
                <w:rStyle w:val="Hyperlink"/>
                <w:noProof/>
              </w:rPr>
              <w:t>11.2.6 Authentication Types</w:t>
            </w:r>
            <w:r w:rsidR="00172EBB">
              <w:rPr>
                <w:noProof/>
                <w:webHidden/>
              </w:rPr>
              <w:tab/>
            </w:r>
            <w:r w:rsidR="00172EBB">
              <w:rPr>
                <w:noProof/>
                <w:webHidden/>
              </w:rPr>
              <w:fldChar w:fldCharType="begin"/>
            </w:r>
            <w:r w:rsidR="00172EBB">
              <w:rPr>
                <w:noProof/>
                <w:webHidden/>
              </w:rPr>
              <w:instrText xml:space="preserve"> PAGEREF _Toc152256566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041C64F5" w14:textId="654E4EDB"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67" w:history="1">
            <w:r w:rsidR="00172EBB" w:rsidRPr="004A198D">
              <w:rPr>
                <w:rStyle w:val="Hyperlink"/>
                <w:noProof/>
              </w:rPr>
              <w:t>11.2.7 Agents</w:t>
            </w:r>
            <w:r w:rsidR="00172EBB">
              <w:rPr>
                <w:noProof/>
                <w:webHidden/>
              </w:rPr>
              <w:tab/>
            </w:r>
            <w:r w:rsidR="00172EBB">
              <w:rPr>
                <w:noProof/>
                <w:webHidden/>
              </w:rPr>
              <w:fldChar w:fldCharType="begin"/>
            </w:r>
            <w:r w:rsidR="00172EBB">
              <w:rPr>
                <w:noProof/>
                <w:webHidden/>
              </w:rPr>
              <w:instrText xml:space="preserve"> PAGEREF _Toc152256567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5059BF14" w14:textId="50C43998"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68" w:history="1">
            <w:r w:rsidR="00172EBB" w:rsidRPr="004A198D">
              <w:rPr>
                <w:rStyle w:val="Hyperlink"/>
                <w:noProof/>
              </w:rPr>
              <w:t>11.2.8 Targets</w:t>
            </w:r>
            <w:r w:rsidR="00172EBB">
              <w:rPr>
                <w:noProof/>
                <w:webHidden/>
              </w:rPr>
              <w:tab/>
            </w:r>
            <w:r w:rsidR="00172EBB">
              <w:rPr>
                <w:noProof/>
                <w:webHidden/>
              </w:rPr>
              <w:fldChar w:fldCharType="begin"/>
            </w:r>
            <w:r w:rsidR="00172EBB">
              <w:rPr>
                <w:noProof/>
                <w:webHidden/>
              </w:rPr>
              <w:instrText xml:space="preserve"> PAGEREF _Toc152256568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1E044553" w14:textId="0FCFF1D7"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69" w:history="1">
            <w:r w:rsidR="00172EBB" w:rsidRPr="004A198D">
              <w:rPr>
                <w:rStyle w:val="Hyperlink"/>
                <w:noProof/>
              </w:rPr>
              <w:t>11.3 CACAO Optional Features</w:t>
            </w:r>
            <w:r w:rsidR="00172EBB">
              <w:rPr>
                <w:noProof/>
                <w:webHidden/>
              </w:rPr>
              <w:tab/>
            </w:r>
            <w:r w:rsidR="00172EBB">
              <w:rPr>
                <w:noProof/>
                <w:webHidden/>
              </w:rPr>
              <w:fldChar w:fldCharType="begin"/>
            </w:r>
            <w:r w:rsidR="00172EBB">
              <w:rPr>
                <w:noProof/>
                <w:webHidden/>
              </w:rPr>
              <w:instrText xml:space="preserve"> PAGEREF _Toc152256569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24E43993" w14:textId="64EF0DA2"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70" w:history="1">
            <w:r w:rsidR="00172EBB" w:rsidRPr="004A198D">
              <w:rPr>
                <w:rStyle w:val="Hyperlink"/>
                <w:noProof/>
              </w:rPr>
              <w:t>11.3.1 Data Markings</w:t>
            </w:r>
            <w:r w:rsidR="00172EBB">
              <w:rPr>
                <w:noProof/>
                <w:webHidden/>
              </w:rPr>
              <w:tab/>
            </w:r>
            <w:r w:rsidR="00172EBB">
              <w:rPr>
                <w:noProof/>
                <w:webHidden/>
              </w:rPr>
              <w:fldChar w:fldCharType="begin"/>
            </w:r>
            <w:r w:rsidR="00172EBB">
              <w:rPr>
                <w:noProof/>
                <w:webHidden/>
              </w:rPr>
              <w:instrText xml:space="preserve"> PAGEREF _Toc152256570 \h </w:instrText>
            </w:r>
            <w:r w:rsidR="00172EBB">
              <w:rPr>
                <w:noProof/>
                <w:webHidden/>
              </w:rPr>
            </w:r>
            <w:r w:rsidR="00172EBB">
              <w:rPr>
                <w:noProof/>
                <w:webHidden/>
              </w:rPr>
              <w:fldChar w:fldCharType="separate"/>
            </w:r>
            <w:r w:rsidR="00172EBB">
              <w:rPr>
                <w:noProof/>
                <w:webHidden/>
              </w:rPr>
              <w:t>117</w:t>
            </w:r>
            <w:r w:rsidR="00172EBB">
              <w:rPr>
                <w:noProof/>
                <w:webHidden/>
              </w:rPr>
              <w:fldChar w:fldCharType="end"/>
            </w:r>
          </w:hyperlink>
        </w:p>
        <w:p w14:paraId="62818D9F" w14:textId="6CE727DB"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71" w:history="1">
            <w:r w:rsidR="00172EBB" w:rsidRPr="004A198D">
              <w:rPr>
                <w:rStyle w:val="Hyperlink"/>
                <w:noProof/>
              </w:rPr>
              <w:t>11.3.2 Extensions</w:t>
            </w:r>
            <w:r w:rsidR="00172EBB">
              <w:rPr>
                <w:noProof/>
                <w:webHidden/>
              </w:rPr>
              <w:tab/>
            </w:r>
            <w:r w:rsidR="00172EBB">
              <w:rPr>
                <w:noProof/>
                <w:webHidden/>
              </w:rPr>
              <w:fldChar w:fldCharType="begin"/>
            </w:r>
            <w:r w:rsidR="00172EBB">
              <w:rPr>
                <w:noProof/>
                <w:webHidden/>
              </w:rPr>
              <w:instrText xml:space="preserve"> PAGEREF _Toc152256571 \h </w:instrText>
            </w:r>
            <w:r w:rsidR="00172EBB">
              <w:rPr>
                <w:noProof/>
                <w:webHidden/>
              </w:rPr>
            </w:r>
            <w:r w:rsidR="00172EBB">
              <w:rPr>
                <w:noProof/>
                <w:webHidden/>
              </w:rPr>
              <w:fldChar w:fldCharType="separate"/>
            </w:r>
            <w:r w:rsidR="00172EBB">
              <w:rPr>
                <w:noProof/>
                <w:webHidden/>
              </w:rPr>
              <w:t>118</w:t>
            </w:r>
            <w:r w:rsidR="00172EBB">
              <w:rPr>
                <w:noProof/>
                <w:webHidden/>
              </w:rPr>
              <w:fldChar w:fldCharType="end"/>
            </w:r>
          </w:hyperlink>
        </w:p>
        <w:p w14:paraId="1F230912" w14:textId="0546AE41" w:rsidR="00172EBB" w:rsidRDefault="00000000">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52256572" w:history="1">
            <w:r w:rsidR="00172EBB" w:rsidRPr="004A198D">
              <w:rPr>
                <w:rStyle w:val="Hyperlink"/>
                <w:noProof/>
              </w:rPr>
              <w:t>11.3.3 Digital Signatures</w:t>
            </w:r>
            <w:r w:rsidR="00172EBB">
              <w:rPr>
                <w:noProof/>
                <w:webHidden/>
              </w:rPr>
              <w:tab/>
            </w:r>
            <w:r w:rsidR="00172EBB">
              <w:rPr>
                <w:noProof/>
                <w:webHidden/>
              </w:rPr>
              <w:fldChar w:fldCharType="begin"/>
            </w:r>
            <w:r w:rsidR="00172EBB">
              <w:rPr>
                <w:noProof/>
                <w:webHidden/>
              </w:rPr>
              <w:instrText xml:space="preserve"> PAGEREF _Toc152256572 \h </w:instrText>
            </w:r>
            <w:r w:rsidR="00172EBB">
              <w:rPr>
                <w:noProof/>
                <w:webHidden/>
              </w:rPr>
            </w:r>
            <w:r w:rsidR="00172EBB">
              <w:rPr>
                <w:noProof/>
                <w:webHidden/>
              </w:rPr>
              <w:fldChar w:fldCharType="separate"/>
            </w:r>
            <w:r w:rsidR="00172EBB">
              <w:rPr>
                <w:noProof/>
                <w:webHidden/>
              </w:rPr>
              <w:t>118</w:t>
            </w:r>
            <w:r w:rsidR="00172EBB">
              <w:rPr>
                <w:noProof/>
                <w:webHidden/>
              </w:rPr>
              <w:fldChar w:fldCharType="end"/>
            </w:r>
          </w:hyperlink>
        </w:p>
        <w:p w14:paraId="1E1FB821" w14:textId="6D9B5BE2"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73" w:history="1">
            <w:r w:rsidR="00172EBB" w:rsidRPr="004A198D">
              <w:rPr>
                <w:rStyle w:val="Hyperlink"/>
                <w:noProof/>
              </w:rPr>
              <w:t>Appendix A. Examples</w:t>
            </w:r>
            <w:r w:rsidR="00172EBB">
              <w:rPr>
                <w:noProof/>
                <w:webHidden/>
              </w:rPr>
              <w:tab/>
            </w:r>
            <w:r w:rsidR="00172EBB">
              <w:rPr>
                <w:noProof/>
                <w:webHidden/>
              </w:rPr>
              <w:fldChar w:fldCharType="begin"/>
            </w:r>
            <w:r w:rsidR="00172EBB">
              <w:rPr>
                <w:noProof/>
                <w:webHidden/>
              </w:rPr>
              <w:instrText xml:space="preserve"> PAGEREF _Toc152256573 \h </w:instrText>
            </w:r>
            <w:r w:rsidR="00172EBB">
              <w:rPr>
                <w:noProof/>
                <w:webHidden/>
              </w:rPr>
            </w:r>
            <w:r w:rsidR="00172EBB">
              <w:rPr>
                <w:noProof/>
                <w:webHidden/>
              </w:rPr>
              <w:fldChar w:fldCharType="separate"/>
            </w:r>
            <w:r w:rsidR="00172EBB">
              <w:rPr>
                <w:noProof/>
                <w:webHidden/>
              </w:rPr>
              <w:t>119</w:t>
            </w:r>
            <w:r w:rsidR="00172EBB">
              <w:rPr>
                <w:noProof/>
                <w:webHidden/>
              </w:rPr>
              <w:fldChar w:fldCharType="end"/>
            </w:r>
          </w:hyperlink>
        </w:p>
        <w:p w14:paraId="41E7937E" w14:textId="16C0D523"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74" w:history="1">
            <w:r w:rsidR="00172EBB" w:rsidRPr="004A198D">
              <w:rPr>
                <w:rStyle w:val="Hyperlink"/>
                <w:noProof/>
              </w:rPr>
              <w:t>Appendix B. Security and Privacy Considerations</w:t>
            </w:r>
            <w:r w:rsidR="00172EBB">
              <w:rPr>
                <w:noProof/>
                <w:webHidden/>
              </w:rPr>
              <w:tab/>
            </w:r>
            <w:r w:rsidR="00172EBB">
              <w:rPr>
                <w:noProof/>
                <w:webHidden/>
              </w:rPr>
              <w:fldChar w:fldCharType="begin"/>
            </w:r>
            <w:r w:rsidR="00172EBB">
              <w:rPr>
                <w:noProof/>
                <w:webHidden/>
              </w:rPr>
              <w:instrText xml:space="preserve"> PAGEREF _Toc152256574 \h </w:instrText>
            </w:r>
            <w:r w:rsidR="00172EBB">
              <w:rPr>
                <w:noProof/>
                <w:webHidden/>
              </w:rPr>
            </w:r>
            <w:r w:rsidR="00172EBB">
              <w:rPr>
                <w:noProof/>
                <w:webHidden/>
              </w:rPr>
              <w:fldChar w:fldCharType="separate"/>
            </w:r>
            <w:r w:rsidR="00172EBB">
              <w:rPr>
                <w:noProof/>
                <w:webHidden/>
              </w:rPr>
              <w:t>120</w:t>
            </w:r>
            <w:r w:rsidR="00172EBB">
              <w:rPr>
                <w:noProof/>
                <w:webHidden/>
              </w:rPr>
              <w:fldChar w:fldCharType="end"/>
            </w:r>
          </w:hyperlink>
        </w:p>
        <w:p w14:paraId="6C1229E1" w14:textId="41808136"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75" w:history="1">
            <w:r w:rsidR="00172EBB" w:rsidRPr="004A198D">
              <w:rPr>
                <w:rStyle w:val="Hyperlink"/>
                <w:noProof/>
              </w:rPr>
              <w:t>B.1 Security Considerations</w:t>
            </w:r>
            <w:r w:rsidR="00172EBB">
              <w:rPr>
                <w:noProof/>
                <w:webHidden/>
              </w:rPr>
              <w:tab/>
            </w:r>
            <w:r w:rsidR="00172EBB">
              <w:rPr>
                <w:noProof/>
                <w:webHidden/>
              </w:rPr>
              <w:fldChar w:fldCharType="begin"/>
            </w:r>
            <w:r w:rsidR="00172EBB">
              <w:rPr>
                <w:noProof/>
                <w:webHidden/>
              </w:rPr>
              <w:instrText xml:space="preserve"> PAGEREF _Toc152256575 \h </w:instrText>
            </w:r>
            <w:r w:rsidR="00172EBB">
              <w:rPr>
                <w:noProof/>
                <w:webHidden/>
              </w:rPr>
            </w:r>
            <w:r w:rsidR="00172EBB">
              <w:rPr>
                <w:noProof/>
                <w:webHidden/>
              </w:rPr>
              <w:fldChar w:fldCharType="separate"/>
            </w:r>
            <w:r w:rsidR="00172EBB">
              <w:rPr>
                <w:noProof/>
                <w:webHidden/>
              </w:rPr>
              <w:t>120</w:t>
            </w:r>
            <w:r w:rsidR="00172EBB">
              <w:rPr>
                <w:noProof/>
                <w:webHidden/>
              </w:rPr>
              <w:fldChar w:fldCharType="end"/>
            </w:r>
          </w:hyperlink>
        </w:p>
        <w:p w14:paraId="0FDD862A" w14:textId="1B6E1B7C"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76" w:history="1">
            <w:r w:rsidR="00172EBB" w:rsidRPr="004A198D">
              <w:rPr>
                <w:rStyle w:val="Hyperlink"/>
                <w:noProof/>
              </w:rPr>
              <w:t>B.2 Privacy Considerations</w:t>
            </w:r>
            <w:r w:rsidR="00172EBB">
              <w:rPr>
                <w:noProof/>
                <w:webHidden/>
              </w:rPr>
              <w:tab/>
            </w:r>
            <w:r w:rsidR="00172EBB">
              <w:rPr>
                <w:noProof/>
                <w:webHidden/>
              </w:rPr>
              <w:fldChar w:fldCharType="begin"/>
            </w:r>
            <w:r w:rsidR="00172EBB">
              <w:rPr>
                <w:noProof/>
                <w:webHidden/>
              </w:rPr>
              <w:instrText xml:space="preserve"> PAGEREF _Toc152256576 \h </w:instrText>
            </w:r>
            <w:r w:rsidR="00172EBB">
              <w:rPr>
                <w:noProof/>
                <w:webHidden/>
              </w:rPr>
            </w:r>
            <w:r w:rsidR="00172EBB">
              <w:rPr>
                <w:noProof/>
                <w:webHidden/>
              </w:rPr>
              <w:fldChar w:fldCharType="separate"/>
            </w:r>
            <w:r w:rsidR="00172EBB">
              <w:rPr>
                <w:noProof/>
                <w:webHidden/>
              </w:rPr>
              <w:t>120</w:t>
            </w:r>
            <w:r w:rsidR="00172EBB">
              <w:rPr>
                <w:noProof/>
                <w:webHidden/>
              </w:rPr>
              <w:fldChar w:fldCharType="end"/>
            </w:r>
          </w:hyperlink>
        </w:p>
        <w:p w14:paraId="4070C29D" w14:textId="17308C12"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77" w:history="1">
            <w:r w:rsidR="00172EBB" w:rsidRPr="004A198D">
              <w:rPr>
                <w:rStyle w:val="Hyperlink"/>
                <w:noProof/>
              </w:rPr>
              <w:t>Appendix C. IANA Considerations</w:t>
            </w:r>
            <w:r w:rsidR="00172EBB">
              <w:rPr>
                <w:noProof/>
                <w:webHidden/>
              </w:rPr>
              <w:tab/>
            </w:r>
            <w:r w:rsidR="00172EBB">
              <w:rPr>
                <w:noProof/>
                <w:webHidden/>
              </w:rPr>
              <w:fldChar w:fldCharType="begin"/>
            </w:r>
            <w:r w:rsidR="00172EBB">
              <w:rPr>
                <w:noProof/>
                <w:webHidden/>
              </w:rPr>
              <w:instrText xml:space="preserve"> PAGEREF _Toc152256577 \h </w:instrText>
            </w:r>
            <w:r w:rsidR="00172EBB">
              <w:rPr>
                <w:noProof/>
                <w:webHidden/>
              </w:rPr>
            </w:r>
            <w:r w:rsidR="00172EBB">
              <w:rPr>
                <w:noProof/>
                <w:webHidden/>
              </w:rPr>
              <w:fldChar w:fldCharType="separate"/>
            </w:r>
            <w:r w:rsidR="00172EBB">
              <w:rPr>
                <w:noProof/>
                <w:webHidden/>
              </w:rPr>
              <w:t>122</w:t>
            </w:r>
            <w:r w:rsidR="00172EBB">
              <w:rPr>
                <w:noProof/>
                <w:webHidden/>
              </w:rPr>
              <w:fldChar w:fldCharType="end"/>
            </w:r>
          </w:hyperlink>
        </w:p>
        <w:p w14:paraId="40E6D435" w14:textId="3D7674C2"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78" w:history="1">
            <w:r w:rsidR="00172EBB" w:rsidRPr="004A198D">
              <w:rPr>
                <w:rStyle w:val="Hyperlink"/>
                <w:noProof/>
              </w:rPr>
              <w:t>Appendix D. References</w:t>
            </w:r>
            <w:r w:rsidR="00172EBB">
              <w:rPr>
                <w:noProof/>
                <w:webHidden/>
              </w:rPr>
              <w:tab/>
            </w:r>
            <w:r w:rsidR="00172EBB">
              <w:rPr>
                <w:noProof/>
                <w:webHidden/>
              </w:rPr>
              <w:fldChar w:fldCharType="begin"/>
            </w:r>
            <w:r w:rsidR="00172EBB">
              <w:rPr>
                <w:noProof/>
                <w:webHidden/>
              </w:rPr>
              <w:instrText xml:space="preserve"> PAGEREF _Toc152256578 \h </w:instrText>
            </w:r>
            <w:r w:rsidR="00172EBB">
              <w:rPr>
                <w:noProof/>
                <w:webHidden/>
              </w:rPr>
            </w:r>
            <w:r w:rsidR="00172EBB">
              <w:rPr>
                <w:noProof/>
                <w:webHidden/>
              </w:rPr>
              <w:fldChar w:fldCharType="separate"/>
            </w:r>
            <w:r w:rsidR="00172EBB">
              <w:rPr>
                <w:noProof/>
                <w:webHidden/>
              </w:rPr>
              <w:t>125</w:t>
            </w:r>
            <w:r w:rsidR="00172EBB">
              <w:rPr>
                <w:noProof/>
                <w:webHidden/>
              </w:rPr>
              <w:fldChar w:fldCharType="end"/>
            </w:r>
          </w:hyperlink>
        </w:p>
        <w:p w14:paraId="7267C08E" w14:textId="72ECD183"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79" w:history="1">
            <w:r w:rsidR="00172EBB" w:rsidRPr="004A198D">
              <w:rPr>
                <w:rStyle w:val="Hyperlink"/>
                <w:noProof/>
              </w:rPr>
              <w:t>D.1 Normative References</w:t>
            </w:r>
            <w:r w:rsidR="00172EBB">
              <w:rPr>
                <w:noProof/>
                <w:webHidden/>
              </w:rPr>
              <w:tab/>
            </w:r>
            <w:r w:rsidR="00172EBB">
              <w:rPr>
                <w:noProof/>
                <w:webHidden/>
              </w:rPr>
              <w:fldChar w:fldCharType="begin"/>
            </w:r>
            <w:r w:rsidR="00172EBB">
              <w:rPr>
                <w:noProof/>
                <w:webHidden/>
              </w:rPr>
              <w:instrText xml:space="preserve"> PAGEREF _Toc152256579 \h </w:instrText>
            </w:r>
            <w:r w:rsidR="00172EBB">
              <w:rPr>
                <w:noProof/>
                <w:webHidden/>
              </w:rPr>
            </w:r>
            <w:r w:rsidR="00172EBB">
              <w:rPr>
                <w:noProof/>
                <w:webHidden/>
              </w:rPr>
              <w:fldChar w:fldCharType="separate"/>
            </w:r>
            <w:r w:rsidR="00172EBB">
              <w:rPr>
                <w:noProof/>
                <w:webHidden/>
              </w:rPr>
              <w:t>125</w:t>
            </w:r>
            <w:r w:rsidR="00172EBB">
              <w:rPr>
                <w:noProof/>
                <w:webHidden/>
              </w:rPr>
              <w:fldChar w:fldCharType="end"/>
            </w:r>
          </w:hyperlink>
        </w:p>
        <w:p w14:paraId="1152F67C" w14:textId="4B23C1CB" w:rsidR="00172EBB" w:rsidRDefault="00000000">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52256580" w:history="1">
            <w:r w:rsidR="00172EBB" w:rsidRPr="004A198D">
              <w:rPr>
                <w:rStyle w:val="Hyperlink"/>
                <w:noProof/>
              </w:rPr>
              <w:t>D.2 Informative References</w:t>
            </w:r>
            <w:r w:rsidR="00172EBB">
              <w:rPr>
                <w:noProof/>
                <w:webHidden/>
              </w:rPr>
              <w:tab/>
            </w:r>
            <w:r w:rsidR="00172EBB">
              <w:rPr>
                <w:noProof/>
                <w:webHidden/>
              </w:rPr>
              <w:fldChar w:fldCharType="begin"/>
            </w:r>
            <w:r w:rsidR="00172EBB">
              <w:rPr>
                <w:noProof/>
                <w:webHidden/>
              </w:rPr>
              <w:instrText xml:space="preserve"> PAGEREF _Toc152256580 \h </w:instrText>
            </w:r>
            <w:r w:rsidR="00172EBB">
              <w:rPr>
                <w:noProof/>
                <w:webHidden/>
              </w:rPr>
            </w:r>
            <w:r w:rsidR="00172EBB">
              <w:rPr>
                <w:noProof/>
                <w:webHidden/>
              </w:rPr>
              <w:fldChar w:fldCharType="separate"/>
            </w:r>
            <w:r w:rsidR="00172EBB">
              <w:rPr>
                <w:noProof/>
                <w:webHidden/>
              </w:rPr>
              <w:t>128</w:t>
            </w:r>
            <w:r w:rsidR="00172EBB">
              <w:rPr>
                <w:noProof/>
                <w:webHidden/>
              </w:rPr>
              <w:fldChar w:fldCharType="end"/>
            </w:r>
          </w:hyperlink>
        </w:p>
        <w:p w14:paraId="36C69FEE" w14:textId="4783F5DE"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81" w:history="1">
            <w:r w:rsidR="00172EBB" w:rsidRPr="004A198D">
              <w:rPr>
                <w:rStyle w:val="Hyperlink"/>
                <w:noProof/>
              </w:rPr>
              <w:t>Appendix E. Acknowledgments</w:t>
            </w:r>
            <w:r w:rsidR="00172EBB">
              <w:rPr>
                <w:noProof/>
                <w:webHidden/>
              </w:rPr>
              <w:tab/>
            </w:r>
            <w:r w:rsidR="00172EBB">
              <w:rPr>
                <w:noProof/>
                <w:webHidden/>
              </w:rPr>
              <w:fldChar w:fldCharType="begin"/>
            </w:r>
            <w:r w:rsidR="00172EBB">
              <w:rPr>
                <w:noProof/>
                <w:webHidden/>
              </w:rPr>
              <w:instrText xml:space="preserve"> PAGEREF _Toc152256581 \h </w:instrText>
            </w:r>
            <w:r w:rsidR="00172EBB">
              <w:rPr>
                <w:noProof/>
                <w:webHidden/>
              </w:rPr>
            </w:r>
            <w:r w:rsidR="00172EBB">
              <w:rPr>
                <w:noProof/>
                <w:webHidden/>
              </w:rPr>
              <w:fldChar w:fldCharType="separate"/>
            </w:r>
            <w:r w:rsidR="00172EBB">
              <w:rPr>
                <w:noProof/>
                <w:webHidden/>
              </w:rPr>
              <w:t>130</w:t>
            </w:r>
            <w:r w:rsidR="00172EBB">
              <w:rPr>
                <w:noProof/>
                <w:webHidden/>
              </w:rPr>
              <w:fldChar w:fldCharType="end"/>
            </w:r>
          </w:hyperlink>
        </w:p>
        <w:p w14:paraId="7CF23FBB" w14:textId="325D7E3C"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82" w:history="1">
            <w:r w:rsidR="00172EBB" w:rsidRPr="004A198D">
              <w:rPr>
                <w:rStyle w:val="Hyperlink"/>
                <w:noProof/>
              </w:rPr>
              <w:t>Appendix F. Revision History</w:t>
            </w:r>
            <w:r w:rsidR="00172EBB">
              <w:rPr>
                <w:noProof/>
                <w:webHidden/>
              </w:rPr>
              <w:tab/>
            </w:r>
            <w:r w:rsidR="00172EBB">
              <w:rPr>
                <w:noProof/>
                <w:webHidden/>
              </w:rPr>
              <w:fldChar w:fldCharType="begin"/>
            </w:r>
            <w:r w:rsidR="00172EBB">
              <w:rPr>
                <w:noProof/>
                <w:webHidden/>
              </w:rPr>
              <w:instrText xml:space="preserve"> PAGEREF _Toc152256582 \h </w:instrText>
            </w:r>
            <w:r w:rsidR="00172EBB">
              <w:rPr>
                <w:noProof/>
                <w:webHidden/>
              </w:rPr>
            </w:r>
            <w:r w:rsidR="00172EBB">
              <w:rPr>
                <w:noProof/>
                <w:webHidden/>
              </w:rPr>
              <w:fldChar w:fldCharType="separate"/>
            </w:r>
            <w:r w:rsidR="00172EBB">
              <w:rPr>
                <w:noProof/>
                <w:webHidden/>
              </w:rPr>
              <w:t>132</w:t>
            </w:r>
            <w:r w:rsidR="00172EBB">
              <w:rPr>
                <w:noProof/>
                <w:webHidden/>
              </w:rPr>
              <w:fldChar w:fldCharType="end"/>
            </w:r>
          </w:hyperlink>
        </w:p>
        <w:p w14:paraId="7483D3B4" w14:textId="445DBD06" w:rsidR="00172EBB"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52256583" w:history="1">
            <w:r w:rsidR="00172EBB" w:rsidRPr="004A198D">
              <w:rPr>
                <w:rStyle w:val="Hyperlink"/>
                <w:noProof/>
              </w:rPr>
              <w:t>Appendix G. Notices</w:t>
            </w:r>
            <w:r w:rsidR="00172EBB">
              <w:rPr>
                <w:noProof/>
                <w:webHidden/>
              </w:rPr>
              <w:tab/>
            </w:r>
            <w:r w:rsidR="00172EBB">
              <w:rPr>
                <w:noProof/>
                <w:webHidden/>
              </w:rPr>
              <w:fldChar w:fldCharType="begin"/>
            </w:r>
            <w:r w:rsidR="00172EBB">
              <w:rPr>
                <w:noProof/>
                <w:webHidden/>
              </w:rPr>
              <w:instrText xml:space="preserve"> PAGEREF _Toc152256583 \h </w:instrText>
            </w:r>
            <w:r w:rsidR="00172EBB">
              <w:rPr>
                <w:noProof/>
                <w:webHidden/>
              </w:rPr>
            </w:r>
            <w:r w:rsidR="00172EBB">
              <w:rPr>
                <w:noProof/>
                <w:webHidden/>
              </w:rPr>
              <w:fldChar w:fldCharType="separate"/>
            </w:r>
            <w:r w:rsidR="00172EBB">
              <w:rPr>
                <w:noProof/>
                <w:webHidden/>
              </w:rPr>
              <w:t>134</w:t>
            </w:r>
            <w:r w:rsidR="00172EBB">
              <w:rPr>
                <w:noProof/>
                <w:webHidden/>
              </w:rPr>
              <w:fldChar w:fldCharType="end"/>
            </w:r>
          </w:hyperlink>
        </w:p>
        <w:p w14:paraId="1B1C3E24" w14:textId="58582531" w:rsidR="00410BFB" w:rsidRPr="00172EBB" w:rsidRDefault="00000000" w:rsidP="00172EBB">
          <w:pPr>
            <w:widowControl w:val="0"/>
            <w:tabs>
              <w:tab w:val="right" w:pos="12000"/>
            </w:tabs>
            <w:spacing w:before="60" w:line="240" w:lineRule="auto"/>
            <w:rPr>
              <w:bCs/>
              <w:color w:val="000000"/>
              <w:sz w:val="22"/>
              <w:szCs w:val="22"/>
            </w:rPr>
          </w:pPr>
          <w:r>
            <w:fldChar w:fldCharType="end"/>
          </w:r>
        </w:p>
      </w:sdtContent>
    </w:sdt>
    <w:p w14:paraId="2588BE2D" w14:textId="77777777" w:rsidR="00410BFB" w:rsidRDefault="00000000">
      <w:r>
        <w:br w:type="page"/>
      </w:r>
    </w:p>
    <w:p w14:paraId="09F488B0" w14:textId="77777777" w:rsidR="00410BFB" w:rsidRDefault="00000000">
      <w:r>
        <w:lastRenderedPageBreak/>
        <w:pict w14:anchorId="0C73D36A">
          <v:rect id="_x0000_i1027" style="width:0;height:1.5pt" o:hralign="center" o:hrstd="t" o:hr="t" fillcolor="#a0a0a0" stroked="f"/>
        </w:pict>
      </w:r>
    </w:p>
    <w:p w14:paraId="052C6E3B" w14:textId="77777777" w:rsidR="00410BFB" w:rsidRDefault="00000000">
      <w:pPr>
        <w:pStyle w:val="Heading1"/>
      </w:pPr>
      <w:bookmarkStart w:id="4" w:name="_Toc152256447"/>
      <w:r>
        <w:t>1 Introduction</w:t>
      </w:r>
      <w:bookmarkEnd w:id="4"/>
    </w:p>
    <w:p w14:paraId="148D79F2" w14:textId="77777777" w:rsidR="00410BFB"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128BE859" w14:textId="77777777" w:rsidR="00410BFB" w:rsidRDefault="00410BFB"/>
    <w:p w14:paraId="1C5D50FC" w14:textId="77777777" w:rsidR="00410BFB" w:rsidRDefault="00000000">
      <w:r>
        <w:t xml:space="preserve">This specification defines the schema and taxonomy for Collaborative Automated Course of Action Operations (CACAO) for cyber security playbooks and describes how these playbooks can be created and shared in a structured and standardized way across organizational boundaries and technological solutions. </w:t>
      </w:r>
    </w:p>
    <w:p w14:paraId="42F8A54B" w14:textId="77777777" w:rsidR="00410BFB" w:rsidRDefault="00000000">
      <w:pPr>
        <w:pStyle w:val="Heading2"/>
      </w:pPr>
      <w:bookmarkStart w:id="5" w:name="_Toc152256448"/>
      <w:r>
        <w:t>1.1 Overview of CACAO Playbook Structure and Classes of Objects</w:t>
      </w:r>
      <w:bookmarkEnd w:id="5"/>
    </w:p>
    <w:p w14:paraId="57EA0E9A" w14:textId="77777777" w:rsidR="00410BFB" w:rsidRDefault="00000000">
      <w:r>
        <w:t>This specification defines the following classes of objects: playbooks (section 3), workflow steps (section 4), commands (section 5), authentication types (section 6), agents (section 7), targets (section 7), extensions (section 8), data markings (sections 2.4, 9), and digital signatures (sections 2.5, 10.15). Within a playbook, these objects are grouped and organized as shown in Figure 1.</w:t>
      </w:r>
    </w:p>
    <w:p w14:paraId="493F1A6A" w14:textId="77777777" w:rsidR="00410BFB" w:rsidRDefault="00410BFB"/>
    <w:p w14:paraId="14E520A3" w14:textId="77777777" w:rsidR="00410BFB" w:rsidRDefault="00000000">
      <w:r>
        <w:rPr>
          <w:noProof/>
        </w:rPr>
        <w:drawing>
          <wp:inline distT="114300" distB="114300" distL="114300" distR="114300" wp14:anchorId="52824048" wp14:editId="69E8DB87">
            <wp:extent cx="3213100" cy="34745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3213100" cy="3474505"/>
                    </a:xfrm>
                    <a:prstGeom prst="rect">
                      <a:avLst/>
                    </a:prstGeom>
                    <a:ln/>
                  </pic:spPr>
                </pic:pic>
              </a:graphicData>
            </a:graphic>
          </wp:inline>
        </w:drawing>
      </w:r>
    </w:p>
    <w:p w14:paraId="3521D5AC" w14:textId="77777777" w:rsidR="00410BFB" w:rsidRDefault="00000000">
      <w:pPr>
        <w:rPr>
          <w:i/>
          <w:sz w:val="16"/>
          <w:szCs w:val="16"/>
        </w:rPr>
      </w:pPr>
      <w:r>
        <w:rPr>
          <w:i/>
          <w:sz w:val="16"/>
          <w:szCs w:val="16"/>
        </w:rPr>
        <w:t>Figure 1:  CACAO Playbook Structure</w:t>
      </w:r>
    </w:p>
    <w:p w14:paraId="6E0EF3C2" w14:textId="77777777" w:rsidR="00410BFB" w:rsidRDefault="00000000">
      <w:pPr>
        <w:pStyle w:val="Heading2"/>
      </w:pPr>
      <w:bookmarkStart w:id="6" w:name="_Toc152256449"/>
      <w:r>
        <w:t>1.2 Playbook</w:t>
      </w:r>
      <w:bookmarkEnd w:id="6"/>
    </w:p>
    <w:p w14:paraId="4EAA563B" w14:textId="77777777" w:rsidR="00410BFB" w:rsidRDefault="00000000">
      <w:r>
        <w:t xml:space="preserve">CACAO standardizes the definition and use of two important concepts often used by organizations to protect themselves or the broader ecosystem they connect with: </w:t>
      </w:r>
      <w:r>
        <w:rPr>
          <w:b/>
        </w:rPr>
        <w:t>action</w:t>
      </w:r>
      <w:r>
        <w:t xml:space="preserve"> and </w:t>
      </w:r>
      <w:r>
        <w:rPr>
          <w:b/>
        </w:rPr>
        <w:t>playbook</w:t>
      </w:r>
      <w:r>
        <w:t>.</w:t>
      </w:r>
    </w:p>
    <w:p w14:paraId="77BAFFE7" w14:textId="77777777" w:rsidR="00410BFB" w:rsidRDefault="00410BFB"/>
    <w:p w14:paraId="5BF84564" w14:textId="77777777" w:rsidR="00410BFB" w:rsidRDefault="00000000">
      <w:r>
        <w:lastRenderedPageBreak/>
        <w:t xml:space="preserve">An action represents every security activity or operation (referred to as a </w:t>
      </w:r>
      <w:r>
        <w:rPr>
          <w:b/>
        </w:rPr>
        <w:t>security action</w:t>
      </w:r>
      <w:r>
        <w:t xml:space="preserve">, or just </w:t>
      </w:r>
      <w:r>
        <w:rPr>
          <w:b/>
        </w:rPr>
        <w:t>action</w:t>
      </w:r>
      <w:r>
        <w:t>) that an organization may take to detect, investigate, prevent, mitigate or remediate a specific security state that has either occurred or may occur.</w:t>
      </w:r>
    </w:p>
    <w:p w14:paraId="5E8AEC8F" w14:textId="77777777" w:rsidR="00410BFB" w:rsidRDefault="00410BFB"/>
    <w:p w14:paraId="12A224FC" w14:textId="77777777" w:rsidR="00410BFB" w:rsidRDefault="00000000">
      <w:r>
        <w:t>A playbook is a workflow for security orchestration containing a set of steps (</w:t>
      </w:r>
      <w:r>
        <w:rPr>
          <w:b/>
        </w:rPr>
        <w:t>security actions)</w:t>
      </w:r>
      <w:r>
        <w:t xml:space="preserve"> to be performed based on a logical process and may be executed ad-hoc, periodically, or triggered by an automated or manual event or an observation. A playbook provides guidance on how to address a certain security event, incident, problem, attack, or compromise. Playbooks can be written by the organization, an entity external to the organization, a sharing community, or a vendor.</w:t>
      </w:r>
    </w:p>
    <w:p w14:paraId="717194C3" w14:textId="77777777" w:rsidR="00410BFB" w:rsidRDefault="00410BFB"/>
    <w:p w14:paraId="2D64E60A" w14:textId="77777777" w:rsidR="00410BFB" w:rsidRDefault="00000000">
      <w:r>
        <w:t>A playbook may be defined in one system by one or more authors, but then executed in a different operational environment where the systems and users may have different authentication and authorization requirements.</w:t>
      </w:r>
    </w:p>
    <w:p w14:paraId="12D9E860" w14:textId="77777777" w:rsidR="00410BFB" w:rsidRDefault="00410BFB"/>
    <w:p w14:paraId="4CB45D14" w14:textId="77777777" w:rsidR="00410BFB" w:rsidRDefault="00000000">
      <w:r>
        <w:t xml:space="preserve">Even though rare, it may be the case that shared playbooks may be immediately actionable in an organization’s security infrastructure without requiring modification or updates to the workflow and commands. However, most will not be immediately usable or supported in the recipient's organization due to environmental differences and will require some amount of modification to make them operational. In addition, some playbooks may be purposefully written at a higher level of abstraction in order to describe key concepts and tactics that should be followed in a sequence to address a security event, incident, problem, attack, or compromise. </w:t>
      </w:r>
    </w:p>
    <w:p w14:paraId="3E639691" w14:textId="77777777" w:rsidR="00410BFB" w:rsidRDefault="00000000">
      <w:pPr>
        <w:pStyle w:val="Heading3"/>
      </w:pPr>
      <w:bookmarkStart w:id="7" w:name="_Toc152256450"/>
      <w:r>
        <w:t>1.2.1 Referencing Other Playbooks</w:t>
      </w:r>
      <w:bookmarkEnd w:id="7"/>
    </w:p>
    <w:p w14:paraId="0D940B66" w14:textId="77777777" w:rsidR="00410BFB" w:rsidRDefault="00000000">
      <w:r>
        <w:t>A playbook may reference (invoke) other playbooks in such a manner that allows composition from smaller, more specific functional playbooks, similar to how software application development leverages modular libraries of common functions shared across different applications.</w:t>
      </w:r>
    </w:p>
    <w:p w14:paraId="03860FEA" w14:textId="77777777" w:rsidR="00410BFB" w:rsidRDefault="00000000">
      <w:pPr>
        <w:pStyle w:val="Heading2"/>
      </w:pPr>
      <w:bookmarkStart w:id="8" w:name="_Toc152256451"/>
      <w:r>
        <w:t>1.3 Playbook Types</w:t>
      </w:r>
      <w:bookmarkEnd w:id="8"/>
    </w:p>
    <w:p w14:paraId="491D3EE7" w14:textId="77777777" w:rsidR="00410BFB" w:rsidRDefault="00000000">
      <w:r>
        <w:t>This section defines the playbook types that are used in this specification.</w:t>
      </w:r>
    </w:p>
    <w:p w14:paraId="0202F4EB" w14:textId="77777777" w:rsidR="00410BFB" w:rsidRDefault="00410BF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9"/>
        <w:gridCol w:w="6971"/>
      </w:tblGrid>
      <w:tr w:rsidR="00410BFB" w14:paraId="7034DF77" w14:textId="77777777">
        <w:tc>
          <w:tcPr>
            <w:tcW w:w="2389" w:type="dxa"/>
            <w:shd w:val="clear" w:color="auto" w:fill="C9DAF8"/>
            <w:tcMar>
              <w:top w:w="100" w:type="dxa"/>
              <w:left w:w="100" w:type="dxa"/>
              <w:bottom w:w="100" w:type="dxa"/>
              <w:right w:w="100" w:type="dxa"/>
            </w:tcMar>
          </w:tcPr>
          <w:p w14:paraId="467A9C69" w14:textId="77777777" w:rsidR="00410BFB" w:rsidRDefault="00000000">
            <w:pPr>
              <w:widowControl w:val="0"/>
              <w:spacing w:line="240" w:lineRule="auto"/>
              <w:rPr>
                <w:b/>
              </w:rPr>
            </w:pPr>
            <w:r>
              <w:rPr>
                <w:b/>
              </w:rPr>
              <w:t>Playbook Type</w:t>
            </w:r>
          </w:p>
        </w:tc>
        <w:tc>
          <w:tcPr>
            <w:tcW w:w="6970" w:type="dxa"/>
            <w:shd w:val="clear" w:color="auto" w:fill="C9DAF8"/>
            <w:tcMar>
              <w:top w:w="100" w:type="dxa"/>
              <w:left w:w="100" w:type="dxa"/>
              <w:bottom w:w="100" w:type="dxa"/>
              <w:right w:w="100" w:type="dxa"/>
            </w:tcMar>
          </w:tcPr>
          <w:p w14:paraId="68CF3519" w14:textId="77777777" w:rsidR="00410BFB" w:rsidRDefault="00000000">
            <w:pPr>
              <w:widowControl w:val="0"/>
              <w:spacing w:line="240" w:lineRule="auto"/>
              <w:rPr>
                <w:b/>
              </w:rPr>
            </w:pPr>
            <w:r>
              <w:rPr>
                <w:b/>
              </w:rPr>
              <w:t>Description</w:t>
            </w:r>
          </w:p>
        </w:tc>
      </w:tr>
      <w:tr w:rsidR="00410BFB" w14:paraId="73090C36" w14:textId="77777777">
        <w:tc>
          <w:tcPr>
            <w:tcW w:w="2389" w:type="dxa"/>
            <w:shd w:val="clear" w:color="auto" w:fill="auto"/>
            <w:tcMar>
              <w:top w:w="100" w:type="dxa"/>
              <w:left w:w="100" w:type="dxa"/>
              <w:bottom w:w="100" w:type="dxa"/>
              <w:right w:w="100" w:type="dxa"/>
            </w:tcMar>
          </w:tcPr>
          <w:p w14:paraId="376DBAD6" w14:textId="77777777" w:rsidR="00410BFB" w:rsidRDefault="00000000">
            <w:pPr>
              <w:widowControl w:val="0"/>
              <w:pBdr>
                <w:top w:val="nil"/>
                <w:left w:val="nil"/>
                <w:bottom w:val="nil"/>
                <w:right w:val="nil"/>
                <w:between w:val="nil"/>
              </w:pBdr>
              <w:spacing w:line="240" w:lineRule="auto"/>
            </w:pPr>
            <w:r>
              <w:t>Attack Playbook</w:t>
            </w:r>
          </w:p>
        </w:tc>
        <w:tc>
          <w:tcPr>
            <w:tcW w:w="6970" w:type="dxa"/>
            <w:shd w:val="clear" w:color="auto" w:fill="auto"/>
            <w:tcMar>
              <w:top w:w="100" w:type="dxa"/>
              <w:left w:w="100" w:type="dxa"/>
              <w:bottom w:w="100" w:type="dxa"/>
              <w:right w:w="100" w:type="dxa"/>
            </w:tcMar>
          </w:tcPr>
          <w:p w14:paraId="07A57F15" w14:textId="77777777" w:rsidR="00410BFB" w:rsidRDefault="00000000">
            <w:pPr>
              <w:widowControl w:val="0"/>
              <w:pBdr>
                <w:top w:val="nil"/>
                <w:left w:val="nil"/>
                <w:bottom w:val="nil"/>
                <w:right w:val="nil"/>
                <w:between w:val="nil"/>
              </w:pBdr>
              <w:spacing w:line="240" w:lineRule="auto"/>
            </w:pPr>
            <w:r>
              <w:t xml:space="preserve">A playbook that is primarily focused on the orchestration steps required to execute a penetration test or perform adversarial emulation. These playbooks can help an organization test and verify the security controls in a specific environment and potentially identify vulnerabilities or other changes necessary to improve defensive posture within that environment. For example, an attack playbook can contain the specific actions that a red-team should perform that are within the scope and rules of engagement for a specific penetration test. An attack playbook may also be used to capture, in a structured way, the sequence of an adversary's behavior as described in a text-based cyber threat intelligence (CTI) report. </w:t>
            </w:r>
          </w:p>
        </w:tc>
      </w:tr>
      <w:tr w:rsidR="00410BFB" w14:paraId="6DAA7B97" w14:textId="77777777">
        <w:tc>
          <w:tcPr>
            <w:tcW w:w="2389" w:type="dxa"/>
            <w:shd w:val="clear" w:color="auto" w:fill="auto"/>
            <w:tcMar>
              <w:top w:w="100" w:type="dxa"/>
              <w:left w:w="100" w:type="dxa"/>
              <w:bottom w:w="100" w:type="dxa"/>
              <w:right w:w="100" w:type="dxa"/>
            </w:tcMar>
          </w:tcPr>
          <w:p w14:paraId="3D266DAD" w14:textId="77777777" w:rsidR="00410BFB" w:rsidRDefault="00000000">
            <w:pPr>
              <w:widowControl w:val="0"/>
              <w:pBdr>
                <w:top w:val="nil"/>
                <w:left w:val="nil"/>
                <w:bottom w:val="nil"/>
                <w:right w:val="nil"/>
                <w:between w:val="nil"/>
              </w:pBdr>
              <w:spacing w:line="240" w:lineRule="auto"/>
            </w:pPr>
            <w:r>
              <w:t>Detection Playbook</w:t>
            </w:r>
          </w:p>
        </w:tc>
        <w:tc>
          <w:tcPr>
            <w:tcW w:w="6970" w:type="dxa"/>
            <w:shd w:val="clear" w:color="auto" w:fill="auto"/>
            <w:tcMar>
              <w:top w:w="100" w:type="dxa"/>
              <w:left w:w="100" w:type="dxa"/>
              <w:bottom w:w="100" w:type="dxa"/>
              <w:right w:w="100" w:type="dxa"/>
            </w:tcMar>
          </w:tcPr>
          <w:p w14:paraId="064A5BA5" w14:textId="77777777" w:rsidR="00410BFB" w:rsidRDefault="00000000">
            <w:r>
              <w:t>A playbook that is primarily focused on the orchestration steps required to detect a known security event, known or expected security-relevant activity, or for threat hunting. For example, a detection playbook can contain the actions needed to help organizations detect a specific attack or campaign.</w:t>
            </w:r>
          </w:p>
        </w:tc>
      </w:tr>
      <w:tr w:rsidR="00410BFB" w14:paraId="17A1AF55" w14:textId="77777777">
        <w:tc>
          <w:tcPr>
            <w:tcW w:w="2389" w:type="dxa"/>
            <w:shd w:val="clear" w:color="auto" w:fill="auto"/>
            <w:tcMar>
              <w:top w:w="100" w:type="dxa"/>
              <w:left w:w="100" w:type="dxa"/>
              <w:bottom w:w="100" w:type="dxa"/>
              <w:right w:w="100" w:type="dxa"/>
            </w:tcMar>
          </w:tcPr>
          <w:p w14:paraId="405447F7" w14:textId="77777777" w:rsidR="00410BFB" w:rsidRDefault="00000000">
            <w:pPr>
              <w:widowControl w:val="0"/>
              <w:pBdr>
                <w:top w:val="nil"/>
                <w:left w:val="nil"/>
                <w:bottom w:val="nil"/>
                <w:right w:val="nil"/>
                <w:between w:val="nil"/>
              </w:pBdr>
              <w:spacing w:line="240" w:lineRule="auto"/>
            </w:pPr>
            <w:r>
              <w:lastRenderedPageBreak/>
              <w:t>Engagement Playbook</w:t>
            </w:r>
          </w:p>
        </w:tc>
        <w:tc>
          <w:tcPr>
            <w:tcW w:w="6970" w:type="dxa"/>
            <w:shd w:val="clear" w:color="auto" w:fill="auto"/>
            <w:tcMar>
              <w:top w:w="100" w:type="dxa"/>
              <w:left w:w="100" w:type="dxa"/>
              <w:bottom w:w="100" w:type="dxa"/>
              <w:right w:w="100" w:type="dxa"/>
            </w:tcMar>
          </w:tcPr>
          <w:p w14:paraId="7C59AF29" w14:textId="77777777" w:rsidR="00410BFB" w:rsidRDefault="00000000">
            <w:r>
              <w:t>A playbook that is primarily focused on the orchestration steps required to engage in denial, deception, strategic planning, and analysis activity to support adversary engagement. Whereas attack playbooks leverage actions against known defenders to test an environment, engagement playbooks define actions and countermeasures against adversaries to increase their cost to operate and decrease the value of their operations. For example, an engagement playbook can contain the actions needed to provide misinformation about data or systems to decrease the value an adversary places on the assets, or it can contain the actions needed to disrupt network access to increase the adversary’s operational costs. See [Engage].</w:t>
            </w:r>
          </w:p>
        </w:tc>
      </w:tr>
      <w:tr w:rsidR="00410BFB" w14:paraId="67708825" w14:textId="77777777">
        <w:tc>
          <w:tcPr>
            <w:tcW w:w="2389" w:type="dxa"/>
            <w:shd w:val="clear" w:color="auto" w:fill="auto"/>
            <w:tcMar>
              <w:top w:w="100" w:type="dxa"/>
              <w:left w:w="100" w:type="dxa"/>
              <w:bottom w:w="100" w:type="dxa"/>
              <w:right w:w="100" w:type="dxa"/>
            </w:tcMar>
          </w:tcPr>
          <w:p w14:paraId="30D01809" w14:textId="77777777" w:rsidR="00410BFB" w:rsidRDefault="00000000">
            <w:pPr>
              <w:widowControl w:val="0"/>
              <w:pBdr>
                <w:top w:val="nil"/>
                <w:left w:val="nil"/>
                <w:bottom w:val="nil"/>
                <w:right w:val="nil"/>
                <w:between w:val="nil"/>
              </w:pBdr>
              <w:spacing w:line="240" w:lineRule="auto"/>
            </w:pPr>
            <w:r>
              <w:t>Investigation Playbook</w:t>
            </w:r>
          </w:p>
        </w:tc>
        <w:tc>
          <w:tcPr>
            <w:tcW w:w="6970" w:type="dxa"/>
            <w:shd w:val="clear" w:color="auto" w:fill="auto"/>
            <w:tcMar>
              <w:top w:w="100" w:type="dxa"/>
              <w:left w:w="100" w:type="dxa"/>
              <w:bottom w:w="100" w:type="dxa"/>
              <w:right w:w="100" w:type="dxa"/>
            </w:tcMar>
          </w:tcPr>
          <w:p w14:paraId="3A36E80A" w14:textId="77777777" w:rsidR="00410BFB" w:rsidRDefault="00000000">
            <w:r>
              <w:t>A playbook that is primarily focused on the orchestration steps required to investigate what affects a security event, incident, or other security-relevant activity has caused. Investigation playbooks will likely inform other subsequent actions upon completion of the investigation. For example, an investigation playbook can contain the actions needed to check various systems for suspicious activity.</w:t>
            </w:r>
          </w:p>
        </w:tc>
      </w:tr>
      <w:tr w:rsidR="00410BFB" w14:paraId="4180066E" w14:textId="77777777">
        <w:tc>
          <w:tcPr>
            <w:tcW w:w="2389" w:type="dxa"/>
            <w:shd w:val="clear" w:color="auto" w:fill="auto"/>
            <w:tcMar>
              <w:top w:w="100" w:type="dxa"/>
              <w:left w:w="100" w:type="dxa"/>
              <w:bottom w:w="100" w:type="dxa"/>
              <w:right w:w="100" w:type="dxa"/>
            </w:tcMar>
          </w:tcPr>
          <w:p w14:paraId="6323DC57" w14:textId="77777777" w:rsidR="00410BFB" w:rsidRDefault="00000000">
            <w:pPr>
              <w:widowControl w:val="0"/>
              <w:pBdr>
                <w:top w:val="nil"/>
                <w:left w:val="nil"/>
                <w:bottom w:val="nil"/>
                <w:right w:val="nil"/>
                <w:between w:val="nil"/>
              </w:pBdr>
              <w:spacing w:line="240" w:lineRule="auto"/>
            </w:pPr>
            <w:r>
              <w:t>Mitigation Playbook</w:t>
            </w:r>
          </w:p>
        </w:tc>
        <w:tc>
          <w:tcPr>
            <w:tcW w:w="6970" w:type="dxa"/>
            <w:shd w:val="clear" w:color="auto" w:fill="auto"/>
            <w:tcMar>
              <w:top w:w="100" w:type="dxa"/>
              <w:left w:w="100" w:type="dxa"/>
              <w:bottom w:w="100" w:type="dxa"/>
              <w:right w:w="100" w:type="dxa"/>
            </w:tcMar>
          </w:tcPr>
          <w:p w14:paraId="71C8DAD5" w14:textId="77777777" w:rsidR="00410BFB" w:rsidRDefault="00000000">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contain the specific actions to be used to quarantine affected users/devices/applications from the network temporarily to prevent additional problems. Mitigation usually precedes remediation, after which the mitigation actions are reversed.</w:t>
            </w:r>
          </w:p>
        </w:tc>
      </w:tr>
      <w:tr w:rsidR="00410BFB" w14:paraId="74093CA2" w14:textId="77777777">
        <w:tc>
          <w:tcPr>
            <w:tcW w:w="2389" w:type="dxa"/>
            <w:shd w:val="clear" w:color="auto" w:fill="auto"/>
            <w:tcMar>
              <w:top w:w="100" w:type="dxa"/>
              <w:left w:w="100" w:type="dxa"/>
              <w:bottom w:w="100" w:type="dxa"/>
              <w:right w:w="100" w:type="dxa"/>
            </w:tcMar>
          </w:tcPr>
          <w:p w14:paraId="678376E9" w14:textId="77777777" w:rsidR="00410BFB" w:rsidRDefault="00000000">
            <w:pPr>
              <w:widowControl w:val="0"/>
              <w:pBdr>
                <w:top w:val="nil"/>
                <w:left w:val="nil"/>
                <w:bottom w:val="nil"/>
                <w:right w:val="nil"/>
                <w:between w:val="nil"/>
              </w:pBdr>
              <w:spacing w:line="240" w:lineRule="auto"/>
            </w:pPr>
            <w:r>
              <w:t>Notification Playbook</w:t>
            </w:r>
          </w:p>
        </w:tc>
        <w:tc>
          <w:tcPr>
            <w:tcW w:w="6970" w:type="dxa"/>
            <w:shd w:val="clear" w:color="auto" w:fill="auto"/>
            <w:tcMar>
              <w:top w:w="100" w:type="dxa"/>
              <w:left w:w="100" w:type="dxa"/>
              <w:bottom w:w="100" w:type="dxa"/>
              <w:right w:w="100" w:type="dxa"/>
            </w:tcMar>
          </w:tcPr>
          <w:p w14:paraId="3975B764" w14:textId="77777777" w:rsidR="00410BFB" w:rsidRDefault="00000000">
            <w:r>
              <w:t>A playbook that is primarily focused on the orchestration steps required to notify and disseminate information and other playbooks about a security event, incident, or threat. For example, a notification playbook can be used to notify multiple entities about a new attack or campaign and disseminate information or playbooks to deal with it as quickly as possible.</w:t>
            </w:r>
          </w:p>
        </w:tc>
      </w:tr>
      <w:tr w:rsidR="00410BFB" w14:paraId="448891E2" w14:textId="77777777">
        <w:tc>
          <w:tcPr>
            <w:tcW w:w="2389" w:type="dxa"/>
            <w:shd w:val="clear" w:color="auto" w:fill="auto"/>
            <w:tcMar>
              <w:top w:w="100" w:type="dxa"/>
              <w:left w:w="100" w:type="dxa"/>
              <w:bottom w:w="100" w:type="dxa"/>
              <w:right w:w="100" w:type="dxa"/>
            </w:tcMar>
          </w:tcPr>
          <w:p w14:paraId="216813BB" w14:textId="77777777" w:rsidR="00410BFB" w:rsidRDefault="00000000">
            <w:pPr>
              <w:widowControl w:val="0"/>
              <w:pBdr>
                <w:top w:val="nil"/>
                <w:left w:val="nil"/>
                <w:bottom w:val="nil"/>
                <w:right w:val="nil"/>
                <w:between w:val="nil"/>
              </w:pBdr>
              <w:spacing w:line="240" w:lineRule="auto"/>
            </w:pPr>
            <w:r>
              <w:t>Prevention Playbook</w:t>
            </w:r>
          </w:p>
        </w:tc>
        <w:tc>
          <w:tcPr>
            <w:tcW w:w="6970" w:type="dxa"/>
            <w:shd w:val="clear" w:color="auto" w:fill="auto"/>
            <w:tcMar>
              <w:top w:w="100" w:type="dxa"/>
              <w:left w:w="100" w:type="dxa"/>
              <w:bottom w:w="100" w:type="dxa"/>
              <w:right w:w="100" w:type="dxa"/>
            </w:tcMar>
          </w:tcPr>
          <w:p w14:paraId="30C9B098" w14:textId="77777777" w:rsidR="00410BFB" w:rsidRDefault="00000000">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 For example, a prevention playbook can contain the specific actions that need to be deployed on certain systems to prevent a new attack or campaign.</w:t>
            </w:r>
          </w:p>
        </w:tc>
      </w:tr>
      <w:tr w:rsidR="00410BFB" w14:paraId="45D03B20" w14:textId="77777777">
        <w:tc>
          <w:tcPr>
            <w:tcW w:w="2389" w:type="dxa"/>
            <w:shd w:val="clear" w:color="auto" w:fill="auto"/>
            <w:tcMar>
              <w:top w:w="100" w:type="dxa"/>
              <w:left w:w="100" w:type="dxa"/>
              <w:bottom w:w="100" w:type="dxa"/>
              <w:right w:w="100" w:type="dxa"/>
            </w:tcMar>
          </w:tcPr>
          <w:p w14:paraId="46515CB3" w14:textId="77777777" w:rsidR="00410BFB" w:rsidRDefault="00000000">
            <w:pPr>
              <w:widowControl w:val="0"/>
              <w:pBdr>
                <w:top w:val="nil"/>
                <w:left w:val="nil"/>
                <w:bottom w:val="nil"/>
                <w:right w:val="nil"/>
                <w:between w:val="nil"/>
              </w:pBdr>
              <w:spacing w:line="240" w:lineRule="auto"/>
            </w:pPr>
            <w:r>
              <w:t>Remediation Playbook</w:t>
            </w:r>
          </w:p>
        </w:tc>
        <w:tc>
          <w:tcPr>
            <w:tcW w:w="6970" w:type="dxa"/>
            <w:shd w:val="clear" w:color="auto" w:fill="auto"/>
            <w:tcMar>
              <w:top w:w="100" w:type="dxa"/>
              <w:left w:w="100" w:type="dxa"/>
              <w:bottom w:w="100" w:type="dxa"/>
              <w:right w:w="100" w:type="dxa"/>
            </w:tcMar>
          </w:tcPr>
          <w:p w14:paraId="3A5E1173" w14:textId="77777777" w:rsidR="00410BFB" w:rsidRDefault="00000000">
            <w:r>
              <w:t xml:space="preserve">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 For example, a remediation playbook can contain the </w:t>
            </w:r>
            <w:r>
              <w:lastRenderedPageBreak/>
              <w:t xml:space="preserve">specific actions that need to be deployed to ensure that a system or device is no longer infected with some malware. If mitigation steps were previously applied, they might need to be undone during remediation; however, this is all implementation specific and dependent on how the playbooks were created and executed. </w:t>
            </w:r>
          </w:p>
        </w:tc>
      </w:tr>
    </w:tbl>
    <w:p w14:paraId="60790600" w14:textId="77777777" w:rsidR="00410BFB" w:rsidRDefault="00410BFB"/>
    <w:p w14:paraId="1DE823DD" w14:textId="77777777" w:rsidR="00410BFB" w:rsidRDefault="00000000">
      <w:pPr>
        <w:pStyle w:val="Heading2"/>
      </w:pPr>
      <w:bookmarkStart w:id="9" w:name="_Toc152256452"/>
      <w:r>
        <w:t>1.4 Integrations</w:t>
      </w:r>
      <w:bookmarkEnd w:id="9"/>
    </w:p>
    <w:p w14:paraId="6DB4A468" w14:textId="77777777" w:rsidR="00410BFB" w:rsidRDefault="00000000">
      <w:r>
        <w:t xml:space="preserve">To enable integration within existing tools, CACAO security playbooks can reference and be referenced by other cybersecurity operational tools, including systems that may support CTI. This enables organizations not only to know and understand threats, behaviors, and associated intelligence, but also to know what they could potentially do in response to a threat or behavior. </w:t>
      </w:r>
    </w:p>
    <w:p w14:paraId="461422CA" w14:textId="77777777" w:rsidR="00410BFB" w:rsidRDefault="00000000">
      <w:pPr>
        <w:pStyle w:val="Heading2"/>
      </w:pPr>
      <w:bookmarkStart w:id="10" w:name="_Toc152256453"/>
      <w:r>
        <w:t>1.5 Related Standards</w:t>
      </w:r>
      <w:bookmarkEnd w:id="10"/>
    </w:p>
    <w:p w14:paraId="0D8786B6" w14:textId="77777777" w:rsidR="00410BFB" w:rsidRDefault="00000000">
      <w:r>
        <w:t>In some cases, this specification may define references to schemas or constructs from other standards. This allows CACAO to use other standards without redefining those schemas or constructs within CACAO itself. This version of the specification uses the following concepts from other standards:</w:t>
      </w:r>
    </w:p>
    <w:p w14:paraId="2347BA1A" w14:textId="77777777" w:rsidR="00410BFB" w:rsidRDefault="00000000">
      <w:pPr>
        <w:numPr>
          <w:ilvl w:val="0"/>
          <w:numId w:val="4"/>
        </w:numPr>
      </w:pPr>
      <w:r>
        <w:rPr>
          <w:i/>
        </w:rPr>
        <w:t>Identity</w:t>
      </w:r>
      <w:r>
        <w:t xml:space="preserve"> object from STIX 2.1 [STIX-v2.1]</w:t>
      </w:r>
    </w:p>
    <w:p w14:paraId="11BB43F3" w14:textId="77777777" w:rsidR="00410BFB" w:rsidRDefault="00000000">
      <w:pPr>
        <w:numPr>
          <w:ilvl w:val="0"/>
          <w:numId w:val="4"/>
        </w:numPr>
      </w:pPr>
      <w:r>
        <w:rPr>
          <w:i/>
        </w:rPr>
        <w:t>Relationship</w:t>
      </w:r>
      <w:r>
        <w:t xml:space="preserve"> object from STIX 2.1 [STIX-v2.1]</w:t>
      </w:r>
    </w:p>
    <w:p w14:paraId="582A8636" w14:textId="77777777" w:rsidR="00410BFB" w:rsidRDefault="00000000">
      <w:pPr>
        <w:numPr>
          <w:ilvl w:val="0"/>
          <w:numId w:val="4"/>
        </w:numPr>
      </w:pPr>
      <w:r>
        <w:rPr>
          <w:i/>
        </w:rPr>
        <w:t>Patterning</w:t>
      </w:r>
      <w:r>
        <w:t xml:space="preserve"> from STIX 2.1 [STIX-v2.1]</w:t>
      </w:r>
    </w:p>
    <w:p w14:paraId="726BA3A6" w14:textId="77777777" w:rsidR="00410BFB" w:rsidRDefault="00000000">
      <w:pPr>
        <w:pStyle w:val="Heading2"/>
      </w:pPr>
      <w:bookmarkStart w:id="11" w:name="_Toc152256454"/>
      <w:r>
        <w:t>1.6 Document Conventions</w:t>
      </w:r>
      <w:bookmarkEnd w:id="11"/>
    </w:p>
    <w:p w14:paraId="267215EF" w14:textId="77777777" w:rsidR="00410BFB" w:rsidRDefault="00000000">
      <w:r>
        <w:t>The following color, font and font style conventions are used in this document:</w:t>
      </w:r>
    </w:p>
    <w:p w14:paraId="01C04AC5" w14:textId="77777777" w:rsidR="00410BFB" w:rsidRDefault="00000000">
      <w:pPr>
        <w:numPr>
          <w:ilvl w:val="0"/>
          <w:numId w:val="10"/>
        </w:numPr>
      </w:pPr>
      <w:r>
        <w:t xml:space="preserve">The </w:t>
      </w:r>
      <w:r>
        <w:rPr>
          <w:rFonts w:ascii="Consolas" w:eastAsia="Consolas" w:hAnsi="Consolas" w:cs="Consolas"/>
        </w:rPr>
        <w:t>Consolas</w:t>
      </w:r>
      <w:r>
        <w:t xml:space="preserve"> font is used for all type names, property names and literals.</w:t>
      </w:r>
    </w:p>
    <w:p w14:paraId="49010BFB" w14:textId="77777777" w:rsidR="00410BFB" w:rsidRDefault="00000000">
      <w:pPr>
        <w:numPr>
          <w:ilvl w:val="1"/>
          <w:numId w:val="10"/>
        </w:numPr>
      </w:pPr>
      <w:r>
        <w:t xml:space="preserve">type names are in red with a light red background – </w:t>
      </w:r>
      <w:r>
        <w:rPr>
          <w:rFonts w:ascii="Consolas" w:eastAsia="Consolas" w:hAnsi="Consolas" w:cs="Consolas"/>
          <w:color w:val="C7254E"/>
          <w:shd w:val="clear" w:color="auto" w:fill="F9F2F4"/>
        </w:rPr>
        <w:t>string</w:t>
      </w:r>
    </w:p>
    <w:p w14:paraId="483580AA" w14:textId="77777777" w:rsidR="00410BFB" w:rsidRDefault="00000000">
      <w:pPr>
        <w:numPr>
          <w:ilvl w:val="1"/>
          <w:numId w:val="10"/>
        </w:numPr>
      </w:pPr>
      <w:r>
        <w:t xml:space="preserve">property names are in bold style – </w:t>
      </w:r>
      <w:r>
        <w:rPr>
          <w:rFonts w:ascii="Consolas" w:eastAsia="Consolas" w:hAnsi="Consolas" w:cs="Consolas"/>
          <w:b/>
          <w:color w:val="000000"/>
        </w:rPr>
        <w:t>description</w:t>
      </w:r>
    </w:p>
    <w:p w14:paraId="4795DA7D" w14:textId="77777777" w:rsidR="00410BFB" w:rsidRDefault="00000000">
      <w:pPr>
        <w:numPr>
          <w:ilvl w:val="1"/>
          <w:numId w:val="10"/>
        </w:numPr>
      </w:pPr>
      <w:r>
        <w:t xml:space="preserve">literals (values) are in blue with a blue background – </w:t>
      </w:r>
      <w:r>
        <w:rPr>
          <w:rFonts w:ascii="Consolas" w:eastAsia="Consolas" w:hAnsi="Consolas" w:cs="Consolas"/>
          <w:color w:val="073763"/>
          <w:shd w:val="clear" w:color="auto" w:fill="CFE2F3"/>
        </w:rPr>
        <w:t>investigation</w:t>
      </w:r>
    </w:p>
    <w:p w14:paraId="5AEBDA5B" w14:textId="77777777" w:rsidR="00410BFB" w:rsidRDefault="00000000">
      <w:pPr>
        <w:numPr>
          <w:ilvl w:val="0"/>
          <w:numId w:val="10"/>
        </w:numPr>
      </w:pPr>
      <w:r>
        <w:t>In a property table, if a common property is being redefined in some way, then the background is dark grey.</w:t>
      </w:r>
    </w:p>
    <w:p w14:paraId="2524B2F2" w14:textId="77777777" w:rsidR="00410BFB" w:rsidRDefault="00000000">
      <w:pPr>
        <w:numPr>
          <w:ilvl w:val="0"/>
          <w:numId w:val="10"/>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0BF1B83F" w14:textId="77777777" w:rsidR="00410BFB" w:rsidRDefault="00000000">
      <w:pPr>
        <w:numPr>
          <w:ilvl w:val="0"/>
          <w:numId w:val="10"/>
        </w:numPr>
      </w:pPr>
      <w:r>
        <w:t>Parts of the example may be omitted for conciseness and clarity. These omitted parts are denoted with the ellipses (...).</w:t>
      </w:r>
    </w:p>
    <w:p w14:paraId="5336038E" w14:textId="77777777" w:rsidR="00410BFB" w:rsidRDefault="00000000">
      <w:pPr>
        <w:numPr>
          <w:ilvl w:val="0"/>
          <w:numId w:val="10"/>
        </w:numPr>
      </w:pPr>
      <w:r>
        <w:t>The term "hyphen" is used throughout this document to refer to the ASCII hyphen or minus character (45</w:t>
      </w:r>
      <w:r>
        <w:rPr>
          <w:vertAlign w:val="subscript"/>
        </w:rPr>
        <w:t>dec</w:t>
      </w:r>
      <w:r>
        <w:t xml:space="preserve"> or 2D</w:t>
      </w:r>
      <w:r>
        <w:rPr>
          <w:vertAlign w:val="subscript"/>
        </w:rPr>
        <w:t>hex</w:t>
      </w:r>
      <w:r>
        <w:t>), which in Unicode is "hyphen-minus", U+002D.</w:t>
      </w:r>
    </w:p>
    <w:p w14:paraId="5A33410A" w14:textId="77777777" w:rsidR="00410BFB" w:rsidRDefault="00000000">
      <w:pPr>
        <w:numPr>
          <w:ilvl w:val="0"/>
          <w:numId w:val="10"/>
        </w:numPr>
      </w:pPr>
      <w:r>
        <w:t>The IDs used in examples are notional and for illustrative purposes, they do not represent real objects.</w:t>
      </w:r>
    </w:p>
    <w:p w14:paraId="7B531065" w14:textId="77777777" w:rsidR="00410BFB" w:rsidRDefault="00000000">
      <w:pPr>
        <w:numPr>
          <w:ilvl w:val="0"/>
          <w:numId w:val="10"/>
        </w:numPr>
      </w:pPr>
      <w:r>
        <w:t>Some URLs have been defanged. This specification gives no guidance on how to defang or re-fang content. It is done to help ensure that the example URLs cannot be used directly.</w:t>
      </w:r>
    </w:p>
    <w:p w14:paraId="3CA8E4E2" w14:textId="77777777" w:rsidR="00410BFB" w:rsidRDefault="00410BFB"/>
    <w:p w14:paraId="3661850C" w14:textId="77777777" w:rsidR="00410BFB" w:rsidRDefault="00000000">
      <w:r>
        <w:lastRenderedPageBreak/>
        <w:t xml:space="preserve">Several objects in this specification reference a STIX Identity object for the CACAO TC in their </w:t>
      </w:r>
      <w:proofErr w:type="spellStart"/>
      <w:r>
        <w:t>created_by</w:t>
      </w:r>
      <w:proofErr w:type="spellEnd"/>
      <w:r>
        <w:t xml:space="preserve"> property. That object is as follows and can be found in the CACAO Common Objects GitHub repository (https://github.com/oasis-tcs/cacao/tree/master/Common-Objects/Identity).</w:t>
      </w:r>
    </w:p>
    <w:p w14:paraId="5639FA1F" w14:textId="77777777" w:rsidR="00410BFB" w:rsidRDefault="00410BFB"/>
    <w:p w14:paraId="093D4C29"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F9F6CA8"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72181F80"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spec_version</w:t>
      </w:r>
      <w:proofErr w:type="spellEnd"/>
      <w:r>
        <w:rPr>
          <w:rFonts w:ascii="Consolas" w:eastAsia="Consolas" w:hAnsi="Consolas" w:cs="Consolas"/>
          <w:color w:val="000000"/>
          <w:sz w:val="18"/>
          <w:szCs w:val="18"/>
          <w:shd w:val="clear" w:color="auto" w:fill="EFEFEF"/>
        </w:rPr>
        <w:t>": "2.1",</w:t>
      </w:r>
    </w:p>
    <w:p w14:paraId="227D73BA"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"identity--5abe695c-7bd5-4c31-8824-2528696cdbf1",</w:t>
      </w:r>
    </w:p>
    <w:p w14:paraId="41CD74B9"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created_by_ref</w:t>
      </w:r>
      <w:proofErr w:type="spellEnd"/>
      <w:r>
        <w:rPr>
          <w:rFonts w:ascii="Consolas" w:eastAsia="Consolas" w:hAnsi="Consolas" w:cs="Consolas"/>
          <w:color w:val="000000"/>
          <w:sz w:val="18"/>
          <w:szCs w:val="18"/>
          <w:shd w:val="clear" w:color="auto" w:fill="EFEFEF"/>
        </w:rPr>
        <w:t>": "identity--8ce3f695-d5a4-4dc8-9e93-a65af453a31a",</w:t>
      </w:r>
    </w:p>
    <w:p w14:paraId="0203A1FF"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"2023-06-20T10:00:00.000Z",</w:t>
      </w:r>
    </w:p>
    <w:p w14:paraId="606A5D5F"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"2023-06-20T10:00:00.000Z",</w:t>
      </w:r>
    </w:p>
    <w:p w14:paraId="6B8CE605"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"OASIS Collaborative Automated Course of Action Operations (CACAO) for Cyber Security TC",</w:t>
      </w:r>
    </w:p>
    <w:p w14:paraId="17613CDD"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global community of cyber security experts creating standards enabling increased automation, collaboration, and effectiveness of the global response to cyber threats.",</w:t>
      </w:r>
    </w:p>
    <w:p w14:paraId="0868A542"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"roles": [ "Technical Committee" ],</w:t>
      </w:r>
    </w:p>
    <w:p w14:paraId="31988695"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identity_class</w:t>
      </w:r>
      <w:proofErr w:type="spellEnd"/>
      <w:r>
        <w:rPr>
          <w:rFonts w:ascii="Consolas" w:eastAsia="Consolas" w:hAnsi="Consolas" w:cs="Consolas"/>
          <w:color w:val="000000"/>
          <w:sz w:val="18"/>
          <w:szCs w:val="18"/>
          <w:shd w:val="clear" w:color="auto" w:fill="EFEFEF"/>
        </w:rPr>
        <w:t>": "organization",</w:t>
      </w:r>
    </w:p>
    <w:p w14:paraId="436FBF0C"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"sectors": [ "non-profit" ],</w:t>
      </w:r>
    </w:p>
    <w:p w14:paraId="3100FCB0"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contact_information</w:t>
      </w:r>
      <w:proofErr w:type="spellEnd"/>
      <w:r>
        <w:rPr>
          <w:rFonts w:ascii="Consolas" w:eastAsia="Consolas" w:hAnsi="Consolas" w:cs="Consolas"/>
          <w:color w:val="000000"/>
          <w:sz w:val="18"/>
          <w:szCs w:val="18"/>
          <w:shd w:val="clear" w:color="auto" w:fill="EFEFEF"/>
        </w:rPr>
        <w:t>": "cacao-comment@lists.oasis-open.org"</w:t>
      </w:r>
    </w:p>
    <w:p w14:paraId="0DEAB0CD" w14:textId="77777777" w:rsidR="00410BFB" w:rsidRDefault="00000000">
      <w:pPr>
        <w:spacing w:line="240" w:lineRule="auto"/>
      </w:pPr>
      <w:r>
        <w:rPr>
          <w:rFonts w:ascii="Consolas" w:eastAsia="Consolas" w:hAnsi="Consolas" w:cs="Consolas"/>
          <w:color w:val="000000"/>
          <w:sz w:val="18"/>
          <w:szCs w:val="18"/>
          <w:shd w:val="clear" w:color="auto" w:fill="EFEFEF"/>
        </w:rPr>
        <w:t>}</w:t>
      </w:r>
    </w:p>
    <w:p w14:paraId="7F8D592C" w14:textId="77777777" w:rsidR="00410BFB" w:rsidRDefault="00410BFB"/>
    <w:p w14:paraId="6CA2EFBB" w14:textId="77777777" w:rsidR="00410BFB" w:rsidRDefault="00000000">
      <w:pPr>
        <w:pStyle w:val="Heading2"/>
      </w:pPr>
      <w:bookmarkStart w:id="12" w:name="_Toc152256455"/>
      <w:r>
        <w:t>1.7 Changes From The Previous Version</w:t>
      </w:r>
      <w:bookmarkEnd w:id="12"/>
    </w:p>
    <w:p w14:paraId="41D3D7CA" w14:textId="77777777" w:rsidR="00410BFB" w:rsidRDefault="00000000">
      <w:pPr>
        <w:numPr>
          <w:ilvl w:val="0"/>
          <w:numId w:val="11"/>
        </w:numPr>
      </w:pPr>
      <w:r>
        <w:t>Added three command types (caldera-</w:t>
      </w:r>
      <w:proofErr w:type="spellStart"/>
      <w:r>
        <w:t>cmd</w:t>
      </w:r>
      <w:proofErr w:type="spellEnd"/>
      <w:r>
        <w:t xml:space="preserve">, elastic, and </w:t>
      </w:r>
      <w:proofErr w:type="spellStart"/>
      <w:r>
        <w:t>yara</w:t>
      </w:r>
      <w:proofErr w:type="spellEnd"/>
      <w:r>
        <w:t>), added industry sector to the playbook metadata</w:t>
      </w:r>
    </w:p>
    <w:p w14:paraId="770A27C9" w14:textId="77777777" w:rsidR="00410BFB" w:rsidRDefault="00000000">
      <w:pPr>
        <w:numPr>
          <w:ilvl w:val="0"/>
          <w:numId w:val="11"/>
        </w:numPr>
      </w:pPr>
      <w:r>
        <w:t>Made many improvements based on public review</w:t>
      </w:r>
    </w:p>
    <w:p w14:paraId="5BA54E31" w14:textId="77777777" w:rsidR="00410BFB" w:rsidRDefault="00000000">
      <w:pPr>
        <w:numPr>
          <w:ilvl w:val="0"/>
          <w:numId w:val="11"/>
        </w:numPr>
      </w:pPr>
      <w:r>
        <w:t>Made improvements and simplifications to the signing process</w:t>
      </w:r>
    </w:p>
    <w:p w14:paraId="6FB59786" w14:textId="77777777" w:rsidR="00410BFB" w:rsidRDefault="00000000">
      <w:pPr>
        <w:numPr>
          <w:ilvl w:val="0"/>
          <w:numId w:val="11"/>
        </w:numPr>
      </w:pPr>
      <w:r>
        <w:t>Made a lot of editorial changes</w:t>
      </w:r>
    </w:p>
    <w:p w14:paraId="2482D4D6" w14:textId="77777777" w:rsidR="00410BFB" w:rsidRDefault="00000000">
      <w:pPr>
        <w:numPr>
          <w:ilvl w:val="0"/>
          <w:numId w:val="11"/>
        </w:numPr>
      </w:pPr>
      <w:r>
        <w:t>Ensured IDs are consistently represented</w:t>
      </w:r>
    </w:p>
    <w:p w14:paraId="4A2BD19C" w14:textId="77777777" w:rsidR="00410BFB" w:rsidRDefault="00000000">
      <w:pPr>
        <w:numPr>
          <w:ilvl w:val="0"/>
          <w:numId w:val="11"/>
        </w:numPr>
      </w:pPr>
      <w:r>
        <w:t>Made changes to the UUIDv5 aspects</w:t>
      </w:r>
    </w:p>
    <w:p w14:paraId="0E152C89" w14:textId="77777777" w:rsidR="00410BFB" w:rsidRDefault="00000000">
      <w:pPr>
        <w:numPr>
          <w:ilvl w:val="0"/>
          <w:numId w:val="11"/>
        </w:numPr>
      </w:pPr>
      <w:r>
        <w:t>Changed all logic actions to only allow a single action not a list of actions so we consistently use the parallel action</w:t>
      </w:r>
    </w:p>
    <w:p w14:paraId="5D5A3598" w14:textId="77777777" w:rsidR="00410BFB" w:rsidRDefault="00000000">
      <w:pPr>
        <w:numPr>
          <w:ilvl w:val="0"/>
          <w:numId w:val="11"/>
        </w:numPr>
      </w:pPr>
      <w:r>
        <w:t>Added playbook activities, removed playbook-templates</w:t>
      </w:r>
    </w:p>
    <w:p w14:paraId="68C70067" w14:textId="77777777" w:rsidR="00410BFB" w:rsidRDefault="00000000">
      <w:pPr>
        <w:numPr>
          <w:ilvl w:val="0"/>
          <w:numId w:val="11"/>
        </w:numPr>
      </w:pPr>
      <w:r>
        <w:t xml:space="preserve">Changed the TLP data markings to support TLPv2. </w:t>
      </w:r>
    </w:p>
    <w:p w14:paraId="356756BF" w14:textId="77777777" w:rsidR="00410BFB" w:rsidRDefault="00000000">
      <w:pPr>
        <w:numPr>
          <w:ilvl w:val="0"/>
          <w:numId w:val="11"/>
        </w:numPr>
      </w:pPr>
      <w:r>
        <w:t>Variables now use two underscores instead of two dollar signs, this is to make it work with the STIX Patterning Grammar</w:t>
      </w:r>
    </w:p>
    <w:p w14:paraId="5877A35E" w14:textId="77777777" w:rsidR="00410BFB" w:rsidRDefault="00000000">
      <w:pPr>
        <w:numPr>
          <w:ilvl w:val="0"/>
          <w:numId w:val="11"/>
        </w:numPr>
      </w:pPr>
      <w:r>
        <w:t>Playbook Features was renamed to Playbook Processing Summary</w:t>
      </w:r>
    </w:p>
    <w:p w14:paraId="00C34005" w14:textId="77777777" w:rsidR="00410BFB" w:rsidRDefault="00000000">
      <w:pPr>
        <w:numPr>
          <w:ilvl w:val="0"/>
          <w:numId w:val="11"/>
        </w:numPr>
      </w:pPr>
      <w:r>
        <w:t>Renamed Targets to "Agents and Targets"</w:t>
      </w:r>
    </w:p>
    <w:p w14:paraId="5D7B9E63" w14:textId="77777777" w:rsidR="00410BFB" w:rsidRDefault="00000000">
      <w:pPr>
        <w:numPr>
          <w:ilvl w:val="0"/>
          <w:numId w:val="11"/>
        </w:numPr>
      </w:pPr>
      <w:r>
        <w:t>Renamed Security Infrastructure Category to just Security Category</w:t>
      </w:r>
    </w:p>
    <w:p w14:paraId="6A781A00" w14:textId="77777777" w:rsidR="00410BFB" w:rsidRDefault="00000000">
      <w:pPr>
        <w:numPr>
          <w:ilvl w:val="0"/>
          <w:numId w:val="11"/>
        </w:numPr>
      </w:pPr>
      <w:r>
        <w:t xml:space="preserve">Renamed Agents and Targets in the playbook properties to </w:t>
      </w:r>
      <w:proofErr w:type="spellStart"/>
      <w:r>
        <w:t>agent_definitions</w:t>
      </w:r>
      <w:proofErr w:type="spellEnd"/>
      <w:r>
        <w:t xml:space="preserve"> and </w:t>
      </w:r>
      <w:proofErr w:type="spellStart"/>
      <w:r>
        <w:t>target_definitions</w:t>
      </w:r>
      <w:proofErr w:type="spellEnd"/>
    </w:p>
    <w:p w14:paraId="1C8A55BB" w14:textId="77777777" w:rsidR="00410BFB" w:rsidRDefault="00000000">
      <w:pPr>
        <w:numPr>
          <w:ilvl w:val="0"/>
          <w:numId w:val="11"/>
        </w:numPr>
      </w:pPr>
      <w:r>
        <w:t xml:space="preserve">Added support for </w:t>
      </w:r>
      <w:proofErr w:type="spellStart"/>
      <w:r>
        <w:t>quantums</w:t>
      </w:r>
      <w:proofErr w:type="spellEnd"/>
      <w:r>
        <w:t xml:space="preserve"> safe algorithms in the signature object</w:t>
      </w:r>
    </w:p>
    <w:p w14:paraId="0207B7B6" w14:textId="77777777" w:rsidR="00410BFB" w:rsidRDefault="00000000">
      <w:pPr>
        <w:numPr>
          <w:ilvl w:val="0"/>
          <w:numId w:val="11"/>
        </w:numPr>
      </w:pPr>
      <w:r>
        <w:t xml:space="preserve">Changed the signature vocab to be an open-vocabulary instead of an </w:t>
      </w:r>
      <w:proofErr w:type="spellStart"/>
      <w:r>
        <w:t>enum</w:t>
      </w:r>
      <w:proofErr w:type="spellEnd"/>
    </w:p>
    <w:p w14:paraId="7D1F6D3F" w14:textId="77777777" w:rsidR="00410BFB" w:rsidRDefault="00000000">
      <w:pPr>
        <w:numPr>
          <w:ilvl w:val="0"/>
          <w:numId w:val="11"/>
        </w:numPr>
      </w:pPr>
      <w:r>
        <w:t>Added an authentication information object to abstract that away from the Agents and Targets</w:t>
      </w:r>
    </w:p>
    <w:p w14:paraId="39AF0991" w14:textId="77777777" w:rsidR="00410BFB" w:rsidRDefault="00000000">
      <w:pPr>
        <w:pStyle w:val="Heading2"/>
      </w:pPr>
      <w:bookmarkStart w:id="13" w:name="_Toc152256456"/>
      <w:r>
        <w:t>1.8 Glossary</w:t>
      </w:r>
      <w:bookmarkEnd w:id="13"/>
    </w:p>
    <w:p w14:paraId="0B0EDE04" w14:textId="77777777" w:rsidR="00410BFB" w:rsidRDefault="00000000">
      <w:r>
        <w:rPr>
          <w:b/>
        </w:rPr>
        <w:t>CACAO</w:t>
      </w:r>
      <w:r>
        <w:t xml:space="preserve"> - Collaborative Automated Course of Action Operations</w:t>
      </w:r>
    </w:p>
    <w:p w14:paraId="5467E6DD" w14:textId="77777777" w:rsidR="00410BFB" w:rsidRDefault="00000000">
      <w:r>
        <w:rPr>
          <w:b/>
        </w:rPr>
        <w:t xml:space="preserve">CTI </w:t>
      </w:r>
      <w:r>
        <w:t>- Cyber Threat Intelligence</w:t>
      </w:r>
    </w:p>
    <w:p w14:paraId="31109AF5" w14:textId="77777777" w:rsidR="00410BFB" w:rsidRDefault="00000000">
      <w:r>
        <w:rPr>
          <w:b/>
        </w:rPr>
        <w:t>JSON</w:t>
      </w:r>
      <w:r>
        <w:t xml:space="preserve"> - JavaScript Object Notation as defined in [RFC7493] and [RFC8259]</w:t>
      </w:r>
    </w:p>
    <w:p w14:paraId="65156758" w14:textId="77777777" w:rsidR="00410BFB" w:rsidRDefault="00000000">
      <w:r>
        <w:rPr>
          <w:b/>
        </w:rPr>
        <w:lastRenderedPageBreak/>
        <w:t>MTI</w:t>
      </w:r>
      <w:r>
        <w:t xml:space="preserve"> - Mandatory To Implement</w:t>
      </w:r>
    </w:p>
    <w:p w14:paraId="012A799B" w14:textId="77777777" w:rsidR="00410BFB" w:rsidRDefault="00000000">
      <w:r>
        <w:rPr>
          <w:b/>
        </w:rPr>
        <w:t>SOC</w:t>
      </w:r>
      <w:r>
        <w:t xml:space="preserve"> - Security Operation Center</w:t>
      </w:r>
    </w:p>
    <w:p w14:paraId="5587F298" w14:textId="77777777" w:rsidR="00410BFB" w:rsidRDefault="00000000">
      <w:r>
        <w:rPr>
          <w:b/>
        </w:rPr>
        <w:t>STIX</w:t>
      </w:r>
      <w:r>
        <w:t xml:space="preserve"> - Structured Threat Information Expression</w:t>
      </w:r>
    </w:p>
    <w:p w14:paraId="5B728F67" w14:textId="77777777" w:rsidR="00410BFB" w:rsidRDefault="00000000">
      <w:r>
        <w:rPr>
          <w:b/>
        </w:rPr>
        <w:t>TLP</w:t>
      </w:r>
      <w:r>
        <w:t xml:space="preserve"> - Traffic Light Protocol</w:t>
      </w:r>
    </w:p>
    <w:p w14:paraId="54F45415" w14:textId="77777777" w:rsidR="00410BFB" w:rsidRDefault="00000000">
      <w:r>
        <w:t>ℕ - Natural numbers / counting numbers as defined as the set {1,2,3…} or {x: x &gt; 0}</w:t>
      </w:r>
    </w:p>
    <w:p w14:paraId="3C4A9886" w14:textId="77777777" w:rsidR="00410BFB" w:rsidRDefault="00000000">
      <w:r>
        <w:t>𝕎 - Whole numbers as defined as the set {0,1,2,3…} or {x: x &gt;= 0}</w:t>
      </w:r>
    </w:p>
    <w:p w14:paraId="14CA1FEE" w14:textId="77777777" w:rsidR="00410BFB" w:rsidRDefault="00000000">
      <w:r>
        <w:br w:type="page"/>
      </w:r>
    </w:p>
    <w:p w14:paraId="2937995F" w14:textId="77777777" w:rsidR="00410BFB" w:rsidRDefault="00000000">
      <w:r>
        <w:lastRenderedPageBreak/>
        <w:pict w14:anchorId="253AADED">
          <v:rect id="_x0000_i1028" style="width:0;height:1.5pt" o:hralign="center" o:hrstd="t" o:hr="t" fillcolor="#a0a0a0" stroked="f"/>
        </w:pict>
      </w:r>
    </w:p>
    <w:p w14:paraId="550395EC" w14:textId="77777777" w:rsidR="00410BFB" w:rsidRDefault="00000000">
      <w:pPr>
        <w:pStyle w:val="Heading1"/>
      </w:pPr>
      <w:bookmarkStart w:id="14" w:name="_Toc152256457"/>
      <w:r>
        <w:t>2 Key Concepts and Features</w:t>
      </w:r>
      <w:bookmarkEnd w:id="14"/>
    </w:p>
    <w:p w14:paraId="059B525C" w14:textId="77777777" w:rsidR="00410BFB" w:rsidRDefault="00000000">
      <w:r>
        <w:t>This section explains some of the key concepts and features used in CACAO.</w:t>
      </w:r>
    </w:p>
    <w:p w14:paraId="32B33BCF" w14:textId="77777777" w:rsidR="00410BFB" w:rsidRDefault="00000000">
      <w:pPr>
        <w:pStyle w:val="Heading2"/>
      </w:pPr>
      <w:bookmarkStart w:id="15" w:name="_Toc152256458"/>
      <w:r>
        <w:t>2.1 Vocabularies</w:t>
      </w:r>
      <w:bookmarkEnd w:id="15"/>
    </w:p>
    <w:p w14:paraId="210A4A5E" w14:textId="77777777" w:rsidR="00410BFB" w:rsidRDefault="00000000">
      <w:r>
        <w:t xml:space="preserve">Some properties in this specification use defined vocabularies. These vocabularies can be either open or closed. An open vocabulary (see section 10.13) allows implementers to use additional values beyond what is currently defined in the specification. However, if a similar value is already in the vocabulary, that value </w:t>
      </w:r>
      <w:r>
        <w:rPr>
          <w:b/>
        </w:rPr>
        <w:t>MUST</w:t>
      </w:r>
      <w:r>
        <w:t xml:space="preserve"> be used. Open vocabulary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ov</w:t>
      </w:r>
      <w:proofErr w:type="spellEnd"/>
      <w:r>
        <w:t xml:space="preserve"> suffix. A closed vocabulary is effectively an enumeration and </w:t>
      </w:r>
      <w:r>
        <w:rPr>
          <w:b/>
        </w:rPr>
        <w:t>MUST</w:t>
      </w:r>
      <w:r>
        <w:t xml:space="preserve"> be used as defined. Enumeration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enum</w:t>
      </w:r>
      <w:proofErr w:type="spellEnd"/>
      <w:r>
        <w:t xml:space="preserve"> suffix.</w:t>
      </w:r>
    </w:p>
    <w:p w14:paraId="22D3CDA5" w14:textId="77777777" w:rsidR="00410BFB" w:rsidRDefault="00410BFB"/>
    <w:p w14:paraId="3284F016" w14:textId="77777777" w:rsidR="00410BFB" w:rsidRDefault="00000000">
      <w:r>
        <w:t>Vocabularies defined in this specification enhance interoperability by increasing the likelihood that different entities use the exact same string to represent the same concept, thereby making comparison and correlation easier.</w:t>
      </w:r>
    </w:p>
    <w:p w14:paraId="30FB37DC" w14:textId="77777777" w:rsidR="00410BFB" w:rsidRDefault="00000000">
      <w:pPr>
        <w:pStyle w:val="Heading2"/>
      </w:pPr>
      <w:bookmarkStart w:id="16" w:name="_Toc152256459"/>
      <w:r>
        <w:t>2.2 Playbook Creator</w:t>
      </w:r>
      <w:bookmarkEnd w:id="16"/>
    </w:p>
    <w:p w14:paraId="309AD1C8" w14:textId="77777777" w:rsidR="00410BFB" w:rsidRDefault="00000000">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proofErr w:type="spellStart"/>
      <w:r>
        <w:rPr>
          <w:rFonts w:ascii="Consolas" w:eastAsia="Consolas" w:hAnsi="Consolas" w:cs="Consolas"/>
          <w:b/>
          <w:color w:val="000000"/>
        </w:rPr>
        <w:t>created_by</w:t>
      </w:r>
      <w:proofErr w:type="spellEnd"/>
      <w:r>
        <w:t xml:space="preserve"> property.</w:t>
      </w:r>
    </w:p>
    <w:p w14:paraId="3E6EBDD9" w14:textId="77777777" w:rsidR="00410BFB" w:rsidRDefault="00000000">
      <w:r>
        <w:t xml:space="preserve"> </w:t>
      </w:r>
    </w:p>
    <w:p w14:paraId="3975FFA8" w14:textId="77777777" w:rsidR="00410BFB" w:rsidRDefault="00000000">
      <w:r>
        <w:t xml:space="preserve">Entities that re-publish an object from another entity without making any changes to the object, and thus maintaining the original value in the </w:t>
      </w:r>
      <w:r>
        <w:rPr>
          <w:rFonts w:ascii="Consolas" w:eastAsia="Consolas" w:hAnsi="Consolas" w:cs="Consolas"/>
          <w:b/>
          <w:color w:val="000000"/>
        </w:rPr>
        <w:t>id</w:t>
      </w:r>
      <w:r>
        <w:t xml:space="preserve"> property, are not considered the object creator and </w:t>
      </w:r>
      <w:r>
        <w:rPr>
          <w:b/>
        </w:rPr>
        <w:t>MUST NOT</w:t>
      </w:r>
      <w:r>
        <w:t xml:space="preserve">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and </w:t>
      </w:r>
      <w:r>
        <w:rPr>
          <w:b/>
        </w:rPr>
        <w:t>MUST</w:t>
      </w:r>
      <w:r>
        <w:t xml:space="preserve"> change the </w:t>
      </w:r>
      <w:proofErr w:type="spellStart"/>
      <w:r>
        <w:rPr>
          <w:rFonts w:ascii="Consolas" w:eastAsia="Consolas" w:hAnsi="Consolas" w:cs="Consolas"/>
          <w:b/>
        </w:rPr>
        <w:t>created_by</w:t>
      </w:r>
      <w:proofErr w:type="spellEnd"/>
      <w:r>
        <w:t xml:space="preserve"> property for the object as they are now considered the object creator of the new object for purposes of versioning (see section 2.3 versioning for more information).</w:t>
      </w:r>
    </w:p>
    <w:p w14:paraId="7EDD90FE" w14:textId="77777777" w:rsidR="00410BFB" w:rsidRDefault="00000000">
      <w:pPr>
        <w:pStyle w:val="Heading2"/>
      </w:pPr>
      <w:bookmarkStart w:id="17" w:name="_Toc152256460"/>
      <w:r>
        <w:t>2.3 Versioning</w:t>
      </w:r>
      <w:bookmarkEnd w:id="17"/>
    </w:p>
    <w:p w14:paraId="15104C9F" w14:textId="77777777" w:rsidR="00410BFB" w:rsidRDefault="00000000">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2D583C6A" w14:textId="77777777" w:rsidR="00410BFB" w:rsidRDefault="00000000">
      <w:r>
        <w:t xml:space="preserve"> </w:t>
      </w:r>
    </w:p>
    <w:p w14:paraId="2D128161" w14:textId="77777777" w:rsidR="00410BFB" w:rsidRDefault="00000000">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39FA3C08" w14:textId="77777777" w:rsidR="00410BFB" w:rsidRDefault="00000000">
      <w:r>
        <w:t xml:space="preserve"> </w:t>
      </w:r>
    </w:p>
    <w:p w14:paraId="4FDDD7EC" w14:textId="77777777" w:rsidR="00410BFB" w:rsidRDefault="00000000">
      <w:r>
        <w:lastRenderedPageBreak/>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proofErr w:type="spellStart"/>
      <w:r>
        <w:rPr>
          <w:rFonts w:ascii="Consolas" w:eastAsia="Consolas" w:hAnsi="Consolas" w:cs="Consolas"/>
          <w:b/>
          <w:color w:val="000000"/>
        </w:rPr>
        <w:t>derived</w:t>
      </w:r>
      <w:r>
        <w:rPr>
          <w:rFonts w:ascii="Consolas" w:eastAsia="Consolas" w:hAnsi="Consolas" w:cs="Consolas"/>
          <w:b/>
        </w:rPr>
        <w:t>_</w:t>
      </w:r>
      <w:r>
        <w:rPr>
          <w:rFonts w:ascii="Consolas" w:eastAsia="Consolas" w:hAnsi="Consolas" w:cs="Consolas"/>
          <w:b/>
          <w:color w:val="000000"/>
        </w:rPr>
        <w:t>from</w:t>
      </w:r>
      <w:proofErr w:type="spellEnd"/>
      <w:r>
        <w:t xml:space="preserve"> property to relate their new playbook to the original playbook that it was derived from.</w:t>
      </w:r>
    </w:p>
    <w:p w14:paraId="0CB14A7C" w14:textId="77777777" w:rsidR="00410BFB" w:rsidRDefault="00000000">
      <w:r>
        <w:t xml:space="preserve"> </w:t>
      </w:r>
    </w:p>
    <w:p w14:paraId="0883310C" w14:textId="77777777" w:rsidR="00410BFB" w:rsidRDefault="00000000">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2BFD3D1A" w14:textId="77777777" w:rsidR="00410BFB" w:rsidRDefault="00000000">
      <w:r>
        <w:t xml:space="preserve"> </w:t>
      </w:r>
    </w:p>
    <w:p w14:paraId="2D1DDA93" w14:textId="77777777" w:rsidR="00410BFB" w:rsidRDefault="00000000">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6D5701DB" w14:textId="77777777" w:rsidR="00410BFB" w:rsidRDefault="00000000">
      <w:pPr>
        <w:pStyle w:val="Heading3"/>
      </w:pPr>
      <w:bookmarkStart w:id="18" w:name="_Toc152256461"/>
      <w:r>
        <w:t>2.3.1 Versioning Timestamps</w:t>
      </w:r>
      <w:bookmarkEnd w:id="18"/>
    </w:p>
    <w:p w14:paraId="3DEF2133" w14:textId="77777777" w:rsidR="00410BFB" w:rsidRDefault="00000000">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19D97812" w14:textId="77777777" w:rsidR="00410BFB" w:rsidRDefault="00000000">
      <w:pPr>
        <w:pStyle w:val="Heading3"/>
      </w:pPr>
      <w:bookmarkStart w:id="19" w:name="_Toc152256462"/>
      <w:r>
        <w:t>2.3.2 New Version or New Object?</w:t>
      </w:r>
      <w:bookmarkEnd w:id="19"/>
    </w:p>
    <w:p w14:paraId="46E01C83" w14:textId="77777777" w:rsidR="00410BFB" w:rsidRDefault="00000000">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1EB29C7E" w14:textId="77777777" w:rsidR="00410BFB" w:rsidRDefault="00410BFB"/>
    <w:p w14:paraId="452A4B84" w14:textId="77777777" w:rsidR="00410BFB" w:rsidRDefault="00000000">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any relationships (e.g., STIX 2.1 relationship objects) to the playbook from other data when deciding if a change is material. </w:t>
      </w:r>
      <w:r>
        <w:lastRenderedPageBreak/>
        <w:t xml:space="preserve">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029FD435" w14:textId="77777777" w:rsidR="00410BFB" w:rsidRDefault="00000000">
      <w:pPr>
        <w:pStyle w:val="Heading2"/>
      </w:pPr>
      <w:bookmarkStart w:id="20" w:name="_Toc152256463"/>
      <w:r>
        <w:t>2.4 Data Markings</w:t>
      </w:r>
      <w:bookmarkEnd w:id="20"/>
    </w:p>
    <w:p w14:paraId="489CB325" w14:textId="77777777" w:rsidR="00410BFB" w:rsidRDefault="00000000">
      <w:r>
        <w:t xml:space="preserve">Data markings represent restrictions, permissions, and other guidance for how playbooks can be used and shared. For example, playbooks may be shared with the restriction that they must not be re-shared, or that they must be encrypted at rest. In CACAO, data markings are specified using the data marking object and are applied via the </w:t>
      </w:r>
      <w:r>
        <w:rPr>
          <w:rFonts w:ascii="Consolas" w:eastAsia="Consolas" w:hAnsi="Consolas" w:cs="Consolas"/>
          <w:b/>
        </w:rPr>
        <w:t>markings</w:t>
      </w:r>
      <w:r>
        <w:t xml:space="preserve"> property on the playbook object. These markings apply to all objects and elements included in the playbook.</w:t>
      </w:r>
    </w:p>
    <w:p w14:paraId="3E916DA2" w14:textId="77777777" w:rsidR="00410BFB" w:rsidRDefault="00410BFB"/>
    <w:p w14:paraId="6C27AC80" w14:textId="77777777" w:rsidR="00410BFB" w:rsidRDefault="00000000">
      <w:r>
        <w:t xml:space="preserve">Any change to the </w:t>
      </w:r>
      <w:r>
        <w:rPr>
          <w:rFonts w:ascii="Consolas" w:eastAsia="Consolas" w:hAnsi="Consolas" w:cs="Consolas"/>
          <w:b/>
        </w:rPr>
        <w:t>markings</w:t>
      </w:r>
      <w:r>
        <w:t xml:space="preserve"> property (e.g., adding or removing a marking) is treated the same as a change to any other property on the object and thus follows the same rules for versioning. It is important to note that data markings themselves </w:t>
      </w:r>
      <w:r>
        <w:rPr>
          <w:b/>
        </w:rPr>
        <w:t>MUST NOT</w:t>
      </w:r>
      <w:r>
        <w:t xml:space="preserve"> be versioned.</w:t>
      </w:r>
    </w:p>
    <w:p w14:paraId="4911A3BC" w14:textId="77777777" w:rsidR="00410BFB" w:rsidRDefault="00410BFB"/>
    <w:p w14:paraId="44C3393D" w14:textId="77777777" w:rsidR="00410BFB" w:rsidRDefault="00000000">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1077C01D" w14:textId="77777777" w:rsidR="00410BFB" w:rsidRDefault="00000000">
      <w:pPr>
        <w:pStyle w:val="Heading2"/>
      </w:pPr>
      <w:bookmarkStart w:id="21" w:name="_Toc152256464"/>
      <w:r>
        <w:t>2.5 Signing Playbooks</w:t>
      </w:r>
      <w:bookmarkEnd w:id="21"/>
    </w:p>
    <w:p w14:paraId="5D11E20A" w14:textId="77777777" w:rsidR="00410BFB" w:rsidRDefault="00000000">
      <w:r>
        <w:t>The process of digitally signing CACAO playbooks is conformant with the JSON Signature Scheme (</w:t>
      </w:r>
      <w:proofErr w:type="spellStart"/>
      <w:r>
        <w:t>X.jss</w:t>
      </w:r>
      <w:proofErr w:type="spellEnd"/>
      <w:r>
        <w:t xml:space="preserve">) and allows digitally signed playbooks to remain in JSON format. CACAO playbooks can be signed and or countersigned depending on the needs of the ecosystem, trust group, or organization. The CACAO signature design supports both including the signature in the playbook itself and storing or sharing the signature separately as a detached signature. When signing a CACAO playbook, the signer </w:t>
      </w:r>
      <w:r>
        <w:rPr>
          <w:b/>
        </w:rPr>
        <w:t>MUST NOT</w:t>
      </w:r>
      <w:r>
        <w:t xml:space="preserve"> include any existing signatures in the playbook data, unless they are specifically countersigning.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Appendix A for a detailed example.</w:t>
      </w:r>
    </w:p>
    <w:p w14:paraId="12197ABE" w14:textId="77777777" w:rsidR="00410BFB" w:rsidRDefault="00000000">
      <w:pPr>
        <w:pStyle w:val="Heading3"/>
      </w:pPr>
      <w:bookmarkStart w:id="22" w:name="_Toc152256465"/>
      <w:r>
        <w:t>2.5.1 Create Signature Steps</w:t>
      </w:r>
      <w:bookmarkEnd w:id="22"/>
    </w:p>
    <w:p w14:paraId="76868E15" w14:textId="77777777" w:rsidR="00410BFB" w:rsidRDefault="00000000">
      <w:r>
        <w:t xml:space="preserve">The steps involved in signing a CACAO playbook are as follows (see Appendix A for more details): </w:t>
      </w:r>
    </w:p>
    <w:p w14:paraId="2305AB46" w14:textId="77777777" w:rsidR="00410BFB" w:rsidRDefault="00000000">
      <w:pPr>
        <w:ind w:left="720"/>
      </w:pPr>
      <w:r>
        <w:t>Step 1: Create or parse the playbook to be signed</w:t>
      </w:r>
    </w:p>
    <w:p w14:paraId="2B8868C8" w14:textId="77777777" w:rsidR="00410BFB" w:rsidRDefault="00000000">
      <w:pPr>
        <w:ind w:left="720"/>
      </w:pPr>
      <w:r>
        <w:t>Step 2: Temporarily remove existing signature from the playbook</w:t>
      </w:r>
    </w:p>
    <w:p w14:paraId="2B289E05" w14:textId="77777777" w:rsidR="00410BFB" w:rsidRDefault="00000000">
      <w:pPr>
        <w:ind w:left="720"/>
      </w:pPr>
      <w:r>
        <w:t>Step 3: Create and add signature object to the playbook from step 2</w:t>
      </w:r>
    </w:p>
    <w:p w14:paraId="5042E5BB" w14:textId="77777777" w:rsidR="00410BFB" w:rsidRDefault="00000000">
      <w:pPr>
        <w:ind w:left="720"/>
      </w:pPr>
      <w:r>
        <w:t>Step 4: Create a JCS [RFC8785] canonical version of entire playbook from step 3</w:t>
      </w:r>
    </w:p>
    <w:p w14:paraId="31740E73" w14:textId="77777777" w:rsidR="00410BFB" w:rsidRDefault="00000000">
      <w:pPr>
        <w:ind w:left="720"/>
      </w:pPr>
      <w:r>
        <w:t>Step 5: Create a hash based on the hash algorithm defined in the signature object (e.g., sha-256 in hex) of the JCS version of the entire playbook from step 4</w:t>
      </w:r>
    </w:p>
    <w:p w14:paraId="4C5B319C" w14:textId="77777777" w:rsidR="00410BFB" w:rsidRDefault="00000000">
      <w:pPr>
        <w:ind w:left="720"/>
      </w:pPr>
      <w:r>
        <w:t>Step 6: Sign the hash from step 5 using the algorithm (e.g., RS256) defined in the signature object and base64URL.encode it</w:t>
      </w:r>
    </w:p>
    <w:p w14:paraId="618B13B9" w14:textId="77777777" w:rsidR="00410BFB" w:rsidRDefault="00000000">
      <w:pPr>
        <w:ind w:left="720"/>
      </w:pPr>
      <w:r>
        <w:t>Step 7: Append the new b64 digital signature from step 6 to the signatures value property (also include any existing signatures that were removed in step 2)</w:t>
      </w:r>
    </w:p>
    <w:p w14:paraId="2F80892F" w14:textId="77777777" w:rsidR="00410BFB" w:rsidRDefault="00000000">
      <w:pPr>
        <w:pStyle w:val="Heading3"/>
      </w:pPr>
      <w:bookmarkStart w:id="23" w:name="_Toc152256466"/>
      <w:r>
        <w:lastRenderedPageBreak/>
        <w:t>2.5.2 Verify Signature Steps</w:t>
      </w:r>
      <w:bookmarkEnd w:id="23"/>
    </w:p>
    <w:p w14:paraId="711B95E8" w14:textId="77777777" w:rsidR="00410BFB" w:rsidRDefault="00000000">
      <w:r>
        <w:t xml:space="preserve">The steps involved in verifying a signed CACAO playbook are as follows (see Appendix A for more details): </w:t>
      </w:r>
    </w:p>
    <w:p w14:paraId="4A52CA36" w14:textId="77777777" w:rsidR="00410BFB" w:rsidRDefault="00000000">
      <w:pPr>
        <w:ind w:firstLine="720"/>
      </w:pPr>
      <w:r>
        <w:t>Step 1: Parse the signed playbook to verify</w:t>
      </w:r>
    </w:p>
    <w:p w14:paraId="652446DE" w14:textId="77777777" w:rsidR="00410BFB" w:rsidRDefault="00000000">
      <w:pPr>
        <w:ind w:left="720"/>
      </w:pPr>
      <w:r>
        <w:t>Step 2: Capture and remove the digital signature from the value property of the signature you want to verify (also remove any other signatures that may be included in the playbook)</w:t>
      </w:r>
    </w:p>
    <w:p w14:paraId="3BBF96E7" w14:textId="77777777" w:rsidR="00410BFB" w:rsidRDefault="00000000">
      <w:pPr>
        <w:ind w:firstLine="720"/>
      </w:pPr>
      <w:r>
        <w:t>Step 3: Parse or fetch the public key from step 2</w:t>
      </w:r>
    </w:p>
    <w:p w14:paraId="400CF71B" w14:textId="77777777" w:rsidR="00410BFB" w:rsidRDefault="00000000">
      <w:pPr>
        <w:ind w:firstLine="720"/>
      </w:pPr>
      <w:r>
        <w:t>Step 4: Create a JCS [RFC8785] canonical version of entire playbook from step 2</w:t>
      </w:r>
    </w:p>
    <w:p w14:paraId="4C70A2D2" w14:textId="77777777" w:rsidR="00410BFB" w:rsidRDefault="00000000">
      <w:pPr>
        <w:ind w:left="720"/>
      </w:pPr>
      <w:r>
        <w:t>Step 5: Create a hash based on the hash algorithm defined in the signature object (e.g., sha-256 in hex) of the JCS version of the entire playbook from step 4</w:t>
      </w:r>
    </w:p>
    <w:p w14:paraId="18232E3B" w14:textId="77777777" w:rsidR="00410BFB" w:rsidRDefault="00000000">
      <w:pPr>
        <w:ind w:left="720"/>
      </w:pPr>
      <w:r>
        <w:t>Step 6: Verify the signature received using the public key and algorithm that is defined in the signature object</w:t>
      </w:r>
    </w:p>
    <w:p w14:paraId="18B13C0B" w14:textId="77777777" w:rsidR="00410BFB" w:rsidRDefault="00410BFB"/>
    <w:p w14:paraId="625924B9" w14:textId="77777777" w:rsidR="00410BFB" w:rsidRDefault="00000000">
      <w:pPr>
        <w:pStyle w:val="Heading3"/>
      </w:pPr>
      <w:bookmarkStart w:id="24" w:name="_Toc152256467"/>
      <w:r>
        <w:t>2.5.3 Verify Countersigned Signature Steps</w:t>
      </w:r>
      <w:bookmarkEnd w:id="24"/>
    </w:p>
    <w:p w14:paraId="10E2A5ED" w14:textId="77777777" w:rsidR="00410BFB" w:rsidRDefault="00000000">
      <w:r>
        <w:t xml:space="preserve">The steps involved in verifying a countersigned CACAO playbook are as follows (see Appendix A for more details): </w:t>
      </w:r>
    </w:p>
    <w:p w14:paraId="62042AF8" w14:textId="77777777" w:rsidR="00410BFB" w:rsidRDefault="00000000">
      <w:pPr>
        <w:ind w:firstLine="720"/>
      </w:pPr>
      <w:r>
        <w:t>Step 1: Parse the signed playbook to verify</w:t>
      </w:r>
    </w:p>
    <w:p w14:paraId="54F15CEF" w14:textId="77777777" w:rsidR="00410BFB" w:rsidRDefault="00000000">
      <w:pPr>
        <w:ind w:left="720"/>
      </w:pPr>
      <w:r>
        <w:t>Step 2: NOTE: A signature can have a countersigned signature. This countersigned signature exists inside the top-level signature and can be found in a property called "signature". During this step, identify the signature that has been countersigned that you want to verify and remove any other signatures that may be included with the playbook. Then capture and remove the countersigned digital signature from the value property of the signature you want to verify.</w:t>
      </w:r>
    </w:p>
    <w:p w14:paraId="4A872BCB" w14:textId="77777777" w:rsidR="00410BFB" w:rsidRDefault="00000000">
      <w:pPr>
        <w:ind w:firstLine="720"/>
      </w:pPr>
      <w:r>
        <w:t>Step 3: Parse or fetch the public key from step 2</w:t>
      </w:r>
    </w:p>
    <w:p w14:paraId="3EA7E4F6" w14:textId="77777777" w:rsidR="00410BFB" w:rsidRDefault="00000000">
      <w:pPr>
        <w:ind w:firstLine="720"/>
      </w:pPr>
      <w:r>
        <w:t>Step 4: Create a JCS [RFC8785] canonical version of entire playbook from step 2</w:t>
      </w:r>
    </w:p>
    <w:p w14:paraId="4A077F84" w14:textId="77777777" w:rsidR="00410BFB" w:rsidRDefault="00000000">
      <w:pPr>
        <w:ind w:left="720"/>
      </w:pPr>
      <w:r>
        <w:t>Step 5: Create a hash based on the hash algorithm defined in the signature object (e.g., sha-256 in hex) of the JCS version of the entire playbook from step 4</w:t>
      </w:r>
    </w:p>
    <w:p w14:paraId="1CB3D61A" w14:textId="77777777" w:rsidR="00410BFB" w:rsidRDefault="00000000">
      <w:pPr>
        <w:ind w:left="720"/>
      </w:pPr>
      <w:r>
        <w:t>Step 6: Verify the signature received using the public key and algorithm that is defined in the signature object</w:t>
      </w:r>
      <w:r>
        <w:br w:type="page"/>
      </w:r>
    </w:p>
    <w:p w14:paraId="3A29738B" w14:textId="77777777" w:rsidR="00410BFB" w:rsidRDefault="00000000">
      <w:r>
        <w:lastRenderedPageBreak/>
        <w:pict w14:anchorId="572F1571">
          <v:rect id="_x0000_i1029" style="width:0;height:1.5pt" o:hralign="center" o:hrstd="t" o:hr="t" fillcolor="#a0a0a0" stroked="f"/>
        </w:pict>
      </w:r>
    </w:p>
    <w:p w14:paraId="63427C00" w14:textId="77777777" w:rsidR="00410BFB" w:rsidRDefault="00000000">
      <w:pPr>
        <w:pStyle w:val="Heading1"/>
      </w:pPr>
      <w:bookmarkStart w:id="25" w:name="_Toc152256468"/>
      <w:r>
        <w:t>3 Playbooks</w:t>
      </w:r>
      <w:bookmarkEnd w:id="25"/>
    </w:p>
    <w:p w14:paraId="089C0A68" w14:textId="77777777" w:rsidR="00410BFB" w:rsidRDefault="00000000">
      <w:r>
        <w:t xml:space="preserve">CACAO playbooks are made up of six parts playbook metadata, the workflow logic, a list of object definitions used in the workflow logic (agents and targets), a list of extensions, a list of data markings, and a list of any digital signatures. Playbooks </w:t>
      </w:r>
      <w:r>
        <w:rPr>
          <w:b/>
        </w:rPr>
        <w:t>MAY</w:t>
      </w:r>
      <w:r>
        <w:t xml:space="preserve"> refer to other playbooks in the workflow, similar to how programs refer to function calls or modules that comprise the program. The definition and normative requirements for all data types listed in the property table below and other property tables in this document can be found in Section 10.</w:t>
      </w:r>
    </w:p>
    <w:p w14:paraId="6547FBAA" w14:textId="77777777" w:rsidR="00410BFB" w:rsidRDefault="00000000">
      <w:pPr>
        <w:pStyle w:val="Heading2"/>
      </w:pPr>
      <w:bookmarkStart w:id="26" w:name="_Toc152256469"/>
      <w:r>
        <w:t>3.1 Playbook Properties</w:t>
      </w:r>
      <w:bookmarkEnd w:id="26"/>
    </w:p>
    <w:tbl>
      <w:tblPr>
        <w:tblStyle w:val="a0"/>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410BFB" w14:paraId="248B2B65" w14:textId="77777777">
        <w:tc>
          <w:tcPr>
            <w:tcW w:w="2310" w:type="dxa"/>
            <w:shd w:val="clear" w:color="auto" w:fill="C9DAF8"/>
            <w:tcMar>
              <w:top w:w="100" w:type="dxa"/>
              <w:left w:w="100" w:type="dxa"/>
              <w:bottom w:w="100" w:type="dxa"/>
              <w:right w:w="100" w:type="dxa"/>
            </w:tcMar>
          </w:tcPr>
          <w:p w14:paraId="158E9854"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A7693C1" w14:textId="77777777" w:rsidR="00410BFB"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520F004B" w14:textId="77777777" w:rsidR="00410BFB" w:rsidRDefault="00000000">
            <w:pPr>
              <w:widowControl w:val="0"/>
              <w:spacing w:line="240" w:lineRule="auto"/>
              <w:rPr>
                <w:b/>
              </w:rPr>
            </w:pPr>
            <w:r>
              <w:rPr>
                <w:b/>
              </w:rPr>
              <w:t>Details</w:t>
            </w:r>
          </w:p>
        </w:tc>
      </w:tr>
      <w:tr w:rsidR="00410BFB" w14:paraId="6E2FFEA7" w14:textId="77777777">
        <w:tc>
          <w:tcPr>
            <w:tcW w:w="2310" w:type="dxa"/>
            <w:shd w:val="clear" w:color="auto" w:fill="auto"/>
            <w:tcMar>
              <w:top w:w="100" w:type="dxa"/>
              <w:left w:w="100" w:type="dxa"/>
              <w:bottom w:w="100" w:type="dxa"/>
              <w:right w:w="100" w:type="dxa"/>
            </w:tcMar>
          </w:tcPr>
          <w:p w14:paraId="0A0C759F" w14:textId="77777777" w:rsidR="00410BFB"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1B090385"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3D8C5FB"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410BFB" w14:paraId="2E42865D" w14:textId="77777777">
        <w:tc>
          <w:tcPr>
            <w:tcW w:w="2310" w:type="dxa"/>
            <w:shd w:val="clear" w:color="auto" w:fill="auto"/>
            <w:tcMar>
              <w:top w:w="100" w:type="dxa"/>
              <w:left w:w="100" w:type="dxa"/>
              <w:bottom w:w="100" w:type="dxa"/>
              <w:right w:w="100" w:type="dxa"/>
            </w:tcMar>
          </w:tcPr>
          <w:p w14:paraId="42495004" w14:textId="77777777" w:rsidR="00410BFB" w:rsidRDefault="00000000">
            <w:pPr>
              <w:widowControl w:val="0"/>
              <w:spacing w:line="240" w:lineRule="auto"/>
            </w:pPr>
            <w:proofErr w:type="spellStart"/>
            <w:r>
              <w:rPr>
                <w:rFonts w:ascii="Consolas" w:eastAsia="Consolas" w:hAnsi="Consolas" w:cs="Consolas"/>
                <w:b/>
              </w:rPr>
              <w:t>spec_version</w:t>
            </w:r>
            <w:proofErr w:type="spellEnd"/>
            <w:r>
              <w:t xml:space="preserve"> (required)</w:t>
            </w:r>
          </w:p>
        </w:tc>
        <w:tc>
          <w:tcPr>
            <w:tcW w:w="1680" w:type="dxa"/>
            <w:shd w:val="clear" w:color="auto" w:fill="auto"/>
            <w:tcMar>
              <w:top w:w="100" w:type="dxa"/>
              <w:left w:w="100" w:type="dxa"/>
              <w:bottom w:w="100" w:type="dxa"/>
              <w:right w:w="100" w:type="dxa"/>
            </w:tcMar>
          </w:tcPr>
          <w:p w14:paraId="118F935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C13CA3E" w14:textId="77777777" w:rsidR="00410BFB" w:rsidRDefault="00000000">
            <w:pPr>
              <w:widowControl w:val="0"/>
              <w:spacing w:line="240" w:lineRule="auto"/>
            </w:pPr>
            <w:r>
              <w:t xml:space="preserve">The version of the specification used to represent this playbook. The value of this property </w:t>
            </w:r>
            <w:r>
              <w:rPr>
                <w:b/>
              </w:rPr>
              <w:t>MUST</w:t>
            </w:r>
            <w:r>
              <w:t xml:space="preserve"> be </w:t>
            </w:r>
            <w:r>
              <w:rPr>
                <w:rFonts w:ascii="Consolas" w:eastAsia="Consolas" w:hAnsi="Consolas" w:cs="Consolas"/>
                <w:color w:val="073763"/>
                <w:shd w:val="clear" w:color="auto" w:fill="CFE2F3"/>
              </w:rPr>
              <w:t>cacao-2.0</w:t>
            </w:r>
            <w:r>
              <w:t xml:space="preserve"> to represent the version of this specification. </w:t>
            </w:r>
          </w:p>
        </w:tc>
      </w:tr>
      <w:tr w:rsidR="00410BFB" w14:paraId="5AD36B9F" w14:textId="77777777">
        <w:tc>
          <w:tcPr>
            <w:tcW w:w="2310" w:type="dxa"/>
            <w:shd w:val="clear" w:color="auto" w:fill="auto"/>
            <w:tcMar>
              <w:top w:w="100" w:type="dxa"/>
              <w:left w:w="100" w:type="dxa"/>
              <w:bottom w:w="100" w:type="dxa"/>
              <w:right w:w="100" w:type="dxa"/>
            </w:tcMar>
          </w:tcPr>
          <w:p w14:paraId="49296F75" w14:textId="77777777" w:rsidR="00410BFB" w:rsidRDefault="00000000">
            <w:pPr>
              <w:widowControl w:val="0"/>
              <w:spacing w:line="240" w:lineRule="auto"/>
            </w:pPr>
            <w:r>
              <w:rPr>
                <w:rFonts w:ascii="Consolas" w:eastAsia="Consolas" w:hAnsi="Consolas" w:cs="Consolas"/>
                <w:b/>
              </w:rPr>
              <w:t>id</w:t>
            </w:r>
            <w:r>
              <w:t xml:space="preserve"> (required)</w:t>
            </w:r>
          </w:p>
        </w:tc>
        <w:tc>
          <w:tcPr>
            <w:tcW w:w="1680" w:type="dxa"/>
            <w:shd w:val="clear" w:color="auto" w:fill="auto"/>
            <w:tcMar>
              <w:top w:w="100" w:type="dxa"/>
              <w:left w:w="100" w:type="dxa"/>
              <w:bottom w:w="100" w:type="dxa"/>
              <w:right w:w="100" w:type="dxa"/>
            </w:tcMar>
          </w:tcPr>
          <w:p w14:paraId="55A5B4E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5119836A" w14:textId="77777777" w:rsidR="00410BFB" w:rsidRDefault="00000000">
            <w:r>
              <w:t xml:space="preserve">A value that uniquely identifies the playbook. All playbooks with the same </w:t>
            </w:r>
            <w:r>
              <w:rPr>
                <w:rFonts w:ascii="Consolas" w:eastAsia="Consolas" w:hAnsi="Consolas" w:cs="Consolas"/>
                <w:b/>
              </w:rPr>
              <w:t>id</w:t>
            </w:r>
            <w:r>
              <w:t xml:space="preserve"> are considered different versions of the same playbook and the version of the playbook is identified by its </w:t>
            </w:r>
            <w:r>
              <w:rPr>
                <w:rFonts w:ascii="Consolas" w:eastAsia="Consolas" w:hAnsi="Consolas" w:cs="Consolas"/>
                <w:b/>
              </w:rPr>
              <w:t>modified</w:t>
            </w:r>
            <w:r>
              <w:t xml:space="preserve"> property.</w:t>
            </w:r>
          </w:p>
        </w:tc>
      </w:tr>
      <w:tr w:rsidR="00410BFB" w14:paraId="20979CC9" w14:textId="77777777">
        <w:tc>
          <w:tcPr>
            <w:tcW w:w="2310" w:type="dxa"/>
            <w:shd w:val="clear" w:color="auto" w:fill="auto"/>
            <w:tcMar>
              <w:top w:w="100" w:type="dxa"/>
              <w:left w:w="100" w:type="dxa"/>
              <w:bottom w:w="100" w:type="dxa"/>
              <w:right w:w="100" w:type="dxa"/>
            </w:tcMar>
          </w:tcPr>
          <w:p w14:paraId="7BD4A519" w14:textId="77777777" w:rsidR="00410BFB"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27CEB75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05BE61C" w14:textId="77777777" w:rsidR="00410BFB" w:rsidRDefault="00000000">
            <w:pPr>
              <w:spacing w:line="240" w:lineRule="auto"/>
            </w:pPr>
            <w:r>
              <w:t xml:space="preserve">A name for this playbook. Playbook names often follow a naming convention that is unique within an organization, community, or trust group and as such this name </w:t>
            </w:r>
            <w:r>
              <w:rPr>
                <w:b/>
              </w:rPr>
              <w:t>SHOULD</w:t>
            </w:r>
            <w:r>
              <w:t xml:space="preserve"> be unique.</w:t>
            </w:r>
          </w:p>
        </w:tc>
      </w:tr>
      <w:tr w:rsidR="00410BFB" w14:paraId="3A35208B" w14:textId="77777777">
        <w:tc>
          <w:tcPr>
            <w:tcW w:w="2310" w:type="dxa"/>
            <w:shd w:val="clear" w:color="auto" w:fill="auto"/>
            <w:tcMar>
              <w:top w:w="100" w:type="dxa"/>
              <w:left w:w="100" w:type="dxa"/>
              <w:bottom w:w="100" w:type="dxa"/>
              <w:right w:w="100" w:type="dxa"/>
            </w:tcMar>
          </w:tcPr>
          <w:p w14:paraId="736691F9" w14:textId="77777777" w:rsidR="00410BFB"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40FAFE2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77F62D4F" w14:textId="77777777" w:rsidR="00410BFB" w:rsidRDefault="00000000">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410BFB" w14:paraId="0A220BF5" w14:textId="77777777">
        <w:tc>
          <w:tcPr>
            <w:tcW w:w="2310" w:type="dxa"/>
            <w:shd w:val="clear" w:color="auto" w:fill="auto"/>
            <w:tcMar>
              <w:top w:w="100" w:type="dxa"/>
              <w:left w:w="100" w:type="dxa"/>
              <w:bottom w:w="100" w:type="dxa"/>
              <w:right w:w="100" w:type="dxa"/>
            </w:tcMar>
          </w:tcPr>
          <w:p w14:paraId="232E3D41" w14:textId="77777777" w:rsidR="00410BFB" w:rsidRDefault="00000000">
            <w:pPr>
              <w:widowControl w:val="0"/>
              <w:spacing w:line="240" w:lineRule="auto"/>
            </w:pPr>
            <w:proofErr w:type="spellStart"/>
            <w:r>
              <w:rPr>
                <w:rFonts w:ascii="Consolas" w:eastAsia="Consolas" w:hAnsi="Consolas" w:cs="Consolas"/>
                <w:b/>
              </w:rPr>
              <w:t>playbook_types</w:t>
            </w:r>
            <w:proofErr w:type="spellEnd"/>
            <w:r>
              <w:t xml:space="preserve"> (optional)</w:t>
            </w:r>
          </w:p>
        </w:tc>
        <w:tc>
          <w:tcPr>
            <w:tcW w:w="1680" w:type="dxa"/>
            <w:shd w:val="clear" w:color="auto" w:fill="auto"/>
            <w:tcMar>
              <w:top w:w="100" w:type="dxa"/>
              <w:left w:w="100" w:type="dxa"/>
              <w:bottom w:w="100" w:type="dxa"/>
              <w:right w:w="100" w:type="dxa"/>
            </w:tcMar>
          </w:tcPr>
          <w:p w14:paraId="3FF0A867"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0E793D54" w14:textId="77777777" w:rsidR="00410BFB" w:rsidRDefault="00000000">
            <w:pPr>
              <w:spacing w:line="240" w:lineRule="auto"/>
            </w:pPr>
            <w:r>
              <w:t xml:space="preserve">A list of playbook types that specifies the operational roles that this playbook addresses. This property </w:t>
            </w:r>
            <w:r>
              <w:rPr>
                <w:b/>
              </w:rPr>
              <w:t>SHOULD</w:t>
            </w:r>
            <w:r>
              <w:t xml:space="preserve"> be populated.</w:t>
            </w:r>
          </w:p>
          <w:p w14:paraId="5C32850C" w14:textId="77777777" w:rsidR="00410BFB" w:rsidRDefault="00410BFB">
            <w:pPr>
              <w:spacing w:line="240" w:lineRule="auto"/>
            </w:pPr>
          </w:p>
          <w:p w14:paraId="19270CC8" w14:textId="77777777" w:rsidR="00410BFB"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vocabulary (see section 3.1.1).</w:t>
            </w:r>
          </w:p>
        </w:tc>
      </w:tr>
      <w:tr w:rsidR="00410BFB" w14:paraId="43BBA218" w14:textId="77777777">
        <w:tc>
          <w:tcPr>
            <w:tcW w:w="2310" w:type="dxa"/>
            <w:shd w:val="clear" w:color="auto" w:fill="auto"/>
            <w:tcMar>
              <w:top w:w="100" w:type="dxa"/>
              <w:left w:w="100" w:type="dxa"/>
              <w:bottom w:w="100" w:type="dxa"/>
              <w:right w:w="100" w:type="dxa"/>
            </w:tcMar>
          </w:tcPr>
          <w:p w14:paraId="57316B6D" w14:textId="77777777" w:rsidR="00410BFB"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r>
              <w:t xml:space="preserve"> (optional)</w:t>
            </w:r>
          </w:p>
        </w:tc>
        <w:tc>
          <w:tcPr>
            <w:tcW w:w="1680" w:type="dxa"/>
            <w:shd w:val="clear" w:color="auto" w:fill="auto"/>
            <w:tcMar>
              <w:top w:w="100" w:type="dxa"/>
              <w:left w:w="100" w:type="dxa"/>
              <w:bottom w:w="100" w:type="dxa"/>
              <w:right w:w="100" w:type="dxa"/>
            </w:tcMar>
          </w:tcPr>
          <w:p w14:paraId="1DF321F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136BEE9C" w14:textId="77777777" w:rsidR="00410BFB" w:rsidRDefault="00000000">
            <w:pPr>
              <w:widowControl w:val="0"/>
              <w:spacing w:line="240" w:lineRule="auto"/>
            </w:pPr>
            <w:r>
              <w:t xml:space="preserve">A list of activities pertaining to the playbook. This property </w:t>
            </w:r>
            <w:r>
              <w:rPr>
                <w:b/>
              </w:rPr>
              <w:t>SHOULD</w:t>
            </w:r>
            <w:r>
              <w:t xml:space="preserve"> be populated. If the </w:t>
            </w:r>
            <w:proofErr w:type="spellStart"/>
            <w:r>
              <w:rPr>
                <w:rFonts w:ascii="Consolas" w:eastAsia="Consolas" w:hAnsi="Consolas" w:cs="Consolas"/>
                <w:b/>
              </w:rPr>
              <w:t>playbook_types</w:t>
            </w:r>
            <w:proofErr w:type="spellEnd"/>
            <w:r>
              <w:t xml:space="preserve"> property is populated and comes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then this property </w:t>
            </w:r>
            <w:r>
              <w:rPr>
                <w:b/>
              </w:rPr>
              <w:t>MUST</w:t>
            </w:r>
            <w:r>
              <w:t xml:space="preserve"> have at least one assigned activity.</w:t>
            </w:r>
          </w:p>
          <w:p w14:paraId="2EAD8847" w14:textId="77777777" w:rsidR="00410BFB" w:rsidRDefault="00410BFB">
            <w:pPr>
              <w:widowControl w:val="0"/>
              <w:spacing w:line="240" w:lineRule="auto"/>
            </w:pPr>
          </w:p>
          <w:p w14:paraId="5251C8B5" w14:textId="77777777" w:rsidR="00410BFB" w:rsidRDefault="00000000">
            <w:pPr>
              <w:widowControl w:val="0"/>
              <w:spacing w:line="240" w:lineRule="auto"/>
            </w:pPr>
            <w:r>
              <w:t xml:space="preserve">This property allows an author to define more detailed descriptions for the various activities that a playbook performs. This property provides a much richer and verbose method to describe all aspects of a playbook than just the </w:t>
            </w:r>
            <w:proofErr w:type="spellStart"/>
            <w:r>
              <w:rPr>
                <w:rFonts w:ascii="Consolas" w:eastAsia="Consolas" w:hAnsi="Consolas" w:cs="Consolas"/>
                <w:b/>
              </w:rPr>
              <w:t>playbook_types</w:t>
            </w:r>
            <w:proofErr w:type="spellEnd"/>
            <w:r>
              <w:t xml:space="preserve"> property. </w:t>
            </w:r>
          </w:p>
          <w:p w14:paraId="268DBB72" w14:textId="77777777" w:rsidR="00410BFB" w:rsidRDefault="00410BFB">
            <w:pPr>
              <w:widowControl w:val="0"/>
              <w:spacing w:line="240" w:lineRule="auto"/>
            </w:pPr>
          </w:p>
          <w:p w14:paraId="265CC946" w14:textId="77777777" w:rsidR="00410BFB" w:rsidRDefault="00000000">
            <w:pPr>
              <w:spacing w:line="240" w:lineRule="auto"/>
            </w:pPr>
            <w:r>
              <w:lastRenderedPageBreak/>
              <w:t xml:space="preserve">The values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 (see section 3.1.2).</w:t>
            </w:r>
          </w:p>
          <w:p w14:paraId="50A2597F" w14:textId="77777777" w:rsidR="00410BFB" w:rsidRDefault="00410BFB">
            <w:pPr>
              <w:spacing w:line="240" w:lineRule="auto"/>
            </w:pPr>
          </w:p>
          <w:p w14:paraId="7F503985" w14:textId="77777777" w:rsidR="00410BFB" w:rsidRDefault="00000000">
            <w:r>
              <w:t xml:space="preserve">Each listed activity </w:t>
            </w:r>
            <w:r>
              <w:rPr>
                <w:b/>
              </w:rPr>
              <w:t xml:space="preserve">MUST </w:t>
            </w:r>
            <w:r>
              <w:t xml:space="preserve">be reflected in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410BFB" w14:paraId="187F5559" w14:textId="77777777">
        <w:tc>
          <w:tcPr>
            <w:tcW w:w="2310" w:type="dxa"/>
            <w:shd w:val="clear" w:color="auto" w:fill="auto"/>
            <w:tcMar>
              <w:top w:w="100" w:type="dxa"/>
              <w:left w:w="100" w:type="dxa"/>
              <w:bottom w:w="100" w:type="dxa"/>
              <w:right w:w="100" w:type="dxa"/>
            </w:tcMar>
          </w:tcPr>
          <w:p w14:paraId="10465973"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playbook_processing_summary</w:t>
            </w:r>
            <w:proofErr w:type="spellEnd"/>
            <w:r>
              <w:t xml:space="preserve"> (optional)</w:t>
            </w:r>
          </w:p>
        </w:tc>
        <w:tc>
          <w:tcPr>
            <w:tcW w:w="1680" w:type="dxa"/>
            <w:shd w:val="clear" w:color="auto" w:fill="auto"/>
            <w:tcMar>
              <w:top w:w="100" w:type="dxa"/>
              <w:left w:w="100" w:type="dxa"/>
              <w:bottom w:w="100" w:type="dxa"/>
              <w:right w:w="100" w:type="dxa"/>
            </w:tcMar>
          </w:tcPr>
          <w:p w14:paraId="75E24560" w14:textId="77777777" w:rsidR="00410BFB" w:rsidRDefault="00000000">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playbook-processing-summary</w:t>
            </w:r>
          </w:p>
        </w:tc>
        <w:tc>
          <w:tcPr>
            <w:tcW w:w="5415" w:type="dxa"/>
            <w:shd w:val="clear" w:color="auto" w:fill="auto"/>
            <w:tcMar>
              <w:top w:w="100" w:type="dxa"/>
              <w:left w:w="100" w:type="dxa"/>
              <w:bottom w:w="100" w:type="dxa"/>
              <w:right w:w="100" w:type="dxa"/>
            </w:tcMar>
          </w:tcPr>
          <w:p w14:paraId="048C6159" w14:textId="77777777" w:rsidR="00410BFB" w:rsidRDefault="00000000">
            <w:pPr>
              <w:spacing w:line="240" w:lineRule="auto"/>
            </w:pPr>
            <w:r>
              <w:t>This property contains a summarized list of processing features that are defined within this playbook. This property enables the content of a playbook to be assessed without requiring the entire content to be parsed or understood. See section 10.14.</w:t>
            </w:r>
          </w:p>
        </w:tc>
      </w:tr>
      <w:tr w:rsidR="00410BFB" w14:paraId="04FD9C6F" w14:textId="77777777">
        <w:tc>
          <w:tcPr>
            <w:tcW w:w="2310" w:type="dxa"/>
            <w:shd w:val="clear" w:color="auto" w:fill="auto"/>
            <w:tcMar>
              <w:top w:w="100" w:type="dxa"/>
              <w:left w:w="100" w:type="dxa"/>
              <w:bottom w:w="100" w:type="dxa"/>
              <w:right w:w="100" w:type="dxa"/>
            </w:tcMar>
          </w:tcPr>
          <w:p w14:paraId="67F9EBC8"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79D73730"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506D1CFB" w14:textId="77777777" w:rsidR="00410BFB" w:rsidRDefault="00000000">
            <w:pPr>
              <w:widowControl w:val="0"/>
              <w:spacing w:line="240" w:lineRule="auto"/>
            </w:pPr>
            <w:r>
              <w:t xml:space="preserve">An ID that represents the entity that created this playbook. The ID </w:t>
            </w:r>
            <w:r>
              <w:rPr>
                <w:b/>
              </w:rPr>
              <w:t>MUST</w:t>
            </w:r>
            <w:r>
              <w:t xml:space="preserve"> represent a STIX 2.1+ identity object.</w:t>
            </w:r>
          </w:p>
        </w:tc>
      </w:tr>
      <w:tr w:rsidR="00410BFB" w14:paraId="6C73C81F" w14:textId="77777777">
        <w:tc>
          <w:tcPr>
            <w:tcW w:w="2310" w:type="dxa"/>
            <w:shd w:val="clear" w:color="auto" w:fill="auto"/>
            <w:tcMar>
              <w:top w:w="100" w:type="dxa"/>
              <w:left w:w="100" w:type="dxa"/>
              <w:bottom w:w="100" w:type="dxa"/>
              <w:right w:w="100" w:type="dxa"/>
            </w:tcMar>
          </w:tcPr>
          <w:p w14:paraId="1066FA3C" w14:textId="77777777" w:rsidR="00410BFB"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599A9435"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1A3488E0" w14:textId="77777777" w:rsidR="00410BFB" w:rsidRDefault="00000000">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given to the nearest millisecond (exactly three digits after the decimal place in seconds). The created property </w:t>
            </w:r>
            <w:r>
              <w:rPr>
                <w:b/>
              </w:rPr>
              <w:t>MUST NOT</w:t>
            </w:r>
            <w:r>
              <w:t xml:space="preserve"> be changed when creating a new version of the object.</w:t>
            </w:r>
          </w:p>
        </w:tc>
      </w:tr>
      <w:tr w:rsidR="00410BFB" w14:paraId="76CF30C4" w14:textId="77777777">
        <w:tc>
          <w:tcPr>
            <w:tcW w:w="2310" w:type="dxa"/>
            <w:shd w:val="clear" w:color="auto" w:fill="auto"/>
            <w:tcMar>
              <w:top w:w="100" w:type="dxa"/>
              <w:left w:w="100" w:type="dxa"/>
              <w:bottom w:w="100" w:type="dxa"/>
              <w:right w:w="100" w:type="dxa"/>
            </w:tcMar>
          </w:tcPr>
          <w:p w14:paraId="30D149CB" w14:textId="77777777" w:rsidR="00410BFB" w:rsidRDefault="00000000">
            <w:pPr>
              <w:widowControl w:val="0"/>
              <w:spacing w:line="240" w:lineRule="auto"/>
            </w:pPr>
            <w:r>
              <w:rPr>
                <w:rFonts w:ascii="Consolas" w:eastAsia="Consolas" w:hAnsi="Consolas" w:cs="Consolas"/>
                <w:b/>
              </w:rPr>
              <w:t>modified</w:t>
            </w:r>
            <w:r>
              <w:t xml:space="preserve"> (required)</w:t>
            </w:r>
          </w:p>
        </w:tc>
        <w:tc>
          <w:tcPr>
            <w:tcW w:w="1680" w:type="dxa"/>
            <w:shd w:val="clear" w:color="auto" w:fill="auto"/>
            <w:tcMar>
              <w:top w:w="100" w:type="dxa"/>
              <w:left w:w="100" w:type="dxa"/>
              <w:bottom w:w="100" w:type="dxa"/>
              <w:right w:w="100" w:type="dxa"/>
            </w:tcMar>
          </w:tcPr>
          <w:p w14:paraId="6808C663"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33AFB568" w14:textId="77777777" w:rsidR="00410BFB" w:rsidRDefault="00000000">
            <w:pPr>
              <w:widowControl w:val="0"/>
              <w:spacing w:line="240" w:lineRule="auto"/>
            </w:pPr>
            <w:r>
              <w:t xml:space="preserve">The time that this particular version of the playbook was last modified. The creator can use any time it deems most appropriate as the time that this version of the playbook was modified, but it </w:t>
            </w:r>
            <w:r>
              <w:rPr>
                <w:b/>
              </w:rPr>
              <w:t>MUST</w:t>
            </w:r>
            <w:r>
              <w:t xml:space="preserve"> be given to the nearest millisecond (exactly three digits after the decimal place in seconds). The modified property </w:t>
            </w:r>
            <w:r>
              <w:rPr>
                <w:b/>
              </w:rPr>
              <w:t>MUST</w:t>
            </w:r>
            <w:r>
              <w:t xml:space="preserve"> be later than or equal to the value of the created property. If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playbook.</w:t>
            </w:r>
          </w:p>
        </w:tc>
      </w:tr>
      <w:tr w:rsidR="00410BFB" w14:paraId="54ACA83E" w14:textId="77777777">
        <w:tc>
          <w:tcPr>
            <w:tcW w:w="2310" w:type="dxa"/>
            <w:shd w:val="clear" w:color="auto" w:fill="auto"/>
            <w:tcMar>
              <w:top w:w="100" w:type="dxa"/>
              <w:left w:w="100" w:type="dxa"/>
              <w:bottom w:w="100" w:type="dxa"/>
              <w:right w:w="100" w:type="dxa"/>
            </w:tcMar>
          </w:tcPr>
          <w:p w14:paraId="058ED52E"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5394F07E" w14:textId="77777777" w:rsidR="00410BFB"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415" w:type="dxa"/>
            <w:shd w:val="clear" w:color="auto" w:fill="auto"/>
            <w:tcMar>
              <w:top w:w="100" w:type="dxa"/>
              <w:left w:w="100" w:type="dxa"/>
              <w:bottom w:w="100" w:type="dxa"/>
              <w:right w:w="100" w:type="dxa"/>
            </w:tcMar>
          </w:tcPr>
          <w:p w14:paraId="13DB071D" w14:textId="77777777" w:rsidR="00410BFB" w:rsidRDefault="00000000">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w:t>
            </w:r>
            <w:r>
              <w:rPr>
                <w:rFonts w:ascii="Consolas" w:eastAsia="Consolas" w:hAnsi="Consolas" w:cs="Consolas"/>
                <w:color w:val="073763"/>
                <w:shd w:val="clear" w:color="auto" w:fill="CFE2F3"/>
              </w:rPr>
              <w:t>false</w:t>
            </w:r>
            <w:r>
              <w:t xml:space="preserve">. </w:t>
            </w:r>
          </w:p>
        </w:tc>
      </w:tr>
      <w:tr w:rsidR="00410BFB" w14:paraId="56E7FDB8" w14:textId="77777777">
        <w:tc>
          <w:tcPr>
            <w:tcW w:w="2310" w:type="dxa"/>
            <w:shd w:val="clear" w:color="auto" w:fill="auto"/>
            <w:tcMar>
              <w:top w:w="100" w:type="dxa"/>
              <w:left w:w="100" w:type="dxa"/>
              <w:bottom w:w="100" w:type="dxa"/>
              <w:right w:w="100" w:type="dxa"/>
            </w:tcMar>
          </w:tcPr>
          <w:p w14:paraId="7EBF4203"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0A547816"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658F955E" w14:textId="77777777" w:rsidR="00410BFB" w:rsidRDefault="00000000">
            <w:pPr>
              <w:widowControl w:val="0"/>
              <w:spacing w:line="240" w:lineRule="auto"/>
            </w:pPr>
            <w:r>
              <w:t xml:space="preserve">The time from which this playbook is considered valid and the workflow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50622BE3" w14:textId="77777777" w:rsidR="00410BFB" w:rsidRDefault="00410BFB">
            <w:pPr>
              <w:widowControl w:val="0"/>
              <w:spacing w:line="240" w:lineRule="auto"/>
            </w:pPr>
          </w:p>
          <w:p w14:paraId="613A7D27" w14:textId="77777777" w:rsidR="00410BFB" w:rsidRDefault="00000000">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p w14:paraId="1BE02B45" w14:textId="77777777" w:rsidR="00410BFB" w:rsidRDefault="00410BFB">
            <w:pPr>
              <w:widowControl w:val="0"/>
              <w:spacing w:line="240" w:lineRule="auto"/>
            </w:pPr>
          </w:p>
          <w:p w14:paraId="01E8B157" w14:textId="77777777" w:rsidR="00410BFB"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410BFB" w14:paraId="7E8ED546" w14:textId="77777777">
        <w:tc>
          <w:tcPr>
            <w:tcW w:w="2310" w:type="dxa"/>
            <w:shd w:val="clear" w:color="auto" w:fill="auto"/>
            <w:tcMar>
              <w:top w:w="100" w:type="dxa"/>
              <w:left w:w="100" w:type="dxa"/>
              <w:bottom w:w="100" w:type="dxa"/>
              <w:right w:w="100" w:type="dxa"/>
            </w:tcMar>
          </w:tcPr>
          <w:p w14:paraId="1CFD4EA5"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3CBECF68"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7F279CD9" w14:textId="77777777" w:rsidR="00410BFB" w:rsidRDefault="00000000">
            <w:pPr>
              <w:widowControl w:val="0"/>
              <w:spacing w:line="240" w:lineRule="auto"/>
            </w:pPr>
            <w:r>
              <w:t>The time at which this playbook should no longer be considered a valid playbook to be executed.</w:t>
            </w:r>
          </w:p>
          <w:p w14:paraId="2DB92965" w14:textId="77777777" w:rsidR="00410BFB" w:rsidRDefault="00410BFB">
            <w:pPr>
              <w:widowControl w:val="0"/>
              <w:spacing w:line="240" w:lineRule="auto"/>
            </w:pPr>
          </w:p>
          <w:p w14:paraId="3375C535" w14:textId="77777777" w:rsidR="00410BFB"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w:t>
            </w:r>
            <w:r>
              <w:lastRenderedPageBreak/>
              <w:t xml:space="preserve">constraint on the latest time for which the playbook is valid. </w:t>
            </w:r>
          </w:p>
          <w:p w14:paraId="481B60F7" w14:textId="77777777" w:rsidR="00410BFB" w:rsidRDefault="00410BFB">
            <w:pPr>
              <w:widowControl w:val="0"/>
              <w:spacing w:line="240" w:lineRule="auto"/>
            </w:pPr>
          </w:p>
          <w:p w14:paraId="5D63ADFC" w14:textId="77777777" w:rsidR="00410BFB" w:rsidRDefault="00000000">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5416769C" w14:textId="77777777" w:rsidR="00410BFB" w:rsidRDefault="00410BFB">
            <w:pPr>
              <w:widowControl w:val="0"/>
              <w:spacing w:line="240" w:lineRule="auto"/>
            </w:pPr>
          </w:p>
          <w:p w14:paraId="7CD1253F" w14:textId="77777777" w:rsidR="00410BFB"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410BFB" w14:paraId="39314973" w14:textId="77777777">
        <w:tc>
          <w:tcPr>
            <w:tcW w:w="2310" w:type="dxa"/>
            <w:shd w:val="clear" w:color="auto" w:fill="auto"/>
            <w:tcMar>
              <w:top w:w="100" w:type="dxa"/>
              <w:left w:w="100" w:type="dxa"/>
              <w:bottom w:w="100" w:type="dxa"/>
              <w:right w:w="100" w:type="dxa"/>
            </w:tcMar>
          </w:tcPr>
          <w:p w14:paraId="4898D424"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derived_from</w:t>
            </w:r>
            <w:proofErr w:type="spellEnd"/>
            <w:r>
              <w:t xml:space="preserve"> (optional)</w:t>
            </w:r>
          </w:p>
        </w:tc>
        <w:tc>
          <w:tcPr>
            <w:tcW w:w="1680" w:type="dxa"/>
            <w:shd w:val="clear" w:color="auto" w:fill="auto"/>
            <w:tcMar>
              <w:top w:w="100" w:type="dxa"/>
              <w:left w:w="100" w:type="dxa"/>
              <w:bottom w:w="100" w:type="dxa"/>
              <w:right w:w="100" w:type="dxa"/>
            </w:tcMar>
          </w:tcPr>
          <w:p w14:paraId="2A0F50B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2897EB40" w14:textId="77777777" w:rsidR="00410BFB" w:rsidRDefault="00000000">
            <w:pPr>
              <w:widowControl w:val="0"/>
              <w:spacing w:line="240" w:lineRule="auto"/>
            </w:pPr>
            <w:r>
              <w:t xml:space="preserve">The ID of one or more CACAO playbooks that this playbook was derived from. </w:t>
            </w:r>
          </w:p>
          <w:p w14:paraId="6728B244" w14:textId="77777777" w:rsidR="00410BFB" w:rsidRDefault="00410BFB">
            <w:pPr>
              <w:widowControl w:val="0"/>
              <w:spacing w:line="240" w:lineRule="auto"/>
            </w:pPr>
          </w:p>
          <w:p w14:paraId="1F4BC780" w14:textId="77777777" w:rsidR="00410BFB" w:rsidRDefault="00000000">
            <w:pPr>
              <w:widowControl w:val="0"/>
              <w:spacing w:line="240" w:lineRule="auto"/>
            </w:pPr>
            <w:r>
              <w:t xml:space="preserve">The ID </w:t>
            </w:r>
            <w:r>
              <w:rPr>
                <w:b/>
              </w:rPr>
              <w:t>MUST</w:t>
            </w:r>
            <w:r>
              <w:t xml:space="preserve"> represent a CACAO playbook object.</w:t>
            </w:r>
          </w:p>
        </w:tc>
      </w:tr>
      <w:tr w:rsidR="00410BFB" w14:paraId="7EDAC780" w14:textId="77777777">
        <w:tc>
          <w:tcPr>
            <w:tcW w:w="2310" w:type="dxa"/>
            <w:shd w:val="clear" w:color="auto" w:fill="auto"/>
            <w:tcMar>
              <w:top w:w="100" w:type="dxa"/>
              <w:left w:w="100" w:type="dxa"/>
              <w:bottom w:w="100" w:type="dxa"/>
              <w:right w:w="100" w:type="dxa"/>
            </w:tcMar>
          </w:tcPr>
          <w:p w14:paraId="32DB9359"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related_to</w:t>
            </w:r>
            <w:proofErr w:type="spellEnd"/>
            <w:r>
              <w:t xml:space="preserve"> (optional)</w:t>
            </w:r>
          </w:p>
        </w:tc>
        <w:tc>
          <w:tcPr>
            <w:tcW w:w="1680" w:type="dxa"/>
            <w:shd w:val="clear" w:color="auto" w:fill="auto"/>
            <w:tcMar>
              <w:top w:w="100" w:type="dxa"/>
              <w:left w:w="100" w:type="dxa"/>
              <w:bottom w:w="100" w:type="dxa"/>
              <w:right w:w="100" w:type="dxa"/>
            </w:tcMar>
          </w:tcPr>
          <w:p w14:paraId="2CB09D9E"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0E9B798A" w14:textId="77777777" w:rsidR="00410BFB" w:rsidRDefault="00000000">
            <w:pPr>
              <w:widowControl w:val="0"/>
              <w:spacing w:line="240" w:lineRule="auto"/>
            </w:pPr>
            <w:r>
              <w:t>The ID of one or more related STIX or CACAO objects that this playbook is related to.</w:t>
            </w:r>
          </w:p>
          <w:p w14:paraId="7D924D04" w14:textId="77777777" w:rsidR="00410BFB" w:rsidRDefault="00410BFB">
            <w:pPr>
              <w:widowControl w:val="0"/>
              <w:spacing w:line="240" w:lineRule="auto"/>
            </w:pPr>
          </w:p>
          <w:p w14:paraId="70A180E5" w14:textId="77777777" w:rsidR="00410BFB" w:rsidRDefault="00000000">
            <w:pPr>
              <w:widowControl w:val="0"/>
              <w:spacing w:line="240" w:lineRule="auto"/>
            </w:pPr>
            <w:r>
              <w:t xml:space="preserve">The ID </w:t>
            </w:r>
            <w:r>
              <w:rPr>
                <w:b/>
              </w:rPr>
              <w:t>SHOULD</w:t>
            </w:r>
            <w:r>
              <w:t xml:space="preserve"> represent a CACAO playbook object, but </w:t>
            </w:r>
            <w:r>
              <w:rPr>
                <w:b/>
              </w:rPr>
              <w:t>MAY</w:t>
            </w:r>
            <w:r>
              <w:t xml:space="preserve"> represent any STIX v2.1 CTI object or a TC approved extension.</w:t>
            </w:r>
          </w:p>
        </w:tc>
      </w:tr>
      <w:tr w:rsidR="00410BFB" w14:paraId="3CB6EF87" w14:textId="77777777">
        <w:tc>
          <w:tcPr>
            <w:tcW w:w="2310" w:type="dxa"/>
            <w:shd w:val="clear" w:color="auto" w:fill="auto"/>
            <w:tcMar>
              <w:top w:w="100" w:type="dxa"/>
              <w:left w:w="100" w:type="dxa"/>
              <w:bottom w:w="100" w:type="dxa"/>
              <w:right w:w="100" w:type="dxa"/>
            </w:tcMar>
          </w:tcPr>
          <w:p w14:paraId="2A247283"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priority</w:t>
            </w:r>
            <w:r>
              <w:t xml:space="preserve"> (optional)</w:t>
            </w:r>
          </w:p>
        </w:tc>
        <w:tc>
          <w:tcPr>
            <w:tcW w:w="1680" w:type="dxa"/>
            <w:shd w:val="clear" w:color="auto" w:fill="auto"/>
            <w:tcMar>
              <w:top w:w="100" w:type="dxa"/>
              <w:left w:w="100" w:type="dxa"/>
              <w:bottom w:w="100" w:type="dxa"/>
              <w:right w:w="100" w:type="dxa"/>
            </w:tcMar>
          </w:tcPr>
          <w:p w14:paraId="5349CC8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51392991" w14:textId="77777777" w:rsidR="00410BFB" w:rsidRDefault="00000000">
            <w:pPr>
              <w:widowControl w:val="0"/>
              <w:spacing w:line="240" w:lineRule="auto"/>
            </w:pPr>
            <w:r>
              <w:t xml:space="preserve">A number (𝕎 - whole number) that represents the priority of this playbook relative to other defined playbooks. </w:t>
            </w:r>
          </w:p>
          <w:p w14:paraId="18FC928B" w14:textId="77777777" w:rsidR="00410BFB" w:rsidRDefault="00410BFB">
            <w:pPr>
              <w:widowControl w:val="0"/>
              <w:spacing w:line="240" w:lineRule="auto"/>
            </w:pPr>
          </w:p>
          <w:p w14:paraId="2C8EA36E" w14:textId="77777777" w:rsidR="00410BFB" w:rsidRDefault="00000000">
            <w:pPr>
              <w:widowControl w:val="0"/>
              <w:spacing w:line="240" w:lineRule="auto"/>
            </w:pPr>
            <w:r>
              <w:t xml:space="preserve">Priority in the context of CACAO is a subjective assessment; thus, producers of playbooks, sharing organizations, and marketplaces </w:t>
            </w:r>
            <w:r>
              <w:rPr>
                <w:b/>
              </w:rPr>
              <w:t>MAY</w:t>
            </w:r>
            <w:r>
              <w:t xml:space="preserve"> define rules on how priority should be assessed and assigned. This specification does not address how this assessment is determined. This property is primarily to allow such usage without requiring the addition of a custom property for such practices.</w:t>
            </w:r>
          </w:p>
          <w:p w14:paraId="772090FE" w14:textId="77777777" w:rsidR="00410BFB" w:rsidRDefault="00410BFB">
            <w:pPr>
              <w:widowControl w:val="0"/>
              <w:spacing w:line="240" w:lineRule="auto"/>
            </w:pPr>
          </w:p>
          <w:p w14:paraId="37675EE7" w14:textId="77777777" w:rsidR="00410BFB" w:rsidRDefault="00000000">
            <w:pPr>
              <w:widowControl w:val="0"/>
              <w:spacing w:line="240" w:lineRule="auto"/>
            </w:pPr>
            <w:r>
              <w:t xml:space="preserve">If specified, the value of this property </w:t>
            </w:r>
            <w:r>
              <w:rPr>
                <w:b/>
              </w:rPr>
              <w:t>MUST</w:t>
            </w:r>
            <w:r>
              <w:t xml:space="preserve"> be between 0 and 100. </w:t>
            </w:r>
          </w:p>
          <w:p w14:paraId="13B09CDC" w14:textId="77777777" w:rsidR="00410BFB" w:rsidRDefault="00410BFB">
            <w:pPr>
              <w:widowControl w:val="0"/>
              <w:spacing w:line="240" w:lineRule="auto"/>
            </w:pPr>
          </w:p>
          <w:p w14:paraId="797E6EB2" w14:textId="77777777" w:rsidR="00410BFB" w:rsidRDefault="00000000">
            <w:pPr>
              <w:widowControl w:val="0"/>
              <w:spacing w:line="240" w:lineRule="auto"/>
            </w:pPr>
            <w:r>
              <w:t xml:space="preserve">When left blank this means unspecified. A value of 0 means specifically undefined. Values range from 1, the highest priority, to a value of 100, the lowest. </w:t>
            </w:r>
          </w:p>
          <w:p w14:paraId="0269AD83" w14:textId="77777777" w:rsidR="00410BFB" w:rsidRDefault="00410BFB">
            <w:pPr>
              <w:widowControl w:val="0"/>
              <w:spacing w:line="240" w:lineRule="auto"/>
            </w:pPr>
          </w:p>
          <w:p w14:paraId="2B321E08" w14:textId="77777777" w:rsidR="00410BFB" w:rsidRDefault="00000000">
            <w:pPr>
              <w:widowControl w:val="0"/>
              <w:spacing w:line="240" w:lineRule="auto"/>
            </w:pPr>
            <w:r>
              <w:t xml:space="preserve">The values of 1-100 in this property are inverted from </w:t>
            </w:r>
            <w:r>
              <w:rPr>
                <w:rFonts w:ascii="Consolas" w:eastAsia="Consolas" w:hAnsi="Consolas" w:cs="Consolas"/>
                <w:b/>
              </w:rPr>
              <w:t>severity</w:t>
            </w:r>
            <w:r>
              <w:t xml:space="preserve"> and </w:t>
            </w:r>
            <w:r>
              <w:rPr>
                <w:rFonts w:ascii="Consolas" w:eastAsia="Consolas" w:hAnsi="Consolas" w:cs="Consolas"/>
                <w:b/>
              </w:rPr>
              <w:t>impact</w:t>
            </w:r>
            <w:r>
              <w:t xml:space="preserve"> based on how the concept of priority is used today. For example, in a SOC a P1 ticket is a higher priority than a P4 ticket.</w:t>
            </w:r>
          </w:p>
        </w:tc>
      </w:tr>
      <w:tr w:rsidR="00410BFB" w14:paraId="01766B04" w14:textId="77777777">
        <w:tc>
          <w:tcPr>
            <w:tcW w:w="2310" w:type="dxa"/>
            <w:shd w:val="clear" w:color="auto" w:fill="auto"/>
            <w:tcMar>
              <w:top w:w="100" w:type="dxa"/>
              <w:left w:w="100" w:type="dxa"/>
              <w:bottom w:w="100" w:type="dxa"/>
              <w:right w:w="100" w:type="dxa"/>
            </w:tcMar>
          </w:tcPr>
          <w:p w14:paraId="510FD79F"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severity</w:t>
            </w:r>
            <w:r>
              <w:t xml:space="preserve"> (optional)</w:t>
            </w:r>
          </w:p>
        </w:tc>
        <w:tc>
          <w:tcPr>
            <w:tcW w:w="1680" w:type="dxa"/>
            <w:shd w:val="clear" w:color="auto" w:fill="auto"/>
            <w:tcMar>
              <w:top w:w="100" w:type="dxa"/>
              <w:left w:w="100" w:type="dxa"/>
              <w:bottom w:w="100" w:type="dxa"/>
              <w:right w:w="100" w:type="dxa"/>
            </w:tcMar>
          </w:tcPr>
          <w:p w14:paraId="67CFD6D6"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2B71B50C" w14:textId="77777777" w:rsidR="00410BFB" w:rsidRDefault="00000000">
            <w:pPr>
              <w:widowControl w:val="0"/>
              <w:spacing w:line="240" w:lineRule="auto"/>
            </w:pPr>
            <w:r>
              <w:t xml:space="preserve">A number (𝕎 - whole number) that represents the seriousness of the conditions that this playbook addresses. This is highly dependent on whether the playbook is a response to an incident (in which case the severity could be mapped to an incident category defined in some solution), a response to a threat (in which case the severity would likely be mapped to the severity of the threat faced or captured by threat intelligence), or a response to something else. </w:t>
            </w:r>
          </w:p>
          <w:p w14:paraId="443B5704" w14:textId="77777777" w:rsidR="00410BFB" w:rsidRDefault="00410BFB">
            <w:pPr>
              <w:widowControl w:val="0"/>
              <w:spacing w:line="240" w:lineRule="auto"/>
            </w:pPr>
          </w:p>
          <w:p w14:paraId="3385FD22" w14:textId="77777777" w:rsidR="00410BFB" w:rsidRDefault="00000000">
            <w:pPr>
              <w:widowControl w:val="0"/>
              <w:spacing w:line="240" w:lineRule="auto"/>
            </w:pPr>
            <w:r>
              <w:lastRenderedPageBreak/>
              <w:t xml:space="preserve">Marketplaces and sharing organizations </w:t>
            </w:r>
            <w:r>
              <w:rPr>
                <w:b/>
              </w:rPr>
              <w:t>MAY</w:t>
            </w:r>
            <w:r>
              <w:t xml:space="preserve"> define additional rules for how this property should be assigned. This specification does not address how this assessment is determined.  </w:t>
            </w:r>
          </w:p>
          <w:p w14:paraId="364CE289" w14:textId="77777777" w:rsidR="00410BFB" w:rsidRDefault="00410BFB">
            <w:pPr>
              <w:widowControl w:val="0"/>
              <w:spacing w:line="240" w:lineRule="auto"/>
            </w:pPr>
          </w:p>
          <w:p w14:paraId="3E9B6BCD" w14:textId="77777777" w:rsidR="00410BFB" w:rsidRDefault="00000000">
            <w:pPr>
              <w:widowControl w:val="0"/>
              <w:spacing w:line="240" w:lineRule="auto"/>
            </w:pPr>
            <w:r>
              <w:t xml:space="preserve">If specified, the value of this property </w:t>
            </w:r>
            <w:r>
              <w:rPr>
                <w:b/>
              </w:rPr>
              <w:t>MUST</w:t>
            </w:r>
            <w:r>
              <w:t xml:space="preserve"> be between 0 and 100. </w:t>
            </w:r>
          </w:p>
          <w:p w14:paraId="6B835CA1" w14:textId="77777777" w:rsidR="00410BFB" w:rsidRDefault="00410BFB">
            <w:pPr>
              <w:widowControl w:val="0"/>
              <w:spacing w:line="240" w:lineRule="auto"/>
            </w:pPr>
          </w:p>
          <w:p w14:paraId="29857F6E" w14:textId="77777777" w:rsidR="00410BFB" w:rsidRDefault="00000000">
            <w:pPr>
              <w:widowControl w:val="0"/>
              <w:spacing w:line="240" w:lineRule="auto"/>
            </w:pPr>
            <w:r>
              <w:t>When left blank this means unspecified. A value of 0 means specifically undefined. Values range from 1, the lowest severity, to a value of 100, the highest.</w:t>
            </w:r>
          </w:p>
        </w:tc>
      </w:tr>
      <w:tr w:rsidR="00410BFB" w14:paraId="6C12F1D7" w14:textId="77777777">
        <w:tc>
          <w:tcPr>
            <w:tcW w:w="2310" w:type="dxa"/>
            <w:shd w:val="clear" w:color="auto" w:fill="auto"/>
            <w:tcMar>
              <w:top w:w="100" w:type="dxa"/>
              <w:left w:w="100" w:type="dxa"/>
              <w:bottom w:w="100" w:type="dxa"/>
              <w:right w:w="100" w:type="dxa"/>
            </w:tcMar>
          </w:tcPr>
          <w:p w14:paraId="36F439F1"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lastRenderedPageBreak/>
              <w:t>impact</w:t>
            </w:r>
            <w:r>
              <w:t xml:space="preserve"> (optional)</w:t>
            </w:r>
          </w:p>
        </w:tc>
        <w:tc>
          <w:tcPr>
            <w:tcW w:w="1680" w:type="dxa"/>
            <w:shd w:val="clear" w:color="auto" w:fill="auto"/>
            <w:tcMar>
              <w:top w:w="100" w:type="dxa"/>
              <w:left w:w="100" w:type="dxa"/>
              <w:bottom w:w="100" w:type="dxa"/>
              <w:right w:w="100" w:type="dxa"/>
            </w:tcMar>
          </w:tcPr>
          <w:p w14:paraId="525FA2F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39FB25C2" w14:textId="77777777" w:rsidR="00410BFB" w:rsidRDefault="00000000">
            <w:pPr>
              <w:widowControl w:val="0"/>
              <w:spacing w:line="240" w:lineRule="auto"/>
            </w:pPr>
            <w:r>
              <w:t xml:space="preserve">A number (𝕎 - whole number) from 0 to 100 that represents the potential impact (as determined subjectively by the producer) the execution of the playbook might have on the organization and its infrastructure. </w:t>
            </w:r>
          </w:p>
          <w:p w14:paraId="72E46960" w14:textId="77777777" w:rsidR="00410BFB" w:rsidRDefault="00410BFB">
            <w:pPr>
              <w:widowControl w:val="0"/>
              <w:spacing w:line="240" w:lineRule="auto"/>
            </w:pPr>
          </w:p>
          <w:p w14:paraId="3FAB8947" w14:textId="77777777" w:rsidR="00410BFB" w:rsidRDefault="00000000">
            <w:pPr>
              <w:widowControl w:val="0"/>
              <w:spacing w:line="240" w:lineRule="auto"/>
            </w:pPr>
            <w:r>
              <w:t xml:space="preserve">If specified, the value of this property </w:t>
            </w:r>
            <w:r>
              <w:rPr>
                <w:b/>
              </w:rPr>
              <w:t>MUST</w:t>
            </w:r>
            <w:r>
              <w:t xml:space="preserve"> be between 0 and 100. When left blank this means unspecified. A value of 0 means specifically undefined or benign. Impact values range from 1, the lowest impact, to a value of 100, the highest.</w:t>
            </w:r>
          </w:p>
          <w:p w14:paraId="32BE36F2" w14:textId="77777777" w:rsidR="00410BFB" w:rsidRDefault="00410BFB">
            <w:pPr>
              <w:widowControl w:val="0"/>
              <w:spacing w:line="240" w:lineRule="auto"/>
            </w:pPr>
          </w:p>
          <w:p w14:paraId="464EA6B3" w14:textId="77777777" w:rsidR="00410BFB"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w:t>
            </w:r>
          </w:p>
          <w:p w14:paraId="525DF120" w14:textId="77777777" w:rsidR="00410BFB" w:rsidRDefault="00410BFB">
            <w:pPr>
              <w:widowControl w:val="0"/>
              <w:spacing w:line="240" w:lineRule="auto"/>
            </w:pPr>
          </w:p>
          <w:p w14:paraId="78F83921" w14:textId="77777777" w:rsidR="00410BFB" w:rsidRDefault="00000000">
            <w:pPr>
              <w:widowControl w:val="0"/>
              <w:spacing w:line="240" w:lineRule="auto"/>
            </w:pPr>
            <w:r>
              <w:t xml:space="preserve">NOTE: The value of this property is not related to what triggered the playbook in the first place, such as a threat or an incident. </w:t>
            </w:r>
          </w:p>
          <w:p w14:paraId="65B4A564" w14:textId="77777777" w:rsidR="00410BFB" w:rsidRDefault="00410BFB">
            <w:pPr>
              <w:widowControl w:val="0"/>
              <w:spacing w:line="240" w:lineRule="auto"/>
            </w:pPr>
          </w:p>
          <w:p w14:paraId="5E39D7A6" w14:textId="77777777" w:rsidR="00410BFB" w:rsidRDefault="00000000">
            <w:pPr>
              <w:widowControl w:val="0"/>
              <w:spacing w:line="240" w:lineRule="auto"/>
            </w:pPr>
            <w:r>
              <w:t xml:space="preserve">Executing a playbook with a higher impact score may increase the likelihood of an effect on the organization. For example, a purely investigative playbook that is non-invasive could have a low impact value of 1. In contrast, a playbook that performs firewall changes, IPS changes, moves laptops to a quarantine VLAN etc., would have a higher impact value. </w:t>
            </w:r>
          </w:p>
        </w:tc>
      </w:tr>
      <w:tr w:rsidR="00410BFB" w14:paraId="795EFBBD" w14:textId="77777777">
        <w:tc>
          <w:tcPr>
            <w:tcW w:w="2310" w:type="dxa"/>
            <w:shd w:val="clear" w:color="auto" w:fill="auto"/>
            <w:tcMar>
              <w:top w:w="100" w:type="dxa"/>
              <w:left w:w="100" w:type="dxa"/>
              <w:bottom w:w="100" w:type="dxa"/>
              <w:right w:w="100" w:type="dxa"/>
            </w:tcMar>
          </w:tcPr>
          <w:p w14:paraId="2DD4AC95"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industry_sectors</w:t>
            </w:r>
            <w:proofErr w:type="spellEnd"/>
            <w:r>
              <w:t xml:space="preserve"> (optional)</w:t>
            </w:r>
          </w:p>
        </w:tc>
        <w:tc>
          <w:tcPr>
            <w:tcW w:w="1680" w:type="dxa"/>
            <w:shd w:val="clear" w:color="auto" w:fill="auto"/>
            <w:tcMar>
              <w:top w:w="100" w:type="dxa"/>
              <w:left w:w="100" w:type="dxa"/>
              <w:bottom w:w="100" w:type="dxa"/>
              <w:right w:w="100" w:type="dxa"/>
            </w:tcMar>
          </w:tcPr>
          <w:p w14:paraId="52EDA41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01BE2ADB" w14:textId="77777777" w:rsidR="00410BFB" w:rsidRDefault="00000000">
            <w:pPr>
              <w:spacing w:line="240" w:lineRule="auto"/>
            </w:pPr>
            <w:r>
              <w:t>A list of industry sectors that this playbook may be related or applicable to.</w:t>
            </w:r>
          </w:p>
          <w:p w14:paraId="777ED51E" w14:textId="77777777" w:rsidR="00410BFB" w:rsidRDefault="00410BFB">
            <w:pPr>
              <w:spacing w:line="240" w:lineRule="auto"/>
            </w:pPr>
          </w:p>
          <w:p w14:paraId="57C2DDA1" w14:textId="77777777" w:rsidR="00410BFB" w:rsidRDefault="00000000">
            <w:pPr>
              <w:spacing w:line="240" w:lineRule="auto"/>
            </w:pPr>
            <w:r>
              <w:t xml:space="preserve">Any industry sectors that are used in other parts of this playbook </w:t>
            </w:r>
            <w:r>
              <w:rPr>
                <w:b/>
              </w:rPr>
              <w:t>MUST</w:t>
            </w:r>
            <w:r>
              <w:t xml:space="preserve"> also be included in this property. Any industry sectors that are used in other referenced playbooks </w:t>
            </w:r>
            <w:r>
              <w:rPr>
                <w:b/>
              </w:rPr>
              <w:t>MAY</w:t>
            </w:r>
            <w:r>
              <w:t xml:space="preserve"> also be included in this property.</w:t>
            </w:r>
          </w:p>
          <w:p w14:paraId="69BD5276" w14:textId="77777777" w:rsidR="00410BFB" w:rsidRDefault="00410BFB">
            <w:pPr>
              <w:spacing w:line="240" w:lineRule="auto"/>
            </w:pPr>
          </w:p>
          <w:p w14:paraId="1F116511" w14:textId="77777777" w:rsidR="00410BFB"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w:t>
            </w:r>
          </w:p>
        </w:tc>
      </w:tr>
      <w:tr w:rsidR="00410BFB" w14:paraId="2B934E6F" w14:textId="77777777">
        <w:tc>
          <w:tcPr>
            <w:tcW w:w="2310" w:type="dxa"/>
            <w:shd w:val="clear" w:color="auto" w:fill="auto"/>
            <w:tcMar>
              <w:top w:w="100" w:type="dxa"/>
              <w:left w:w="100" w:type="dxa"/>
              <w:bottom w:w="100" w:type="dxa"/>
              <w:right w:w="100" w:type="dxa"/>
            </w:tcMar>
          </w:tcPr>
          <w:p w14:paraId="4BEC7533" w14:textId="77777777" w:rsidR="00410BFB"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495902F6"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76D3849C" w14:textId="77777777" w:rsidR="00410BFB" w:rsidRDefault="00000000">
            <w:pPr>
              <w:widowControl w:val="0"/>
              <w:spacing w:line="240" w:lineRule="auto"/>
            </w:pPr>
            <w:r>
              <w:t>A set of terms, labels, or tags associated with this playbook. The values may be user, organization, or trust-group defined and their meaning is outside the scope of this specification.</w:t>
            </w:r>
          </w:p>
        </w:tc>
      </w:tr>
      <w:tr w:rsidR="00410BFB" w14:paraId="184071A3" w14:textId="77777777">
        <w:tc>
          <w:tcPr>
            <w:tcW w:w="2310" w:type="dxa"/>
            <w:shd w:val="clear" w:color="auto" w:fill="auto"/>
            <w:tcMar>
              <w:top w:w="100" w:type="dxa"/>
              <w:left w:w="100" w:type="dxa"/>
              <w:bottom w:w="100" w:type="dxa"/>
              <w:right w:w="100" w:type="dxa"/>
            </w:tcMar>
          </w:tcPr>
          <w:p w14:paraId="4D34B23E" w14:textId="77777777" w:rsidR="00410BFB" w:rsidRDefault="00000000">
            <w:pPr>
              <w:widowControl w:val="0"/>
              <w:spacing w:line="240" w:lineRule="auto"/>
            </w:pPr>
            <w:proofErr w:type="spellStart"/>
            <w:r>
              <w:rPr>
                <w:rFonts w:ascii="Consolas" w:eastAsia="Consolas" w:hAnsi="Consolas" w:cs="Consolas"/>
                <w:b/>
              </w:rPr>
              <w:lastRenderedPageBreak/>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79A6DE05"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415" w:type="dxa"/>
            <w:shd w:val="clear" w:color="auto" w:fill="auto"/>
            <w:tcMar>
              <w:top w:w="100" w:type="dxa"/>
              <w:left w:w="100" w:type="dxa"/>
              <w:bottom w:w="100" w:type="dxa"/>
              <w:right w:w="100" w:type="dxa"/>
            </w:tcMar>
          </w:tcPr>
          <w:p w14:paraId="11A05C6E" w14:textId="77777777" w:rsidR="00410BFB" w:rsidRDefault="00000000">
            <w:pPr>
              <w:widowControl w:val="0"/>
              <w:spacing w:line="240" w:lineRule="auto"/>
            </w:pPr>
            <w:r>
              <w:t xml:space="preserve">A list of external references for this playbook or content found in this playbook. </w:t>
            </w:r>
          </w:p>
          <w:p w14:paraId="5006B01E" w14:textId="77777777" w:rsidR="00410BFB" w:rsidRDefault="00410BFB">
            <w:pPr>
              <w:widowControl w:val="0"/>
              <w:spacing w:line="240" w:lineRule="auto"/>
            </w:pPr>
          </w:p>
          <w:p w14:paraId="2B9F45AB" w14:textId="77777777" w:rsidR="00410BFB" w:rsidRDefault="00000000">
            <w:pPr>
              <w:spacing w:line="240" w:lineRule="auto"/>
            </w:pPr>
            <w:r>
              <w:t xml:space="preserve">Any external references that are used in other parts of this playbook </w:t>
            </w:r>
            <w:r>
              <w:rPr>
                <w:b/>
              </w:rPr>
              <w:t>MUST</w:t>
            </w:r>
            <w:r>
              <w:t xml:space="preserve"> also be included in this property. Any external references that are used in other referenced playbooks </w:t>
            </w:r>
            <w:r>
              <w:rPr>
                <w:b/>
              </w:rPr>
              <w:t>MAY</w:t>
            </w:r>
            <w:r>
              <w:t xml:space="preserve"> also be included in this property.</w:t>
            </w:r>
          </w:p>
        </w:tc>
      </w:tr>
      <w:tr w:rsidR="00410BFB" w14:paraId="36C2D602" w14:textId="77777777">
        <w:tc>
          <w:tcPr>
            <w:tcW w:w="2310" w:type="dxa"/>
            <w:shd w:val="clear" w:color="auto" w:fill="auto"/>
            <w:tcMar>
              <w:top w:w="100" w:type="dxa"/>
              <w:left w:w="100" w:type="dxa"/>
              <w:bottom w:w="100" w:type="dxa"/>
              <w:right w:w="100" w:type="dxa"/>
            </w:tcMar>
          </w:tcPr>
          <w:p w14:paraId="7B543CBF" w14:textId="77777777" w:rsidR="00410BFB" w:rsidRDefault="00000000">
            <w:pPr>
              <w:widowControl w:val="0"/>
              <w:spacing w:line="240" w:lineRule="auto"/>
            </w:pPr>
            <w:r>
              <w:rPr>
                <w:rFonts w:ascii="Consolas" w:eastAsia="Consolas" w:hAnsi="Consolas" w:cs="Consolas"/>
                <w:b/>
              </w:rPr>
              <w:t>markings</w:t>
            </w:r>
            <w:r>
              <w:t xml:space="preserve"> (optional)</w:t>
            </w:r>
          </w:p>
        </w:tc>
        <w:tc>
          <w:tcPr>
            <w:tcW w:w="1680" w:type="dxa"/>
            <w:shd w:val="clear" w:color="auto" w:fill="auto"/>
            <w:tcMar>
              <w:top w:w="100" w:type="dxa"/>
              <w:left w:w="100" w:type="dxa"/>
              <w:bottom w:w="100" w:type="dxa"/>
              <w:right w:w="100" w:type="dxa"/>
            </w:tcMar>
          </w:tcPr>
          <w:p w14:paraId="69AB76F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72003DF1" w14:textId="77777777" w:rsidR="00410BFB" w:rsidRDefault="00000000">
            <w:pPr>
              <w:widowControl w:val="0"/>
              <w:spacing w:line="240" w:lineRule="auto"/>
            </w:pPr>
            <w:r>
              <w:t xml:space="preserve">A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0E5540B0" w14:textId="77777777" w:rsidR="00410BFB" w:rsidRDefault="00410BFB">
            <w:pPr>
              <w:widowControl w:val="0"/>
              <w:spacing w:line="240" w:lineRule="auto"/>
            </w:pPr>
          </w:p>
          <w:p w14:paraId="779F5668" w14:textId="77777777" w:rsidR="00410BFB" w:rsidRDefault="00000000">
            <w:pPr>
              <w:widowControl w:val="0"/>
              <w:spacing w:line="240" w:lineRule="auto"/>
            </w:pPr>
            <w:r>
              <w:t xml:space="preserve">Each ID </w:t>
            </w:r>
            <w:r>
              <w:rPr>
                <w:b/>
              </w:rPr>
              <w:t>MUST</w:t>
            </w:r>
            <w:r>
              <w:t xml:space="preserve"> represent a CACAO data marking object.</w:t>
            </w:r>
          </w:p>
        </w:tc>
      </w:tr>
      <w:tr w:rsidR="00410BFB" w14:paraId="5597E63E" w14:textId="77777777">
        <w:tc>
          <w:tcPr>
            <w:tcW w:w="2310" w:type="dxa"/>
            <w:shd w:val="clear" w:color="auto" w:fill="auto"/>
            <w:tcMar>
              <w:top w:w="100" w:type="dxa"/>
              <w:left w:w="100" w:type="dxa"/>
              <w:bottom w:w="100" w:type="dxa"/>
              <w:right w:w="100" w:type="dxa"/>
            </w:tcMar>
          </w:tcPr>
          <w:p w14:paraId="6B98D8E0"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playbook_variables</w:t>
            </w:r>
            <w:proofErr w:type="spellEnd"/>
            <w:r>
              <w:t xml:space="preserve"> (optional)</w:t>
            </w:r>
          </w:p>
        </w:tc>
        <w:tc>
          <w:tcPr>
            <w:tcW w:w="1680" w:type="dxa"/>
            <w:shd w:val="clear" w:color="auto" w:fill="auto"/>
            <w:tcMar>
              <w:top w:w="100" w:type="dxa"/>
              <w:left w:w="100" w:type="dxa"/>
              <w:bottom w:w="100" w:type="dxa"/>
              <w:right w:w="100" w:type="dxa"/>
            </w:tcMar>
          </w:tcPr>
          <w:p w14:paraId="61C4F48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BE588ED" w14:textId="77777777" w:rsidR="00410BFB" w:rsidRDefault="00000000">
            <w:pPr>
              <w:widowControl w:val="0"/>
              <w:spacing w:line="240" w:lineRule="auto"/>
            </w:pPr>
            <w:r>
              <w:t>This property contains the global variables (see section 10.18.1 for information about variable scope) that can be used within the playbook, workflow steps (including conditional steps), commands, agents, and targets defined within the playbook. See section 10.18 for information about referencing variables.</w:t>
            </w:r>
          </w:p>
          <w:p w14:paraId="0FC2DA8C" w14:textId="77777777" w:rsidR="00410BFB" w:rsidRDefault="00410BFB">
            <w:pPr>
              <w:widowControl w:val="0"/>
              <w:spacing w:line="240" w:lineRule="auto"/>
            </w:pPr>
          </w:p>
          <w:p w14:paraId="4146D64C" w14:textId="77777777" w:rsidR="00410BFB"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10.18).</w:t>
            </w:r>
          </w:p>
        </w:tc>
      </w:tr>
      <w:tr w:rsidR="00410BFB" w14:paraId="3AC69AC4" w14:textId="77777777">
        <w:tc>
          <w:tcPr>
            <w:tcW w:w="2310" w:type="dxa"/>
            <w:shd w:val="clear" w:color="auto" w:fill="auto"/>
            <w:tcMar>
              <w:top w:w="100" w:type="dxa"/>
              <w:left w:w="100" w:type="dxa"/>
              <w:bottom w:w="100" w:type="dxa"/>
              <w:right w:w="100" w:type="dxa"/>
            </w:tcMar>
          </w:tcPr>
          <w:p w14:paraId="3F68C10C"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r>
              <w:t xml:space="preserve"> (required)</w:t>
            </w:r>
          </w:p>
        </w:tc>
        <w:tc>
          <w:tcPr>
            <w:tcW w:w="1680" w:type="dxa"/>
            <w:shd w:val="clear" w:color="auto" w:fill="auto"/>
            <w:tcMar>
              <w:top w:w="100" w:type="dxa"/>
              <w:left w:w="100" w:type="dxa"/>
              <w:bottom w:w="100" w:type="dxa"/>
              <w:right w:w="100" w:type="dxa"/>
            </w:tcMar>
          </w:tcPr>
          <w:p w14:paraId="30C2D21C"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3D035377" w14:textId="77777777" w:rsidR="00410BFB" w:rsidRDefault="00000000">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43A5C729" w14:textId="77777777" w:rsidR="00410BFB" w:rsidRDefault="00410BFB">
            <w:pPr>
              <w:widowControl w:val="0"/>
              <w:spacing w:line="240" w:lineRule="auto"/>
            </w:pPr>
          </w:p>
          <w:p w14:paraId="49D63BF2" w14:textId="77777777" w:rsidR="00410BFB" w:rsidRDefault="00000000">
            <w:r>
              <w:t xml:space="preserve">The ID </w:t>
            </w:r>
            <w:r>
              <w:rPr>
                <w:b/>
              </w:rPr>
              <w:t>MUST</w:t>
            </w:r>
            <w:r>
              <w:t xml:space="preserve"> represent a CACAO workflow start step object and that object </w:t>
            </w:r>
            <w:r>
              <w:rPr>
                <w:b/>
              </w:rPr>
              <w:t>MUST</w:t>
            </w:r>
            <w:r>
              <w:t xml:space="preserve"> be included in the </w:t>
            </w:r>
            <w:r>
              <w:rPr>
                <w:rFonts w:ascii="Consolas" w:eastAsia="Consolas" w:hAnsi="Consolas" w:cs="Consolas"/>
                <w:b/>
              </w:rPr>
              <w:t>workflow</w:t>
            </w:r>
            <w:r>
              <w:t xml:space="preserve"> property. This property is an implementation helper so that the entire workflow does not need to be parsed to find the start step. </w:t>
            </w:r>
          </w:p>
        </w:tc>
      </w:tr>
      <w:tr w:rsidR="00410BFB" w14:paraId="1000F3FB" w14:textId="77777777">
        <w:tc>
          <w:tcPr>
            <w:tcW w:w="2310" w:type="dxa"/>
            <w:shd w:val="clear" w:color="auto" w:fill="auto"/>
            <w:tcMar>
              <w:top w:w="100" w:type="dxa"/>
              <w:left w:w="100" w:type="dxa"/>
              <w:bottom w:w="100" w:type="dxa"/>
              <w:right w:w="100" w:type="dxa"/>
            </w:tcMar>
          </w:tcPr>
          <w:p w14:paraId="702C2199"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r>
              <w:t xml:space="preserve"> (optional)</w:t>
            </w:r>
          </w:p>
        </w:tc>
        <w:tc>
          <w:tcPr>
            <w:tcW w:w="1680" w:type="dxa"/>
            <w:shd w:val="clear" w:color="auto" w:fill="auto"/>
            <w:tcMar>
              <w:top w:w="100" w:type="dxa"/>
              <w:left w:w="100" w:type="dxa"/>
              <w:bottom w:w="100" w:type="dxa"/>
              <w:right w:w="100" w:type="dxa"/>
            </w:tcMar>
          </w:tcPr>
          <w:p w14:paraId="6811E6F6"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11D6594A" w14:textId="77777777" w:rsidR="00410BFB" w:rsidRDefault="00000000">
            <w:pPr>
              <w:widowControl w:val="0"/>
              <w:spacing w:line="240" w:lineRule="auto"/>
            </w:pPr>
            <w:r>
              <w:t>The workflow step invoked whenever a playbook execution exception condition occurs.</w:t>
            </w:r>
          </w:p>
          <w:p w14:paraId="672C3144" w14:textId="77777777" w:rsidR="00410BFB" w:rsidRDefault="00410BFB">
            <w:pPr>
              <w:widowControl w:val="0"/>
              <w:spacing w:line="240" w:lineRule="auto"/>
            </w:pPr>
          </w:p>
          <w:p w14:paraId="256ADF30" w14:textId="77777777" w:rsidR="00410BFB" w:rsidRDefault="00000000">
            <w:r>
              <w:t xml:space="preserve">If defined, the ID </w:t>
            </w:r>
            <w:r>
              <w:rPr>
                <w:b/>
              </w:rPr>
              <w:t>MUST</w:t>
            </w:r>
            <w:r>
              <w:t xml:space="preserve"> represent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410BFB" w14:paraId="54F6A6F7" w14:textId="77777777">
        <w:tc>
          <w:tcPr>
            <w:tcW w:w="2310" w:type="dxa"/>
            <w:shd w:val="clear" w:color="auto" w:fill="auto"/>
            <w:tcMar>
              <w:top w:w="100" w:type="dxa"/>
              <w:left w:w="100" w:type="dxa"/>
              <w:bottom w:w="100" w:type="dxa"/>
              <w:right w:w="100" w:type="dxa"/>
            </w:tcMar>
          </w:tcPr>
          <w:p w14:paraId="0F9C98DD" w14:textId="77777777" w:rsidR="00410BFB" w:rsidRDefault="00000000">
            <w:pPr>
              <w:widowControl w:val="0"/>
              <w:spacing w:line="240" w:lineRule="auto"/>
            </w:pPr>
            <w:r>
              <w:rPr>
                <w:rFonts w:ascii="Consolas" w:eastAsia="Consolas" w:hAnsi="Consolas" w:cs="Consolas"/>
                <w:b/>
              </w:rPr>
              <w:t>workflow</w:t>
            </w:r>
            <w:r>
              <w:t xml:space="preserve"> (required)</w:t>
            </w:r>
          </w:p>
        </w:tc>
        <w:tc>
          <w:tcPr>
            <w:tcW w:w="1680" w:type="dxa"/>
            <w:shd w:val="clear" w:color="auto" w:fill="auto"/>
            <w:tcMar>
              <w:top w:w="100" w:type="dxa"/>
              <w:left w:w="100" w:type="dxa"/>
              <w:bottom w:w="100" w:type="dxa"/>
              <w:right w:w="100" w:type="dxa"/>
            </w:tcMar>
          </w:tcPr>
          <w:p w14:paraId="05A0FE00"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0C3D03D2" w14:textId="77777777" w:rsidR="00410BFB" w:rsidRDefault="00000000">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All playbooks </w:t>
            </w:r>
            <w:r>
              <w:rPr>
                <w:b/>
              </w:rPr>
              <w:t>MUST</w:t>
            </w:r>
            <w:r>
              <w:t xml:space="preserve"> contain at least the following three steps: a start step, an action/playbook-action step, and an end step. </w:t>
            </w:r>
          </w:p>
          <w:p w14:paraId="1BC83D26" w14:textId="77777777" w:rsidR="00410BFB" w:rsidRDefault="00410BFB">
            <w:pPr>
              <w:widowControl w:val="0"/>
              <w:spacing w:line="240" w:lineRule="auto"/>
            </w:pPr>
          </w:p>
          <w:p w14:paraId="6BDE9492"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(see section 10.10 for more information on identifiers). The value for each key </w:t>
            </w:r>
            <w:r>
              <w:rPr>
                <w:b/>
              </w:rPr>
              <w:t>MUST</w:t>
            </w:r>
            <w:r>
              <w:t xml:space="preserve"> be a CACAO workflow step </w:t>
            </w:r>
            <w:r>
              <w:lastRenderedPageBreak/>
              <w:t>object (see section 4).</w:t>
            </w:r>
          </w:p>
        </w:tc>
      </w:tr>
      <w:tr w:rsidR="00410BFB" w14:paraId="3F0B54BE" w14:textId="77777777">
        <w:tc>
          <w:tcPr>
            <w:tcW w:w="2310" w:type="dxa"/>
            <w:shd w:val="clear" w:color="auto" w:fill="auto"/>
            <w:tcMar>
              <w:top w:w="100" w:type="dxa"/>
              <w:left w:w="100" w:type="dxa"/>
              <w:bottom w:w="100" w:type="dxa"/>
              <w:right w:w="100" w:type="dxa"/>
            </w:tcMar>
          </w:tcPr>
          <w:p w14:paraId="15702A60"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playbook_extensions</w:t>
            </w:r>
            <w:proofErr w:type="spellEnd"/>
            <w:r>
              <w:t xml:space="preserve"> (optional)</w:t>
            </w:r>
          </w:p>
        </w:tc>
        <w:tc>
          <w:tcPr>
            <w:tcW w:w="1680" w:type="dxa"/>
            <w:shd w:val="clear" w:color="auto" w:fill="auto"/>
            <w:tcMar>
              <w:top w:w="100" w:type="dxa"/>
              <w:left w:w="100" w:type="dxa"/>
              <w:bottom w:w="100" w:type="dxa"/>
              <w:right w:w="100" w:type="dxa"/>
            </w:tcMar>
          </w:tcPr>
          <w:p w14:paraId="0B1653C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7298EE41" w14:textId="77777777" w:rsidR="00410BFB" w:rsidRDefault="00000000">
            <w:pPr>
              <w:widowControl w:val="0"/>
              <w:spacing w:line="240" w:lineRule="auto"/>
            </w:pPr>
            <w:r>
              <w:t>This property declares the extensions that are in use on this playbook (at the metadata level, see section 3.1) and contains the properties and values that are to be used by the extensions.</w:t>
            </w:r>
          </w:p>
          <w:p w14:paraId="6FF92234" w14:textId="77777777" w:rsidR="00410BFB" w:rsidRDefault="00410BFB">
            <w:pPr>
              <w:widowControl w:val="0"/>
              <w:spacing w:line="240" w:lineRule="auto"/>
            </w:pPr>
          </w:p>
          <w:p w14:paraId="43A228FD"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property extension definition is located in the </w:t>
            </w:r>
            <w:proofErr w:type="spellStart"/>
            <w:r>
              <w:t>extension_definitions</w:t>
            </w:r>
            <w:proofErr w:type="spellEnd"/>
            <w:r>
              <w:t xml:space="preserve"> property.</w:t>
            </w:r>
          </w:p>
        </w:tc>
      </w:tr>
      <w:tr w:rsidR="00410BFB" w14:paraId="0B3E5554" w14:textId="77777777">
        <w:tc>
          <w:tcPr>
            <w:tcW w:w="2310" w:type="dxa"/>
            <w:shd w:val="clear" w:color="auto" w:fill="auto"/>
            <w:tcMar>
              <w:top w:w="100" w:type="dxa"/>
              <w:left w:w="100" w:type="dxa"/>
              <w:bottom w:w="100" w:type="dxa"/>
              <w:right w:w="100" w:type="dxa"/>
            </w:tcMar>
          </w:tcPr>
          <w:p w14:paraId="30BEC6E7"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authentication_info_definitions</w:t>
            </w:r>
            <w:proofErr w:type="spellEnd"/>
            <w:r>
              <w:t xml:space="preserve"> (optional)</w:t>
            </w:r>
          </w:p>
        </w:tc>
        <w:tc>
          <w:tcPr>
            <w:tcW w:w="1680" w:type="dxa"/>
            <w:shd w:val="clear" w:color="auto" w:fill="auto"/>
            <w:tcMar>
              <w:top w:w="100" w:type="dxa"/>
              <w:left w:w="100" w:type="dxa"/>
              <w:bottom w:w="100" w:type="dxa"/>
              <w:right w:w="100" w:type="dxa"/>
            </w:tcMar>
          </w:tcPr>
          <w:p w14:paraId="21E1698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F994EAE" w14:textId="77777777" w:rsidR="00410BFB" w:rsidRDefault="00000000">
            <w:pPr>
              <w:widowControl w:val="0"/>
              <w:spacing w:line="240" w:lineRule="auto"/>
            </w:pPr>
            <w:r>
              <w:t xml:space="preserve">A dictionary of authentication information that can be referenced from agents and targets in workflow steps found in the </w:t>
            </w:r>
            <w:r>
              <w:rPr>
                <w:rFonts w:ascii="Consolas" w:eastAsia="Consolas" w:hAnsi="Consolas" w:cs="Consolas"/>
                <w:b/>
              </w:rPr>
              <w:t>workflow</w:t>
            </w:r>
            <w:r>
              <w:t xml:space="preserve"> property.</w:t>
            </w:r>
          </w:p>
          <w:p w14:paraId="176C5ABB" w14:textId="77777777" w:rsidR="00410BFB" w:rsidRDefault="00410BFB">
            <w:pPr>
              <w:widowControl w:val="0"/>
              <w:spacing w:line="240" w:lineRule="auto"/>
            </w:pPr>
          </w:p>
          <w:p w14:paraId="32E17287" w14:textId="77777777" w:rsidR="00410BFB" w:rsidRDefault="00000000">
            <w:pPr>
              <w:widowControl w:val="0"/>
              <w:spacing w:line="240" w:lineRule="auto"/>
            </w:pPr>
            <w:r>
              <w:t>The authentication information can be used by agents and targets when performing interactions that require authentication.</w:t>
            </w:r>
          </w:p>
          <w:p w14:paraId="0DF38089" w14:textId="77777777" w:rsidR="00410BFB" w:rsidRDefault="00410BFB">
            <w:pPr>
              <w:widowControl w:val="0"/>
              <w:spacing w:line="240" w:lineRule="auto"/>
            </w:pPr>
          </w:p>
          <w:p w14:paraId="5196B2ED"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authentication information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authentication-info</w:t>
            </w:r>
            <w:r>
              <w:t xml:space="preserve"> object (see section 6).</w:t>
            </w:r>
          </w:p>
          <w:p w14:paraId="1D5B1FEB" w14:textId="77777777" w:rsidR="00410BFB" w:rsidRDefault="00410BFB">
            <w:pPr>
              <w:widowControl w:val="0"/>
              <w:spacing w:line="240" w:lineRule="auto"/>
            </w:pPr>
          </w:p>
          <w:p w14:paraId="4BE42A7A" w14:textId="77777777" w:rsidR="00410BFB" w:rsidRDefault="00000000">
            <w:pPr>
              <w:spacing w:line="240" w:lineRule="auto"/>
            </w:pPr>
            <w:r>
              <w:t xml:space="preserve">Any authentication information that is used in other parts of this playbook </w:t>
            </w:r>
            <w:r>
              <w:rPr>
                <w:b/>
              </w:rPr>
              <w:t>MUST</w:t>
            </w:r>
            <w:r>
              <w:t xml:space="preserve"> also be included in this property.</w:t>
            </w:r>
          </w:p>
        </w:tc>
      </w:tr>
      <w:tr w:rsidR="00410BFB" w14:paraId="6538B883" w14:textId="77777777">
        <w:tc>
          <w:tcPr>
            <w:tcW w:w="2310" w:type="dxa"/>
            <w:shd w:val="clear" w:color="auto" w:fill="auto"/>
            <w:tcMar>
              <w:top w:w="100" w:type="dxa"/>
              <w:left w:w="100" w:type="dxa"/>
              <w:bottom w:w="100" w:type="dxa"/>
              <w:right w:w="100" w:type="dxa"/>
            </w:tcMar>
          </w:tcPr>
          <w:p w14:paraId="715C242C" w14:textId="77777777" w:rsidR="00410BFB" w:rsidRDefault="00000000">
            <w:pPr>
              <w:widowControl w:val="0"/>
              <w:spacing w:line="240" w:lineRule="auto"/>
            </w:pPr>
            <w:proofErr w:type="spellStart"/>
            <w:r>
              <w:rPr>
                <w:rFonts w:ascii="Consolas" w:eastAsia="Consolas" w:hAnsi="Consolas" w:cs="Consolas"/>
                <w:b/>
              </w:rPr>
              <w:t>agent_definitions</w:t>
            </w:r>
            <w:proofErr w:type="spellEnd"/>
            <w:r>
              <w:t xml:space="preserve"> (optional)</w:t>
            </w:r>
          </w:p>
        </w:tc>
        <w:tc>
          <w:tcPr>
            <w:tcW w:w="1680" w:type="dxa"/>
            <w:shd w:val="clear" w:color="auto" w:fill="auto"/>
            <w:tcMar>
              <w:top w:w="100" w:type="dxa"/>
              <w:left w:w="100" w:type="dxa"/>
              <w:bottom w:w="100" w:type="dxa"/>
              <w:right w:w="100" w:type="dxa"/>
            </w:tcMar>
          </w:tcPr>
          <w:p w14:paraId="76E48FB6"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396A3054" w14:textId="77777777" w:rsidR="00410BFB" w:rsidRDefault="00000000">
            <w:pPr>
              <w:widowControl w:val="0"/>
              <w:spacing w:line="240" w:lineRule="auto"/>
            </w:pPr>
            <w:r>
              <w:t xml:space="preserve">A dictionary of agents that can be referenced from workflow steps found in the </w:t>
            </w:r>
            <w:r>
              <w:rPr>
                <w:rFonts w:ascii="Consolas" w:eastAsia="Consolas" w:hAnsi="Consolas" w:cs="Consolas"/>
                <w:b/>
              </w:rPr>
              <w:t>workflow</w:t>
            </w:r>
            <w:r>
              <w:t xml:space="preserve"> property.</w:t>
            </w:r>
          </w:p>
          <w:p w14:paraId="39CCE00E" w14:textId="77777777" w:rsidR="00410BFB" w:rsidRDefault="00410BFB">
            <w:pPr>
              <w:widowControl w:val="0"/>
              <w:spacing w:line="240" w:lineRule="auto"/>
            </w:pPr>
          </w:p>
          <w:p w14:paraId="03BC5540"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agent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7).</w:t>
            </w:r>
          </w:p>
          <w:p w14:paraId="6B1F3BC2" w14:textId="77777777" w:rsidR="00410BFB" w:rsidRDefault="00410BFB">
            <w:pPr>
              <w:widowControl w:val="0"/>
              <w:spacing w:line="240" w:lineRule="auto"/>
            </w:pPr>
          </w:p>
          <w:p w14:paraId="28447491" w14:textId="77777777" w:rsidR="00410BFB" w:rsidRDefault="00000000">
            <w:pPr>
              <w:spacing w:line="240" w:lineRule="auto"/>
            </w:pPr>
            <w:r>
              <w:t xml:space="preserve">Any agents that are used in other parts of this playbook </w:t>
            </w:r>
            <w:r>
              <w:rPr>
                <w:b/>
              </w:rPr>
              <w:t>MUST</w:t>
            </w:r>
            <w:r>
              <w:t xml:space="preserve"> also be included in this property.</w:t>
            </w:r>
          </w:p>
        </w:tc>
      </w:tr>
      <w:tr w:rsidR="00410BFB" w14:paraId="144A2F71" w14:textId="77777777">
        <w:tc>
          <w:tcPr>
            <w:tcW w:w="2310" w:type="dxa"/>
            <w:shd w:val="clear" w:color="auto" w:fill="auto"/>
            <w:tcMar>
              <w:top w:w="100" w:type="dxa"/>
              <w:left w:w="100" w:type="dxa"/>
              <w:bottom w:w="100" w:type="dxa"/>
              <w:right w:w="100" w:type="dxa"/>
            </w:tcMar>
          </w:tcPr>
          <w:p w14:paraId="4C0B71A0" w14:textId="77777777" w:rsidR="00410BFB" w:rsidRDefault="00000000">
            <w:pPr>
              <w:widowControl w:val="0"/>
              <w:spacing w:line="240" w:lineRule="auto"/>
            </w:pPr>
            <w:proofErr w:type="spellStart"/>
            <w:r>
              <w:rPr>
                <w:rFonts w:ascii="Consolas" w:eastAsia="Consolas" w:hAnsi="Consolas" w:cs="Consolas"/>
                <w:b/>
              </w:rPr>
              <w:t>target_definitions</w:t>
            </w:r>
            <w:proofErr w:type="spellEnd"/>
            <w:r>
              <w:t xml:space="preserve"> (optional)</w:t>
            </w:r>
          </w:p>
        </w:tc>
        <w:tc>
          <w:tcPr>
            <w:tcW w:w="1680" w:type="dxa"/>
            <w:shd w:val="clear" w:color="auto" w:fill="auto"/>
            <w:tcMar>
              <w:top w:w="100" w:type="dxa"/>
              <w:left w:w="100" w:type="dxa"/>
              <w:bottom w:w="100" w:type="dxa"/>
              <w:right w:w="100" w:type="dxa"/>
            </w:tcMar>
          </w:tcPr>
          <w:p w14:paraId="6E12E083"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53BF62D" w14:textId="77777777" w:rsidR="00410BFB" w:rsidRDefault="00000000">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48600E77" w14:textId="77777777" w:rsidR="00410BFB" w:rsidRDefault="00410BFB">
            <w:pPr>
              <w:widowControl w:val="0"/>
              <w:spacing w:line="240" w:lineRule="auto"/>
            </w:pPr>
          </w:p>
          <w:p w14:paraId="2817B736"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7).</w:t>
            </w:r>
          </w:p>
          <w:p w14:paraId="30DC4D23" w14:textId="77777777" w:rsidR="00410BFB" w:rsidRDefault="00410BFB">
            <w:pPr>
              <w:widowControl w:val="0"/>
              <w:spacing w:line="240" w:lineRule="auto"/>
            </w:pPr>
          </w:p>
          <w:p w14:paraId="0E880C3D" w14:textId="77777777" w:rsidR="00410BFB" w:rsidRDefault="00000000">
            <w:pPr>
              <w:spacing w:line="240" w:lineRule="auto"/>
            </w:pPr>
            <w:r>
              <w:t xml:space="preserve">Any targets that are used in other parts of this playbook </w:t>
            </w:r>
            <w:r>
              <w:rPr>
                <w:b/>
              </w:rPr>
              <w:t>MUST</w:t>
            </w:r>
            <w:r>
              <w:t xml:space="preserve"> also be included in this property.</w:t>
            </w:r>
          </w:p>
        </w:tc>
      </w:tr>
      <w:tr w:rsidR="00410BFB" w14:paraId="7105C429" w14:textId="77777777">
        <w:tc>
          <w:tcPr>
            <w:tcW w:w="2310" w:type="dxa"/>
            <w:shd w:val="clear" w:color="auto" w:fill="auto"/>
            <w:tcMar>
              <w:top w:w="100" w:type="dxa"/>
              <w:left w:w="100" w:type="dxa"/>
              <w:bottom w:w="100" w:type="dxa"/>
              <w:right w:w="100" w:type="dxa"/>
            </w:tcMar>
          </w:tcPr>
          <w:p w14:paraId="7D0ACD20"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extension_definitions</w:t>
            </w:r>
            <w:proofErr w:type="spellEnd"/>
            <w:r>
              <w:t xml:space="preserve"> (optional)</w:t>
            </w:r>
          </w:p>
        </w:tc>
        <w:tc>
          <w:tcPr>
            <w:tcW w:w="1680" w:type="dxa"/>
            <w:shd w:val="clear" w:color="auto" w:fill="auto"/>
            <w:tcMar>
              <w:top w:w="100" w:type="dxa"/>
              <w:left w:w="100" w:type="dxa"/>
              <w:bottom w:w="100" w:type="dxa"/>
              <w:right w:w="100" w:type="dxa"/>
            </w:tcMar>
          </w:tcPr>
          <w:p w14:paraId="226C44F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2E9F0A81" w14:textId="77777777" w:rsidR="00410BFB" w:rsidRDefault="00000000">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2662CEFB" w14:textId="77777777" w:rsidR="00410BFB" w:rsidRDefault="00410BFB">
            <w:pPr>
              <w:widowControl w:val="0"/>
              <w:spacing w:line="240" w:lineRule="auto"/>
            </w:pPr>
          </w:p>
          <w:p w14:paraId="37AB3E0A"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section 10.10 for more information on identifiers). The value for each key </w:t>
            </w:r>
            <w:r>
              <w:rPr>
                <w:b/>
              </w:rPr>
              <w:t>MUST</w:t>
            </w:r>
            <w:r>
              <w:t xml:space="preserve"> be a CACAO extension object (see section 7).</w:t>
            </w:r>
          </w:p>
          <w:p w14:paraId="3F77CAB8" w14:textId="77777777" w:rsidR="00410BFB" w:rsidRDefault="00410BFB">
            <w:pPr>
              <w:widowControl w:val="0"/>
              <w:spacing w:line="240" w:lineRule="auto"/>
            </w:pPr>
          </w:p>
          <w:p w14:paraId="71A8BA73" w14:textId="77777777" w:rsidR="00410BFB" w:rsidRDefault="00000000">
            <w:pPr>
              <w:spacing w:line="240" w:lineRule="auto"/>
            </w:pPr>
            <w:r>
              <w:t xml:space="preserve">Any extensions that are used in other parts of this playbook </w:t>
            </w:r>
            <w:r>
              <w:rPr>
                <w:b/>
              </w:rPr>
              <w:t>MUST</w:t>
            </w:r>
            <w:r>
              <w:t xml:space="preserve"> also be included in this property.</w:t>
            </w:r>
          </w:p>
        </w:tc>
      </w:tr>
      <w:tr w:rsidR="00410BFB" w14:paraId="70979032" w14:textId="77777777">
        <w:tc>
          <w:tcPr>
            <w:tcW w:w="2310" w:type="dxa"/>
            <w:shd w:val="clear" w:color="auto" w:fill="auto"/>
            <w:tcMar>
              <w:top w:w="100" w:type="dxa"/>
              <w:left w:w="100" w:type="dxa"/>
              <w:bottom w:w="100" w:type="dxa"/>
              <w:right w:w="100" w:type="dxa"/>
            </w:tcMar>
          </w:tcPr>
          <w:p w14:paraId="054358CD"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data_marking_definitions</w:t>
            </w:r>
            <w:proofErr w:type="spellEnd"/>
            <w:r>
              <w:t xml:space="preserve"> (optional)</w:t>
            </w:r>
          </w:p>
        </w:tc>
        <w:tc>
          <w:tcPr>
            <w:tcW w:w="1680" w:type="dxa"/>
            <w:shd w:val="clear" w:color="auto" w:fill="auto"/>
            <w:tcMar>
              <w:top w:w="100" w:type="dxa"/>
              <w:left w:w="100" w:type="dxa"/>
              <w:bottom w:w="100" w:type="dxa"/>
              <w:right w:w="100" w:type="dxa"/>
            </w:tcMar>
          </w:tcPr>
          <w:p w14:paraId="03B2665A"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E0D2ECF" w14:textId="77777777" w:rsidR="00410BFB" w:rsidRDefault="00000000">
            <w:pPr>
              <w:widowControl w:val="0"/>
              <w:spacing w:line="240" w:lineRule="auto"/>
            </w:pPr>
            <w:r>
              <w:t xml:space="preserve">A dictionary of data marking definitions that can be referenced from the playbook found in the </w:t>
            </w:r>
            <w:r>
              <w:rPr>
                <w:rFonts w:ascii="Consolas" w:eastAsia="Consolas" w:hAnsi="Consolas" w:cs="Consolas"/>
                <w:b/>
              </w:rPr>
              <w:t>markings</w:t>
            </w:r>
            <w:r>
              <w:t xml:space="preserve"> property.</w:t>
            </w:r>
          </w:p>
          <w:p w14:paraId="0AC9AA2C" w14:textId="77777777" w:rsidR="00410BFB" w:rsidRDefault="00410BFB">
            <w:pPr>
              <w:widowControl w:val="0"/>
              <w:spacing w:line="240" w:lineRule="auto"/>
            </w:pPr>
          </w:p>
          <w:p w14:paraId="75920DE8"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(see section 10.10 for more information on identifiers). The value for each key </w:t>
            </w:r>
            <w:r>
              <w:rPr>
                <w:b/>
              </w:rPr>
              <w:t>MUST</w:t>
            </w:r>
            <w:r>
              <w:t xml:space="preserve"> be a CACAO data marking object (see section 9).</w:t>
            </w:r>
          </w:p>
          <w:p w14:paraId="7F2C78C2" w14:textId="77777777" w:rsidR="00410BFB" w:rsidRDefault="00410BFB">
            <w:pPr>
              <w:widowControl w:val="0"/>
              <w:spacing w:line="240" w:lineRule="auto"/>
            </w:pPr>
          </w:p>
          <w:p w14:paraId="6821B7DD" w14:textId="77777777" w:rsidR="00410BFB" w:rsidRDefault="00000000">
            <w:pPr>
              <w:spacing w:line="240" w:lineRule="auto"/>
            </w:pPr>
            <w:r>
              <w:t xml:space="preserve">Any data markings that are used in other parts of this playbook </w:t>
            </w:r>
            <w:r>
              <w:rPr>
                <w:b/>
              </w:rPr>
              <w:t>MUST</w:t>
            </w:r>
            <w:r>
              <w:t xml:space="preserve"> also be included in this property.</w:t>
            </w:r>
          </w:p>
        </w:tc>
      </w:tr>
      <w:tr w:rsidR="00410BFB" w14:paraId="579E7646" w14:textId="77777777">
        <w:tc>
          <w:tcPr>
            <w:tcW w:w="2310" w:type="dxa"/>
            <w:shd w:val="clear" w:color="auto" w:fill="auto"/>
            <w:tcMar>
              <w:top w:w="100" w:type="dxa"/>
              <w:left w:w="100" w:type="dxa"/>
              <w:bottom w:w="100" w:type="dxa"/>
              <w:right w:w="100" w:type="dxa"/>
            </w:tcMar>
          </w:tcPr>
          <w:p w14:paraId="0183B21F"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signatures</w:t>
            </w:r>
            <w:r>
              <w:t xml:space="preserve"> (optional)</w:t>
            </w:r>
          </w:p>
        </w:tc>
        <w:tc>
          <w:tcPr>
            <w:tcW w:w="1680" w:type="dxa"/>
            <w:shd w:val="clear" w:color="auto" w:fill="auto"/>
            <w:tcMar>
              <w:top w:w="100" w:type="dxa"/>
              <w:left w:w="100" w:type="dxa"/>
              <w:bottom w:w="100" w:type="dxa"/>
              <w:right w:w="100" w:type="dxa"/>
            </w:tcMar>
          </w:tcPr>
          <w:p w14:paraId="34550EBA"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signature</w:t>
            </w:r>
          </w:p>
        </w:tc>
        <w:tc>
          <w:tcPr>
            <w:tcW w:w="5415" w:type="dxa"/>
            <w:shd w:val="clear" w:color="auto" w:fill="auto"/>
            <w:tcMar>
              <w:top w:w="100" w:type="dxa"/>
              <w:left w:w="100" w:type="dxa"/>
              <w:bottom w:w="100" w:type="dxa"/>
              <w:right w:w="100" w:type="dxa"/>
            </w:tcMar>
          </w:tcPr>
          <w:p w14:paraId="3E22C9A4" w14:textId="77777777" w:rsidR="00410BFB" w:rsidRDefault="00000000">
            <w:pPr>
              <w:widowControl w:val="0"/>
              <w:spacing w:line="240" w:lineRule="auto"/>
            </w:pPr>
            <w:r>
              <w:t>A list of digital signatures for this playbook. Adding a signature to a playbook does not represent a version change of the playbook. See sections 2.5, 10.15, and Appendix A for more information and a detailed example.</w:t>
            </w:r>
          </w:p>
        </w:tc>
      </w:tr>
    </w:tbl>
    <w:p w14:paraId="752C4DEB" w14:textId="77777777" w:rsidR="00410BFB" w:rsidRDefault="00410BFB"/>
    <w:p w14:paraId="3FB61F31" w14:textId="77777777" w:rsidR="00410BFB" w:rsidRDefault="00000000">
      <w:pPr>
        <w:rPr>
          <w:b/>
        </w:rPr>
      </w:pPr>
      <w:r>
        <w:rPr>
          <w:b/>
        </w:rPr>
        <w:t>Example 3.1</w:t>
      </w:r>
    </w:p>
    <w:p w14:paraId="48D76727" w14:textId="77777777" w:rsidR="00410BFB" w:rsidRDefault="00000000">
      <w:pPr>
        <w:rPr>
          <w:rFonts w:ascii="Consolas" w:eastAsia="Consolas" w:hAnsi="Consolas" w:cs="Consolas"/>
          <w:sz w:val="18"/>
          <w:szCs w:val="18"/>
          <w:shd w:val="clear" w:color="auto" w:fill="EFEFEF"/>
        </w:rPr>
      </w:pPr>
      <w:r>
        <w:rPr>
          <w:i/>
        </w:rPr>
        <w:t>The IDs used in this example are notional and for illustrative purposes, they do not represent real objects.</w:t>
      </w:r>
    </w:p>
    <w:p w14:paraId="0A9D208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F5C15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7063E4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"cacao-2.0",</w:t>
      </w:r>
    </w:p>
    <w:p w14:paraId="6591162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"playbook--61a6c41e-6efc-4516-a242-dfbc5c89d562",</w:t>
      </w:r>
    </w:p>
    <w:p w14:paraId="0A0C55A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163F907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1F95C4B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 "investigation" ],</w:t>
      </w:r>
    </w:p>
    <w:p w14:paraId="4FA7EBF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playbook_activities</w:t>
      </w:r>
      <w:proofErr w:type="spellEnd"/>
      <w:r>
        <w:rPr>
          <w:rFonts w:ascii="Consolas" w:eastAsia="Consolas" w:hAnsi="Consolas" w:cs="Consolas"/>
          <w:sz w:val="18"/>
          <w:szCs w:val="18"/>
          <w:shd w:val="clear" w:color="auto" w:fill="EFEFEF"/>
        </w:rPr>
        <w:t>": [ "analyze-collected-data", "identify-indicators" ],</w:t>
      </w:r>
    </w:p>
    <w:p w14:paraId="7813E32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playbook_processing_summary</w:t>
      </w:r>
      <w:proofErr w:type="spellEnd"/>
      <w:r>
        <w:rPr>
          <w:rFonts w:ascii="Consolas" w:eastAsia="Consolas" w:hAnsi="Consolas" w:cs="Consolas"/>
          <w:sz w:val="18"/>
          <w:szCs w:val="18"/>
          <w:shd w:val="clear" w:color="auto" w:fill="EFEFEF"/>
        </w:rPr>
        <w:t>": {</w:t>
      </w:r>
    </w:p>
    <w:p w14:paraId="2DFF390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data_markings</w:t>
      </w:r>
      <w:proofErr w:type="spellEnd"/>
      <w:r>
        <w:rPr>
          <w:rFonts w:ascii="Consolas" w:eastAsia="Consolas" w:hAnsi="Consolas" w:cs="Consolas"/>
          <w:sz w:val="18"/>
          <w:szCs w:val="18"/>
          <w:shd w:val="clear" w:color="auto" w:fill="EFEFEF"/>
        </w:rPr>
        <w:t>": true</w:t>
      </w:r>
    </w:p>
    <w:p w14:paraId="333A6E0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9B986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6333429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408DC4F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"2023-02-19T08:00:24.918Z",</w:t>
      </w:r>
    </w:p>
    <w:p w14:paraId="19CAF19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"2023-02-19T08:00:24.918Z",</w:t>
      </w:r>
    </w:p>
    <w:p w14:paraId="19A39D0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"2023-12-31T23:59:59.999Z",</w:t>
      </w:r>
    </w:p>
    <w:p w14:paraId="34CBE79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derived_from</w:t>
      </w:r>
      <w:proofErr w:type="spellEnd"/>
      <w:r>
        <w:rPr>
          <w:rFonts w:ascii="Consolas" w:eastAsia="Consolas" w:hAnsi="Consolas" w:cs="Consolas"/>
          <w:sz w:val="18"/>
          <w:szCs w:val="18"/>
          <w:shd w:val="clear" w:color="auto" w:fill="EFEFEF"/>
        </w:rPr>
        <w:t>": [ "playbook--00ee41a2-c2ca-41da-8ea9-681344eb3926" ],</w:t>
      </w:r>
    </w:p>
    <w:p w14:paraId="0D8061B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1131D63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3FF2E36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640BAD5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industry_sectors</w:t>
      </w:r>
      <w:proofErr w:type="spellEnd"/>
      <w:r>
        <w:rPr>
          <w:rFonts w:ascii="Consolas" w:eastAsia="Consolas" w:hAnsi="Consolas" w:cs="Consolas"/>
          <w:sz w:val="18"/>
          <w:szCs w:val="18"/>
          <w:shd w:val="clear" w:color="auto" w:fill="EFEFEF"/>
        </w:rPr>
        <w:t>": [ "aerospace", "defense" ],</w:t>
      </w:r>
    </w:p>
    <w:p w14:paraId="2F055C7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 ],</w:t>
      </w:r>
    </w:p>
    <w:p w14:paraId="7BB8F8C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022BCE7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9BA61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1F3F561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5BD66E6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Available online: http://www.example.com/info/fuzzypanda2021.html",</w:t>
      </w:r>
    </w:p>
    <w:p w14:paraId="4C5601D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"http://www.example.com/info/fuzzypanda2021.html",</w:t>
      </w:r>
    </w:p>
    <w:p w14:paraId="1A9082B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34F2C35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reference_id</w:t>
      </w:r>
      <w:proofErr w:type="spellEnd"/>
      <w:r>
        <w:rPr>
          <w:rFonts w:ascii="Consolas" w:eastAsia="Consolas" w:hAnsi="Consolas" w:cs="Consolas"/>
          <w:sz w:val="18"/>
          <w:szCs w:val="18"/>
          <w:shd w:val="clear" w:color="auto" w:fill="EFEFEF"/>
        </w:rPr>
        <w:t>": "malware--2008c526-508f-4ad4-a565-b84a4949b2af"</w:t>
      </w:r>
    </w:p>
    <w:p w14:paraId="603D219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3FA70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F6ADD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6A77570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"marking-statement--6424867b-0440-4885-bd0b-604d51786d06",</w:t>
      </w:r>
    </w:p>
    <w:p w14:paraId="7F52D6D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280A2AB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15722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w:t>
      </w:r>
    </w:p>
    <w:p w14:paraId="36C8A9B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__": {</w:t>
      </w:r>
    </w:p>
    <w:p w14:paraId="4B24AF9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972392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0E08926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9E6049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4BCA8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A5B8F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"start--07bea005-4a36-4a77-bd1f-79a6e4682a13",</w:t>
      </w:r>
    </w:p>
    <w:p w14:paraId="16B5DBB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workflow_exception</w:t>
      </w:r>
      <w:proofErr w:type="spellEnd"/>
      <w:r>
        <w:rPr>
          <w:rFonts w:ascii="Consolas" w:eastAsia="Consolas" w:hAnsi="Consolas" w:cs="Consolas"/>
          <w:sz w:val="18"/>
          <w:szCs w:val="18"/>
          <w:shd w:val="clear" w:color="auto" w:fill="EFEFEF"/>
        </w:rPr>
        <w:t>": " ... ",</w:t>
      </w:r>
    </w:p>
    <w:p w14:paraId="59BA91E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57B70D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"start--07bea005-4a36-4a77-bd1f-79a6e4682a13": {</w:t>
      </w:r>
    </w:p>
    <w:p w14:paraId="4BA54EA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1FC77FB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437B4C8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"action--7f40f9d7-de39-4027-ab97-15035beff2ff"</w:t>
      </w:r>
    </w:p>
    <w:p w14:paraId="6C34721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0AF2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"action--7f40f9d7-de39-4027-ab97-15035beff2ff": {</w:t>
      </w:r>
    </w:p>
    <w:p w14:paraId="45FC0C6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1751AD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 Lookup",</w:t>
      </w:r>
    </w:p>
    <w:p w14:paraId="3492BBB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"Lookup the IP address in the SIEM",</w:t>
      </w:r>
    </w:p>
    <w:p w14:paraId="7C39063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"end--6b23c237-ade8-4d00-9aa1-75999738d557",</w:t>
      </w:r>
    </w:p>
    <w:p w14:paraId="32B073E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365B2B9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A38B4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3722292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"Look up IP __</w:t>
      </w:r>
      <w:proofErr w:type="spellStart"/>
      <w:r>
        <w:rPr>
          <w:rFonts w:ascii="Consolas" w:eastAsia="Consolas" w:hAnsi="Consolas" w:cs="Consolas"/>
          <w:sz w:val="18"/>
          <w:szCs w:val="18"/>
          <w:shd w:val="clear" w:color="auto" w:fill="EFEFEF"/>
        </w:rPr>
        <w:t>data_exfil_site__:value</w:t>
      </w:r>
      <w:proofErr w:type="spellEnd"/>
      <w:r>
        <w:rPr>
          <w:rFonts w:ascii="Consolas" w:eastAsia="Consolas" w:hAnsi="Consolas" w:cs="Consolas"/>
          <w:sz w:val="18"/>
          <w:szCs w:val="18"/>
          <w:shd w:val="clear" w:color="auto" w:fill="EFEFEF"/>
        </w:rPr>
        <w:t xml:space="preserve"> in SIEM",</w:t>
      </w:r>
    </w:p>
    <w:p w14:paraId="3492D17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playbook_activity</w:t>
      </w:r>
      <w:proofErr w:type="spellEnd"/>
      <w:r>
        <w:rPr>
          <w:rFonts w:ascii="Consolas" w:eastAsia="Consolas" w:hAnsi="Consolas" w:cs="Consolas"/>
          <w:sz w:val="18"/>
          <w:szCs w:val="18"/>
          <w:shd w:val="clear" w:color="auto" w:fill="EFEFEF"/>
        </w:rPr>
        <w:t>": "identify-indicators"</w:t>
      </w:r>
    </w:p>
    <w:p w14:paraId="7F7B3A9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849E8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C3A1C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2304B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"end--6b23c237-ade8-4d00-9aa1-75999738d557": {</w:t>
      </w:r>
    </w:p>
    <w:p w14:paraId="6979F3F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691501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0FBADB9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865FF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1D084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playbook_extensions</w:t>
      </w:r>
      <w:proofErr w:type="spellEnd"/>
      <w:r>
        <w:rPr>
          <w:rFonts w:ascii="Consolas" w:eastAsia="Consolas" w:hAnsi="Consolas" w:cs="Consolas"/>
          <w:sz w:val="18"/>
          <w:szCs w:val="18"/>
          <w:shd w:val="clear" w:color="auto" w:fill="EFEFEF"/>
        </w:rPr>
        <w:t>": { ... },</w:t>
      </w:r>
    </w:p>
    <w:p w14:paraId="78D2B14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authentication_info_definitions</w:t>
      </w:r>
      <w:proofErr w:type="spellEnd"/>
      <w:r>
        <w:rPr>
          <w:rFonts w:ascii="Consolas" w:eastAsia="Consolas" w:hAnsi="Consolas" w:cs="Consolas"/>
          <w:sz w:val="18"/>
          <w:szCs w:val="18"/>
          <w:shd w:val="clear" w:color="auto" w:fill="EFEFEF"/>
        </w:rPr>
        <w:t>": { ... },</w:t>
      </w:r>
    </w:p>
    <w:p w14:paraId="45E7E0D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 ... },</w:t>
      </w:r>
    </w:p>
    <w:p w14:paraId="6BA8545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 ... },</w:t>
      </w:r>
    </w:p>
    <w:p w14:paraId="33B78F9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 ... },</w:t>
      </w:r>
    </w:p>
    <w:p w14:paraId="240BE6D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77A3001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"marking-statement--6424867b-0440-4885-bd0b-604d51786d06": {</w:t>
      </w:r>
    </w:p>
    <w:p w14:paraId="43488C7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5140832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"marking-statement--6424867b-0440-4885-bd0b-604d51786d06",</w:t>
      </w:r>
    </w:p>
    <w:p w14:paraId="32F50AB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7DA8351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390998C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2023 ACME Security Company"</w:t>
      </w:r>
    </w:p>
    <w:p w14:paraId="403814F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882FE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7DA370C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22AB91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3C0C958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49D14FE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7DF27AE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"TLP:GREEN"</w:t>
      </w:r>
    </w:p>
    <w:p w14:paraId="5A61B5A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838BE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9A35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 ... ]</w:t>
      </w:r>
    </w:p>
    <w:p w14:paraId="5CFE301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87AD23" w14:textId="77777777" w:rsidR="00410BFB" w:rsidRDefault="00410BFB">
      <w:pPr>
        <w:spacing w:line="240" w:lineRule="auto"/>
      </w:pPr>
    </w:p>
    <w:p w14:paraId="5609D5D4" w14:textId="77777777" w:rsidR="00410BFB" w:rsidRDefault="00000000">
      <w:pPr>
        <w:pStyle w:val="Heading3"/>
      </w:pPr>
      <w:bookmarkStart w:id="27" w:name="_Toc152256470"/>
      <w:r>
        <w:t>3.1.1 Playbook Type Vocabulary</w:t>
      </w:r>
      <w:bookmarkEnd w:id="27"/>
    </w:p>
    <w:p w14:paraId="525D161C" w14:textId="77777777" w:rsidR="00410BFB" w:rsidRDefault="00000000">
      <w:r>
        <w:t>A playbook may be categorized as having multiple types defined from this vocabulary.</w:t>
      </w:r>
    </w:p>
    <w:p w14:paraId="5825FFD2" w14:textId="77777777" w:rsidR="00410BFB" w:rsidRDefault="00410BFB"/>
    <w:p w14:paraId="44D3F85A" w14:textId="77777777" w:rsidR="00410BFB"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p>
    <w:p w14:paraId="12EB5F1A" w14:textId="77777777" w:rsidR="00410BFB" w:rsidRDefault="00410BF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410BFB" w14:paraId="02A3E283" w14:textId="77777777">
        <w:tc>
          <w:tcPr>
            <w:tcW w:w="2505" w:type="dxa"/>
            <w:shd w:val="clear" w:color="auto" w:fill="C9DAF8"/>
            <w:tcMar>
              <w:top w:w="100" w:type="dxa"/>
              <w:left w:w="100" w:type="dxa"/>
              <w:bottom w:w="100" w:type="dxa"/>
              <w:right w:w="100" w:type="dxa"/>
            </w:tcMar>
          </w:tcPr>
          <w:p w14:paraId="6AAC2A15" w14:textId="77777777" w:rsidR="00410BFB" w:rsidRDefault="00000000">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69D745F6" w14:textId="77777777" w:rsidR="00410BFB" w:rsidRDefault="00000000">
            <w:pPr>
              <w:widowControl w:val="0"/>
              <w:spacing w:line="240" w:lineRule="auto"/>
              <w:rPr>
                <w:b/>
              </w:rPr>
            </w:pPr>
            <w:r>
              <w:rPr>
                <w:b/>
              </w:rPr>
              <w:t>Description</w:t>
            </w:r>
          </w:p>
        </w:tc>
      </w:tr>
      <w:tr w:rsidR="00410BFB" w14:paraId="5D1A9ACF" w14:textId="77777777">
        <w:tc>
          <w:tcPr>
            <w:tcW w:w="2505" w:type="dxa"/>
            <w:shd w:val="clear" w:color="auto" w:fill="auto"/>
            <w:tcMar>
              <w:top w:w="100" w:type="dxa"/>
              <w:left w:w="100" w:type="dxa"/>
              <w:bottom w:w="100" w:type="dxa"/>
              <w:right w:w="100" w:type="dxa"/>
            </w:tcMar>
          </w:tcPr>
          <w:p w14:paraId="64355D88"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6E520F1C" w14:textId="77777777" w:rsidR="00410BFB" w:rsidRDefault="00000000">
            <w:r>
              <w:t>See section 1.3 for an explanation.</w:t>
            </w:r>
          </w:p>
        </w:tc>
      </w:tr>
      <w:tr w:rsidR="00410BFB" w14:paraId="528A1DAA" w14:textId="77777777">
        <w:tc>
          <w:tcPr>
            <w:tcW w:w="2505" w:type="dxa"/>
            <w:shd w:val="clear" w:color="auto" w:fill="auto"/>
            <w:tcMar>
              <w:top w:w="100" w:type="dxa"/>
              <w:left w:w="100" w:type="dxa"/>
              <w:bottom w:w="100" w:type="dxa"/>
              <w:right w:w="100" w:type="dxa"/>
            </w:tcMar>
          </w:tcPr>
          <w:p w14:paraId="60B1D7EE" w14:textId="77777777" w:rsidR="00410BFB" w:rsidRDefault="00000000">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21B5B269" w14:textId="77777777" w:rsidR="00410BFB" w:rsidRDefault="00000000">
            <w:r>
              <w:t>See section 1.3 for an explanation.</w:t>
            </w:r>
          </w:p>
        </w:tc>
      </w:tr>
      <w:tr w:rsidR="00410BFB" w14:paraId="1B09DEA8" w14:textId="77777777">
        <w:tc>
          <w:tcPr>
            <w:tcW w:w="2505" w:type="dxa"/>
            <w:shd w:val="clear" w:color="auto" w:fill="auto"/>
            <w:tcMar>
              <w:top w:w="100" w:type="dxa"/>
              <w:left w:w="100" w:type="dxa"/>
              <w:bottom w:w="100" w:type="dxa"/>
              <w:right w:w="100" w:type="dxa"/>
            </w:tcMar>
          </w:tcPr>
          <w:p w14:paraId="17A0F374"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engagement</w:t>
            </w:r>
          </w:p>
        </w:tc>
        <w:tc>
          <w:tcPr>
            <w:tcW w:w="6855" w:type="dxa"/>
            <w:shd w:val="clear" w:color="auto" w:fill="auto"/>
            <w:tcMar>
              <w:top w:w="100" w:type="dxa"/>
              <w:left w:w="100" w:type="dxa"/>
              <w:bottom w:w="100" w:type="dxa"/>
              <w:right w:w="100" w:type="dxa"/>
            </w:tcMar>
          </w:tcPr>
          <w:p w14:paraId="14A863D0" w14:textId="77777777" w:rsidR="00410BFB" w:rsidRDefault="00000000">
            <w:r>
              <w:t>See section 1.3 for an explanation.</w:t>
            </w:r>
          </w:p>
        </w:tc>
      </w:tr>
      <w:tr w:rsidR="00410BFB" w14:paraId="6A1C411D" w14:textId="77777777">
        <w:tc>
          <w:tcPr>
            <w:tcW w:w="2505" w:type="dxa"/>
            <w:shd w:val="clear" w:color="auto" w:fill="auto"/>
            <w:tcMar>
              <w:top w:w="100" w:type="dxa"/>
              <w:left w:w="100" w:type="dxa"/>
              <w:bottom w:w="100" w:type="dxa"/>
              <w:right w:w="100" w:type="dxa"/>
            </w:tcMar>
          </w:tcPr>
          <w:p w14:paraId="64AFA06E" w14:textId="77777777" w:rsidR="00410BFB" w:rsidRDefault="00000000">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40AA8E27" w14:textId="77777777" w:rsidR="00410BFB" w:rsidRDefault="00000000">
            <w:r>
              <w:t>See section 1.3 for an explanation.</w:t>
            </w:r>
          </w:p>
        </w:tc>
      </w:tr>
      <w:tr w:rsidR="00410BFB" w14:paraId="433560FC" w14:textId="77777777">
        <w:tc>
          <w:tcPr>
            <w:tcW w:w="2505" w:type="dxa"/>
            <w:shd w:val="clear" w:color="auto" w:fill="auto"/>
            <w:tcMar>
              <w:top w:w="100" w:type="dxa"/>
              <w:left w:w="100" w:type="dxa"/>
              <w:bottom w:w="100" w:type="dxa"/>
              <w:right w:w="100" w:type="dxa"/>
            </w:tcMar>
          </w:tcPr>
          <w:p w14:paraId="58FAD24C" w14:textId="77777777" w:rsidR="00410BFB" w:rsidRDefault="00000000">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29628281" w14:textId="77777777" w:rsidR="00410BFB" w:rsidRDefault="00000000">
            <w:r>
              <w:t>See section 1.3 for an explanation.</w:t>
            </w:r>
          </w:p>
        </w:tc>
      </w:tr>
      <w:tr w:rsidR="00410BFB" w14:paraId="48ACA261" w14:textId="77777777">
        <w:tc>
          <w:tcPr>
            <w:tcW w:w="2505" w:type="dxa"/>
            <w:shd w:val="clear" w:color="auto" w:fill="auto"/>
            <w:tcMar>
              <w:top w:w="100" w:type="dxa"/>
              <w:left w:w="100" w:type="dxa"/>
              <w:bottom w:w="100" w:type="dxa"/>
              <w:right w:w="100" w:type="dxa"/>
            </w:tcMar>
          </w:tcPr>
          <w:p w14:paraId="71D68061"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4D080B77" w14:textId="77777777" w:rsidR="00410BFB" w:rsidRDefault="00000000">
            <w:r>
              <w:t>See section 1.3 for an explanation</w:t>
            </w:r>
          </w:p>
        </w:tc>
      </w:tr>
      <w:tr w:rsidR="00410BFB" w14:paraId="77DFD251" w14:textId="77777777">
        <w:tc>
          <w:tcPr>
            <w:tcW w:w="2505" w:type="dxa"/>
            <w:shd w:val="clear" w:color="auto" w:fill="auto"/>
            <w:tcMar>
              <w:top w:w="100" w:type="dxa"/>
              <w:left w:w="100" w:type="dxa"/>
              <w:bottom w:w="100" w:type="dxa"/>
              <w:right w:w="100" w:type="dxa"/>
            </w:tcMar>
          </w:tcPr>
          <w:p w14:paraId="21DE4E63" w14:textId="77777777" w:rsidR="00410BFB" w:rsidRDefault="00000000">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6871FC10" w14:textId="77777777" w:rsidR="00410BFB" w:rsidRDefault="00000000">
            <w:r>
              <w:t>See section 1.3 for an explanation.</w:t>
            </w:r>
          </w:p>
        </w:tc>
      </w:tr>
      <w:tr w:rsidR="00410BFB" w14:paraId="58D66FC7" w14:textId="77777777">
        <w:tc>
          <w:tcPr>
            <w:tcW w:w="2505" w:type="dxa"/>
            <w:shd w:val="clear" w:color="auto" w:fill="auto"/>
            <w:tcMar>
              <w:top w:w="100" w:type="dxa"/>
              <w:left w:w="100" w:type="dxa"/>
              <w:bottom w:w="100" w:type="dxa"/>
              <w:right w:w="100" w:type="dxa"/>
            </w:tcMar>
          </w:tcPr>
          <w:p w14:paraId="60946BD4" w14:textId="77777777" w:rsidR="00410BFB" w:rsidRDefault="00000000">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38F98E57" w14:textId="77777777" w:rsidR="00410BFB" w:rsidRDefault="00000000">
            <w:r>
              <w:t>See section 1.3 for an explanation.</w:t>
            </w:r>
          </w:p>
        </w:tc>
      </w:tr>
    </w:tbl>
    <w:p w14:paraId="358B0CC5" w14:textId="77777777" w:rsidR="00410BFB" w:rsidRDefault="00410BFB"/>
    <w:p w14:paraId="3275B57D" w14:textId="77777777" w:rsidR="00410BFB" w:rsidRDefault="00000000">
      <w:pPr>
        <w:pStyle w:val="Heading3"/>
      </w:pPr>
      <w:bookmarkStart w:id="28" w:name="_Toc152256471"/>
      <w:r>
        <w:t>3.1.2 Playbook Activity Type Vocabulary</w:t>
      </w:r>
      <w:bookmarkEnd w:id="28"/>
    </w:p>
    <w:p w14:paraId="68C040AB" w14:textId="77777777" w:rsidR="00410BFB" w:rsidRDefault="00000000">
      <w:r>
        <w:t xml:space="preserve">Playbook activity differs according to playbook type. Activity type values and descriptions are given below, organized by playbook type: Notification (N), Detection (D), Investigation (I), Prevention (P), Mitigation (M), Remediation (R), Attack (A), Engagement (E). Required activities (indicated by </w:t>
      </w:r>
      <w:r>
        <w:rPr>
          <w:b/>
        </w:rPr>
        <w:t>M</w:t>
      </w:r>
      <w:r>
        <w:t xml:space="preserve">’s) in </w:t>
      </w:r>
      <w:r>
        <w:rPr>
          <w:b/>
        </w:rPr>
        <w:t xml:space="preserve">bold face </w:t>
      </w:r>
      <w:r>
        <w:t xml:space="preserve">font) uniquely identify a playbook type and </w:t>
      </w:r>
      <w:r>
        <w:rPr>
          <w:b/>
        </w:rPr>
        <w:t xml:space="preserve">MUST </w:t>
      </w:r>
      <w:r>
        <w:t xml:space="preserve">be defined; optional activities </w:t>
      </w:r>
      <w:r>
        <w:rPr>
          <w:b/>
        </w:rPr>
        <w:t xml:space="preserve">SHOULD </w:t>
      </w:r>
      <w:r>
        <w:t xml:space="preserve">(indicated by S’s) or </w:t>
      </w:r>
      <w:r>
        <w:rPr>
          <w:b/>
        </w:rPr>
        <w:t xml:space="preserve">MAY </w:t>
      </w:r>
      <w:r>
        <w:t xml:space="preserve">(indicated by O’s) be associated with one or more playbook types. </w:t>
      </w:r>
    </w:p>
    <w:p w14:paraId="327DCC2B" w14:textId="77777777" w:rsidR="00410BFB" w:rsidRDefault="00410BFB"/>
    <w:p w14:paraId="1F0E649D" w14:textId="77777777" w:rsidR="00410BFB" w:rsidRDefault="00000000">
      <w:r>
        <w:rPr>
          <w:b/>
        </w:rPr>
        <w:t xml:space="preserve">Vocabulary Name: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p>
    <w:p w14:paraId="0636B075" w14:textId="77777777" w:rsidR="00410BFB" w:rsidRDefault="00410BFB"/>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0"/>
        <w:gridCol w:w="350"/>
        <w:gridCol w:w="350"/>
        <w:gridCol w:w="350"/>
        <w:gridCol w:w="350"/>
        <w:gridCol w:w="350"/>
        <w:gridCol w:w="350"/>
        <w:gridCol w:w="350"/>
        <w:gridCol w:w="350"/>
      </w:tblGrid>
      <w:tr w:rsidR="00410BFB" w14:paraId="7029F44A" w14:textId="77777777">
        <w:tc>
          <w:tcPr>
            <w:tcW w:w="7095" w:type="dxa"/>
            <w:shd w:val="clear" w:color="auto" w:fill="9FC5E8"/>
            <w:tcMar>
              <w:top w:w="100" w:type="dxa"/>
              <w:left w:w="100" w:type="dxa"/>
              <w:bottom w:w="100" w:type="dxa"/>
              <w:right w:w="100" w:type="dxa"/>
            </w:tcMar>
          </w:tcPr>
          <w:p w14:paraId="7B1C2EAC" w14:textId="77777777" w:rsidR="00410BFB" w:rsidRDefault="00000000">
            <w:pPr>
              <w:widowControl w:val="0"/>
              <w:spacing w:line="240" w:lineRule="auto"/>
              <w:rPr>
                <w:b/>
              </w:rPr>
            </w:pPr>
            <w:proofErr w:type="spellStart"/>
            <w:r>
              <w:rPr>
                <w:b/>
              </w:rPr>
              <w:t>ActivityType</w:t>
            </w:r>
            <w:proofErr w:type="spellEnd"/>
            <w:r>
              <w:rPr>
                <w:b/>
              </w:rPr>
              <w:t xml:space="preserve"> / Description</w:t>
            </w:r>
          </w:p>
        </w:tc>
        <w:tc>
          <w:tcPr>
            <w:tcW w:w="350" w:type="dxa"/>
            <w:shd w:val="clear" w:color="auto" w:fill="9FC5E8"/>
            <w:tcMar>
              <w:top w:w="100" w:type="dxa"/>
              <w:left w:w="100" w:type="dxa"/>
              <w:bottom w:w="100" w:type="dxa"/>
              <w:right w:w="100" w:type="dxa"/>
            </w:tcMar>
          </w:tcPr>
          <w:p w14:paraId="03378934" w14:textId="77777777" w:rsidR="00410BFB" w:rsidRDefault="00000000">
            <w:pPr>
              <w:widowControl w:val="0"/>
              <w:spacing w:line="240" w:lineRule="auto"/>
              <w:jc w:val="center"/>
              <w:rPr>
                <w:b/>
              </w:rPr>
            </w:pPr>
            <w:r>
              <w:rPr>
                <w:b/>
              </w:rPr>
              <w:t>N</w:t>
            </w:r>
          </w:p>
        </w:tc>
        <w:tc>
          <w:tcPr>
            <w:tcW w:w="350" w:type="dxa"/>
            <w:shd w:val="clear" w:color="auto" w:fill="9FC5E8"/>
            <w:tcMar>
              <w:top w:w="100" w:type="dxa"/>
              <w:left w:w="100" w:type="dxa"/>
              <w:bottom w:w="100" w:type="dxa"/>
              <w:right w:w="100" w:type="dxa"/>
            </w:tcMar>
          </w:tcPr>
          <w:p w14:paraId="0497482A" w14:textId="77777777" w:rsidR="00410BFB" w:rsidRDefault="00000000">
            <w:pPr>
              <w:widowControl w:val="0"/>
              <w:spacing w:line="240" w:lineRule="auto"/>
              <w:jc w:val="center"/>
              <w:rPr>
                <w:b/>
              </w:rPr>
            </w:pPr>
            <w:r>
              <w:rPr>
                <w:b/>
              </w:rPr>
              <w:t>D</w:t>
            </w:r>
          </w:p>
        </w:tc>
        <w:tc>
          <w:tcPr>
            <w:tcW w:w="350" w:type="dxa"/>
            <w:shd w:val="clear" w:color="auto" w:fill="9FC5E8"/>
            <w:tcMar>
              <w:top w:w="100" w:type="dxa"/>
              <w:left w:w="100" w:type="dxa"/>
              <w:bottom w:w="100" w:type="dxa"/>
              <w:right w:w="100" w:type="dxa"/>
            </w:tcMar>
          </w:tcPr>
          <w:p w14:paraId="3AB8368C" w14:textId="77777777" w:rsidR="00410BFB" w:rsidRDefault="00000000">
            <w:pPr>
              <w:widowControl w:val="0"/>
              <w:spacing w:line="240" w:lineRule="auto"/>
              <w:jc w:val="center"/>
              <w:rPr>
                <w:b/>
              </w:rPr>
            </w:pPr>
            <w:r>
              <w:rPr>
                <w:b/>
              </w:rPr>
              <w:t>I</w:t>
            </w:r>
          </w:p>
        </w:tc>
        <w:tc>
          <w:tcPr>
            <w:tcW w:w="350" w:type="dxa"/>
            <w:shd w:val="clear" w:color="auto" w:fill="9FC5E8"/>
            <w:tcMar>
              <w:top w:w="100" w:type="dxa"/>
              <w:left w:w="100" w:type="dxa"/>
              <w:bottom w:w="100" w:type="dxa"/>
              <w:right w:w="100" w:type="dxa"/>
            </w:tcMar>
          </w:tcPr>
          <w:p w14:paraId="481167AD" w14:textId="77777777" w:rsidR="00410BFB" w:rsidRDefault="00000000">
            <w:pPr>
              <w:widowControl w:val="0"/>
              <w:spacing w:line="240" w:lineRule="auto"/>
              <w:jc w:val="center"/>
              <w:rPr>
                <w:b/>
              </w:rPr>
            </w:pPr>
            <w:r>
              <w:rPr>
                <w:b/>
              </w:rPr>
              <w:t>P</w:t>
            </w:r>
          </w:p>
        </w:tc>
        <w:tc>
          <w:tcPr>
            <w:tcW w:w="350" w:type="dxa"/>
            <w:shd w:val="clear" w:color="auto" w:fill="9FC5E8"/>
            <w:tcMar>
              <w:top w:w="100" w:type="dxa"/>
              <w:left w:w="100" w:type="dxa"/>
              <w:bottom w:w="100" w:type="dxa"/>
              <w:right w:w="100" w:type="dxa"/>
            </w:tcMar>
          </w:tcPr>
          <w:p w14:paraId="5EC325B2" w14:textId="77777777" w:rsidR="00410BFB" w:rsidRDefault="00000000">
            <w:pPr>
              <w:widowControl w:val="0"/>
              <w:spacing w:line="240" w:lineRule="auto"/>
              <w:jc w:val="center"/>
              <w:rPr>
                <w:b/>
              </w:rPr>
            </w:pPr>
            <w:r>
              <w:rPr>
                <w:b/>
              </w:rPr>
              <w:t>M</w:t>
            </w:r>
          </w:p>
        </w:tc>
        <w:tc>
          <w:tcPr>
            <w:tcW w:w="350" w:type="dxa"/>
            <w:shd w:val="clear" w:color="auto" w:fill="9FC5E8"/>
            <w:tcMar>
              <w:top w:w="100" w:type="dxa"/>
              <w:left w:w="100" w:type="dxa"/>
              <w:bottom w:w="100" w:type="dxa"/>
              <w:right w:w="100" w:type="dxa"/>
            </w:tcMar>
          </w:tcPr>
          <w:p w14:paraId="7F8A134C" w14:textId="77777777" w:rsidR="00410BFB" w:rsidRDefault="00000000">
            <w:pPr>
              <w:widowControl w:val="0"/>
              <w:spacing w:line="240" w:lineRule="auto"/>
              <w:jc w:val="center"/>
              <w:rPr>
                <w:b/>
              </w:rPr>
            </w:pPr>
            <w:r>
              <w:rPr>
                <w:b/>
              </w:rPr>
              <w:t>R</w:t>
            </w:r>
          </w:p>
        </w:tc>
        <w:tc>
          <w:tcPr>
            <w:tcW w:w="350" w:type="dxa"/>
            <w:shd w:val="clear" w:color="auto" w:fill="9FC5E8"/>
            <w:tcMar>
              <w:top w:w="100" w:type="dxa"/>
              <w:left w:w="100" w:type="dxa"/>
              <w:bottom w:w="100" w:type="dxa"/>
              <w:right w:w="100" w:type="dxa"/>
            </w:tcMar>
          </w:tcPr>
          <w:p w14:paraId="6F13518D" w14:textId="77777777" w:rsidR="00410BFB" w:rsidRDefault="00000000">
            <w:pPr>
              <w:widowControl w:val="0"/>
              <w:spacing w:line="240" w:lineRule="auto"/>
              <w:jc w:val="center"/>
              <w:rPr>
                <w:b/>
              </w:rPr>
            </w:pPr>
            <w:r>
              <w:rPr>
                <w:b/>
              </w:rPr>
              <w:t>A</w:t>
            </w:r>
          </w:p>
        </w:tc>
        <w:tc>
          <w:tcPr>
            <w:tcW w:w="350" w:type="dxa"/>
            <w:shd w:val="clear" w:color="auto" w:fill="9FC5E8"/>
            <w:tcMar>
              <w:top w:w="100" w:type="dxa"/>
              <w:left w:w="100" w:type="dxa"/>
              <w:bottom w:w="100" w:type="dxa"/>
              <w:right w:w="100" w:type="dxa"/>
            </w:tcMar>
          </w:tcPr>
          <w:p w14:paraId="532C93AB" w14:textId="77777777" w:rsidR="00410BFB" w:rsidRDefault="00000000">
            <w:pPr>
              <w:widowControl w:val="0"/>
              <w:spacing w:line="240" w:lineRule="auto"/>
              <w:jc w:val="center"/>
              <w:rPr>
                <w:b/>
              </w:rPr>
            </w:pPr>
            <w:r>
              <w:rPr>
                <w:b/>
              </w:rPr>
              <w:t>E</w:t>
            </w:r>
          </w:p>
        </w:tc>
      </w:tr>
      <w:tr w:rsidR="00410BFB" w14:paraId="0C29D0C9" w14:textId="77777777">
        <w:trPr>
          <w:trHeight w:val="435"/>
        </w:trPr>
        <w:tc>
          <w:tcPr>
            <w:tcW w:w="7095" w:type="dxa"/>
            <w:shd w:val="clear" w:color="auto" w:fill="auto"/>
            <w:tcMar>
              <w:top w:w="100" w:type="dxa"/>
              <w:left w:w="100" w:type="dxa"/>
              <w:bottom w:w="100" w:type="dxa"/>
              <w:right w:w="100" w:type="dxa"/>
            </w:tcMar>
          </w:tcPr>
          <w:p w14:paraId="148DADAD"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compose-content</w:t>
            </w:r>
            <w:r>
              <w:t xml:space="preserve"> - This activity composes the notification text that will be distributed. This activity </w:t>
            </w:r>
            <w:r>
              <w:rPr>
                <w:b/>
              </w:rPr>
              <w:t xml:space="preserve">MUST </w:t>
            </w:r>
            <w:r>
              <w:t>be used with notification playbooks.</w:t>
            </w:r>
          </w:p>
        </w:tc>
        <w:tc>
          <w:tcPr>
            <w:tcW w:w="350" w:type="dxa"/>
            <w:shd w:val="clear" w:color="auto" w:fill="auto"/>
            <w:tcMar>
              <w:top w:w="100" w:type="dxa"/>
              <w:left w:w="100" w:type="dxa"/>
              <w:bottom w:w="100" w:type="dxa"/>
              <w:right w:w="100" w:type="dxa"/>
            </w:tcMar>
          </w:tcPr>
          <w:p w14:paraId="1A4C83D1" w14:textId="77777777" w:rsidR="00410BFB"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0469A4B9"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3E0FEBC"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9994E9C"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969881F"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0097D1C0"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5B5666F9"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CB94F74" w14:textId="77777777" w:rsidR="00410BFB" w:rsidRDefault="00410BFB">
            <w:pPr>
              <w:widowControl w:val="0"/>
              <w:spacing w:line="240" w:lineRule="auto"/>
              <w:jc w:val="center"/>
            </w:pPr>
          </w:p>
        </w:tc>
      </w:tr>
      <w:tr w:rsidR="00410BFB" w14:paraId="062138B2" w14:textId="77777777">
        <w:trPr>
          <w:trHeight w:val="435"/>
        </w:trPr>
        <w:tc>
          <w:tcPr>
            <w:tcW w:w="7095" w:type="dxa"/>
            <w:shd w:val="clear" w:color="auto" w:fill="auto"/>
            <w:tcMar>
              <w:top w:w="100" w:type="dxa"/>
              <w:left w:w="100" w:type="dxa"/>
              <w:bottom w:w="100" w:type="dxa"/>
              <w:right w:w="100" w:type="dxa"/>
            </w:tcMar>
          </w:tcPr>
          <w:p w14:paraId="3B3B78F9"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deliver-content</w:t>
            </w:r>
            <w:r>
              <w:t xml:space="preserve"> - This activity delivers notification content to the intended audience.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739CCD02" w14:textId="77777777" w:rsidR="00410BFB" w:rsidRDefault="00410BFB">
            <w:pPr>
              <w:widowControl w:val="0"/>
              <w:spacing w:line="240" w:lineRule="auto"/>
              <w:jc w:val="center"/>
              <w:rPr>
                <w:b/>
              </w:rPr>
            </w:pPr>
          </w:p>
          <w:p w14:paraId="6171BCC9"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63645CFC"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C5013F4"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71A3A67"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543F5530"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CB3EF20"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DE96C8D"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EF63377" w14:textId="77777777" w:rsidR="00410BFB" w:rsidRDefault="00410BFB">
            <w:pPr>
              <w:widowControl w:val="0"/>
              <w:spacing w:line="240" w:lineRule="auto"/>
              <w:jc w:val="center"/>
            </w:pPr>
          </w:p>
        </w:tc>
      </w:tr>
      <w:tr w:rsidR="00410BFB" w14:paraId="365F7997" w14:textId="77777777">
        <w:tc>
          <w:tcPr>
            <w:tcW w:w="7095" w:type="dxa"/>
            <w:shd w:val="clear" w:color="auto" w:fill="auto"/>
            <w:tcMar>
              <w:top w:w="100" w:type="dxa"/>
              <w:left w:w="100" w:type="dxa"/>
              <w:bottom w:w="100" w:type="dxa"/>
              <w:right w:w="100" w:type="dxa"/>
            </w:tcMar>
          </w:tcPr>
          <w:p w14:paraId="4388BDAF"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identify-audience</w:t>
            </w:r>
            <w:r>
              <w:t xml:space="preserve"> - This activity identifies the audience of a notification.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6FE1C52D"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356510C"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1702362"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60A4144"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2769F4C"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BCA1F65"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423380A"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629A302" w14:textId="77777777" w:rsidR="00410BFB" w:rsidRDefault="00410BFB">
            <w:pPr>
              <w:widowControl w:val="0"/>
              <w:spacing w:line="240" w:lineRule="auto"/>
              <w:jc w:val="center"/>
            </w:pPr>
          </w:p>
        </w:tc>
      </w:tr>
      <w:tr w:rsidR="00410BFB" w14:paraId="4D892315" w14:textId="77777777">
        <w:tc>
          <w:tcPr>
            <w:tcW w:w="7095" w:type="dxa"/>
            <w:shd w:val="clear" w:color="auto" w:fill="auto"/>
            <w:tcMar>
              <w:top w:w="100" w:type="dxa"/>
              <w:left w:w="100" w:type="dxa"/>
              <w:bottom w:w="100" w:type="dxa"/>
              <w:right w:w="100" w:type="dxa"/>
            </w:tcMar>
          </w:tcPr>
          <w:p w14:paraId="07C8650F"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identify-channel</w:t>
            </w:r>
            <w:r>
              <w:t xml:space="preserve"> - This activity identifies the method by which notification content will be sent.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2DD9A3B4"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1169ED29"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7BBFD49"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1F0A69E"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834F814"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31DFAB2"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02759EE"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50B1BC14" w14:textId="77777777" w:rsidR="00410BFB" w:rsidRDefault="00410BFB">
            <w:pPr>
              <w:widowControl w:val="0"/>
              <w:spacing w:line="240" w:lineRule="auto"/>
              <w:jc w:val="center"/>
            </w:pPr>
          </w:p>
        </w:tc>
      </w:tr>
      <w:tr w:rsidR="00410BFB" w14:paraId="79030A81" w14:textId="77777777">
        <w:tc>
          <w:tcPr>
            <w:tcW w:w="7095" w:type="dxa"/>
            <w:shd w:val="clear" w:color="auto" w:fill="auto"/>
            <w:tcMar>
              <w:top w:w="100" w:type="dxa"/>
              <w:left w:w="100" w:type="dxa"/>
              <w:bottom w:w="100" w:type="dxa"/>
              <w:right w:w="100" w:type="dxa"/>
            </w:tcMar>
          </w:tcPr>
          <w:p w14:paraId="2113B1F9"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scan-system</w:t>
            </w:r>
            <w:r>
              <w:t xml:space="preserve"> - This activity scans a system (workstation, server, network device) to identify potential compromises. This activity </w:t>
            </w:r>
            <w:r>
              <w:rPr>
                <w:b/>
              </w:rPr>
              <w:t xml:space="preserve">SHOULD </w:t>
            </w:r>
            <w:r>
              <w:t>be used with detection, investigation, and mitigation playbooks.</w:t>
            </w:r>
          </w:p>
        </w:tc>
        <w:tc>
          <w:tcPr>
            <w:tcW w:w="350" w:type="dxa"/>
            <w:shd w:val="clear" w:color="auto" w:fill="auto"/>
            <w:tcMar>
              <w:top w:w="100" w:type="dxa"/>
              <w:left w:w="100" w:type="dxa"/>
              <w:bottom w:w="100" w:type="dxa"/>
              <w:right w:w="100" w:type="dxa"/>
            </w:tcMar>
          </w:tcPr>
          <w:p w14:paraId="0B9F7307"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F0C97A6"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2122BFC8"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D241487"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C3453B5"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E7C50B2"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0230A5F1"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F5AC9F9" w14:textId="77777777" w:rsidR="00410BFB" w:rsidRDefault="00410BFB">
            <w:pPr>
              <w:widowControl w:val="0"/>
              <w:spacing w:line="240" w:lineRule="auto"/>
              <w:jc w:val="center"/>
            </w:pPr>
          </w:p>
        </w:tc>
      </w:tr>
      <w:tr w:rsidR="00410BFB" w14:paraId="73364F95" w14:textId="77777777">
        <w:tc>
          <w:tcPr>
            <w:tcW w:w="7095" w:type="dxa"/>
            <w:shd w:val="clear" w:color="auto" w:fill="auto"/>
            <w:tcMar>
              <w:top w:w="100" w:type="dxa"/>
              <w:left w:w="100" w:type="dxa"/>
              <w:bottom w:w="100" w:type="dxa"/>
              <w:right w:w="100" w:type="dxa"/>
            </w:tcMar>
          </w:tcPr>
          <w:p w14:paraId="04B6FECA"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match-indicator</w:t>
            </w:r>
            <w:r>
              <w:t xml:space="preserve"> - This activity matches on an indicator through traffic monitoring, system scans, and log analysis. This activity </w:t>
            </w:r>
            <w:r>
              <w:rPr>
                <w:b/>
              </w:rPr>
              <w:t xml:space="preserve">MUST </w:t>
            </w:r>
            <w:r>
              <w:t>be used with detection playbooks.</w:t>
            </w:r>
          </w:p>
        </w:tc>
        <w:tc>
          <w:tcPr>
            <w:tcW w:w="350" w:type="dxa"/>
            <w:shd w:val="clear" w:color="auto" w:fill="auto"/>
            <w:tcMar>
              <w:top w:w="100" w:type="dxa"/>
              <w:left w:w="100" w:type="dxa"/>
              <w:bottom w:w="100" w:type="dxa"/>
              <w:right w:w="100" w:type="dxa"/>
            </w:tcMar>
          </w:tcPr>
          <w:p w14:paraId="7B592BAC"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6ED70B4" w14:textId="77777777" w:rsidR="00410BFB"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E096FBF"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B10E1BB"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1B099C6"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F082EC6"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07F746B6"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460735C" w14:textId="77777777" w:rsidR="00410BFB" w:rsidRDefault="00410BFB">
            <w:pPr>
              <w:widowControl w:val="0"/>
              <w:spacing w:line="240" w:lineRule="auto"/>
              <w:jc w:val="center"/>
            </w:pPr>
          </w:p>
        </w:tc>
      </w:tr>
      <w:tr w:rsidR="00410BFB" w14:paraId="6EEC7EB9" w14:textId="77777777">
        <w:tc>
          <w:tcPr>
            <w:tcW w:w="7095" w:type="dxa"/>
            <w:shd w:val="clear" w:color="auto" w:fill="auto"/>
            <w:tcMar>
              <w:top w:w="100" w:type="dxa"/>
              <w:left w:w="100" w:type="dxa"/>
              <w:bottom w:w="100" w:type="dxa"/>
              <w:right w:w="100" w:type="dxa"/>
            </w:tcMar>
          </w:tcPr>
          <w:p w14:paraId="05980C0E"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analyze-collected-data</w:t>
            </w:r>
            <w:r>
              <w:t xml:space="preserve"> - This activity analyzes historical output from security devices (e.g., logs and network traffic capture). This activity </w:t>
            </w:r>
            <w:r>
              <w:rPr>
                <w:b/>
              </w:rPr>
              <w:t xml:space="preserve">SHOULD </w:t>
            </w:r>
            <w:r>
              <w:t>be used with investigation playbooks.</w:t>
            </w:r>
          </w:p>
        </w:tc>
        <w:tc>
          <w:tcPr>
            <w:tcW w:w="350" w:type="dxa"/>
            <w:shd w:val="clear" w:color="auto" w:fill="auto"/>
            <w:tcMar>
              <w:top w:w="100" w:type="dxa"/>
              <w:left w:w="100" w:type="dxa"/>
              <w:bottom w:w="100" w:type="dxa"/>
              <w:right w:w="100" w:type="dxa"/>
            </w:tcMar>
          </w:tcPr>
          <w:p w14:paraId="3513318E"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C60DE77"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B4358D0"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11B31EBF"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FAF508B"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3B19F18"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03110D7"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55FFFFE" w14:textId="77777777" w:rsidR="00410BFB" w:rsidRDefault="00410BFB">
            <w:pPr>
              <w:widowControl w:val="0"/>
              <w:spacing w:line="240" w:lineRule="auto"/>
              <w:jc w:val="center"/>
            </w:pPr>
          </w:p>
        </w:tc>
      </w:tr>
      <w:tr w:rsidR="00410BFB" w14:paraId="05B8279C" w14:textId="77777777">
        <w:tc>
          <w:tcPr>
            <w:tcW w:w="7095" w:type="dxa"/>
            <w:shd w:val="clear" w:color="auto" w:fill="auto"/>
            <w:tcMar>
              <w:top w:w="100" w:type="dxa"/>
              <w:left w:w="100" w:type="dxa"/>
              <w:bottom w:w="100" w:type="dxa"/>
              <w:right w:w="100" w:type="dxa"/>
            </w:tcMar>
          </w:tcPr>
          <w:p w14:paraId="01C67C0B"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identify-indicators</w:t>
            </w:r>
            <w:r>
              <w:t xml:space="preserve"> - This activity identifies one or more indicators that can be used to detect a security event. This activity </w:t>
            </w:r>
            <w:r>
              <w:rPr>
                <w:b/>
              </w:rPr>
              <w:t xml:space="preserve">MUST </w:t>
            </w:r>
            <w:r>
              <w:t>be used with investigation playbooks.</w:t>
            </w:r>
          </w:p>
        </w:tc>
        <w:tc>
          <w:tcPr>
            <w:tcW w:w="350" w:type="dxa"/>
            <w:shd w:val="clear" w:color="auto" w:fill="auto"/>
            <w:tcMar>
              <w:top w:w="100" w:type="dxa"/>
              <w:left w:w="100" w:type="dxa"/>
              <w:bottom w:w="100" w:type="dxa"/>
              <w:right w:w="100" w:type="dxa"/>
            </w:tcMar>
          </w:tcPr>
          <w:p w14:paraId="369156C9"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0BB3DFC"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A459250" w14:textId="77777777" w:rsidR="00410BFB"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4A0ACF85"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BC7F919"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1ABF2B8"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C8B775B"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D6E90DD" w14:textId="77777777" w:rsidR="00410BFB" w:rsidRDefault="00410BFB">
            <w:pPr>
              <w:widowControl w:val="0"/>
              <w:spacing w:line="240" w:lineRule="auto"/>
              <w:jc w:val="center"/>
            </w:pPr>
          </w:p>
        </w:tc>
      </w:tr>
      <w:tr w:rsidR="00410BFB" w14:paraId="5FA25B4B" w14:textId="77777777">
        <w:tc>
          <w:tcPr>
            <w:tcW w:w="7095" w:type="dxa"/>
            <w:shd w:val="clear" w:color="auto" w:fill="auto"/>
            <w:tcMar>
              <w:top w:w="100" w:type="dxa"/>
              <w:left w:w="100" w:type="dxa"/>
              <w:bottom w:w="100" w:type="dxa"/>
              <w:right w:w="100" w:type="dxa"/>
            </w:tcMar>
          </w:tcPr>
          <w:p w14:paraId="04D43D6E"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scan-vulnerabilities</w:t>
            </w:r>
            <w:r>
              <w:t xml:space="preserve"> - This activity identifies vulnerabilities of a system. This activity </w:t>
            </w:r>
            <w:r>
              <w:rPr>
                <w:b/>
              </w:rPr>
              <w:t xml:space="preserve">SHOULD </w:t>
            </w:r>
            <w:r>
              <w:t xml:space="preserve">be used with prevention playbooks and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5D454973"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61FAC39"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81EF2AE"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650CD3B"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4DE5056"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FBCCF68"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96D8C4B" w14:textId="77777777" w:rsidR="00410BFB"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AABE5F8" w14:textId="77777777" w:rsidR="00410BFB" w:rsidRDefault="00410BFB">
            <w:pPr>
              <w:widowControl w:val="0"/>
              <w:spacing w:line="240" w:lineRule="auto"/>
              <w:jc w:val="center"/>
            </w:pPr>
          </w:p>
        </w:tc>
      </w:tr>
      <w:tr w:rsidR="00410BFB" w14:paraId="7559F7D2" w14:textId="77777777">
        <w:tc>
          <w:tcPr>
            <w:tcW w:w="7095" w:type="dxa"/>
            <w:shd w:val="clear" w:color="auto" w:fill="auto"/>
            <w:tcMar>
              <w:top w:w="100" w:type="dxa"/>
              <w:left w:w="100" w:type="dxa"/>
              <w:bottom w:w="100" w:type="dxa"/>
              <w:right w:w="100" w:type="dxa"/>
            </w:tcMar>
          </w:tcPr>
          <w:p w14:paraId="72954447"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configure-systems</w:t>
            </w:r>
            <w:r>
              <w:t xml:space="preserve"> - This activity confirms secure configuration and if necessary, updates or configures systems or security devices to be resistant to a security event. This activity </w:t>
            </w:r>
            <w:r>
              <w:rPr>
                <w:b/>
              </w:rPr>
              <w:t xml:space="preserve">MUST </w:t>
            </w:r>
            <w:r>
              <w:t>be used with prevention playbooks.</w:t>
            </w:r>
          </w:p>
        </w:tc>
        <w:tc>
          <w:tcPr>
            <w:tcW w:w="350" w:type="dxa"/>
            <w:shd w:val="clear" w:color="auto" w:fill="auto"/>
            <w:tcMar>
              <w:top w:w="100" w:type="dxa"/>
              <w:left w:w="100" w:type="dxa"/>
              <w:bottom w:w="100" w:type="dxa"/>
              <w:right w:w="100" w:type="dxa"/>
            </w:tcMar>
          </w:tcPr>
          <w:p w14:paraId="6369578B"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B506428"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61F4B9E"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9A4B441" w14:textId="77777777" w:rsidR="00410BFB"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6EA402DE"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50EF603"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A009234"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2F5A8D0" w14:textId="77777777" w:rsidR="00410BFB" w:rsidRDefault="00410BFB">
            <w:pPr>
              <w:widowControl w:val="0"/>
              <w:spacing w:line="240" w:lineRule="auto"/>
              <w:jc w:val="center"/>
            </w:pPr>
          </w:p>
        </w:tc>
      </w:tr>
      <w:tr w:rsidR="00410BFB" w14:paraId="17FBF301" w14:textId="77777777">
        <w:tc>
          <w:tcPr>
            <w:tcW w:w="7095" w:type="dxa"/>
            <w:shd w:val="clear" w:color="auto" w:fill="auto"/>
            <w:tcMar>
              <w:top w:w="100" w:type="dxa"/>
              <w:left w:w="100" w:type="dxa"/>
              <w:bottom w:w="100" w:type="dxa"/>
              <w:right w:w="100" w:type="dxa"/>
            </w:tcMar>
          </w:tcPr>
          <w:p w14:paraId="17851F57"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restrict-access</w:t>
            </w:r>
            <w:r>
              <w:t xml:space="preserve"> - This activity blocks applications and network traffic (ports/IP addresses/URLs) to mitigate a security event. This activity </w:t>
            </w:r>
            <w:r>
              <w:rPr>
                <w:b/>
              </w:rPr>
              <w:t xml:space="preserve">SHOULD </w:t>
            </w:r>
            <w:r>
              <w:t>be used with mitigation playbooks.</w:t>
            </w:r>
          </w:p>
        </w:tc>
        <w:tc>
          <w:tcPr>
            <w:tcW w:w="350" w:type="dxa"/>
            <w:shd w:val="clear" w:color="auto" w:fill="auto"/>
            <w:tcMar>
              <w:top w:w="100" w:type="dxa"/>
              <w:left w:w="100" w:type="dxa"/>
              <w:bottom w:w="100" w:type="dxa"/>
              <w:right w:w="100" w:type="dxa"/>
            </w:tcMar>
          </w:tcPr>
          <w:p w14:paraId="690FFD62"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5787BF5"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A383A4D"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A215CB5"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CEE898E" w14:textId="77777777" w:rsidR="00410BFB"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16200BE4"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674F4AE"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FDBA2A9" w14:textId="77777777" w:rsidR="00410BFB" w:rsidRDefault="00410BFB">
            <w:pPr>
              <w:widowControl w:val="0"/>
              <w:spacing w:line="240" w:lineRule="auto"/>
              <w:jc w:val="center"/>
            </w:pPr>
          </w:p>
        </w:tc>
      </w:tr>
      <w:tr w:rsidR="00410BFB" w14:paraId="0A80BA6A" w14:textId="77777777">
        <w:tc>
          <w:tcPr>
            <w:tcW w:w="7095" w:type="dxa"/>
            <w:shd w:val="clear" w:color="auto" w:fill="auto"/>
            <w:tcMar>
              <w:top w:w="100" w:type="dxa"/>
              <w:left w:w="100" w:type="dxa"/>
              <w:bottom w:w="100" w:type="dxa"/>
              <w:right w:w="100" w:type="dxa"/>
            </w:tcMar>
          </w:tcPr>
          <w:p w14:paraId="37A63D63"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disconnect-system</w:t>
            </w:r>
            <w:r>
              <w:t xml:space="preserve"> - This activity disconnects a compromised system from the network. This activity </w:t>
            </w:r>
            <w:r>
              <w:rPr>
                <w:b/>
              </w:rPr>
              <w:t xml:space="preserve">MAY </w:t>
            </w:r>
            <w:r>
              <w:t>be used with mitigation playbooks.</w:t>
            </w:r>
          </w:p>
        </w:tc>
        <w:tc>
          <w:tcPr>
            <w:tcW w:w="350" w:type="dxa"/>
            <w:shd w:val="clear" w:color="auto" w:fill="auto"/>
            <w:tcMar>
              <w:top w:w="100" w:type="dxa"/>
              <w:left w:w="100" w:type="dxa"/>
              <w:bottom w:w="100" w:type="dxa"/>
              <w:right w:w="100" w:type="dxa"/>
            </w:tcMar>
          </w:tcPr>
          <w:p w14:paraId="7F8DD880"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FB7A906"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3DC3534"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1F1E6A0"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829870D" w14:textId="77777777" w:rsidR="00410BFB"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1C2EF28A"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501B526D"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3360593" w14:textId="77777777" w:rsidR="00410BFB" w:rsidRDefault="00410BFB">
            <w:pPr>
              <w:widowControl w:val="0"/>
              <w:spacing w:line="240" w:lineRule="auto"/>
              <w:jc w:val="center"/>
            </w:pPr>
          </w:p>
        </w:tc>
      </w:tr>
      <w:tr w:rsidR="00410BFB" w14:paraId="2C4A2603" w14:textId="77777777">
        <w:tc>
          <w:tcPr>
            <w:tcW w:w="7095" w:type="dxa"/>
            <w:shd w:val="clear" w:color="auto" w:fill="auto"/>
            <w:tcMar>
              <w:top w:w="100" w:type="dxa"/>
              <w:left w:w="100" w:type="dxa"/>
              <w:bottom w:w="100" w:type="dxa"/>
              <w:right w:w="100" w:type="dxa"/>
            </w:tcMar>
          </w:tcPr>
          <w:p w14:paraId="077C181A"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eliminate-risk</w:t>
            </w:r>
            <w:r>
              <w:t xml:space="preserve"> - This activity eliminates the risk that a threat will affect a network by restricting capabilities. This activity </w:t>
            </w:r>
            <w:r>
              <w:rPr>
                <w:b/>
              </w:rPr>
              <w:t xml:space="preserve">MUST </w:t>
            </w:r>
            <w:r>
              <w:t>be used with mitigation playbooks.</w:t>
            </w:r>
          </w:p>
        </w:tc>
        <w:tc>
          <w:tcPr>
            <w:tcW w:w="350" w:type="dxa"/>
            <w:shd w:val="clear" w:color="auto" w:fill="auto"/>
            <w:tcMar>
              <w:top w:w="100" w:type="dxa"/>
              <w:left w:w="100" w:type="dxa"/>
              <w:bottom w:w="100" w:type="dxa"/>
              <w:right w:w="100" w:type="dxa"/>
            </w:tcMar>
          </w:tcPr>
          <w:p w14:paraId="3EB55BA3"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E894CE9"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458788A"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114FD34"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D42A123" w14:textId="77777777" w:rsidR="00410BFB"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02C8F1B"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87B0560"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28A3CC5" w14:textId="77777777" w:rsidR="00410BFB" w:rsidRDefault="00410BFB">
            <w:pPr>
              <w:widowControl w:val="0"/>
              <w:spacing w:line="240" w:lineRule="auto"/>
              <w:jc w:val="center"/>
            </w:pPr>
          </w:p>
        </w:tc>
      </w:tr>
      <w:tr w:rsidR="00410BFB" w14:paraId="0591C80E" w14:textId="77777777">
        <w:tc>
          <w:tcPr>
            <w:tcW w:w="7095" w:type="dxa"/>
            <w:shd w:val="clear" w:color="auto" w:fill="auto"/>
            <w:tcMar>
              <w:top w:w="100" w:type="dxa"/>
              <w:left w:w="100" w:type="dxa"/>
              <w:bottom w:w="100" w:type="dxa"/>
              <w:right w:w="100" w:type="dxa"/>
            </w:tcMar>
          </w:tcPr>
          <w:p w14:paraId="33A10FC4"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revert-system</w:t>
            </w:r>
            <w:r>
              <w:t xml:space="preserve"> - This activity reimages a system returning it to a known-good state.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44E6A167"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ECAC608"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41C040A"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1D3B305"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187BA49"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F02327A" w14:textId="77777777" w:rsidR="00410BFB"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32572F63"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55C1C43A" w14:textId="77777777" w:rsidR="00410BFB" w:rsidRDefault="00410BFB">
            <w:pPr>
              <w:widowControl w:val="0"/>
              <w:spacing w:line="240" w:lineRule="auto"/>
              <w:jc w:val="center"/>
            </w:pPr>
          </w:p>
        </w:tc>
      </w:tr>
      <w:tr w:rsidR="00410BFB" w14:paraId="18BE7E5C" w14:textId="77777777">
        <w:tc>
          <w:tcPr>
            <w:tcW w:w="7095" w:type="dxa"/>
            <w:shd w:val="clear" w:color="auto" w:fill="auto"/>
            <w:tcMar>
              <w:top w:w="100" w:type="dxa"/>
              <w:left w:w="100" w:type="dxa"/>
              <w:bottom w:w="100" w:type="dxa"/>
              <w:right w:w="100" w:type="dxa"/>
            </w:tcMar>
          </w:tcPr>
          <w:p w14:paraId="44B4728A"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restore-data</w:t>
            </w:r>
            <w:r>
              <w:t xml:space="preserve"> - This activity restores data after a compromise (e.g., ransomware).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599AED7A"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79536E4"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2678CF1"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996B14B"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51C8FD8"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53C72636" w14:textId="77777777" w:rsidR="00410BFB"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1A11D02B"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86BC056" w14:textId="77777777" w:rsidR="00410BFB" w:rsidRDefault="00410BFB">
            <w:pPr>
              <w:widowControl w:val="0"/>
              <w:spacing w:line="240" w:lineRule="auto"/>
              <w:jc w:val="center"/>
            </w:pPr>
          </w:p>
        </w:tc>
      </w:tr>
      <w:tr w:rsidR="00410BFB" w14:paraId="78E1335A" w14:textId="77777777">
        <w:tc>
          <w:tcPr>
            <w:tcW w:w="7095" w:type="dxa"/>
            <w:shd w:val="clear" w:color="auto" w:fill="auto"/>
            <w:tcMar>
              <w:top w:w="100" w:type="dxa"/>
              <w:left w:w="100" w:type="dxa"/>
              <w:bottom w:w="100" w:type="dxa"/>
              <w:right w:w="100" w:type="dxa"/>
            </w:tcMar>
          </w:tcPr>
          <w:p w14:paraId="5F023E1A"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restore-capabilities</w:t>
            </w:r>
            <w:r>
              <w:t xml:space="preserve"> - This activity restarts services and opens network access. This activity </w:t>
            </w:r>
            <w:r>
              <w:rPr>
                <w:b/>
              </w:rPr>
              <w:t xml:space="preserve">MUST </w:t>
            </w:r>
            <w:r>
              <w:t>be used with remediation playbooks.</w:t>
            </w:r>
          </w:p>
        </w:tc>
        <w:tc>
          <w:tcPr>
            <w:tcW w:w="350" w:type="dxa"/>
            <w:shd w:val="clear" w:color="auto" w:fill="auto"/>
            <w:tcMar>
              <w:top w:w="100" w:type="dxa"/>
              <w:left w:w="100" w:type="dxa"/>
              <w:bottom w:w="100" w:type="dxa"/>
              <w:right w:w="100" w:type="dxa"/>
            </w:tcMar>
          </w:tcPr>
          <w:p w14:paraId="74154B80"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FFE6874"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DFA2D32"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1A47ECD"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EA15BAF"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F4720E9" w14:textId="77777777" w:rsidR="00410BFB"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66C690C4"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AAC8E6F" w14:textId="77777777" w:rsidR="00410BFB" w:rsidRDefault="00410BFB">
            <w:pPr>
              <w:widowControl w:val="0"/>
              <w:spacing w:line="240" w:lineRule="auto"/>
              <w:jc w:val="center"/>
            </w:pPr>
          </w:p>
        </w:tc>
      </w:tr>
      <w:tr w:rsidR="00410BFB" w14:paraId="1D693482" w14:textId="77777777">
        <w:tc>
          <w:tcPr>
            <w:tcW w:w="7095" w:type="dxa"/>
            <w:shd w:val="clear" w:color="auto" w:fill="auto"/>
            <w:tcMar>
              <w:top w:w="100" w:type="dxa"/>
              <w:left w:w="100" w:type="dxa"/>
              <w:bottom w:w="100" w:type="dxa"/>
              <w:right w:w="100" w:type="dxa"/>
            </w:tcMar>
          </w:tcPr>
          <w:p w14:paraId="727C0DA3"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map-network</w:t>
            </w:r>
            <w:r>
              <w:t xml:space="preserve"> - This activity maps a network to identify components that may </w:t>
            </w:r>
            <w:r>
              <w:lastRenderedPageBreak/>
              <w:t xml:space="preserve">be subject to compromise and to ensure the environment meets requirements for subsequent actions, such as a penetration test or attack simulation. This activity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1C240F7E"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E731031"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F410337"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C251F89"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7379A58"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B28F810"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DC14C57" w14:textId="77777777" w:rsidR="00410BFB"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B9A66DE" w14:textId="77777777" w:rsidR="00410BFB" w:rsidRDefault="00410BFB">
            <w:pPr>
              <w:widowControl w:val="0"/>
              <w:spacing w:line="240" w:lineRule="auto"/>
              <w:jc w:val="center"/>
            </w:pPr>
          </w:p>
        </w:tc>
      </w:tr>
      <w:tr w:rsidR="00410BFB" w14:paraId="3166FDB7" w14:textId="77777777">
        <w:tc>
          <w:tcPr>
            <w:tcW w:w="7095" w:type="dxa"/>
            <w:shd w:val="clear" w:color="auto" w:fill="auto"/>
            <w:tcMar>
              <w:top w:w="100" w:type="dxa"/>
              <w:left w:w="100" w:type="dxa"/>
              <w:bottom w:w="100" w:type="dxa"/>
              <w:right w:w="100" w:type="dxa"/>
            </w:tcMar>
          </w:tcPr>
          <w:p w14:paraId="68101B64"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identify-steps</w:t>
            </w:r>
            <w:r>
              <w:t xml:space="preserve"> - This activity identifies steps (tactics, techniques, and protocols) for use in a penetration test, attack simulation, or adversary emulation plan. These steps will become the step sequence. This activity </w:t>
            </w:r>
            <w:r>
              <w:rPr>
                <w:b/>
              </w:rPr>
              <w:t xml:space="preserve">MAY </w:t>
            </w:r>
            <w:r>
              <w:t>be used with attack playbooks (alternatively, an attack playbook may comprise only the steps pertaining to the operation).</w:t>
            </w:r>
          </w:p>
        </w:tc>
        <w:tc>
          <w:tcPr>
            <w:tcW w:w="350" w:type="dxa"/>
            <w:shd w:val="clear" w:color="auto" w:fill="auto"/>
            <w:tcMar>
              <w:top w:w="100" w:type="dxa"/>
              <w:left w:w="100" w:type="dxa"/>
              <w:bottom w:w="100" w:type="dxa"/>
              <w:right w:w="100" w:type="dxa"/>
            </w:tcMar>
          </w:tcPr>
          <w:p w14:paraId="4CF7C60F"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8761B85"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60A90A3"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E5B9675"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AA7C6CB"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51822DBD"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0A219D41" w14:textId="77777777" w:rsidR="00410BFB"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469A882D" w14:textId="77777777" w:rsidR="00410BFB" w:rsidRDefault="00410BFB">
            <w:pPr>
              <w:widowControl w:val="0"/>
              <w:spacing w:line="240" w:lineRule="auto"/>
              <w:jc w:val="center"/>
            </w:pPr>
          </w:p>
        </w:tc>
      </w:tr>
      <w:tr w:rsidR="00410BFB" w14:paraId="43F17552" w14:textId="77777777">
        <w:tc>
          <w:tcPr>
            <w:tcW w:w="7095" w:type="dxa"/>
            <w:shd w:val="clear" w:color="auto" w:fill="auto"/>
            <w:tcMar>
              <w:top w:w="100" w:type="dxa"/>
              <w:left w:w="100" w:type="dxa"/>
              <w:bottom w:w="100" w:type="dxa"/>
              <w:right w:w="100" w:type="dxa"/>
            </w:tcMar>
          </w:tcPr>
          <w:p w14:paraId="57202760"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step-sequence</w:t>
            </w:r>
            <w:r>
              <w:t xml:space="preserve"> - This activity is a sequence of TTPs or steps that represents an adversary emulation plan, penetration test, or attack simulation. This activity </w:t>
            </w:r>
            <w:r>
              <w:rPr>
                <w:b/>
              </w:rPr>
              <w:t xml:space="preserve">MUST </w:t>
            </w:r>
            <w:r>
              <w:t>be used with attack playbooks.</w:t>
            </w:r>
          </w:p>
        </w:tc>
        <w:tc>
          <w:tcPr>
            <w:tcW w:w="350" w:type="dxa"/>
            <w:shd w:val="clear" w:color="auto" w:fill="auto"/>
            <w:tcMar>
              <w:top w:w="100" w:type="dxa"/>
              <w:left w:w="100" w:type="dxa"/>
              <w:bottom w:w="100" w:type="dxa"/>
              <w:right w:w="100" w:type="dxa"/>
            </w:tcMar>
          </w:tcPr>
          <w:p w14:paraId="07937C2C"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00F65D9"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9C302B6"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94BC188"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A4C47D6"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B6CB6E1"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24B0C349" w14:textId="77777777" w:rsidR="00410BFB"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2C40906D" w14:textId="77777777" w:rsidR="00410BFB" w:rsidRDefault="00410BFB">
            <w:pPr>
              <w:widowControl w:val="0"/>
              <w:spacing w:line="240" w:lineRule="auto"/>
              <w:jc w:val="center"/>
            </w:pPr>
          </w:p>
        </w:tc>
      </w:tr>
      <w:tr w:rsidR="00410BFB" w14:paraId="0BAC906E" w14:textId="77777777">
        <w:tc>
          <w:tcPr>
            <w:tcW w:w="7095" w:type="dxa"/>
            <w:shd w:val="clear" w:color="auto" w:fill="auto"/>
            <w:tcMar>
              <w:top w:w="100" w:type="dxa"/>
              <w:left w:w="100" w:type="dxa"/>
              <w:bottom w:w="100" w:type="dxa"/>
              <w:right w:w="100" w:type="dxa"/>
            </w:tcMar>
          </w:tcPr>
          <w:p w14:paraId="212EAED2"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prepare-engagement</w:t>
            </w:r>
            <w:r>
              <w:t xml:space="preserve"> - This activity identifies what the defender wants to accomplish with respect to engaging (and misleading) an adversary and determines and aligns an operation with a desired end-state.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16F57493"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185ED6A"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9F1D652"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DB7E752"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13322556"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05CF0121"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16AFAE5"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0280DF7" w14:textId="77777777" w:rsidR="00410BFB" w:rsidRDefault="00000000">
            <w:pPr>
              <w:widowControl w:val="0"/>
              <w:spacing w:line="240" w:lineRule="auto"/>
              <w:jc w:val="center"/>
              <w:rPr>
                <w:b/>
              </w:rPr>
            </w:pPr>
            <w:r>
              <w:rPr>
                <w:b/>
              </w:rPr>
              <w:t>M</w:t>
            </w:r>
          </w:p>
        </w:tc>
      </w:tr>
      <w:tr w:rsidR="00410BFB" w14:paraId="7AA6CD23" w14:textId="77777777">
        <w:tc>
          <w:tcPr>
            <w:tcW w:w="7095" w:type="dxa"/>
            <w:shd w:val="clear" w:color="auto" w:fill="auto"/>
            <w:tcMar>
              <w:top w:w="100" w:type="dxa"/>
              <w:left w:w="100" w:type="dxa"/>
              <w:bottom w:w="100" w:type="dxa"/>
              <w:right w:w="100" w:type="dxa"/>
            </w:tcMar>
          </w:tcPr>
          <w:p w14:paraId="762D7B50"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execute-operation</w:t>
            </w:r>
            <w:r>
              <w:t xml:space="preserve"> - This activity implements and deploys denial and deception activities designed for adversary engagement.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49E0A479"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A128BE6"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48DDD82"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1778DBC"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285200B"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382B090F"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66074DBA"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413DCB23" w14:textId="77777777" w:rsidR="00410BFB" w:rsidRDefault="00000000">
            <w:pPr>
              <w:widowControl w:val="0"/>
              <w:spacing w:line="240" w:lineRule="auto"/>
              <w:jc w:val="center"/>
              <w:rPr>
                <w:b/>
              </w:rPr>
            </w:pPr>
            <w:r>
              <w:rPr>
                <w:b/>
              </w:rPr>
              <w:t>M</w:t>
            </w:r>
          </w:p>
        </w:tc>
      </w:tr>
      <w:tr w:rsidR="00410BFB" w14:paraId="228E7CB1" w14:textId="77777777">
        <w:tc>
          <w:tcPr>
            <w:tcW w:w="7095" w:type="dxa"/>
            <w:shd w:val="clear" w:color="auto" w:fill="auto"/>
            <w:tcMar>
              <w:top w:w="100" w:type="dxa"/>
              <w:left w:w="100" w:type="dxa"/>
              <w:bottom w:w="100" w:type="dxa"/>
              <w:right w:w="100" w:type="dxa"/>
            </w:tcMar>
          </w:tcPr>
          <w:p w14:paraId="6C18A63B"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analyze-engagement-results</w:t>
            </w:r>
            <w:r>
              <w:t xml:space="preserve"> - This activity turns operational engagement outputs into actionable intelligence. Assessment of the intelligence enables capture of lessons learned and refinement of future adversary engagements.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08AE22A4"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B73B523"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0F8C519" w14:textId="77777777" w:rsidR="00410BFB" w:rsidRDefault="00410BFB">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2AE3191"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0FB04738"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8A8E404"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024061E5" w14:textId="77777777" w:rsidR="00410BFB" w:rsidRDefault="00410BFB">
            <w:pPr>
              <w:widowControl w:val="0"/>
              <w:spacing w:line="240" w:lineRule="auto"/>
              <w:jc w:val="center"/>
            </w:pPr>
          </w:p>
        </w:tc>
        <w:tc>
          <w:tcPr>
            <w:tcW w:w="350" w:type="dxa"/>
            <w:shd w:val="clear" w:color="auto" w:fill="auto"/>
            <w:tcMar>
              <w:top w:w="100" w:type="dxa"/>
              <w:left w:w="100" w:type="dxa"/>
              <w:bottom w:w="100" w:type="dxa"/>
              <w:right w:w="100" w:type="dxa"/>
            </w:tcMar>
          </w:tcPr>
          <w:p w14:paraId="7AF84C27" w14:textId="77777777" w:rsidR="00410BFB" w:rsidRDefault="00000000">
            <w:pPr>
              <w:widowControl w:val="0"/>
              <w:spacing w:line="240" w:lineRule="auto"/>
              <w:jc w:val="center"/>
              <w:rPr>
                <w:b/>
              </w:rPr>
            </w:pPr>
            <w:r>
              <w:rPr>
                <w:b/>
              </w:rPr>
              <w:t>M</w:t>
            </w:r>
          </w:p>
        </w:tc>
      </w:tr>
    </w:tbl>
    <w:p w14:paraId="4F525AE8" w14:textId="77777777" w:rsidR="00410BFB" w:rsidRDefault="00410BFB"/>
    <w:p w14:paraId="2576507F" w14:textId="77777777" w:rsidR="00410BFB" w:rsidRDefault="00000000">
      <w:pPr>
        <w:pStyle w:val="Heading2"/>
      </w:pPr>
      <w:bookmarkStart w:id="29" w:name="_Toc152256472"/>
      <w:r>
        <w:t>3.2 Playbook Activity Metadata</w:t>
      </w:r>
      <w:bookmarkEnd w:id="29"/>
    </w:p>
    <w:p w14:paraId="46FAE649" w14:textId="77777777" w:rsidR="00410BFB" w:rsidRDefault="00000000">
      <w:r>
        <w:t xml:space="preserve">The following three playbook-level properties provide specific metadata about a playbook; these properties facilitate and support the searching and indexing of playbooks. Below, we describe the metadata purpose of each property and give search examples that a search engine might support. </w:t>
      </w:r>
    </w:p>
    <w:p w14:paraId="226169AB" w14:textId="77777777" w:rsidR="00410BFB" w:rsidRDefault="00000000">
      <w:pPr>
        <w:pStyle w:val="Heading3"/>
      </w:pPr>
      <w:bookmarkStart w:id="30" w:name="_Toc152256473"/>
      <w:r>
        <w:t xml:space="preserve">3.2.1 </w:t>
      </w:r>
      <w:proofErr w:type="spellStart"/>
      <w:r>
        <w:t>playbook_types</w:t>
      </w:r>
      <w:proofErr w:type="spellEnd"/>
      <w:r>
        <w:t xml:space="preserve"> Property</w:t>
      </w:r>
      <w:bookmarkEnd w:id="30"/>
    </w:p>
    <w:tbl>
      <w:tblPr>
        <w:tblStyle w:val="a3"/>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537"/>
      </w:tblGrid>
      <w:tr w:rsidR="00410BFB" w14:paraId="2CCC343D" w14:textId="77777777">
        <w:tc>
          <w:tcPr>
            <w:tcW w:w="4365" w:type="dxa"/>
            <w:shd w:val="clear" w:color="auto" w:fill="auto"/>
            <w:tcMar>
              <w:top w:w="100" w:type="dxa"/>
              <w:left w:w="100" w:type="dxa"/>
              <w:bottom w:w="100" w:type="dxa"/>
              <w:right w:w="100" w:type="dxa"/>
            </w:tcMar>
          </w:tcPr>
          <w:p w14:paraId="0E1F9539" w14:textId="77777777" w:rsidR="00410BFB" w:rsidRDefault="00000000">
            <w:pPr>
              <w:widowControl w:val="0"/>
              <w:spacing w:line="240" w:lineRule="auto"/>
            </w:pPr>
            <w:proofErr w:type="spellStart"/>
            <w:r>
              <w:rPr>
                <w:rFonts w:ascii="Consolas" w:eastAsia="Consolas" w:hAnsi="Consolas" w:cs="Consolas"/>
                <w:b/>
              </w:rPr>
              <w:t>playbook_types</w:t>
            </w:r>
            <w:proofErr w:type="spellEnd"/>
          </w:p>
        </w:tc>
        <w:tc>
          <w:tcPr>
            <w:tcW w:w="4537" w:type="dxa"/>
            <w:shd w:val="clear" w:color="auto" w:fill="auto"/>
            <w:tcMar>
              <w:top w:w="100" w:type="dxa"/>
              <w:left w:w="100" w:type="dxa"/>
              <w:bottom w:w="100" w:type="dxa"/>
              <w:right w:w="100" w:type="dxa"/>
            </w:tcMar>
          </w:tcPr>
          <w:p w14:paraId="6CAC65D9" w14:textId="77777777" w:rsidR="00410BFB" w:rsidRDefault="00000000">
            <w:pPr>
              <w:widowControl w:val="0"/>
              <w:spacing w:line="240" w:lineRule="auto"/>
            </w:pPr>
            <w:r>
              <w:t>See actual property definition in section 3.1.</w:t>
            </w:r>
          </w:p>
        </w:tc>
      </w:tr>
    </w:tbl>
    <w:p w14:paraId="30FCCC1F" w14:textId="77777777" w:rsidR="00410BFB" w:rsidRDefault="00410BFB"/>
    <w:p w14:paraId="6D2F916F" w14:textId="77777777" w:rsidR="00410BFB" w:rsidRDefault="00000000">
      <w:pPr>
        <w:rPr>
          <w:b/>
        </w:rPr>
      </w:pPr>
      <w:r>
        <w:rPr>
          <w:b/>
        </w:rPr>
        <w:t>Metadata Purpose</w:t>
      </w:r>
    </w:p>
    <w:p w14:paraId="54EB36CD" w14:textId="77777777" w:rsidR="00410BFB" w:rsidRDefault="00000000">
      <w:r>
        <w:t xml:space="preserve">The </w:t>
      </w:r>
      <w:proofErr w:type="spellStart"/>
      <w:r>
        <w:rPr>
          <w:rFonts w:ascii="Consolas" w:eastAsia="Consolas" w:hAnsi="Consolas" w:cs="Consolas"/>
          <w:b/>
        </w:rPr>
        <w:t>playbook_types</w:t>
      </w:r>
      <w:proofErr w:type="spellEnd"/>
      <w:r>
        <w:t xml:space="preserve"> property allows an author to define what operational roles the playbook supports. In many cases, a single playbook may support multiple roles or phases of a response and as such can combine multiple operational roles. </w:t>
      </w:r>
    </w:p>
    <w:p w14:paraId="5EA22A77" w14:textId="77777777" w:rsidR="00410BFB" w:rsidRDefault="00410BFB"/>
    <w:p w14:paraId="0E4408D3" w14:textId="77777777" w:rsidR="00410BFB" w:rsidRDefault="00000000">
      <w:r>
        <w:t xml:space="preserve">This property is considered very important and </w:t>
      </w:r>
      <w:r>
        <w:rPr>
          <w:b/>
        </w:rPr>
        <w:t>SHOULD</w:t>
      </w:r>
      <w:r>
        <w:t xml:space="preserve"> be defined by authors.</w:t>
      </w:r>
    </w:p>
    <w:p w14:paraId="63134836" w14:textId="77777777" w:rsidR="00410BFB" w:rsidRDefault="00410BFB"/>
    <w:p w14:paraId="75C63D58" w14:textId="77777777" w:rsidR="00410BFB" w:rsidRDefault="00000000">
      <w:r>
        <w:t>A typical search engine might support (using pseudo-SQL):</w:t>
      </w:r>
    </w:p>
    <w:p w14:paraId="512C513A" w14:textId="77777777" w:rsidR="00410BFB" w:rsidRDefault="00410BFB"/>
    <w:p w14:paraId="2C350C71" w14:textId="77777777" w:rsidR="00410BFB" w:rsidRDefault="00000000">
      <w:pPr>
        <w:numPr>
          <w:ilvl w:val="0"/>
          <w:numId w:val="5"/>
        </w:numPr>
      </w:pPr>
      <w:r>
        <w:t xml:space="preserve">To find all playbooks that are </w:t>
      </w:r>
      <w:r>
        <w:rPr>
          <w:b/>
        </w:rPr>
        <w:t>investigative</w:t>
      </w:r>
      <w:r>
        <w:t xml:space="preserve"> in nature</w:t>
      </w:r>
    </w:p>
    <w:p w14:paraId="0A2B13E2" w14:textId="77777777" w:rsidR="00410BFB"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"investigation"</w:t>
      </w:r>
    </w:p>
    <w:p w14:paraId="31A68DDC" w14:textId="77777777" w:rsidR="00410BFB" w:rsidRDefault="00000000">
      <w:pPr>
        <w:numPr>
          <w:ilvl w:val="0"/>
          <w:numId w:val="5"/>
        </w:numPr>
      </w:pPr>
      <w:r>
        <w:lastRenderedPageBreak/>
        <w:t xml:space="preserve">To find all playbooks that include </w:t>
      </w:r>
      <w:r>
        <w:rPr>
          <w:b/>
        </w:rPr>
        <w:t>both</w:t>
      </w:r>
      <w:r>
        <w:t xml:space="preserve"> mitigation and remediation</w:t>
      </w:r>
    </w:p>
    <w:p w14:paraId="5D9CF2B5" w14:textId="77777777" w:rsidR="00410BFB"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"mitigation" &amp;&amp;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"remediation"</w:t>
      </w:r>
    </w:p>
    <w:p w14:paraId="6917F606" w14:textId="77777777" w:rsidR="00410BFB" w:rsidRDefault="00000000">
      <w:pPr>
        <w:numPr>
          <w:ilvl w:val="0"/>
          <w:numId w:val="5"/>
        </w:numPr>
      </w:pPr>
      <w:r>
        <w:t xml:space="preserve">To find all playbooks that </w:t>
      </w:r>
      <w:r>
        <w:rPr>
          <w:b/>
        </w:rPr>
        <w:t>either</w:t>
      </w:r>
      <w:r>
        <w:t xml:space="preserve"> include prevention or mitigation</w:t>
      </w:r>
    </w:p>
    <w:p w14:paraId="57463013" w14:textId="77777777" w:rsidR="00410BFB" w:rsidRDefault="00000000">
      <w:pPr>
        <w:numPr>
          <w:ilvl w:val="1"/>
          <w:numId w:val="5"/>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w:t>
      </w:r>
    </w:p>
    <w:p w14:paraId="3AAF3852" w14:textId="77777777" w:rsidR="00410BFB" w:rsidRDefault="00000000">
      <w:pPr>
        <w:numPr>
          <w:ilvl w:val="0"/>
          <w:numId w:val="5"/>
        </w:numPr>
      </w:pPr>
      <w:r>
        <w:t xml:space="preserve">To find all playbooks that </w:t>
      </w:r>
      <w:r>
        <w:rPr>
          <w:b/>
        </w:rPr>
        <w:t xml:space="preserve">are </w:t>
      </w:r>
      <w:r>
        <w:t>mitigation playbooks</w:t>
      </w:r>
    </w:p>
    <w:p w14:paraId="6F107F72" w14:textId="77777777" w:rsidR="00410BFB"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"mitigation"</w:t>
      </w:r>
    </w:p>
    <w:p w14:paraId="66F63A90" w14:textId="77777777" w:rsidR="00410BFB" w:rsidRDefault="00410BFB"/>
    <w:p w14:paraId="0F3193C9" w14:textId="77777777" w:rsidR="00410BFB" w:rsidRDefault="00000000">
      <w:pPr>
        <w:pStyle w:val="Heading3"/>
        <w:rPr>
          <w:sz w:val="22"/>
          <w:szCs w:val="22"/>
        </w:rPr>
      </w:pPr>
      <w:bookmarkStart w:id="31" w:name="_Toc152256474"/>
      <w:r>
        <w:t xml:space="preserve">3.2.2 </w:t>
      </w:r>
      <w:proofErr w:type="spellStart"/>
      <w:r>
        <w:t>playbook_activities</w:t>
      </w:r>
      <w:proofErr w:type="spellEnd"/>
      <w:r>
        <w:t xml:space="preserve"> Property</w:t>
      </w:r>
      <w:bookmarkEnd w:id="31"/>
    </w:p>
    <w:tbl>
      <w:tblPr>
        <w:tblStyle w:val="a4"/>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4837"/>
      </w:tblGrid>
      <w:tr w:rsidR="00410BFB" w14:paraId="22824990" w14:textId="77777777">
        <w:tc>
          <w:tcPr>
            <w:tcW w:w="4065" w:type="dxa"/>
            <w:shd w:val="clear" w:color="auto" w:fill="auto"/>
            <w:tcMar>
              <w:top w:w="100" w:type="dxa"/>
              <w:left w:w="100" w:type="dxa"/>
              <w:bottom w:w="100" w:type="dxa"/>
              <w:right w:w="100" w:type="dxa"/>
            </w:tcMar>
          </w:tcPr>
          <w:p w14:paraId="7BFF47F4" w14:textId="77777777" w:rsidR="00410BFB"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p>
        </w:tc>
        <w:tc>
          <w:tcPr>
            <w:tcW w:w="4837" w:type="dxa"/>
            <w:shd w:val="clear" w:color="auto" w:fill="auto"/>
            <w:tcMar>
              <w:top w:w="100" w:type="dxa"/>
              <w:left w:w="100" w:type="dxa"/>
              <w:bottom w:w="100" w:type="dxa"/>
              <w:right w:w="100" w:type="dxa"/>
            </w:tcMar>
          </w:tcPr>
          <w:p w14:paraId="0B7855DA" w14:textId="77777777" w:rsidR="00410BFB" w:rsidRDefault="00000000">
            <w:pPr>
              <w:widowControl w:val="0"/>
              <w:spacing w:line="240" w:lineRule="auto"/>
            </w:pPr>
            <w:r>
              <w:t>See actual property definition in section 3.1.</w:t>
            </w:r>
          </w:p>
        </w:tc>
      </w:tr>
    </w:tbl>
    <w:p w14:paraId="7B4CEA15" w14:textId="77777777" w:rsidR="00410BFB" w:rsidRDefault="00410BFB"/>
    <w:p w14:paraId="50BD207D" w14:textId="77777777" w:rsidR="00410BFB" w:rsidRDefault="00000000">
      <w:pPr>
        <w:rPr>
          <w:b/>
        </w:rPr>
      </w:pPr>
      <w:r>
        <w:rPr>
          <w:b/>
        </w:rPr>
        <w:t>Metadata Purpose</w:t>
      </w:r>
    </w:p>
    <w:p w14:paraId="029434CE" w14:textId="77777777" w:rsidR="00410BFB" w:rsidRDefault="00000000">
      <w:r>
        <w:t xml:space="preserve">The </w:t>
      </w:r>
      <w:proofErr w:type="spellStart"/>
      <w:r>
        <w:rPr>
          <w:rFonts w:ascii="Consolas" w:eastAsia="Consolas" w:hAnsi="Consolas" w:cs="Consolas"/>
          <w:b/>
        </w:rPr>
        <w:t>playbook_activities</w:t>
      </w:r>
      <w:proofErr w:type="spellEnd"/>
      <w:r>
        <w:t xml:space="preserve"> property allows an author to define more detailed descriptions for the various activities that the playbook performs. This property provides a much richer and verbose method to describe all aspects of a playbook including parts that are particularly focused on kill-chain activities. </w:t>
      </w:r>
    </w:p>
    <w:p w14:paraId="0ABA6AB4" w14:textId="77777777" w:rsidR="00410BFB" w:rsidRDefault="00410BFB"/>
    <w:p w14:paraId="2C9C20C9" w14:textId="77777777" w:rsidR="00410BFB" w:rsidRDefault="00000000">
      <w:r>
        <w:t xml:space="preserve">This property is considered important for systems that require a detailed description of a playbook’s activities and </w:t>
      </w:r>
      <w:r>
        <w:rPr>
          <w:b/>
        </w:rPr>
        <w:t>SHOULD</w:t>
      </w:r>
      <w:r>
        <w:t xml:space="preserve"> be defined by authors. This property </w:t>
      </w:r>
      <w:r>
        <w:rPr>
          <w:b/>
        </w:rPr>
        <w:t xml:space="preserve">MUST </w:t>
      </w:r>
      <w:r>
        <w:t>be defined if the</w:t>
      </w:r>
      <w:r>
        <w:rPr>
          <w:rFonts w:ascii="Consolas" w:eastAsia="Consolas" w:hAnsi="Consolas" w:cs="Consolas"/>
          <w:b/>
        </w:rPr>
        <w:t xml:space="preserve"> </w:t>
      </w:r>
      <w:proofErr w:type="spellStart"/>
      <w:r>
        <w:rPr>
          <w:rFonts w:ascii="Consolas" w:eastAsia="Consolas" w:hAnsi="Consolas" w:cs="Consolas"/>
          <w:b/>
        </w:rPr>
        <w:t>playbook_types</w:t>
      </w:r>
      <w:proofErr w:type="spellEnd"/>
      <w:r>
        <w:t xml:space="preserve"> property is populated.</w:t>
      </w:r>
    </w:p>
    <w:p w14:paraId="7CA27BA0" w14:textId="77777777" w:rsidR="00410BFB" w:rsidRDefault="00410BFB"/>
    <w:p w14:paraId="006D9810" w14:textId="77777777" w:rsidR="00410BFB" w:rsidRDefault="00000000">
      <w:r>
        <w:t>A typical search engine might support:</w:t>
      </w:r>
    </w:p>
    <w:p w14:paraId="076F3B1D" w14:textId="77777777" w:rsidR="00410BFB" w:rsidRDefault="00410BFB"/>
    <w:p w14:paraId="513B7BD6" w14:textId="77777777" w:rsidR="00410BFB" w:rsidRDefault="00000000">
      <w:pPr>
        <w:numPr>
          <w:ilvl w:val="0"/>
          <w:numId w:val="3"/>
        </w:numPr>
      </w:pPr>
      <w:r>
        <w:t xml:space="preserve">To find all playbooks that are </w:t>
      </w:r>
      <w:r>
        <w:rPr>
          <w:b/>
        </w:rPr>
        <w:t>investigative,</w:t>
      </w:r>
      <w:r>
        <w:t xml:space="preserve"> and include </w:t>
      </w:r>
      <w:r>
        <w:rPr>
          <w:b/>
        </w:rPr>
        <w:t xml:space="preserve">scan systems </w:t>
      </w:r>
      <w:r>
        <w:t>activities</w:t>
      </w:r>
    </w:p>
    <w:p w14:paraId="720A9DD6" w14:textId="77777777" w:rsidR="00410BFB"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"investigation"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"scan-system"</w:t>
      </w:r>
    </w:p>
    <w:p w14:paraId="1C562237" w14:textId="77777777" w:rsidR="00410BFB" w:rsidRDefault="00000000">
      <w:pPr>
        <w:numPr>
          <w:ilvl w:val="0"/>
          <w:numId w:val="3"/>
        </w:numPr>
      </w:pPr>
      <w:r>
        <w:t xml:space="preserve">To find all playbooks that include </w:t>
      </w:r>
      <w:r>
        <w:rPr>
          <w:b/>
        </w:rPr>
        <w:t>both</w:t>
      </w:r>
      <w:r>
        <w:t xml:space="preserve"> mitigation and remediation, and include activities </w:t>
      </w:r>
      <w:r>
        <w:rPr>
          <w:b/>
        </w:rPr>
        <w:t>configure systems</w:t>
      </w:r>
      <w:r>
        <w:t xml:space="preserve"> and </w:t>
      </w:r>
      <w:r>
        <w:rPr>
          <w:b/>
        </w:rPr>
        <w:t>restrict access</w:t>
      </w:r>
      <w:r>
        <w:t>.</w:t>
      </w:r>
    </w:p>
    <w:p w14:paraId="2F6B5B0B" w14:textId="77777777" w:rsidR="00410BFB"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w:t>
      </w:r>
    </w:p>
    <w:p w14:paraId="44907E47" w14:textId="77777777" w:rsidR="00410BFB" w:rsidRDefault="00000000">
      <w:pPr>
        <w:numPr>
          <w:ilvl w:val="0"/>
          <w:numId w:val="3"/>
        </w:numPr>
      </w:pPr>
      <w:r>
        <w:t xml:space="preserve">To find all playbooks that are </w:t>
      </w:r>
      <w:r>
        <w:rPr>
          <w:b/>
        </w:rPr>
        <w:t>either</w:t>
      </w:r>
      <w:r>
        <w:t xml:space="preserve"> mitigation or prevention playbook types, and include </w:t>
      </w:r>
      <w:r>
        <w:rPr>
          <w:b/>
        </w:rPr>
        <w:t xml:space="preserve">identifying indicators </w:t>
      </w:r>
      <w:r>
        <w:t>activities</w:t>
      </w:r>
    </w:p>
    <w:p w14:paraId="764935FE" w14:textId="77777777" w:rsidR="00410BFB" w:rsidRDefault="00000000">
      <w:pPr>
        <w:numPr>
          <w:ilvl w:val="1"/>
          <w:numId w:val="3"/>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"identify-indicators"</w:t>
      </w:r>
    </w:p>
    <w:p w14:paraId="71A9470F" w14:textId="77777777" w:rsidR="00410BFB" w:rsidRDefault="00000000">
      <w:pPr>
        <w:numPr>
          <w:ilvl w:val="0"/>
          <w:numId w:val="3"/>
        </w:numPr>
      </w:pPr>
      <w:r>
        <w:t xml:space="preserve">To find all playbooks that include </w:t>
      </w:r>
      <w:r>
        <w:rPr>
          <w:b/>
        </w:rPr>
        <w:t xml:space="preserve">identifying indicators </w:t>
      </w:r>
      <w:r>
        <w:t>activities</w:t>
      </w:r>
    </w:p>
    <w:p w14:paraId="0617F8F9" w14:textId="77777777" w:rsidR="00410BFB"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"identify-indicators"</w:t>
      </w:r>
    </w:p>
    <w:p w14:paraId="60B718EF" w14:textId="77777777" w:rsidR="00410BFB" w:rsidRDefault="00410BFB"/>
    <w:p w14:paraId="6B4476AB" w14:textId="77777777" w:rsidR="00410BFB" w:rsidRDefault="00000000">
      <w:pPr>
        <w:pStyle w:val="Heading3"/>
        <w:rPr>
          <w:sz w:val="28"/>
          <w:szCs w:val="28"/>
        </w:rPr>
      </w:pPr>
      <w:bookmarkStart w:id="32" w:name="_Toc152256475"/>
      <w:r>
        <w:t xml:space="preserve">3.2.3 </w:t>
      </w:r>
      <w:proofErr w:type="spellStart"/>
      <w:r>
        <w:t>playbook_processing_summary</w:t>
      </w:r>
      <w:proofErr w:type="spellEnd"/>
      <w:r>
        <w:t xml:space="preserve"> Property</w:t>
      </w:r>
      <w:bookmarkEnd w:id="32"/>
    </w:p>
    <w:tbl>
      <w:tblPr>
        <w:tblStyle w:val="a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190"/>
      </w:tblGrid>
      <w:tr w:rsidR="00410BFB" w14:paraId="16507EEF" w14:textId="77777777">
        <w:tc>
          <w:tcPr>
            <w:tcW w:w="4080" w:type="dxa"/>
            <w:shd w:val="clear" w:color="auto" w:fill="auto"/>
            <w:tcMar>
              <w:top w:w="100" w:type="dxa"/>
              <w:left w:w="100" w:type="dxa"/>
              <w:bottom w:w="100" w:type="dxa"/>
              <w:right w:w="100" w:type="dxa"/>
            </w:tcMar>
          </w:tcPr>
          <w:p w14:paraId="3C8962E6"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playbook_processing_summary</w:t>
            </w:r>
            <w:proofErr w:type="spellEnd"/>
          </w:p>
        </w:tc>
        <w:tc>
          <w:tcPr>
            <w:tcW w:w="5190" w:type="dxa"/>
            <w:shd w:val="clear" w:color="auto" w:fill="auto"/>
            <w:tcMar>
              <w:top w:w="100" w:type="dxa"/>
              <w:left w:w="100" w:type="dxa"/>
              <w:bottom w:w="100" w:type="dxa"/>
              <w:right w:w="100" w:type="dxa"/>
            </w:tcMar>
          </w:tcPr>
          <w:p w14:paraId="7DA3F73B" w14:textId="77777777" w:rsidR="00410BFB" w:rsidRDefault="00000000">
            <w:pPr>
              <w:widowControl w:val="0"/>
              <w:spacing w:line="240" w:lineRule="auto"/>
            </w:pPr>
            <w:r>
              <w:t>See actual property definition in section 3.1.</w:t>
            </w:r>
          </w:p>
        </w:tc>
      </w:tr>
    </w:tbl>
    <w:p w14:paraId="29224AE7" w14:textId="77777777" w:rsidR="00410BFB" w:rsidRDefault="00410BFB"/>
    <w:p w14:paraId="23A03C9D" w14:textId="77777777" w:rsidR="00410BFB" w:rsidRDefault="00000000">
      <w:pPr>
        <w:rPr>
          <w:b/>
        </w:rPr>
      </w:pPr>
      <w:r>
        <w:rPr>
          <w:b/>
        </w:rPr>
        <w:t>Metadata Purpose</w:t>
      </w:r>
    </w:p>
    <w:p w14:paraId="55420B75" w14:textId="77777777" w:rsidR="00410BFB" w:rsidRDefault="00000000">
      <w:r>
        <w:lastRenderedPageBreak/>
        <w:t xml:space="preserve">The </w:t>
      </w:r>
      <w:proofErr w:type="spellStart"/>
      <w:r>
        <w:rPr>
          <w:rFonts w:ascii="Consolas" w:eastAsia="Consolas" w:hAnsi="Consolas" w:cs="Consolas"/>
          <w:b/>
        </w:rPr>
        <w:t>playbook_processing_summary</w:t>
      </w:r>
      <w:proofErr w:type="spellEnd"/>
      <w:r>
        <w:t xml:space="preserve"> property allows an author to define what specific types of processing features and logical constructs are used within a playbook. Typically this property can help determine whether a playbook system has the capability to support the logical constructs defined within the playbook. </w:t>
      </w:r>
    </w:p>
    <w:p w14:paraId="61BE58B9" w14:textId="77777777" w:rsidR="00410BFB" w:rsidRDefault="00410BFB"/>
    <w:p w14:paraId="5E5EAD83" w14:textId="77777777" w:rsidR="00410BFB" w:rsidRDefault="00000000">
      <w:r>
        <w:t xml:space="preserve">This property is considered important for systems that require an understanding of the logical constructs (see section 10.14) used in the playbook to determine whether they support the playbook, and </w:t>
      </w:r>
      <w:r>
        <w:rPr>
          <w:b/>
        </w:rPr>
        <w:t>SHOULD</w:t>
      </w:r>
      <w:r>
        <w:t xml:space="preserve"> be defined by authors.</w:t>
      </w:r>
    </w:p>
    <w:p w14:paraId="7133618A" w14:textId="77777777" w:rsidR="00410BFB" w:rsidRDefault="00410BFB"/>
    <w:p w14:paraId="5B31DB00" w14:textId="77777777" w:rsidR="00410BFB" w:rsidRDefault="00000000">
      <w:r>
        <w:t>A typical search engine might support:</w:t>
      </w:r>
    </w:p>
    <w:p w14:paraId="22AB702F" w14:textId="77777777" w:rsidR="00410BFB" w:rsidRDefault="00410BFB"/>
    <w:p w14:paraId="25FB851B" w14:textId="77777777" w:rsidR="00410BFB" w:rsidRDefault="00000000">
      <w:pPr>
        <w:numPr>
          <w:ilvl w:val="0"/>
          <w:numId w:val="3"/>
        </w:numPr>
      </w:pPr>
      <w:r>
        <w:t xml:space="preserve">To find all playbooks that are </w:t>
      </w:r>
      <w:r>
        <w:rPr>
          <w:b/>
        </w:rPr>
        <w:t>investigative,</w:t>
      </w:r>
      <w:r>
        <w:t xml:space="preserve"> and contain</w:t>
      </w:r>
      <w:r>
        <w:rPr>
          <w:b/>
        </w:rPr>
        <w:t xml:space="preserve"> while logic </w:t>
      </w:r>
      <w:r>
        <w:t>and</w:t>
      </w:r>
      <w:r>
        <w:rPr>
          <w:b/>
        </w:rPr>
        <w:t xml:space="preserve"> temporal logic.</w:t>
      </w:r>
    </w:p>
    <w:p w14:paraId="3D2E21F8" w14:textId="77777777" w:rsidR="00410BFB"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2DD9F3AC" w14:textId="77777777" w:rsidR="00410BFB" w:rsidRDefault="00000000">
      <w:pPr>
        <w:numPr>
          <w:ilvl w:val="0"/>
          <w:numId w:val="3"/>
        </w:numPr>
      </w:pPr>
      <w:r>
        <w:t xml:space="preserve">To find all playbooks that support </w:t>
      </w:r>
      <w:r>
        <w:rPr>
          <w:b/>
        </w:rPr>
        <w:t>mitigation</w:t>
      </w:r>
      <w:r>
        <w:t xml:space="preserve"> that includes activity for </w:t>
      </w:r>
      <w:r>
        <w:rPr>
          <w:b/>
        </w:rPr>
        <w:t>configure systems</w:t>
      </w:r>
      <w:r>
        <w:t xml:space="preserve"> and </w:t>
      </w:r>
      <w:r>
        <w:rPr>
          <w:b/>
        </w:rPr>
        <w:t>restrict access,</w:t>
      </w:r>
      <w:r>
        <w:t xml:space="preserve"> including programming logic using</w:t>
      </w:r>
      <w:r>
        <w:rPr>
          <w:b/>
        </w:rPr>
        <w:t xml:space="preserve"> while logic </w:t>
      </w:r>
      <w:r>
        <w:t>and</w:t>
      </w:r>
      <w:r>
        <w:rPr>
          <w:b/>
        </w:rPr>
        <w:t xml:space="preserve"> temporal logic.</w:t>
      </w:r>
    </w:p>
    <w:p w14:paraId="1D65D964" w14:textId="77777777" w:rsidR="00410BFB"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675184E0" w14:textId="77777777" w:rsidR="00410BFB" w:rsidRDefault="00000000">
      <w:pPr>
        <w:numPr>
          <w:ilvl w:val="0"/>
          <w:numId w:val="3"/>
        </w:numPr>
      </w:pPr>
      <w:r>
        <w:t xml:space="preserve">To find all playbooks that include activities for </w:t>
      </w:r>
      <w:r>
        <w:rPr>
          <w:b/>
        </w:rPr>
        <w:t>configure systems</w:t>
      </w:r>
      <w:r>
        <w:t xml:space="preserve"> regardless of purpose (i.e. no need to choose the </w:t>
      </w:r>
      <w:proofErr w:type="spellStart"/>
      <w:r>
        <w:t>playbook_types</w:t>
      </w:r>
      <w:proofErr w:type="spellEnd"/>
      <w:r>
        <w:t xml:space="preserve"> inclusion), using </w:t>
      </w:r>
      <w:r>
        <w:rPr>
          <w:b/>
        </w:rPr>
        <w:t>while logic.</w:t>
      </w:r>
    </w:p>
    <w:p w14:paraId="3D638461" w14:textId="77777777" w:rsidR="00410BFB"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playbook.type</w:t>
      </w:r>
      <w:proofErr w:type="spellEnd"/>
      <w:r>
        <w:rPr>
          <w:rFonts w:ascii="Courier New" w:eastAsia="Courier New" w:hAnsi="Courier New" w:cs="Courier New"/>
        </w:rPr>
        <w:t xml:space="preserve"> eq "playbook"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w:t>
      </w:r>
    </w:p>
    <w:p w14:paraId="2DDA5282" w14:textId="77777777" w:rsidR="00410BFB" w:rsidRDefault="00000000">
      <w:pPr>
        <w:numPr>
          <w:ilvl w:val="0"/>
          <w:numId w:val="3"/>
        </w:numPr>
      </w:pPr>
      <w:r>
        <w:t xml:space="preserve">To find all playbooks that are </w:t>
      </w:r>
      <w:r>
        <w:rPr>
          <w:b/>
        </w:rPr>
        <w:t>investigative,</w:t>
      </w:r>
      <w:r>
        <w:t xml:space="preserve"> but do NOT use</w:t>
      </w:r>
      <w:r>
        <w:rPr>
          <w:b/>
        </w:rPr>
        <w:t xml:space="preserve"> </w:t>
      </w:r>
      <w:proofErr w:type="spellStart"/>
      <w:r>
        <w:rPr>
          <w:b/>
        </w:rPr>
        <w:t>parallel_processing</w:t>
      </w:r>
      <w:proofErr w:type="spellEnd"/>
      <w:r>
        <w:rPr>
          <w:b/>
        </w:rPr>
        <w:t>.</w:t>
      </w:r>
    </w:p>
    <w:p w14:paraId="2B9C13D4" w14:textId="77777777" w:rsidR="00410BFB"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does not contains "</w:t>
      </w:r>
      <w:proofErr w:type="spellStart"/>
      <w:r>
        <w:rPr>
          <w:rFonts w:ascii="Courier New" w:eastAsia="Courier New" w:hAnsi="Courier New" w:cs="Courier New"/>
          <w:b/>
        </w:rPr>
        <w:t>parallel_processing</w:t>
      </w:r>
      <w:proofErr w:type="spellEnd"/>
      <w:r>
        <w:rPr>
          <w:rFonts w:ascii="Courier New" w:eastAsia="Courier New" w:hAnsi="Courier New" w:cs="Courier New"/>
          <w:b/>
        </w:rPr>
        <w:t>"</w:t>
      </w:r>
    </w:p>
    <w:p w14:paraId="1DB17440" w14:textId="77777777" w:rsidR="00410BFB" w:rsidRDefault="00000000">
      <w:pPr>
        <w:pStyle w:val="Heading2"/>
      </w:pPr>
      <w:bookmarkStart w:id="33" w:name="_Toc152256476"/>
      <w:r>
        <w:t>3.3 Playbook Constants &amp; Variables</w:t>
      </w:r>
      <w:bookmarkEnd w:id="33"/>
    </w:p>
    <w:p w14:paraId="3BC5729F" w14:textId="77777777" w:rsidR="00410BFB" w:rsidRDefault="00000000">
      <w:r>
        <w:t xml:space="preserve">Each playbook has a set of constants and variables that </w:t>
      </w:r>
      <w:r>
        <w:rPr>
          <w:b/>
        </w:rPr>
        <w:t>MAY</w:t>
      </w:r>
      <w:r>
        <w:t xml:space="preserve"> be used throughout the execution of a playbook and its associated workflow (see section 10.18).</w:t>
      </w:r>
    </w:p>
    <w:p w14:paraId="20CB2085" w14:textId="77777777" w:rsidR="00410BFB" w:rsidRDefault="00410BFB"/>
    <w:tbl>
      <w:tblPr>
        <w:tblStyle w:val="a6"/>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410BFB" w14:paraId="147CC8AB" w14:textId="77777777">
        <w:tc>
          <w:tcPr>
            <w:tcW w:w="2445" w:type="dxa"/>
            <w:shd w:val="clear" w:color="auto" w:fill="C9DAF8"/>
            <w:tcMar>
              <w:top w:w="100" w:type="dxa"/>
              <w:left w:w="100" w:type="dxa"/>
              <w:bottom w:w="100" w:type="dxa"/>
              <w:right w:w="100" w:type="dxa"/>
            </w:tcMar>
          </w:tcPr>
          <w:p w14:paraId="2BAB513B" w14:textId="77777777" w:rsidR="00410BFB" w:rsidRDefault="00000000">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6657FFC6" w14:textId="77777777" w:rsidR="00410BFB" w:rsidRDefault="00000000">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58FC49BC" w14:textId="77777777" w:rsidR="00410BFB" w:rsidRDefault="00000000">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61A5A655" w14:textId="77777777" w:rsidR="00410BFB" w:rsidRDefault="00000000">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2AEB0071" w14:textId="77777777" w:rsidR="00410BFB" w:rsidRDefault="00000000">
            <w:pPr>
              <w:widowControl w:val="0"/>
              <w:spacing w:line="240" w:lineRule="auto"/>
              <w:rPr>
                <w:b/>
              </w:rPr>
            </w:pPr>
            <w:r>
              <w:rPr>
                <w:b/>
              </w:rPr>
              <w:t>Default Value</w:t>
            </w:r>
          </w:p>
        </w:tc>
      </w:tr>
      <w:tr w:rsidR="00410BFB" w14:paraId="2C71A60D" w14:textId="77777777">
        <w:tc>
          <w:tcPr>
            <w:tcW w:w="2445" w:type="dxa"/>
            <w:shd w:val="clear" w:color="auto" w:fill="auto"/>
            <w:tcMar>
              <w:top w:w="100" w:type="dxa"/>
              <w:left w:w="100" w:type="dxa"/>
              <w:bottom w:w="100" w:type="dxa"/>
              <w:right w:w="100" w:type="dxa"/>
            </w:tcMar>
          </w:tcPr>
          <w:p w14:paraId="122B04E4" w14:textId="77777777" w:rsidR="00410BFB" w:rsidRDefault="00000000">
            <w:pPr>
              <w:widowControl w:val="0"/>
              <w:spacing w:line="240" w:lineRule="auto"/>
            </w:pPr>
            <w:r>
              <w:rPr>
                <w:rFonts w:ascii="Consolas" w:eastAsia="Consolas" w:hAnsi="Consolas" w:cs="Consolas"/>
                <w:color w:val="073763"/>
                <w:shd w:val="clear" w:color="auto" w:fill="CFE2F3"/>
              </w:rPr>
              <w:t>__LOCAL_AGENT__</w:t>
            </w:r>
          </w:p>
        </w:tc>
        <w:tc>
          <w:tcPr>
            <w:tcW w:w="3210" w:type="dxa"/>
            <w:shd w:val="clear" w:color="auto" w:fill="auto"/>
            <w:tcMar>
              <w:top w:w="100" w:type="dxa"/>
              <w:left w:w="100" w:type="dxa"/>
              <w:bottom w:w="100" w:type="dxa"/>
              <w:right w:w="100" w:type="dxa"/>
            </w:tcMar>
          </w:tcPr>
          <w:p w14:paraId="17675E38" w14:textId="77777777" w:rsidR="00410BFB" w:rsidRDefault="00000000">
            <w:r>
              <w:t>A constant that defines an agent is local to the machine instance executing the current playbook.</w:t>
            </w:r>
          </w:p>
        </w:tc>
        <w:tc>
          <w:tcPr>
            <w:tcW w:w="1005" w:type="dxa"/>
            <w:shd w:val="clear" w:color="auto" w:fill="auto"/>
            <w:tcMar>
              <w:top w:w="100" w:type="dxa"/>
              <w:left w:w="100" w:type="dxa"/>
              <w:bottom w:w="100" w:type="dxa"/>
              <w:right w:w="100" w:type="dxa"/>
            </w:tcMar>
          </w:tcPr>
          <w:p w14:paraId="73965771" w14:textId="77777777" w:rsidR="00410BFB" w:rsidRDefault="00000000">
            <w:r>
              <w:t>No</w:t>
            </w:r>
          </w:p>
        </w:tc>
        <w:tc>
          <w:tcPr>
            <w:tcW w:w="1335" w:type="dxa"/>
            <w:shd w:val="clear" w:color="auto" w:fill="auto"/>
            <w:tcMar>
              <w:top w:w="100" w:type="dxa"/>
              <w:left w:w="100" w:type="dxa"/>
              <w:bottom w:w="100" w:type="dxa"/>
              <w:right w:w="100" w:type="dxa"/>
            </w:tcMar>
          </w:tcPr>
          <w:p w14:paraId="69A586BB" w14:textId="77777777" w:rsidR="00410BFB"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0E2E975E" w14:textId="77777777" w:rsidR="00410BFB" w:rsidRDefault="00000000">
            <w:r>
              <w:t>"</w:t>
            </w:r>
            <w:proofErr w:type="spellStart"/>
            <w:r>
              <w:t>local_agent</w:t>
            </w:r>
            <w:proofErr w:type="spellEnd"/>
            <w:r>
              <w:t>"</w:t>
            </w:r>
          </w:p>
        </w:tc>
      </w:tr>
      <w:tr w:rsidR="00410BFB" w14:paraId="025E1E8D" w14:textId="77777777">
        <w:tc>
          <w:tcPr>
            <w:tcW w:w="2445" w:type="dxa"/>
            <w:shd w:val="clear" w:color="auto" w:fill="auto"/>
            <w:tcMar>
              <w:top w:w="100" w:type="dxa"/>
              <w:left w:w="100" w:type="dxa"/>
              <w:bottom w:w="100" w:type="dxa"/>
              <w:right w:w="100" w:type="dxa"/>
            </w:tcMar>
          </w:tcPr>
          <w:p w14:paraId="1EFBFD58" w14:textId="77777777" w:rsidR="00410BFB" w:rsidRDefault="00000000">
            <w:pPr>
              <w:widowControl w:val="0"/>
              <w:spacing w:line="240" w:lineRule="auto"/>
            </w:pPr>
            <w:r>
              <w:rPr>
                <w:rFonts w:ascii="Consolas" w:eastAsia="Consolas" w:hAnsi="Consolas" w:cs="Consolas"/>
                <w:color w:val="073763"/>
                <w:shd w:val="clear" w:color="auto" w:fill="CFE2F3"/>
              </w:rPr>
              <w:t>__ACTION_TIMEOUT__</w:t>
            </w:r>
          </w:p>
        </w:tc>
        <w:tc>
          <w:tcPr>
            <w:tcW w:w="3210" w:type="dxa"/>
            <w:shd w:val="clear" w:color="auto" w:fill="auto"/>
            <w:tcMar>
              <w:top w:w="100" w:type="dxa"/>
              <w:left w:w="100" w:type="dxa"/>
              <w:bottom w:w="100" w:type="dxa"/>
              <w:right w:w="100" w:type="dxa"/>
            </w:tcMar>
          </w:tcPr>
          <w:p w14:paraId="4432CA6C" w14:textId="77777777" w:rsidR="00410BFB" w:rsidRDefault="00000000">
            <w:r>
              <w:t xml:space="preserve">A timeout variable in milliseconds that may be used to assign to a specific step timeout. Each specific step timeout may be assigned this value or a distinct </w:t>
            </w:r>
            <w:r>
              <w:lastRenderedPageBreak/>
              <w:t xml:space="preserve">value. The step’s timeout is evaluated when it is executed and the timeout is used to determine when a step is no longer responsive. When a step is determined to no longer respond, the calling context should call the step identified in the </w:t>
            </w:r>
            <w:proofErr w:type="spellStart"/>
            <w:r>
              <w:rPr>
                <w:rFonts w:ascii="Consolas" w:eastAsia="Consolas" w:hAnsi="Consolas" w:cs="Consolas"/>
                <w:b/>
                <w:color w:val="000000"/>
              </w:rPr>
              <w:t>on_failure</w:t>
            </w:r>
            <w:proofErr w:type="spellEnd"/>
            <w:r>
              <w:t xml:space="preserve"> property of that step.</w:t>
            </w:r>
          </w:p>
        </w:tc>
        <w:tc>
          <w:tcPr>
            <w:tcW w:w="1005" w:type="dxa"/>
            <w:shd w:val="clear" w:color="auto" w:fill="auto"/>
            <w:tcMar>
              <w:top w:w="100" w:type="dxa"/>
              <w:left w:w="100" w:type="dxa"/>
              <w:bottom w:w="100" w:type="dxa"/>
              <w:right w:w="100" w:type="dxa"/>
            </w:tcMar>
          </w:tcPr>
          <w:p w14:paraId="6B8C6693" w14:textId="77777777" w:rsidR="00410BFB" w:rsidRDefault="00000000">
            <w:r>
              <w:lastRenderedPageBreak/>
              <w:t>Yes</w:t>
            </w:r>
          </w:p>
        </w:tc>
        <w:tc>
          <w:tcPr>
            <w:tcW w:w="1335" w:type="dxa"/>
            <w:shd w:val="clear" w:color="auto" w:fill="auto"/>
            <w:tcMar>
              <w:top w:w="100" w:type="dxa"/>
              <w:left w:w="100" w:type="dxa"/>
              <w:bottom w:w="100" w:type="dxa"/>
              <w:right w:w="100" w:type="dxa"/>
            </w:tcMar>
          </w:tcPr>
          <w:p w14:paraId="04481156" w14:textId="77777777" w:rsidR="00410BFB" w:rsidRDefault="00000000">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5BCDD480" w14:textId="77777777" w:rsidR="00410BFB" w:rsidRDefault="00000000">
            <w:r>
              <w:t>60000 milliseconds</w:t>
            </w:r>
          </w:p>
        </w:tc>
      </w:tr>
      <w:tr w:rsidR="00410BFB" w14:paraId="25CB0AC1" w14:textId="77777777">
        <w:tc>
          <w:tcPr>
            <w:tcW w:w="2445" w:type="dxa"/>
            <w:tcMar>
              <w:top w:w="100" w:type="dxa"/>
              <w:left w:w="100" w:type="dxa"/>
              <w:bottom w:w="100" w:type="dxa"/>
              <w:right w:w="100" w:type="dxa"/>
            </w:tcMar>
          </w:tcPr>
          <w:p w14:paraId="6FC6B7D9" w14:textId="77777777" w:rsidR="00410BFB" w:rsidRDefault="00000000">
            <w:pPr>
              <w:spacing w:line="240" w:lineRule="auto"/>
            </w:pPr>
            <w:r>
              <w:rPr>
                <w:rFonts w:ascii="Consolas" w:eastAsia="Consolas" w:hAnsi="Consolas" w:cs="Consolas"/>
                <w:color w:val="073763"/>
                <w:shd w:val="clear" w:color="auto" w:fill="CFE2F3"/>
              </w:rPr>
              <w:t>__RETURN_CALLER__</w:t>
            </w:r>
          </w:p>
          <w:p w14:paraId="3587FB9E" w14:textId="77777777" w:rsidR="00410BFB" w:rsidRDefault="00410BFB">
            <w:pPr>
              <w:spacing w:line="240" w:lineRule="auto"/>
            </w:pPr>
          </w:p>
        </w:tc>
        <w:tc>
          <w:tcPr>
            <w:tcW w:w="3210" w:type="dxa"/>
            <w:shd w:val="clear" w:color="auto" w:fill="auto"/>
            <w:tcMar>
              <w:top w:w="100" w:type="dxa"/>
              <w:left w:w="100" w:type="dxa"/>
              <w:bottom w:w="100" w:type="dxa"/>
              <w:right w:w="100" w:type="dxa"/>
            </w:tcMar>
          </w:tcPr>
          <w:p w14:paraId="3CCCA9A6" w14:textId="77777777" w:rsidR="00410BFB" w:rsidRDefault="00000000">
            <w:r>
              <w:t>This constant tells the executing program to return to the step that started the current branch.</w:t>
            </w:r>
          </w:p>
          <w:p w14:paraId="12952990" w14:textId="77777777" w:rsidR="00410BFB" w:rsidRDefault="00410BFB"/>
          <w:p w14:paraId="7F682E22" w14:textId="77777777" w:rsidR="00410BFB" w:rsidRDefault="00000000">
            <w:r>
              <w:t xml:space="preserve">NOTE: this is similar to rolling back the stack in a computer program. </w:t>
            </w:r>
          </w:p>
          <w:p w14:paraId="5ABED0BA" w14:textId="77777777" w:rsidR="00410BFB" w:rsidRDefault="00000000">
            <w:r>
              <w:t xml:space="preserve"> </w:t>
            </w:r>
          </w:p>
          <w:p w14:paraId="655A4B81" w14:textId="77777777" w:rsidR="00410BFB" w:rsidRDefault="00410BFB"/>
        </w:tc>
        <w:tc>
          <w:tcPr>
            <w:tcW w:w="1005" w:type="dxa"/>
            <w:shd w:val="clear" w:color="auto" w:fill="auto"/>
            <w:tcMar>
              <w:top w:w="100" w:type="dxa"/>
              <w:left w:w="100" w:type="dxa"/>
              <w:bottom w:w="100" w:type="dxa"/>
              <w:right w:w="100" w:type="dxa"/>
            </w:tcMar>
          </w:tcPr>
          <w:p w14:paraId="540F8F32" w14:textId="77777777" w:rsidR="00410BFB" w:rsidRDefault="00000000">
            <w:r>
              <w:t>No</w:t>
            </w:r>
          </w:p>
        </w:tc>
        <w:tc>
          <w:tcPr>
            <w:tcW w:w="1335" w:type="dxa"/>
            <w:shd w:val="clear" w:color="auto" w:fill="auto"/>
            <w:tcMar>
              <w:top w:w="100" w:type="dxa"/>
              <w:left w:w="100" w:type="dxa"/>
              <w:bottom w:w="100" w:type="dxa"/>
              <w:right w:w="100" w:type="dxa"/>
            </w:tcMar>
          </w:tcPr>
          <w:p w14:paraId="73F54A40" w14:textId="77777777" w:rsidR="00410BFB"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242E7855" w14:textId="77777777" w:rsidR="00410BFB" w:rsidRDefault="00000000">
            <w:r>
              <w:t>"</w:t>
            </w:r>
            <w:proofErr w:type="spellStart"/>
            <w:r>
              <w:t>return_caller</w:t>
            </w:r>
            <w:proofErr w:type="spellEnd"/>
            <w:r>
              <w:t>"</w:t>
            </w:r>
          </w:p>
        </w:tc>
      </w:tr>
      <w:tr w:rsidR="00410BFB" w14:paraId="149C1E48" w14:textId="77777777">
        <w:tc>
          <w:tcPr>
            <w:tcW w:w="2445" w:type="dxa"/>
            <w:tcMar>
              <w:top w:w="100" w:type="dxa"/>
              <w:left w:w="100" w:type="dxa"/>
              <w:bottom w:w="100" w:type="dxa"/>
              <w:right w:w="100" w:type="dxa"/>
            </w:tcMar>
          </w:tcPr>
          <w:p w14:paraId="79685897" w14:textId="77777777" w:rsidR="00410BFB" w:rsidRDefault="00000000">
            <w:pPr>
              <w:spacing w:line="240" w:lineRule="auto"/>
              <w:rPr>
                <w:rFonts w:ascii="Consolas" w:eastAsia="Consolas" w:hAnsi="Consolas" w:cs="Consolas"/>
                <w:color w:val="073763"/>
              </w:rPr>
            </w:pPr>
            <w:r>
              <w:rPr>
                <w:rFonts w:ascii="Consolas" w:eastAsia="Consolas" w:hAnsi="Consolas" w:cs="Consolas"/>
                <w:color w:val="073763"/>
                <w:shd w:val="clear" w:color="auto" w:fill="CFE2F3"/>
              </w:rPr>
              <w:t>__RETURN_CALLER_ID__</w:t>
            </w:r>
          </w:p>
        </w:tc>
        <w:tc>
          <w:tcPr>
            <w:tcW w:w="3210" w:type="dxa"/>
            <w:shd w:val="clear" w:color="auto" w:fill="auto"/>
            <w:tcMar>
              <w:top w:w="100" w:type="dxa"/>
              <w:left w:w="100" w:type="dxa"/>
              <w:bottom w:w="100" w:type="dxa"/>
              <w:right w:w="100" w:type="dxa"/>
            </w:tcMar>
          </w:tcPr>
          <w:p w14:paraId="331B87D3" w14:textId="77777777" w:rsidR="00410BFB" w:rsidRDefault="00000000">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423683F1" w14:textId="77777777" w:rsidR="00410BFB" w:rsidRDefault="00000000">
            <w:r>
              <w:t>yes</w:t>
            </w:r>
          </w:p>
        </w:tc>
        <w:tc>
          <w:tcPr>
            <w:tcW w:w="1335" w:type="dxa"/>
            <w:shd w:val="clear" w:color="auto" w:fill="auto"/>
            <w:tcMar>
              <w:top w:w="100" w:type="dxa"/>
              <w:left w:w="100" w:type="dxa"/>
              <w:bottom w:w="100" w:type="dxa"/>
              <w:right w:w="100" w:type="dxa"/>
            </w:tcMar>
          </w:tcPr>
          <w:p w14:paraId="407089AB" w14:textId="77777777" w:rsidR="00410BFB" w:rsidRDefault="00000000">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385E4C26" w14:textId="77777777" w:rsidR="00410BFB" w:rsidRDefault="00000000">
            <w:r>
              <w:t>n/a</w:t>
            </w:r>
          </w:p>
        </w:tc>
      </w:tr>
    </w:tbl>
    <w:p w14:paraId="444266C7" w14:textId="0699B8CB" w:rsidR="00172EBB" w:rsidRDefault="00172EBB"/>
    <w:p w14:paraId="5252ED7B" w14:textId="77777777" w:rsidR="00172EBB" w:rsidRDefault="00172EBB">
      <w:r>
        <w:br w:type="page"/>
      </w:r>
    </w:p>
    <w:p w14:paraId="646B61F4" w14:textId="77777777" w:rsidR="00410BFB" w:rsidRDefault="00410BFB"/>
    <w:p w14:paraId="426DCA18" w14:textId="77777777" w:rsidR="00410BFB" w:rsidRDefault="00000000">
      <w:r>
        <w:pict w14:anchorId="445680AB">
          <v:rect id="_x0000_i1030" style="width:0;height:1.5pt" o:hralign="center" o:hrstd="t" o:hr="t" fillcolor="#a0a0a0" stroked="f"/>
        </w:pict>
      </w:r>
    </w:p>
    <w:p w14:paraId="08EEC07B" w14:textId="77777777" w:rsidR="00410BFB" w:rsidRDefault="00000000">
      <w:pPr>
        <w:pStyle w:val="Heading1"/>
      </w:pPr>
      <w:bookmarkStart w:id="34" w:name="_Toc152256477"/>
      <w:r>
        <w:t>4 Workflows</w:t>
      </w:r>
      <w:bookmarkEnd w:id="34"/>
    </w:p>
    <w:p w14:paraId="4A5AE648" w14:textId="77777777" w:rsidR="00410BFB" w:rsidRDefault="00000000">
      <w:r>
        <w:t xml:space="preserve">Workflows contain a series of steps that are stored in a dictionary (see the </w:t>
      </w:r>
      <w:r>
        <w:rPr>
          <w:rFonts w:ascii="Consolas" w:eastAsia="Consolas" w:hAnsi="Consolas" w:cs="Consolas"/>
          <w:b/>
        </w:rPr>
        <w:t>workflow</w:t>
      </w:r>
      <w:r>
        <w:t xml:space="preserve"> property in section 3.1), where the key is the step ID and the value is a workflow step. These workflow steps along with the associated commands form the building blocks for playbooks and are used to control the commands that need to be executed. Workflows steps are processed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1C412975" w14:textId="77777777" w:rsidR="00410BFB" w:rsidRDefault="00410BFB"/>
    <w:p w14:paraId="0AE0240E" w14:textId="77777777" w:rsidR="00410BFB" w:rsidRDefault="00000000">
      <w:r>
        <w:t xml:space="preserve">Conditional processing means executing steps or commands after some sort of condition is met. Temporal processing means executing steps or commands either during a certain time window or after some period of time has passed. </w:t>
      </w:r>
    </w:p>
    <w:p w14:paraId="53D3E98D" w14:textId="77777777" w:rsidR="00410BFB" w:rsidRDefault="00410BFB"/>
    <w:p w14:paraId="03B3B678" w14:textId="77777777" w:rsidR="00410BFB" w:rsidRDefault="00000000">
      <w:r>
        <w:t>This section defines the various workflow steps and how they may be used to define a playbook.</w:t>
      </w:r>
    </w:p>
    <w:p w14:paraId="206BD0D1" w14:textId="77777777" w:rsidR="00410BFB" w:rsidRDefault="00000000">
      <w:pPr>
        <w:pStyle w:val="Heading2"/>
      </w:pPr>
      <w:bookmarkStart w:id="35" w:name="_Toc152256478"/>
      <w:r>
        <w:t>4.1 Workflow Step Common Properties</w:t>
      </w:r>
      <w:bookmarkEnd w:id="35"/>
    </w:p>
    <w:p w14:paraId="6336B6BE" w14:textId="77777777" w:rsidR="00410BFB" w:rsidRDefault="00000000">
      <w:r>
        <w:t xml:space="preserve">Each workflow step contains base properties that are common across all steps. These common properties are defined in the following table. The determination of a step being successful, failing, or completing is implementation specific and is out of scope for this specification, but details </w:t>
      </w:r>
      <w:r>
        <w:rPr>
          <w:b/>
        </w:rPr>
        <w:t>MAY</w:t>
      </w:r>
      <w:r>
        <w:t xml:space="preserve"> be included in the </w:t>
      </w:r>
      <w:r>
        <w:rPr>
          <w:rFonts w:ascii="Consolas" w:eastAsia="Consolas" w:hAnsi="Consolas" w:cs="Consolas"/>
          <w:b/>
        </w:rPr>
        <w:t>description</w:t>
      </w:r>
      <w:r>
        <w:t xml:space="preserve"> property.</w:t>
      </w:r>
    </w:p>
    <w:p w14:paraId="450D888A" w14:textId="77777777" w:rsidR="00410BFB" w:rsidRDefault="00410BFB"/>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257"/>
        <w:gridCol w:w="4808"/>
      </w:tblGrid>
      <w:tr w:rsidR="00410BFB" w14:paraId="596036BA" w14:textId="77777777">
        <w:tc>
          <w:tcPr>
            <w:tcW w:w="2310" w:type="dxa"/>
            <w:shd w:val="clear" w:color="auto" w:fill="C9DAF8"/>
            <w:tcMar>
              <w:top w:w="100" w:type="dxa"/>
              <w:left w:w="100" w:type="dxa"/>
              <w:bottom w:w="100" w:type="dxa"/>
              <w:right w:w="100" w:type="dxa"/>
            </w:tcMar>
          </w:tcPr>
          <w:p w14:paraId="333BF717" w14:textId="77777777" w:rsidR="00410BFB" w:rsidRDefault="00000000">
            <w:pPr>
              <w:widowControl w:val="0"/>
              <w:spacing w:line="240" w:lineRule="auto"/>
              <w:rPr>
                <w:b/>
              </w:rPr>
            </w:pPr>
            <w:r>
              <w:rPr>
                <w:b/>
              </w:rPr>
              <w:t>Property Name</w:t>
            </w:r>
          </w:p>
        </w:tc>
        <w:tc>
          <w:tcPr>
            <w:tcW w:w="2257" w:type="dxa"/>
            <w:shd w:val="clear" w:color="auto" w:fill="C9DAF8"/>
            <w:tcMar>
              <w:top w:w="100" w:type="dxa"/>
              <w:left w:w="100" w:type="dxa"/>
              <w:bottom w:w="100" w:type="dxa"/>
              <w:right w:w="100" w:type="dxa"/>
            </w:tcMar>
          </w:tcPr>
          <w:p w14:paraId="1E8308D8" w14:textId="77777777" w:rsidR="00410BFB" w:rsidRDefault="00000000">
            <w:pPr>
              <w:widowControl w:val="0"/>
              <w:spacing w:line="240" w:lineRule="auto"/>
              <w:rPr>
                <w:b/>
              </w:rPr>
            </w:pPr>
            <w:r>
              <w:rPr>
                <w:b/>
              </w:rPr>
              <w:t>Data Type</w:t>
            </w:r>
          </w:p>
        </w:tc>
        <w:tc>
          <w:tcPr>
            <w:tcW w:w="4807" w:type="dxa"/>
            <w:shd w:val="clear" w:color="auto" w:fill="C9DAF8"/>
            <w:tcMar>
              <w:top w:w="100" w:type="dxa"/>
              <w:left w:w="100" w:type="dxa"/>
              <w:bottom w:w="100" w:type="dxa"/>
              <w:right w:w="100" w:type="dxa"/>
            </w:tcMar>
          </w:tcPr>
          <w:p w14:paraId="23F717FE" w14:textId="77777777" w:rsidR="00410BFB" w:rsidRDefault="00000000">
            <w:pPr>
              <w:widowControl w:val="0"/>
              <w:spacing w:line="240" w:lineRule="auto"/>
              <w:rPr>
                <w:b/>
              </w:rPr>
            </w:pPr>
            <w:r>
              <w:rPr>
                <w:b/>
              </w:rPr>
              <w:t>Details</w:t>
            </w:r>
          </w:p>
        </w:tc>
      </w:tr>
      <w:tr w:rsidR="00410BFB" w14:paraId="5654B2B8" w14:textId="77777777">
        <w:tc>
          <w:tcPr>
            <w:tcW w:w="2310" w:type="dxa"/>
            <w:shd w:val="clear" w:color="auto" w:fill="auto"/>
            <w:tcMar>
              <w:top w:w="100" w:type="dxa"/>
              <w:left w:w="100" w:type="dxa"/>
              <w:bottom w:w="100" w:type="dxa"/>
              <w:right w:w="100" w:type="dxa"/>
            </w:tcMar>
          </w:tcPr>
          <w:p w14:paraId="5B205409" w14:textId="77777777" w:rsidR="00410BFB" w:rsidRDefault="00000000">
            <w:r>
              <w:rPr>
                <w:rFonts w:ascii="Consolas" w:eastAsia="Consolas" w:hAnsi="Consolas" w:cs="Consolas"/>
                <w:b/>
              </w:rPr>
              <w:t>type</w:t>
            </w:r>
            <w:r>
              <w:t xml:space="preserve"> (required)</w:t>
            </w:r>
          </w:p>
        </w:tc>
        <w:tc>
          <w:tcPr>
            <w:tcW w:w="2257" w:type="dxa"/>
            <w:shd w:val="clear" w:color="auto" w:fill="auto"/>
            <w:tcMar>
              <w:top w:w="100" w:type="dxa"/>
              <w:left w:w="100" w:type="dxa"/>
              <w:bottom w:w="100" w:type="dxa"/>
              <w:right w:w="100" w:type="dxa"/>
            </w:tcMar>
          </w:tcPr>
          <w:p w14:paraId="0244CEA4" w14:textId="77777777" w:rsidR="00410BFB"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4807" w:type="dxa"/>
            <w:shd w:val="clear" w:color="auto" w:fill="auto"/>
            <w:tcMar>
              <w:top w:w="100" w:type="dxa"/>
              <w:left w:w="100" w:type="dxa"/>
              <w:bottom w:w="100" w:type="dxa"/>
              <w:right w:w="100" w:type="dxa"/>
            </w:tcMar>
          </w:tcPr>
          <w:p w14:paraId="24B8163D" w14:textId="77777777" w:rsidR="00410BFB" w:rsidRDefault="00000000">
            <w:r>
              <w:t>The type of workflow step being used.</w:t>
            </w:r>
          </w:p>
          <w:p w14:paraId="4539DF87" w14:textId="77777777" w:rsidR="00410BFB" w:rsidRDefault="00410BFB"/>
          <w:p w14:paraId="584125D1" w14:textId="77777777" w:rsidR="00410BFB"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r>
              <w:t xml:space="preserve"> enumeration.</w:t>
            </w:r>
          </w:p>
        </w:tc>
      </w:tr>
      <w:tr w:rsidR="00410BFB" w14:paraId="1711A5D5" w14:textId="77777777">
        <w:tc>
          <w:tcPr>
            <w:tcW w:w="2310" w:type="dxa"/>
            <w:shd w:val="clear" w:color="auto" w:fill="auto"/>
            <w:tcMar>
              <w:top w:w="100" w:type="dxa"/>
              <w:left w:w="100" w:type="dxa"/>
              <w:bottom w:w="100" w:type="dxa"/>
              <w:right w:w="100" w:type="dxa"/>
            </w:tcMar>
          </w:tcPr>
          <w:p w14:paraId="0A5916FC" w14:textId="77777777" w:rsidR="00410BFB" w:rsidRDefault="00000000">
            <w:pPr>
              <w:rPr>
                <w:rFonts w:ascii="Consolas" w:eastAsia="Consolas" w:hAnsi="Consolas" w:cs="Consolas"/>
                <w:b/>
              </w:rPr>
            </w:pPr>
            <w:r>
              <w:rPr>
                <w:rFonts w:ascii="Consolas" w:eastAsia="Consolas" w:hAnsi="Consolas" w:cs="Consolas"/>
                <w:b/>
              </w:rPr>
              <w:t>name</w:t>
            </w:r>
            <w:r>
              <w:t xml:space="preserve"> (optional)</w:t>
            </w:r>
          </w:p>
        </w:tc>
        <w:tc>
          <w:tcPr>
            <w:tcW w:w="2257" w:type="dxa"/>
            <w:shd w:val="clear" w:color="auto" w:fill="auto"/>
            <w:tcMar>
              <w:top w:w="100" w:type="dxa"/>
              <w:left w:w="100" w:type="dxa"/>
              <w:bottom w:w="100" w:type="dxa"/>
              <w:right w:w="100" w:type="dxa"/>
            </w:tcMar>
          </w:tcPr>
          <w:p w14:paraId="16D388B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4C3136D7" w14:textId="77777777" w:rsidR="00410BFB" w:rsidRDefault="00000000">
            <w:r>
              <w:t>A name for this step that is meant to be displayed in a user interface or captured in a log message.</w:t>
            </w:r>
          </w:p>
        </w:tc>
      </w:tr>
      <w:tr w:rsidR="00410BFB" w14:paraId="3BFDBE74" w14:textId="77777777">
        <w:tc>
          <w:tcPr>
            <w:tcW w:w="2310" w:type="dxa"/>
            <w:shd w:val="clear" w:color="auto" w:fill="auto"/>
            <w:tcMar>
              <w:top w:w="100" w:type="dxa"/>
              <w:left w:w="100" w:type="dxa"/>
              <w:bottom w:w="100" w:type="dxa"/>
              <w:right w:w="100" w:type="dxa"/>
            </w:tcMar>
          </w:tcPr>
          <w:p w14:paraId="1B139A0C" w14:textId="77777777" w:rsidR="00410BFB" w:rsidRDefault="00000000">
            <w:r>
              <w:rPr>
                <w:rFonts w:ascii="Consolas" w:eastAsia="Consolas" w:hAnsi="Consolas" w:cs="Consolas"/>
                <w:b/>
              </w:rPr>
              <w:t>description</w:t>
            </w:r>
            <w:r>
              <w:t xml:space="preserve"> (optional)</w:t>
            </w:r>
          </w:p>
        </w:tc>
        <w:tc>
          <w:tcPr>
            <w:tcW w:w="2257" w:type="dxa"/>
            <w:shd w:val="clear" w:color="auto" w:fill="auto"/>
            <w:tcMar>
              <w:top w:w="100" w:type="dxa"/>
              <w:left w:w="100" w:type="dxa"/>
              <w:bottom w:w="100" w:type="dxa"/>
              <w:right w:w="100" w:type="dxa"/>
            </w:tcMar>
          </w:tcPr>
          <w:p w14:paraId="5A0984A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3A326FF4" w14:textId="77777777" w:rsidR="00410BFB" w:rsidRDefault="00000000">
            <w:pPr>
              <w:widowControl w:val="0"/>
              <w:spacing w:line="240" w:lineRule="auto"/>
            </w:pPr>
            <w:r>
              <w:t>More details, context, and possibly an explanation about what this step does and tries to accomplish.</w:t>
            </w:r>
          </w:p>
        </w:tc>
      </w:tr>
      <w:tr w:rsidR="00410BFB" w14:paraId="7CC36CE9" w14:textId="77777777">
        <w:tc>
          <w:tcPr>
            <w:tcW w:w="2310" w:type="dxa"/>
            <w:shd w:val="clear" w:color="auto" w:fill="auto"/>
            <w:tcMar>
              <w:top w:w="100" w:type="dxa"/>
              <w:left w:w="100" w:type="dxa"/>
              <w:bottom w:w="100" w:type="dxa"/>
              <w:right w:w="100" w:type="dxa"/>
            </w:tcMar>
          </w:tcPr>
          <w:p w14:paraId="108047AD" w14:textId="77777777" w:rsidR="00410BFB" w:rsidRDefault="00000000">
            <w:pPr>
              <w:spacing w:line="240" w:lineRule="auto"/>
            </w:pPr>
            <w:proofErr w:type="spellStart"/>
            <w:r>
              <w:rPr>
                <w:rFonts w:ascii="Consolas" w:eastAsia="Consolas" w:hAnsi="Consolas" w:cs="Consolas"/>
                <w:b/>
              </w:rPr>
              <w:t>external_references</w:t>
            </w:r>
            <w:proofErr w:type="spellEnd"/>
            <w:r>
              <w:t xml:space="preserve"> (optional)</w:t>
            </w:r>
          </w:p>
        </w:tc>
        <w:tc>
          <w:tcPr>
            <w:tcW w:w="2257" w:type="dxa"/>
            <w:shd w:val="clear" w:color="auto" w:fill="auto"/>
            <w:tcMar>
              <w:top w:w="100" w:type="dxa"/>
              <w:left w:w="100" w:type="dxa"/>
              <w:bottom w:w="100" w:type="dxa"/>
              <w:right w:w="100" w:type="dxa"/>
            </w:tcMar>
          </w:tcPr>
          <w:p w14:paraId="244A8207"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4807" w:type="dxa"/>
            <w:shd w:val="clear" w:color="auto" w:fill="auto"/>
            <w:tcMar>
              <w:top w:w="100" w:type="dxa"/>
              <w:left w:w="100" w:type="dxa"/>
              <w:bottom w:w="100" w:type="dxa"/>
              <w:right w:w="100" w:type="dxa"/>
            </w:tcMar>
          </w:tcPr>
          <w:p w14:paraId="596B19A3" w14:textId="77777777" w:rsidR="00410BFB" w:rsidRDefault="00000000">
            <w:pPr>
              <w:widowControl w:val="0"/>
              <w:spacing w:line="240" w:lineRule="auto"/>
            </w:pPr>
            <w:r>
              <w:t>A list of external references for this step.</w:t>
            </w:r>
          </w:p>
        </w:tc>
      </w:tr>
      <w:tr w:rsidR="00410BFB" w14:paraId="1A9274CE" w14:textId="77777777">
        <w:tc>
          <w:tcPr>
            <w:tcW w:w="2310" w:type="dxa"/>
            <w:shd w:val="clear" w:color="auto" w:fill="auto"/>
            <w:tcMar>
              <w:top w:w="100" w:type="dxa"/>
              <w:left w:w="100" w:type="dxa"/>
              <w:bottom w:w="100" w:type="dxa"/>
              <w:right w:w="100" w:type="dxa"/>
            </w:tcMar>
          </w:tcPr>
          <w:p w14:paraId="703619A8" w14:textId="77777777" w:rsidR="00410BFB" w:rsidRDefault="00000000">
            <w:pPr>
              <w:rPr>
                <w:rFonts w:ascii="Consolas" w:eastAsia="Consolas" w:hAnsi="Consolas" w:cs="Consolas"/>
                <w:b/>
              </w:rPr>
            </w:pPr>
            <w:r>
              <w:rPr>
                <w:rFonts w:ascii="Consolas" w:eastAsia="Consolas" w:hAnsi="Consolas" w:cs="Consolas"/>
                <w:b/>
              </w:rPr>
              <w:t>delay</w:t>
            </w:r>
            <w:r>
              <w:t xml:space="preserve"> (optional)</w:t>
            </w:r>
          </w:p>
        </w:tc>
        <w:tc>
          <w:tcPr>
            <w:tcW w:w="2257" w:type="dxa"/>
            <w:shd w:val="clear" w:color="auto" w:fill="auto"/>
            <w:tcMar>
              <w:top w:w="100" w:type="dxa"/>
              <w:left w:w="100" w:type="dxa"/>
              <w:bottom w:w="100" w:type="dxa"/>
              <w:right w:w="100" w:type="dxa"/>
            </w:tcMar>
          </w:tcPr>
          <w:p w14:paraId="66833B5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53885571" w14:textId="77777777" w:rsidR="00410BFB" w:rsidRDefault="00000000">
            <w:pPr>
              <w:widowControl w:val="0"/>
              <w:spacing w:line="240" w:lineRule="auto"/>
            </w:pPr>
            <w:r>
              <w:t xml:space="preserve">A number (𝕎 - whole number) that represents the amount of time in milliseconds that this step </w:t>
            </w:r>
            <w:r>
              <w:rPr>
                <w:b/>
              </w:rPr>
              <w:t>SHOULD</w:t>
            </w:r>
            <w:r>
              <w:t xml:space="preserve"> wait before it starts processing.</w:t>
            </w:r>
          </w:p>
          <w:p w14:paraId="3042ABEA" w14:textId="77777777" w:rsidR="00410BFB" w:rsidRDefault="00410BFB">
            <w:pPr>
              <w:widowControl w:val="0"/>
              <w:spacing w:line="240" w:lineRule="auto"/>
            </w:pPr>
          </w:p>
          <w:p w14:paraId="08C9FE03" w14:textId="77777777" w:rsidR="00410BFB" w:rsidRDefault="00000000">
            <w:pPr>
              <w:widowControl w:val="0"/>
              <w:spacing w:line="240" w:lineRule="auto"/>
            </w:pPr>
            <w:r>
              <w:t xml:space="preserve">If specified, the value for this property </w:t>
            </w:r>
            <w:r>
              <w:rPr>
                <w:b/>
              </w:rPr>
              <w:t>MUST</w:t>
            </w:r>
            <w:r>
              <w:t xml:space="preserve"> be greater than or equal to 0.</w:t>
            </w:r>
          </w:p>
          <w:p w14:paraId="48226FF0" w14:textId="77777777" w:rsidR="00410BFB" w:rsidRDefault="00410BFB">
            <w:pPr>
              <w:widowControl w:val="0"/>
              <w:spacing w:line="240" w:lineRule="auto"/>
            </w:pPr>
          </w:p>
          <w:p w14:paraId="6C2D2287" w14:textId="77777777" w:rsidR="00410BFB" w:rsidRDefault="00000000">
            <w:pPr>
              <w:widowControl w:val="0"/>
              <w:spacing w:line="240" w:lineRule="auto"/>
            </w:pPr>
            <w:r>
              <w:t>If this property is omitted, then the workflow step executes immediately without delay.</w:t>
            </w:r>
          </w:p>
        </w:tc>
      </w:tr>
      <w:tr w:rsidR="00410BFB" w14:paraId="6E432921" w14:textId="77777777">
        <w:tc>
          <w:tcPr>
            <w:tcW w:w="2310" w:type="dxa"/>
            <w:shd w:val="clear" w:color="auto" w:fill="auto"/>
            <w:tcMar>
              <w:top w:w="100" w:type="dxa"/>
              <w:left w:w="100" w:type="dxa"/>
              <w:bottom w:w="100" w:type="dxa"/>
              <w:right w:w="100" w:type="dxa"/>
            </w:tcMar>
          </w:tcPr>
          <w:p w14:paraId="7F97BBB4" w14:textId="77777777" w:rsidR="00410BFB" w:rsidRDefault="00000000">
            <w:pPr>
              <w:rPr>
                <w:rFonts w:ascii="Consolas" w:eastAsia="Consolas" w:hAnsi="Consolas" w:cs="Consolas"/>
                <w:b/>
              </w:rPr>
            </w:pPr>
            <w:r>
              <w:rPr>
                <w:rFonts w:ascii="Consolas" w:eastAsia="Consolas" w:hAnsi="Consolas" w:cs="Consolas"/>
                <w:b/>
              </w:rPr>
              <w:lastRenderedPageBreak/>
              <w:t>timeout</w:t>
            </w:r>
            <w:r>
              <w:t xml:space="preserve"> (optional)</w:t>
            </w:r>
          </w:p>
        </w:tc>
        <w:tc>
          <w:tcPr>
            <w:tcW w:w="2257" w:type="dxa"/>
            <w:shd w:val="clear" w:color="auto" w:fill="auto"/>
            <w:tcMar>
              <w:top w:w="100" w:type="dxa"/>
              <w:left w:w="100" w:type="dxa"/>
              <w:bottom w:w="100" w:type="dxa"/>
              <w:right w:w="100" w:type="dxa"/>
            </w:tcMar>
          </w:tcPr>
          <w:p w14:paraId="7B08E36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1F0989F7" w14:textId="77777777" w:rsidR="00410BFB" w:rsidRDefault="00000000">
            <w:pPr>
              <w:widowControl w:val="0"/>
              <w:spacing w:line="240" w:lineRule="auto"/>
            </w:pPr>
            <w:r>
              <w:t xml:space="preserve">A number (𝕎 - whole number) that represents the amount of time in milliseconds that this step </w:t>
            </w:r>
            <w:r>
              <w:rPr>
                <w:b/>
              </w:rPr>
              <w:t>MUST</w:t>
            </w:r>
            <w:r>
              <w:t xml:space="preserve"> wait before considering the step has failed. </w:t>
            </w:r>
          </w:p>
          <w:p w14:paraId="4BFE9994" w14:textId="77777777" w:rsidR="00410BFB" w:rsidRDefault="00410BFB">
            <w:pPr>
              <w:widowControl w:val="0"/>
              <w:spacing w:line="240" w:lineRule="auto"/>
            </w:pPr>
          </w:p>
          <w:p w14:paraId="01569C3C" w14:textId="77777777" w:rsidR="00410BFB" w:rsidRDefault="00000000">
            <w:pPr>
              <w:widowControl w:val="0"/>
              <w:spacing w:line="240" w:lineRule="auto"/>
            </w:pPr>
            <w:r>
              <w:t xml:space="preserve">When a timeout has occurred for a step, the </w:t>
            </w:r>
            <w:proofErr w:type="spellStart"/>
            <w:r>
              <w:rPr>
                <w:rFonts w:ascii="Consolas" w:eastAsia="Consolas" w:hAnsi="Consolas" w:cs="Consolas"/>
                <w:b/>
                <w:color w:val="000000"/>
              </w:rPr>
              <w:t>on_failure</w:t>
            </w:r>
            <w:proofErr w:type="spellEnd"/>
            <w:r>
              <w:t xml:space="preserve"> step pointer is invoked (if defined) and the information included in that call states that an ACTION_TIMEOUT occurred including the </w:t>
            </w:r>
            <w:r>
              <w:rPr>
                <w:rFonts w:ascii="Consolas" w:eastAsia="Consolas" w:hAnsi="Consolas" w:cs="Consolas"/>
                <w:b/>
              </w:rPr>
              <w:t>id</w:t>
            </w:r>
            <w:r>
              <w:t xml:space="preserve"> of the step that timed out.</w:t>
            </w:r>
          </w:p>
          <w:p w14:paraId="72B458A0" w14:textId="77777777" w:rsidR="00410BFB" w:rsidRDefault="00410BFB">
            <w:pPr>
              <w:widowControl w:val="0"/>
              <w:spacing w:line="240" w:lineRule="auto"/>
            </w:pPr>
          </w:p>
          <w:p w14:paraId="0BB8E020" w14:textId="77777777" w:rsidR="00410BFB" w:rsidRDefault="00000000">
            <w:pPr>
              <w:widowControl w:val="0"/>
              <w:spacing w:line="240" w:lineRule="auto"/>
            </w:pPr>
            <w:r>
              <w:t xml:space="preserve">If specified, the value of this property </w:t>
            </w:r>
            <w:r>
              <w:rPr>
                <w:b/>
              </w:rPr>
              <w:t>MUST</w:t>
            </w:r>
            <w:r>
              <w:t xml:space="preserve"> be greater than or equal to 0. </w:t>
            </w:r>
          </w:p>
          <w:p w14:paraId="4E7ADD27" w14:textId="77777777" w:rsidR="00410BFB" w:rsidRDefault="00410BFB">
            <w:pPr>
              <w:widowControl w:val="0"/>
              <w:spacing w:line="240" w:lineRule="auto"/>
            </w:pPr>
          </w:p>
          <w:p w14:paraId="5A82FD7A" w14:textId="77777777" w:rsidR="00410BFB" w:rsidRDefault="00000000">
            <w:pPr>
              <w:widowControl w:val="0"/>
              <w:spacing w:line="240" w:lineRule="auto"/>
            </w:pPr>
            <w:r>
              <w:t xml:space="preserve">If this property is omitted, the system executing this workflow step </w:t>
            </w:r>
            <w:r>
              <w:rPr>
                <w:b/>
              </w:rPr>
              <w:t>SHOULD</w:t>
            </w:r>
            <w:r>
              <w:t xml:space="preserve"> consider implementing a maximum allowed timeout to ensure that no individual workflow step can block a playbook execution indefinitely.</w:t>
            </w:r>
          </w:p>
        </w:tc>
      </w:tr>
      <w:tr w:rsidR="00410BFB" w14:paraId="3F6B5BC5" w14:textId="77777777">
        <w:tc>
          <w:tcPr>
            <w:tcW w:w="2310" w:type="dxa"/>
            <w:shd w:val="clear" w:color="auto" w:fill="auto"/>
            <w:tcMar>
              <w:top w:w="100" w:type="dxa"/>
              <w:left w:w="100" w:type="dxa"/>
              <w:bottom w:w="100" w:type="dxa"/>
              <w:right w:w="100" w:type="dxa"/>
            </w:tcMar>
          </w:tcPr>
          <w:p w14:paraId="218DC1D7"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step_variables</w:t>
            </w:r>
            <w:proofErr w:type="spellEnd"/>
            <w:r>
              <w:t xml:space="preserve"> (optional)</w:t>
            </w:r>
          </w:p>
        </w:tc>
        <w:tc>
          <w:tcPr>
            <w:tcW w:w="2257" w:type="dxa"/>
            <w:shd w:val="clear" w:color="auto" w:fill="auto"/>
            <w:tcMar>
              <w:top w:w="100" w:type="dxa"/>
              <w:left w:w="100" w:type="dxa"/>
              <w:bottom w:w="100" w:type="dxa"/>
              <w:right w:w="100" w:type="dxa"/>
            </w:tcMar>
          </w:tcPr>
          <w:p w14:paraId="5652097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24428C40" w14:textId="77777777" w:rsidR="00410BFB" w:rsidRDefault="00000000">
            <w:pPr>
              <w:widowControl w:val="0"/>
              <w:spacing w:line="240" w:lineRule="auto"/>
            </w:pPr>
            <w:r>
              <w:t>This property contains the variables that can be used within this workflow step or within commands, agents, and targets referenced by this workflow step. See section 10.18.2 for information about referencing variables.</w:t>
            </w:r>
          </w:p>
          <w:p w14:paraId="280B418D" w14:textId="77777777" w:rsidR="00410BFB" w:rsidRDefault="00410BFB">
            <w:pPr>
              <w:widowControl w:val="0"/>
              <w:spacing w:line="240" w:lineRule="auto"/>
            </w:pPr>
          </w:p>
          <w:p w14:paraId="52DE90F1" w14:textId="77777777" w:rsidR="00410BFB" w:rsidRDefault="00000000">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10.18.3).</w:t>
            </w:r>
          </w:p>
        </w:tc>
      </w:tr>
      <w:tr w:rsidR="00410BFB" w14:paraId="14514AE6" w14:textId="77777777">
        <w:tc>
          <w:tcPr>
            <w:tcW w:w="2310" w:type="dxa"/>
            <w:shd w:val="clear" w:color="auto" w:fill="auto"/>
            <w:tcMar>
              <w:top w:w="100" w:type="dxa"/>
              <w:left w:w="100" w:type="dxa"/>
              <w:bottom w:w="100" w:type="dxa"/>
              <w:right w:w="100" w:type="dxa"/>
            </w:tcMar>
          </w:tcPr>
          <w:p w14:paraId="14AC75D4" w14:textId="77777777" w:rsidR="00410BFB" w:rsidRDefault="00000000">
            <w:pPr>
              <w:rPr>
                <w:rFonts w:ascii="Consolas" w:eastAsia="Consolas" w:hAnsi="Consolas" w:cs="Consolas"/>
                <w:b/>
              </w:rPr>
            </w:pPr>
            <w:r>
              <w:rPr>
                <w:rFonts w:ascii="Consolas" w:eastAsia="Consolas" w:hAnsi="Consolas" w:cs="Consolas"/>
                <w:b/>
              </w:rPr>
              <w:t>owner</w:t>
            </w:r>
            <w:r>
              <w:t xml:space="preserve"> (optional)</w:t>
            </w:r>
          </w:p>
        </w:tc>
        <w:tc>
          <w:tcPr>
            <w:tcW w:w="2257" w:type="dxa"/>
            <w:shd w:val="clear" w:color="auto" w:fill="auto"/>
            <w:tcMar>
              <w:top w:w="100" w:type="dxa"/>
              <w:left w:w="100" w:type="dxa"/>
              <w:bottom w:w="100" w:type="dxa"/>
              <w:right w:w="100" w:type="dxa"/>
            </w:tcMar>
          </w:tcPr>
          <w:p w14:paraId="3730F0A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6B8CF7B4" w14:textId="77777777" w:rsidR="00410BFB" w:rsidRDefault="00000000">
            <w:pPr>
              <w:widowControl w:val="0"/>
              <w:spacing w:line="240" w:lineRule="auto"/>
            </w:pPr>
            <w:r>
              <w:t xml:space="preserve">An ID that represents the entity that is assigned as the owner or responsible party for this step. </w:t>
            </w:r>
          </w:p>
          <w:p w14:paraId="1A07A7B5" w14:textId="77777777" w:rsidR="00410BFB" w:rsidRDefault="00410BFB">
            <w:pPr>
              <w:widowControl w:val="0"/>
              <w:spacing w:line="240" w:lineRule="auto"/>
            </w:pPr>
          </w:p>
          <w:p w14:paraId="32B99336" w14:textId="77777777" w:rsidR="00410BFB" w:rsidRDefault="00000000">
            <w:pPr>
              <w:widowControl w:val="0"/>
              <w:spacing w:line="240" w:lineRule="auto"/>
            </w:pPr>
            <w:r>
              <w:t xml:space="preserve">The value of this property </w:t>
            </w:r>
            <w:r>
              <w:rPr>
                <w:b/>
              </w:rPr>
              <w:t>MUST</w:t>
            </w:r>
            <w:r>
              <w:t xml:space="preserve"> represent a STIX 2.1+ Identity object.</w:t>
            </w:r>
          </w:p>
        </w:tc>
      </w:tr>
      <w:tr w:rsidR="00410BFB" w14:paraId="0D471CE6" w14:textId="77777777">
        <w:tc>
          <w:tcPr>
            <w:tcW w:w="2310" w:type="dxa"/>
            <w:shd w:val="clear" w:color="auto" w:fill="auto"/>
            <w:tcMar>
              <w:top w:w="100" w:type="dxa"/>
              <w:left w:w="100" w:type="dxa"/>
              <w:bottom w:w="100" w:type="dxa"/>
              <w:right w:w="100" w:type="dxa"/>
            </w:tcMar>
          </w:tcPr>
          <w:p w14:paraId="0DB30996" w14:textId="77777777" w:rsidR="00410BFB" w:rsidRDefault="00000000">
            <w:pPr>
              <w:rPr>
                <w:rFonts w:ascii="Consolas" w:eastAsia="Consolas" w:hAnsi="Consolas" w:cs="Consolas"/>
                <w:b/>
              </w:rPr>
            </w:pPr>
            <w:proofErr w:type="spellStart"/>
            <w:r>
              <w:rPr>
                <w:rFonts w:ascii="Consolas" w:eastAsia="Consolas" w:hAnsi="Consolas" w:cs="Consolas"/>
                <w:b/>
              </w:rPr>
              <w:t>on_completion</w:t>
            </w:r>
            <w:proofErr w:type="spellEnd"/>
            <w:r>
              <w:t xml:space="preserve"> (optional)</w:t>
            </w:r>
          </w:p>
        </w:tc>
        <w:tc>
          <w:tcPr>
            <w:tcW w:w="2257" w:type="dxa"/>
            <w:shd w:val="clear" w:color="auto" w:fill="auto"/>
            <w:tcMar>
              <w:top w:w="100" w:type="dxa"/>
              <w:left w:w="100" w:type="dxa"/>
              <w:bottom w:w="100" w:type="dxa"/>
              <w:right w:w="100" w:type="dxa"/>
            </w:tcMar>
          </w:tcPr>
          <w:p w14:paraId="2883838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5859A92F" w14:textId="77777777" w:rsidR="00410BFB" w:rsidRDefault="00000000">
            <w:r>
              <w:t>The ID of the next step to be processed upon completion of the defined commands.</w:t>
            </w:r>
          </w:p>
          <w:p w14:paraId="02BC536F" w14:textId="77777777" w:rsidR="00410BFB" w:rsidRDefault="00410BFB"/>
          <w:p w14:paraId="0DD97742" w14:textId="77777777" w:rsidR="00410BFB" w:rsidRDefault="00000000">
            <w:r>
              <w:t xml:space="preserve">The value of this property </w:t>
            </w:r>
            <w:r>
              <w:rPr>
                <w:b/>
              </w:rPr>
              <w:t>MUST</w:t>
            </w:r>
            <w:r>
              <w:t xml:space="preserve"> represent a CACAO workflow step object. </w:t>
            </w:r>
          </w:p>
          <w:p w14:paraId="6AC0DFB7" w14:textId="77777777" w:rsidR="00410BFB" w:rsidRDefault="00410BFB"/>
          <w:p w14:paraId="04535DEE" w14:textId="77777777" w:rsidR="00410BFB" w:rsidRDefault="00000000">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410BFB" w14:paraId="60212540" w14:textId="77777777">
        <w:tc>
          <w:tcPr>
            <w:tcW w:w="2310" w:type="dxa"/>
            <w:shd w:val="clear" w:color="auto" w:fill="auto"/>
            <w:tcMar>
              <w:top w:w="100" w:type="dxa"/>
              <w:left w:w="100" w:type="dxa"/>
              <w:bottom w:w="100" w:type="dxa"/>
              <w:right w:w="100" w:type="dxa"/>
            </w:tcMar>
          </w:tcPr>
          <w:p w14:paraId="7C2C6830" w14:textId="77777777" w:rsidR="00410BFB" w:rsidRDefault="00000000">
            <w:pPr>
              <w:rPr>
                <w:rFonts w:ascii="Consolas" w:eastAsia="Consolas" w:hAnsi="Consolas" w:cs="Consolas"/>
                <w:b/>
              </w:rPr>
            </w:pPr>
            <w:proofErr w:type="spellStart"/>
            <w:r>
              <w:rPr>
                <w:rFonts w:ascii="Consolas" w:eastAsia="Consolas" w:hAnsi="Consolas" w:cs="Consolas"/>
                <w:b/>
              </w:rPr>
              <w:t>on_success</w:t>
            </w:r>
            <w:proofErr w:type="spellEnd"/>
            <w:r>
              <w:t xml:space="preserve"> (optional)</w:t>
            </w:r>
          </w:p>
        </w:tc>
        <w:tc>
          <w:tcPr>
            <w:tcW w:w="2257" w:type="dxa"/>
            <w:shd w:val="clear" w:color="auto" w:fill="auto"/>
            <w:tcMar>
              <w:top w:w="100" w:type="dxa"/>
              <w:left w:w="100" w:type="dxa"/>
              <w:bottom w:w="100" w:type="dxa"/>
              <w:right w:w="100" w:type="dxa"/>
            </w:tcMar>
          </w:tcPr>
          <w:p w14:paraId="4EA5E1F6"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4CDA8331" w14:textId="77777777" w:rsidR="00410BFB" w:rsidRDefault="00000000">
            <w:r>
              <w:t>The ID of the next step to be processed if this step completes successfully.</w:t>
            </w:r>
          </w:p>
          <w:p w14:paraId="75E7CD0F" w14:textId="77777777" w:rsidR="00410BFB" w:rsidRDefault="00410BFB"/>
          <w:p w14:paraId="58B2A59E" w14:textId="77777777" w:rsidR="00410BFB" w:rsidRDefault="00000000">
            <w:r>
              <w:t xml:space="preserve">The value of this property </w:t>
            </w:r>
            <w:r>
              <w:rPr>
                <w:b/>
              </w:rPr>
              <w:t>MUST</w:t>
            </w:r>
            <w:r>
              <w:t xml:space="preserve"> represent a CACAO workflow step object. </w:t>
            </w:r>
          </w:p>
          <w:p w14:paraId="58889143" w14:textId="77777777" w:rsidR="00410BFB" w:rsidRDefault="00410BFB"/>
          <w:p w14:paraId="0A39A2A4" w14:textId="77777777" w:rsidR="00410BFB" w:rsidRDefault="00000000">
            <w:r>
              <w:lastRenderedPageBreak/>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the </w:t>
            </w:r>
            <w:r>
              <w:rPr>
                <w:rFonts w:ascii="Consolas" w:eastAsia="Consolas" w:hAnsi="Consolas" w:cs="Consolas"/>
                <w:color w:val="073763"/>
                <w:shd w:val="clear" w:color="auto" w:fill="CFE2F3"/>
              </w:rPr>
              <w:t>start</w:t>
            </w:r>
            <w:r>
              <w:t xml:space="preserve"> or </w:t>
            </w:r>
            <w:r>
              <w:rPr>
                <w:rFonts w:ascii="Consolas" w:eastAsia="Consolas" w:hAnsi="Consolas" w:cs="Consolas"/>
                <w:color w:val="073763"/>
                <w:shd w:val="clear" w:color="auto" w:fill="CFE2F3"/>
              </w:rPr>
              <w:t>end</w:t>
            </w:r>
            <w:r>
              <w:t xml:space="preserve"> steps.</w:t>
            </w:r>
          </w:p>
        </w:tc>
      </w:tr>
      <w:tr w:rsidR="00410BFB" w14:paraId="43CDE940" w14:textId="77777777">
        <w:tc>
          <w:tcPr>
            <w:tcW w:w="2310" w:type="dxa"/>
            <w:shd w:val="clear" w:color="auto" w:fill="auto"/>
            <w:tcMar>
              <w:top w:w="100" w:type="dxa"/>
              <w:left w:w="100" w:type="dxa"/>
              <w:bottom w:w="100" w:type="dxa"/>
              <w:right w:w="100" w:type="dxa"/>
            </w:tcMar>
          </w:tcPr>
          <w:p w14:paraId="729EE083" w14:textId="77777777" w:rsidR="00410BFB" w:rsidRDefault="00000000">
            <w:pPr>
              <w:rPr>
                <w:rFonts w:ascii="Consolas" w:eastAsia="Consolas" w:hAnsi="Consolas" w:cs="Consolas"/>
                <w:b/>
              </w:rPr>
            </w:pPr>
            <w:proofErr w:type="spellStart"/>
            <w:r>
              <w:rPr>
                <w:rFonts w:ascii="Consolas" w:eastAsia="Consolas" w:hAnsi="Consolas" w:cs="Consolas"/>
                <w:b/>
              </w:rPr>
              <w:lastRenderedPageBreak/>
              <w:t>on_failure</w:t>
            </w:r>
            <w:proofErr w:type="spellEnd"/>
            <w:r>
              <w:t xml:space="preserve"> (optional)</w:t>
            </w:r>
          </w:p>
        </w:tc>
        <w:tc>
          <w:tcPr>
            <w:tcW w:w="2257" w:type="dxa"/>
            <w:shd w:val="clear" w:color="auto" w:fill="auto"/>
            <w:tcMar>
              <w:top w:w="100" w:type="dxa"/>
              <w:left w:w="100" w:type="dxa"/>
              <w:bottom w:w="100" w:type="dxa"/>
              <w:right w:w="100" w:type="dxa"/>
            </w:tcMar>
          </w:tcPr>
          <w:p w14:paraId="541800BE"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37E15C4E" w14:textId="77777777" w:rsidR="00410BFB" w:rsidRDefault="00000000">
            <w:r>
              <w:t xml:space="preserve">The ID of the next step to be processed if this step fails to complete successfully. </w:t>
            </w:r>
          </w:p>
          <w:p w14:paraId="5B9EE9A9" w14:textId="77777777" w:rsidR="00410BFB" w:rsidRDefault="00410BFB"/>
          <w:p w14:paraId="7A76E39D" w14:textId="77777777" w:rsidR="00410BFB" w:rsidRDefault="00000000">
            <w:r>
              <w:t xml:space="preserve">The value of this property </w:t>
            </w:r>
            <w:r>
              <w:rPr>
                <w:b/>
              </w:rPr>
              <w:t>MUST</w:t>
            </w:r>
            <w:r>
              <w:t xml:space="preserve"> represent a CACAO workflow step object. </w:t>
            </w:r>
          </w:p>
          <w:p w14:paraId="3E06FB77" w14:textId="77777777" w:rsidR="00410BFB" w:rsidRDefault="00410BFB"/>
          <w:p w14:paraId="2CE9E0C5" w14:textId="77777777" w:rsidR="00410BFB" w:rsidRDefault="00000000">
            <w:r>
              <w:t xml:space="preserve">If omitted and a failure occurs, then the playbook’s exception handler found in the </w:t>
            </w:r>
            <w:proofErr w:type="spellStart"/>
            <w:r>
              <w:rPr>
                <w:rFonts w:ascii="Consolas" w:eastAsia="Consolas" w:hAnsi="Consolas" w:cs="Consolas"/>
                <w:b/>
              </w:rPr>
              <w:t>workflow_exception</w:t>
            </w:r>
            <w:proofErr w:type="spellEnd"/>
            <w:r>
              <w:rPr>
                <w:rFonts w:ascii="Consolas" w:eastAsia="Consolas" w:hAnsi="Consolas" w:cs="Consolas"/>
                <w:b/>
              </w:rPr>
              <w:t xml:space="preserve"> </w:t>
            </w:r>
            <w:r>
              <w:t>property at the Playbook level will be invoked.</w:t>
            </w:r>
          </w:p>
          <w:p w14:paraId="2360A58F" w14:textId="77777777" w:rsidR="00410BFB" w:rsidRDefault="00410BFB"/>
          <w:p w14:paraId="4DBC1712" w14:textId="77777777" w:rsidR="00410BFB"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the </w:t>
            </w:r>
            <w:r>
              <w:rPr>
                <w:rFonts w:ascii="Consolas" w:eastAsia="Consolas" w:hAnsi="Consolas" w:cs="Consolas"/>
                <w:color w:val="073763"/>
                <w:shd w:val="clear" w:color="auto" w:fill="CFE2F3"/>
              </w:rPr>
              <w:t>start</w:t>
            </w:r>
            <w:r>
              <w:t xml:space="preserve"> or </w:t>
            </w:r>
            <w:r>
              <w:rPr>
                <w:rFonts w:ascii="Consolas" w:eastAsia="Consolas" w:hAnsi="Consolas" w:cs="Consolas"/>
                <w:color w:val="073763"/>
                <w:shd w:val="clear" w:color="auto" w:fill="CFE2F3"/>
              </w:rPr>
              <w:t>end</w:t>
            </w:r>
            <w:r>
              <w:t xml:space="preserve"> steps.</w:t>
            </w:r>
          </w:p>
        </w:tc>
      </w:tr>
      <w:tr w:rsidR="00410BFB" w14:paraId="1D593495" w14:textId="77777777">
        <w:tc>
          <w:tcPr>
            <w:tcW w:w="2310" w:type="dxa"/>
            <w:shd w:val="clear" w:color="auto" w:fill="auto"/>
            <w:tcMar>
              <w:top w:w="100" w:type="dxa"/>
              <w:left w:w="100" w:type="dxa"/>
              <w:bottom w:w="100" w:type="dxa"/>
              <w:right w:w="100" w:type="dxa"/>
            </w:tcMar>
          </w:tcPr>
          <w:p w14:paraId="4D7A22AD" w14:textId="77777777" w:rsidR="00410BFB" w:rsidRDefault="00000000">
            <w:pPr>
              <w:rPr>
                <w:rFonts w:ascii="Consolas" w:eastAsia="Consolas" w:hAnsi="Consolas" w:cs="Consolas"/>
                <w:b/>
              </w:rPr>
            </w:pPr>
            <w:proofErr w:type="spellStart"/>
            <w:r>
              <w:rPr>
                <w:rFonts w:ascii="Consolas" w:eastAsia="Consolas" w:hAnsi="Consolas" w:cs="Consolas"/>
                <w:b/>
              </w:rPr>
              <w:t>step_extensions</w:t>
            </w:r>
            <w:proofErr w:type="spellEnd"/>
            <w:r>
              <w:t xml:space="preserve"> (optional)</w:t>
            </w:r>
          </w:p>
        </w:tc>
        <w:tc>
          <w:tcPr>
            <w:tcW w:w="2257" w:type="dxa"/>
            <w:shd w:val="clear" w:color="auto" w:fill="auto"/>
            <w:tcMar>
              <w:top w:w="100" w:type="dxa"/>
              <w:left w:w="100" w:type="dxa"/>
              <w:bottom w:w="100" w:type="dxa"/>
              <w:right w:w="100" w:type="dxa"/>
            </w:tcMar>
          </w:tcPr>
          <w:p w14:paraId="61912C4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195D5D91" w14:textId="77777777" w:rsidR="00410BFB" w:rsidRDefault="00000000">
            <w:r>
              <w:t>This property declares the extensions that are in use on this step and contains any of the properties and values that are to be used by that extension.</w:t>
            </w:r>
          </w:p>
          <w:p w14:paraId="2DDB441E" w14:textId="77777777" w:rsidR="00410BFB" w:rsidRDefault="00410BFB"/>
          <w:p w14:paraId="4FD0EE77"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0242FA72" w14:textId="77777777" w:rsidR="00410BFB" w:rsidRDefault="00410BFB"/>
    <w:p w14:paraId="5E8E915F" w14:textId="77777777" w:rsidR="00410BFB" w:rsidRDefault="00000000">
      <w:pPr>
        <w:pStyle w:val="Heading2"/>
      </w:pPr>
      <w:bookmarkStart w:id="36" w:name="_Toc152256479"/>
      <w:r>
        <w:t>4.2 Workflow Step Type Enumeration</w:t>
      </w:r>
      <w:bookmarkEnd w:id="36"/>
    </w:p>
    <w:p w14:paraId="1E6BDEEE" w14:textId="77777777" w:rsidR="00410BFB"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p>
    <w:p w14:paraId="2B540CC8" w14:textId="77777777" w:rsidR="00410BFB" w:rsidRDefault="00410BFB"/>
    <w:p w14:paraId="527B1099" w14:textId="77777777" w:rsidR="00410BFB" w:rsidRDefault="00000000">
      <w:r>
        <w:t>This section defines the following types of workflow steps.</w:t>
      </w:r>
    </w:p>
    <w:p w14:paraId="5638A369" w14:textId="77777777" w:rsidR="00410BFB" w:rsidRDefault="00410BFB"/>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410BFB" w14:paraId="294AB127" w14:textId="77777777">
        <w:tc>
          <w:tcPr>
            <w:tcW w:w="2505" w:type="dxa"/>
            <w:shd w:val="clear" w:color="auto" w:fill="C9DAF8"/>
            <w:tcMar>
              <w:top w:w="100" w:type="dxa"/>
              <w:left w:w="100" w:type="dxa"/>
              <w:bottom w:w="100" w:type="dxa"/>
              <w:right w:w="100" w:type="dxa"/>
            </w:tcMar>
          </w:tcPr>
          <w:p w14:paraId="55E1C737" w14:textId="77777777" w:rsidR="00410BFB" w:rsidRDefault="00000000">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51A45B2D" w14:textId="77777777" w:rsidR="00410BFB" w:rsidRDefault="00000000">
            <w:pPr>
              <w:widowControl w:val="0"/>
              <w:spacing w:line="240" w:lineRule="auto"/>
              <w:rPr>
                <w:b/>
              </w:rPr>
            </w:pPr>
            <w:r>
              <w:rPr>
                <w:b/>
              </w:rPr>
              <w:t>Description</w:t>
            </w:r>
          </w:p>
        </w:tc>
      </w:tr>
      <w:tr w:rsidR="00410BFB" w14:paraId="3A75AA82" w14:textId="77777777">
        <w:tc>
          <w:tcPr>
            <w:tcW w:w="2505" w:type="dxa"/>
            <w:shd w:val="clear" w:color="auto" w:fill="auto"/>
            <w:tcMar>
              <w:top w:w="100" w:type="dxa"/>
              <w:left w:w="100" w:type="dxa"/>
              <w:bottom w:w="100" w:type="dxa"/>
              <w:right w:w="100" w:type="dxa"/>
            </w:tcMar>
          </w:tcPr>
          <w:p w14:paraId="317AFCE9" w14:textId="77777777" w:rsidR="00410BFB" w:rsidRDefault="00000000">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56454505" w14:textId="77777777" w:rsidR="00410BFB" w:rsidRDefault="00000000">
            <w:r>
              <w:t>This workflow step is the start of a playbook. See section 4.3.</w:t>
            </w:r>
          </w:p>
        </w:tc>
      </w:tr>
      <w:tr w:rsidR="00410BFB" w14:paraId="69AC3079" w14:textId="77777777">
        <w:tc>
          <w:tcPr>
            <w:tcW w:w="2505" w:type="dxa"/>
            <w:shd w:val="clear" w:color="auto" w:fill="auto"/>
            <w:tcMar>
              <w:top w:w="100" w:type="dxa"/>
              <w:left w:w="100" w:type="dxa"/>
              <w:bottom w:w="100" w:type="dxa"/>
              <w:right w:w="100" w:type="dxa"/>
            </w:tcMar>
          </w:tcPr>
          <w:p w14:paraId="4F1B00F6" w14:textId="77777777" w:rsidR="00410BFB" w:rsidRDefault="00000000">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5A00BEFF" w14:textId="77777777" w:rsidR="00410BFB" w:rsidRDefault="00000000">
            <w:r>
              <w:t>This workflow step is the end of a playbook or branch of workflow steps. See section 4.4.</w:t>
            </w:r>
          </w:p>
        </w:tc>
      </w:tr>
      <w:tr w:rsidR="00410BFB" w14:paraId="0F17B259" w14:textId="77777777">
        <w:tc>
          <w:tcPr>
            <w:tcW w:w="2505" w:type="dxa"/>
            <w:shd w:val="clear" w:color="auto" w:fill="auto"/>
            <w:tcMar>
              <w:top w:w="100" w:type="dxa"/>
              <w:left w:w="100" w:type="dxa"/>
              <w:bottom w:w="100" w:type="dxa"/>
              <w:right w:w="100" w:type="dxa"/>
            </w:tcMar>
          </w:tcPr>
          <w:p w14:paraId="0DCC8B1F" w14:textId="77777777" w:rsidR="00410BFB" w:rsidRDefault="00000000">
            <w:pPr>
              <w:widowControl w:val="0"/>
              <w:spacing w:line="240" w:lineRule="auto"/>
            </w:pPr>
            <w:r>
              <w:rPr>
                <w:rFonts w:ascii="Consolas" w:eastAsia="Consolas" w:hAnsi="Consolas" w:cs="Consolas"/>
                <w:color w:val="073763"/>
                <w:shd w:val="clear" w:color="auto" w:fill="CFE2F3"/>
              </w:rPr>
              <w:lastRenderedPageBreak/>
              <w:t>action</w:t>
            </w:r>
          </w:p>
        </w:tc>
        <w:tc>
          <w:tcPr>
            <w:tcW w:w="6855" w:type="dxa"/>
            <w:shd w:val="clear" w:color="auto" w:fill="auto"/>
            <w:tcMar>
              <w:top w:w="100" w:type="dxa"/>
              <w:left w:w="100" w:type="dxa"/>
              <w:bottom w:w="100" w:type="dxa"/>
              <w:right w:w="100" w:type="dxa"/>
            </w:tcMar>
          </w:tcPr>
          <w:p w14:paraId="7B01CCB8" w14:textId="77777777" w:rsidR="00410BFB" w:rsidRDefault="00000000">
            <w:r>
              <w:t>This workflow step contains the actual commands to be executed. See section 4.5.</w:t>
            </w:r>
          </w:p>
        </w:tc>
      </w:tr>
      <w:tr w:rsidR="00410BFB" w14:paraId="78AD39A5" w14:textId="77777777">
        <w:tc>
          <w:tcPr>
            <w:tcW w:w="2505" w:type="dxa"/>
            <w:shd w:val="clear" w:color="auto" w:fill="auto"/>
            <w:tcMar>
              <w:top w:w="100" w:type="dxa"/>
              <w:left w:w="100" w:type="dxa"/>
              <w:bottom w:w="100" w:type="dxa"/>
              <w:right w:w="100" w:type="dxa"/>
            </w:tcMar>
          </w:tcPr>
          <w:p w14:paraId="1B21AB6B"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playbook-action</w:t>
            </w:r>
          </w:p>
        </w:tc>
        <w:tc>
          <w:tcPr>
            <w:tcW w:w="6855" w:type="dxa"/>
            <w:shd w:val="clear" w:color="auto" w:fill="auto"/>
            <w:tcMar>
              <w:top w:w="100" w:type="dxa"/>
              <w:left w:w="100" w:type="dxa"/>
              <w:bottom w:w="100" w:type="dxa"/>
              <w:right w:w="100" w:type="dxa"/>
            </w:tcMar>
          </w:tcPr>
          <w:p w14:paraId="75B9EC5A" w14:textId="77777777" w:rsidR="00410BFB" w:rsidRDefault="00000000">
            <w:r>
              <w:t>This workflow step executes a named playbook from within the current playbook. See section 4.6.</w:t>
            </w:r>
          </w:p>
        </w:tc>
      </w:tr>
      <w:tr w:rsidR="00410BFB" w14:paraId="42D973E2" w14:textId="77777777">
        <w:tc>
          <w:tcPr>
            <w:tcW w:w="2505" w:type="dxa"/>
            <w:shd w:val="clear" w:color="auto" w:fill="auto"/>
            <w:tcMar>
              <w:top w:w="100" w:type="dxa"/>
              <w:left w:w="100" w:type="dxa"/>
              <w:bottom w:w="100" w:type="dxa"/>
              <w:right w:w="100" w:type="dxa"/>
            </w:tcMar>
          </w:tcPr>
          <w:p w14:paraId="28896003" w14:textId="77777777" w:rsidR="00410BFB" w:rsidRDefault="00000000">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39350A50" w14:textId="77777777" w:rsidR="00410BFB" w:rsidRDefault="00000000">
            <w:r>
              <w:t>This workflow step contains a list of one or more steps that execute in parallel. See section 4.7.</w:t>
            </w:r>
          </w:p>
        </w:tc>
      </w:tr>
      <w:tr w:rsidR="00410BFB" w14:paraId="284D1287" w14:textId="77777777">
        <w:tc>
          <w:tcPr>
            <w:tcW w:w="2505" w:type="dxa"/>
            <w:shd w:val="clear" w:color="auto" w:fill="auto"/>
            <w:tcMar>
              <w:top w:w="100" w:type="dxa"/>
              <w:left w:w="100" w:type="dxa"/>
              <w:bottom w:w="100" w:type="dxa"/>
              <w:right w:w="100" w:type="dxa"/>
            </w:tcMar>
          </w:tcPr>
          <w:p w14:paraId="2B3F7042" w14:textId="77777777" w:rsidR="00410BFB" w:rsidRDefault="00000000">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3BC24E92" w14:textId="77777777" w:rsidR="00410BFB" w:rsidRDefault="00000000">
            <w:pPr>
              <w:widowControl w:val="0"/>
              <w:spacing w:line="240" w:lineRule="auto"/>
            </w:pPr>
            <w:r>
              <w:t>This workflow step contains an if-then-else statement. See section 4.8.</w:t>
            </w:r>
          </w:p>
        </w:tc>
      </w:tr>
      <w:tr w:rsidR="00410BFB" w14:paraId="12E03C75" w14:textId="77777777">
        <w:tc>
          <w:tcPr>
            <w:tcW w:w="2505" w:type="dxa"/>
            <w:shd w:val="clear" w:color="auto" w:fill="auto"/>
            <w:tcMar>
              <w:top w:w="100" w:type="dxa"/>
              <w:left w:w="100" w:type="dxa"/>
              <w:bottom w:w="100" w:type="dxa"/>
              <w:right w:w="100" w:type="dxa"/>
            </w:tcMar>
          </w:tcPr>
          <w:p w14:paraId="2FCC9691"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56B90421" w14:textId="77777777" w:rsidR="00410BFB" w:rsidRDefault="00000000">
            <w:pPr>
              <w:widowControl w:val="0"/>
              <w:spacing w:line="240" w:lineRule="auto"/>
            </w:pPr>
            <w:r>
              <w:t>This workflow step contains a while loop. See section 4.9.</w:t>
            </w:r>
          </w:p>
        </w:tc>
      </w:tr>
      <w:tr w:rsidR="00410BFB" w14:paraId="5DBE019D" w14:textId="77777777">
        <w:tc>
          <w:tcPr>
            <w:tcW w:w="2505" w:type="dxa"/>
            <w:shd w:val="clear" w:color="auto" w:fill="auto"/>
            <w:tcMar>
              <w:top w:w="100" w:type="dxa"/>
              <w:left w:w="100" w:type="dxa"/>
              <w:bottom w:w="100" w:type="dxa"/>
              <w:right w:w="100" w:type="dxa"/>
            </w:tcMar>
          </w:tcPr>
          <w:p w14:paraId="3F7C1F82" w14:textId="77777777" w:rsidR="00410BFB" w:rsidRDefault="00000000">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17D19140" w14:textId="77777777" w:rsidR="00410BFB" w:rsidRDefault="00000000">
            <w:pPr>
              <w:widowControl w:val="0"/>
              <w:spacing w:line="240" w:lineRule="auto"/>
            </w:pPr>
            <w:r>
              <w:t>This workflow step contains a switch statement. See section 4.10.</w:t>
            </w:r>
          </w:p>
        </w:tc>
      </w:tr>
    </w:tbl>
    <w:p w14:paraId="5D50DB2B" w14:textId="77777777" w:rsidR="00410BFB" w:rsidRDefault="00410BFB"/>
    <w:p w14:paraId="01F4F97C" w14:textId="77777777" w:rsidR="00410BFB" w:rsidRDefault="00000000">
      <w:pPr>
        <w:pStyle w:val="Heading2"/>
      </w:pPr>
      <w:bookmarkStart w:id="37" w:name="_Toc152256480"/>
      <w:r>
        <w:t>4.3 Start Step</w:t>
      </w:r>
      <w:bookmarkEnd w:id="37"/>
    </w:p>
    <w:p w14:paraId="2E13BD00" w14:textId="77777777" w:rsidR="00410BFB" w:rsidRDefault="00000000">
      <w:r>
        <w:t xml:space="preserve">The start step workflow step is the starting point of a playbook and represents an explicit entry in the workflow to signify the start of a playbook. While this type inherits all of the common properties of a workflow step it does not define any additional properties. This workflow step </w:t>
      </w:r>
      <w:r>
        <w:rPr>
          <w:b/>
        </w:rPr>
        <w:t>MUST NOT</w:t>
      </w:r>
      <w:r>
        <w:t xml:space="preserve"> use the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w:t>
      </w:r>
    </w:p>
    <w:p w14:paraId="46467042" w14:textId="77777777" w:rsidR="00410BFB" w:rsidRDefault="00410BFB"/>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559D2BF6" w14:textId="77777777">
        <w:tc>
          <w:tcPr>
            <w:tcW w:w="2310" w:type="dxa"/>
            <w:shd w:val="clear" w:color="auto" w:fill="C9DAF8"/>
            <w:tcMar>
              <w:top w:w="100" w:type="dxa"/>
              <w:left w:w="100" w:type="dxa"/>
              <w:bottom w:w="100" w:type="dxa"/>
              <w:right w:w="100" w:type="dxa"/>
            </w:tcMar>
          </w:tcPr>
          <w:p w14:paraId="174D7ADB"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26EE619"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437E0BF2" w14:textId="77777777" w:rsidR="00410BFB" w:rsidRDefault="00000000">
            <w:pPr>
              <w:widowControl w:val="0"/>
              <w:spacing w:line="240" w:lineRule="auto"/>
              <w:rPr>
                <w:b/>
              </w:rPr>
            </w:pPr>
            <w:r>
              <w:rPr>
                <w:b/>
              </w:rPr>
              <w:t>Details</w:t>
            </w:r>
          </w:p>
        </w:tc>
      </w:tr>
      <w:tr w:rsidR="00410BFB" w14:paraId="0E55372C" w14:textId="77777777">
        <w:tc>
          <w:tcPr>
            <w:tcW w:w="2310" w:type="dxa"/>
            <w:shd w:val="clear" w:color="auto" w:fill="D9D9D9"/>
            <w:tcMar>
              <w:top w:w="100" w:type="dxa"/>
              <w:left w:w="100" w:type="dxa"/>
              <w:bottom w:w="100" w:type="dxa"/>
              <w:right w:w="100" w:type="dxa"/>
            </w:tcMar>
          </w:tcPr>
          <w:p w14:paraId="09AC6F89"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73F9537"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D4C2C89"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76325DAF" w14:textId="77777777" w:rsidR="00410BFB" w:rsidRDefault="00410BFB"/>
    <w:p w14:paraId="05410674" w14:textId="77777777" w:rsidR="00410BFB" w:rsidRDefault="00000000">
      <w:pPr>
        <w:rPr>
          <w:b/>
        </w:rPr>
      </w:pPr>
      <w:r>
        <w:rPr>
          <w:b/>
        </w:rPr>
        <w:t>Example 4.1</w:t>
      </w:r>
    </w:p>
    <w:p w14:paraId="2AA137A1" w14:textId="77777777" w:rsidR="00410BFB" w:rsidRDefault="00000000">
      <w:pPr>
        <w:rPr>
          <w:b/>
        </w:rPr>
      </w:pPr>
      <w:r>
        <w:rPr>
          <w:i/>
        </w:rPr>
        <w:t>The IDs used in this example are notional and for illustrative purposes, they do not represent real objects.</w:t>
      </w:r>
    </w:p>
    <w:p w14:paraId="05DFEAC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3E1B6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3BAEDD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"start--27e1d0c1-2e08-4aa1-a062-176879a533e7": {</w:t>
      </w:r>
    </w:p>
    <w:p w14:paraId="3E6A79A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15C9C54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78A0E9F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"action--ff537b6b-eca7-4137-aed5-331a750b7cbc"</w:t>
      </w:r>
    </w:p>
    <w:p w14:paraId="503C67A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61FB2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EC5CC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AF5FA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F5A06C" w14:textId="77777777" w:rsidR="00410BFB" w:rsidRDefault="00000000">
      <w:pPr>
        <w:pStyle w:val="Heading2"/>
      </w:pPr>
      <w:bookmarkStart w:id="38" w:name="_Toc152256481"/>
      <w:r>
        <w:t>4.4 End Step</w:t>
      </w:r>
      <w:bookmarkEnd w:id="38"/>
    </w:p>
    <w:p w14:paraId="5F183AC1" w14:textId="77777777" w:rsidR="00410BFB" w:rsidRDefault="00000000">
      <w:r>
        <w:t xml:space="preserve">The end step workflow step is the ending point of a playbook or branch of step (e.g., a list of steps that are part of a parallel processing branch) and represents an explicit point in the workflow to signify the end of a playbook or branch of steps. While this type inherits all of the common properties of a workflow step it does not define any additional properties. When a playbook or branch of a playbook terminates it </w:t>
      </w:r>
      <w:r>
        <w:rPr>
          <w:b/>
        </w:rPr>
        <w:t>MUST</w:t>
      </w:r>
      <w:r>
        <w:t xml:space="preserve"> call an end step. This workflow step </w:t>
      </w:r>
      <w:r>
        <w:rPr>
          <w:b/>
        </w:rPr>
        <w:t>MUST NOT</w:t>
      </w:r>
      <w:r>
        <w:t xml:space="preserve"> use the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 While an end step </w:t>
      </w:r>
      <w:r>
        <w:rPr>
          <w:b/>
        </w:rPr>
        <w:t>MUST</w:t>
      </w:r>
      <w:r>
        <w:t xml:space="preserve"> exist for the overall workflow, additional end steps </w:t>
      </w:r>
      <w:r>
        <w:rPr>
          <w:b/>
        </w:rPr>
        <w:t>MAY</w:t>
      </w:r>
      <w:r>
        <w:t xml:space="preserve"> be present for workflow branches.</w:t>
      </w:r>
    </w:p>
    <w:p w14:paraId="3F92F121" w14:textId="77777777" w:rsidR="00410BFB" w:rsidRDefault="00410BFB"/>
    <w:tbl>
      <w:tblPr>
        <w:tblStyle w:val="a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295"/>
      </w:tblGrid>
      <w:tr w:rsidR="00410BFB" w14:paraId="27B48BE3" w14:textId="77777777">
        <w:tc>
          <w:tcPr>
            <w:tcW w:w="2310" w:type="dxa"/>
            <w:shd w:val="clear" w:color="auto" w:fill="C9DAF8"/>
            <w:tcMar>
              <w:top w:w="100" w:type="dxa"/>
              <w:left w:w="100" w:type="dxa"/>
              <w:bottom w:w="100" w:type="dxa"/>
              <w:right w:w="100" w:type="dxa"/>
            </w:tcMar>
          </w:tcPr>
          <w:p w14:paraId="033951DD" w14:textId="77777777" w:rsidR="00410BFB" w:rsidRDefault="00000000">
            <w:pPr>
              <w:widowControl w:val="0"/>
              <w:spacing w:line="240" w:lineRule="auto"/>
              <w:rPr>
                <w:b/>
              </w:rPr>
            </w:pPr>
            <w:r>
              <w:rPr>
                <w:b/>
              </w:rPr>
              <w:lastRenderedPageBreak/>
              <w:t>Property Name</w:t>
            </w:r>
          </w:p>
        </w:tc>
        <w:tc>
          <w:tcPr>
            <w:tcW w:w="1680" w:type="dxa"/>
            <w:shd w:val="clear" w:color="auto" w:fill="C9DAF8"/>
            <w:tcMar>
              <w:top w:w="100" w:type="dxa"/>
              <w:left w:w="100" w:type="dxa"/>
              <w:bottom w:w="100" w:type="dxa"/>
              <w:right w:w="100" w:type="dxa"/>
            </w:tcMar>
          </w:tcPr>
          <w:p w14:paraId="49063AB7" w14:textId="77777777" w:rsidR="00410BFB"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0F075780" w14:textId="77777777" w:rsidR="00410BFB" w:rsidRDefault="00000000">
            <w:pPr>
              <w:widowControl w:val="0"/>
              <w:spacing w:line="240" w:lineRule="auto"/>
              <w:rPr>
                <w:b/>
              </w:rPr>
            </w:pPr>
            <w:r>
              <w:rPr>
                <w:b/>
              </w:rPr>
              <w:t>Details</w:t>
            </w:r>
          </w:p>
        </w:tc>
      </w:tr>
      <w:tr w:rsidR="00410BFB" w14:paraId="5C3E573A" w14:textId="77777777">
        <w:tc>
          <w:tcPr>
            <w:tcW w:w="2310" w:type="dxa"/>
            <w:shd w:val="clear" w:color="auto" w:fill="D9D9D9"/>
            <w:tcMar>
              <w:top w:w="100" w:type="dxa"/>
              <w:left w:w="100" w:type="dxa"/>
              <w:bottom w:w="100" w:type="dxa"/>
              <w:right w:w="100" w:type="dxa"/>
            </w:tcMar>
          </w:tcPr>
          <w:p w14:paraId="54675AC1"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C118F68"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68B754D5"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5EA542D5" w14:textId="77777777" w:rsidR="00410BFB" w:rsidRDefault="00410BFB"/>
    <w:p w14:paraId="0501BB67" w14:textId="77777777" w:rsidR="00410BFB" w:rsidRDefault="00000000">
      <w:pPr>
        <w:rPr>
          <w:b/>
        </w:rPr>
      </w:pPr>
      <w:r>
        <w:rPr>
          <w:b/>
        </w:rPr>
        <w:t>Example 4.2</w:t>
      </w:r>
    </w:p>
    <w:p w14:paraId="2E7EFF9D" w14:textId="77777777" w:rsidR="00410BFB" w:rsidRDefault="00000000">
      <w:pPr>
        <w:rPr>
          <w:b/>
        </w:rPr>
      </w:pPr>
      <w:r>
        <w:rPr>
          <w:i/>
        </w:rPr>
        <w:t>The IDs used in this example are notional and for illustrative purposes, they do not represent real objects.</w:t>
      </w:r>
    </w:p>
    <w:p w14:paraId="5920EF6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8DBD5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5BA60B9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17C7A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"end--09a02ab7-5e77-408b-a3e2-b468524329ac": {</w:t>
      </w:r>
    </w:p>
    <w:p w14:paraId="0751ECD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CF7B1E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75717EF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2036C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E2259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C80B23" w14:textId="77777777" w:rsidR="00410BFB" w:rsidRDefault="00000000">
      <w:pPr>
        <w:pStyle w:val="Heading2"/>
      </w:pPr>
      <w:bookmarkStart w:id="39" w:name="_Toc152256482"/>
      <w:r>
        <w:t>4.5 Action Step</w:t>
      </w:r>
      <w:bookmarkEnd w:id="39"/>
    </w:p>
    <w:p w14:paraId="4F6000ED" w14:textId="77777777" w:rsidR="00410BFB" w:rsidRDefault="00000000">
      <w:r>
        <w:t>The action step workflow step contains the actual commands to be executed by an agent against a set of targets. These commands are intended to be processed sequentially. In addition to the inherited properties, this section defines the following additional properties that are valid for this type.</w:t>
      </w:r>
    </w:p>
    <w:p w14:paraId="31105B51" w14:textId="77777777" w:rsidR="00410BFB" w:rsidRDefault="00410BFB"/>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07034BF9" w14:textId="77777777">
        <w:tc>
          <w:tcPr>
            <w:tcW w:w="2310" w:type="dxa"/>
            <w:shd w:val="clear" w:color="auto" w:fill="C9DAF8"/>
            <w:tcMar>
              <w:top w:w="100" w:type="dxa"/>
              <w:left w:w="100" w:type="dxa"/>
              <w:bottom w:w="100" w:type="dxa"/>
              <w:right w:w="100" w:type="dxa"/>
            </w:tcMar>
          </w:tcPr>
          <w:p w14:paraId="5B8C0D63"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6EA7C70"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CB496A1" w14:textId="77777777" w:rsidR="00410BFB" w:rsidRDefault="00000000">
            <w:pPr>
              <w:widowControl w:val="0"/>
              <w:spacing w:line="240" w:lineRule="auto"/>
              <w:rPr>
                <w:b/>
              </w:rPr>
            </w:pPr>
            <w:r>
              <w:rPr>
                <w:b/>
              </w:rPr>
              <w:t>Details</w:t>
            </w:r>
          </w:p>
        </w:tc>
      </w:tr>
      <w:tr w:rsidR="00410BFB" w14:paraId="00214CD6" w14:textId="77777777">
        <w:tc>
          <w:tcPr>
            <w:tcW w:w="2310" w:type="dxa"/>
            <w:shd w:val="clear" w:color="auto" w:fill="D9D9D9"/>
            <w:tcMar>
              <w:top w:w="100" w:type="dxa"/>
              <w:left w:w="100" w:type="dxa"/>
              <w:bottom w:w="100" w:type="dxa"/>
              <w:right w:w="100" w:type="dxa"/>
            </w:tcMar>
          </w:tcPr>
          <w:p w14:paraId="24864CC0"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F3B2B8E"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C02BD34"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action</w:t>
            </w:r>
            <w:r>
              <w:t>.</w:t>
            </w:r>
          </w:p>
        </w:tc>
      </w:tr>
      <w:tr w:rsidR="00410BFB" w14:paraId="71481823" w14:textId="77777777">
        <w:tc>
          <w:tcPr>
            <w:tcW w:w="2310" w:type="dxa"/>
            <w:shd w:val="clear" w:color="auto" w:fill="auto"/>
            <w:tcMar>
              <w:top w:w="100" w:type="dxa"/>
              <w:left w:w="100" w:type="dxa"/>
              <w:bottom w:w="100" w:type="dxa"/>
              <w:right w:w="100" w:type="dxa"/>
            </w:tcMar>
          </w:tcPr>
          <w:p w14:paraId="188D5229" w14:textId="77777777" w:rsidR="00410BFB" w:rsidRDefault="00000000">
            <w:pPr>
              <w:rPr>
                <w:rFonts w:ascii="Consolas" w:eastAsia="Consolas" w:hAnsi="Consolas" w:cs="Consolas"/>
                <w:b/>
              </w:rPr>
            </w:pPr>
            <w:r>
              <w:rPr>
                <w:rFonts w:ascii="Consolas" w:eastAsia="Consolas" w:hAnsi="Consolas" w:cs="Consolas"/>
                <w:b/>
              </w:rPr>
              <w:t>commands</w:t>
            </w:r>
            <w:r>
              <w:t xml:space="preserve"> (required)</w:t>
            </w:r>
          </w:p>
        </w:tc>
        <w:tc>
          <w:tcPr>
            <w:tcW w:w="1680" w:type="dxa"/>
            <w:shd w:val="clear" w:color="auto" w:fill="auto"/>
            <w:tcMar>
              <w:top w:w="100" w:type="dxa"/>
              <w:left w:w="100" w:type="dxa"/>
              <w:bottom w:w="100" w:type="dxa"/>
              <w:right w:w="100" w:type="dxa"/>
            </w:tcMar>
          </w:tcPr>
          <w:p w14:paraId="0095AD04"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command-data</w:t>
            </w:r>
          </w:p>
        </w:tc>
        <w:tc>
          <w:tcPr>
            <w:tcW w:w="5370" w:type="dxa"/>
            <w:shd w:val="clear" w:color="auto" w:fill="auto"/>
            <w:tcMar>
              <w:top w:w="100" w:type="dxa"/>
              <w:left w:w="100" w:type="dxa"/>
              <w:bottom w:w="100" w:type="dxa"/>
              <w:right w:w="100" w:type="dxa"/>
            </w:tcMar>
          </w:tcPr>
          <w:p w14:paraId="091B2431" w14:textId="77777777" w:rsidR="00410BFB" w:rsidRDefault="00000000">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 (see section 5). All commands in a given step </w:t>
            </w:r>
            <w:r>
              <w:rPr>
                <w:b/>
              </w:rPr>
              <w:t>MUST</w:t>
            </w:r>
            <w:r>
              <w:t xml:space="preserve"> be applicable to all the agents and all the targets defined in that step.</w:t>
            </w:r>
          </w:p>
        </w:tc>
      </w:tr>
      <w:tr w:rsidR="00410BFB" w14:paraId="15E92EB5" w14:textId="77777777">
        <w:tc>
          <w:tcPr>
            <w:tcW w:w="2310" w:type="dxa"/>
            <w:shd w:val="clear" w:color="auto" w:fill="auto"/>
            <w:tcMar>
              <w:top w:w="100" w:type="dxa"/>
              <w:left w:w="100" w:type="dxa"/>
              <w:bottom w:w="100" w:type="dxa"/>
              <w:right w:w="100" w:type="dxa"/>
            </w:tcMar>
          </w:tcPr>
          <w:p w14:paraId="75D2F848" w14:textId="77777777" w:rsidR="00410BFB" w:rsidRDefault="00000000">
            <w:pPr>
              <w:rPr>
                <w:rFonts w:ascii="Consolas" w:eastAsia="Consolas" w:hAnsi="Consolas" w:cs="Consolas"/>
                <w:b/>
              </w:rPr>
            </w:pPr>
            <w:r>
              <w:rPr>
                <w:rFonts w:ascii="Consolas" w:eastAsia="Consolas" w:hAnsi="Consolas" w:cs="Consolas"/>
                <w:b/>
              </w:rPr>
              <w:t>agent</w:t>
            </w:r>
            <w:r>
              <w:t xml:space="preserve"> (required)</w:t>
            </w:r>
          </w:p>
        </w:tc>
        <w:tc>
          <w:tcPr>
            <w:tcW w:w="1680" w:type="dxa"/>
            <w:shd w:val="clear" w:color="auto" w:fill="auto"/>
            <w:tcMar>
              <w:top w:w="100" w:type="dxa"/>
              <w:left w:w="100" w:type="dxa"/>
              <w:bottom w:w="100" w:type="dxa"/>
              <w:right w:w="100" w:type="dxa"/>
            </w:tcMar>
          </w:tcPr>
          <w:p w14:paraId="398BDCD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45A2FEBD" w14:textId="77777777" w:rsidR="00410BFB"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agent-target</w:t>
            </w:r>
            <w:r>
              <w:t xml:space="preserve"> object that is stored at the playbook level in the </w:t>
            </w:r>
            <w:proofErr w:type="spellStart"/>
            <w:r>
              <w:rPr>
                <w:rFonts w:ascii="Consolas" w:eastAsia="Consolas" w:hAnsi="Consolas" w:cs="Consolas"/>
                <w:b/>
              </w:rPr>
              <w:t>agent_definitions</w:t>
            </w:r>
            <w:proofErr w:type="spellEnd"/>
            <w:r>
              <w:t xml:space="preserve"> property. This agent </w:t>
            </w:r>
            <w:r>
              <w:rPr>
                <w:b/>
              </w:rPr>
              <w:t>MUST</w:t>
            </w:r>
            <w:r>
              <w:t xml:space="preserve"> execute the commands defined in this step. As stated in section 7, agents are the entities that execute commands on or against targets.</w:t>
            </w:r>
          </w:p>
          <w:p w14:paraId="19137713" w14:textId="77777777" w:rsidR="00410BFB" w:rsidRDefault="00410BFB">
            <w:pPr>
              <w:widowControl w:val="0"/>
              <w:spacing w:line="240" w:lineRule="auto"/>
            </w:pPr>
          </w:p>
          <w:p w14:paraId="1ACBC249" w14:textId="77777777" w:rsidR="00410BFB"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7).</w:t>
            </w:r>
          </w:p>
        </w:tc>
      </w:tr>
      <w:tr w:rsidR="00410BFB" w14:paraId="388A4855" w14:textId="77777777">
        <w:tc>
          <w:tcPr>
            <w:tcW w:w="2310" w:type="dxa"/>
            <w:shd w:val="clear" w:color="auto" w:fill="auto"/>
            <w:tcMar>
              <w:top w:w="100" w:type="dxa"/>
              <w:left w:w="100" w:type="dxa"/>
              <w:bottom w:w="100" w:type="dxa"/>
              <w:right w:w="100" w:type="dxa"/>
            </w:tcMar>
          </w:tcPr>
          <w:p w14:paraId="2DB19478" w14:textId="77777777" w:rsidR="00410BFB" w:rsidRDefault="00000000">
            <w:pPr>
              <w:rPr>
                <w:rFonts w:ascii="Consolas" w:eastAsia="Consolas" w:hAnsi="Consolas" w:cs="Consolas"/>
                <w:b/>
              </w:rPr>
            </w:pPr>
            <w:r>
              <w:rPr>
                <w:rFonts w:ascii="Consolas" w:eastAsia="Consolas" w:hAnsi="Consolas" w:cs="Consolas"/>
                <w:b/>
              </w:rPr>
              <w:t>targets</w:t>
            </w:r>
            <w:r>
              <w:t xml:space="preserve"> (optional)</w:t>
            </w:r>
          </w:p>
        </w:tc>
        <w:tc>
          <w:tcPr>
            <w:tcW w:w="1680" w:type="dxa"/>
            <w:shd w:val="clear" w:color="auto" w:fill="auto"/>
            <w:tcMar>
              <w:top w:w="100" w:type="dxa"/>
              <w:left w:w="100" w:type="dxa"/>
              <w:bottom w:w="100" w:type="dxa"/>
              <w:right w:w="100" w:type="dxa"/>
            </w:tcMar>
          </w:tcPr>
          <w:p w14:paraId="10999AB6"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6FD0E6CC" w14:textId="77777777" w:rsidR="00410BFB" w:rsidRDefault="00000000">
            <w:pPr>
              <w:spacing w:line="240" w:lineRule="auto"/>
            </w:pPr>
            <w:r>
              <w:t xml:space="preserve">This property contains a list of ID references to CACAO </w:t>
            </w:r>
            <w:r>
              <w:rPr>
                <w:rFonts w:ascii="Consolas" w:eastAsia="Consolas" w:hAnsi="Consolas" w:cs="Consolas"/>
                <w:color w:val="C7254E"/>
                <w:shd w:val="clear" w:color="auto" w:fill="F9F2F4"/>
              </w:rPr>
              <w:t>agent-target</w:t>
            </w:r>
            <w:r>
              <w:t xml:space="preserve"> objects that are stored at the playbook level in the </w:t>
            </w:r>
            <w:proofErr w:type="spellStart"/>
            <w:r>
              <w:t>target_definitions</w:t>
            </w:r>
            <w:proofErr w:type="spellEnd"/>
            <w:r>
              <w:t xml:space="preserve"> property.</w:t>
            </w:r>
          </w:p>
          <w:p w14:paraId="3C33002B" w14:textId="77777777" w:rsidR="00410BFB" w:rsidRDefault="00410BFB">
            <w:pPr>
              <w:spacing w:line="240" w:lineRule="auto"/>
            </w:pPr>
          </w:p>
          <w:p w14:paraId="0B9A465E" w14:textId="77777777" w:rsidR="00410BFB" w:rsidRDefault="00000000">
            <w:pPr>
              <w:spacing w:line="240" w:lineRule="auto"/>
            </w:pPr>
            <w:r>
              <w:t xml:space="preserve">Each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7). If defined, this list </w:t>
            </w:r>
            <w:r>
              <w:rPr>
                <w:b/>
              </w:rPr>
              <w:t>MUST</w:t>
            </w:r>
            <w:r>
              <w:t xml:space="preserve"> have at least one identifier. </w:t>
            </w:r>
          </w:p>
        </w:tc>
      </w:tr>
      <w:tr w:rsidR="00410BFB" w14:paraId="6FA8B3AE" w14:textId="77777777">
        <w:tc>
          <w:tcPr>
            <w:tcW w:w="2310" w:type="dxa"/>
            <w:shd w:val="clear" w:color="auto" w:fill="auto"/>
            <w:tcMar>
              <w:top w:w="100" w:type="dxa"/>
              <w:left w:w="100" w:type="dxa"/>
              <w:bottom w:w="100" w:type="dxa"/>
              <w:right w:w="100" w:type="dxa"/>
            </w:tcMar>
          </w:tcPr>
          <w:p w14:paraId="2C05C9F5" w14:textId="77777777" w:rsidR="00410BFB"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7521971D" w14:textId="77777777" w:rsidR="00410BFB"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4AF2EF2" w14:textId="77777777" w:rsidR="00410BFB"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w:t>
            </w:r>
            <w:r>
              <w:lastRenderedPageBreak/>
              <w:t xml:space="preserve">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either an agent or one of the target(s) associated with this step. See section 10.18 for more information about variables.</w:t>
            </w:r>
          </w:p>
        </w:tc>
      </w:tr>
      <w:tr w:rsidR="00410BFB" w14:paraId="6EA0981D" w14:textId="77777777">
        <w:tc>
          <w:tcPr>
            <w:tcW w:w="2310" w:type="dxa"/>
            <w:shd w:val="clear" w:color="auto" w:fill="auto"/>
            <w:tcMar>
              <w:top w:w="100" w:type="dxa"/>
              <w:left w:w="100" w:type="dxa"/>
              <w:bottom w:w="100" w:type="dxa"/>
              <w:right w:w="100" w:type="dxa"/>
            </w:tcMar>
          </w:tcPr>
          <w:p w14:paraId="36021C23" w14:textId="77777777" w:rsidR="00410BFB" w:rsidRDefault="00000000">
            <w:pPr>
              <w:rPr>
                <w:rFonts w:ascii="Consolas" w:eastAsia="Consolas" w:hAnsi="Consolas" w:cs="Consolas"/>
                <w:b/>
              </w:rPr>
            </w:pPr>
            <w:proofErr w:type="spellStart"/>
            <w:r>
              <w:rPr>
                <w:rFonts w:ascii="Consolas" w:eastAsia="Consolas" w:hAnsi="Consolas" w:cs="Consolas"/>
                <w:b/>
              </w:rPr>
              <w:lastRenderedPageBreak/>
              <w:t>out_args</w:t>
            </w:r>
            <w:proofErr w:type="spellEnd"/>
            <w:r>
              <w:t xml:space="preserve"> (optional)</w:t>
            </w:r>
          </w:p>
        </w:tc>
        <w:tc>
          <w:tcPr>
            <w:tcW w:w="1680" w:type="dxa"/>
            <w:shd w:val="clear" w:color="auto" w:fill="auto"/>
            <w:tcMar>
              <w:top w:w="100" w:type="dxa"/>
              <w:left w:w="100" w:type="dxa"/>
              <w:bottom w:w="100" w:type="dxa"/>
              <w:right w:w="100" w:type="dxa"/>
            </w:tcMar>
          </w:tcPr>
          <w:p w14:paraId="09FE435C" w14:textId="77777777" w:rsidR="00410BFB"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A6ACF53" w14:textId="77777777" w:rsidR="00410BFB"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to this step after execution of the commands by the agent(s). Implementations </w:t>
            </w:r>
            <w:r>
              <w:rPr>
                <w:b/>
              </w:rPr>
              <w:t>SHOULD</w:t>
            </w:r>
            <w:r>
              <w:t xml:space="preserve"> strongly discourage the use of overloading of variable names, meaning using the same variable name at the step level that is also in use at the playbook level. This is to avoid issues with implementations. However, if the variable name is reused at the step level, then only that instance of the variable </w:t>
            </w:r>
            <w:r>
              <w:rPr>
                <w:b/>
              </w:rPr>
              <w:t xml:space="preserve">SHOULD </w:t>
            </w:r>
            <w:r>
              <w:t>be updated.  See section 10.18 for more information about variables.</w:t>
            </w:r>
          </w:p>
        </w:tc>
      </w:tr>
    </w:tbl>
    <w:p w14:paraId="21F87F35" w14:textId="77777777" w:rsidR="00410BFB" w:rsidRDefault="00410BFB"/>
    <w:p w14:paraId="5534D2AB" w14:textId="77777777" w:rsidR="00410BFB" w:rsidRDefault="00000000">
      <w:pPr>
        <w:rPr>
          <w:b/>
        </w:rPr>
      </w:pPr>
      <w:r>
        <w:rPr>
          <w:b/>
        </w:rPr>
        <w:t>Example 4.3</w:t>
      </w:r>
    </w:p>
    <w:p w14:paraId="6682CFB9" w14:textId="77777777" w:rsidR="00410BFB" w:rsidRDefault="00000000">
      <w:pPr>
        <w:rPr>
          <w:b/>
        </w:rPr>
      </w:pPr>
      <w:r>
        <w:rPr>
          <w:i/>
        </w:rPr>
        <w:t>The IDs used in this example are notional and for illustrative purposes, they do not represent real objects.</w:t>
      </w:r>
    </w:p>
    <w:p w14:paraId="4367D1B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E5F7D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1626F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525979"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5A3F1B8F"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42111FA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25F8B5B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5F279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4A7E68A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machines from the network",</w:t>
      </w:r>
    </w:p>
    <w:p w14:paraId="6E80B8B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5B3BF2B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DC32F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0B9C4D08"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0643E5D4"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75D4B926"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e5f0d00d-3047-4432-8964-cc0c56e5ab12</w:t>
      </w:r>
      <w:r>
        <w:rPr>
          <w:rFonts w:ascii="Consolas" w:eastAsia="Consolas" w:hAnsi="Consolas" w:cs="Consolas"/>
          <w:color w:val="000000"/>
          <w:sz w:val="18"/>
          <w:szCs w:val="18"/>
          <w:shd w:val="clear" w:color="auto" w:fill="EFEFEF"/>
        </w:rPr>
        <w:t>",</w:t>
      </w:r>
    </w:p>
    <w:p w14:paraId="7CCFDD6A"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e7e93280-ab26-45aa-baa8-423c44f917a6</w:t>
      </w:r>
      <w:r>
        <w:rPr>
          <w:rFonts w:ascii="Consolas" w:eastAsia="Consolas" w:hAnsi="Consolas" w:cs="Consolas"/>
          <w:color w:val="000000"/>
          <w:sz w:val="18"/>
          <w:szCs w:val="18"/>
          <w:shd w:val="clear" w:color="auto" w:fill="EFEFEF"/>
        </w:rPr>
        <w:t>"</w:t>
      </w:r>
    </w:p>
    <w:p w14:paraId="4D6E1A07"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3E955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7D7E7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68C03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A1FD7A" w14:textId="77777777" w:rsidR="00410BFB" w:rsidRDefault="00410BFB">
      <w:pPr>
        <w:spacing w:line="240" w:lineRule="auto"/>
        <w:rPr>
          <w:rFonts w:ascii="Consolas" w:eastAsia="Consolas" w:hAnsi="Consolas" w:cs="Consolas"/>
          <w:sz w:val="18"/>
          <w:szCs w:val="18"/>
          <w:shd w:val="clear" w:color="auto" w:fill="EFEFEF"/>
        </w:rPr>
      </w:pPr>
    </w:p>
    <w:p w14:paraId="28861DD1" w14:textId="77777777" w:rsidR="00410BFB" w:rsidRDefault="00000000">
      <w:r>
        <w:t>This workflow step has a user block a machine (192.168.0.100) at the firewall using the firewall's HTTP API interface.</w:t>
      </w:r>
    </w:p>
    <w:p w14:paraId="3C32B55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6493D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D887DE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52650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"action--ba23c1b3-fdd2-4264-bc5b-c056c6862ba2": {</w:t>
      </w:r>
    </w:p>
    <w:p w14:paraId="3BFB880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3B9F3CE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66EF5BA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9B0BC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622088E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"/v1/</w:t>
      </w:r>
      <w:proofErr w:type="spellStart"/>
      <w:r>
        <w:rPr>
          <w:rFonts w:ascii="Consolas" w:eastAsia="Consolas" w:hAnsi="Consolas" w:cs="Consolas"/>
          <w:sz w:val="18"/>
          <w:szCs w:val="18"/>
          <w:shd w:val="clear" w:color="auto" w:fill="EFEFEF"/>
        </w:rPr>
        <w:t>blockSystem?id</w:t>
      </w:r>
      <w:proofErr w:type="spellEnd"/>
      <w:r>
        <w:rPr>
          <w:rFonts w:ascii="Consolas" w:eastAsia="Consolas" w:hAnsi="Consolas" w:cs="Consolas"/>
          <w:sz w:val="18"/>
          <w:szCs w:val="18"/>
          <w:shd w:val="clear" w:color="auto" w:fill="EFEFEF"/>
        </w:rPr>
        <w:t xml:space="preserve">=192.168.0.100", </w:t>
      </w:r>
    </w:p>
    <w:p w14:paraId="15318A3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9060E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E37B7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4303E7A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7DBF68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"timeout": 60000,</w:t>
      </w:r>
    </w:p>
    <w:p w14:paraId="1C8E27C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"action--e5f0d00d-3047-4432-8964-cc0c56e5ab12"</w:t>
      </w:r>
    </w:p>
    <w:p w14:paraId="1498219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4D1E6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93537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F6E3F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943061" w14:textId="77777777" w:rsidR="00410BFB" w:rsidRDefault="00410BFB"/>
    <w:p w14:paraId="4810D52D" w14:textId="77777777" w:rsidR="00410BFB" w:rsidRDefault="00000000">
      <w:pPr>
        <w:pStyle w:val="Heading2"/>
      </w:pPr>
      <w:bookmarkStart w:id="40" w:name="_Toc152256483"/>
      <w:r>
        <w:t>4.6 Playbook Action Step</w:t>
      </w:r>
      <w:bookmarkEnd w:id="40"/>
    </w:p>
    <w:p w14:paraId="48CEF451" w14:textId="77777777" w:rsidR="00410BFB" w:rsidRDefault="00000000">
      <w:r>
        <w:t>The playbook action step workflow step executes a referenced playbook using the agents and targets defined in the referenced playbook. In addition to the inherited properties, this section defines the following additional properties that are valid for this type.</w:t>
      </w:r>
    </w:p>
    <w:p w14:paraId="467FA084" w14:textId="77777777" w:rsidR="00410BFB" w:rsidRDefault="00410BFB"/>
    <w:tbl>
      <w:tblPr>
        <w:tblStyle w:val="ac"/>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410BFB" w14:paraId="70A0E985" w14:textId="77777777">
        <w:tc>
          <w:tcPr>
            <w:tcW w:w="2310" w:type="dxa"/>
            <w:shd w:val="clear" w:color="auto" w:fill="C9DAF8"/>
            <w:tcMar>
              <w:top w:w="100" w:type="dxa"/>
              <w:left w:w="100" w:type="dxa"/>
              <w:bottom w:w="100" w:type="dxa"/>
              <w:right w:w="100" w:type="dxa"/>
            </w:tcMar>
          </w:tcPr>
          <w:p w14:paraId="293DC0AC"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1153C5C" w14:textId="77777777" w:rsidR="00410BFB"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66B95FE6" w14:textId="77777777" w:rsidR="00410BFB" w:rsidRDefault="00000000">
            <w:pPr>
              <w:widowControl w:val="0"/>
              <w:spacing w:line="240" w:lineRule="auto"/>
              <w:rPr>
                <w:b/>
              </w:rPr>
            </w:pPr>
            <w:r>
              <w:rPr>
                <w:b/>
              </w:rPr>
              <w:t>Details</w:t>
            </w:r>
          </w:p>
        </w:tc>
      </w:tr>
      <w:tr w:rsidR="00410BFB" w14:paraId="4D63965C" w14:textId="77777777">
        <w:tc>
          <w:tcPr>
            <w:tcW w:w="2310" w:type="dxa"/>
            <w:shd w:val="clear" w:color="auto" w:fill="D9D9D9"/>
            <w:tcMar>
              <w:top w:w="100" w:type="dxa"/>
              <w:left w:w="100" w:type="dxa"/>
              <w:bottom w:w="100" w:type="dxa"/>
              <w:right w:w="100" w:type="dxa"/>
            </w:tcMar>
          </w:tcPr>
          <w:p w14:paraId="682B93E4"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AD58657"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1C8FA2C1"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playbook-action</w:t>
            </w:r>
            <w:r>
              <w:t>.</w:t>
            </w:r>
          </w:p>
        </w:tc>
      </w:tr>
      <w:tr w:rsidR="00410BFB" w14:paraId="4B21C19B" w14:textId="77777777">
        <w:tc>
          <w:tcPr>
            <w:tcW w:w="2310" w:type="dxa"/>
            <w:shd w:val="clear" w:color="auto" w:fill="auto"/>
            <w:tcMar>
              <w:top w:w="100" w:type="dxa"/>
              <w:left w:w="100" w:type="dxa"/>
              <w:bottom w:w="100" w:type="dxa"/>
              <w:right w:w="100" w:type="dxa"/>
            </w:tcMar>
          </w:tcPr>
          <w:p w14:paraId="008C35DF" w14:textId="77777777" w:rsidR="00410BFB" w:rsidRDefault="00000000">
            <w:pPr>
              <w:rPr>
                <w:rFonts w:ascii="Consolas" w:eastAsia="Consolas" w:hAnsi="Consolas" w:cs="Consolas"/>
                <w:b/>
              </w:rPr>
            </w:pPr>
            <w:proofErr w:type="spellStart"/>
            <w:r>
              <w:rPr>
                <w:rFonts w:ascii="Consolas" w:eastAsia="Consolas" w:hAnsi="Consolas" w:cs="Consolas"/>
                <w:b/>
              </w:rPr>
              <w:t>playbook_id</w:t>
            </w:r>
            <w:proofErr w:type="spellEnd"/>
            <w:r>
              <w:t xml:space="preserve"> (required)</w:t>
            </w:r>
          </w:p>
        </w:tc>
        <w:tc>
          <w:tcPr>
            <w:tcW w:w="1680" w:type="dxa"/>
            <w:shd w:val="clear" w:color="auto" w:fill="auto"/>
            <w:tcMar>
              <w:top w:w="100" w:type="dxa"/>
              <w:left w:w="100" w:type="dxa"/>
              <w:bottom w:w="100" w:type="dxa"/>
              <w:right w:w="100" w:type="dxa"/>
            </w:tcMar>
          </w:tcPr>
          <w:p w14:paraId="1DFB557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40" w:type="dxa"/>
            <w:shd w:val="clear" w:color="auto" w:fill="auto"/>
            <w:tcMar>
              <w:top w:w="100" w:type="dxa"/>
              <w:left w:w="100" w:type="dxa"/>
              <w:bottom w:w="100" w:type="dxa"/>
              <w:right w:w="100" w:type="dxa"/>
            </w:tcMar>
          </w:tcPr>
          <w:p w14:paraId="4E09E16A" w14:textId="77777777" w:rsidR="00410BFB" w:rsidRDefault="00000000">
            <w:pPr>
              <w:widowControl w:val="0"/>
              <w:spacing w:line="240" w:lineRule="auto"/>
            </w:pPr>
            <w:r>
              <w:t xml:space="preserve">The referenced playbook to execute. </w:t>
            </w:r>
          </w:p>
          <w:p w14:paraId="6C196D2B" w14:textId="77777777" w:rsidR="00410BFB" w:rsidRDefault="00410BFB">
            <w:pPr>
              <w:widowControl w:val="0"/>
              <w:spacing w:line="240" w:lineRule="auto"/>
            </w:pPr>
          </w:p>
          <w:p w14:paraId="267E020F" w14:textId="77777777" w:rsidR="00410BFB" w:rsidRDefault="00000000">
            <w:pPr>
              <w:widowControl w:val="0"/>
              <w:spacing w:line="240" w:lineRule="auto"/>
            </w:pPr>
            <w:r>
              <w:t xml:space="preserve">The playbook ID </w:t>
            </w:r>
            <w:r>
              <w:rPr>
                <w:b/>
              </w:rPr>
              <w:t>SHOULD</w:t>
            </w:r>
            <w:r>
              <w:t xml:space="preserve"> be defined such that it is locally relevant to the system that will execute the playbook.</w:t>
            </w:r>
          </w:p>
        </w:tc>
      </w:tr>
      <w:tr w:rsidR="00410BFB" w14:paraId="441DA62C"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0D2E13" w14:textId="77777777" w:rsidR="00410BFB" w:rsidRDefault="00000000">
            <w:pPr>
              <w:rPr>
                <w:rFonts w:ascii="Consolas" w:eastAsia="Consolas" w:hAnsi="Consolas" w:cs="Consolas"/>
                <w:b/>
                <w:highlight w:val="white"/>
              </w:rPr>
            </w:pPr>
            <w:proofErr w:type="spellStart"/>
            <w:r>
              <w:rPr>
                <w:rFonts w:ascii="Consolas" w:eastAsia="Consolas" w:hAnsi="Consolas" w:cs="Consolas"/>
                <w:b/>
                <w:highlight w:val="white"/>
              </w:rPr>
              <w:t>playbook_version</w:t>
            </w:r>
            <w:proofErr w:type="spellEnd"/>
            <w:r>
              <w:t xml:space="preserve"> (optional)</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AD75C8"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8C3C31" w14:textId="77777777" w:rsidR="00410BFB" w:rsidRDefault="00000000">
            <w:pPr>
              <w:widowControl w:val="0"/>
              <w:spacing w:line="240" w:lineRule="auto"/>
            </w:pPr>
            <w:r>
              <w:t xml:space="preserve">The version of the CACAO playbook that this step references. </w:t>
            </w:r>
          </w:p>
          <w:p w14:paraId="74EE0907" w14:textId="77777777" w:rsidR="00410BFB" w:rsidRDefault="00410BFB">
            <w:pPr>
              <w:widowControl w:val="0"/>
              <w:spacing w:line="240" w:lineRule="auto"/>
            </w:pPr>
          </w:p>
          <w:p w14:paraId="6ADD3A97" w14:textId="77777777" w:rsidR="00410BFB"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step references. If this property is not defined then the latest version that is known or available is considered valid. </w:t>
            </w:r>
          </w:p>
        </w:tc>
      </w:tr>
      <w:tr w:rsidR="00410BFB" w14:paraId="103A23AF" w14:textId="77777777">
        <w:tc>
          <w:tcPr>
            <w:tcW w:w="2310" w:type="dxa"/>
            <w:shd w:val="clear" w:color="auto" w:fill="auto"/>
            <w:tcMar>
              <w:top w:w="100" w:type="dxa"/>
              <w:left w:w="100" w:type="dxa"/>
              <w:bottom w:w="100" w:type="dxa"/>
              <w:right w:w="100" w:type="dxa"/>
            </w:tcMar>
          </w:tcPr>
          <w:p w14:paraId="407CAE71" w14:textId="77777777" w:rsidR="00410BFB"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0A3CF155" w14:textId="77777777" w:rsidR="00410BFB"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5F02F9E8" w14:textId="77777777" w:rsidR="00410BFB"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this playbook. See section 10.18 for more information about variables.</w:t>
            </w:r>
          </w:p>
        </w:tc>
      </w:tr>
      <w:tr w:rsidR="00410BFB" w14:paraId="51A9508E" w14:textId="77777777">
        <w:tc>
          <w:tcPr>
            <w:tcW w:w="2310" w:type="dxa"/>
            <w:shd w:val="clear" w:color="auto" w:fill="auto"/>
            <w:tcMar>
              <w:top w:w="100" w:type="dxa"/>
              <w:left w:w="100" w:type="dxa"/>
              <w:bottom w:w="100" w:type="dxa"/>
              <w:right w:w="100" w:type="dxa"/>
            </w:tcMar>
          </w:tcPr>
          <w:p w14:paraId="2177A15B" w14:textId="77777777" w:rsidR="00410BFB"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0575DD0E" w14:textId="77777777" w:rsidR="00410BFB"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15AE1005" w14:textId="77777777" w:rsidR="00410BFB"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from this playbook after execution and stored in the same variable dictionary. See section 10.18 for more information about variables.</w:t>
            </w:r>
          </w:p>
        </w:tc>
      </w:tr>
    </w:tbl>
    <w:p w14:paraId="67842F06" w14:textId="77777777" w:rsidR="00410BFB" w:rsidRDefault="00410BFB"/>
    <w:p w14:paraId="550CF868" w14:textId="77777777" w:rsidR="00410BFB" w:rsidRDefault="00000000">
      <w:pPr>
        <w:rPr>
          <w:b/>
        </w:rPr>
      </w:pPr>
      <w:r>
        <w:rPr>
          <w:b/>
        </w:rPr>
        <w:t>Example 4.4</w:t>
      </w:r>
    </w:p>
    <w:p w14:paraId="6DA297F4" w14:textId="77777777" w:rsidR="00410BFB" w:rsidRDefault="00000000">
      <w:pPr>
        <w:rPr>
          <w:b/>
        </w:rPr>
      </w:pPr>
      <w:r>
        <w:rPr>
          <w:i/>
        </w:rPr>
        <w:t>The IDs used in this example are notional and for illustrative purposes, they do not represent real objects.</w:t>
      </w:r>
    </w:p>
    <w:p w14:paraId="11AC54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2897E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7F5765E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ED66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"playbook-action--ba23c1b3-fdd2-4264-bc5b-c056c6862ba2": {</w:t>
      </w:r>
    </w:p>
    <w:p w14:paraId="6C9340E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"playbook-action",</w:t>
      </w:r>
    </w:p>
    <w:p w14:paraId="682CF85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playbook_id</w:t>
      </w:r>
      <w:proofErr w:type="spellEnd"/>
      <w:r>
        <w:rPr>
          <w:rFonts w:ascii="Consolas" w:eastAsia="Consolas" w:hAnsi="Consolas" w:cs="Consolas"/>
          <w:sz w:val="18"/>
          <w:szCs w:val="18"/>
          <w:shd w:val="clear" w:color="auto" w:fill="EFEFEF"/>
        </w:rPr>
        <w:t>": "playbook--b71ac91e-fa00-40e8-bd1b-d863c89e6b6b",</w:t>
      </w:r>
    </w:p>
    <w:p w14:paraId="203F099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playbook_version</w:t>
      </w:r>
      <w:proofErr w:type="spellEnd"/>
      <w:r>
        <w:rPr>
          <w:rFonts w:ascii="Consolas" w:eastAsia="Consolas" w:hAnsi="Consolas" w:cs="Consolas"/>
          <w:sz w:val="18"/>
          <w:szCs w:val="18"/>
          <w:shd w:val="clear" w:color="auto" w:fill="EFEFEF"/>
        </w:rPr>
        <w:t>": "2023-01-11T05:11:36.152Z",</w:t>
      </w:r>
    </w:p>
    <w:p w14:paraId="2D5F378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"delay": 5000,</w:t>
      </w:r>
    </w:p>
    <w:p w14:paraId="38E2EC5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7490E64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"action--c28b1bfa-5d0e-45ac-98b7-342a7fd8ae7d",</w:t>
      </w:r>
    </w:p>
    <w:p w14:paraId="75DFC9A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__vuln_sys_id_1__, __vuln_sys_id_2__ ],</w:t>
      </w:r>
    </w:p>
    <w:p w14:paraId="2547CFA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__result_1__, __result_2__ ]</w:t>
      </w:r>
    </w:p>
    <w:p w14:paraId="4EF523B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68D1B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4335D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74A44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CF6D0C" w14:textId="77777777" w:rsidR="00410BFB" w:rsidRDefault="00000000">
      <w:pPr>
        <w:pStyle w:val="Heading2"/>
      </w:pPr>
      <w:bookmarkStart w:id="41" w:name="_Toc152256484"/>
      <w:r>
        <w:t>4.7 Parallel Step</w:t>
      </w:r>
      <w:bookmarkEnd w:id="41"/>
    </w:p>
    <w:p w14:paraId="739727BE" w14:textId="77777777" w:rsidR="00410BFB" w:rsidRDefault="00000000">
      <w:r>
        <w:t xml:space="preserve">The parallel step workflow step defines how to create steps that are processed in parallel. This workflow step allows playbook authors to define two or more steps that can be executed at the same time. For example, a playbook that responds to an incident may require both the network team and the desktop team to investigate and respond to a threat at the same time. Another example is a response to a </w:t>
      </w:r>
      <w:proofErr w:type="spellStart"/>
      <w:r>
        <w:t>cyber attack</w:t>
      </w:r>
      <w:proofErr w:type="spellEnd"/>
      <w:r>
        <w:t xml:space="preserve"> on an operational technology (OT) environment that requires releasing air / steam / water pressure simultaneously. In addition to the inherited properties, this section defines the following additional property that is valid for this type. Implementations </w:t>
      </w:r>
      <w:r>
        <w:rPr>
          <w:b/>
        </w:rPr>
        <w:t>MUST</w:t>
      </w:r>
      <w:r>
        <w:t xml:space="preserve"> wait for all steps referenced in the </w:t>
      </w:r>
      <w:proofErr w:type="spellStart"/>
      <w:r>
        <w:rPr>
          <w:rFonts w:ascii="Consolas" w:eastAsia="Consolas" w:hAnsi="Consolas" w:cs="Consolas"/>
          <w:b/>
        </w:rPr>
        <w:t>next_steps</w:t>
      </w:r>
      <w:proofErr w:type="spellEnd"/>
      <w:r>
        <w:t xml:space="preserve"> property to complete before moving on.</w:t>
      </w:r>
    </w:p>
    <w:p w14:paraId="08DCA1AF" w14:textId="77777777" w:rsidR="00410BFB" w:rsidRDefault="00410BFB"/>
    <w:p w14:paraId="13335B38" w14:textId="77777777" w:rsidR="00410BFB" w:rsidRDefault="00000000">
      <w:r>
        <w:t xml:space="preserve">The steps referenced from this object are intended to be processed in parallel, however, if an implementation cannot support executing steps in parallel, then the steps </w:t>
      </w:r>
      <w:r>
        <w:rPr>
          <w:b/>
        </w:rPr>
        <w:t>MAY</w:t>
      </w:r>
      <w:r>
        <w:t xml:space="preserve"> be executed in sequential order if the desired outcome is the same.</w:t>
      </w:r>
    </w:p>
    <w:p w14:paraId="343F2001" w14:textId="77777777" w:rsidR="00410BFB" w:rsidRDefault="00410BFB"/>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489AAF4E" w14:textId="77777777">
        <w:tc>
          <w:tcPr>
            <w:tcW w:w="2310" w:type="dxa"/>
            <w:shd w:val="clear" w:color="auto" w:fill="C9DAF8"/>
            <w:tcMar>
              <w:top w:w="100" w:type="dxa"/>
              <w:left w:w="100" w:type="dxa"/>
              <w:bottom w:w="100" w:type="dxa"/>
              <w:right w:w="100" w:type="dxa"/>
            </w:tcMar>
          </w:tcPr>
          <w:p w14:paraId="74BB83BA"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8B96DB5"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CB28B66" w14:textId="77777777" w:rsidR="00410BFB" w:rsidRDefault="00000000">
            <w:pPr>
              <w:widowControl w:val="0"/>
              <w:spacing w:line="240" w:lineRule="auto"/>
              <w:rPr>
                <w:b/>
              </w:rPr>
            </w:pPr>
            <w:r>
              <w:rPr>
                <w:b/>
              </w:rPr>
              <w:t>Details</w:t>
            </w:r>
          </w:p>
        </w:tc>
      </w:tr>
      <w:tr w:rsidR="00410BFB" w14:paraId="674C34B4" w14:textId="77777777">
        <w:tc>
          <w:tcPr>
            <w:tcW w:w="2310" w:type="dxa"/>
            <w:shd w:val="clear" w:color="auto" w:fill="D9D9D9"/>
            <w:tcMar>
              <w:top w:w="100" w:type="dxa"/>
              <w:left w:w="100" w:type="dxa"/>
              <w:bottom w:w="100" w:type="dxa"/>
              <w:right w:w="100" w:type="dxa"/>
            </w:tcMar>
          </w:tcPr>
          <w:p w14:paraId="714428B6"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5EDAC51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09C8615F"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410BFB" w14:paraId="221D2E77" w14:textId="77777777">
        <w:tc>
          <w:tcPr>
            <w:tcW w:w="2310" w:type="dxa"/>
            <w:shd w:val="clear" w:color="auto" w:fill="auto"/>
            <w:tcMar>
              <w:top w:w="100" w:type="dxa"/>
              <w:left w:w="100" w:type="dxa"/>
              <w:bottom w:w="100" w:type="dxa"/>
              <w:right w:w="100" w:type="dxa"/>
            </w:tcMar>
          </w:tcPr>
          <w:p w14:paraId="718ECA42" w14:textId="77777777" w:rsidR="00410BFB" w:rsidRDefault="00000000">
            <w:pPr>
              <w:rPr>
                <w:rFonts w:ascii="Consolas" w:eastAsia="Consolas" w:hAnsi="Consolas" w:cs="Consolas"/>
                <w:b/>
              </w:rPr>
            </w:pPr>
            <w:proofErr w:type="spellStart"/>
            <w:r>
              <w:rPr>
                <w:rFonts w:ascii="Consolas" w:eastAsia="Consolas" w:hAnsi="Consolas" w:cs="Consolas"/>
                <w:b/>
              </w:rPr>
              <w:t>next_steps</w:t>
            </w:r>
            <w:proofErr w:type="spellEnd"/>
            <w:r>
              <w:t xml:space="preserve"> (required)</w:t>
            </w:r>
          </w:p>
        </w:tc>
        <w:tc>
          <w:tcPr>
            <w:tcW w:w="1680" w:type="dxa"/>
            <w:shd w:val="clear" w:color="auto" w:fill="auto"/>
            <w:tcMar>
              <w:top w:w="100" w:type="dxa"/>
              <w:left w:w="100" w:type="dxa"/>
              <w:bottom w:w="100" w:type="dxa"/>
              <w:right w:w="100" w:type="dxa"/>
            </w:tcMar>
          </w:tcPr>
          <w:p w14:paraId="0DF2434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220B096E" w14:textId="77777777" w:rsidR="00410BFB" w:rsidRDefault="00000000">
            <w:r>
              <w:t xml:space="preserve">A list of two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two values. If there is only one value, then the parallel step </w:t>
            </w:r>
            <w:r>
              <w:rPr>
                <w:b/>
              </w:rPr>
              <w:t>MUST</w:t>
            </w:r>
            <w:r>
              <w:t xml:space="preserve"> </w:t>
            </w:r>
            <w:r>
              <w:rPr>
                <w:b/>
              </w:rPr>
              <w:t xml:space="preserve">NOT </w:t>
            </w:r>
            <w:r>
              <w:t xml:space="preserve">be used. </w:t>
            </w:r>
          </w:p>
          <w:p w14:paraId="1C757B42" w14:textId="77777777" w:rsidR="00410BFB" w:rsidRDefault="00410BFB"/>
          <w:p w14:paraId="62065297" w14:textId="77777777" w:rsidR="00410BFB" w:rsidRDefault="00000000">
            <w:pPr>
              <w:spacing w:line="240" w:lineRule="auto"/>
            </w:pPr>
            <w:r>
              <w:t xml:space="preserve">Each entry in the </w:t>
            </w:r>
            <w:proofErr w:type="spellStart"/>
            <w:r>
              <w:rPr>
                <w:rFonts w:ascii="Consolas" w:eastAsia="Consolas" w:hAnsi="Consolas" w:cs="Consolas"/>
                <w:b/>
              </w:rPr>
              <w:t>next_steps</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parallel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279B4CDD" w14:textId="77777777" w:rsidR="00410BFB" w:rsidRDefault="00410BFB"/>
          <w:p w14:paraId="0BE0843E" w14:textId="77777777" w:rsidR="00410BFB" w:rsidRDefault="00000000">
            <w:r>
              <w:t xml:space="preserve">The definition of </w:t>
            </w:r>
            <w:r>
              <w:rPr>
                <w:i/>
              </w:rPr>
              <w:t>parallel execution</w:t>
            </w:r>
            <w:r>
              <w:t xml:space="preserve"> and how many parallel steps that are possible to execute is implementation dependent and is not part of this specification.</w:t>
            </w:r>
          </w:p>
          <w:p w14:paraId="3F3DFCB7" w14:textId="77777777" w:rsidR="00410BFB" w:rsidRDefault="00410BFB"/>
          <w:p w14:paraId="4814C92E" w14:textId="77777777" w:rsidR="00410BFB" w:rsidRDefault="00000000">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6076B53D" w14:textId="77777777" w:rsidR="00410BFB" w:rsidRDefault="00410BFB"/>
          <w:p w14:paraId="4513C299" w14:textId="77777777" w:rsidR="00410BFB" w:rsidRDefault="00000000">
            <w:r>
              <w:t xml:space="preserve">Each ID </w:t>
            </w:r>
            <w:r>
              <w:rPr>
                <w:b/>
              </w:rPr>
              <w:t>MUST</w:t>
            </w:r>
            <w:r>
              <w:t xml:space="preserve"> represent a CACAO workflow step object. </w:t>
            </w:r>
          </w:p>
        </w:tc>
      </w:tr>
    </w:tbl>
    <w:p w14:paraId="548C5EA0" w14:textId="77777777" w:rsidR="00410BFB" w:rsidRDefault="00410BFB"/>
    <w:p w14:paraId="28170056" w14:textId="77777777" w:rsidR="00410BFB" w:rsidRDefault="00000000">
      <w:pPr>
        <w:rPr>
          <w:b/>
        </w:rPr>
      </w:pPr>
      <w:r>
        <w:rPr>
          <w:b/>
        </w:rPr>
        <w:t>Example 4.5</w:t>
      </w:r>
    </w:p>
    <w:p w14:paraId="15749F6A" w14:textId="77777777" w:rsidR="00410BFB" w:rsidRDefault="00000000">
      <w:pPr>
        <w:rPr>
          <w:b/>
        </w:rPr>
      </w:pPr>
      <w:r>
        <w:rPr>
          <w:i/>
        </w:rPr>
        <w:t>The IDs used in this example are notional and for illustrative purposes, they do not represent real objects.</w:t>
      </w:r>
    </w:p>
    <w:p w14:paraId="3614538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D4B6A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F7044B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08F9B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"parallel--cd0da652-c34e-4f8c-89a3-d90b97385988": {</w:t>
      </w:r>
    </w:p>
    <w:p w14:paraId="5060EE7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31AA522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"Parallel Step Example 1",</w:t>
      </w:r>
    </w:p>
    <w:p w14:paraId="6E1DB90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"action--0f376d66-1241-4de3-b3c6-1b2566959bee",</w:t>
      </w:r>
    </w:p>
    <w:p w14:paraId="0550BAE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w:t>
      </w:r>
    </w:p>
    <w:p w14:paraId="051F1CF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"action--7877447e-6533-4c08-a5cc-0c4ac3258476",</w:t>
      </w:r>
    </w:p>
    <w:p w14:paraId="15A6080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"action--58e8e332-64c8-4c60-95f9-f8760724e853"</w:t>
      </w:r>
    </w:p>
    <w:p w14:paraId="1D8F543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9E304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AFB28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"action--7877447e-6533-4c08-a5cc-0c4ac3258476": {</w:t>
      </w:r>
    </w:p>
    <w:p w14:paraId="30615DA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252C3B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"end--a854cc82-bb3b-4aca-904c-4e8895c37838"</w:t>
      </w:r>
    </w:p>
    <w:p w14:paraId="5C2BC4A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2363A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"end--a854cc82-bb3b-4aca-904c-4e8895c37838": {</w:t>
      </w:r>
    </w:p>
    <w:p w14:paraId="66B3C21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92A72F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branch in this example"</w:t>
      </w:r>
    </w:p>
    <w:p w14:paraId="0C89D39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87EC0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"action--58e8e332-64c8-4c60-95f9-f8760724e853": {</w:t>
      </w:r>
    </w:p>
    <w:p w14:paraId="5F759E2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3E413C6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"end--4a10a184-5b91-4645-8bd2-34e1cf3f0e44"</w:t>
      </w:r>
    </w:p>
    <w:p w14:paraId="67B7D78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D4E74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"end--4a10a184-5b91-4645-8bd2-34e1cf3f0e44": {</w:t>
      </w:r>
    </w:p>
    <w:p w14:paraId="0CBA863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ABA93A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other branch in this example"</w:t>
      </w:r>
    </w:p>
    <w:p w14:paraId="12BFAB6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1ECB8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"action--0f376d66-1241-4de3-b3c6-1b2566959bee": {</w:t>
      </w:r>
    </w:p>
    <w:p w14:paraId="5E720C3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584ACF6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"end--0350e827-25f2-40f6-b5dc-97da152c04d8"</w:t>
      </w:r>
    </w:p>
    <w:p w14:paraId="49046CB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CB02A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"end--0350e827-25f2-40f6-b5dc-97da152c04d8": {</w:t>
      </w:r>
    </w:p>
    <w:p w14:paraId="0C3131D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5651939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the workflow"</w:t>
      </w:r>
    </w:p>
    <w:p w14:paraId="1296FDB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8F24E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867A5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105B10" w14:textId="77777777" w:rsidR="00410BFB" w:rsidRDefault="00000000">
      <w:pPr>
        <w:pStyle w:val="Heading2"/>
      </w:pPr>
      <w:bookmarkStart w:id="42" w:name="_Toc152256485"/>
      <w:r>
        <w:t>4.8 If Condition Step</w:t>
      </w:r>
      <w:bookmarkEnd w:id="42"/>
    </w:p>
    <w:p w14:paraId="5F82272A" w14:textId="77777777" w:rsidR="00410BFB" w:rsidRDefault="00000000">
      <w:r>
        <w:t>The if condition step workflow step defines the 'if-then-else' conditional logic that can be used within the workflow of the playbook. In addition to the inherited properties, this section defines the following additional properties that are valid for this type.</w:t>
      </w:r>
    </w:p>
    <w:p w14:paraId="1F25527F" w14:textId="77777777" w:rsidR="00410BFB" w:rsidRDefault="00410BFB"/>
    <w:tbl>
      <w:tblPr>
        <w:tblStyle w:val="ae"/>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410BFB" w14:paraId="4CC28DC9" w14:textId="77777777">
        <w:tc>
          <w:tcPr>
            <w:tcW w:w="2310" w:type="dxa"/>
            <w:shd w:val="clear" w:color="auto" w:fill="C9DAF8"/>
            <w:tcMar>
              <w:top w:w="100" w:type="dxa"/>
              <w:left w:w="100" w:type="dxa"/>
              <w:bottom w:w="100" w:type="dxa"/>
              <w:right w:w="100" w:type="dxa"/>
            </w:tcMar>
          </w:tcPr>
          <w:p w14:paraId="75DA9C9D"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EB72201" w14:textId="77777777" w:rsidR="00410BFB"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32A05AA7" w14:textId="77777777" w:rsidR="00410BFB" w:rsidRDefault="00000000">
            <w:pPr>
              <w:widowControl w:val="0"/>
              <w:spacing w:line="240" w:lineRule="auto"/>
              <w:rPr>
                <w:b/>
              </w:rPr>
            </w:pPr>
            <w:r>
              <w:rPr>
                <w:b/>
              </w:rPr>
              <w:t>Details</w:t>
            </w:r>
          </w:p>
        </w:tc>
      </w:tr>
      <w:tr w:rsidR="00410BFB" w14:paraId="33CB38A9" w14:textId="77777777">
        <w:tc>
          <w:tcPr>
            <w:tcW w:w="2310" w:type="dxa"/>
            <w:shd w:val="clear" w:color="auto" w:fill="D9D9D9"/>
            <w:tcMar>
              <w:top w:w="100" w:type="dxa"/>
              <w:left w:w="100" w:type="dxa"/>
              <w:bottom w:w="100" w:type="dxa"/>
              <w:right w:w="100" w:type="dxa"/>
            </w:tcMar>
          </w:tcPr>
          <w:p w14:paraId="5EC63F0B"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66D7FD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61CDEB5D"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410BFB" w14:paraId="14FCE24A" w14:textId="77777777">
        <w:tc>
          <w:tcPr>
            <w:tcW w:w="2310" w:type="dxa"/>
            <w:shd w:val="clear" w:color="auto" w:fill="auto"/>
            <w:tcMar>
              <w:top w:w="100" w:type="dxa"/>
              <w:left w:w="100" w:type="dxa"/>
              <w:bottom w:w="100" w:type="dxa"/>
              <w:right w:w="100" w:type="dxa"/>
            </w:tcMar>
          </w:tcPr>
          <w:p w14:paraId="16497820" w14:textId="77777777" w:rsidR="00410BFB" w:rsidRDefault="00000000">
            <w:pPr>
              <w:rPr>
                <w:rFonts w:ascii="Consolas" w:eastAsia="Consolas" w:hAnsi="Consolas" w:cs="Consolas"/>
                <w:b/>
              </w:rPr>
            </w:pPr>
            <w:r>
              <w:rPr>
                <w:rFonts w:ascii="Consolas" w:eastAsia="Consolas" w:hAnsi="Consolas" w:cs="Consolas"/>
                <w:b/>
              </w:rPr>
              <w:lastRenderedPageBreak/>
              <w:t>condition</w:t>
            </w:r>
            <w:r>
              <w:t xml:space="preserve"> (required)</w:t>
            </w:r>
          </w:p>
        </w:tc>
        <w:tc>
          <w:tcPr>
            <w:tcW w:w="1680" w:type="dxa"/>
            <w:shd w:val="clear" w:color="auto" w:fill="auto"/>
            <w:tcMar>
              <w:top w:w="100" w:type="dxa"/>
              <w:left w:w="100" w:type="dxa"/>
              <w:bottom w:w="100" w:type="dxa"/>
              <w:right w:w="100" w:type="dxa"/>
            </w:tcMar>
          </w:tcPr>
          <w:p w14:paraId="1B92171A"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E8D121E" w14:textId="77777777" w:rsidR="00410BFB" w:rsidRDefault="00000000">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410BFB" w14:paraId="2838C2B5" w14:textId="77777777">
        <w:tc>
          <w:tcPr>
            <w:tcW w:w="2310" w:type="dxa"/>
            <w:shd w:val="clear" w:color="auto" w:fill="auto"/>
            <w:tcMar>
              <w:top w:w="100" w:type="dxa"/>
              <w:left w:w="100" w:type="dxa"/>
              <w:bottom w:w="100" w:type="dxa"/>
              <w:right w:w="100" w:type="dxa"/>
            </w:tcMar>
          </w:tcPr>
          <w:p w14:paraId="4481FF1C" w14:textId="77777777" w:rsidR="00410BFB"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4A24A0E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7A3E7012" w14:textId="77777777" w:rsidR="00410BFB" w:rsidRDefault="00000000">
            <w:r>
              <w:t>The step ID to be processed if the condition evaluates as true.</w:t>
            </w:r>
          </w:p>
          <w:p w14:paraId="485E69C9" w14:textId="77777777" w:rsidR="00410BFB" w:rsidRDefault="00410BFB"/>
          <w:p w14:paraId="690D189D" w14:textId="77777777" w:rsidR="00410BFB"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36761BA6" w14:textId="77777777" w:rsidR="00410BFB" w:rsidRDefault="00410BFB"/>
          <w:p w14:paraId="6C0F7642" w14:textId="77777777" w:rsidR="00410BFB" w:rsidRDefault="00000000">
            <w:r>
              <w:t xml:space="preserve">The ID </w:t>
            </w:r>
            <w:r>
              <w:rPr>
                <w:b/>
              </w:rPr>
              <w:t>MUST</w:t>
            </w:r>
            <w:r>
              <w:t xml:space="preserve"> represent a CACAO workflow step object. </w:t>
            </w:r>
          </w:p>
        </w:tc>
      </w:tr>
      <w:tr w:rsidR="00410BFB" w14:paraId="72411586" w14:textId="77777777">
        <w:tc>
          <w:tcPr>
            <w:tcW w:w="2310" w:type="dxa"/>
            <w:shd w:val="clear" w:color="auto" w:fill="auto"/>
            <w:tcMar>
              <w:top w:w="100" w:type="dxa"/>
              <w:left w:w="100" w:type="dxa"/>
              <w:bottom w:w="100" w:type="dxa"/>
              <w:right w:w="100" w:type="dxa"/>
            </w:tcMar>
          </w:tcPr>
          <w:p w14:paraId="24924FA1" w14:textId="77777777" w:rsidR="00410BFB" w:rsidRDefault="00000000">
            <w:pPr>
              <w:rPr>
                <w:rFonts w:ascii="Consolas" w:eastAsia="Consolas" w:hAnsi="Consolas" w:cs="Consolas"/>
                <w:b/>
              </w:rPr>
            </w:pPr>
            <w:proofErr w:type="spellStart"/>
            <w:r>
              <w:rPr>
                <w:rFonts w:ascii="Consolas" w:eastAsia="Consolas" w:hAnsi="Consolas" w:cs="Consolas"/>
                <w:b/>
              </w:rPr>
              <w:t>on_false</w:t>
            </w:r>
            <w:proofErr w:type="spellEnd"/>
            <w:r>
              <w:t xml:space="preserve"> (optional)</w:t>
            </w:r>
          </w:p>
        </w:tc>
        <w:tc>
          <w:tcPr>
            <w:tcW w:w="1680" w:type="dxa"/>
            <w:shd w:val="clear" w:color="auto" w:fill="auto"/>
            <w:tcMar>
              <w:top w:w="100" w:type="dxa"/>
              <w:left w:w="100" w:type="dxa"/>
              <w:bottom w:w="100" w:type="dxa"/>
              <w:right w:w="100" w:type="dxa"/>
            </w:tcMar>
          </w:tcPr>
          <w:p w14:paraId="1C059DF8"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1E89FBB4" w14:textId="77777777" w:rsidR="00410BFB" w:rsidRDefault="00000000">
            <w:r>
              <w:t>The step ID to be processed if the condition evaluates as false.</w:t>
            </w:r>
          </w:p>
          <w:p w14:paraId="2E89DC3E" w14:textId="77777777" w:rsidR="00410BFB" w:rsidRDefault="00410BFB"/>
          <w:p w14:paraId="79D304AC" w14:textId="77777777" w:rsidR="00410BFB" w:rsidRDefault="00000000">
            <w:pPr>
              <w:spacing w:line="240" w:lineRule="auto"/>
            </w:pPr>
            <w:r>
              <w:t xml:space="preserve">The entry in the </w:t>
            </w:r>
            <w:proofErr w:type="spellStart"/>
            <w:r>
              <w:rPr>
                <w:rFonts w:ascii="Consolas" w:eastAsia="Consolas" w:hAnsi="Consolas" w:cs="Consolas"/>
                <w:b/>
              </w:rPr>
              <w:t>on_false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2F6725A2" w14:textId="77777777" w:rsidR="00410BFB" w:rsidRDefault="00410BFB"/>
          <w:p w14:paraId="231B881A" w14:textId="77777777" w:rsidR="00410BFB" w:rsidRDefault="00000000">
            <w:r>
              <w:t xml:space="preserve">The ID </w:t>
            </w:r>
            <w:r>
              <w:rPr>
                <w:b/>
              </w:rPr>
              <w:t>MUST</w:t>
            </w:r>
            <w:r>
              <w:t xml:space="preserve"> represent a CACAO workflow step object. </w:t>
            </w:r>
          </w:p>
        </w:tc>
      </w:tr>
    </w:tbl>
    <w:p w14:paraId="45E3ABD7" w14:textId="77777777" w:rsidR="00410BFB" w:rsidRDefault="00410BFB"/>
    <w:p w14:paraId="4A44422D" w14:textId="77777777" w:rsidR="00410BFB" w:rsidRDefault="00000000">
      <w:pPr>
        <w:rPr>
          <w:b/>
        </w:rPr>
      </w:pPr>
      <w:r>
        <w:rPr>
          <w:b/>
        </w:rPr>
        <w:t>Example 4.6</w:t>
      </w:r>
    </w:p>
    <w:p w14:paraId="37ABA7D7" w14:textId="77777777" w:rsidR="00410BFB" w:rsidRDefault="00000000">
      <w:pPr>
        <w:rPr>
          <w:b/>
        </w:rPr>
      </w:pPr>
      <w:r>
        <w:rPr>
          <w:i/>
        </w:rPr>
        <w:t>The IDs used in this example are notional and for illustrative purposes, they do not represent real objects.</w:t>
      </w:r>
    </w:p>
    <w:p w14:paraId="4F52C7B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C54EF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D73212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CB198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"if-condition--f00f0acb-a2ad-4832-b7c2-27d12506c6d7": {</w:t>
      </w:r>
    </w:p>
    <w:p w14:paraId="2E9F136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27B83BA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61D511F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6200A1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"action--9257d475-f046-48c6-85eb-b045a5f45a51",</w:t>
      </w:r>
    </w:p>
    <w:p w14:paraId="562F5BB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71DE22A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"action--7feadae2-2863-442b-a366-e5f2fd3c9b3b",</w:t>
      </w:r>
    </w:p>
    <w:p w14:paraId="71E4D3E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"action--5c31ba4d-f1d8-4bf7-a118-1a9c43cc7650"</w:t>
      </w:r>
    </w:p>
    <w:p w14:paraId="72A1765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44ECF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"action--7feadae2-2863-442b-a366-e5f2fd3c9b3b": {</w:t>
      </w:r>
    </w:p>
    <w:p w14:paraId="6A42F2E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56E675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xml:space="preserve">": "end--fdea7439-d738-4cad-a4a1-dd1a55560870" </w:t>
      </w:r>
    </w:p>
    <w:p w14:paraId="177EFDA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D6887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"end--fdea7439-d738-4cad-a4a1-dd1a55560870": {</w:t>
      </w:r>
    </w:p>
    <w:p w14:paraId="2A3F684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5D8F195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if-condition--f00f0acb-a2ad-4832-b7c2-27d12506c6d7"</w:t>
      </w:r>
    </w:p>
    <w:p w14:paraId="55CB2FD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F7F94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"action--5c31ba4d-f1d8-4bf7-a118-1a9c43cc7650": {</w:t>
      </w:r>
    </w:p>
    <w:p w14:paraId="3A237B1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E35770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xml:space="preserve">": "end--6c48a6a3-0ab5-47ec-aa04-b055cdd8a77c" </w:t>
      </w:r>
    </w:p>
    <w:p w14:paraId="6423E2F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C70A2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"end--6c48a6a3-0ab5-47ec-aa04-b055cdd8a77c": {</w:t>
      </w:r>
    </w:p>
    <w:p w14:paraId="21DD4DA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41F84D6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false branch for if-condition--f00f0acb-a2ad-4832-b7c2-27d12506c6d7"</w:t>
      </w:r>
    </w:p>
    <w:p w14:paraId="6DBDD3B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70CE6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"action--9257d475-f046-48c6-85eb-b045a5f45a51: {</w:t>
      </w:r>
    </w:p>
    <w:p w14:paraId="50AB300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525EDBA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if-condition--f00f0acb-a2ad-4832-b7c2-27d12506c6d7" </w:t>
      </w:r>
    </w:p>
    <w:p w14:paraId="1C1E793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1C954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98D43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12E82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60D84B" w14:textId="77777777" w:rsidR="00410BFB" w:rsidRDefault="00410BFB"/>
    <w:p w14:paraId="27566A99" w14:textId="77777777" w:rsidR="00410BFB" w:rsidRDefault="00000000">
      <w:r>
        <w:t xml:space="preserve">Example when </w:t>
      </w:r>
      <w:proofErr w:type="spellStart"/>
      <w:r>
        <w:t>on_false</w:t>
      </w:r>
      <w:proofErr w:type="spellEnd"/>
      <w:r>
        <w:t>, which is optional, is not present</w:t>
      </w:r>
    </w:p>
    <w:p w14:paraId="39442FA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E4B26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B9CA44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5744F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"if-condition--9c453ae1-cb0c-48c4-a60e-5c591fa99376": {</w:t>
      </w:r>
    </w:p>
    <w:p w14:paraId="75FD4CE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117D564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10629E9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326B737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5F3A00F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"action--71db9284-affe-4010-9ac7-b520955bce86"</w:t>
      </w:r>
    </w:p>
    <w:p w14:paraId="4F44B27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"action--de796a9c-e24e-48db-83ce-15b6c12fc904",</w:t>
      </w:r>
    </w:p>
    <w:p w14:paraId="197E6C4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0D71E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"action--de796a9c-e24e-48db-83ce-15b6c12fc904": {</w:t>
      </w:r>
    </w:p>
    <w:p w14:paraId="78D6AF8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5F18083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xml:space="preserve">": "end--72e5e401-4b89-4a0e-8643-c9cf57936333" </w:t>
      </w:r>
    </w:p>
    <w:p w14:paraId="37FFCE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9CC25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"end--72e5e401-4b89-4a0e-8643-c9cf57936333": {</w:t>
      </w:r>
    </w:p>
    <w:p w14:paraId="77D772E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F6084F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if-condition--9c453ae1-cb0c-48c4-a60e-5c591fa99376"</w:t>
      </w:r>
    </w:p>
    <w:p w14:paraId="54D9478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9ACDE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"action--71db9284-affe-4010-9ac7-b520955bce86: {</w:t>
      </w:r>
    </w:p>
    <w:p w14:paraId="03DAF7E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02654DF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if-condition--9c453ae1-cb0c-48c4-a60e-5c591fa99376" </w:t>
      </w:r>
    </w:p>
    <w:p w14:paraId="036C7F3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58C78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EA99F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224C7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DC24A3" w14:textId="77777777" w:rsidR="00410BFB" w:rsidRDefault="00410BFB"/>
    <w:p w14:paraId="7576258D" w14:textId="77777777" w:rsidR="00410BFB" w:rsidRDefault="00000000">
      <w:pPr>
        <w:pStyle w:val="Heading2"/>
      </w:pPr>
      <w:bookmarkStart w:id="43" w:name="_Toc152256486"/>
      <w:r>
        <w:t>4.9 While Condition Step</w:t>
      </w:r>
      <w:bookmarkEnd w:id="43"/>
    </w:p>
    <w:p w14:paraId="508B9619" w14:textId="77777777" w:rsidR="00410BFB" w:rsidRDefault="00000000">
      <w:r>
        <w:t>The while condition step workflow step defines the 'while' conditional logic that can be used within the workflow of the playbook. In addition to the inherited properties, this section defines the following additional properties that are valid for this type.</w:t>
      </w:r>
    </w:p>
    <w:p w14:paraId="160A2203" w14:textId="77777777" w:rsidR="00410BFB" w:rsidRDefault="00410BFB"/>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410BFB" w14:paraId="76467BFA" w14:textId="77777777">
        <w:tc>
          <w:tcPr>
            <w:tcW w:w="2310" w:type="dxa"/>
            <w:shd w:val="clear" w:color="auto" w:fill="C9DAF8"/>
            <w:tcMar>
              <w:top w:w="100" w:type="dxa"/>
              <w:left w:w="100" w:type="dxa"/>
              <w:bottom w:w="100" w:type="dxa"/>
              <w:right w:w="100" w:type="dxa"/>
            </w:tcMar>
          </w:tcPr>
          <w:p w14:paraId="1DC79A45"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D75FFFE" w14:textId="77777777" w:rsidR="00410BFB"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02EA6C39" w14:textId="77777777" w:rsidR="00410BFB" w:rsidRDefault="00000000">
            <w:pPr>
              <w:widowControl w:val="0"/>
              <w:spacing w:line="240" w:lineRule="auto"/>
              <w:rPr>
                <w:b/>
              </w:rPr>
            </w:pPr>
            <w:r>
              <w:rPr>
                <w:b/>
              </w:rPr>
              <w:t>Details</w:t>
            </w:r>
          </w:p>
        </w:tc>
      </w:tr>
      <w:tr w:rsidR="00410BFB" w14:paraId="1C328F40" w14:textId="77777777">
        <w:tc>
          <w:tcPr>
            <w:tcW w:w="2310" w:type="dxa"/>
            <w:shd w:val="clear" w:color="auto" w:fill="D9D9D9"/>
            <w:tcMar>
              <w:top w:w="100" w:type="dxa"/>
              <w:left w:w="100" w:type="dxa"/>
              <w:bottom w:w="100" w:type="dxa"/>
              <w:right w:w="100" w:type="dxa"/>
            </w:tcMar>
          </w:tcPr>
          <w:p w14:paraId="090F2BA6"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260A333B"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705C338D"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410BFB" w14:paraId="53C54EFB" w14:textId="77777777">
        <w:tc>
          <w:tcPr>
            <w:tcW w:w="2310" w:type="dxa"/>
            <w:shd w:val="clear" w:color="auto" w:fill="auto"/>
            <w:tcMar>
              <w:top w:w="100" w:type="dxa"/>
              <w:left w:w="100" w:type="dxa"/>
              <w:bottom w:w="100" w:type="dxa"/>
              <w:right w:w="100" w:type="dxa"/>
            </w:tcMar>
          </w:tcPr>
          <w:p w14:paraId="5AAE5ACC" w14:textId="77777777" w:rsidR="00410BFB" w:rsidRDefault="00000000">
            <w:pPr>
              <w:rPr>
                <w:rFonts w:ascii="Consolas" w:eastAsia="Consolas" w:hAnsi="Consolas" w:cs="Consolas"/>
                <w:b/>
              </w:rPr>
            </w:pPr>
            <w:r>
              <w:rPr>
                <w:rFonts w:ascii="Consolas" w:eastAsia="Consolas" w:hAnsi="Consolas" w:cs="Consolas"/>
                <w:b/>
              </w:rPr>
              <w:lastRenderedPageBreak/>
              <w:t>condition</w:t>
            </w:r>
            <w:r>
              <w:t xml:space="preserve"> (required)</w:t>
            </w:r>
          </w:p>
        </w:tc>
        <w:tc>
          <w:tcPr>
            <w:tcW w:w="1680" w:type="dxa"/>
            <w:shd w:val="clear" w:color="auto" w:fill="auto"/>
            <w:tcMar>
              <w:top w:w="100" w:type="dxa"/>
              <w:left w:w="100" w:type="dxa"/>
              <w:bottom w:w="100" w:type="dxa"/>
              <w:right w:w="100" w:type="dxa"/>
            </w:tcMar>
          </w:tcPr>
          <w:p w14:paraId="6DDE2810"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7EB3D37D" w14:textId="77777777" w:rsidR="00410BFB" w:rsidRDefault="00000000">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rPr>
                <w:rFonts w:ascii="Consolas" w:eastAsia="Consolas" w:hAnsi="Consolas" w:cs="Consolas"/>
                <w:color w:val="073763"/>
                <w:shd w:val="clear" w:color="auto" w:fill="CFE2F3"/>
              </w:rPr>
              <w:t>on_true</w:t>
            </w:r>
            <w:proofErr w:type="spellEnd"/>
            <w:r>
              <w:t xml:space="preserve"> otherwise it exits the while conditional part of the workflow step.</w:t>
            </w:r>
          </w:p>
        </w:tc>
      </w:tr>
      <w:tr w:rsidR="00410BFB" w14:paraId="4FF3BF0E" w14:textId="77777777">
        <w:tc>
          <w:tcPr>
            <w:tcW w:w="2310" w:type="dxa"/>
            <w:shd w:val="clear" w:color="auto" w:fill="auto"/>
            <w:tcMar>
              <w:top w:w="100" w:type="dxa"/>
              <w:left w:w="100" w:type="dxa"/>
              <w:bottom w:w="100" w:type="dxa"/>
              <w:right w:w="100" w:type="dxa"/>
            </w:tcMar>
          </w:tcPr>
          <w:p w14:paraId="5373D4AA" w14:textId="77777777" w:rsidR="00410BFB"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1DB263AA"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85" w:type="dxa"/>
            <w:shd w:val="clear" w:color="auto" w:fill="auto"/>
            <w:tcMar>
              <w:top w:w="100" w:type="dxa"/>
              <w:left w:w="100" w:type="dxa"/>
              <w:bottom w:w="100" w:type="dxa"/>
              <w:right w:w="100" w:type="dxa"/>
            </w:tcMar>
          </w:tcPr>
          <w:p w14:paraId="5FA6256E" w14:textId="77777777" w:rsidR="00410BFB" w:rsidRDefault="00000000">
            <w:r>
              <w:t>The step ID to be processed every time the loop condition evaluates as true.</w:t>
            </w:r>
          </w:p>
          <w:p w14:paraId="03F6E167" w14:textId="77777777" w:rsidR="00410BFB" w:rsidRDefault="00410BFB"/>
          <w:p w14:paraId="3131EA3C" w14:textId="77777777" w:rsidR="00410BFB"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While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62F3D404" w14:textId="77777777" w:rsidR="00410BFB" w:rsidRDefault="00410BFB"/>
          <w:p w14:paraId="3F197D96" w14:textId="77777777" w:rsidR="00410BFB" w:rsidRDefault="00000000">
            <w:r>
              <w:t xml:space="preserve">The ID </w:t>
            </w:r>
            <w:r>
              <w:rPr>
                <w:b/>
              </w:rPr>
              <w:t>MUST</w:t>
            </w:r>
            <w:r>
              <w:t xml:space="preserve"> represent a CACAO workflow step object.</w:t>
            </w:r>
          </w:p>
        </w:tc>
      </w:tr>
    </w:tbl>
    <w:p w14:paraId="54F55493" w14:textId="77777777" w:rsidR="00410BFB" w:rsidRDefault="00410BFB"/>
    <w:p w14:paraId="62BA7918" w14:textId="77777777" w:rsidR="00410BFB" w:rsidRDefault="00000000">
      <w:pPr>
        <w:rPr>
          <w:b/>
        </w:rPr>
      </w:pPr>
      <w:r>
        <w:rPr>
          <w:b/>
        </w:rPr>
        <w:t>Example 4.7</w:t>
      </w:r>
    </w:p>
    <w:p w14:paraId="26C48AED" w14:textId="77777777" w:rsidR="00410BFB" w:rsidRDefault="00000000">
      <w:pPr>
        <w:rPr>
          <w:b/>
        </w:rPr>
      </w:pPr>
      <w:r>
        <w:rPr>
          <w:i/>
        </w:rPr>
        <w:t>The IDs used in this example are notional and for illustrative purposes, they do not represent real objects.</w:t>
      </w:r>
    </w:p>
    <w:p w14:paraId="5D126D9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02AB8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C7BD91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44799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"while-condition--8c0872af-a071-48af-9bf9-a8ad7e137289": {</w:t>
      </w:r>
    </w:p>
    <w:p w14:paraId="2BFA343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38B29E1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3768A0D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3EF3DE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"action--a30d41f9-2fa4-4315-aa19-e58f0b37bb3b",</w:t>
      </w:r>
    </w:p>
    <w:p w14:paraId="4C27CDE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2E129C6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"action--75c25526-f00e-4cec-9fcc-ea1c996ef384"</w:t>
      </w:r>
    </w:p>
    <w:p w14:paraId="1B0665C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7B0E4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E0BB1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75A19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C507F4" w14:textId="77777777" w:rsidR="00410BFB" w:rsidRDefault="00410BFB"/>
    <w:p w14:paraId="5ECEFD45" w14:textId="77777777" w:rsidR="00410BFB" w:rsidRDefault="00000000">
      <w:pPr>
        <w:pStyle w:val="Heading2"/>
      </w:pPr>
      <w:bookmarkStart w:id="44" w:name="_Toc152256487"/>
      <w:r>
        <w:t>4.10 Switch Condition Step</w:t>
      </w:r>
      <w:bookmarkEnd w:id="44"/>
    </w:p>
    <w:p w14:paraId="45D733E8" w14:textId="77777777" w:rsidR="00410BFB" w:rsidRDefault="00000000">
      <w:r>
        <w:t>The switch condition step workflow step defines the 'switch' condition logic that can be used within the workflow of the playbook. In addition to the inherited properties, this section defines the following additional properties that are valid for this type.</w:t>
      </w:r>
    </w:p>
    <w:p w14:paraId="6BEF1E13" w14:textId="77777777" w:rsidR="00410BFB" w:rsidRDefault="00410BFB"/>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410BFB" w14:paraId="22D20179" w14:textId="77777777">
        <w:tc>
          <w:tcPr>
            <w:tcW w:w="2310" w:type="dxa"/>
            <w:shd w:val="clear" w:color="auto" w:fill="C9DAF8"/>
            <w:tcMar>
              <w:top w:w="100" w:type="dxa"/>
              <w:left w:w="100" w:type="dxa"/>
              <w:bottom w:w="100" w:type="dxa"/>
              <w:right w:w="100" w:type="dxa"/>
            </w:tcMar>
          </w:tcPr>
          <w:p w14:paraId="4F61B417"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246B37D" w14:textId="77777777" w:rsidR="00410BFB"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1D60BA26" w14:textId="77777777" w:rsidR="00410BFB" w:rsidRDefault="00000000">
            <w:pPr>
              <w:widowControl w:val="0"/>
              <w:spacing w:line="240" w:lineRule="auto"/>
              <w:rPr>
                <w:b/>
              </w:rPr>
            </w:pPr>
            <w:r>
              <w:rPr>
                <w:b/>
              </w:rPr>
              <w:t>Details</w:t>
            </w:r>
          </w:p>
        </w:tc>
      </w:tr>
      <w:tr w:rsidR="00410BFB" w14:paraId="5AB27288" w14:textId="77777777">
        <w:tc>
          <w:tcPr>
            <w:tcW w:w="2310" w:type="dxa"/>
            <w:shd w:val="clear" w:color="auto" w:fill="D9D9D9"/>
            <w:tcMar>
              <w:top w:w="100" w:type="dxa"/>
              <w:left w:w="100" w:type="dxa"/>
              <w:bottom w:w="100" w:type="dxa"/>
              <w:right w:w="100" w:type="dxa"/>
            </w:tcMar>
          </w:tcPr>
          <w:p w14:paraId="6D8F453D"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2C601D89"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7E59EBA7"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410BFB" w14:paraId="6684601D" w14:textId="77777777">
        <w:tc>
          <w:tcPr>
            <w:tcW w:w="2310" w:type="dxa"/>
            <w:shd w:val="clear" w:color="auto" w:fill="auto"/>
            <w:tcMar>
              <w:top w:w="100" w:type="dxa"/>
              <w:left w:w="100" w:type="dxa"/>
              <w:bottom w:w="100" w:type="dxa"/>
              <w:right w:w="100" w:type="dxa"/>
            </w:tcMar>
          </w:tcPr>
          <w:p w14:paraId="0AE0B7D5" w14:textId="77777777" w:rsidR="00410BFB" w:rsidRDefault="00000000">
            <w:pPr>
              <w:rPr>
                <w:rFonts w:ascii="Consolas" w:eastAsia="Consolas" w:hAnsi="Consolas" w:cs="Consolas"/>
                <w:b/>
              </w:rPr>
            </w:pPr>
            <w:r>
              <w:rPr>
                <w:rFonts w:ascii="Consolas" w:eastAsia="Consolas" w:hAnsi="Consolas" w:cs="Consolas"/>
                <w:b/>
              </w:rPr>
              <w:t>switch</w:t>
            </w:r>
            <w:r>
              <w:t xml:space="preserve"> (required)</w:t>
            </w:r>
          </w:p>
        </w:tc>
        <w:tc>
          <w:tcPr>
            <w:tcW w:w="1680" w:type="dxa"/>
            <w:shd w:val="clear" w:color="auto" w:fill="auto"/>
            <w:tcMar>
              <w:top w:w="100" w:type="dxa"/>
              <w:left w:w="100" w:type="dxa"/>
              <w:bottom w:w="100" w:type="dxa"/>
              <w:right w:w="100" w:type="dxa"/>
            </w:tcMar>
          </w:tcPr>
          <w:p w14:paraId="69F9137C"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136D633A" w14:textId="77777777" w:rsidR="00410BFB" w:rsidRDefault="00000000">
            <w:r>
              <w:t>A variable that is evaluated to determine which key in the cases dictionary is matched against to execute the associated step.</w:t>
            </w:r>
          </w:p>
        </w:tc>
      </w:tr>
      <w:tr w:rsidR="00410BFB" w14:paraId="6EEF21D9" w14:textId="77777777">
        <w:tc>
          <w:tcPr>
            <w:tcW w:w="2310" w:type="dxa"/>
            <w:shd w:val="clear" w:color="auto" w:fill="auto"/>
            <w:tcMar>
              <w:top w:w="100" w:type="dxa"/>
              <w:left w:w="100" w:type="dxa"/>
              <w:bottom w:w="100" w:type="dxa"/>
              <w:right w:w="100" w:type="dxa"/>
            </w:tcMar>
          </w:tcPr>
          <w:p w14:paraId="7F6833A4" w14:textId="77777777" w:rsidR="00410BFB" w:rsidRDefault="00000000">
            <w:pPr>
              <w:rPr>
                <w:rFonts w:ascii="Consolas" w:eastAsia="Consolas" w:hAnsi="Consolas" w:cs="Consolas"/>
                <w:b/>
              </w:rPr>
            </w:pPr>
            <w:r>
              <w:rPr>
                <w:rFonts w:ascii="Consolas" w:eastAsia="Consolas" w:hAnsi="Consolas" w:cs="Consolas"/>
                <w:b/>
              </w:rPr>
              <w:lastRenderedPageBreak/>
              <w:t>cases</w:t>
            </w:r>
            <w:r>
              <w:t xml:space="preserve"> (required)</w:t>
            </w:r>
          </w:p>
        </w:tc>
        <w:tc>
          <w:tcPr>
            <w:tcW w:w="1680" w:type="dxa"/>
            <w:shd w:val="clear" w:color="auto" w:fill="auto"/>
            <w:tcMar>
              <w:top w:w="100" w:type="dxa"/>
              <w:left w:w="100" w:type="dxa"/>
              <w:bottom w:w="100" w:type="dxa"/>
              <w:right w:w="100" w:type="dxa"/>
            </w:tcMar>
          </w:tcPr>
          <w:p w14:paraId="5B920520"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85" w:type="dxa"/>
            <w:shd w:val="clear" w:color="auto" w:fill="auto"/>
            <w:tcMar>
              <w:top w:w="100" w:type="dxa"/>
              <w:left w:w="100" w:type="dxa"/>
              <w:bottom w:w="100" w:type="dxa"/>
              <w:right w:w="100" w:type="dxa"/>
            </w:tcMar>
          </w:tcPr>
          <w:p w14:paraId="0BDB81DB" w14:textId="77777777" w:rsidR="00410BFB" w:rsidRDefault="00000000">
            <w:r>
              <w:t xml:space="preserve">This property is a dictionary that defines one or more case values (as dictionary keys) and a step ID (as a key value) to be processed when the case value is matched against the switch value. </w:t>
            </w:r>
          </w:p>
          <w:p w14:paraId="7F11713E" w14:textId="77777777" w:rsidR="00410BFB" w:rsidRDefault="00410BFB"/>
          <w:p w14:paraId="5B324AB0" w14:textId="77777777" w:rsidR="00410BFB" w:rsidRDefault="00000000">
            <w:pPr>
              <w:widowControl w:val="0"/>
              <w:spacing w:line="240" w:lineRule="auto"/>
            </w:pPr>
            <w:r>
              <w:t xml:space="preserve">The value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and it </w:t>
            </w:r>
            <w:r>
              <w:rPr>
                <w:b/>
              </w:rPr>
              <w:t>MUST</w:t>
            </w:r>
            <w:r>
              <w:t xml:space="preserve"> represent a CACAO workflow step object. This value uniquely identifies the steps to be processed when that key/value is chosen (see section 10.10 for more information on identifiers). </w:t>
            </w:r>
          </w:p>
          <w:p w14:paraId="336822D2" w14:textId="77777777" w:rsidR="00410BFB" w:rsidRDefault="00410BFB">
            <w:pPr>
              <w:widowControl w:val="0"/>
              <w:spacing w:line="240" w:lineRule="auto"/>
            </w:pPr>
          </w:p>
          <w:p w14:paraId="3D0CA6CF" w14:textId="77777777" w:rsidR="00410BFB" w:rsidRDefault="00000000">
            <w:pPr>
              <w:spacing w:line="240" w:lineRule="auto"/>
            </w:pPr>
            <w:r>
              <w:t xml:space="preserve">Each entry in the </w:t>
            </w:r>
            <w:r>
              <w:rPr>
                <w:rFonts w:ascii="Consolas" w:eastAsia="Consolas" w:hAnsi="Consolas" w:cs="Consolas"/>
                <w:b/>
              </w:rPr>
              <w:t>cases</w:t>
            </w:r>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switch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296828D8" w14:textId="77777777" w:rsidR="00410BFB" w:rsidRDefault="00410BFB"/>
          <w:p w14:paraId="1BF3B18D" w14:textId="77777777" w:rsidR="00410BFB" w:rsidRDefault="00000000">
            <w:r>
              <w:t xml:space="preserve">This dictionary </w:t>
            </w:r>
            <w:r>
              <w:rPr>
                <w:b/>
              </w:rPr>
              <w:t>MAY</w:t>
            </w:r>
            <w:r>
              <w:t xml:space="preserve"> have a "default" case value. </w:t>
            </w:r>
          </w:p>
        </w:tc>
      </w:tr>
    </w:tbl>
    <w:p w14:paraId="66F26170" w14:textId="77777777" w:rsidR="00410BFB" w:rsidRDefault="00410BFB"/>
    <w:p w14:paraId="7B90FD32" w14:textId="77777777" w:rsidR="00410BFB" w:rsidRDefault="00000000">
      <w:pPr>
        <w:rPr>
          <w:b/>
        </w:rPr>
      </w:pPr>
      <w:r>
        <w:rPr>
          <w:b/>
        </w:rPr>
        <w:t>Example 4.8</w:t>
      </w:r>
    </w:p>
    <w:p w14:paraId="044E5C81" w14:textId="77777777" w:rsidR="00410BFB" w:rsidRDefault="00000000">
      <w:pPr>
        <w:rPr>
          <w:b/>
        </w:rPr>
      </w:pPr>
      <w:r>
        <w:rPr>
          <w:i/>
        </w:rPr>
        <w:t>The IDs used in this example are notional and for illustrative purposes, they do not represent real objects.</w:t>
      </w:r>
    </w:p>
    <w:p w14:paraId="4D3F85B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F9E14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454416D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"cacao-2.1",</w:t>
      </w:r>
    </w:p>
    <w:p w14:paraId="602C285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14785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w:t>
      </w:r>
    </w:p>
    <w:p w14:paraId="41592FD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 {</w:t>
      </w:r>
    </w:p>
    <w:p w14:paraId="158D389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"integer",</w:t>
      </w:r>
    </w:p>
    <w:p w14:paraId="65C047B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"User supplied value for switch action"</w:t>
      </w:r>
    </w:p>
    <w:p w14:paraId="1C8B983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5C197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4940F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4D5A8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7596EC5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F5DD1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"action--fc7bda8b-c2d8-4533-b022-19a68e150e44" : {</w:t>
      </w:r>
    </w:p>
    <w:p w14:paraId="28305FC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62D8132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"Ask the user to choose the next step via cli command"</w:t>
      </w:r>
    </w:p>
    <w:p w14:paraId="1663137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71EF59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57104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"bash",</w:t>
      </w:r>
    </w:p>
    <w:p w14:paraId="55187F6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"/opt/bin/</w:t>
      </w:r>
      <w:proofErr w:type="spellStart"/>
      <w:r>
        <w:rPr>
          <w:rFonts w:ascii="Consolas" w:eastAsia="Consolas" w:hAnsi="Consolas" w:cs="Consolas"/>
          <w:sz w:val="18"/>
          <w:szCs w:val="18"/>
          <w:shd w:val="clear" w:color="auto" w:fill="EFEFEF"/>
        </w:rPr>
        <w:t>ask_cli_question</w:t>
      </w:r>
      <w:proofErr w:type="spellEnd"/>
      <w:r>
        <w:rPr>
          <w:rFonts w:ascii="Consolas" w:eastAsia="Consolas" w:hAnsi="Consolas" w:cs="Consolas"/>
          <w:sz w:val="18"/>
          <w:szCs w:val="18"/>
          <w:shd w:val="clear" w:color="auto" w:fill="EFEFEF"/>
        </w:rPr>
        <w:t>(\"Enter next step choice (1, 2, other) ?\",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w:t>
      </w:r>
    </w:p>
    <w:p w14:paraId="27DBBBA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33BAC27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C3566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"switch-condition--33ba061e-193d-41db-b40b-0e8373997dc9",</w:t>
      </w:r>
    </w:p>
    <w:p w14:paraId="46D67AF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 ]</w:t>
      </w:r>
    </w:p>
    <w:p w14:paraId="2D3855D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42A3A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"switch-condition--33ba061e-193d-41db-b40b-0e8373997dc9": {</w:t>
      </w:r>
    </w:p>
    <w:p w14:paraId="488C0EA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401A511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4CA4C87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8AAC45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"action--c6728da5-f96a-4ba8-a4eb-fda6f24c9d7f",</w:t>
      </w:r>
    </w:p>
    <w:p w14:paraId="7A3BDC6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__:value",</w:t>
      </w:r>
    </w:p>
    <w:p w14:paraId="65844E1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"cases": {</w:t>
      </w:r>
    </w:p>
    <w:p w14:paraId="1FB4920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"action--fc7bda8b-c2d8-4533-b022-19a68e150e5b",</w:t>
      </w:r>
    </w:p>
    <w:p w14:paraId="6D5245C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"action--c4f77ed2-b82d-4285-ae04-541366b1cfc8",</w:t>
      </w:r>
    </w:p>
    <w:p w14:paraId="084B77C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"action--cf5f14bd-c84f-4016-89ce-f1539a34c76d"</w:t>
      </w:r>
    </w:p>
    <w:p w14:paraId="523DCAD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9BFFB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ACCB6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"action--fc7bda8b-c2d8-4533-b022-19a68e150e5b" : {</w:t>
      </w:r>
    </w:p>
    <w:p w14:paraId="4E03ADF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E35D97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1"</w:t>
      </w:r>
    </w:p>
    <w:p w14:paraId="72E5547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"action--c6728da5-f96a-4ba8-a4eb-fda6f24c9d7f"</w:t>
      </w:r>
    </w:p>
    <w:p w14:paraId="62E5708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1BDB0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"action--c4f77ed2-b82d-4285-ae04-541366b1cfc8" : {</w:t>
      </w:r>
    </w:p>
    <w:p w14:paraId="22AE03B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08D1667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2"</w:t>
      </w:r>
    </w:p>
    <w:p w14:paraId="645494A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"action--c6728da5-f96a-4ba8-a4eb-fda6f24c9d7f"</w:t>
      </w:r>
    </w:p>
    <w:p w14:paraId="1BD8D2E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2056F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"action--cf5f14bd-c84f-4016-89ce-f1539a34c76d" : {</w:t>
      </w:r>
    </w:p>
    <w:p w14:paraId="3BB41FA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082F748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Default"</w:t>
      </w:r>
    </w:p>
    <w:p w14:paraId="1F95581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"action--c6728da5-f96a-4ba8-a4eb-fda6f24c9d7f"</w:t>
      </w:r>
    </w:p>
    <w:p w14:paraId="3F618BC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3B285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"end--c6728da5-f96a-4ba8-a4eb-fda6f24c9d7f" : {</w:t>
      </w:r>
    </w:p>
    <w:p w14:paraId="248707B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B3FD23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"Next step upon completion of the switch statement"</w:t>
      </w:r>
    </w:p>
    <w:p w14:paraId="0A7086E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19F4671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23E46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48B935" w14:textId="67DC72BA" w:rsidR="00410BFB" w:rsidRPr="00172EBB" w:rsidRDefault="00000000" w:rsidP="00172EBB">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F5C9D8" w14:textId="77777777" w:rsidR="00410BFB" w:rsidRDefault="00000000">
      <w:r>
        <w:br w:type="page"/>
      </w:r>
    </w:p>
    <w:p w14:paraId="384D4806" w14:textId="77777777" w:rsidR="00410BFB" w:rsidRDefault="00000000">
      <w:r>
        <w:lastRenderedPageBreak/>
        <w:pict w14:anchorId="4592FA2F">
          <v:rect id="_x0000_i1031" style="width:0;height:1.5pt" o:hralign="center" o:hrstd="t" o:hr="t" fillcolor="#a0a0a0" stroked="f"/>
        </w:pict>
      </w:r>
      <w:r>
        <w:t xml:space="preserve"> </w:t>
      </w:r>
    </w:p>
    <w:p w14:paraId="07D0DEE2" w14:textId="77777777" w:rsidR="00410BFB" w:rsidRDefault="00000000">
      <w:pPr>
        <w:pStyle w:val="Heading1"/>
      </w:pPr>
      <w:bookmarkStart w:id="45" w:name="_Toc152256488"/>
      <w:r>
        <w:t>5 Commands</w:t>
      </w:r>
      <w:bookmarkEnd w:id="45"/>
    </w:p>
    <w:p w14:paraId="73032943" w14:textId="77777777" w:rsidR="00410BFB" w:rsidRDefault="00000000">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automatically or manually as part of an action step (see section 4.5). Each command listed in an action step may be of a different command type, however, all commands listed in a single step </w:t>
      </w:r>
      <w:r>
        <w:rPr>
          <w:b/>
        </w:rPr>
        <w:t>MUST</w:t>
      </w:r>
      <w:r>
        <w:t xml:space="preserve"> be processed or executed by all of the agents defined in that step.</w:t>
      </w:r>
    </w:p>
    <w:p w14:paraId="5B52F323" w14:textId="77777777" w:rsidR="00410BFB" w:rsidRDefault="00410BFB"/>
    <w:p w14:paraId="1846730A" w14:textId="77777777" w:rsidR="00410BFB" w:rsidRDefault="00000000">
      <w:r>
        <w:t>Commands can make use of variables just like other parts of the playbook.</w:t>
      </w:r>
    </w:p>
    <w:p w14:paraId="61B7FAA2" w14:textId="77777777" w:rsidR="00410BFB" w:rsidRDefault="00000000">
      <w:pPr>
        <w:pStyle w:val="Heading2"/>
      </w:pPr>
      <w:bookmarkStart w:id="46" w:name="_Toc152256489"/>
      <w:r>
        <w:t>5.1 Command Data Common Properties</w:t>
      </w:r>
      <w:bookmarkEnd w:id="46"/>
    </w:p>
    <w:p w14:paraId="6A16F4F0" w14:textId="77777777" w:rsidR="00410BFB" w:rsidRDefault="00000000">
      <w:r>
        <w:t xml:space="preserve">Each command object contains base properties that are common across all commands. These common properties are defined in the following table. </w:t>
      </w:r>
    </w:p>
    <w:p w14:paraId="0DBF7E19" w14:textId="77777777" w:rsidR="00410BFB" w:rsidRDefault="00410BFB"/>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501E760F" w14:textId="77777777">
        <w:tc>
          <w:tcPr>
            <w:tcW w:w="2310" w:type="dxa"/>
            <w:shd w:val="clear" w:color="auto" w:fill="C9DAF8"/>
            <w:tcMar>
              <w:top w:w="100" w:type="dxa"/>
              <w:left w:w="100" w:type="dxa"/>
              <w:bottom w:w="100" w:type="dxa"/>
              <w:right w:w="100" w:type="dxa"/>
            </w:tcMar>
          </w:tcPr>
          <w:p w14:paraId="06552F92"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D0EA725"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62EE547" w14:textId="77777777" w:rsidR="00410BFB" w:rsidRDefault="00000000">
            <w:pPr>
              <w:widowControl w:val="0"/>
              <w:spacing w:line="240" w:lineRule="auto"/>
              <w:rPr>
                <w:b/>
              </w:rPr>
            </w:pPr>
            <w:r>
              <w:rPr>
                <w:b/>
              </w:rPr>
              <w:t>Details</w:t>
            </w:r>
          </w:p>
        </w:tc>
      </w:tr>
      <w:tr w:rsidR="00410BFB" w14:paraId="2A88E35E" w14:textId="77777777">
        <w:tc>
          <w:tcPr>
            <w:tcW w:w="2310" w:type="dxa"/>
            <w:shd w:val="clear" w:color="auto" w:fill="auto"/>
            <w:tcMar>
              <w:top w:w="100" w:type="dxa"/>
              <w:left w:w="100" w:type="dxa"/>
              <w:bottom w:w="100" w:type="dxa"/>
              <w:right w:w="100" w:type="dxa"/>
            </w:tcMar>
          </w:tcPr>
          <w:p w14:paraId="3BA4102A" w14:textId="77777777" w:rsidR="00410BFB" w:rsidRDefault="00000000">
            <w:pPr>
              <w:rPr>
                <w:rFonts w:ascii="Consolas" w:eastAsia="Consolas" w:hAnsi="Consolas" w:cs="Consolas"/>
                <w:b/>
              </w:rPr>
            </w:pPr>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200CF89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2CAAABAD" w14:textId="77777777" w:rsidR="00410BFB" w:rsidRDefault="00000000">
            <w:r>
              <w:t xml:space="preserve">The type of command being used. The value of this property </w:t>
            </w:r>
            <w:r>
              <w:rPr>
                <w:b/>
              </w:rPr>
              <w:t>SHOULD</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410BFB" w14:paraId="2F078EF3" w14:textId="77777777">
        <w:tc>
          <w:tcPr>
            <w:tcW w:w="2310" w:type="dxa"/>
            <w:shd w:val="clear" w:color="auto" w:fill="auto"/>
            <w:tcMar>
              <w:top w:w="100" w:type="dxa"/>
              <w:left w:w="100" w:type="dxa"/>
              <w:bottom w:w="100" w:type="dxa"/>
              <w:right w:w="100" w:type="dxa"/>
            </w:tcMar>
          </w:tcPr>
          <w:p w14:paraId="6087469E" w14:textId="77777777" w:rsidR="00410BFB" w:rsidRDefault="00000000">
            <w:pPr>
              <w:rPr>
                <w:rFonts w:ascii="Consolas" w:eastAsia="Consolas" w:hAnsi="Consolas" w:cs="Consolas"/>
                <w:b/>
              </w:rPr>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40AD017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81D81C0" w14:textId="77777777" w:rsidR="00410BFB" w:rsidRDefault="00000000">
            <w:r>
              <w:t>A description of this command.</w:t>
            </w:r>
          </w:p>
        </w:tc>
      </w:tr>
      <w:tr w:rsidR="00410BFB" w14:paraId="66DFE461" w14:textId="77777777">
        <w:tc>
          <w:tcPr>
            <w:tcW w:w="2310" w:type="dxa"/>
            <w:shd w:val="clear" w:color="auto" w:fill="auto"/>
            <w:tcMar>
              <w:top w:w="100" w:type="dxa"/>
              <w:left w:w="100" w:type="dxa"/>
              <w:bottom w:w="100" w:type="dxa"/>
              <w:right w:w="100" w:type="dxa"/>
            </w:tcMar>
          </w:tcPr>
          <w:p w14:paraId="5003BED8" w14:textId="77777777" w:rsidR="00410BFB" w:rsidRDefault="00000000">
            <w:r>
              <w:rPr>
                <w:rFonts w:ascii="Consolas" w:eastAsia="Consolas" w:hAnsi="Consolas" w:cs="Consolas"/>
                <w:b/>
              </w:rPr>
              <w:t>version</w:t>
            </w:r>
            <w:r>
              <w:t xml:space="preserve"> (optional)</w:t>
            </w:r>
          </w:p>
        </w:tc>
        <w:tc>
          <w:tcPr>
            <w:tcW w:w="1680" w:type="dxa"/>
            <w:shd w:val="clear" w:color="auto" w:fill="auto"/>
            <w:tcMar>
              <w:top w:w="100" w:type="dxa"/>
              <w:left w:w="100" w:type="dxa"/>
              <w:bottom w:w="100" w:type="dxa"/>
              <w:right w:w="100" w:type="dxa"/>
            </w:tcMar>
          </w:tcPr>
          <w:p w14:paraId="3ABD31A5"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726643B" w14:textId="77777777" w:rsidR="00410BFB" w:rsidRDefault="00000000">
            <w:pPr>
              <w:widowControl w:val="0"/>
              <w:spacing w:line="240" w:lineRule="auto"/>
            </w:pPr>
            <w:r>
              <w:t xml:space="preserve">The version of the command type being used. If no version is specified then the most current version of the command type </w:t>
            </w:r>
            <w:r>
              <w:rPr>
                <w:b/>
              </w:rPr>
              <w:t>SHOULD</w:t>
            </w:r>
            <w:r>
              <w:t xml:space="preserve"> be used.</w:t>
            </w:r>
          </w:p>
        </w:tc>
      </w:tr>
      <w:tr w:rsidR="00410BFB" w14:paraId="30C4E847" w14:textId="77777777">
        <w:tc>
          <w:tcPr>
            <w:tcW w:w="2310" w:type="dxa"/>
            <w:shd w:val="clear" w:color="auto" w:fill="auto"/>
            <w:tcMar>
              <w:top w:w="100" w:type="dxa"/>
              <w:left w:w="100" w:type="dxa"/>
              <w:bottom w:w="100" w:type="dxa"/>
              <w:right w:w="100" w:type="dxa"/>
            </w:tcMar>
          </w:tcPr>
          <w:p w14:paraId="364938E0" w14:textId="77777777" w:rsidR="00410BFB" w:rsidRDefault="00000000">
            <w:pPr>
              <w:rPr>
                <w:rFonts w:ascii="Consolas" w:eastAsia="Consolas" w:hAnsi="Consolas" w:cs="Consolas"/>
              </w:rPr>
            </w:pPr>
            <w:proofErr w:type="spellStart"/>
            <w:r>
              <w:rPr>
                <w:rFonts w:ascii="Consolas" w:eastAsia="Consolas" w:hAnsi="Consolas" w:cs="Consolas"/>
                <w:b/>
              </w:rPr>
              <w:t>playbook_activity</w:t>
            </w:r>
            <w:proofErr w:type="spellEnd"/>
            <w:r>
              <w:t xml:space="preserve"> (optional)</w:t>
            </w:r>
          </w:p>
        </w:tc>
        <w:tc>
          <w:tcPr>
            <w:tcW w:w="1680" w:type="dxa"/>
            <w:shd w:val="clear" w:color="auto" w:fill="auto"/>
            <w:tcMar>
              <w:top w:w="100" w:type="dxa"/>
              <w:left w:w="100" w:type="dxa"/>
              <w:bottom w:w="100" w:type="dxa"/>
              <w:right w:w="100" w:type="dxa"/>
            </w:tcMar>
          </w:tcPr>
          <w:p w14:paraId="3217C8D6"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55807CF4" w14:textId="77777777" w:rsidR="00410BFB" w:rsidRDefault="00000000">
            <w:pPr>
              <w:widowControl w:val="0"/>
              <w:spacing w:line="240" w:lineRule="auto"/>
            </w:pPr>
            <w:r>
              <w:t xml:space="preserve">A meta data description of the playbook activity that the command provides that enables summarization at the playbook level of all activities defined within the playbook. This property </w:t>
            </w:r>
            <w:r>
              <w:rPr>
                <w:b/>
              </w:rPr>
              <w:t>SHOULD</w:t>
            </w:r>
            <w:r>
              <w:t xml:space="preserve"> be populated.</w:t>
            </w:r>
          </w:p>
          <w:p w14:paraId="3D4673DC" w14:textId="77777777" w:rsidR="00410BFB" w:rsidRDefault="00410BFB">
            <w:pPr>
              <w:widowControl w:val="0"/>
              <w:spacing w:line="240" w:lineRule="auto"/>
            </w:pPr>
          </w:p>
          <w:p w14:paraId="52D782E2" w14:textId="77777777" w:rsidR="00410BFB"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w:t>
            </w:r>
          </w:p>
        </w:tc>
      </w:tr>
      <w:tr w:rsidR="00410BFB" w14:paraId="260944DA" w14:textId="77777777">
        <w:tc>
          <w:tcPr>
            <w:tcW w:w="2310" w:type="dxa"/>
            <w:shd w:val="clear" w:color="auto" w:fill="auto"/>
            <w:tcMar>
              <w:top w:w="100" w:type="dxa"/>
              <w:left w:w="100" w:type="dxa"/>
              <w:bottom w:w="100" w:type="dxa"/>
              <w:right w:w="100" w:type="dxa"/>
            </w:tcMar>
          </w:tcPr>
          <w:p w14:paraId="0D0FACE9" w14:textId="77777777" w:rsidR="00410BFB"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2D69143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3338D327" w14:textId="77777777" w:rsidR="00410BFB" w:rsidRDefault="00000000">
            <w:pPr>
              <w:widowControl w:val="0"/>
              <w:spacing w:line="240" w:lineRule="auto"/>
            </w:pPr>
            <w:r>
              <w:t>A list of external references for this command.</w:t>
            </w:r>
          </w:p>
        </w:tc>
      </w:tr>
    </w:tbl>
    <w:p w14:paraId="4CA33630" w14:textId="77777777" w:rsidR="00410BFB" w:rsidRDefault="00410BFB">
      <w:pPr>
        <w:spacing w:line="240" w:lineRule="auto"/>
        <w:rPr>
          <w:rFonts w:ascii="Consolas" w:eastAsia="Consolas" w:hAnsi="Consolas" w:cs="Consolas"/>
          <w:sz w:val="18"/>
          <w:szCs w:val="18"/>
          <w:shd w:val="clear" w:color="auto" w:fill="EFEFEF"/>
        </w:rPr>
      </w:pPr>
    </w:p>
    <w:p w14:paraId="2C62A4DB" w14:textId="77777777" w:rsidR="00410BFB" w:rsidRDefault="00000000">
      <w:pPr>
        <w:pStyle w:val="Heading2"/>
      </w:pPr>
      <w:bookmarkStart w:id="47" w:name="_Toc152256490"/>
      <w:r>
        <w:t>5.2 Command Type Vocabulary</w:t>
      </w:r>
      <w:bookmarkEnd w:id="47"/>
    </w:p>
    <w:p w14:paraId="5F5B4218" w14:textId="77777777" w:rsidR="00410BFB"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4B037912" w14:textId="77777777" w:rsidR="00410BFB" w:rsidRDefault="00410BFB"/>
    <w:p w14:paraId="5F488606" w14:textId="77777777" w:rsidR="00410BFB" w:rsidRDefault="00000000">
      <w:r>
        <w:t>This section pre defines the  types of commands that can be used within a CACAO workflow step but may be extended by implementers that may choose to add new command types to this vocabulary.</w:t>
      </w:r>
    </w:p>
    <w:p w14:paraId="7C4A6FE3" w14:textId="77777777" w:rsidR="00410BFB" w:rsidRDefault="00410BFB"/>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410BFB" w14:paraId="262AFEA4" w14:textId="77777777">
        <w:tc>
          <w:tcPr>
            <w:tcW w:w="1920" w:type="dxa"/>
            <w:shd w:val="clear" w:color="auto" w:fill="C9DAF8"/>
            <w:tcMar>
              <w:top w:w="100" w:type="dxa"/>
              <w:left w:w="100" w:type="dxa"/>
              <w:bottom w:w="100" w:type="dxa"/>
              <w:right w:w="100" w:type="dxa"/>
            </w:tcMar>
          </w:tcPr>
          <w:p w14:paraId="4EB36441" w14:textId="77777777" w:rsidR="00410BFB" w:rsidRDefault="00000000">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5319F724" w14:textId="77777777" w:rsidR="00410BFB" w:rsidRDefault="00000000">
            <w:pPr>
              <w:widowControl w:val="0"/>
              <w:spacing w:line="240" w:lineRule="auto"/>
              <w:jc w:val="center"/>
              <w:rPr>
                <w:b/>
              </w:rPr>
            </w:pPr>
            <w:r>
              <w:rPr>
                <w:b/>
              </w:rPr>
              <w:t>Description</w:t>
            </w:r>
          </w:p>
        </w:tc>
      </w:tr>
      <w:tr w:rsidR="00410BFB" w14:paraId="1C925ED2" w14:textId="77777777">
        <w:tc>
          <w:tcPr>
            <w:tcW w:w="1920" w:type="dxa"/>
            <w:shd w:val="clear" w:color="auto" w:fill="auto"/>
            <w:tcMar>
              <w:top w:w="100" w:type="dxa"/>
              <w:left w:w="100" w:type="dxa"/>
              <w:bottom w:w="100" w:type="dxa"/>
              <w:right w:w="100" w:type="dxa"/>
            </w:tcMar>
          </w:tcPr>
          <w:p w14:paraId="5A7795E5" w14:textId="77777777" w:rsidR="00410BFB" w:rsidRDefault="00000000">
            <w:pPr>
              <w:widowControl w:val="0"/>
              <w:spacing w:line="240" w:lineRule="auto"/>
            </w:pPr>
            <w:r>
              <w:rPr>
                <w:rFonts w:ascii="Consolas" w:eastAsia="Consolas" w:hAnsi="Consolas" w:cs="Consolas"/>
                <w:color w:val="073763"/>
                <w:shd w:val="clear" w:color="auto" w:fill="CFE2F3"/>
              </w:rPr>
              <w:lastRenderedPageBreak/>
              <w:t>manual</w:t>
            </w:r>
          </w:p>
        </w:tc>
        <w:tc>
          <w:tcPr>
            <w:tcW w:w="7440" w:type="dxa"/>
            <w:shd w:val="clear" w:color="auto" w:fill="auto"/>
            <w:tcMar>
              <w:top w:w="100" w:type="dxa"/>
              <w:left w:w="100" w:type="dxa"/>
              <w:bottom w:w="100" w:type="dxa"/>
              <w:right w:w="100" w:type="dxa"/>
            </w:tcMar>
          </w:tcPr>
          <w:p w14:paraId="38BE5480" w14:textId="77777777" w:rsidR="00410BFB" w:rsidRDefault="00000000">
            <w:r>
              <w:t>This type represents a command that is intended to be processed by a human or a system that acts on behalf of a human.</w:t>
            </w:r>
          </w:p>
          <w:p w14:paraId="78BC71F6" w14:textId="77777777" w:rsidR="00410BFB" w:rsidRDefault="00410BFB"/>
          <w:p w14:paraId="706CE4CC" w14:textId="77777777" w:rsidR="00410BFB" w:rsidRDefault="00000000">
            <w:pPr>
              <w:spacing w:line="240" w:lineRule="auto"/>
            </w:pPr>
            <w:r>
              <w:t xml:space="preserve">Complex commands and scripts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Powershell</w:t>
            </w:r>
            <w:proofErr w:type="spellEnd"/>
            <w:r>
              <w:rPr>
                <w:color w:val="0E101A"/>
              </w:rPr>
              <w:t xml:space="preserve"> command or script.</w:t>
            </w:r>
          </w:p>
        </w:tc>
      </w:tr>
      <w:tr w:rsidR="00410BFB" w14:paraId="007A75F7" w14:textId="77777777">
        <w:tc>
          <w:tcPr>
            <w:tcW w:w="1920" w:type="dxa"/>
            <w:shd w:val="clear" w:color="auto" w:fill="auto"/>
            <w:tcMar>
              <w:top w:w="100" w:type="dxa"/>
              <w:left w:w="100" w:type="dxa"/>
              <w:bottom w:w="100" w:type="dxa"/>
              <w:right w:w="100" w:type="dxa"/>
            </w:tcMar>
          </w:tcPr>
          <w:p w14:paraId="364C69BE" w14:textId="77777777" w:rsidR="00410BFB" w:rsidRDefault="00000000">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2C81747E" w14:textId="77777777" w:rsidR="00410BFB" w:rsidRDefault="00000000">
            <w:pPr>
              <w:spacing w:line="240" w:lineRule="auto"/>
              <w:rPr>
                <w:rFonts w:ascii="Roboto" w:eastAsia="Roboto" w:hAnsi="Roboto" w:cs="Roboto"/>
                <w:sz w:val="21"/>
                <w:szCs w:val="21"/>
                <w:highlight w:val="white"/>
              </w:rPr>
            </w:pPr>
            <w:r>
              <w:t xml:space="preserve">A Bash command. </w:t>
            </w:r>
            <w:r>
              <w:rPr>
                <w:rFonts w:ascii="Roboto" w:eastAsia="Roboto" w:hAnsi="Roboto" w:cs="Roboto"/>
                <w:sz w:val="21"/>
                <w:szCs w:val="21"/>
                <w:highlight w:val="white"/>
              </w:rPr>
              <w:t xml:space="preserve">Bash is just a shell without a login/remote connection. Therefore, if someone wants to define shell commands as part of a playbook but the login process is performed using some other mechanism then bash would be the way to do this. </w:t>
            </w:r>
          </w:p>
          <w:p w14:paraId="7D5ED0C6" w14:textId="77777777" w:rsidR="00410BFB" w:rsidRDefault="00410BFB">
            <w:pPr>
              <w:spacing w:line="240" w:lineRule="auto"/>
            </w:pPr>
          </w:p>
          <w:p w14:paraId="397C3550" w14:textId="77777777" w:rsidR="00410BFB" w:rsidRDefault="00000000">
            <w:pPr>
              <w:spacing w:line="240" w:lineRule="auto"/>
              <w:rPr>
                <w:rFonts w:ascii="Roboto" w:eastAsia="Roboto" w:hAnsi="Roboto" w:cs="Roboto"/>
                <w:sz w:val="21"/>
                <w:szCs w:val="21"/>
                <w:highlight w:val="white"/>
              </w:rPr>
            </w:pPr>
            <w:r>
              <w:t xml:space="preserve">Complex commands </w:t>
            </w:r>
            <w:r>
              <w:rPr>
                <w:b/>
              </w:rPr>
              <w:t>MUST</w:t>
            </w:r>
            <w:r>
              <w:t xml:space="preserve"> use the </w:t>
            </w:r>
            <w:r>
              <w:rPr>
                <w:b/>
                <w:color w:val="0E101A"/>
              </w:rPr>
              <w:t>command_b64</w:t>
            </w:r>
            <w:r>
              <w:rPr>
                <w:color w:val="0E101A"/>
              </w:rPr>
              <w:t xml:space="preserve"> property to contain the base64 encoded version of the bash command.</w:t>
            </w:r>
          </w:p>
          <w:p w14:paraId="6D1621CA" w14:textId="77777777" w:rsidR="00410BFB" w:rsidRDefault="00410BFB">
            <w:pPr>
              <w:spacing w:line="240" w:lineRule="auto"/>
            </w:pPr>
          </w:p>
          <w:p w14:paraId="051B3986" w14:textId="77777777" w:rsidR="00410BFB" w:rsidRDefault="00000000">
            <w:pPr>
              <w:spacing w:line="240" w:lineRule="auto"/>
            </w:pPr>
            <w:r>
              <w:rPr>
                <w:rFonts w:ascii="Roboto" w:eastAsia="Roboto" w:hAnsi="Roboto" w:cs="Roboto"/>
                <w:sz w:val="21"/>
                <w:szCs w:val="21"/>
                <w:highlight w:val="white"/>
              </w:rPr>
              <w:t>An example might be using a remote terminal emulator that supports login to a shell and then the commands are defined in bash.</w:t>
            </w:r>
          </w:p>
        </w:tc>
      </w:tr>
      <w:tr w:rsidR="00410BFB" w14:paraId="267F1E6B" w14:textId="77777777">
        <w:tc>
          <w:tcPr>
            <w:tcW w:w="1920" w:type="dxa"/>
            <w:shd w:val="clear" w:color="auto" w:fill="auto"/>
            <w:tcMar>
              <w:top w:w="100" w:type="dxa"/>
              <w:left w:w="100" w:type="dxa"/>
              <w:bottom w:w="100" w:type="dxa"/>
              <w:right w:w="100" w:type="dxa"/>
            </w:tcMar>
          </w:tcPr>
          <w:p w14:paraId="750C459E"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caldera-</w:t>
            </w:r>
            <w:proofErr w:type="spellStart"/>
            <w:r>
              <w:rPr>
                <w:rFonts w:ascii="Consolas" w:eastAsia="Consolas" w:hAnsi="Consolas" w:cs="Consolas"/>
                <w:color w:val="073763"/>
                <w:shd w:val="clear" w:color="auto" w:fill="CFE2F3"/>
              </w:rPr>
              <w:t>cmd</w:t>
            </w:r>
            <w:proofErr w:type="spellEnd"/>
          </w:p>
        </w:tc>
        <w:tc>
          <w:tcPr>
            <w:tcW w:w="7440" w:type="dxa"/>
            <w:shd w:val="clear" w:color="auto" w:fill="auto"/>
            <w:tcMar>
              <w:top w:w="100" w:type="dxa"/>
              <w:left w:w="100" w:type="dxa"/>
              <w:bottom w:w="100" w:type="dxa"/>
              <w:right w:w="100" w:type="dxa"/>
            </w:tcMar>
          </w:tcPr>
          <w:p w14:paraId="72D7A3C6" w14:textId="77777777" w:rsidR="00410BFB" w:rsidRDefault="00000000">
            <w:pPr>
              <w:spacing w:line="240" w:lineRule="auto"/>
            </w:pPr>
            <w:r>
              <w:t>A caldera command that is used by an attack orchestration system to attack or simulate an attack against a target. These can include attacks from vulnerability assessment or penetration systems.</w:t>
            </w:r>
          </w:p>
          <w:p w14:paraId="55B2E587" w14:textId="77777777" w:rsidR="00410BFB" w:rsidRDefault="00410BFB">
            <w:pPr>
              <w:spacing w:line="240" w:lineRule="auto"/>
            </w:pPr>
          </w:p>
          <w:p w14:paraId="4B1C5CF6" w14:textId="77777777" w:rsidR="00410BFB" w:rsidRDefault="00000000">
            <w:pPr>
              <w:spacing w:line="240" w:lineRule="auto"/>
            </w:pPr>
            <w:r>
              <w:t>An example would be a Caldera ability included in the command when the agent specifies a Caldera agent or group. (See [</w:t>
            </w:r>
            <w:proofErr w:type="spellStart"/>
            <w:r>
              <w:t>CalderaAbility</w:t>
            </w:r>
            <w:proofErr w:type="spellEnd"/>
            <w:r>
              <w:t>]).</w:t>
            </w:r>
          </w:p>
          <w:p w14:paraId="1A2718F2" w14:textId="77777777" w:rsidR="00410BFB" w:rsidRDefault="00410BFB">
            <w:pPr>
              <w:spacing w:line="240" w:lineRule="auto"/>
            </w:pPr>
          </w:p>
          <w:p w14:paraId="68F4ABA4" w14:textId="77777777" w:rsidR="00410BFB" w:rsidRDefault="00000000">
            <w:pPr>
              <w:spacing w:line="240" w:lineRule="auto"/>
            </w:pPr>
            <w:r>
              <w:t xml:space="preserve">If the </w:t>
            </w:r>
            <w:r>
              <w:rPr>
                <w:rFonts w:ascii="Consolas" w:eastAsia="Consolas" w:hAnsi="Consolas" w:cs="Consolas"/>
                <w:b/>
              </w:rPr>
              <w:t>command</w:t>
            </w:r>
            <w:r>
              <w:t xml:space="preserve"> property is used, then that property </w:t>
            </w:r>
            <w:r>
              <w:rPr>
                <w:b/>
              </w:rPr>
              <w:t>SHOULD</w:t>
            </w:r>
            <w:r>
              <w:t xml:space="preserve"> only contain the ID of the Caldera ability that is to be executed. </w:t>
            </w:r>
          </w:p>
          <w:p w14:paraId="0D69A778" w14:textId="77777777" w:rsidR="00410BFB" w:rsidRDefault="00410BFB">
            <w:pPr>
              <w:spacing w:line="240" w:lineRule="auto"/>
            </w:pPr>
          </w:p>
          <w:p w14:paraId="294A67DC" w14:textId="77777777" w:rsidR="00410BFB" w:rsidRDefault="00000000">
            <w:pPr>
              <w:spacing w:line="240" w:lineRule="auto"/>
            </w:pPr>
            <w:r>
              <w:t xml:space="preserve">Complex commands and scripts (i.e., the entire Caldera ability) </w:t>
            </w:r>
            <w:r>
              <w:rPr>
                <w:b/>
              </w:rPr>
              <w:t>MUST</w:t>
            </w:r>
            <w:r>
              <w:t xml:space="preserve"> use the </w:t>
            </w:r>
            <w:r>
              <w:rPr>
                <w:b/>
                <w:color w:val="0E101A"/>
              </w:rPr>
              <w:t>command_b64</w:t>
            </w:r>
            <w:r>
              <w:rPr>
                <w:color w:val="0E101A"/>
              </w:rPr>
              <w:t xml:space="preserve"> property to contain the base64 encoded version of the Caldera ability.</w:t>
            </w:r>
          </w:p>
        </w:tc>
      </w:tr>
      <w:tr w:rsidR="00410BFB" w14:paraId="37889093" w14:textId="77777777">
        <w:tc>
          <w:tcPr>
            <w:tcW w:w="1920" w:type="dxa"/>
            <w:shd w:val="clear" w:color="auto" w:fill="auto"/>
            <w:tcMar>
              <w:top w:w="100" w:type="dxa"/>
              <w:left w:w="100" w:type="dxa"/>
              <w:bottom w:w="100" w:type="dxa"/>
              <w:right w:w="100" w:type="dxa"/>
            </w:tcMar>
          </w:tcPr>
          <w:p w14:paraId="75BEAAE3"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elastic</w:t>
            </w:r>
          </w:p>
        </w:tc>
        <w:tc>
          <w:tcPr>
            <w:tcW w:w="7440" w:type="dxa"/>
            <w:shd w:val="clear" w:color="auto" w:fill="auto"/>
            <w:tcMar>
              <w:top w:w="100" w:type="dxa"/>
              <w:left w:w="100" w:type="dxa"/>
              <w:bottom w:w="100" w:type="dxa"/>
              <w:right w:w="100" w:type="dxa"/>
            </w:tcMar>
          </w:tcPr>
          <w:p w14:paraId="2EAEB343" w14:textId="77777777" w:rsidR="00410BFB" w:rsidRDefault="00000000">
            <w:pPr>
              <w:widowControl w:val="0"/>
              <w:spacing w:line="240" w:lineRule="auto"/>
              <w:rPr>
                <w:color w:val="0E101A"/>
              </w:rPr>
            </w:pPr>
            <w:r>
              <w:rPr>
                <w:color w:val="0E101A"/>
              </w:rPr>
              <w:t>An Elasticsearch query, such as Query DSL (Domain Specific Language) [QDSL: https://www.elastic.co/guide/en/elasticsearch/reference/current/query-dsl.html] or EQL (Event Query Language) [EQL: https://www.elastic.co/guide/en/elasticsearch/reference/current/eql.html].</w:t>
            </w:r>
          </w:p>
          <w:p w14:paraId="7F1FE149" w14:textId="77777777" w:rsidR="00410BFB" w:rsidRDefault="00410BFB">
            <w:pPr>
              <w:widowControl w:val="0"/>
              <w:spacing w:line="240" w:lineRule="auto"/>
              <w:rPr>
                <w:color w:val="0E101A"/>
              </w:rPr>
            </w:pPr>
          </w:p>
          <w:p w14:paraId="0512A675" w14:textId="77777777" w:rsidR="00410BFB" w:rsidRDefault="00000000">
            <w:pPr>
              <w:widowControl w:val="0"/>
              <w:spacing w:line="240" w:lineRule="auto"/>
              <w:rPr>
                <w:color w:val="0E101A"/>
              </w:rPr>
            </w:pPr>
            <w:r>
              <w:rPr>
                <w:color w:val="0E101A"/>
              </w:rPr>
              <w:t xml:space="preserve">Elasticsearch queries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410BFB" w14:paraId="37C09759" w14:textId="77777777">
        <w:tc>
          <w:tcPr>
            <w:tcW w:w="1920" w:type="dxa"/>
            <w:shd w:val="clear" w:color="auto" w:fill="auto"/>
            <w:tcMar>
              <w:top w:w="100" w:type="dxa"/>
              <w:left w:w="100" w:type="dxa"/>
              <w:bottom w:w="100" w:type="dxa"/>
              <w:right w:w="100" w:type="dxa"/>
            </w:tcMar>
          </w:tcPr>
          <w:p w14:paraId="0D1F287A" w14:textId="77777777" w:rsidR="00410BFB" w:rsidRDefault="00000000">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7F609853" w14:textId="77777777" w:rsidR="00410BFB" w:rsidRDefault="00000000">
            <w:r>
              <w:t>An HTTP API command.</w:t>
            </w:r>
          </w:p>
        </w:tc>
      </w:tr>
      <w:tr w:rsidR="00410BFB" w14:paraId="0ACD7F81" w14:textId="77777777">
        <w:tc>
          <w:tcPr>
            <w:tcW w:w="1920" w:type="dxa"/>
            <w:shd w:val="clear" w:color="auto" w:fill="auto"/>
            <w:tcMar>
              <w:top w:w="100" w:type="dxa"/>
              <w:left w:w="100" w:type="dxa"/>
              <w:bottom w:w="100" w:type="dxa"/>
              <w:right w:w="100" w:type="dxa"/>
            </w:tcMar>
          </w:tcPr>
          <w:p w14:paraId="727AFA16"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jupyter</w:t>
            </w:r>
            <w:proofErr w:type="spellEnd"/>
          </w:p>
        </w:tc>
        <w:tc>
          <w:tcPr>
            <w:tcW w:w="7440" w:type="dxa"/>
            <w:shd w:val="clear" w:color="auto" w:fill="auto"/>
            <w:tcMar>
              <w:top w:w="100" w:type="dxa"/>
              <w:left w:w="100" w:type="dxa"/>
              <w:bottom w:w="100" w:type="dxa"/>
              <w:right w:w="100" w:type="dxa"/>
            </w:tcMar>
          </w:tcPr>
          <w:p w14:paraId="72D90624" w14:textId="77777777" w:rsidR="00410BFB" w:rsidRDefault="00000000">
            <w:pPr>
              <w:widowControl w:val="0"/>
              <w:spacing w:line="240" w:lineRule="auto"/>
            </w:pPr>
            <w:r>
              <w:t xml:space="preserve">A </w:t>
            </w:r>
            <w:proofErr w:type="spellStart"/>
            <w:r>
              <w:t>Jupyter</w:t>
            </w:r>
            <w:proofErr w:type="spellEnd"/>
            <w:r>
              <w:t xml:space="preserve"> notebook.</w:t>
            </w:r>
          </w:p>
        </w:tc>
      </w:tr>
      <w:tr w:rsidR="00410BFB" w14:paraId="15F206BB" w14:textId="77777777">
        <w:tc>
          <w:tcPr>
            <w:tcW w:w="1920" w:type="dxa"/>
            <w:shd w:val="clear" w:color="auto" w:fill="auto"/>
            <w:tcMar>
              <w:top w:w="100" w:type="dxa"/>
              <w:left w:w="100" w:type="dxa"/>
              <w:bottom w:w="100" w:type="dxa"/>
              <w:right w:w="100" w:type="dxa"/>
            </w:tcMar>
          </w:tcPr>
          <w:p w14:paraId="08A1250C"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kestrel</w:t>
            </w:r>
          </w:p>
        </w:tc>
        <w:tc>
          <w:tcPr>
            <w:tcW w:w="7440" w:type="dxa"/>
            <w:shd w:val="clear" w:color="auto" w:fill="auto"/>
            <w:tcMar>
              <w:top w:w="100" w:type="dxa"/>
              <w:left w:w="100" w:type="dxa"/>
              <w:bottom w:w="100" w:type="dxa"/>
              <w:right w:w="100" w:type="dxa"/>
            </w:tcMar>
          </w:tcPr>
          <w:p w14:paraId="29170524" w14:textId="77777777" w:rsidR="00410BFB" w:rsidRDefault="00000000">
            <w:pPr>
              <w:widowControl w:val="0"/>
              <w:spacing w:line="240" w:lineRule="auto"/>
              <w:rPr>
                <w:color w:val="0E101A"/>
              </w:rPr>
            </w:pPr>
            <w:r>
              <w:rPr>
                <w:color w:val="0E101A"/>
              </w:rPr>
              <w:t xml:space="preserve">A Kestrel command (expressed in THL) describes a threat hunt step [KESTREL]. Kestrel commands are defined in the Kestrel Threat Hunting Language (THL). THL is a whitespace-indented language, meaning that indentation is used to denote structure. </w:t>
            </w:r>
          </w:p>
          <w:p w14:paraId="732D105D" w14:textId="77777777" w:rsidR="00410BFB" w:rsidRDefault="00410BFB">
            <w:pPr>
              <w:widowControl w:val="0"/>
              <w:shd w:val="clear" w:color="auto" w:fill="FFFFFF"/>
              <w:spacing w:line="240" w:lineRule="auto"/>
              <w:rPr>
                <w:color w:val="0E101A"/>
              </w:rPr>
            </w:pPr>
          </w:p>
          <w:p w14:paraId="22D9BB45" w14:textId="77777777" w:rsidR="00410BFB" w:rsidRDefault="00000000">
            <w:pPr>
              <w:widowControl w:val="0"/>
              <w:spacing w:line="240" w:lineRule="auto"/>
              <w:rPr>
                <w:color w:val="0E101A"/>
              </w:rPr>
            </w:pPr>
            <w:r>
              <w:rPr>
                <w:color w:val="0E101A"/>
              </w:rPr>
              <w:t xml:space="preserve">Kestrel commands and threat hunting steps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410BFB" w14:paraId="44E3D701" w14:textId="77777777">
        <w:tc>
          <w:tcPr>
            <w:tcW w:w="1920" w:type="dxa"/>
            <w:shd w:val="clear" w:color="auto" w:fill="auto"/>
            <w:tcMar>
              <w:top w:w="100" w:type="dxa"/>
              <w:left w:w="100" w:type="dxa"/>
              <w:bottom w:w="100" w:type="dxa"/>
              <w:right w:w="100" w:type="dxa"/>
            </w:tcMar>
          </w:tcPr>
          <w:p w14:paraId="00F90469"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openc2-http</w:t>
            </w:r>
          </w:p>
        </w:tc>
        <w:tc>
          <w:tcPr>
            <w:tcW w:w="7440" w:type="dxa"/>
            <w:shd w:val="clear" w:color="auto" w:fill="auto"/>
            <w:tcMar>
              <w:top w:w="100" w:type="dxa"/>
              <w:left w:w="100" w:type="dxa"/>
              <w:bottom w:w="100" w:type="dxa"/>
              <w:right w:w="100" w:type="dxa"/>
            </w:tcMar>
          </w:tcPr>
          <w:p w14:paraId="6C2AE6C4" w14:textId="77777777" w:rsidR="00410BFB" w:rsidRDefault="00000000">
            <w:pPr>
              <w:spacing w:line="240" w:lineRule="auto"/>
            </w:pPr>
            <w:r>
              <w:t>An OpenC2 command that uses the HTTP transport.</w:t>
            </w:r>
          </w:p>
        </w:tc>
      </w:tr>
      <w:tr w:rsidR="00410BFB" w14:paraId="38B88816" w14:textId="77777777">
        <w:tc>
          <w:tcPr>
            <w:tcW w:w="1920" w:type="dxa"/>
            <w:shd w:val="clear" w:color="auto" w:fill="auto"/>
            <w:tcMar>
              <w:top w:w="100" w:type="dxa"/>
              <w:left w:w="100" w:type="dxa"/>
              <w:bottom w:w="100" w:type="dxa"/>
              <w:right w:w="100" w:type="dxa"/>
            </w:tcMar>
          </w:tcPr>
          <w:p w14:paraId="73BC12A8"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powershell</w:t>
            </w:r>
            <w:proofErr w:type="spellEnd"/>
          </w:p>
        </w:tc>
        <w:tc>
          <w:tcPr>
            <w:tcW w:w="7440" w:type="dxa"/>
            <w:shd w:val="clear" w:color="auto" w:fill="auto"/>
            <w:tcMar>
              <w:top w:w="100" w:type="dxa"/>
              <w:left w:w="100" w:type="dxa"/>
              <w:bottom w:w="100" w:type="dxa"/>
              <w:right w:w="100" w:type="dxa"/>
            </w:tcMar>
          </w:tcPr>
          <w:p w14:paraId="1124BA4F" w14:textId="77777777" w:rsidR="00410BFB" w:rsidRDefault="00000000">
            <w:pPr>
              <w:spacing w:line="240" w:lineRule="auto"/>
            </w:pPr>
            <w:r>
              <w:t xml:space="preserve">A </w:t>
            </w:r>
            <w:proofErr w:type="spellStart"/>
            <w:r>
              <w:t>powershell</w:t>
            </w:r>
            <w:proofErr w:type="spellEnd"/>
            <w:r>
              <w:t xml:space="preserve"> command. </w:t>
            </w:r>
          </w:p>
          <w:p w14:paraId="490C252B" w14:textId="77777777" w:rsidR="00410BFB" w:rsidRDefault="00410BFB">
            <w:pPr>
              <w:spacing w:line="240" w:lineRule="auto"/>
            </w:pPr>
          </w:p>
          <w:p w14:paraId="71FAAC7F" w14:textId="77777777" w:rsidR="00410BFB" w:rsidRDefault="00000000">
            <w:pPr>
              <w:spacing w:line="240" w:lineRule="auto"/>
            </w:pPr>
            <w:r>
              <w:t xml:space="preserve">Complex commands and scripts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Powershell</w:t>
            </w:r>
            <w:proofErr w:type="spellEnd"/>
            <w:r>
              <w:rPr>
                <w:color w:val="0E101A"/>
              </w:rPr>
              <w:t xml:space="preserve"> command or script.</w:t>
            </w:r>
          </w:p>
        </w:tc>
      </w:tr>
      <w:tr w:rsidR="00410BFB" w14:paraId="308E67DA" w14:textId="77777777">
        <w:tc>
          <w:tcPr>
            <w:tcW w:w="1920" w:type="dxa"/>
            <w:shd w:val="clear" w:color="auto" w:fill="auto"/>
            <w:tcMar>
              <w:top w:w="100" w:type="dxa"/>
              <w:left w:w="100" w:type="dxa"/>
              <w:bottom w:w="100" w:type="dxa"/>
              <w:right w:w="100" w:type="dxa"/>
            </w:tcMar>
          </w:tcPr>
          <w:p w14:paraId="1A4988E3"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sigma</w:t>
            </w:r>
          </w:p>
        </w:tc>
        <w:tc>
          <w:tcPr>
            <w:tcW w:w="7440" w:type="dxa"/>
            <w:shd w:val="clear" w:color="auto" w:fill="auto"/>
            <w:tcMar>
              <w:top w:w="100" w:type="dxa"/>
              <w:left w:w="100" w:type="dxa"/>
              <w:bottom w:w="100" w:type="dxa"/>
              <w:right w:w="100" w:type="dxa"/>
            </w:tcMar>
          </w:tcPr>
          <w:p w14:paraId="12153E97" w14:textId="77777777" w:rsidR="00410BFB" w:rsidRDefault="00000000">
            <w:pPr>
              <w:widowControl w:val="0"/>
              <w:spacing w:line="240" w:lineRule="auto"/>
            </w:pPr>
            <w:r>
              <w:t>A Sigma rule (expressed in YAML) [SIGMA].</w:t>
            </w:r>
          </w:p>
          <w:p w14:paraId="540EDD54" w14:textId="77777777" w:rsidR="00410BFB" w:rsidRDefault="00410BFB">
            <w:pPr>
              <w:widowControl w:val="0"/>
              <w:spacing w:line="240" w:lineRule="auto"/>
            </w:pPr>
          </w:p>
          <w:p w14:paraId="594DBB60" w14:textId="77777777" w:rsidR="00410BFB" w:rsidRDefault="00000000">
            <w:pPr>
              <w:widowControl w:val="0"/>
              <w:spacing w:line="240" w:lineRule="auto"/>
              <w:rPr>
                <w:color w:val="0E101A"/>
              </w:rPr>
            </w:pPr>
            <w:r>
              <w:rPr>
                <w:color w:val="0E101A"/>
              </w:rPr>
              <w:t xml:space="preserve">Sigma rules are defined in YAML. YAML is a whitespace-indented language, meaning that indentation is used to denote structure. </w:t>
            </w:r>
          </w:p>
          <w:p w14:paraId="161A463E" w14:textId="77777777" w:rsidR="00410BFB" w:rsidRDefault="00410BFB">
            <w:pPr>
              <w:widowControl w:val="0"/>
              <w:spacing w:line="240" w:lineRule="auto"/>
              <w:rPr>
                <w:color w:val="0E101A"/>
              </w:rPr>
            </w:pPr>
          </w:p>
          <w:p w14:paraId="09056F60" w14:textId="77777777" w:rsidR="00410BFB" w:rsidRDefault="00000000">
            <w:pPr>
              <w:widowControl w:val="0"/>
              <w:spacing w:line="240" w:lineRule="auto"/>
            </w:pPr>
            <w:r>
              <w:rPr>
                <w:color w:val="0E101A"/>
              </w:rPr>
              <w:t xml:space="preserve">Sigma rules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410BFB" w14:paraId="33C05B32" w14:textId="77777777">
        <w:tc>
          <w:tcPr>
            <w:tcW w:w="1920" w:type="dxa"/>
            <w:shd w:val="clear" w:color="auto" w:fill="auto"/>
            <w:tcMar>
              <w:top w:w="100" w:type="dxa"/>
              <w:left w:w="100" w:type="dxa"/>
              <w:bottom w:w="100" w:type="dxa"/>
              <w:right w:w="100" w:type="dxa"/>
            </w:tcMar>
          </w:tcPr>
          <w:p w14:paraId="6232F5F4" w14:textId="77777777" w:rsidR="00410BFB" w:rsidRDefault="00000000">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581270B9" w14:textId="77777777" w:rsidR="00410BFB" w:rsidRDefault="00000000">
            <w:pPr>
              <w:rPr>
                <w:rFonts w:ascii="Roboto" w:eastAsia="Roboto" w:hAnsi="Roboto" w:cs="Roboto"/>
                <w:sz w:val="21"/>
                <w:szCs w:val="21"/>
                <w:highlight w:val="white"/>
              </w:rPr>
            </w:pPr>
            <w:r>
              <w:t xml:space="preserve">An SSH command. </w:t>
            </w:r>
            <w:r>
              <w:rPr>
                <w:rFonts w:ascii="Roboto" w:eastAsia="Roboto" w:hAnsi="Roboto" w:cs="Roboto"/>
                <w:sz w:val="21"/>
                <w:szCs w:val="21"/>
                <w:highlight w:val="white"/>
              </w:rPr>
              <w:t xml:space="preserve">SSH combines both the login aspect (i.e. the agent part) and the command part (the shell commands to execute via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once logged in.</w:t>
            </w:r>
            <w:r>
              <w:t xml:space="preserve"> </w:t>
            </w:r>
            <w:r>
              <w:rPr>
                <w:rFonts w:ascii="Roboto" w:eastAsia="Roboto" w:hAnsi="Roboto" w:cs="Roboto"/>
                <w:sz w:val="21"/>
                <w:szCs w:val="21"/>
                <w:highlight w:val="white"/>
              </w:rPr>
              <w:t xml:space="preserve">It would be unnatural to define the agent as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xml:space="preserve"> and then define the shell/command as bash. One would SSH to </w:t>
            </w:r>
            <w:proofErr w:type="spellStart"/>
            <w:r>
              <w:rPr>
                <w:rFonts w:ascii="Roboto" w:eastAsia="Roboto" w:hAnsi="Roboto" w:cs="Roboto"/>
                <w:sz w:val="21"/>
                <w:szCs w:val="21"/>
                <w:highlight w:val="white"/>
              </w:rPr>
              <w:t>a</w:t>
            </w:r>
            <w:proofErr w:type="spellEnd"/>
            <w:r>
              <w:rPr>
                <w:rFonts w:ascii="Roboto" w:eastAsia="Roboto" w:hAnsi="Roboto" w:cs="Roboto"/>
                <w:sz w:val="21"/>
                <w:szCs w:val="21"/>
                <w:highlight w:val="white"/>
              </w:rPr>
              <w:t xml:space="preserve"> agent and then execute shell commands in SSH or they would remote login to </w:t>
            </w:r>
            <w:proofErr w:type="spellStart"/>
            <w:r>
              <w:rPr>
                <w:rFonts w:ascii="Roboto" w:eastAsia="Roboto" w:hAnsi="Roboto" w:cs="Roboto"/>
                <w:sz w:val="21"/>
                <w:szCs w:val="21"/>
                <w:highlight w:val="white"/>
              </w:rPr>
              <w:t>a</w:t>
            </w:r>
            <w:proofErr w:type="spellEnd"/>
            <w:r>
              <w:rPr>
                <w:rFonts w:ascii="Roboto" w:eastAsia="Roboto" w:hAnsi="Roboto" w:cs="Roboto"/>
                <w:sz w:val="21"/>
                <w:szCs w:val="21"/>
                <w:highlight w:val="white"/>
              </w:rPr>
              <w:t xml:space="preserve"> agent (</w:t>
            </w:r>
            <w:proofErr w:type="spellStart"/>
            <w:r>
              <w:rPr>
                <w:rFonts w:ascii="Roboto" w:eastAsia="Roboto" w:hAnsi="Roboto" w:cs="Roboto"/>
                <w:sz w:val="21"/>
                <w:szCs w:val="21"/>
                <w:highlight w:val="white"/>
              </w:rPr>
              <w:t>ie</w:t>
            </w:r>
            <w:proofErr w:type="spellEnd"/>
            <w:r>
              <w:rPr>
                <w:rFonts w:ascii="Roboto" w:eastAsia="Roboto" w:hAnsi="Roboto" w:cs="Roboto"/>
                <w:sz w:val="21"/>
                <w:szCs w:val="21"/>
                <w:highlight w:val="white"/>
              </w:rPr>
              <w:t xml:space="preserve">. telnet or otherwise) and then execute shell commands in bash. </w:t>
            </w:r>
          </w:p>
          <w:p w14:paraId="567B564D" w14:textId="77777777" w:rsidR="00410BFB" w:rsidRDefault="00410BFB"/>
          <w:p w14:paraId="54AAB3CB" w14:textId="77777777" w:rsidR="00410BFB" w:rsidRDefault="00000000">
            <w:r>
              <w:t xml:space="preserve">Complex commands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ssh</w:t>
            </w:r>
            <w:proofErr w:type="spellEnd"/>
            <w:r>
              <w:rPr>
                <w:color w:val="0E101A"/>
              </w:rPr>
              <w:t xml:space="preserve"> command.</w:t>
            </w:r>
          </w:p>
        </w:tc>
      </w:tr>
      <w:tr w:rsidR="00410BFB" w14:paraId="487A11A1" w14:textId="77777777">
        <w:tc>
          <w:tcPr>
            <w:tcW w:w="1920" w:type="dxa"/>
            <w:shd w:val="clear" w:color="auto" w:fill="auto"/>
            <w:tcMar>
              <w:top w:w="100" w:type="dxa"/>
              <w:left w:w="100" w:type="dxa"/>
              <w:bottom w:w="100" w:type="dxa"/>
              <w:right w:w="100" w:type="dxa"/>
            </w:tcMar>
          </w:tcPr>
          <w:p w14:paraId="75776EF1"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yara</w:t>
            </w:r>
            <w:proofErr w:type="spellEnd"/>
          </w:p>
        </w:tc>
        <w:tc>
          <w:tcPr>
            <w:tcW w:w="7440" w:type="dxa"/>
            <w:shd w:val="clear" w:color="auto" w:fill="auto"/>
            <w:tcMar>
              <w:top w:w="100" w:type="dxa"/>
              <w:left w:w="100" w:type="dxa"/>
              <w:bottom w:w="100" w:type="dxa"/>
              <w:right w:w="100" w:type="dxa"/>
            </w:tcMar>
          </w:tcPr>
          <w:p w14:paraId="01E81555" w14:textId="77777777" w:rsidR="00410BFB" w:rsidRDefault="00000000">
            <w:pPr>
              <w:widowControl w:val="0"/>
              <w:spacing w:line="240" w:lineRule="auto"/>
              <w:rPr>
                <w:color w:val="0E101A"/>
              </w:rPr>
            </w:pPr>
            <w:r>
              <w:rPr>
                <w:color w:val="0E101A"/>
              </w:rPr>
              <w:t xml:space="preserve">A YARA rule [YARA: https://yara.readthedocs.io/en/stable/writingrules.html]. Yara is a whitespace-indented language, meaning that indentation is used to denote structure. </w:t>
            </w:r>
          </w:p>
          <w:p w14:paraId="3F870212" w14:textId="77777777" w:rsidR="00410BFB" w:rsidRDefault="00410BFB">
            <w:pPr>
              <w:widowControl w:val="0"/>
              <w:spacing w:line="240" w:lineRule="auto"/>
              <w:rPr>
                <w:color w:val="0E101A"/>
              </w:rPr>
            </w:pPr>
          </w:p>
          <w:p w14:paraId="39673C1E" w14:textId="77777777" w:rsidR="00410BFB" w:rsidRDefault="00000000">
            <w:pPr>
              <w:widowControl w:val="0"/>
              <w:spacing w:line="240" w:lineRule="auto"/>
              <w:rPr>
                <w:color w:val="0E101A"/>
              </w:rPr>
            </w:pPr>
            <w:r>
              <w:rPr>
                <w:color w:val="0E101A"/>
              </w:rPr>
              <w:t xml:space="preserve">Yara rules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bl>
    <w:p w14:paraId="0E033950" w14:textId="77777777" w:rsidR="00410BFB" w:rsidRDefault="00410BFB"/>
    <w:p w14:paraId="2CBA7427" w14:textId="77777777" w:rsidR="00410BFB" w:rsidRDefault="00000000">
      <w:pPr>
        <w:pStyle w:val="Heading2"/>
      </w:pPr>
      <w:bookmarkStart w:id="48" w:name="_Toc152256491"/>
      <w:r>
        <w:t>5.3 Manual Command</w:t>
      </w:r>
      <w:bookmarkEnd w:id="48"/>
    </w:p>
    <w:p w14:paraId="0806B797" w14:textId="77777777" w:rsidR="00410BFB" w:rsidRDefault="00000000">
      <w:r>
        <w:t xml:space="preserve">The manual command represents a command that is intended to be processed by a human or a system that acts on behalf of a human.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04BDD0E9" w14:textId="77777777" w:rsidR="00410BFB" w:rsidRDefault="00410BFB"/>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76077C57" w14:textId="77777777">
        <w:tc>
          <w:tcPr>
            <w:tcW w:w="2310" w:type="dxa"/>
            <w:shd w:val="clear" w:color="auto" w:fill="C9DAF8"/>
            <w:tcMar>
              <w:top w:w="100" w:type="dxa"/>
              <w:left w:w="100" w:type="dxa"/>
              <w:bottom w:w="100" w:type="dxa"/>
              <w:right w:w="100" w:type="dxa"/>
            </w:tcMar>
          </w:tcPr>
          <w:p w14:paraId="01041ED7"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61FC752"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C2E4485" w14:textId="77777777" w:rsidR="00410BFB" w:rsidRDefault="00000000">
            <w:pPr>
              <w:widowControl w:val="0"/>
              <w:spacing w:line="240" w:lineRule="auto"/>
              <w:rPr>
                <w:b/>
              </w:rPr>
            </w:pPr>
            <w:r>
              <w:rPr>
                <w:b/>
              </w:rPr>
              <w:t>Details</w:t>
            </w:r>
          </w:p>
        </w:tc>
      </w:tr>
      <w:tr w:rsidR="00410BFB" w14:paraId="03DD8976" w14:textId="77777777">
        <w:tc>
          <w:tcPr>
            <w:tcW w:w="2310" w:type="dxa"/>
            <w:shd w:val="clear" w:color="auto" w:fill="D9D9D9"/>
            <w:tcMar>
              <w:top w:w="100" w:type="dxa"/>
              <w:left w:w="100" w:type="dxa"/>
              <w:bottom w:w="100" w:type="dxa"/>
              <w:right w:w="100" w:type="dxa"/>
            </w:tcMar>
          </w:tcPr>
          <w:p w14:paraId="183A0BD8"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5E5293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36B3BAF"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manual</w:t>
            </w:r>
            <w:r>
              <w:t>.</w:t>
            </w:r>
          </w:p>
        </w:tc>
      </w:tr>
      <w:tr w:rsidR="00410BFB" w14:paraId="711B731D" w14:textId="77777777">
        <w:tc>
          <w:tcPr>
            <w:tcW w:w="2310" w:type="dxa"/>
            <w:shd w:val="clear" w:color="auto" w:fill="auto"/>
            <w:tcMar>
              <w:top w:w="100" w:type="dxa"/>
              <w:left w:w="100" w:type="dxa"/>
              <w:bottom w:w="100" w:type="dxa"/>
              <w:right w:w="100" w:type="dxa"/>
            </w:tcMar>
          </w:tcPr>
          <w:p w14:paraId="64EF2205" w14:textId="77777777" w:rsidR="00410BFB"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44F915D3"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2C70ABC" w14:textId="77777777" w:rsidR="00410BFB" w:rsidRDefault="00000000">
            <w:pPr>
              <w:spacing w:line="240" w:lineRule="auto"/>
            </w:pPr>
            <w:r>
              <w:t xml:space="preserve">A simple string-based command. Any command that has quoted values or other characters including spacing or carriage returns that are significant and thus need to be escaped </w:t>
            </w:r>
            <w:r>
              <w:rPr>
                <w:b/>
              </w:rPr>
              <w:t>SHOULD</w:t>
            </w:r>
            <w:r>
              <w:t xml:space="preserve"> use the command_b64 property instead.</w:t>
            </w:r>
          </w:p>
          <w:p w14:paraId="48F381EC" w14:textId="77777777" w:rsidR="00410BFB" w:rsidRDefault="00410BFB">
            <w:pPr>
              <w:spacing w:line="240" w:lineRule="auto"/>
            </w:pPr>
          </w:p>
          <w:p w14:paraId="40CC1A58" w14:textId="77777777" w:rsidR="00410BFB" w:rsidRDefault="00000000">
            <w:pPr>
              <w:spacing w:line="240" w:lineRule="auto"/>
            </w:pPr>
            <w:r>
              <w:t xml:space="preserve">The value of this property if present </w:t>
            </w:r>
            <w:r>
              <w:rPr>
                <w:b/>
              </w:rPr>
              <w:t>MUST</w:t>
            </w:r>
            <w:r>
              <w:t xml:space="preserve"> be a valid manual command.</w:t>
            </w:r>
          </w:p>
        </w:tc>
      </w:tr>
      <w:tr w:rsidR="00410BFB" w14:paraId="1A7FEC49" w14:textId="77777777">
        <w:tc>
          <w:tcPr>
            <w:tcW w:w="2310" w:type="dxa"/>
            <w:shd w:val="clear" w:color="auto" w:fill="auto"/>
            <w:tcMar>
              <w:top w:w="100" w:type="dxa"/>
              <w:left w:w="100" w:type="dxa"/>
              <w:bottom w:w="100" w:type="dxa"/>
              <w:right w:w="100" w:type="dxa"/>
            </w:tcMar>
          </w:tcPr>
          <w:p w14:paraId="451C14DF" w14:textId="77777777" w:rsidR="00410BFB" w:rsidRDefault="00000000">
            <w:pPr>
              <w:rPr>
                <w:rFonts w:ascii="Consolas" w:eastAsia="Consolas" w:hAnsi="Consolas" w:cs="Consolas"/>
                <w:b/>
              </w:rPr>
            </w:pPr>
            <w:r>
              <w:rPr>
                <w:rFonts w:ascii="Consolas" w:eastAsia="Consolas" w:hAnsi="Consolas" w:cs="Consolas"/>
                <w:b/>
              </w:rPr>
              <w:lastRenderedPageBreak/>
              <w:t>command_b64</w:t>
            </w:r>
            <w:r>
              <w:t xml:space="preserve"> (optional)</w:t>
            </w:r>
          </w:p>
        </w:tc>
        <w:tc>
          <w:tcPr>
            <w:tcW w:w="1680" w:type="dxa"/>
            <w:shd w:val="clear" w:color="auto" w:fill="auto"/>
            <w:tcMar>
              <w:top w:w="100" w:type="dxa"/>
              <w:left w:w="100" w:type="dxa"/>
              <w:bottom w:w="100" w:type="dxa"/>
              <w:right w:w="100" w:type="dxa"/>
            </w:tcMar>
          </w:tcPr>
          <w:p w14:paraId="61599A3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57EC6DD" w14:textId="77777777" w:rsidR="00410BFB"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2B9FE8AC" w14:textId="77777777" w:rsidR="00410BFB" w:rsidRDefault="00410BFB">
            <w:pPr>
              <w:spacing w:line="240" w:lineRule="auto"/>
            </w:pPr>
          </w:p>
          <w:p w14:paraId="30ADE6E7" w14:textId="77777777" w:rsidR="00410BFB" w:rsidRDefault="00000000">
            <w:pPr>
              <w:spacing w:line="240" w:lineRule="auto"/>
            </w:pPr>
            <w:r>
              <w:t xml:space="preserve">The value of this property if present </w:t>
            </w:r>
            <w:r>
              <w:rPr>
                <w:b/>
              </w:rPr>
              <w:t>MUST</w:t>
            </w:r>
            <w:r>
              <w:t xml:space="preserve"> be a valid manual command.</w:t>
            </w:r>
          </w:p>
        </w:tc>
      </w:tr>
    </w:tbl>
    <w:p w14:paraId="3898611F" w14:textId="77777777" w:rsidR="00410BFB" w:rsidRDefault="00410BFB"/>
    <w:p w14:paraId="48D2A95E" w14:textId="77777777" w:rsidR="00410BFB" w:rsidRDefault="00000000">
      <w:r>
        <w:rPr>
          <w:b/>
        </w:rPr>
        <w:t>Example 5.1 (Manual Command)</w:t>
      </w:r>
    </w:p>
    <w:p w14:paraId="54B8637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CC069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6E26E56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653C03AC" w14:textId="77777777" w:rsidR="00410BFB" w:rsidRDefault="00000000">
      <w:pPr>
        <w:spacing w:line="240" w:lineRule="auto"/>
      </w:pPr>
      <w:r>
        <w:rPr>
          <w:rFonts w:ascii="Consolas" w:eastAsia="Consolas" w:hAnsi="Consolas" w:cs="Consolas"/>
          <w:sz w:val="18"/>
          <w:szCs w:val="18"/>
          <w:shd w:val="clear" w:color="auto" w:fill="EFEFEF"/>
        </w:rPr>
        <w:t>}</w:t>
      </w:r>
    </w:p>
    <w:p w14:paraId="4A65DA8A" w14:textId="77777777" w:rsidR="00410BFB" w:rsidRDefault="00410BFB"/>
    <w:p w14:paraId="407DC00B" w14:textId="77777777" w:rsidR="00410BFB" w:rsidRDefault="00000000">
      <w:pPr>
        <w:pStyle w:val="Heading2"/>
      </w:pPr>
      <w:bookmarkStart w:id="49" w:name="_Toc152256492"/>
      <w:r>
        <w:t>5.4 Bash Command</w:t>
      </w:r>
      <w:bookmarkEnd w:id="49"/>
    </w:p>
    <w:p w14:paraId="333D2CA8" w14:textId="77777777" w:rsidR="00410BFB" w:rsidRDefault="00000000">
      <w:r>
        <w:t xml:space="preserve">The bash command represents a command that is intended to be processed via a shell without a login/remote connection.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4CE6E785" w14:textId="77777777" w:rsidR="00410BFB" w:rsidRDefault="00410BFB"/>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1B224E13" w14:textId="77777777">
        <w:tc>
          <w:tcPr>
            <w:tcW w:w="2310" w:type="dxa"/>
            <w:shd w:val="clear" w:color="auto" w:fill="C9DAF8"/>
            <w:tcMar>
              <w:top w:w="100" w:type="dxa"/>
              <w:left w:w="100" w:type="dxa"/>
              <w:bottom w:w="100" w:type="dxa"/>
              <w:right w:w="100" w:type="dxa"/>
            </w:tcMar>
          </w:tcPr>
          <w:p w14:paraId="514CC5E3"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95076E0"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EED27F1" w14:textId="77777777" w:rsidR="00410BFB" w:rsidRDefault="00000000">
            <w:pPr>
              <w:widowControl w:val="0"/>
              <w:spacing w:line="240" w:lineRule="auto"/>
              <w:rPr>
                <w:b/>
              </w:rPr>
            </w:pPr>
            <w:r>
              <w:rPr>
                <w:b/>
              </w:rPr>
              <w:t>Details</w:t>
            </w:r>
          </w:p>
        </w:tc>
      </w:tr>
      <w:tr w:rsidR="00410BFB" w14:paraId="006BB6DF" w14:textId="77777777">
        <w:tc>
          <w:tcPr>
            <w:tcW w:w="2310" w:type="dxa"/>
            <w:shd w:val="clear" w:color="auto" w:fill="D9D9D9"/>
            <w:tcMar>
              <w:top w:w="100" w:type="dxa"/>
              <w:left w:w="100" w:type="dxa"/>
              <w:bottom w:w="100" w:type="dxa"/>
              <w:right w:w="100" w:type="dxa"/>
            </w:tcMar>
          </w:tcPr>
          <w:p w14:paraId="0E19FCC2"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602476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079818B"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bash</w:t>
            </w:r>
            <w:r>
              <w:t>.</w:t>
            </w:r>
          </w:p>
        </w:tc>
      </w:tr>
      <w:tr w:rsidR="00410BFB" w14:paraId="2E786057" w14:textId="77777777">
        <w:tc>
          <w:tcPr>
            <w:tcW w:w="2310" w:type="dxa"/>
            <w:shd w:val="clear" w:color="auto" w:fill="auto"/>
            <w:tcMar>
              <w:top w:w="100" w:type="dxa"/>
              <w:left w:w="100" w:type="dxa"/>
              <w:bottom w:w="100" w:type="dxa"/>
              <w:right w:w="100" w:type="dxa"/>
            </w:tcMar>
          </w:tcPr>
          <w:p w14:paraId="3F5348C7" w14:textId="77777777" w:rsidR="00410BFB"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791BC3D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936358D" w14:textId="77777777" w:rsidR="00410BFB" w:rsidRDefault="00000000">
            <w:pPr>
              <w:spacing w:line="240" w:lineRule="auto"/>
            </w:pPr>
            <w:r>
              <w:t xml:space="preserve">A simple string-based command. A command that has quoted values or other characters including spacing or carriage returns that are significant and thus need to be escaped </w:t>
            </w:r>
            <w:r>
              <w:rPr>
                <w:b/>
              </w:rPr>
              <w:t>SHOULD</w:t>
            </w:r>
            <w:r>
              <w:t xml:space="preserve"> use the command_b64 property instead.</w:t>
            </w:r>
          </w:p>
          <w:p w14:paraId="6FB13FA8" w14:textId="77777777" w:rsidR="00410BFB" w:rsidRDefault="00410BFB">
            <w:pPr>
              <w:spacing w:line="240" w:lineRule="auto"/>
            </w:pPr>
          </w:p>
          <w:p w14:paraId="7DE3FD46" w14:textId="77777777" w:rsidR="00410BFB" w:rsidRDefault="00000000">
            <w:pPr>
              <w:spacing w:line="240" w:lineRule="auto"/>
            </w:pPr>
            <w:r>
              <w:t xml:space="preserve">The value of this property if present </w:t>
            </w:r>
            <w:r>
              <w:rPr>
                <w:b/>
              </w:rPr>
              <w:t>MUST</w:t>
            </w:r>
            <w:r>
              <w:t xml:space="preserve"> be a valid bash command.</w:t>
            </w:r>
          </w:p>
        </w:tc>
      </w:tr>
      <w:tr w:rsidR="00410BFB" w14:paraId="58B9E3FF" w14:textId="77777777">
        <w:tc>
          <w:tcPr>
            <w:tcW w:w="2310" w:type="dxa"/>
            <w:shd w:val="clear" w:color="auto" w:fill="auto"/>
            <w:tcMar>
              <w:top w:w="100" w:type="dxa"/>
              <w:left w:w="100" w:type="dxa"/>
              <w:bottom w:w="100" w:type="dxa"/>
              <w:right w:w="100" w:type="dxa"/>
            </w:tcMar>
          </w:tcPr>
          <w:p w14:paraId="5B14B176" w14:textId="77777777" w:rsidR="00410BFB"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43E8DD20"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777E59F" w14:textId="77777777" w:rsidR="00410BFB"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2DB0EC2A" w14:textId="77777777" w:rsidR="00410BFB" w:rsidRDefault="00410BFB">
            <w:pPr>
              <w:spacing w:line="240" w:lineRule="auto"/>
            </w:pPr>
          </w:p>
          <w:p w14:paraId="7760D435" w14:textId="77777777" w:rsidR="00410BFB" w:rsidRDefault="00000000">
            <w:pPr>
              <w:widowControl w:val="0"/>
              <w:spacing w:line="240" w:lineRule="auto"/>
            </w:pPr>
            <w:r>
              <w:t xml:space="preserve">The value of this property if present </w:t>
            </w:r>
            <w:r>
              <w:rPr>
                <w:b/>
              </w:rPr>
              <w:t>MUST</w:t>
            </w:r>
            <w:r>
              <w:t xml:space="preserve"> be a valid bash command.</w:t>
            </w:r>
          </w:p>
        </w:tc>
      </w:tr>
    </w:tbl>
    <w:p w14:paraId="6E6C9975" w14:textId="77777777" w:rsidR="00410BFB" w:rsidRDefault="00410BFB">
      <w:pPr>
        <w:rPr>
          <w:rFonts w:ascii="Consolas" w:eastAsia="Consolas" w:hAnsi="Consolas" w:cs="Consolas"/>
          <w:sz w:val="18"/>
          <w:szCs w:val="18"/>
          <w:shd w:val="clear" w:color="auto" w:fill="EFEFEF"/>
        </w:rPr>
      </w:pPr>
    </w:p>
    <w:p w14:paraId="574805F4" w14:textId="77777777" w:rsidR="00410BFB" w:rsidRDefault="00000000">
      <w:r>
        <w:rPr>
          <w:b/>
        </w:rPr>
        <w:t>Example 5.2 (Bash Command)</w:t>
      </w:r>
    </w:p>
    <w:p w14:paraId="0119439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4221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"bash",</w:t>
      </w:r>
    </w:p>
    <w:p w14:paraId="2107BBA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40B65E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4F032F" w14:textId="77777777" w:rsidR="00410BFB" w:rsidRDefault="00410BFB">
      <w:pPr>
        <w:rPr>
          <w:sz w:val="22"/>
          <w:szCs w:val="22"/>
        </w:rPr>
      </w:pPr>
    </w:p>
    <w:p w14:paraId="0539DD0C" w14:textId="77777777" w:rsidR="00410BFB" w:rsidRDefault="00000000">
      <w:pPr>
        <w:pStyle w:val="Heading2"/>
      </w:pPr>
      <w:bookmarkStart w:id="50" w:name="_Toc152256493"/>
      <w:r>
        <w:lastRenderedPageBreak/>
        <w:t>5.5 Caldera Command</w:t>
      </w:r>
      <w:bookmarkEnd w:id="50"/>
    </w:p>
    <w:p w14:paraId="17E1C6F7" w14:textId="77777777" w:rsidR="00410BFB" w:rsidRDefault="00000000">
      <w:r>
        <w:t xml:space="preserve">The caldera command represents a command that is intended to be processed via an attack orchestration system to attack or simulate an attack against a target.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4B9AAEA6" w14:textId="77777777" w:rsidR="00410BFB" w:rsidRDefault="00410BFB"/>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605"/>
        <w:gridCol w:w="5370"/>
      </w:tblGrid>
      <w:tr w:rsidR="00410BFB" w14:paraId="0E57829D" w14:textId="77777777">
        <w:tc>
          <w:tcPr>
            <w:tcW w:w="2385" w:type="dxa"/>
            <w:shd w:val="clear" w:color="auto" w:fill="C9DAF8"/>
            <w:tcMar>
              <w:top w:w="100" w:type="dxa"/>
              <w:left w:w="100" w:type="dxa"/>
              <w:bottom w:w="100" w:type="dxa"/>
              <w:right w:w="100" w:type="dxa"/>
            </w:tcMar>
          </w:tcPr>
          <w:p w14:paraId="082AE3A2" w14:textId="77777777" w:rsidR="00410BFB" w:rsidRDefault="00000000">
            <w:pPr>
              <w:widowControl w:val="0"/>
              <w:spacing w:line="240" w:lineRule="auto"/>
              <w:rPr>
                <w:b/>
              </w:rPr>
            </w:pPr>
            <w:r>
              <w:rPr>
                <w:b/>
              </w:rPr>
              <w:t>Property Name</w:t>
            </w:r>
          </w:p>
        </w:tc>
        <w:tc>
          <w:tcPr>
            <w:tcW w:w="1605" w:type="dxa"/>
            <w:shd w:val="clear" w:color="auto" w:fill="C9DAF8"/>
            <w:tcMar>
              <w:top w:w="100" w:type="dxa"/>
              <w:left w:w="100" w:type="dxa"/>
              <w:bottom w:w="100" w:type="dxa"/>
              <w:right w:w="100" w:type="dxa"/>
            </w:tcMar>
          </w:tcPr>
          <w:p w14:paraId="706B82B5"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782572F" w14:textId="77777777" w:rsidR="00410BFB" w:rsidRDefault="00000000">
            <w:pPr>
              <w:widowControl w:val="0"/>
              <w:spacing w:line="240" w:lineRule="auto"/>
              <w:rPr>
                <w:b/>
              </w:rPr>
            </w:pPr>
            <w:r>
              <w:rPr>
                <w:b/>
              </w:rPr>
              <w:t>Details</w:t>
            </w:r>
          </w:p>
        </w:tc>
      </w:tr>
      <w:tr w:rsidR="00410BFB" w14:paraId="5B192C05" w14:textId="77777777">
        <w:tc>
          <w:tcPr>
            <w:tcW w:w="2385" w:type="dxa"/>
            <w:shd w:val="clear" w:color="auto" w:fill="D9D9D9"/>
            <w:tcMar>
              <w:top w:w="100" w:type="dxa"/>
              <w:left w:w="100" w:type="dxa"/>
              <w:bottom w:w="100" w:type="dxa"/>
              <w:right w:w="100" w:type="dxa"/>
            </w:tcMar>
          </w:tcPr>
          <w:p w14:paraId="4E3A8106" w14:textId="77777777" w:rsidR="00410BFB" w:rsidRDefault="00000000">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3574A1A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66AD278"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caldera-cmd</w:t>
            </w:r>
            <w:r>
              <w:t>.</w:t>
            </w:r>
          </w:p>
        </w:tc>
      </w:tr>
      <w:tr w:rsidR="00410BFB" w14:paraId="0C66B43E" w14:textId="77777777">
        <w:tc>
          <w:tcPr>
            <w:tcW w:w="2385" w:type="dxa"/>
            <w:shd w:val="clear" w:color="auto" w:fill="auto"/>
            <w:tcMar>
              <w:top w:w="100" w:type="dxa"/>
              <w:left w:w="100" w:type="dxa"/>
              <w:bottom w:w="100" w:type="dxa"/>
              <w:right w:w="100" w:type="dxa"/>
            </w:tcMar>
          </w:tcPr>
          <w:p w14:paraId="6FBAA144" w14:textId="77777777" w:rsidR="00410BFB" w:rsidRDefault="00000000">
            <w:r>
              <w:rPr>
                <w:rFonts w:ascii="Consolas" w:eastAsia="Consolas" w:hAnsi="Consolas" w:cs="Consolas"/>
                <w:b/>
              </w:rPr>
              <w:t>command</w:t>
            </w:r>
            <w:r>
              <w:t xml:space="preserve"> (optional)</w:t>
            </w:r>
          </w:p>
        </w:tc>
        <w:tc>
          <w:tcPr>
            <w:tcW w:w="1605" w:type="dxa"/>
            <w:shd w:val="clear" w:color="auto" w:fill="auto"/>
            <w:tcMar>
              <w:top w:w="100" w:type="dxa"/>
              <w:left w:w="100" w:type="dxa"/>
              <w:bottom w:w="100" w:type="dxa"/>
              <w:right w:w="100" w:type="dxa"/>
            </w:tcMar>
          </w:tcPr>
          <w:p w14:paraId="65C9ABA8"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4CB32E9" w14:textId="77777777" w:rsidR="00410BFB" w:rsidRDefault="00000000">
            <w:pPr>
              <w:spacing w:line="240" w:lineRule="auto"/>
            </w:pPr>
            <w:r>
              <w:t xml:space="preserve">A simple string-based reference to a caldera command (see example 5.4). </w:t>
            </w:r>
          </w:p>
          <w:p w14:paraId="026CD72F" w14:textId="77777777" w:rsidR="00410BFB" w:rsidRDefault="00410BFB">
            <w:pPr>
              <w:spacing w:line="240" w:lineRule="auto"/>
            </w:pPr>
          </w:p>
          <w:p w14:paraId="2487E4F1" w14:textId="77777777" w:rsidR="00410BFB" w:rsidRDefault="00000000">
            <w:pPr>
              <w:spacing w:line="240" w:lineRule="auto"/>
            </w:pPr>
            <w:r>
              <w:t xml:space="preserve">The value of this property if present </w:t>
            </w:r>
            <w:r>
              <w:rPr>
                <w:b/>
              </w:rPr>
              <w:t>MUST</w:t>
            </w:r>
            <w:r>
              <w:t xml:space="preserve"> be a valid caldera command reference.</w:t>
            </w:r>
          </w:p>
        </w:tc>
      </w:tr>
      <w:tr w:rsidR="00410BFB" w14:paraId="04AB5170" w14:textId="77777777">
        <w:tc>
          <w:tcPr>
            <w:tcW w:w="2385" w:type="dxa"/>
            <w:shd w:val="clear" w:color="auto" w:fill="auto"/>
            <w:tcMar>
              <w:top w:w="100" w:type="dxa"/>
              <w:left w:w="100" w:type="dxa"/>
              <w:bottom w:w="100" w:type="dxa"/>
              <w:right w:w="100" w:type="dxa"/>
            </w:tcMar>
          </w:tcPr>
          <w:p w14:paraId="5B1D6BF7" w14:textId="77777777" w:rsidR="00410BFB"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05" w:type="dxa"/>
            <w:shd w:val="clear" w:color="auto" w:fill="auto"/>
            <w:tcMar>
              <w:top w:w="100" w:type="dxa"/>
              <w:left w:w="100" w:type="dxa"/>
              <w:bottom w:w="100" w:type="dxa"/>
              <w:right w:w="100" w:type="dxa"/>
            </w:tcMar>
          </w:tcPr>
          <w:p w14:paraId="12C3BA7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9D58254" w14:textId="77777777" w:rsidR="00410BFB"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0EF5D092" w14:textId="77777777" w:rsidR="00410BFB" w:rsidRDefault="00410BFB">
            <w:pPr>
              <w:widowControl w:val="0"/>
              <w:spacing w:line="240" w:lineRule="auto"/>
            </w:pPr>
          </w:p>
          <w:p w14:paraId="074F34DA" w14:textId="77777777" w:rsidR="00410BFB" w:rsidRDefault="00000000">
            <w:pPr>
              <w:widowControl w:val="0"/>
              <w:spacing w:line="240" w:lineRule="auto"/>
            </w:pPr>
            <w:r>
              <w:t xml:space="preserve">The value of this property </w:t>
            </w:r>
            <w:r>
              <w:rPr>
                <w:b/>
              </w:rPr>
              <w:t>MUST</w:t>
            </w:r>
            <w:r>
              <w:t xml:space="preserve"> be a valid caldera command.</w:t>
            </w:r>
          </w:p>
        </w:tc>
      </w:tr>
    </w:tbl>
    <w:p w14:paraId="3B5FD8AE" w14:textId="77777777" w:rsidR="00410BFB" w:rsidRDefault="00410BFB"/>
    <w:p w14:paraId="67085E61" w14:textId="77777777" w:rsidR="00410BFB" w:rsidRDefault="00000000">
      <w:r>
        <w:rPr>
          <w:b/>
        </w:rPr>
        <w:t>Example 5.3 (Caldera Command Caldera Ability as specified in the command_b64 property)</w:t>
      </w:r>
    </w:p>
    <w:p w14:paraId="4719A0E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3EACD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"caldera-</w:t>
      </w:r>
      <w:proofErr w:type="spellStart"/>
      <w:r>
        <w:rPr>
          <w:rFonts w:ascii="Consolas" w:eastAsia="Consolas" w:hAnsi="Consolas" w:cs="Consolas"/>
          <w:sz w:val="18"/>
          <w:szCs w:val="18"/>
          <w:shd w:val="clear" w:color="auto" w:fill="EFEFEF"/>
        </w:rPr>
        <w:t>cmd</w:t>
      </w:r>
      <w:proofErr w:type="spellEnd"/>
      <w:r>
        <w:rPr>
          <w:rFonts w:ascii="Consolas" w:eastAsia="Consolas" w:hAnsi="Consolas" w:cs="Consolas"/>
          <w:sz w:val="18"/>
          <w:szCs w:val="18"/>
          <w:shd w:val="clear" w:color="auto" w:fill="EFEFEF"/>
        </w:rPr>
        <w:t>",</w:t>
      </w:r>
    </w:p>
    <w:p w14:paraId="28787AC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Caldera Ability that scans </w:t>
      </w:r>
      <w:proofErr w:type="spellStart"/>
      <w:r>
        <w:rPr>
          <w:rFonts w:ascii="Consolas" w:eastAsia="Consolas" w:hAnsi="Consolas" w:cs="Consolas"/>
          <w:sz w:val="18"/>
          <w:szCs w:val="18"/>
          <w:shd w:val="clear" w:color="auto" w:fill="EFEFEF"/>
        </w:rPr>
        <w:t>wifi</w:t>
      </w:r>
      <w:proofErr w:type="spellEnd"/>
      <w:r>
        <w:rPr>
          <w:rFonts w:ascii="Consolas" w:eastAsia="Consolas" w:hAnsi="Consolas" w:cs="Consolas"/>
          <w:sz w:val="18"/>
          <w:szCs w:val="18"/>
          <w:shd w:val="clear" w:color="auto" w:fill="EFEFEF"/>
        </w:rPr>
        <w:t>",</w:t>
      </w:r>
    </w:p>
    <w:p w14:paraId="310C297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"</w:t>
      </w:r>
    </w:p>
    <w:p w14:paraId="3A9FCB5E" w14:textId="77777777" w:rsidR="00410BFB" w:rsidRDefault="00000000">
      <w:pPr>
        <w:spacing w:line="240" w:lineRule="auto"/>
      </w:pPr>
      <w:r>
        <w:rPr>
          <w:rFonts w:ascii="Consolas" w:eastAsia="Consolas" w:hAnsi="Consolas" w:cs="Consolas"/>
          <w:sz w:val="18"/>
          <w:szCs w:val="18"/>
          <w:shd w:val="clear" w:color="auto" w:fill="EFEFEF"/>
        </w:rPr>
        <w:t>}</w:t>
      </w:r>
    </w:p>
    <w:p w14:paraId="1F49A8C5" w14:textId="77777777" w:rsidR="00410BFB" w:rsidRDefault="00410BFB"/>
    <w:p w14:paraId="67DC5C50" w14:textId="77777777" w:rsidR="00410BFB" w:rsidRDefault="00000000">
      <w:r>
        <w:t>The content of the above base64 command (</w:t>
      </w:r>
      <w:r>
        <w:rPr>
          <w:rFonts w:ascii="Consolas" w:eastAsia="Consolas" w:hAnsi="Consolas" w:cs="Consolas"/>
          <w:b/>
        </w:rPr>
        <w:t>command_b64</w:t>
      </w:r>
      <w:r>
        <w:t>) is the encoded version of the caldera ability that is shown below (decoded version). The content of the command is shown as text for illustration purposes only.</w:t>
      </w:r>
    </w:p>
    <w:p w14:paraId="0BCE6599" w14:textId="77777777" w:rsidR="00410BFB" w:rsidRDefault="00410BFB"/>
    <w:p w14:paraId="081C4DB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id: 9a30740d-3aa8-4c23-8efa-d51215e8a5b9</w:t>
      </w:r>
    </w:p>
    <w:p w14:paraId="40DE229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name: Scan WIFI networks</w:t>
      </w:r>
    </w:p>
    <w:p w14:paraId="24E30FF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description: View all potential WIFI networks on host</w:t>
      </w:r>
    </w:p>
    <w:p w14:paraId="35E9622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tactic: discovery</w:t>
      </w:r>
    </w:p>
    <w:p w14:paraId="55668A8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technique:</w:t>
      </w:r>
    </w:p>
    <w:p w14:paraId="59DDC85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attack_id</w:t>
      </w:r>
      <w:proofErr w:type="spellEnd"/>
      <w:r>
        <w:rPr>
          <w:rFonts w:ascii="Consolas" w:eastAsia="Consolas" w:hAnsi="Consolas" w:cs="Consolas"/>
          <w:sz w:val="18"/>
          <w:szCs w:val="18"/>
          <w:shd w:val="clear" w:color="auto" w:fill="EFEFEF"/>
        </w:rPr>
        <w:t>: T1016</w:t>
      </w:r>
    </w:p>
    <w:p w14:paraId="2C5AB2C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System Network Configuration Discovery</w:t>
      </w:r>
    </w:p>
    <w:p w14:paraId="2E885C1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platforms:</w:t>
      </w:r>
    </w:p>
    <w:p w14:paraId="4041F79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darwin</w:t>
      </w:r>
      <w:proofErr w:type="spellEnd"/>
      <w:r>
        <w:rPr>
          <w:rFonts w:ascii="Consolas" w:eastAsia="Consolas" w:hAnsi="Consolas" w:cs="Consolas"/>
          <w:sz w:val="18"/>
          <w:szCs w:val="18"/>
          <w:shd w:val="clear" w:color="auto" w:fill="EFEFEF"/>
        </w:rPr>
        <w:t>:</w:t>
      </w:r>
    </w:p>
    <w:p w14:paraId="3DC3FA6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w:t>
      </w:r>
      <w:proofErr w:type="spellEnd"/>
      <w:r>
        <w:rPr>
          <w:rFonts w:ascii="Consolas" w:eastAsia="Consolas" w:hAnsi="Consolas" w:cs="Consolas"/>
          <w:sz w:val="18"/>
          <w:szCs w:val="18"/>
          <w:shd w:val="clear" w:color="auto" w:fill="EFEFEF"/>
        </w:rPr>
        <w:t>:</w:t>
      </w:r>
    </w:p>
    <w:p w14:paraId="226B05A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7EC3F01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./wifi.sh scan</w:t>
      </w:r>
    </w:p>
    <w:p w14:paraId="3DDF87B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payload: wifi.sh</w:t>
      </w:r>
    </w:p>
    <w:p w14:paraId="43654E3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207687A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w:t>
      </w:r>
      <w:proofErr w:type="spellEnd"/>
      <w:r>
        <w:rPr>
          <w:rFonts w:ascii="Consolas" w:eastAsia="Consolas" w:hAnsi="Consolas" w:cs="Consolas"/>
          <w:sz w:val="18"/>
          <w:szCs w:val="18"/>
          <w:shd w:val="clear" w:color="auto" w:fill="EFEFEF"/>
        </w:rPr>
        <w:t>:</w:t>
      </w:r>
    </w:p>
    <w:p w14:paraId="7E3F965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6877850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./wifi.sh scan</w:t>
      </w:r>
    </w:p>
    <w:p w14:paraId="4C3786C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 wifi.sh</w:t>
      </w:r>
    </w:p>
    <w:p w14:paraId="093B733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w:t>
      </w:r>
    </w:p>
    <w:p w14:paraId="48BED6E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psh,pwsh</w:t>
      </w:r>
      <w:proofErr w:type="spellEnd"/>
      <w:r>
        <w:rPr>
          <w:rFonts w:ascii="Consolas" w:eastAsia="Consolas" w:hAnsi="Consolas" w:cs="Consolas"/>
          <w:sz w:val="18"/>
          <w:szCs w:val="18"/>
          <w:shd w:val="clear" w:color="auto" w:fill="EFEFEF"/>
        </w:rPr>
        <w:t>:</w:t>
      </w:r>
    </w:p>
    <w:p w14:paraId="5C47F77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4FECB6D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.\wifi.ps1 -Scan</w:t>
      </w:r>
    </w:p>
    <w:p w14:paraId="472F3B8F" w14:textId="77777777" w:rsidR="00410BFB" w:rsidRDefault="00000000">
      <w:pPr>
        <w:spacing w:line="240" w:lineRule="auto"/>
      </w:pPr>
      <w:r>
        <w:rPr>
          <w:rFonts w:ascii="Consolas" w:eastAsia="Consolas" w:hAnsi="Consolas" w:cs="Consolas"/>
          <w:sz w:val="18"/>
          <w:szCs w:val="18"/>
          <w:shd w:val="clear" w:color="auto" w:fill="EFEFEF"/>
        </w:rPr>
        <w:t xml:space="preserve">      payload: wifi.ps1</w:t>
      </w:r>
    </w:p>
    <w:p w14:paraId="7A0CB48A" w14:textId="77777777" w:rsidR="00410BFB" w:rsidRDefault="00410BFB"/>
    <w:p w14:paraId="5476F8EF" w14:textId="77777777" w:rsidR="00410BFB" w:rsidRDefault="00000000">
      <w:r>
        <w:rPr>
          <w:b/>
        </w:rPr>
        <w:t>Example 5.4 (Caldera Command Caldera Ability as specified in the command property)</w:t>
      </w:r>
    </w:p>
    <w:p w14:paraId="7338CAC1" w14:textId="77777777" w:rsidR="00410BFB" w:rsidRDefault="00000000">
      <w:r>
        <w:t xml:space="preserve">This is used when combined with a caldera agent. Highlights that the playbook only needs to pass the ID of the ability to execute in the caldera environment and does not require to send the entire ability. </w:t>
      </w:r>
    </w:p>
    <w:p w14:paraId="64C7377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A792B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"caldera-</w:t>
      </w:r>
      <w:proofErr w:type="spellStart"/>
      <w:r>
        <w:rPr>
          <w:rFonts w:ascii="Consolas" w:eastAsia="Consolas" w:hAnsi="Consolas" w:cs="Consolas"/>
          <w:sz w:val="18"/>
          <w:szCs w:val="18"/>
          <w:shd w:val="clear" w:color="auto" w:fill="EFEFEF"/>
        </w:rPr>
        <w:t>cmd</w:t>
      </w:r>
      <w:proofErr w:type="spellEnd"/>
      <w:r>
        <w:rPr>
          <w:rFonts w:ascii="Consolas" w:eastAsia="Consolas" w:hAnsi="Consolas" w:cs="Consolas"/>
          <w:sz w:val="18"/>
          <w:szCs w:val="18"/>
          <w:shd w:val="clear" w:color="auto" w:fill="EFEFEF"/>
        </w:rPr>
        <w:t>",</w:t>
      </w:r>
    </w:p>
    <w:p w14:paraId="3CB36E9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"id: 9a30740d-3aa8-4c23-8efa-d51215e8a5b9"</w:t>
      </w:r>
    </w:p>
    <w:p w14:paraId="4AA5511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25DEB0" w14:textId="77777777" w:rsidR="00410BFB" w:rsidRDefault="00410BFB">
      <w:pPr>
        <w:rPr>
          <w:sz w:val="22"/>
          <w:szCs w:val="22"/>
        </w:rPr>
      </w:pPr>
    </w:p>
    <w:p w14:paraId="1EDCEA45" w14:textId="77777777" w:rsidR="00410BFB" w:rsidRDefault="00000000">
      <w:pPr>
        <w:pStyle w:val="Heading2"/>
      </w:pPr>
      <w:bookmarkStart w:id="51" w:name="_Toc152256494"/>
      <w:r>
        <w:t>5.6 Elastic Command</w:t>
      </w:r>
      <w:bookmarkEnd w:id="51"/>
    </w:p>
    <w:p w14:paraId="1C1414DD" w14:textId="77777777" w:rsidR="00410BFB" w:rsidRDefault="00000000">
      <w:r>
        <w:t xml:space="preserve">The elastic command represents a command that is intended to be processed via an </w:t>
      </w:r>
      <w:proofErr w:type="spellStart"/>
      <w:r>
        <w:t>elasticsearch</w:t>
      </w:r>
      <w:proofErr w:type="spellEnd"/>
      <w:r>
        <w:t xml:space="preserve"> query. In addition to the inherited properties, this section defines the following additional properties that are valid for this type.</w:t>
      </w:r>
    </w:p>
    <w:p w14:paraId="497113D0" w14:textId="77777777" w:rsidR="00410BFB" w:rsidRDefault="00410BFB"/>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4AF2A84E" w14:textId="77777777">
        <w:tc>
          <w:tcPr>
            <w:tcW w:w="2310" w:type="dxa"/>
            <w:shd w:val="clear" w:color="auto" w:fill="C9DAF8"/>
            <w:tcMar>
              <w:top w:w="100" w:type="dxa"/>
              <w:left w:w="100" w:type="dxa"/>
              <w:bottom w:w="100" w:type="dxa"/>
              <w:right w:w="100" w:type="dxa"/>
            </w:tcMar>
          </w:tcPr>
          <w:p w14:paraId="1211EEE1"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505D8D2"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C5BDB23" w14:textId="77777777" w:rsidR="00410BFB" w:rsidRDefault="00000000">
            <w:pPr>
              <w:widowControl w:val="0"/>
              <w:spacing w:line="240" w:lineRule="auto"/>
              <w:rPr>
                <w:b/>
              </w:rPr>
            </w:pPr>
            <w:r>
              <w:rPr>
                <w:b/>
              </w:rPr>
              <w:t>Details</w:t>
            </w:r>
          </w:p>
        </w:tc>
      </w:tr>
      <w:tr w:rsidR="00410BFB" w14:paraId="3CE1A578" w14:textId="77777777">
        <w:tc>
          <w:tcPr>
            <w:tcW w:w="2310" w:type="dxa"/>
            <w:shd w:val="clear" w:color="auto" w:fill="D9D9D9"/>
            <w:tcMar>
              <w:top w:w="100" w:type="dxa"/>
              <w:left w:w="100" w:type="dxa"/>
              <w:bottom w:w="100" w:type="dxa"/>
              <w:right w:w="100" w:type="dxa"/>
            </w:tcMar>
          </w:tcPr>
          <w:p w14:paraId="5A2F82F7"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BC01445"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2D69367"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elastic</w:t>
            </w:r>
            <w:r>
              <w:t>.</w:t>
            </w:r>
          </w:p>
        </w:tc>
      </w:tr>
      <w:tr w:rsidR="00410BFB" w14:paraId="6BB0C872" w14:textId="77777777">
        <w:tc>
          <w:tcPr>
            <w:tcW w:w="2310" w:type="dxa"/>
            <w:tcMar>
              <w:top w:w="100" w:type="dxa"/>
              <w:left w:w="100" w:type="dxa"/>
              <w:bottom w:w="100" w:type="dxa"/>
              <w:right w:w="100" w:type="dxa"/>
            </w:tcMar>
          </w:tcPr>
          <w:p w14:paraId="3795B846" w14:textId="77777777" w:rsidR="00410BFB"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05CB1A7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5BC21FB1" w14:textId="77777777" w:rsidR="00410BFB" w:rsidRDefault="00000000">
            <w:pPr>
              <w:spacing w:line="240" w:lineRule="auto"/>
            </w:pPr>
            <w:r>
              <w:t xml:space="preserve">A base64 encoded (see section 4 of [RFC 4648]) elastic command. </w:t>
            </w:r>
          </w:p>
          <w:p w14:paraId="41469D72" w14:textId="77777777" w:rsidR="00410BFB" w:rsidRDefault="00410BFB">
            <w:pPr>
              <w:spacing w:line="240" w:lineRule="auto"/>
            </w:pPr>
          </w:p>
          <w:p w14:paraId="4D12F794" w14:textId="77777777" w:rsidR="00410BFB" w:rsidRDefault="00000000">
            <w:pPr>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7806BBE4" w14:textId="77777777" w:rsidR="00410BFB" w:rsidRDefault="00410BFB"/>
    <w:p w14:paraId="35630B0C" w14:textId="77777777" w:rsidR="00410BFB" w:rsidRDefault="00000000">
      <w:pPr>
        <w:rPr>
          <w:b/>
        </w:rPr>
      </w:pPr>
      <w:r>
        <w:rPr>
          <w:b/>
        </w:rPr>
        <w:t>Example 5.5 (Elastic Command)</w:t>
      </w:r>
    </w:p>
    <w:p w14:paraId="33AB908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D40AE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"elastic",</w:t>
      </w:r>
    </w:p>
    <w:p w14:paraId="7CB2BF1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rule looks for the execution of the `</w:t>
      </w:r>
      <w:proofErr w:type="spellStart"/>
      <w:r>
        <w:rPr>
          <w:rFonts w:ascii="Consolas" w:eastAsia="Consolas" w:hAnsi="Consolas" w:cs="Consolas"/>
          <w:sz w:val="18"/>
          <w:szCs w:val="18"/>
          <w:shd w:val="clear" w:color="auto" w:fill="EFEFEF"/>
        </w:rPr>
        <w:t>arp</w:t>
      </w:r>
      <w:proofErr w:type="spellEnd"/>
      <w:r>
        <w:rPr>
          <w:rFonts w:ascii="Consolas" w:eastAsia="Consolas" w:hAnsi="Consolas" w:cs="Consolas"/>
          <w:sz w:val="18"/>
          <w:szCs w:val="18"/>
          <w:shd w:val="clear" w:color="auto" w:fill="EFEFEF"/>
        </w:rPr>
        <w:t>` or `</w:t>
      </w:r>
      <w:proofErr w:type="spellStart"/>
      <w:r>
        <w:rPr>
          <w:rFonts w:ascii="Consolas" w:eastAsia="Consolas" w:hAnsi="Consolas" w:cs="Consolas"/>
          <w:sz w:val="18"/>
          <w:szCs w:val="18"/>
          <w:shd w:val="clear" w:color="auto" w:fill="EFEFEF"/>
        </w:rPr>
        <w:t>nbstat</w:t>
      </w:r>
      <w:proofErr w:type="spellEnd"/>
      <w:r>
        <w:rPr>
          <w:rFonts w:ascii="Consolas" w:eastAsia="Consolas" w:hAnsi="Consolas" w:cs="Consolas"/>
          <w:sz w:val="18"/>
          <w:szCs w:val="18"/>
          <w:shd w:val="clear" w:color="auto" w:fill="EFEFEF"/>
        </w:rPr>
        <w:t>` utilities to enumerate remote systems in the environment, which is useful for attackers to identify lateral movement targets.",</w:t>
      </w:r>
    </w:p>
    <w:p w14:paraId="7059D5A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",</w:t>
      </w:r>
    </w:p>
    <w:p w14:paraId="4165807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6DFF371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F24F7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"Elastic Remote System Discovery Commands",</w:t>
      </w:r>
    </w:p>
    <w:p w14:paraId="54DF72D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"Discovery of remote system information using built-in commands, which may be used to move laterally.",</w:t>
      </w:r>
    </w:p>
    <w:p w14:paraId="1B46015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"https://www.elastic.co/guide/en/security/current/remote-system-discovery-commands.html#_rule_query_676"</w:t>
      </w:r>
    </w:p>
    <w:p w14:paraId="67AD5E6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0ACD4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716041" w14:textId="77777777" w:rsidR="00410BFB" w:rsidRDefault="00000000">
      <w:pPr>
        <w:spacing w:line="240" w:lineRule="auto"/>
        <w:rPr>
          <w:sz w:val="22"/>
          <w:szCs w:val="22"/>
        </w:rPr>
      </w:pPr>
      <w:r>
        <w:rPr>
          <w:rFonts w:ascii="Consolas" w:eastAsia="Consolas" w:hAnsi="Consolas" w:cs="Consolas"/>
          <w:sz w:val="18"/>
          <w:szCs w:val="18"/>
          <w:shd w:val="clear" w:color="auto" w:fill="EFEFEF"/>
        </w:rPr>
        <w:t>}</w:t>
      </w:r>
    </w:p>
    <w:p w14:paraId="16865A16" w14:textId="77777777" w:rsidR="00410BFB" w:rsidRDefault="00410BFB">
      <w:pPr>
        <w:rPr>
          <w:sz w:val="22"/>
          <w:szCs w:val="22"/>
        </w:rPr>
      </w:pPr>
    </w:p>
    <w:p w14:paraId="3B3AAD03" w14:textId="77777777" w:rsidR="00410BFB" w:rsidRDefault="00000000">
      <w:pPr>
        <w:rPr>
          <w:sz w:val="22"/>
          <w:szCs w:val="22"/>
        </w:rPr>
      </w:pPr>
      <w:r>
        <w:t>The content of the above base64 command (</w:t>
      </w:r>
      <w:r>
        <w:rPr>
          <w:rFonts w:ascii="Consolas" w:eastAsia="Consolas" w:hAnsi="Consolas" w:cs="Consolas"/>
          <w:b/>
        </w:rPr>
        <w:t>command_b64</w:t>
      </w:r>
      <w:r>
        <w:t>) is the encoded version of the elastic command that is shown below (decoded version). The content is shown as text for illustration purposes only.</w:t>
      </w:r>
    </w:p>
    <w:p w14:paraId="550C11F6" w14:textId="77777777" w:rsidR="00410BFB" w:rsidRDefault="00410BFB">
      <w:pPr>
        <w:rPr>
          <w:sz w:val="22"/>
          <w:szCs w:val="22"/>
        </w:rPr>
      </w:pPr>
    </w:p>
    <w:p w14:paraId="4B19DFA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process where </w:t>
      </w:r>
      <w:proofErr w:type="spellStart"/>
      <w:r>
        <w:rPr>
          <w:rFonts w:ascii="Consolas" w:eastAsia="Consolas" w:hAnsi="Consolas" w:cs="Consolas"/>
          <w:sz w:val="18"/>
          <w:szCs w:val="18"/>
          <w:shd w:val="clear" w:color="auto" w:fill="EFEFEF"/>
        </w:rPr>
        <w:t>host.os.type</w:t>
      </w:r>
      <w:proofErr w:type="spellEnd"/>
      <w:r>
        <w:rPr>
          <w:rFonts w:ascii="Consolas" w:eastAsia="Consolas" w:hAnsi="Consolas" w:cs="Consolas"/>
          <w:sz w:val="18"/>
          <w:szCs w:val="18"/>
          <w:shd w:val="clear" w:color="auto" w:fill="EFEFEF"/>
        </w:rPr>
        <w:t xml:space="preserve"> == "windows" and </w:t>
      </w:r>
      <w:proofErr w:type="spellStart"/>
      <w:r>
        <w:rPr>
          <w:rFonts w:ascii="Consolas" w:eastAsia="Consolas" w:hAnsi="Consolas" w:cs="Consolas"/>
          <w:sz w:val="18"/>
          <w:szCs w:val="18"/>
          <w:shd w:val="clear" w:color="auto" w:fill="EFEFEF"/>
        </w:rPr>
        <w:t>event.type</w:t>
      </w:r>
      <w:proofErr w:type="spellEnd"/>
      <w:r>
        <w:rPr>
          <w:rFonts w:ascii="Consolas" w:eastAsia="Consolas" w:hAnsi="Consolas" w:cs="Consolas"/>
          <w:sz w:val="18"/>
          <w:szCs w:val="18"/>
          <w:shd w:val="clear" w:color="auto" w:fill="EFEFEF"/>
        </w:rPr>
        <w:t xml:space="preserve"> == "start" and</w:t>
      </w:r>
    </w:p>
    <w:p w14:paraId="3AA53ED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 "nbtstat.exe"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("-n", "-s")) or</w:t>
      </w:r>
    </w:p>
    <w:p w14:paraId="7067A02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 "arp.exe"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"-a") or</w:t>
      </w:r>
    </w:p>
    <w:p w14:paraId="5277FC4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 "nltest.exe"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dclist</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dsgetdc</w:t>
      </w:r>
      <w:proofErr w:type="spellEnd"/>
      <w:r>
        <w:rPr>
          <w:rFonts w:ascii="Consolas" w:eastAsia="Consolas" w:hAnsi="Consolas" w:cs="Consolas"/>
          <w:sz w:val="18"/>
          <w:szCs w:val="18"/>
          <w:shd w:val="clear" w:color="auto" w:fill="EFEFEF"/>
        </w:rPr>
        <w:t>")) or</w:t>
      </w:r>
    </w:p>
    <w:p w14:paraId="60159F8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 "nslookup.exe"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"*_</w:t>
      </w:r>
      <w:proofErr w:type="spellStart"/>
      <w:r>
        <w:rPr>
          <w:rFonts w:ascii="Consolas" w:eastAsia="Consolas" w:hAnsi="Consolas" w:cs="Consolas"/>
          <w:sz w:val="18"/>
          <w:szCs w:val="18"/>
          <w:shd w:val="clear" w:color="auto" w:fill="EFEFEF"/>
        </w:rPr>
        <w:t>ldap</w:t>
      </w:r>
      <w:proofErr w:type="spellEnd"/>
      <w:r>
        <w:rPr>
          <w:rFonts w:ascii="Consolas" w:eastAsia="Consolas" w:hAnsi="Consolas" w:cs="Consolas"/>
          <w:sz w:val="18"/>
          <w:szCs w:val="18"/>
          <w:shd w:val="clear" w:color="auto" w:fill="EFEFEF"/>
        </w:rPr>
        <w:t>._</w:t>
      </w:r>
      <w:proofErr w:type="spellStart"/>
      <w:r>
        <w:rPr>
          <w:rFonts w:ascii="Consolas" w:eastAsia="Consolas" w:hAnsi="Consolas" w:cs="Consolas"/>
          <w:sz w:val="18"/>
          <w:szCs w:val="18"/>
          <w:shd w:val="clear" w:color="auto" w:fill="EFEFEF"/>
        </w:rPr>
        <w:t>tcp.dc</w:t>
      </w:r>
      <w:proofErr w:type="spellEnd"/>
      <w:r>
        <w:rPr>
          <w:rFonts w:ascii="Consolas" w:eastAsia="Consolas" w:hAnsi="Consolas" w:cs="Consolas"/>
          <w:sz w:val="18"/>
          <w:szCs w:val="18"/>
          <w:shd w:val="clear" w:color="auto" w:fill="EFEFEF"/>
        </w:rPr>
        <w:t>.*") or</w:t>
      </w:r>
    </w:p>
    <w:p w14:paraId="389614A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("dsquery.exe", "dsget.exe")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"subnet") or</w:t>
      </w:r>
    </w:p>
    <w:p w14:paraId="70A301E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 "net.exe" or </w:t>
      </w:r>
      <w:proofErr w:type="spellStart"/>
      <w:r>
        <w:rPr>
          <w:rFonts w:ascii="Consolas" w:eastAsia="Consolas" w:hAnsi="Consolas" w:cs="Consolas"/>
          <w:sz w:val="18"/>
          <w:szCs w:val="18"/>
          <w:shd w:val="clear" w:color="auto" w:fill="EFEFEF"/>
        </w:rPr>
        <w:t>process.pe.original_file_name</w:t>
      </w:r>
      <w:proofErr w:type="spellEnd"/>
      <w:r>
        <w:rPr>
          <w:rFonts w:ascii="Consolas" w:eastAsia="Consolas" w:hAnsi="Consolas" w:cs="Consolas"/>
          <w:sz w:val="18"/>
          <w:szCs w:val="18"/>
          <w:shd w:val="clear" w:color="auto" w:fill="EFEFEF"/>
        </w:rPr>
        <w:t xml:space="preserve"> == "net.exe") or</w:t>
      </w:r>
    </w:p>
    <w:p w14:paraId="388C5CA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 "net1.exe" or </w:t>
      </w:r>
      <w:proofErr w:type="spellStart"/>
      <w:r>
        <w:rPr>
          <w:rFonts w:ascii="Consolas" w:eastAsia="Consolas" w:hAnsi="Consolas" w:cs="Consolas"/>
          <w:sz w:val="18"/>
          <w:szCs w:val="18"/>
          <w:shd w:val="clear" w:color="auto" w:fill="EFEFEF"/>
        </w:rPr>
        <w:t>process.pe.original_file_name</w:t>
      </w:r>
      <w:proofErr w:type="spellEnd"/>
      <w:r>
        <w:rPr>
          <w:rFonts w:ascii="Consolas" w:eastAsia="Consolas" w:hAnsi="Consolas" w:cs="Consolas"/>
          <w:sz w:val="18"/>
          <w:szCs w:val="18"/>
          <w:shd w:val="clear" w:color="auto" w:fill="EFEFEF"/>
        </w:rPr>
        <w:t xml:space="preserve"> == "net1.exe") and not</w:t>
      </w:r>
    </w:p>
    <w:p w14:paraId="7BCB177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process.parent.name : "net.exe")) and</w:t>
      </w:r>
    </w:p>
    <w:p w14:paraId="394FC476" w14:textId="77777777" w:rsidR="00410BFB" w:rsidRDefault="00000000">
      <w:pPr>
        <w:spacing w:line="240" w:lineRule="auto"/>
        <w:rPr>
          <w:sz w:val="22"/>
          <w:szCs w:val="22"/>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"group"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"/domain" and not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"/add")))</w:t>
      </w:r>
    </w:p>
    <w:p w14:paraId="4430BE81" w14:textId="77777777" w:rsidR="00410BFB" w:rsidRDefault="00410BFB">
      <w:pPr>
        <w:rPr>
          <w:sz w:val="22"/>
          <w:szCs w:val="22"/>
        </w:rPr>
      </w:pPr>
    </w:p>
    <w:p w14:paraId="1D093A53" w14:textId="77777777" w:rsidR="00410BFB" w:rsidRDefault="00000000">
      <w:pPr>
        <w:pStyle w:val="Heading2"/>
      </w:pPr>
      <w:bookmarkStart w:id="52" w:name="_Toc152256495"/>
      <w:r>
        <w:t>5.7 HTTP API Command</w:t>
      </w:r>
      <w:bookmarkEnd w:id="52"/>
    </w:p>
    <w:p w14:paraId="060F455E" w14:textId="77777777" w:rsidR="00410BFB" w:rsidRDefault="00000000">
      <w:r>
        <w:t>The HTTP API command represents a command that is intended to be processed via an HTTP API. In addition to the inherited properties, this section defines the following additional properties that are valid for this type.</w:t>
      </w:r>
    </w:p>
    <w:p w14:paraId="12E4D801" w14:textId="77777777" w:rsidR="00410BFB" w:rsidRDefault="00410BFB"/>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5D297926" w14:textId="77777777">
        <w:tc>
          <w:tcPr>
            <w:tcW w:w="2310" w:type="dxa"/>
            <w:shd w:val="clear" w:color="auto" w:fill="C9DAF8"/>
            <w:tcMar>
              <w:top w:w="100" w:type="dxa"/>
              <w:left w:w="100" w:type="dxa"/>
              <w:bottom w:w="100" w:type="dxa"/>
              <w:right w:w="100" w:type="dxa"/>
            </w:tcMar>
          </w:tcPr>
          <w:p w14:paraId="703F6252"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AABDA53"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DE389C7" w14:textId="77777777" w:rsidR="00410BFB" w:rsidRDefault="00000000">
            <w:pPr>
              <w:widowControl w:val="0"/>
              <w:spacing w:line="240" w:lineRule="auto"/>
              <w:rPr>
                <w:b/>
              </w:rPr>
            </w:pPr>
            <w:r>
              <w:rPr>
                <w:b/>
              </w:rPr>
              <w:t>Details</w:t>
            </w:r>
          </w:p>
        </w:tc>
      </w:tr>
      <w:tr w:rsidR="00410BFB" w14:paraId="06285DF1" w14:textId="77777777">
        <w:tc>
          <w:tcPr>
            <w:tcW w:w="2310" w:type="dxa"/>
            <w:shd w:val="clear" w:color="auto" w:fill="D9D9D9"/>
            <w:tcMar>
              <w:top w:w="100" w:type="dxa"/>
              <w:left w:w="100" w:type="dxa"/>
              <w:bottom w:w="100" w:type="dxa"/>
              <w:right w:w="100" w:type="dxa"/>
            </w:tcMar>
          </w:tcPr>
          <w:p w14:paraId="1B198930"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DB0BCD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04A86F6"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410BFB" w14:paraId="45AC2B70" w14:textId="77777777">
        <w:tc>
          <w:tcPr>
            <w:tcW w:w="2310" w:type="dxa"/>
            <w:tcMar>
              <w:top w:w="100" w:type="dxa"/>
              <w:left w:w="100" w:type="dxa"/>
              <w:bottom w:w="100" w:type="dxa"/>
              <w:right w:w="100" w:type="dxa"/>
            </w:tcMar>
          </w:tcPr>
          <w:p w14:paraId="55A8A078" w14:textId="77777777" w:rsidR="00410BFB" w:rsidRDefault="00000000">
            <w:r>
              <w:rPr>
                <w:rFonts w:ascii="Consolas" w:eastAsia="Consolas" w:hAnsi="Consolas" w:cs="Consolas"/>
                <w:b/>
              </w:rPr>
              <w:t>command</w:t>
            </w:r>
            <w:r>
              <w:t xml:space="preserve"> (required)</w:t>
            </w:r>
          </w:p>
        </w:tc>
        <w:tc>
          <w:tcPr>
            <w:tcW w:w="1680" w:type="dxa"/>
            <w:tcMar>
              <w:top w:w="100" w:type="dxa"/>
              <w:left w:w="100" w:type="dxa"/>
              <w:bottom w:w="100" w:type="dxa"/>
              <w:right w:w="100" w:type="dxa"/>
            </w:tcMar>
          </w:tcPr>
          <w:p w14:paraId="41210518"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2ACD39F8" w14:textId="77777777" w:rsidR="00410BFB" w:rsidRDefault="00000000">
            <w:pPr>
              <w:spacing w:line="240" w:lineRule="auto"/>
            </w:pPr>
            <w:r>
              <w:t>An HTTP start line that contains three elements, an HTTP method, a request target, and the HTTP version (see https://developer.mozilla.org/en-US/docs/Web/HTTP/Messages). For example:</w:t>
            </w:r>
            <w:r>
              <w:br/>
            </w:r>
          </w:p>
          <w:p w14:paraId="1E35A72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w:t>
            </w:r>
            <w:proofErr w:type="spellStart"/>
            <w:r>
              <w:rPr>
                <w:rFonts w:ascii="Consolas" w:eastAsia="Consolas" w:hAnsi="Consolas" w:cs="Consolas"/>
                <w:sz w:val="18"/>
                <w:szCs w:val="18"/>
                <w:shd w:val="clear" w:color="auto" w:fill="EFEFEF"/>
              </w:rPr>
              <w:t>getObject?id</w:t>
            </w:r>
            <w:proofErr w:type="spellEnd"/>
            <w:r>
              <w:rPr>
                <w:rFonts w:ascii="Consolas" w:eastAsia="Consolas" w:hAnsi="Consolas" w:cs="Consolas"/>
                <w:sz w:val="18"/>
                <w:szCs w:val="18"/>
                <w:shd w:val="clear" w:color="auto" w:fill="EFEFEF"/>
              </w:rPr>
              <w:t>=1234 HTTP/1.1</w:t>
            </w:r>
            <w:r>
              <w:rPr>
                <w:rFonts w:ascii="Consolas" w:eastAsia="Consolas" w:hAnsi="Consolas" w:cs="Consolas"/>
                <w:sz w:val="18"/>
                <w:szCs w:val="18"/>
                <w:shd w:val="clear" w:color="auto" w:fill="EFEFEF"/>
              </w:rPr>
              <w:br/>
            </w:r>
          </w:p>
          <w:p w14:paraId="0B5B3926" w14:textId="77777777" w:rsidR="00410BFB" w:rsidRDefault="00000000">
            <w:pPr>
              <w:spacing w:line="240" w:lineRule="auto"/>
            </w:pPr>
            <w:r>
              <w:rPr>
                <w:rFonts w:ascii="Consolas" w:eastAsia="Consolas" w:hAnsi="Consolas" w:cs="Consolas"/>
                <w:sz w:val="18"/>
                <w:szCs w:val="18"/>
                <w:shd w:val="clear" w:color="auto" w:fill="EFEFEF"/>
              </w:rPr>
              <w:t>POST /api1/</w:t>
            </w:r>
            <w:proofErr w:type="spellStart"/>
            <w:r>
              <w:rPr>
                <w:rFonts w:ascii="Consolas" w:eastAsia="Consolas" w:hAnsi="Consolas" w:cs="Consolas"/>
                <w:sz w:val="18"/>
                <w:szCs w:val="18"/>
                <w:shd w:val="clear" w:color="auto" w:fill="EFEFEF"/>
              </w:rPr>
              <w:t>newObject</w:t>
            </w:r>
            <w:proofErr w:type="spellEnd"/>
            <w:r>
              <w:rPr>
                <w:rFonts w:ascii="Consolas" w:eastAsia="Consolas" w:hAnsi="Consolas" w:cs="Consolas"/>
                <w:sz w:val="18"/>
                <w:szCs w:val="18"/>
                <w:shd w:val="clear" w:color="auto" w:fill="EFEFEF"/>
              </w:rPr>
              <w:t xml:space="preserve"> HTTP/1.1</w:t>
            </w:r>
          </w:p>
        </w:tc>
      </w:tr>
      <w:tr w:rsidR="00410BFB" w14:paraId="768C9D0D" w14:textId="77777777">
        <w:tc>
          <w:tcPr>
            <w:tcW w:w="2310" w:type="dxa"/>
            <w:shd w:val="clear" w:color="auto" w:fill="auto"/>
            <w:tcMar>
              <w:top w:w="100" w:type="dxa"/>
              <w:left w:w="100" w:type="dxa"/>
              <w:bottom w:w="100" w:type="dxa"/>
              <w:right w:w="100" w:type="dxa"/>
            </w:tcMar>
          </w:tcPr>
          <w:p w14:paraId="790B5036" w14:textId="77777777" w:rsidR="00410BFB" w:rsidRDefault="00000000">
            <w:pPr>
              <w:spacing w:line="240" w:lineRule="auto"/>
              <w:rPr>
                <w:rFonts w:ascii="Consolas" w:eastAsia="Consolas" w:hAnsi="Consolas" w:cs="Consolas"/>
                <w:b/>
              </w:rPr>
            </w:pPr>
            <w:r>
              <w:rPr>
                <w:rFonts w:ascii="Consolas" w:eastAsia="Consolas" w:hAnsi="Consolas" w:cs="Consolas"/>
                <w:b/>
              </w:rPr>
              <w:t>headers</w:t>
            </w:r>
            <w:r>
              <w:t xml:space="preserve"> (optional)</w:t>
            </w:r>
          </w:p>
        </w:tc>
        <w:tc>
          <w:tcPr>
            <w:tcW w:w="1680" w:type="dxa"/>
            <w:shd w:val="clear" w:color="auto" w:fill="auto"/>
            <w:tcMar>
              <w:top w:w="100" w:type="dxa"/>
              <w:left w:w="100" w:type="dxa"/>
              <w:bottom w:w="100" w:type="dxa"/>
              <w:right w:w="100" w:type="dxa"/>
            </w:tcMar>
          </w:tcPr>
          <w:p w14:paraId="4211105E"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23ADBD98" w14:textId="77777777" w:rsidR="00410BFB" w:rsidRDefault="00000000">
            <w:pPr>
              <w:spacing w:line="240" w:lineRule="auto"/>
            </w:pPr>
            <w:r>
              <w:t>This property contains any required HTTP headers.</w:t>
            </w:r>
          </w:p>
          <w:p w14:paraId="5B4F22B8" w14:textId="77777777" w:rsidR="00410BFB" w:rsidRDefault="00410BFB">
            <w:pPr>
              <w:spacing w:line="240" w:lineRule="auto"/>
            </w:pPr>
          </w:p>
          <w:p w14:paraId="05F3D705" w14:textId="77777777" w:rsidR="00410BFB"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header. The value for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w:t>
            </w:r>
          </w:p>
        </w:tc>
      </w:tr>
      <w:tr w:rsidR="00410BFB" w14:paraId="7540CC82" w14:textId="77777777">
        <w:tc>
          <w:tcPr>
            <w:tcW w:w="2310" w:type="dxa"/>
            <w:shd w:val="clear" w:color="auto" w:fill="auto"/>
            <w:tcMar>
              <w:top w:w="100" w:type="dxa"/>
              <w:left w:w="100" w:type="dxa"/>
              <w:bottom w:w="100" w:type="dxa"/>
              <w:right w:w="100" w:type="dxa"/>
            </w:tcMar>
          </w:tcPr>
          <w:p w14:paraId="0B71EB72" w14:textId="77777777" w:rsidR="00410BFB" w:rsidRDefault="00000000">
            <w:pPr>
              <w:rPr>
                <w:rFonts w:ascii="Consolas" w:eastAsia="Consolas" w:hAnsi="Consolas" w:cs="Consolas"/>
                <w:b/>
              </w:rPr>
            </w:pPr>
            <w:r>
              <w:rPr>
                <w:rFonts w:ascii="Consolas" w:eastAsia="Consolas" w:hAnsi="Consolas" w:cs="Consolas"/>
                <w:b/>
              </w:rPr>
              <w:t>content</w:t>
            </w:r>
            <w:r>
              <w:t xml:space="preserve"> (optional)</w:t>
            </w:r>
          </w:p>
        </w:tc>
        <w:tc>
          <w:tcPr>
            <w:tcW w:w="1680" w:type="dxa"/>
            <w:shd w:val="clear" w:color="auto" w:fill="auto"/>
            <w:tcMar>
              <w:top w:w="100" w:type="dxa"/>
              <w:left w:w="100" w:type="dxa"/>
              <w:bottom w:w="100" w:type="dxa"/>
              <w:right w:w="100" w:type="dxa"/>
            </w:tcMar>
          </w:tcPr>
          <w:p w14:paraId="2C62214C"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BA432E1" w14:textId="77777777" w:rsidR="00410BFB" w:rsidRDefault="00000000">
            <w:r>
              <w:t xml:space="preserve">A simple string-based content (payload/body) for a given method (e.g., </w:t>
            </w:r>
            <w:r>
              <w:rPr>
                <w:rFonts w:ascii="Consolas" w:eastAsia="Consolas" w:hAnsi="Consolas" w:cs="Consolas"/>
                <w:color w:val="073763"/>
                <w:shd w:val="clear" w:color="auto" w:fill="CFE2F3"/>
              </w:rPr>
              <w:t>POST</w:t>
            </w:r>
            <w:r>
              <w:t xml:space="preserve"> and </w:t>
            </w:r>
            <w:r>
              <w:rPr>
                <w:rFonts w:ascii="Consolas" w:eastAsia="Consolas" w:hAnsi="Consolas" w:cs="Consolas"/>
                <w:color w:val="073763"/>
                <w:shd w:val="clear" w:color="auto" w:fill="CFE2F3"/>
              </w:rPr>
              <w:t>PUT</w:t>
            </w:r>
            <w:r>
              <w:t>).</w:t>
            </w:r>
          </w:p>
        </w:tc>
      </w:tr>
      <w:tr w:rsidR="00410BFB" w14:paraId="5C241FEB" w14:textId="77777777">
        <w:tc>
          <w:tcPr>
            <w:tcW w:w="2310" w:type="dxa"/>
            <w:shd w:val="clear" w:color="auto" w:fill="auto"/>
            <w:tcMar>
              <w:top w:w="100" w:type="dxa"/>
              <w:left w:w="100" w:type="dxa"/>
              <w:bottom w:w="100" w:type="dxa"/>
              <w:right w:w="100" w:type="dxa"/>
            </w:tcMar>
          </w:tcPr>
          <w:p w14:paraId="51F29136" w14:textId="77777777" w:rsidR="00410BFB" w:rsidRDefault="00000000">
            <w:pPr>
              <w:rPr>
                <w:rFonts w:ascii="Consolas" w:eastAsia="Consolas" w:hAnsi="Consolas" w:cs="Consolas"/>
                <w:b/>
              </w:rPr>
            </w:pPr>
            <w:r>
              <w:rPr>
                <w:rFonts w:ascii="Consolas" w:eastAsia="Consolas" w:hAnsi="Consolas" w:cs="Consolas"/>
                <w:b/>
              </w:rPr>
              <w:lastRenderedPageBreak/>
              <w:t>content_b64</w:t>
            </w:r>
            <w:r>
              <w:t xml:space="preserve"> (optional)</w:t>
            </w:r>
          </w:p>
        </w:tc>
        <w:tc>
          <w:tcPr>
            <w:tcW w:w="1680" w:type="dxa"/>
            <w:shd w:val="clear" w:color="auto" w:fill="auto"/>
            <w:tcMar>
              <w:top w:w="100" w:type="dxa"/>
              <w:left w:w="100" w:type="dxa"/>
              <w:bottom w:w="100" w:type="dxa"/>
              <w:right w:w="100" w:type="dxa"/>
            </w:tcMar>
          </w:tcPr>
          <w:p w14:paraId="61B9935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7575351" w14:textId="77777777" w:rsidR="00410BFB" w:rsidRDefault="00000000">
            <w:pPr>
              <w:spacing w:line="240" w:lineRule="auto"/>
            </w:pPr>
            <w:r>
              <w:t xml:space="preserve">A complex or binary content (payload/body) for a given method (e.g., </w:t>
            </w:r>
            <w:r>
              <w:rPr>
                <w:rFonts w:ascii="Consolas" w:eastAsia="Consolas" w:hAnsi="Consolas" w:cs="Consolas"/>
                <w:color w:val="073763"/>
                <w:shd w:val="clear" w:color="auto" w:fill="CFE2F3"/>
              </w:rPr>
              <w:t>POST</w:t>
            </w:r>
            <w:r>
              <w:t xml:space="preserve"> and </w:t>
            </w:r>
            <w:r>
              <w:rPr>
                <w:rFonts w:ascii="Consolas" w:eastAsia="Consolas" w:hAnsi="Consolas" w:cs="Consolas"/>
                <w:color w:val="073763"/>
                <w:shd w:val="clear" w:color="auto" w:fill="CFE2F3"/>
              </w:rPr>
              <w:t>PUT</w:t>
            </w:r>
            <w:r>
              <w:t xml:space="preserve">) that </w:t>
            </w:r>
            <w:proofErr w:type="spellStart"/>
            <w:r>
              <w:t>can not</w:t>
            </w:r>
            <w:proofErr w:type="spellEnd"/>
            <w:r>
              <w:t xml:space="preserve"> be encoded as a simple string and thus </w:t>
            </w:r>
            <w:r>
              <w:rPr>
                <w:b/>
              </w:rPr>
              <w:t>MUST</w:t>
            </w:r>
            <w:r>
              <w:t xml:space="preserve"> be base64 encoded (see section 4 of [RFC 4648]).</w:t>
            </w:r>
          </w:p>
        </w:tc>
      </w:tr>
    </w:tbl>
    <w:p w14:paraId="70E95DE0" w14:textId="77777777" w:rsidR="00410BFB" w:rsidRDefault="00410BFB"/>
    <w:p w14:paraId="43C33C9B" w14:textId="77777777" w:rsidR="00410BFB" w:rsidRDefault="00000000">
      <w:pPr>
        <w:rPr>
          <w:b/>
        </w:rPr>
      </w:pPr>
      <w:r>
        <w:rPr>
          <w:b/>
        </w:rPr>
        <w:t>Example 5.6 (HTTP API GET Command)</w:t>
      </w:r>
    </w:p>
    <w:p w14:paraId="33F8E5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7F5AA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26C6B94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 /v1/</w:t>
      </w:r>
      <w:proofErr w:type="spellStart"/>
      <w:r>
        <w:rPr>
          <w:rFonts w:ascii="Consolas" w:eastAsia="Consolas" w:hAnsi="Consolas" w:cs="Consolas"/>
          <w:sz w:val="18"/>
          <w:szCs w:val="18"/>
          <w:shd w:val="clear" w:color="auto" w:fill="EFEFEF"/>
        </w:rPr>
        <w:t>getData?id</w:t>
      </w:r>
      <w:proofErr w:type="spellEnd"/>
      <w:r>
        <w:rPr>
          <w:rFonts w:ascii="Consolas" w:eastAsia="Consolas" w:hAnsi="Consolas" w:cs="Consolas"/>
          <w:sz w:val="18"/>
          <w:szCs w:val="18"/>
          <w:shd w:val="clear" w:color="auto" w:fill="EFEFEF"/>
        </w:rPr>
        <w:t>=1234 HTTP/1.1"</w:t>
      </w:r>
    </w:p>
    <w:p w14:paraId="30BE9A3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2EACB0" w14:textId="77777777" w:rsidR="00410BFB" w:rsidRDefault="00410BFB">
      <w:pPr>
        <w:rPr>
          <w:rFonts w:ascii="Consolas" w:eastAsia="Consolas" w:hAnsi="Consolas" w:cs="Consolas"/>
          <w:sz w:val="18"/>
          <w:szCs w:val="18"/>
          <w:shd w:val="clear" w:color="auto" w:fill="EFEFEF"/>
        </w:rPr>
      </w:pPr>
    </w:p>
    <w:p w14:paraId="68A38FB6" w14:textId="77777777" w:rsidR="00410BFB" w:rsidRDefault="00000000">
      <w:pPr>
        <w:rPr>
          <w:rFonts w:ascii="Consolas" w:eastAsia="Consolas" w:hAnsi="Consolas" w:cs="Consolas"/>
          <w:sz w:val="18"/>
          <w:szCs w:val="18"/>
          <w:shd w:val="clear" w:color="auto" w:fill="EFEFEF"/>
        </w:rPr>
      </w:pPr>
      <w:r>
        <w:rPr>
          <w:b/>
        </w:rPr>
        <w:t>Example 5.7 (HTTP API POST Command)</w:t>
      </w:r>
    </w:p>
    <w:p w14:paraId="65CD26A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5110A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62F9197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"POST /api1/</w:t>
      </w:r>
      <w:proofErr w:type="spellStart"/>
      <w:r>
        <w:rPr>
          <w:rFonts w:ascii="Consolas" w:eastAsia="Consolas" w:hAnsi="Consolas" w:cs="Consolas"/>
          <w:sz w:val="18"/>
          <w:szCs w:val="18"/>
          <w:shd w:val="clear" w:color="auto" w:fill="EFEFEF"/>
        </w:rPr>
        <w:t>newObjects</w:t>
      </w:r>
      <w:proofErr w:type="spellEnd"/>
      <w:r>
        <w:rPr>
          <w:rFonts w:ascii="Consolas" w:eastAsia="Consolas" w:hAnsi="Consolas" w:cs="Consolas"/>
          <w:sz w:val="18"/>
          <w:szCs w:val="18"/>
          <w:shd w:val="clear" w:color="auto" w:fill="EFEFEF"/>
        </w:rPr>
        <w:t>/ HTTP/1.1",</w:t>
      </w:r>
    </w:p>
    <w:p w14:paraId="095367B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"content_b64": "ewogICJ0eXBlIjogImhvdXNlIiwKICAidmFsdWUiOiAic29tZSBkYXRhIiwKICAuLi4KfQ==",</w:t>
      </w:r>
    </w:p>
    <w:p w14:paraId="5FBE9DC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"headers": {</w:t>
      </w:r>
    </w:p>
    <w:p w14:paraId="2EB72A3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 ["application/</w:t>
      </w:r>
      <w:proofErr w:type="spellStart"/>
      <w:r>
        <w:rPr>
          <w:rFonts w:ascii="Consolas" w:eastAsia="Consolas" w:hAnsi="Consolas" w:cs="Consolas"/>
          <w:sz w:val="18"/>
          <w:szCs w:val="18"/>
          <w:shd w:val="clear" w:color="auto" w:fill="EFEFEF"/>
        </w:rPr>
        <w:t>taxii+json;version</w:t>
      </w:r>
      <w:proofErr w:type="spellEnd"/>
      <w:r>
        <w:rPr>
          <w:rFonts w:ascii="Consolas" w:eastAsia="Consolas" w:hAnsi="Consolas" w:cs="Consolas"/>
          <w:sz w:val="18"/>
          <w:szCs w:val="18"/>
          <w:shd w:val="clear" w:color="auto" w:fill="EFEFEF"/>
        </w:rPr>
        <w:t>=2.1"],</w:t>
      </w:r>
    </w:p>
    <w:p w14:paraId="43DB5AC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"Content-Type": ["application/</w:t>
      </w:r>
      <w:proofErr w:type="spellStart"/>
      <w:r>
        <w:rPr>
          <w:rFonts w:ascii="Consolas" w:eastAsia="Consolas" w:hAnsi="Consolas" w:cs="Consolas"/>
          <w:sz w:val="18"/>
          <w:szCs w:val="18"/>
          <w:shd w:val="clear" w:color="auto" w:fill="EFEFEF"/>
        </w:rPr>
        <w:t>taxii+json;version</w:t>
      </w:r>
      <w:proofErr w:type="spellEnd"/>
      <w:r>
        <w:rPr>
          <w:rFonts w:ascii="Consolas" w:eastAsia="Consolas" w:hAnsi="Consolas" w:cs="Consolas"/>
          <w:sz w:val="18"/>
          <w:szCs w:val="18"/>
          <w:shd w:val="clear" w:color="auto" w:fill="EFEFEF"/>
        </w:rPr>
        <w:t>=2.1"]</w:t>
      </w:r>
    </w:p>
    <w:p w14:paraId="5136FD4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9F7D5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981F57" w14:textId="77777777" w:rsidR="00410BFB" w:rsidRDefault="00410BFB">
      <w:pPr>
        <w:rPr>
          <w:rFonts w:ascii="Consolas" w:eastAsia="Consolas" w:hAnsi="Consolas" w:cs="Consolas"/>
          <w:sz w:val="18"/>
          <w:szCs w:val="18"/>
          <w:shd w:val="clear" w:color="auto" w:fill="EFEFEF"/>
        </w:rPr>
      </w:pPr>
    </w:p>
    <w:p w14:paraId="70F710F0" w14:textId="77777777" w:rsidR="00410BFB"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is the encoded version of the http content (payload/body) that is shown below (decoded version). The content is shown as text for illustration purposes only.</w:t>
      </w:r>
    </w:p>
    <w:p w14:paraId="5151BA34" w14:textId="77777777" w:rsidR="00410BFB" w:rsidRDefault="00410BFB">
      <w:pPr>
        <w:rPr>
          <w:rFonts w:ascii="Consolas" w:eastAsia="Consolas" w:hAnsi="Consolas" w:cs="Consolas"/>
          <w:sz w:val="18"/>
          <w:szCs w:val="18"/>
          <w:shd w:val="clear" w:color="auto" w:fill="EFEFEF"/>
        </w:rPr>
      </w:pPr>
    </w:p>
    <w:p w14:paraId="47612FD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75018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"house",</w:t>
      </w:r>
    </w:p>
    <w:p w14:paraId="01C786C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data",</w:t>
      </w:r>
    </w:p>
    <w:p w14:paraId="5E8992A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CCB44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2D69A0" w14:textId="77777777" w:rsidR="00410BFB" w:rsidRDefault="00410BFB">
      <w:pPr>
        <w:rPr>
          <w:rFonts w:ascii="Consolas" w:eastAsia="Consolas" w:hAnsi="Consolas" w:cs="Consolas"/>
          <w:sz w:val="18"/>
          <w:szCs w:val="18"/>
          <w:shd w:val="clear" w:color="auto" w:fill="EFEFEF"/>
        </w:rPr>
      </w:pPr>
    </w:p>
    <w:p w14:paraId="5F3A0ACC" w14:textId="77777777" w:rsidR="00410BFB" w:rsidRDefault="00410BFB"/>
    <w:p w14:paraId="50BD0EB2" w14:textId="77777777" w:rsidR="00410BFB" w:rsidRDefault="00000000">
      <w:pPr>
        <w:pStyle w:val="Heading2"/>
      </w:pPr>
      <w:bookmarkStart w:id="53" w:name="_Toc152256496"/>
      <w:r>
        <w:t xml:space="preserve">5.8 </w:t>
      </w:r>
      <w:proofErr w:type="spellStart"/>
      <w:r>
        <w:t>Jupyter</w:t>
      </w:r>
      <w:proofErr w:type="spellEnd"/>
      <w:r>
        <w:t xml:space="preserve"> Notebook Command</w:t>
      </w:r>
      <w:bookmarkEnd w:id="53"/>
    </w:p>
    <w:p w14:paraId="7FE9B3A7" w14:textId="77777777" w:rsidR="00410BFB" w:rsidRDefault="00000000">
      <w:r>
        <w:t xml:space="preserve">The </w:t>
      </w:r>
      <w:proofErr w:type="spellStart"/>
      <w:r>
        <w:t>jupyter</w:t>
      </w:r>
      <w:proofErr w:type="spellEnd"/>
      <w:r>
        <w:t xml:space="preserve"> notebook command represents a command that is intended to be processed via a </w:t>
      </w:r>
      <w:proofErr w:type="spellStart"/>
      <w:r>
        <w:t>jupyter</w:t>
      </w:r>
      <w:proofErr w:type="spellEnd"/>
      <w:r>
        <w:t xml:space="preserve"> notebook processor. In addition to the inherited properties, this section defines the following additional property that is valid for this type.</w:t>
      </w:r>
    </w:p>
    <w:p w14:paraId="439E0A93" w14:textId="77777777" w:rsidR="00410BFB" w:rsidRDefault="00410BFB"/>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5EF9A6B9" w14:textId="77777777">
        <w:tc>
          <w:tcPr>
            <w:tcW w:w="2310" w:type="dxa"/>
            <w:shd w:val="clear" w:color="auto" w:fill="C9DAF8"/>
            <w:tcMar>
              <w:top w:w="100" w:type="dxa"/>
              <w:left w:w="100" w:type="dxa"/>
              <w:bottom w:w="100" w:type="dxa"/>
              <w:right w:w="100" w:type="dxa"/>
            </w:tcMar>
          </w:tcPr>
          <w:p w14:paraId="21087B73"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D74C0A5"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30F59EC" w14:textId="77777777" w:rsidR="00410BFB" w:rsidRDefault="00000000">
            <w:pPr>
              <w:widowControl w:val="0"/>
              <w:spacing w:line="240" w:lineRule="auto"/>
              <w:rPr>
                <w:b/>
              </w:rPr>
            </w:pPr>
            <w:r>
              <w:rPr>
                <w:b/>
              </w:rPr>
              <w:t>Details</w:t>
            </w:r>
          </w:p>
        </w:tc>
      </w:tr>
      <w:tr w:rsidR="00410BFB" w14:paraId="3EC4D37D" w14:textId="77777777">
        <w:tc>
          <w:tcPr>
            <w:tcW w:w="2310" w:type="dxa"/>
            <w:shd w:val="clear" w:color="auto" w:fill="D9D9D9"/>
            <w:tcMar>
              <w:top w:w="100" w:type="dxa"/>
              <w:left w:w="100" w:type="dxa"/>
              <w:bottom w:w="100" w:type="dxa"/>
              <w:right w:w="100" w:type="dxa"/>
            </w:tcMar>
          </w:tcPr>
          <w:p w14:paraId="2A7DE7F1"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B37CF22"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6712293C" w14:textId="77777777" w:rsidR="00410BFB"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jupyter</w:t>
            </w:r>
            <w:proofErr w:type="spellEnd"/>
            <w:r>
              <w:t>.</w:t>
            </w:r>
          </w:p>
        </w:tc>
      </w:tr>
      <w:tr w:rsidR="00410BFB" w14:paraId="2EB5D346" w14:textId="77777777">
        <w:tc>
          <w:tcPr>
            <w:tcW w:w="2310" w:type="dxa"/>
            <w:tcMar>
              <w:top w:w="100" w:type="dxa"/>
              <w:left w:w="100" w:type="dxa"/>
              <w:bottom w:w="100" w:type="dxa"/>
              <w:right w:w="100" w:type="dxa"/>
            </w:tcMar>
          </w:tcPr>
          <w:p w14:paraId="1FF24372" w14:textId="77777777" w:rsidR="00410BFB"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2C12288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4FA8D0A0" w14:textId="77777777" w:rsidR="00410BFB" w:rsidRDefault="00000000">
            <w:pPr>
              <w:spacing w:line="240" w:lineRule="auto"/>
            </w:pPr>
            <w:r>
              <w:t xml:space="preserve">A base64 encoded (see section 4 of [RFC 4648]) sigma command. </w:t>
            </w:r>
          </w:p>
          <w:p w14:paraId="1A587C51" w14:textId="77777777" w:rsidR="00410BFB" w:rsidRDefault="00410BFB">
            <w:pPr>
              <w:spacing w:line="240" w:lineRule="auto"/>
            </w:pPr>
          </w:p>
          <w:p w14:paraId="4FA6025F" w14:textId="77777777" w:rsidR="00410BFB" w:rsidRDefault="00000000">
            <w:pPr>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1076F954" w14:textId="77777777" w:rsidR="00410BFB" w:rsidRDefault="00410BFB"/>
    <w:p w14:paraId="3F47B746" w14:textId="77777777" w:rsidR="00410BFB" w:rsidRDefault="00000000">
      <w:pPr>
        <w:rPr>
          <w:b/>
        </w:rPr>
      </w:pPr>
      <w:r>
        <w:rPr>
          <w:b/>
        </w:rPr>
        <w:t>Example 5.8 (</w:t>
      </w:r>
      <w:proofErr w:type="spellStart"/>
      <w:r>
        <w:rPr>
          <w:b/>
        </w:rPr>
        <w:t>Jupyter</w:t>
      </w:r>
      <w:proofErr w:type="spellEnd"/>
      <w:r>
        <w:rPr>
          <w:b/>
        </w:rPr>
        <w:t xml:space="preserve"> Command)</w:t>
      </w:r>
    </w:p>
    <w:p w14:paraId="3D4ED54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586D9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w:t>
      </w:r>
      <w:proofErr w:type="spellStart"/>
      <w:r>
        <w:rPr>
          <w:rFonts w:ascii="Consolas" w:eastAsia="Consolas" w:hAnsi="Consolas" w:cs="Consolas"/>
          <w:sz w:val="18"/>
          <w:szCs w:val="18"/>
          <w:shd w:val="clear" w:color="auto" w:fill="EFEFEF"/>
        </w:rPr>
        <w:t>jupyter</w:t>
      </w:r>
      <w:proofErr w:type="spellEnd"/>
      <w:r>
        <w:rPr>
          <w:rFonts w:ascii="Consolas" w:eastAsia="Consolas" w:hAnsi="Consolas" w:cs="Consolas"/>
          <w:sz w:val="18"/>
          <w:szCs w:val="18"/>
          <w:shd w:val="clear" w:color="auto" w:fill="EFEFEF"/>
        </w:rPr>
        <w:t>",</w:t>
      </w:r>
    </w:p>
    <w:p w14:paraId="1F7021A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"</w:t>
      </w:r>
    </w:p>
    <w:p w14:paraId="2BC8C70F" w14:textId="77777777" w:rsidR="00410BFB" w:rsidRDefault="00000000">
      <w:pPr>
        <w:spacing w:line="240" w:lineRule="auto"/>
      </w:pPr>
      <w:r>
        <w:rPr>
          <w:rFonts w:ascii="Consolas" w:eastAsia="Consolas" w:hAnsi="Consolas" w:cs="Consolas"/>
          <w:sz w:val="18"/>
          <w:szCs w:val="18"/>
          <w:shd w:val="clear" w:color="auto" w:fill="EFEFEF"/>
        </w:rPr>
        <w:t>}</w:t>
      </w:r>
    </w:p>
    <w:p w14:paraId="508962CA" w14:textId="77777777" w:rsidR="00410BFB" w:rsidRDefault="00410BFB"/>
    <w:p w14:paraId="419FBF24" w14:textId="77777777" w:rsidR="00410BFB" w:rsidRDefault="00000000">
      <w:r>
        <w:t>The content of the above base64 command (</w:t>
      </w:r>
      <w:r>
        <w:rPr>
          <w:rFonts w:ascii="Consolas" w:eastAsia="Consolas" w:hAnsi="Consolas" w:cs="Consolas"/>
          <w:b/>
        </w:rPr>
        <w:t>command_b64</w:t>
      </w:r>
      <w:r>
        <w:t xml:space="preserve">) is the encoded version of the </w:t>
      </w:r>
      <w:proofErr w:type="spellStart"/>
      <w:r>
        <w:t>jupyter</w:t>
      </w:r>
      <w:proofErr w:type="spellEnd"/>
      <w:r>
        <w:t xml:space="preserve"> notebook that is shown below (decoded version). The content of the command is shown as text for illustration purposes only. NOTE: This is not a complete </w:t>
      </w:r>
      <w:proofErr w:type="spellStart"/>
      <w:r>
        <w:t>Jupyter</w:t>
      </w:r>
      <w:proofErr w:type="spellEnd"/>
      <w:r>
        <w:t xml:space="preserve"> command. </w:t>
      </w:r>
    </w:p>
    <w:p w14:paraId="2874A72A" w14:textId="77777777" w:rsidR="00410BFB" w:rsidRDefault="00410BFB"/>
    <w:p w14:paraId="1E3DBCF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8821B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"cells": [</w:t>
      </w:r>
    </w:p>
    <w:p w14:paraId="1E82EB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8CF0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cell_type</w:t>
      </w:r>
      <w:proofErr w:type="spellEnd"/>
      <w:r>
        <w:rPr>
          <w:rFonts w:ascii="Consolas" w:eastAsia="Consolas" w:hAnsi="Consolas" w:cs="Consolas"/>
          <w:sz w:val="18"/>
          <w:szCs w:val="18"/>
          <w:shd w:val="clear" w:color="auto" w:fill="EFEFEF"/>
        </w:rPr>
        <w:t>": "markdown",</w:t>
      </w:r>
    </w:p>
    <w:p w14:paraId="7CEEBB0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6D89530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4842436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Running Code"</w:t>
      </w:r>
    </w:p>
    <w:p w14:paraId="311F970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F11F7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50D5B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24DF1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cell_type</w:t>
      </w:r>
      <w:proofErr w:type="spellEnd"/>
      <w:r>
        <w:rPr>
          <w:rFonts w:ascii="Consolas" w:eastAsia="Consolas" w:hAnsi="Consolas" w:cs="Consolas"/>
          <w:sz w:val="18"/>
          <w:szCs w:val="18"/>
          <w:shd w:val="clear" w:color="auto" w:fill="EFEFEF"/>
        </w:rPr>
        <w:t>": "markdown",</w:t>
      </w:r>
    </w:p>
    <w:p w14:paraId="0D8F8C5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5707994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59912BE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 and foremost, the </w:t>
      </w:r>
      <w:proofErr w:type="spellStart"/>
      <w:r>
        <w:rPr>
          <w:rFonts w:ascii="Consolas" w:eastAsia="Consolas" w:hAnsi="Consolas" w:cs="Consolas"/>
          <w:sz w:val="18"/>
          <w:szCs w:val="18"/>
          <w:shd w:val="clear" w:color="auto" w:fill="EFEFEF"/>
        </w:rPr>
        <w:t>Jupyter</w:t>
      </w:r>
      <w:proofErr w:type="spellEnd"/>
      <w:r>
        <w:rPr>
          <w:rFonts w:ascii="Consolas" w:eastAsia="Consolas" w:hAnsi="Consolas" w:cs="Consolas"/>
          <w:sz w:val="18"/>
          <w:szCs w:val="18"/>
          <w:shd w:val="clear" w:color="auto" w:fill="EFEFEF"/>
        </w:rPr>
        <w:t xml:space="preserve"> Notebook is an interactive environment for writing and running code. The notebook is capable of running code in a wide range of languages. However, each notebook is associated with a single kernel.  This notebook is associated with the </w:t>
      </w:r>
      <w:proofErr w:type="spellStart"/>
      <w:r>
        <w:rPr>
          <w:rFonts w:ascii="Consolas" w:eastAsia="Consolas" w:hAnsi="Consolas" w:cs="Consolas"/>
          <w:sz w:val="18"/>
          <w:szCs w:val="18"/>
          <w:shd w:val="clear" w:color="auto" w:fill="EFEFEF"/>
        </w:rPr>
        <w:t>IPython</w:t>
      </w:r>
      <w:proofErr w:type="spellEnd"/>
      <w:r>
        <w:rPr>
          <w:rFonts w:ascii="Consolas" w:eastAsia="Consolas" w:hAnsi="Consolas" w:cs="Consolas"/>
          <w:sz w:val="18"/>
          <w:szCs w:val="18"/>
          <w:shd w:val="clear" w:color="auto" w:fill="EFEFEF"/>
        </w:rPr>
        <w:t xml:space="preserve"> kernel, therefore runs Python code."</w:t>
      </w:r>
    </w:p>
    <w:p w14:paraId="314E7D0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1F919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2241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48E22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cell_type</w:t>
      </w:r>
      <w:proofErr w:type="spellEnd"/>
      <w:r>
        <w:rPr>
          <w:rFonts w:ascii="Consolas" w:eastAsia="Consolas" w:hAnsi="Consolas" w:cs="Consolas"/>
          <w:sz w:val="18"/>
          <w:szCs w:val="18"/>
          <w:shd w:val="clear" w:color="auto" w:fill="EFEFEF"/>
        </w:rPr>
        <w:t>": "markdown",</w:t>
      </w:r>
    </w:p>
    <w:p w14:paraId="0D194BD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1E7F1DC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0DA5DDE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Code cells allow you to enter and run code"</w:t>
      </w:r>
    </w:p>
    <w:p w14:paraId="2F3F418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C2E5D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F829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531BF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cell_type</w:t>
      </w:r>
      <w:proofErr w:type="spellEnd"/>
      <w:r>
        <w:rPr>
          <w:rFonts w:ascii="Consolas" w:eastAsia="Consolas" w:hAnsi="Consolas" w:cs="Consolas"/>
          <w:sz w:val="18"/>
          <w:szCs w:val="18"/>
          <w:shd w:val="clear" w:color="auto" w:fill="EFEFEF"/>
        </w:rPr>
        <w:t>": "markdown",</w:t>
      </w:r>
    </w:p>
    <w:p w14:paraId="1D63E6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1C8A24C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7AB1C4B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"Run a code cell using `Shift-Enter` or pressing the &lt;button class='</w:t>
      </w:r>
      <w:proofErr w:type="spellStart"/>
      <w:r>
        <w:rPr>
          <w:rFonts w:ascii="Consolas" w:eastAsia="Consolas" w:hAnsi="Consolas" w:cs="Consolas"/>
          <w:sz w:val="18"/>
          <w:szCs w:val="18"/>
          <w:shd w:val="clear" w:color="auto" w:fill="EFEFEF"/>
        </w:rPr>
        <w:t>btn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btn</w:t>
      </w:r>
      <w:proofErr w:type="spellEnd"/>
      <w:r>
        <w:rPr>
          <w:rFonts w:ascii="Consolas" w:eastAsia="Consolas" w:hAnsi="Consolas" w:cs="Consolas"/>
          <w:sz w:val="18"/>
          <w:szCs w:val="18"/>
          <w:shd w:val="clear" w:color="auto" w:fill="EFEFEF"/>
        </w:rPr>
        <w:t xml:space="preserve">-default </w:t>
      </w:r>
      <w:proofErr w:type="spellStart"/>
      <w:r>
        <w:rPr>
          <w:rFonts w:ascii="Consolas" w:eastAsia="Consolas" w:hAnsi="Consolas" w:cs="Consolas"/>
          <w:sz w:val="18"/>
          <w:szCs w:val="18"/>
          <w:shd w:val="clear" w:color="auto" w:fill="EFEFEF"/>
        </w:rPr>
        <w:t>btn-xs</w:t>
      </w:r>
      <w:proofErr w:type="spellEnd"/>
      <w:r>
        <w:rPr>
          <w:rFonts w:ascii="Consolas" w:eastAsia="Consolas" w:hAnsi="Consolas" w:cs="Consolas"/>
          <w:sz w:val="18"/>
          <w:szCs w:val="18"/>
          <w:shd w:val="clear" w:color="auto" w:fill="EFEFEF"/>
        </w:rPr>
        <w:t>'&gt;&lt;</w:t>
      </w:r>
      <w:proofErr w:type="spellStart"/>
      <w:r>
        <w:rPr>
          <w:rFonts w:ascii="Consolas" w:eastAsia="Consolas" w:hAnsi="Consolas" w:cs="Consolas"/>
          <w:sz w:val="18"/>
          <w:szCs w:val="18"/>
          <w:shd w:val="clear" w:color="auto" w:fill="EFEFEF"/>
        </w:rPr>
        <w:t>i</w:t>
      </w:r>
      <w:proofErr w:type="spellEnd"/>
      <w:r>
        <w:rPr>
          <w:rFonts w:ascii="Consolas" w:eastAsia="Consolas" w:hAnsi="Consolas" w:cs="Consolas"/>
          <w:sz w:val="18"/>
          <w:szCs w:val="18"/>
          <w:shd w:val="clear" w:color="auto" w:fill="EFEFEF"/>
        </w:rPr>
        <w:t xml:space="preserve"> class=\"icon-step-forward fa fa-play\"&gt;&lt;/</w:t>
      </w:r>
      <w:proofErr w:type="spellStart"/>
      <w:r>
        <w:rPr>
          <w:rFonts w:ascii="Consolas" w:eastAsia="Consolas" w:hAnsi="Consolas" w:cs="Consolas"/>
          <w:sz w:val="18"/>
          <w:szCs w:val="18"/>
          <w:shd w:val="clear" w:color="auto" w:fill="EFEFEF"/>
        </w:rPr>
        <w:t>i</w:t>
      </w:r>
      <w:proofErr w:type="spellEnd"/>
      <w:r>
        <w:rPr>
          <w:rFonts w:ascii="Consolas" w:eastAsia="Consolas" w:hAnsi="Consolas" w:cs="Consolas"/>
          <w:sz w:val="18"/>
          <w:szCs w:val="18"/>
          <w:shd w:val="clear" w:color="auto" w:fill="EFEFEF"/>
        </w:rPr>
        <w:t>&gt;&lt;/button&gt; button in the toolbar above:"</w:t>
      </w:r>
    </w:p>
    <w:p w14:paraId="10D4022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62BCF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F8888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9993D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CA0DF9" w14:textId="77777777" w:rsidR="00410BFB" w:rsidRDefault="00410BFB"/>
    <w:p w14:paraId="57870C5B" w14:textId="77777777" w:rsidR="00410BFB" w:rsidRDefault="00000000">
      <w:pPr>
        <w:pStyle w:val="Heading2"/>
      </w:pPr>
      <w:bookmarkStart w:id="54" w:name="_Toc152256497"/>
      <w:r>
        <w:lastRenderedPageBreak/>
        <w:t>5.9 Kestrel Command</w:t>
      </w:r>
      <w:bookmarkEnd w:id="54"/>
    </w:p>
    <w:p w14:paraId="72F1E57C" w14:textId="77777777" w:rsidR="00410BFB" w:rsidRDefault="00000000">
      <w:r>
        <w:t>The kestrel command represents a command that is intended to be processed via a kestrel processor for threat hunting. In addition to the inherited properties, this section defines the following additional properties that are valid for this type.</w:t>
      </w:r>
    </w:p>
    <w:p w14:paraId="44FDAB80" w14:textId="77777777" w:rsidR="00410BFB" w:rsidRDefault="00410BFB"/>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3E93329F" w14:textId="77777777">
        <w:tc>
          <w:tcPr>
            <w:tcW w:w="2310" w:type="dxa"/>
            <w:shd w:val="clear" w:color="auto" w:fill="C9DAF8"/>
            <w:tcMar>
              <w:top w:w="100" w:type="dxa"/>
              <w:left w:w="100" w:type="dxa"/>
              <w:bottom w:w="100" w:type="dxa"/>
              <w:right w:w="100" w:type="dxa"/>
            </w:tcMar>
          </w:tcPr>
          <w:p w14:paraId="52A9253D"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E0689E6"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BE5163F" w14:textId="77777777" w:rsidR="00410BFB" w:rsidRDefault="00000000">
            <w:pPr>
              <w:widowControl w:val="0"/>
              <w:spacing w:line="240" w:lineRule="auto"/>
              <w:rPr>
                <w:b/>
              </w:rPr>
            </w:pPr>
            <w:r>
              <w:rPr>
                <w:b/>
              </w:rPr>
              <w:t>Details</w:t>
            </w:r>
          </w:p>
        </w:tc>
      </w:tr>
      <w:tr w:rsidR="00410BFB" w14:paraId="39BD56B2" w14:textId="77777777">
        <w:tc>
          <w:tcPr>
            <w:tcW w:w="2310" w:type="dxa"/>
            <w:shd w:val="clear" w:color="auto" w:fill="D9D9D9"/>
            <w:tcMar>
              <w:top w:w="100" w:type="dxa"/>
              <w:left w:w="100" w:type="dxa"/>
              <w:bottom w:w="100" w:type="dxa"/>
              <w:right w:w="100" w:type="dxa"/>
            </w:tcMar>
          </w:tcPr>
          <w:p w14:paraId="3009DF65"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5CBF32C"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C3C8B6A"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kestrel</w:t>
            </w:r>
            <w:r>
              <w:t>.</w:t>
            </w:r>
          </w:p>
        </w:tc>
      </w:tr>
      <w:tr w:rsidR="00410BFB" w14:paraId="4D591C50" w14:textId="77777777">
        <w:tc>
          <w:tcPr>
            <w:tcW w:w="2310" w:type="dxa"/>
            <w:tcMar>
              <w:top w:w="100" w:type="dxa"/>
              <w:left w:w="100" w:type="dxa"/>
              <w:bottom w:w="100" w:type="dxa"/>
              <w:right w:w="100" w:type="dxa"/>
            </w:tcMar>
          </w:tcPr>
          <w:p w14:paraId="2FB3C7CD" w14:textId="77777777" w:rsidR="00410BFB"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1F04D4D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1766465A" w14:textId="77777777" w:rsidR="00410BFB" w:rsidRDefault="00000000">
            <w:pPr>
              <w:widowControl w:val="0"/>
              <w:spacing w:line="240" w:lineRule="auto"/>
            </w:pPr>
            <w:r>
              <w:t xml:space="preserve">A base64 encoded (see section 4 of [RFC 4648]) kestrel command. </w:t>
            </w:r>
          </w:p>
          <w:p w14:paraId="49A5A30B" w14:textId="77777777" w:rsidR="00410BFB" w:rsidRDefault="00410BFB">
            <w:pPr>
              <w:widowControl w:val="0"/>
              <w:spacing w:line="240" w:lineRule="auto"/>
            </w:pPr>
          </w:p>
          <w:p w14:paraId="726CA73F" w14:textId="77777777" w:rsidR="00410BFB"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kestrel command.</w:t>
            </w:r>
          </w:p>
        </w:tc>
      </w:tr>
    </w:tbl>
    <w:p w14:paraId="6EA00FC9" w14:textId="77777777" w:rsidR="00410BFB" w:rsidRDefault="00410BFB"/>
    <w:p w14:paraId="0D8A9359" w14:textId="77777777" w:rsidR="00410BFB" w:rsidRDefault="00000000">
      <w:pPr>
        <w:rPr>
          <w:b/>
        </w:rPr>
      </w:pPr>
      <w:r>
        <w:rPr>
          <w:b/>
        </w:rPr>
        <w:t>Example 5.9 (Kestrel Command)</w:t>
      </w:r>
    </w:p>
    <w:p w14:paraId="1843849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4264B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"kestrel",</w:t>
      </w:r>
    </w:p>
    <w:p w14:paraId="1B1F258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IyBnZXQgbmV0d29yayB0cmFmZmljIGFuZCBzb3J0IHRoZW0gYnkgdGhlaXIgZGVzdGluYXRpb24gcG9ydApudCA9IEdFVCBuZXR3b3JrLXRyYWZmaWMgRlJPTSBzdGl4c2hpZnRlcjovL2lkc1ggV0hFUkUgZHN0X3JlZl92YWx1ZSA9ICcxLjIuMy40JwpudHggPSBTT1JUIG50IEJZIGRzdF9wb3J0IEFTQwoKIyBkaXNwbGF5IGFsbCBkZXN0aW5hdGlvbiBwb3J0IGFuZCBub3cgaXQgaXMgZWFzeSB0byBjaGVjayBpbXBvcnRhbnQgcG9ydHMKRElTUCBudHggQVRUUiBkc3RfcG9ydA=="</w:t>
      </w:r>
    </w:p>
    <w:p w14:paraId="14EFDD4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07A9FB" w14:textId="77777777" w:rsidR="00410BFB" w:rsidRDefault="00410BFB">
      <w:pPr>
        <w:spacing w:line="240" w:lineRule="auto"/>
        <w:rPr>
          <w:rFonts w:ascii="Consolas" w:eastAsia="Consolas" w:hAnsi="Consolas" w:cs="Consolas"/>
          <w:sz w:val="18"/>
          <w:szCs w:val="18"/>
          <w:shd w:val="clear" w:color="auto" w:fill="EFEFEF"/>
        </w:rPr>
      </w:pPr>
    </w:p>
    <w:p w14:paraId="2E10D1D5" w14:textId="77777777" w:rsidR="00410BFB" w:rsidRDefault="00000000">
      <w:r>
        <w:t>The content of the above base64 command (</w:t>
      </w:r>
      <w:r>
        <w:rPr>
          <w:rFonts w:ascii="Consolas" w:eastAsia="Consolas" w:hAnsi="Consolas" w:cs="Consolas"/>
          <w:b/>
        </w:rPr>
        <w:t>command_b64</w:t>
      </w:r>
      <w:r>
        <w:t>) is the encoded version of the kestrel command that is shown below (decoded version). The content of the command is shown as text for illustration purposes only.</w:t>
      </w:r>
    </w:p>
    <w:p w14:paraId="564EB570" w14:textId="77777777" w:rsidR="00410BFB" w:rsidRDefault="00410BFB"/>
    <w:p w14:paraId="24937A7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get network traffic and sort them by their destination port</w:t>
      </w:r>
    </w:p>
    <w:p w14:paraId="48CD9C24" w14:textId="77777777" w:rsidR="00410BFB"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nt</w:t>
      </w:r>
      <w:proofErr w:type="spellEnd"/>
      <w:r>
        <w:rPr>
          <w:rFonts w:ascii="Consolas" w:eastAsia="Consolas" w:hAnsi="Consolas" w:cs="Consolas"/>
          <w:sz w:val="18"/>
          <w:szCs w:val="18"/>
          <w:shd w:val="clear" w:color="auto" w:fill="EFEFEF"/>
        </w:rPr>
        <w:t xml:space="preserve"> = GET network-traffic FROM stixshifter://idsX WHERE </w:t>
      </w:r>
      <w:proofErr w:type="spellStart"/>
      <w:r>
        <w:rPr>
          <w:rFonts w:ascii="Consolas" w:eastAsia="Consolas" w:hAnsi="Consolas" w:cs="Consolas"/>
          <w:sz w:val="18"/>
          <w:szCs w:val="18"/>
          <w:shd w:val="clear" w:color="auto" w:fill="EFEFEF"/>
        </w:rPr>
        <w:t>dst_ref_value</w:t>
      </w:r>
      <w:proofErr w:type="spellEnd"/>
      <w:r>
        <w:rPr>
          <w:rFonts w:ascii="Consolas" w:eastAsia="Consolas" w:hAnsi="Consolas" w:cs="Consolas"/>
          <w:sz w:val="18"/>
          <w:szCs w:val="18"/>
          <w:shd w:val="clear" w:color="auto" w:fill="EFEFEF"/>
        </w:rPr>
        <w:t xml:space="preserve"> = '1.2.3.4'</w:t>
      </w:r>
    </w:p>
    <w:p w14:paraId="12EBEF6A" w14:textId="77777777" w:rsidR="00410BFB"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ntx</w:t>
      </w:r>
      <w:proofErr w:type="spellEnd"/>
      <w:r>
        <w:rPr>
          <w:rFonts w:ascii="Consolas" w:eastAsia="Consolas" w:hAnsi="Consolas" w:cs="Consolas"/>
          <w:sz w:val="18"/>
          <w:szCs w:val="18"/>
          <w:shd w:val="clear" w:color="auto" w:fill="EFEFEF"/>
        </w:rPr>
        <w:t xml:space="preserve"> = SORT </w:t>
      </w:r>
      <w:proofErr w:type="spellStart"/>
      <w:r>
        <w:rPr>
          <w:rFonts w:ascii="Consolas" w:eastAsia="Consolas" w:hAnsi="Consolas" w:cs="Consolas"/>
          <w:sz w:val="18"/>
          <w:szCs w:val="18"/>
          <w:shd w:val="clear" w:color="auto" w:fill="EFEFEF"/>
        </w:rPr>
        <w:t>nt</w:t>
      </w:r>
      <w:proofErr w:type="spellEnd"/>
      <w:r>
        <w:rPr>
          <w:rFonts w:ascii="Consolas" w:eastAsia="Consolas" w:hAnsi="Consolas" w:cs="Consolas"/>
          <w:sz w:val="18"/>
          <w:szCs w:val="18"/>
          <w:shd w:val="clear" w:color="auto" w:fill="EFEFEF"/>
        </w:rPr>
        <w:t xml:space="preserve"> BY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xml:space="preserve"> ASC</w:t>
      </w:r>
    </w:p>
    <w:p w14:paraId="004C834A" w14:textId="77777777" w:rsidR="00410BFB" w:rsidRDefault="00410BFB">
      <w:pPr>
        <w:spacing w:line="240" w:lineRule="auto"/>
        <w:rPr>
          <w:rFonts w:ascii="Consolas" w:eastAsia="Consolas" w:hAnsi="Consolas" w:cs="Consolas"/>
          <w:sz w:val="18"/>
          <w:szCs w:val="18"/>
          <w:shd w:val="clear" w:color="auto" w:fill="EFEFEF"/>
        </w:rPr>
      </w:pPr>
    </w:p>
    <w:p w14:paraId="12554FD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display all destination port and now it is easy to check important ports</w:t>
      </w:r>
    </w:p>
    <w:p w14:paraId="6DE4365B" w14:textId="77777777" w:rsidR="00410BFB" w:rsidRDefault="00000000">
      <w:pPr>
        <w:spacing w:line="240" w:lineRule="auto"/>
      </w:pPr>
      <w:r>
        <w:rPr>
          <w:rFonts w:ascii="Consolas" w:eastAsia="Consolas" w:hAnsi="Consolas" w:cs="Consolas"/>
          <w:sz w:val="18"/>
          <w:szCs w:val="18"/>
          <w:shd w:val="clear" w:color="auto" w:fill="EFEFEF"/>
        </w:rPr>
        <w:t xml:space="preserve">DISP </w:t>
      </w:r>
      <w:proofErr w:type="spellStart"/>
      <w:r>
        <w:rPr>
          <w:rFonts w:ascii="Consolas" w:eastAsia="Consolas" w:hAnsi="Consolas" w:cs="Consolas"/>
          <w:sz w:val="18"/>
          <w:szCs w:val="18"/>
          <w:shd w:val="clear" w:color="auto" w:fill="EFEFEF"/>
        </w:rPr>
        <w:t>ntx</w:t>
      </w:r>
      <w:proofErr w:type="spellEnd"/>
      <w:r>
        <w:rPr>
          <w:rFonts w:ascii="Consolas" w:eastAsia="Consolas" w:hAnsi="Consolas" w:cs="Consolas"/>
          <w:sz w:val="18"/>
          <w:szCs w:val="18"/>
          <w:shd w:val="clear" w:color="auto" w:fill="EFEFEF"/>
        </w:rPr>
        <w:t xml:space="preserve"> ATTR </w:t>
      </w:r>
      <w:proofErr w:type="spellStart"/>
      <w:r>
        <w:rPr>
          <w:rFonts w:ascii="Consolas" w:eastAsia="Consolas" w:hAnsi="Consolas" w:cs="Consolas"/>
          <w:sz w:val="18"/>
          <w:szCs w:val="18"/>
          <w:shd w:val="clear" w:color="auto" w:fill="EFEFEF"/>
        </w:rPr>
        <w:t>dst_port</w:t>
      </w:r>
      <w:proofErr w:type="spellEnd"/>
    </w:p>
    <w:p w14:paraId="67062E0F" w14:textId="77777777" w:rsidR="00410BFB" w:rsidRDefault="00410BFB"/>
    <w:p w14:paraId="7321E22B" w14:textId="77777777" w:rsidR="00410BFB" w:rsidRDefault="00000000">
      <w:pPr>
        <w:pStyle w:val="Heading2"/>
      </w:pPr>
      <w:bookmarkStart w:id="55" w:name="_Toc152256498"/>
      <w:r>
        <w:t>5.10 OpenC2 HTTP Command</w:t>
      </w:r>
      <w:bookmarkEnd w:id="55"/>
    </w:p>
    <w:p w14:paraId="75EE7AF6" w14:textId="77777777" w:rsidR="00410BFB" w:rsidRDefault="00000000">
      <w:r>
        <w:t>The openc2 command represents a command that is intended to be processed via an openc2 processor via an HTTP agent/target. In addition to the inherited properties, this section defines the following additional properties that are valid for this type.</w:t>
      </w:r>
    </w:p>
    <w:p w14:paraId="58F02C92" w14:textId="77777777" w:rsidR="00410BFB" w:rsidRDefault="00410BFB"/>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590"/>
        <w:gridCol w:w="5370"/>
      </w:tblGrid>
      <w:tr w:rsidR="00410BFB" w14:paraId="44F98C56" w14:textId="77777777">
        <w:tc>
          <w:tcPr>
            <w:tcW w:w="2400" w:type="dxa"/>
            <w:shd w:val="clear" w:color="auto" w:fill="C9DAF8"/>
            <w:tcMar>
              <w:top w:w="100" w:type="dxa"/>
              <w:left w:w="100" w:type="dxa"/>
              <w:bottom w:w="100" w:type="dxa"/>
              <w:right w:w="100" w:type="dxa"/>
            </w:tcMar>
          </w:tcPr>
          <w:p w14:paraId="10EACAF6" w14:textId="77777777" w:rsidR="00410BFB" w:rsidRDefault="00000000">
            <w:pPr>
              <w:widowControl w:val="0"/>
              <w:spacing w:line="240" w:lineRule="auto"/>
              <w:rPr>
                <w:b/>
              </w:rPr>
            </w:pPr>
            <w:r>
              <w:rPr>
                <w:b/>
              </w:rPr>
              <w:t>Property Name</w:t>
            </w:r>
          </w:p>
        </w:tc>
        <w:tc>
          <w:tcPr>
            <w:tcW w:w="1590" w:type="dxa"/>
            <w:shd w:val="clear" w:color="auto" w:fill="C9DAF8"/>
            <w:tcMar>
              <w:top w:w="100" w:type="dxa"/>
              <w:left w:w="100" w:type="dxa"/>
              <w:bottom w:w="100" w:type="dxa"/>
              <w:right w:w="100" w:type="dxa"/>
            </w:tcMar>
          </w:tcPr>
          <w:p w14:paraId="1A7904C1"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FB81B3C" w14:textId="77777777" w:rsidR="00410BFB" w:rsidRDefault="00000000">
            <w:pPr>
              <w:widowControl w:val="0"/>
              <w:spacing w:line="240" w:lineRule="auto"/>
              <w:rPr>
                <w:b/>
              </w:rPr>
            </w:pPr>
            <w:r>
              <w:rPr>
                <w:b/>
              </w:rPr>
              <w:t>Details</w:t>
            </w:r>
          </w:p>
        </w:tc>
      </w:tr>
      <w:tr w:rsidR="00410BFB" w14:paraId="3989A441" w14:textId="77777777">
        <w:tc>
          <w:tcPr>
            <w:tcW w:w="2400" w:type="dxa"/>
            <w:shd w:val="clear" w:color="auto" w:fill="D9D9D9"/>
            <w:tcMar>
              <w:top w:w="100" w:type="dxa"/>
              <w:left w:w="100" w:type="dxa"/>
              <w:bottom w:w="100" w:type="dxa"/>
              <w:right w:w="100" w:type="dxa"/>
            </w:tcMar>
          </w:tcPr>
          <w:p w14:paraId="34899A48" w14:textId="77777777" w:rsidR="00410BFB" w:rsidRDefault="00000000">
            <w:r>
              <w:rPr>
                <w:rFonts w:ascii="Consolas" w:eastAsia="Consolas" w:hAnsi="Consolas" w:cs="Consolas"/>
                <w:b/>
              </w:rPr>
              <w:t>type</w:t>
            </w:r>
            <w:r>
              <w:t xml:space="preserve"> (required)</w:t>
            </w:r>
          </w:p>
        </w:tc>
        <w:tc>
          <w:tcPr>
            <w:tcW w:w="1590" w:type="dxa"/>
            <w:shd w:val="clear" w:color="auto" w:fill="D9D9D9"/>
            <w:tcMar>
              <w:top w:w="100" w:type="dxa"/>
              <w:left w:w="100" w:type="dxa"/>
              <w:bottom w:w="100" w:type="dxa"/>
              <w:right w:w="100" w:type="dxa"/>
            </w:tcMar>
          </w:tcPr>
          <w:p w14:paraId="1DF08A3C"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FF3DD9D"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openc2-http</w:t>
            </w:r>
            <w:r>
              <w:t>.</w:t>
            </w:r>
          </w:p>
        </w:tc>
      </w:tr>
      <w:tr w:rsidR="00410BFB" w14:paraId="54FE22AF" w14:textId="77777777">
        <w:tc>
          <w:tcPr>
            <w:tcW w:w="2400" w:type="dxa"/>
            <w:tcMar>
              <w:top w:w="100" w:type="dxa"/>
              <w:left w:w="100" w:type="dxa"/>
              <w:bottom w:w="100" w:type="dxa"/>
              <w:right w:w="100" w:type="dxa"/>
            </w:tcMar>
          </w:tcPr>
          <w:p w14:paraId="706F31BE" w14:textId="77777777" w:rsidR="00410BFB" w:rsidRDefault="00000000">
            <w:r>
              <w:rPr>
                <w:rFonts w:ascii="Consolas" w:eastAsia="Consolas" w:hAnsi="Consolas" w:cs="Consolas"/>
                <w:b/>
              </w:rPr>
              <w:t>command</w:t>
            </w:r>
            <w:r>
              <w:t xml:space="preserve"> (required)</w:t>
            </w:r>
          </w:p>
        </w:tc>
        <w:tc>
          <w:tcPr>
            <w:tcW w:w="1590" w:type="dxa"/>
            <w:tcMar>
              <w:top w:w="100" w:type="dxa"/>
              <w:left w:w="100" w:type="dxa"/>
              <w:bottom w:w="100" w:type="dxa"/>
              <w:right w:w="100" w:type="dxa"/>
            </w:tcMar>
          </w:tcPr>
          <w:p w14:paraId="74D447F2"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0ED90DEC" w14:textId="77777777" w:rsidR="00410BFB" w:rsidRDefault="00000000">
            <w:pPr>
              <w:spacing w:line="240" w:lineRule="auto"/>
            </w:pPr>
            <w:r>
              <w:t xml:space="preserve">The OpenC2 HTTP command uses the HTTP transport. </w:t>
            </w:r>
          </w:p>
          <w:p w14:paraId="37F7C5B7" w14:textId="77777777" w:rsidR="00410BFB" w:rsidRDefault="00000000">
            <w:pPr>
              <w:spacing w:line="240" w:lineRule="auto"/>
            </w:pPr>
            <w:r>
              <w:t xml:space="preserve">As such this property </w:t>
            </w:r>
            <w:r>
              <w:rPr>
                <w:b/>
              </w:rPr>
              <w:t>MUST</w:t>
            </w:r>
            <w:r>
              <w:t xml:space="preserve"> contain an HTTP start line that contains three elements, an HTTP method, a request target, and the HTTP version (see </w:t>
            </w:r>
            <w:r>
              <w:lastRenderedPageBreak/>
              <w:t>https://developer.mozilla.org/en-US/docs/Web/HTTP/Messages).</w:t>
            </w:r>
          </w:p>
          <w:p w14:paraId="3768D30D" w14:textId="77777777" w:rsidR="00410BFB" w:rsidRDefault="00410BFB">
            <w:pPr>
              <w:spacing w:line="240" w:lineRule="auto"/>
            </w:pPr>
          </w:p>
          <w:p w14:paraId="4B755DD5" w14:textId="77777777" w:rsidR="00410BFB" w:rsidRDefault="00000000">
            <w:pPr>
              <w:spacing w:line="240" w:lineRule="auto"/>
            </w:pPr>
            <w:r>
              <w:t xml:space="preserve">For this command the HTTP method </w:t>
            </w:r>
            <w:r>
              <w:rPr>
                <w:b/>
              </w:rPr>
              <w:t>MUST</w:t>
            </w:r>
            <w:r>
              <w:t xml:space="preserve"> be </w:t>
            </w:r>
            <w:r>
              <w:rPr>
                <w:rFonts w:ascii="Consolas" w:eastAsia="Consolas" w:hAnsi="Consolas" w:cs="Consolas"/>
                <w:color w:val="073763"/>
                <w:shd w:val="clear" w:color="auto" w:fill="CFE2F3"/>
              </w:rPr>
              <w:t>POST</w:t>
            </w:r>
            <w:r>
              <w:t>. For example:</w:t>
            </w:r>
          </w:p>
          <w:p w14:paraId="709D927C" w14:textId="77777777" w:rsidR="00410BFB" w:rsidRDefault="00410BFB">
            <w:pPr>
              <w:spacing w:line="240" w:lineRule="auto"/>
            </w:pPr>
          </w:p>
          <w:p w14:paraId="6809A4A4" w14:textId="77777777" w:rsidR="00410BFB" w:rsidRDefault="00000000">
            <w:pPr>
              <w:spacing w:line="240" w:lineRule="auto"/>
            </w:pPr>
            <w:r>
              <w:rPr>
                <w:rFonts w:ascii="Consolas" w:eastAsia="Consolas" w:hAnsi="Consolas" w:cs="Consolas"/>
                <w:sz w:val="18"/>
                <w:szCs w:val="18"/>
                <w:shd w:val="clear" w:color="auto" w:fill="EFEFEF"/>
              </w:rPr>
              <w:t>POST /api1/</w:t>
            </w:r>
            <w:proofErr w:type="spellStart"/>
            <w:r>
              <w:rPr>
                <w:rFonts w:ascii="Consolas" w:eastAsia="Consolas" w:hAnsi="Consolas" w:cs="Consolas"/>
                <w:sz w:val="18"/>
                <w:szCs w:val="18"/>
                <w:shd w:val="clear" w:color="auto" w:fill="EFEFEF"/>
              </w:rPr>
              <w:t>newObject</w:t>
            </w:r>
            <w:proofErr w:type="spellEnd"/>
            <w:r>
              <w:rPr>
                <w:rFonts w:ascii="Consolas" w:eastAsia="Consolas" w:hAnsi="Consolas" w:cs="Consolas"/>
                <w:sz w:val="18"/>
                <w:szCs w:val="18"/>
                <w:shd w:val="clear" w:color="auto" w:fill="EFEFEF"/>
              </w:rPr>
              <w:t xml:space="preserve"> HTTP/1.1</w:t>
            </w:r>
          </w:p>
        </w:tc>
      </w:tr>
      <w:tr w:rsidR="00410BFB" w14:paraId="201B0BE4" w14:textId="77777777">
        <w:tc>
          <w:tcPr>
            <w:tcW w:w="2400" w:type="dxa"/>
            <w:shd w:val="clear" w:color="auto" w:fill="auto"/>
            <w:tcMar>
              <w:top w:w="100" w:type="dxa"/>
              <w:left w:w="100" w:type="dxa"/>
              <w:bottom w:w="100" w:type="dxa"/>
              <w:right w:w="100" w:type="dxa"/>
            </w:tcMar>
          </w:tcPr>
          <w:p w14:paraId="34857E20" w14:textId="77777777" w:rsidR="00410BFB" w:rsidRDefault="00000000">
            <w:pPr>
              <w:rPr>
                <w:rFonts w:ascii="Consolas" w:eastAsia="Consolas" w:hAnsi="Consolas" w:cs="Consolas"/>
                <w:b/>
              </w:rPr>
            </w:pPr>
            <w:r>
              <w:rPr>
                <w:rFonts w:ascii="Consolas" w:eastAsia="Consolas" w:hAnsi="Consolas" w:cs="Consolas"/>
                <w:b/>
              </w:rPr>
              <w:lastRenderedPageBreak/>
              <w:t>content_b64</w:t>
            </w:r>
            <w:r>
              <w:t xml:space="preserve"> (required)</w:t>
            </w:r>
          </w:p>
        </w:tc>
        <w:tc>
          <w:tcPr>
            <w:tcW w:w="1590" w:type="dxa"/>
            <w:shd w:val="clear" w:color="auto" w:fill="auto"/>
            <w:tcMar>
              <w:top w:w="100" w:type="dxa"/>
              <w:left w:w="100" w:type="dxa"/>
              <w:bottom w:w="100" w:type="dxa"/>
              <w:right w:w="100" w:type="dxa"/>
            </w:tcMar>
          </w:tcPr>
          <w:p w14:paraId="00445058"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7CAF4B8" w14:textId="77777777" w:rsidR="00410BFB" w:rsidRDefault="00000000">
            <w:pPr>
              <w:spacing w:line="240" w:lineRule="auto"/>
            </w:pPr>
            <w:r>
              <w:t>An OpenC2 command that is base64 encoded (see section 4 of [RFC 4648]).</w:t>
            </w:r>
          </w:p>
        </w:tc>
      </w:tr>
      <w:tr w:rsidR="00410BFB" w14:paraId="7275DD5B" w14:textId="77777777">
        <w:tc>
          <w:tcPr>
            <w:tcW w:w="2400" w:type="dxa"/>
            <w:shd w:val="clear" w:color="auto" w:fill="auto"/>
            <w:tcMar>
              <w:top w:w="100" w:type="dxa"/>
              <w:left w:w="100" w:type="dxa"/>
              <w:bottom w:w="100" w:type="dxa"/>
              <w:right w:w="100" w:type="dxa"/>
            </w:tcMar>
          </w:tcPr>
          <w:p w14:paraId="48A3F1E9" w14:textId="77777777" w:rsidR="00410BFB" w:rsidRDefault="00000000">
            <w:pPr>
              <w:spacing w:line="240" w:lineRule="auto"/>
              <w:rPr>
                <w:rFonts w:ascii="Consolas" w:eastAsia="Consolas" w:hAnsi="Consolas" w:cs="Consolas"/>
                <w:b/>
              </w:rPr>
            </w:pPr>
            <w:r>
              <w:rPr>
                <w:rFonts w:ascii="Consolas" w:eastAsia="Consolas" w:hAnsi="Consolas" w:cs="Consolas"/>
                <w:b/>
              </w:rPr>
              <w:t>headers</w:t>
            </w:r>
            <w:r>
              <w:t xml:space="preserve"> (optional)</w:t>
            </w:r>
          </w:p>
        </w:tc>
        <w:tc>
          <w:tcPr>
            <w:tcW w:w="1590" w:type="dxa"/>
            <w:shd w:val="clear" w:color="auto" w:fill="auto"/>
            <w:tcMar>
              <w:top w:w="100" w:type="dxa"/>
              <w:left w:w="100" w:type="dxa"/>
              <w:bottom w:w="100" w:type="dxa"/>
              <w:right w:w="100" w:type="dxa"/>
            </w:tcMar>
          </w:tcPr>
          <w:p w14:paraId="5484477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71B5A50C" w14:textId="77777777" w:rsidR="00410BFB" w:rsidRDefault="00000000">
            <w:pPr>
              <w:spacing w:line="240" w:lineRule="auto"/>
            </w:pPr>
            <w:r>
              <w:t>This property contains any required HTTP headers.</w:t>
            </w:r>
          </w:p>
          <w:p w14:paraId="6089A5E2" w14:textId="77777777" w:rsidR="00410BFB" w:rsidRDefault="00410BFB">
            <w:pPr>
              <w:spacing w:line="240" w:lineRule="auto"/>
            </w:pPr>
          </w:p>
          <w:p w14:paraId="1BADB7EE" w14:textId="77777777" w:rsidR="00410BFB"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header. The value for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w:t>
            </w:r>
          </w:p>
        </w:tc>
      </w:tr>
    </w:tbl>
    <w:p w14:paraId="2EB9D93B" w14:textId="77777777" w:rsidR="00410BFB" w:rsidRDefault="00410BFB"/>
    <w:p w14:paraId="2ACF78F0" w14:textId="77777777" w:rsidR="00410BFB" w:rsidRDefault="00000000">
      <w:pPr>
        <w:rPr>
          <w:b/>
        </w:rPr>
      </w:pPr>
      <w:r>
        <w:rPr>
          <w:b/>
        </w:rPr>
        <w:t>Example 5.10 (OpenC2 Command)</w:t>
      </w:r>
    </w:p>
    <w:p w14:paraId="745F541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2B074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"openc2-http",</w:t>
      </w:r>
    </w:p>
    <w:p w14:paraId="75C3C6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"POST /api1/</w:t>
      </w:r>
      <w:proofErr w:type="spellStart"/>
      <w:r>
        <w:rPr>
          <w:rFonts w:ascii="Consolas" w:eastAsia="Consolas" w:hAnsi="Consolas" w:cs="Consolas"/>
          <w:sz w:val="18"/>
          <w:szCs w:val="18"/>
          <w:shd w:val="clear" w:color="auto" w:fill="EFEFEF"/>
        </w:rPr>
        <w:t>newObjects</w:t>
      </w:r>
      <w:proofErr w:type="spellEnd"/>
      <w:r>
        <w:rPr>
          <w:rFonts w:ascii="Consolas" w:eastAsia="Consolas" w:hAnsi="Consolas" w:cs="Consolas"/>
          <w:sz w:val="18"/>
          <w:szCs w:val="18"/>
          <w:shd w:val="clear" w:color="auto" w:fill="EFEFEF"/>
        </w:rPr>
        <w:t>/ HTTP/1.1",</w:t>
      </w:r>
    </w:p>
    <w:p w14:paraId="72B4380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"content_b64": "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",</w:t>
      </w:r>
    </w:p>
    <w:p w14:paraId="06D6908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"headers": {</w:t>
      </w:r>
    </w:p>
    <w:p w14:paraId="7072799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"Content-Type": ["application/openc2+json;version=1.0"]</w:t>
      </w:r>
    </w:p>
    <w:p w14:paraId="72B019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DCCBC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82C724" w14:textId="77777777" w:rsidR="00410BFB" w:rsidRDefault="00410BFB">
      <w:pPr>
        <w:rPr>
          <w:rFonts w:ascii="Consolas" w:eastAsia="Consolas" w:hAnsi="Consolas" w:cs="Consolas"/>
          <w:sz w:val="18"/>
          <w:szCs w:val="18"/>
          <w:shd w:val="clear" w:color="auto" w:fill="EFEFEF"/>
        </w:rPr>
      </w:pPr>
    </w:p>
    <w:p w14:paraId="291EAA37" w14:textId="77777777" w:rsidR="00410BFB" w:rsidRDefault="00000000">
      <w:r>
        <w:t>The content of the above base64 command (</w:t>
      </w:r>
      <w:r>
        <w:rPr>
          <w:rFonts w:ascii="Consolas" w:eastAsia="Consolas" w:hAnsi="Consolas" w:cs="Consolas"/>
          <w:b/>
        </w:rPr>
        <w:t>command_b64</w:t>
      </w:r>
      <w:r>
        <w:t>) is the encoded version of the openc2-http content that is shown below (decoded version). The content is shown as text for illustration purposes only.</w:t>
      </w:r>
    </w:p>
    <w:p w14:paraId="1874B675" w14:textId="77777777" w:rsidR="00410BFB" w:rsidRDefault="00410BFB"/>
    <w:p w14:paraId="50885C0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3E60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"headers": {</w:t>
      </w:r>
    </w:p>
    <w:p w14:paraId="6603ACF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request_id</w:t>
      </w:r>
      <w:proofErr w:type="spellEnd"/>
      <w:r>
        <w:rPr>
          <w:rFonts w:ascii="Consolas" w:eastAsia="Consolas" w:hAnsi="Consolas" w:cs="Consolas"/>
          <w:sz w:val="18"/>
          <w:szCs w:val="18"/>
          <w:shd w:val="clear" w:color="auto" w:fill="EFEFEF"/>
        </w:rPr>
        <w:t>": "d1ac0489-ed51-4345-9175-f3078f30afe5",</w:t>
      </w:r>
    </w:p>
    <w:p w14:paraId="36108AF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1545257700000,</w:t>
      </w:r>
    </w:p>
    <w:p w14:paraId="33B0789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"oc2producer.company.net",</w:t>
      </w:r>
    </w:p>
    <w:p w14:paraId="140EA4D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 [</w:t>
      </w:r>
    </w:p>
    <w:p w14:paraId="10D705E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"oc2consumer.company.net"</w:t>
      </w:r>
    </w:p>
    <w:p w14:paraId="240B40E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C65FD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56DD1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w:t>
      </w:r>
    </w:p>
    <w:p w14:paraId="4E6BD6F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"openc2": {</w:t>
      </w:r>
    </w:p>
    <w:p w14:paraId="1A22193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 {</w:t>
      </w:r>
    </w:p>
    <w:p w14:paraId="292D62B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 "deny",</w:t>
      </w:r>
    </w:p>
    <w:p w14:paraId="4D31C2C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090934A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"ipv4_connection": {</w:t>
      </w:r>
    </w:p>
    <w:p w14:paraId="413538D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"protocol":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31D271F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src_addr</w:t>
      </w:r>
      <w:proofErr w:type="spellEnd"/>
      <w:r>
        <w:rPr>
          <w:rFonts w:ascii="Consolas" w:eastAsia="Consolas" w:hAnsi="Consolas" w:cs="Consolas"/>
          <w:sz w:val="18"/>
          <w:szCs w:val="18"/>
          <w:shd w:val="clear" w:color="auto" w:fill="EFEFEF"/>
        </w:rPr>
        <w:t>": "1.2.3.4",</w:t>
      </w:r>
    </w:p>
    <w:p w14:paraId="716ACCB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10996,</w:t>
      </w:r>
    </w:p>
    <w:p w14:paraId="293DA82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dst_addr</w:t>
      </w:r>
      <w:proofErr w:type="spellEnd"/>
      <w:r>
        <w:rPr>
          <w:rFonts w:ascii="Consolas" w:eastAsia="Consolas" w:hAnsi="Consolas" w:cs="Consolas"/>
          <w:sz w:val="18"/>
          <w:szCs w:val="18"/>
          <w:shd w:val="clear" w:color="auto" w:fill="EFEFEF"/>
        </w:rPr>
        <w:t>": "198.2.3.4",</w:t>
      </w:r>
    </w:p>
    <w:p w14:paraId="3D69E30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80</w:t>
      </w:r>
    </w:p>
    <w:p w14:paraId="22372FC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2FB90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DA516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args</w:t>
      </w:r>
      <w:proofErr w:type="spellEnd"/>
      <w:r>
        <w:rPr>
          <w:rFonts w:ascii="Consolas" w:eastAsia="Consolas" w:hAnsi="Consolas" w:cs="Consolas"/>
          <w:sz w:val="18"/>
          <w:szCs w:val="18"/>
          <w:shd w:val="clear" w:color="auto" w:fill="EFEFEF"/>
        </w:rPr>
        <w:t>": {</w:t>
      </w:r>
    </w:p>
    <w:p w14:paraId="7971D30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start_time</w:t>
      </w:r>
      <w:proofErr w:type="spellEnd"/>
      <w:r>
        <w:rPr>
          <w:rFonts w:ascii="Consolas" w:eastAsia="Consolas" w:hAnsi="Consolas" w:cs="Consolas"/>
          <w:sz w:val="18"/>
          <w:szCs w:val="18"/>
          <w:shd w:val="clear" w:color="auto" w:fill="EFEFEF"/>
        </w:rPr>
        <w:t>": 1534775460000,</w:t>
      </w:r>
    </w:p>
    <w:p w14:paraId="1EB9A1F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"duration": 500,</w:t>
      </w:r>
    </w:p>
    <w:p w14:paraId="528836D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response_requested</w:t>
      </w:r>
      <w:proofErr w:type="spellEnd"/>
      <w:r>
        <w:rPr>
          <w:rFonts w:ascii="Consolas" w:eastAsia="Consolas" w:hAnsi="Consolas" w:cs="Consolas"/>
          <w:sz w:val="18"/>
          <w:szCs w:val="18"/>
          <w:shd w:val="clear" w:color="auto" w:fill="EFEFEF"/>
        </w:rPr>
        <w:t>": "ack",</w:t>
      </w:r>
    </w:p>
    <w:p w14:paraId="4EAD687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slpf</w:t>
      </w:r>
      <w:proofErr w:type="spellEnd"/>
      <w:r>
        <w:rPr>
          <w:rFonts w:ascii="Consolas" w:eastAsia="Consolas" w:hAnsi="Consolas" w:cs="Consolas"/>
          <w:sz w:val="18"/>
          <w:szCs w:val="18"/>
          <w:shd w:val="clear" w:color="auto" w:fill="EFEFEF"/>
        </w:rPr>
        <w:t>": {</w:t>
      </w:r>
    </w:p>
    <w:p w14:paraId="6D8E8A0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drop_process</w:t>
      </w:r>
      <w:proofErr w:type="spellEnd"/>
      <w:r>
        <w:rPr>
          <w:rFonts w:ascii="Consolas" w:eastAsia="Consolas" w:hAnsi="Consolas" w:cs="Consolas"/>
          <w:sz w:val="18"/>
          <w:szCs w:val="18"/>
          <w:shd w:val="clear" w:color="auto" w:fill="EFEFEF"/>
        </w:rPr>
        <w:t>": "none"</w:t>
      </w:r>
    </w:p>
    <w:p w14:paraId="1053249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AF5EB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D2671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"profile": "</w:t>
      </w:r>
      <w:proofErr w:type="spellStart"/>
      <w:r>
        <w:rPr>
          <w:rFonts w:ascii="Consolas" w:eastAsia="Consolas" w:hAnsi="Consolas" w:cs="Consolas"/>
          <w:sz w:val="18"/>
          <w:szCs w:val="18"/>
          <w:shd w:val="clear" w:color="auto" w:fill="EFEFEF"/>
        </w:rPr>
        <w:t>slpf</w:t>
      </w:r>
      <w:proofErr w:type="spellEnd"/>
      <w:r>
        <w:rPr>
          <w:rFonts w:ascii="Consolas" w:eastAsia="Consolas" w:hAnsi="Consolas" w:cs="Consolas"/>
          <w:sz w:val="18"/>
          <w:szCs w:val="18"/>
          <w:shd w:val="clear" w:color="auto" w:fill="EFEFEF"/>
        </w:rPr>
        <w:t>"</w:t>
      </w:r>
    </w:p>
    <w:p w14:paraId="1CCA469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03934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36FF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0283A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8234EE" w14:textId="77777777" w:rsidR="00410BFB" w:rsidRDefault="00410BFB">
      <w:pPr>
        <w:rPr>
          <w:sz w:val="22"/>
          <w:szCs w:val="22"/>
        </w:rPr>
      </w:pPr>
    </w:p>
    <w:p w14:paraId="2935410A" w14:textId="77777777" w:rsidR="00410BFB" w:rsidRDefault="00000000">
      <w:pPr>
        <w:pStyle w:val="Heading2"/>
      </w:pPr>
      <w:bookmarkStart w:id="56" w:name="_Toc152256499"/>
      <w:r>
        <w:t>5.11 PowerShell</w:t>
      </w:r>
      <w:bookmarkEnd w:id="56"/>
    </w:p>
    <w:p w14:paraId="7B0CE768" w14:textId="77777777" w:rsidR="00410BFB" w:rsidRDefault="00000000">
      <w:r>
        <w:t xml:space="preserve">The </w:t>
      </w:r>
      <w:proofErr w:type="spellStart"/>
      <w:r>
        <w:t>powershell</w:t>
      </w:r>
      <w:proofErr w:type="spellEnd"/>
      <w:r>
        <w:t xml:space="preserve"> command represents a command that is intended to be processed via a </w:t>
      </w:r>
      <w:proofErr w:type="spellStart"/>
      <w:r>
        <w:t>powershell</w:t>
      </w:r>
      <w:proofErr w:type="spellEnd"/>
      <w:r>
        <w:t xml:space="preserve"> processor.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39168BA0" w14:textId="77777777" w:rsidR="00410BFB" w:rsidRDefault="00410BFB"/>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379CC708" w14:textId="77777777">
        <w:tc>
          <w:tcPr>
            <w:tcW w:w="2310" w:type="dxa"/>
            <w:shd w:val="clear" w:color="auto" w:fill="C9DAF8"/>
            <w:tcMar>
              <w:top w:w="100" w:type="dxa"/>
              <w:left w:w="100" w:type="dxa"/>
              <w:bottom w:w="100" w:type="dxa"/>
              <w:right w:w="100" w:type="dxa"/>
            </w:tcMar>
          </w:tcPr>
          <w:p w14:paraId="30F742EE"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8CF7B15"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AB18734" w14:textId="77777777" w:rsidR="00410BFB" w:rsidRDefault="00000000">
            <w:pPr>
              <w:widowControl w:val="0"/>
              <w:spacing w:line="240" w:lineRule="auto"/>
              <w:rPr>
                <w:b/>
              </w:rPr>
            </w:pPr>
            <w:r>
              <w:rPr>
                <w:b/>
              </w:rPr>
              <w:t>Details</w:t>
            </w:r>
          </w:p>
        </w:tc>
      </w:tr>
      <w:tr w:rsidR="00410BFB" w14:paraId="7C39A71F" w14:textId="77777777">
        <w:tc>
          <w:tcPr>
            <w:tcW w:w="2310" w:type="dxa"/>
            <w:shd w:val="clear" w:color="auto" w:fill="D9D9D9"/>
            <w:tcMar>
              <w:top w:w="100" w:type="dxa"/>
              <w:left w:w="100" w:type="dxa"/>
              <w:bottom w:w="100" w:type="dxa"/>
              <w:right w:w="100" w:type="dxa"/>
            </w:tcMar>
          </w:tcPr>
          <w:p w14:paraId="148C6263"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8A739B1"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25D314F" w14:textId="77777777" w:rsidR="00410BFB"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powershell</w:t>
            </w:r>
            <w:proofErr w:type="spellEnd"/>
            <w:r>
              <w:t>.</w:t>
            </w:r>
          </w:p>
        </w:tc>
      </w:tr>
      <w:tr w:rsidR="00410BFB" w14:paraId="218C5DA1" w14:textId="77777777">
        <w:tc>
          <w:tcPr>
            <w:tcW w:w="2310" w:type="dxa"/>
            <w:shd w:val="clear" w:color="auto" w:fill="auto"/>
            <w:tcMar>
              <w:top w:w="100" w:type="dxa"/>
              <w:left w:w="100" w:type="dxa"/>
              <w:bottom w:w="100" w:type="dxa"/>
              <w:right w:w="100" w:type="dxa"/>
            </w:tcMar>
          </w:tcPr>
          <w:p w14:paraId="4ACD412E" w14:textId="77777777" w:rsidR="00410BFB"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3F4A515C"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120137C" w14:textId="77777777" w:rsidR="00410BFB" w:rsidRDefault="00000000">
            <w:pPr>
              <w:spacing w:line="240" w:lineRule="auto"/>
            </w:pPr>
            <w:r>
              <w:t xml:space="preserve">A simple string-based </w:t>
            </w:r>
            <w:proofErr w:type="spellStart"/>
            <w:r>
              <w:t>powershell</w:t>
            </w:r>
            <w:proofErr w:type="spellEnd"/>
            <w:r>
              <w:t xml:space="preserve"> command. A command that has quoted values or other characters including spacing or carriage returns that are significant and thus need to be escaped </w:t>
            </w:r>
            <w:r>
              <w:rPr>
                <w:b/>
              </w:rPr>
              <w:t>SHOULD</w:t>
            </w:r>
            <w:r>
              <w:t xml:space="preserve"> use the command_b64 property instead.</w:t>
            </w:r>
          </w:p>
          <w:p w14:paraId="66984673" w14:textId="77777777" w:rsidR="00410BFB" w:rsidRDefault="00410BFB">
            <w:pPr>
              <w:spacing w:line="240" w:lineRule="auto"/>
            </w:pPr>
          </w:p>
          <w:p w14:paraId="7AD391C6" w14:textId="77777777" w:rsidR="00410BFB" w:rsidRDefault="00000000">
            <w:pPr>
              <w:spacing w:line="240" w:lineRule="auto"/>
            </w:pPr>
            <w:r>
              <w:t xml:space="preserve">The value of this property if present </w:t>
            </w:r>
            <w:r>
              <w:rPr>
                <w:b/>
              </w:rPr>
              <w:t>MUST</w:t>
            </w:r>
            <w:r>
              <w:t xml:space="preserve"> be a valid </w:t>
            </w:r>
            <w:proofErr w:type="spellStart"/>
            <w:r>
              <w:t>powershell</w:t>
            </w:r>
            <w:proofErr w:type="spellEnd"/>
            <w:r>
              <w:t xml:space="preserve"> command.</w:t>
            </w:r>
          </w:p>
        </w:tc>
      </w:tr>
      <w:tr w:rsidR="00410BFB" w14:paraId="02E0A8D2" w14:textId="77777777">
        <w:tc>
          <w:tcPr>
            <w:tcW w:w="2310" w:type="dxa"/>
            <w:shd w:val="clear" w:color="auto" w:fill="auto"/>
            <w:tcMar>
              <w:top w:w="100" w:type="dxa"/>
              <w:left w:w="100" w:type="dxa"/>
              <w:bottom w:w="100" w:type="dxa"/>
              <w:right w:w="100" w:type="dxa"/>
            </w:tcMar>
          </w:tcPr>
          <w:p w14:paraId="20F0B757" w14:textId="77777777" w:rsidR="00410BFB"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4DB653E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6BCBF52" w14:textId="77777777" w:rsidR="00410BFB"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72048BCC" w14:textId="77777777" w:rsidR="00410BFB" w:rsidRDefault="00410BFB">
            <w:pPr>
              <w:spacing w:line="240" w:lineRule="auto"/>
            </w:pPr>
          </w:p>
          <w:p w14:paraId="3373F73D" w14:textId="77777777" w:rsidR="00410BFB" w:rsidRDefault="00000000">
            <w:pPr>
              <w:widowControl w:val="0"/>
              <w:spacing w:line="240" w:lineRule="auto"/>
            </w:pPr>
            <w:r>
              <w:t xml:space="preserve">The value of this property if present </w:t>
            </w:r>
            <w:r>
              <w:rPr>
                <w:b/>
              </w:rPr>
              <w:t>MUST</w:t>
            </w:r>
            <w:r>
              <w:t xml:space="preserve"> be a valid </w:t>
            </w:r>
            <w:proofErr w:type="spellStart"/>
            <w:r>
              <w:t>powershell</w:t>
            </w:r>
            <w:proofErr w:type="spellEnd"/>
            <w:r>
              <w:t xml:space="preserve"> command or </w:t>
            </w:r>
            <w:proofErr w:type="spellStart"/>
            <w:r>
              <w:t>powershell</w:t>
            </w:r>
            <w:proofErr w:type="spellEnd"/>
            <w:r>
              <w:t xml:space="preserve"> script.</w:t>
            </w:r>
          </w:p>
        </w:tc>
      </w:tr>
    </w:tbl>
    <w:p w14:paraId="7FB9229A" w14:textId="77777777" w:rsidR="00410BFB" w:rsidRDefault="00410BFB"/>
    <w:p w14:paraId="7C71757D" w14:textId="77777777" w:rsidR="00410BFB" w:rsidRDefault="00000000">
      <w:pPr>
        <w:rPr>
          <w:b/>
        </w:rPr>
      </w:pPr>
      <w:r>
        <w:rPr>
          <w:b/>
        </w:rPr>
        <w:t>Example 5.11 (PowerShell Simple Command)</w:t>
      </w:r>
    </w:p>
    <w:p w14:paraId="27B543C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F7185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powershell</w:t>
      </w:r>
      <w:proofErr w:type="spellEnd"/>
      <w:r>
        <w:rPr>
          <w:rFonts w:ascii="Consolas" w:eastAsia="Consolas" w:hAnsi="Consolas" w:cs="Consolas"/>
          <w:sz w:val="18"/>
          <w:szCs w:val="18"/>
          <w:shd w:val="clear" w:color="auto" w:fill="EFEFEF"/>
        </w:rPr>
        <w:t>",</w:t>
      </w:r>
    </w:p>
    <w:p w14:paraId="756EA28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"Get-Process -ID 20496 | Stop-Process"</w:t>
      </w:r>
    </w:p>
    <w:p w14:paraId="305D902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70C952" w14:textId="77777777" w:rsidR="00410BFB" w:rsidRDefault="00410BFB">
      <w:pPr>
        <w:spacing w:line="240" w:lineRule="auto"/>
        <w:rPr>
          <w:rFonts w:ascii="Consolas" w:eastAsia="Consolas" w:hAnsi="Consolas" w:cs="Consolas"/>
          <w:sz w:val="18"/>
          <w:szCs w:val="18"/>
          <w:shd w:val="clear" w:color="auto" w:fill="EFEFEF"/>
        </w:rPr>
      </w:pPr>
    </w:p>
    <w:p w14:paraId="51E80064" w14:textId="77777777" w:rsidR="00410BFB" w:rsidRDefault="00000000">
      <w:pPr>
        <w:rPr>
          <w:rFonts w:ascii="Consolas" w:eastAsia="Consolas" w:hAnsi="Consolas" w:cs="Consolas"/>
          <w:sz w:val="18"/>
          <w:szCs w:val="18"/>
          <w:shd w:val="clear" w:color="auto" w:fill="EFEFEF"/>
        </w:rPr>
      </w:pPr>
      <w:r>
        <w:rPr>
          <w:b/>
        </w:rPr>
        <w:t>Example 5.12 (PowerShell Script)</w:t>
      </w:r>
    </w:p>
    <w:p w14:paraId="4C63DF9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E86310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powershell</w:t>
      </w:r>
      <w:proofErr w:type="spellEnd"/>
      <w:r>
        <w:rPr>
          <w:rFonts w:ascii="Consolas" w:eastAsia="Consolas" w:hAnsi="Consolas" w:cs="Consolas"/>
          <w:sz w:val="18"/>
          <w:szCs w:val="18"/>
          <w:shd w:val="clear" w:color="auto" w:fill="EFEFEF"/>
        </w:rPr>
        <w:t>",</w:t>
      </w:r>
    </w:p>
    <w:p w14:paraId="6D1291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",</w:t>
      </w:r>
    </w:p>
    <w:p w14:paraId="7C727BF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4F0B757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A57CD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"Disable Windows Defender",</w:t>
      </w:r>
    </w:p>
    <w:p w14:paraId="38B3298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script disables Windows Defender. Run it once (will throw errors), then reboot, run it again (this time no errors should occur) followed by another reboot.",</w:t>
      </w:r>
    </w:p>
    <w:p w14:paraId="4C4E2A8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"https://github.com/W4RH4WK/Debloat-Windows-10/blob/master/scripts/disable-windows-defender.ps1"</w:t>
      </w:r>
    </w:p>
    <w:p w14:paraId="6DC2D6E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BC70C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3E858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95C86B" w14:textId="77777777" w:rsidR="00410BFB" w:rsidRDefault="00410BFB">
      <w:pPr>
        <w:spacing w:line="240" w:lineRule="auto"/>
        <w:rPr>
          <w:rFonts w:ascii="Consolas" w:eastAsia="Consolas" w:hAnsi="Consolas" w:cs="Consolas"/>
          <w:sz w:val="18"/>
          <w:szCs w:val="18"/>
          <w:shd w:val="clear" w:color="auto" w:fill="EFEFEF"/>
        </w:rPr>
      </w:pPr>
    </w:p>
    <w:p w14:paraId="183656B6" w14:textId="77777777" w:rsidR="00410BFB" w:rsidRDefault="00000000">
      <w:r>
        <w:t>The content of the above base64 command (</w:t>
      </w:r>
      <w:r>
        <w:rPr>
          <w:rFonts w:ascii="Consolas" w:eastAsia="Consolas" w:hAnsi="Consolas" w:cs="Consolas"/>
          <w:b/>
        </w:rPr>
        <w:t>command_b64</w:t>
      </w:r>
      <w:r>
        <w:t xml:space="preserve">) is the encoded version of the </w:t>
      </w:r>
      <w:proofErr w:type="spellStart"/>
      <w:r>
        <w:t>powershell</w:t>
      </w:r>
      <w:proofErr w:type="spellEnd"/>
      <w:r>
        <w:t xml:space="preserve"> script that is shown below (decoded version). The content of the command is shown as text for illustration purposes only.</w:t>
      </w:r>
    </w:p>
    <w:p w14:paraId="77A9538A" w14:textId="77777777" w:rsidR="00410BFB" w:rsidRDefault="00410BFB"/>
    <w:p w14:paraId="35F6C3A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Description:</w:t>
      </w:r>
    </w:p>
    <w:p w14:paraId="56BCB48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This script disables Windows Defender. Run it once (will throw errors), then</w:t>
      </w:r>
    </w:p>
    <w:p w14:paraId="2065CD1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reboot, run it again (this time no errors should occur) followed by another</w:t>
      </w:r>
    </w:p>
    <w:p w14:paraId="7C79105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reboot.</w:t>
      </w:r>
    </w:p>
    <w:p w14:paraId="4B73D907" w14:textId="77777777" w:rsidR="00410BFB" w:rsidRDefault="00410BFB">
      <w:pPr>
        <w:spacing w:line="240" w:lineRule="auto"/>
        <w:rPr>
          <w:rFonts w:ascii="Consolas" w:eastAsia="Consolas" w:hAnsi="Consolas" w:cs="Consolas"/>
          <w:sz w:val="18"/>
          <w:szCs w:val="18"/>
          <w:shd w:val="clear" w:color="auto" w:fill="EFEFEF"/>
        </w:rPr>
      </w:pPr>
    </w:p>
    <w:p w14:paraId="3659C71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Import-Module -</w:t>
      </w:r>
      <w:proofErr w:type="spellStart"/>
      <w:r>
        <w:rPr>
          <w:rFonts w:ascii="Consolas" w:eastAsia="Consolas" w:hAnsi="Consolas" w:cs="Consolas"/>
          <w:sz w:val="18"/>
          <w:szCs w:val="18"/>
          <w:shd w:val="clear" w:color="auto" w:fill="EFEFEF"/>
        </w:rPr>
        <w:t>DisableNameChecking</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PSScriptRoot</w:t>
      </w:r>
      <w:proofErr w:type="spellEnd"/>
      <w:r>
        <w:rPr>
          <w:rFonts w:ascii="Consolas" w:eastAsia="Consolas" w:hAnsi="Consolas" w:cs="Consolas"/>
          <w:sz w:val="18"/>
          <w:szCs w:val="18"/>
          <w:shd w:val="clear" w:color="auto" w:fill="EFEFEF"/>
        </w:rPr>
        <w:t>\..\lib\New-FolderForced.psm1</w:t>
      </w:r>
    </w:p>
    <w:p w14:paraId="2D36DC1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Import-Module -</w:t>
      </w:r>
      <w:proofErr w:type="spellStart"/>
      <w:r>
        <w:rPr>
          <w:rFonts w:ascii="Consolas" w:eastAsia="Consolas" w:hAnsi="Consolas" w:cs="Consolas"/>
          <w:sz w:val="18"/>
          <w:szCs w:val="18"/>
          <w:shd w:val="clear" w:color="auto" w:fill="EFEFEF"/>
        </w:rPr>
        <w:t>DisableNameChecking</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PSScriptRoot</w:t>
      </w:r>
      <w:proofErr w:type="spellEnd"/>
      <w:r>
        <w:rPr>
          <w:rFonts w:ascii="Consolas" w:eastAsia="Consolas" w:hAnsi="Consolas" w:cs="Consolas"/>
          <w:sz w:val="18"/>
          <w:szCs w:val="18"/>
          <w:shd w:val="clear" w:color="auto" w:fill="EFEFEF"/>
        </w:rPr>
        <w:t>\..\lib\take-own.psm1</w:t>
      </w:r>
    </w:p>
    <w:p w14:paraId="2CA68DC4" w14:textId="77777777" w:rsidR="00410BFB" w:rsidRDefault="00410BFB">
      <w:pPr>
        <w:spacing w:line="240" w:lineRule="auto"/>
        <w:rPr>
          <w:rFonts w:ascii="Consolas" w:eastAsia="Consolas" w:hAnsi="Consolas" w:cs="Consolas"/>
          <w:sz w:val="18"/>
          <w:szCs w:val="18"/>
          <w:shd w:val="clear" w:color="auto" w:fill="EFEFEF"/>
        </w:rPr>
      </w:pPr>
    </w:p>
    <w:p w14:paraId="0C99542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Write-Output "Elevating </w:t>
      </w:r>
      <w:proofErr w:type="spellStart"/>
      <w:r>
        <w:rPr>
          <w:rFonts w:ascii="Consolas" w:eastAsia="Consolas" w:hAnsi="Consolas" w:cs="Consolas"/>
          <w:sz w:val="18"/>
          <w:szCs w:val="18"/>
          <w:shd w:val="clear" w:color="auto" w:fill="EFEFEF"/>
        </w:rPr>
        <w:t>priviledges</w:t>
      </w:r>
      <w:proofErr w:type="spellEnd"/>
      <w:r>
        <w:rPr>
          <w:rFonts w:ascii="Consolas" w:eastAsia="Consolas" w:hAnsi="Consolas" w:cs="Consolas"/>
          <w:sz w:val="18"/>
          <w:szCs w:val="18"/>
          <w:shd w:val="clear" w:color="auto" w:fill="EFEFEF"/>
        </w:rPr>
        <w:t xml:space="preserve"> for this process"</w:t>
      </w:r>
    </w:p>
    <w:p w14:paraId="713DF54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do {} until (Elevate-Privileges </w:t>
      </w:r>
      <w:proofErr w:type="spellStart"/>
      <w:r>
        <w:rPr>
          <w:rFonts w:ascii="Consolas" w:eastAsia="Consolas" w:hAnsi="Consolas" w:cs="Consolas"/>
          <w:sz w:val="18"/>
          <w:szCs w:val="18"/>
          <w:shd w:val="clear" w:color="auto" w:fill="EFEFEF"/>
        </w:rPr>
        <w:t>SeTakeOwnershipPrivilege</w:t>
      </w:r>
      <w:proofErr w:type="spellEnd"/>
      <w:r>
        <w:rPr>
          <w:rFonts w:ascii="Consolas" w:eastAsia="Consolas" w:hAnsi="Consolas" w:cs="Consolas"/>
          <w:sz w:val="18"/>
          <w:szCs w:val="18"/>
          <w:shd w:val="clear" w:color="auto" w:fill="EFEFEF"/>
        </w:rPr>
        <w:t>)</w:t>
      </w:r>
    </w:p>
    <w:p w14:paraId="70F72C22" w14:textId="77777777" w:rsidR="00410BFB" w:rsidRDefault="00410BFB">
      <w:pPr>
        <w:spacing w:line="240" w:lineRule="auto"/>
        <w:rPr>
          <w:rFonts w:ascii="Consolas" w:eastAsia="Consolas" w:hAnsi="Consolas" w:cs="Consolas"/>
          <w:sz w:val="18"/>
          <w:szCs w:val="18"/>
          <w:shd w:val="clear" w:color="auto" w:fill="EFEFEF"/>
        </w:rPr>
      </w:pPr>
    </w:p>
    <w:p w14:paraId="55650D0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$tasks = @(</w:t>
      </w:r>
    </w:p>
    <w:p w14:paraId="20B2EA4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Cache Maintenance"</w:t>
      </w:r>
    </w:p>
    <w:p w14:paraId="0AD2092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Cleanup"</w:t>
      </w:r>
    </w:p>
    <w:p w14:paraId="36B6A7F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Scheduled Scan"</w:t>
      </w:r>
    </w:p>
    <w:p w14:paraId="185767E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Verification"</w:t>
      </w:r>
    </w:p>
    <w:p w14:paraId="6C3AF93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769D93" w14:textId="77777777" w:rsidR="00410BFB" w:rsidRDefault="00410BFB">
      <w:pPr>
        <w:spacing w:line="240" w:lineRule="auto"/>
        <w:rPr>
          <w:rFonts w:ascii="Consolas" w:eastAsia="Consolas" w:hAnsi="Consolas" w:cs="Consolas"/>
          <w:sz w:val="18"/>
          <w:szCs w:val="18"/>
          <w:shd w:val="clear" w:color="auto" w:fill="EFEFEF"/>
        </w:rPr>
      </w:pPr>
    </w:p>
    <w:p w14:paraId="3A87E30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foreach ($task in $tasks) {</w:t>
      </w:r>
    </w:p>
    <w:p w14:paraId="0A1E2A9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$parts = $</w:t>
      </w:r>
      <w:proofErr w:type="spellStart"/>
      <w:r>
        <w:rPr>
          <w:rFonts w:ascii="Consolas" w:eastAsia="Consolas" w:hAnsi="Consolas" w:cs="Consolas"/>
          <w:sz w:val="18"/>
          <w:szCs w:val="18"/>
          <w:shd w:val="clear" w:color="auto" w:fill="EFEFEF"/>
        </w:rPr>
        <w:t>task.split</w:t>
      </w:r>
      <w:proofErr w:type="spellEnd"/>
      <w:r>
        <w:rPr>
          <w:rFonts w:ascii="Consolas" w:eastAsia="Consolas" w:hAnsi="Consolas" w:cs="Consolas"/>
          <w:sz w:val="18"/>
          <w:szCs w:val="18"/>
          <w:shd w:val="clear" w:color="auto" w:fill="EFEFEF"/>
        </w:rPr>
        <w:t>('\')</w:t>
      </w:r>
    </w:p>
    <w:p w14:paraId="4255880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 $parts[-1]</w:t>
      </w:r>
    </w:p>
    <w:p w14:paraId="66512B5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 $parts[0..($parts.length-2)] -join '\'</w:t>
      </w:r>
    </w:p>
    <w:p w14:paraId="52F8B9E4" w14:textId="77777777" w:rsidR="00410BFB" w:rsidRDefault="00410BFB">
      <w:pPr>
        <w:spacing w:line="240" w:lineRule="auto"/>
        <w:rPr>
          <w:rFonts w:ascii="Consolas" w:eastAsia="Consolas" w:hAnsi="Consolas" w:cs="Consolas"/>
          <w:sz w:val="18"/>
          <w:szCs w:val="18"/>
          <w:shd w:val="clear" w:color="auto" w:fill="EFEFEF"/>
        </w:rPr>
      </w:pPr>
    </w:p>
    <w:p w14:paraId="2B0041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Write-Output "Trying to disable scheduled task $name"</w:t>
      </w:r>
    </w:p>
    <w:p w14:paraId="43D9397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Disable-</w:t>
      </w:r>
      <w:proofErr w:type="spellStart"/>
      <w:r>
        <w:rPr>
          <w:rFonts w:ascii="Consolas" w:eastAsia="Consolas" w:hAnsi="Consolas" w:cs="Consolas"/>
          <w:sz w:val="18"/>
          <w:szCs w:val="18"/>
          <w:shd w:val="clear" w:color="auto" w:fill="EFEFEF"/>
        </w:rPr>
        <w:t>ScheduledTask</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TaskName</w:t>
      </w:r>
      <w:proofErr w:type="spellEnd"/>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TaskPath</w:t>
      </w:r>
      <w:proofErr w:type="spellEnd"/>
      <w:r>
        <w:rPr>
          <w:rFonts w:ascii="Consolas" w:eastAsia="Consolas" w:hAnsi="Consolas" w:cs="Consolas"/>
          <w:sz w:val="18"/>
          <w:szCs w:val="18"/>
          <w:shd w:val="clear" w:color="auto" w:fill="EFEFEF"/>
        </w:rPr>
        <w:t xml:space="preserve"> "$path"</w:t>
      </w:r>
    </w:p>
    <w:p w14:paraId="7F7EADD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E138D3" w14:textId="77777777" w:rsidR="00410BFB" w:rsidRDefault="00410BFB">
      <w:pPr>
        <w:spacing w:line="240" w:lineRule="auto"/>
        <w:rPr>
          <w:rFonts w:ascii="Consolas" w:eastAsia="Consolas" w:hAnsi="Consolas" w:cs="Consolas"/>
          <w:sz w:val="18"/>
          <w:szCs w:val="18"/>
          <w:shd w:val="clear" w:color="auto" w:fill="EFEFEF"/>
        </w:rPr>
      </w:pPr>
    </w:p>
    <w:p w14:paraId="104DD7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"Disabling Windows Defender via Group Policies"</w:t>
      </w:r>
    </w:p>
    <w:p w14:paraId="154CB78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FolderForced</w:t>
      </w:r>
      <w:proofErr w:type="spellEnd"/>
      <w:r>
        <w:rPr>
          <w:rFonts w:ascii="Consolas" w:eastAsia="Consolas" w:hAnsi="Consolas" w:cs="Consolas"/>
          <w:sz w:val="18"/>
          <w:szCs w:val="18"/>
          <w:shd w:val="clear" w:color="auto" w:fill="EFEFEF"/>
        </w:rPr>
        <w:t xml:space="preserve"> -Path "HKLM:\SOFTWARE\Wow6432Node\Policies\Microsoft\Windows Defender"</w:t>
      </w:r>
    </w:p>
    <w:p w14:paraId="3B2A53B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 "</w:t>
      </w:r>
      <w:proofErr w:type="spellStart"/>
      <w:r>
        <w:rPr>
          <w:rFonts w:ascii="Consolas" w:eastAsia="Consolas" w:hAnsi="Consolas" w:cs="Consolas"/>
          <w:sz w:val="18"/>
          <w:szCs w:val="18"/>
          <w:shd w:val="clear" w:color="auto" w:fill="EFEFEF"/>
        </w:rPr>
        <w:t>DisableAntiSpyware</w:t>
      </w:r>
      <w:proofErr w:type="spellEnd"/>
      <w:r>
        <w:rPr>
          <w:rFonts w:ascii="Consolas" w:eastAsia="Consolas" w:hAnsi="Consolas" w:cs="Consolas"/>
          <w:sz w:val="18"/>
          <w:szCs w:val="18"/>
          <w:shd w:val="clear" w:color="auto" w:fill="EFEFEF"/>
        </w:rPr>
        <w:t>" 1</w:t>
      </w:r>
    </w:p>
    <w:p w14:paraId="61DB90B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 "</w:t>
      </w:r>
      <w:proofErr w:type="spellStart"/>
      <w:r>
        <w:rPr>
          <w:rFonts w:ascii="Consolas" w:eastAsia="Consolas" w:hAnsi="Consolas" w:cs="Consolas"/>
          <w:sz w:val="18"/>
          <w:szCs w:val="18"/>
          <w:shd w:val="clear" w:color="auto" w:fill="EFEFEF"/>
        </w:rPr>
        <w:t>DisableRoutinelyTakingAction</w:t>
      </w:r>
      <w:proofErr w:type="spellEnd"/>
      <w:r>
        <w:rPr>
          <w:rFonts w:ascii="Consolas" w:eastAsia="Consolas" w:hAnsi="Consolas" w:cs="Consolas"/>
          <w:sz w:val="18"/>
          <w:szCs w:val="18"/>
          <w:shd w:val="clear" w:color="auto" w:fill="EFEFEF"/>
        </w:rPr>
        <w:t>" 1</w:t>
      </w:r>
    </w:p>
    <w:p w14:paraId="3F4B9D8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FolderForced</w:t>
      </w:r>
      <w:proofErr w:type="spellEnd"/>
      <w:r>
        <w:rPr>
          <w:rFonts w:ascii="Consolas" w:eastAsia="Consolas" w:hAnsi="Consolas" w:cs="Consolas"/>
          <w:sz w:val="18"/>
          <w:szCs w:val="18"/>
          <w:shd w:val="clear" w:color="auto" w:fill="EFEFEF"/>
        </w:rPr>
        <w:t xml:space="preserve"> -Path "HKLM:\SOFTWARE\Wow6432Node\Policies\Microsoft\Windows Defender\Real-Time Protection"</w:t>
      </w:r>
    </w:p>
    <w:p w14:paraId="52E68D0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Defender\Real-Time Protection" "</w:t>
      </w:r>
      <w:proofErr w:type="spellStart"/>
      <w:r>
        <w:rPr>
          <w:rFonts w:ascii="Consolas" w:eastAsia="Consolas" w:hAnsi="Consolas" w:cs="Consolas"/>
          <w:sz w:val="18"/>
          <w:szCs w:val="18"/>
          <w:shd w:val="clear" w:color="auto" w:fill="EFEFEF"/>
        </w:rPr>
        <w:t>DisableRealtimeMonitoring</w:t>
      </w:r>
      <w:proofErr w:type="spellEnd"/>
      <w:r>
        <w:rPr>
          <w:rFonts w:ascii="Consolas" w:eastAsia="Consolas" w:hAnsi="Consolas" w:cs="Consolas"/>
          <w:sz w:val="18"/>
          <w:szCs w:val="18"/>
          <w:shd w:val="clear" w:color="auto" w:fill="EFEFEF"/>
        </w:rPr>
        <w:t>" 1</w:t>
      </w:r>
    </w:p>
    <w:p w14:paraId="71BDD2C2" w14:textId="77777777" w:rsidR="00410BFB" w:rsidRDefault="00410BFB">
      <w:pPr>
        <w:spacing w:line="240" w:lineRule="auto"/>
        <w:rPr>
          <w:rFonts w:ascii="Consolas" w:eastAsia="Consolas" w:hAnsi="Consolas" w:cs="Consolas"/>
          <w:sz w:val="18"/>
          <w:szCs w:val="18"/>
          <w:shd w:val="clear" w:color="auto" w:fill="EFEFEF"/>
        </w:rPr>
      </w:pPr>
    </w:p>
    <w:p w14:paraId="1A4B4EA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"Disabling Windows Defender Services"</w:t>
      </w:r>
    </w:p>
    <w:p w14:paraId="5615C91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Takeown-Registry("HKEY_LOCAL_MACHINE\SYSTEM\CurrentControlSet\Services\WinDefend")</w:t>
      </w:r>
    </w:p>
    <w:p w14:paraId="1CCF6DF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WinDefend</w:t>
      </w:r>
      <w:proofErr w:type="spellEnd"/>
      <w:r>
        <w:rPr>
          <w:rFonts w:ascii="Consolas" w:eastAsia="Consolas" w:hAnsi="Consolas" w:cs="Consolas"/>
          <w:sz w:val="18"/>
          <w:szCs w:val="18"/>
          <w:shd w:val="clear" w:color="auto" w:fill="EFEFEF"/>
        </w:rPr>
        <w:t>" "Start" 4</w:t>
      </w:r>
    </w:p>
    <w:p w14:paraId="5CB9651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WinDefend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4F67A8C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WdNisSvc</w:t>
      </w:r>
      <w:proofErr w:type="spellEnd"/>
      <w:r>
        <w:rPr>
          <w:rFonts w:ascii="Consolas" w:eastAsia="Consolas" w:hAnsi="Consolas" w:cs="Consolas"/>
          <w:sz w:val="18"/>
          <w:szCs w:val="18"/>
          <w:shd w:val="clear" w:color="auto" w:fill="EFEFEF"/>
        </w:rPr>
        <w:t>" "Start" 4</w:t>
      </w:r>
    </w:p>
    <w:p w14:paraId="56C1AA9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WdNisSvc</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5EBA185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\Services\Sense" "Start" 4</w:t>
      </w:r>
    </w:p>
    <w:p w14:paraId="2445291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\Services\Sense"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0C4501AA" w14:textId="77777777" w:rsidR="00410BFB" w:rsidRDefault="00410BFB">
      <w:pPr>
        <w:spacing w:line="240" w:lineRule="auto"/>
        <w:rPr>
          <w:rFonts w:ascii="Consolas" w:eastAsia="Consolas" w:hAnsi="Consolas" w:cs="Consolas"/>
          <w:sz w:val="18"/>
          <w:szCs w:val="18"/>
          <w:shd w:val="clear" w:color="auto" w:fill="EFEFEF"/>
        </w:rPr>
      </w:pPr>
    </w:p>
    <w:p w14:paraId="4E5D88B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"Removing Windows Defender context menu item"</w:t>
      </w:r>
    </w:p>
    <w:p w14:paraId="7553740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Set-Item "HKLM:\SOFTWARE\Classes\CLSID\{09A47860-11B0-4DA5-AFA5-26D86198A780}\InprocServer32" ""</w:t>
      </w:r>
    </w:p>
    <w:p w14:paraId="1D981C2C" w14:textId="77777777" w:rsidR="00410BFB" w:rsidRDefault="00410BFB">
      <w:pPr>
        <w:spacing w:line="240" w:lineRule="auto"/>
        <w:rPr>
          <w:rFonts w:ascii="Consolas" w:eastAsia="Consolas" w:hAnsi="Consolas" w:cs="Consolas"/>
          <w:sz w:val="18"/>
          <w:szCs w:val="18"/>
          <w:shd w:val="clear" w:color="auto" w:fill="EFEFEF"/>
        </w:rPr>
      </w:pPr>
    </w:p>
    <w:p w14:paraId="6F7D8AC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"Removing Windows Defender GUI / tray from autorun"</w:t>
      </w:r>
    </w:p>
    <w:p w14:paraId="3E425A2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Remove-</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"HKLM:\SOFTWARE\Microsoft\Windows\CurrentVersion\Run" "</w:t>
      </w:r>
      <w:proofErr w:type="spellStart"/>
      <w:r>
        <w:rPr>
          <w:rFonts w:ascii="Consolas" w:eastAsia="Consolas" w:hAnsi="Consolas" w:cs="Consolas"/>
          <w:sz w:val="18"/>
          <w:szCs w:val="18"/>
          <w:shd w:val="clear" w:color="auto" w:fill="EFEFEF"/>
        </w:rPr>
        <w:t>WindowsDefender</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ea</w:t>
      </w:r>
      <w:proofErr w:type="spellEnd"/>
      <w:r>
        <w:rPr>
          <w:rFonts w:ascii="Consolas" w:eastAsia="Consolas" w:hAnsi="Consolas" w:cs="Consolas"/>
          <w:sz w:val="18"/>
          <w:szCs w:val="18"/>
          <w:shd w:val="clear" w:color="auto" w:fill="EFEFEF"/>
        </w:rPr>
        <w:t xml:space="preserve"> 0</w:t>
      </w:r>
    </w:p>
    <w:p w14:paraId="128A2E51" w14:textId="77777777" w:rsidR="00410BFB" w:rsidRDefault="00410BFB">
      <w:pPr>
        <w:rPr>
          <w:sz w:val="22"/>
          <w:szCs w:val="22"/>
        </w:rPr>
      </w:pPr>
    </w:p>
    <w:p w14:paraId="5A1F9538" w14:textId="77777777" w:rsidR="00410BFB" w:rsidRDefault="00000000">
      <w:pPr>
        <w:pStyle w:val="Heading2"/>
      </w:pPr>
      <w:bookmarkStart w:id="57" w:name="_Toc152256500"/>
      <w:r>
        <w:t>5.12 SSH Command</w:t>
      </w:r>
      <w:bookmarkEnd w:id="57"/>
    </w:p>
    <w:p w14:paraId="08AC5D3D" w14:textId="77777777" w:rsidR="00410BFB" w:rsidRDefault="00000000">
      <w:r>
        <w:t xml:space="preserve">The SSH command represents a command that is intended to be processed via an SSH connection.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5781A31B" w14:textId="77777777" w:rsidR="00410BFB" w:rsidRDefault="00410BFB"/>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4165CC06" w14:textId="77777777">
        <w:tc>
          <w:tcPr>
            <w:tcW w:w="2310" w:type="dxa"/>
            <w:shd w:val="clear" w:color="auto" w:fill="C9DAF8"/>
            <w:tcMar>
              <w:top w:w="100" w:type="dxa"/>
              <w:left w:w="100" w:type="dxa"/>
              <w:bottom w:w="100" w:type="dxa"/>
              <w:right w:w="100" w:type="dxa"/>
            </w:tcMar>
          </w:tcPr>
          <w:p w14:paraId="235B3A9F" w14:textId="77777777" w:rsidR="00410BFB" w:rsidRDefault="00000000">
            <w:pPr>
              <w:widowControl w:val="0"/>
              <w:spacing w:line="240" w:lineRule="auto"/>
              <w:rPr>
                <w:b/>
              </w:rPr>
            </w:pPr>
            <w:r>
              <w:rPr>
                <w:b/>
              </w:rPr>
              <w:lastRenderedPageBreak/>
              <w:t>Property Name</w:t>
            </w:r>
          </w:p>
        </w:tc>
        <w:tc>
          <w:tcPr>
            <w:tcW w:w="1680" w:type="dxa"/>
            <w:shd w:val="clear" w:color="auto" w:fill="C9DAF8"/>
            <w:tcMar>
              <w:top w:w="100" w:type="dxa"/>
              <w:left w:w="100" w:type="dxa"/>
              <w:bottom w:w="100" w:type="dxa"/>
              <w:right w:w="100" w:type="dxa"/>
            </w:tcMar>
          </w:tcPr>
          <w:p w14:paraId="7DE4AA3E"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48640D7A" w14:textId="77777777" w:rsidR="00410BFB" w:rsidRDefault="00000000">
            <w:pPr>
              <w:widowControl w:val="0"/>
              <w:spacing w:line="240" w:lineRule="auto"/>
              <w:rPr>
                <w:b/>
              </w:rPr>
            </w:pPr>
            <w:r>
              <w:rPr>
                <w:b/>
              </w:rPr>
              <w:t>Details</w:t>
            </w:r>
          </w:p>
        </w:tc>
      </w:tr>
      <w:tr w:rsidR="00410BFB" w14:paraId="1662A982" w14:textId="77777777">
        <w:tc>
          <w:tcPr>
            <w:tcW w:w="2310" w:type="dxa"/>
            <w:shd w:val="clear" w:color="auto" w:fill="D9D9D9"/>
            <w:tcMar>
              <w:top w:w="100" w:type="dxa"/>
              <w:left w:w="100" w:type="dxa"/>
              <w:bottom w:w="100" w:type="dxa"/>
              <w:right w:w="100" w:type="dxa"/>
            </w:tcMar>
          </w:tcPr>
          <w:p w14:paraId="7950DFB0"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2EA25727"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4F64285" w14:textId="77777777" w:rsidR="00410BFB"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410BFB" w14:paraId="2A558B56" w14:textId="77777777">
        <w:tc>
          <w:tcPr>
            <w:tcW w:w="2310" w:type="dxa"/>
            <w:shd w:val="clear" w:color="auto" w:fill="auto"/>
            <w:tcMar>
              <w:top w:w="100" w:type="dxa"/>
              <w:left w:w="100" w:type="dxa"/>
              <w:bottom w:w="100" w:type="dxa"/>
              <w:right w:w="100" w:type="dxa"/>
            </w:tcMar>
          </w:tcPr>
          <w:p w14:paraId="620D94C0" w14:textId="77777777" w:rsidR="00410BFB"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3E107041"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7AF33AD" w14:textId="77777777" w:rsidR="00410BFB" w:rsidRDefault="00000000">
            <w:pPr>
              <w:spacing w:line="240" w:lineRule="auto"/>
            </w:pPr>
            <w:r>
              <w:t xml:space="preserve">A simple string-based SSH command. A command that has quoted values or other characters including spacing or carriage returns that are significant and thus need to be escaped </w:t>
            </w:r>
            <w:r>
              <w:rPr>
                <w:b/>
              </w:rPr>
              <w:t>SHOULD</w:t>
            </w:r>
            <w:r>
              <w:t xml:space="preserve"> use the command_b64 property instead.</w:t>
            </w:r>
          </w:p>
          <w:p w14:paraId="375E20F5" w14:textId="77777777" w:rsidR="00410BFB" w:rsidRDefault="00410BFB">
            <w:pPr>
              <w:spacing w:line="240" w:lineRule="auto"/>
            </w:pPr>
          </w:p>
          <w:p w14:paraId="312317D1" w14:textId="77777777" w:rsidR="00410BFB" w:rsidRDefault="00000000">
            <w:pPr>
              <w:spacing w:line="240" w:lineRule="auto"/>
            </w:pPr>
            <w:r>
              <w:t xml:space="preserve">The value of this property if present </w:t>
            </w:r>
            <w:r>
              <w:rPr>
                <w:b/>
              </w:rPr>
              <w:t>MUST</w:t>
            </w:r>
            <w:r>
              <w:t xml:space="preserve"> be a valid </w:t>
            </w:r>
            <w:proofErr w:type="spellStart"/>
            <w:r>
              <w:t>ssh</w:t>
            </w:r>
            <w:proofErr w:type="spellEnd"/>
            <w:r>
              <w:t xml:space="preserve"> command.</w:t>
            </w:r>
          </w:p>
        </w:tc>
      </w:tr>
      <w:tr w:rsidR="00410BFB" w14:paraId="53723ACF" w14:textId="77777777">
        <w:tc>
          <w:tcPr>
            <w:tcW w:w="2310" w:type="dxa"/>
            <w:shd w:val="clear" w:color="auto" w:fill="auto"/>
            <w:tcMar>
              <w:top w:w="100" w:type="dxa"/>
              <w:left w:w="100" w:type="dxa"/>
              <w:bottom w:w="100" w:type="dxa"/>
              <w:right w:w="100" w:type="dxa"/>
            </w:tcMar>
          </w:tcPr>
          <w:p w14:paraId="2ECF36FD" w14:textId="77777777" w:rsidR="00410BFB"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5E7D4C18"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7DD19CD" w14:textId="77777777" w:rsidR="00410BFB"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48338239" w14:textId="77777777" w:rsidR="00410BFB" w:rsidRDefault="00410BFB">
            <w:pPr>
              <w:spacing w:line="240" w:lineRule="auto"/>
            </w:pPr>
          </w:p>
          <w:p w14:paraId="7B1799BF" w14:textId="77777777" w:rsidR="00410BFB" w:rsidRDefault="00000000">
            <w:pPr>
              <w:widowControl w:val="0"/>
              <w:spacing w:line="240" w:lineRule="auto"/>
            </w:pPr>
            <w:r>
              <w:t xml:space="preserve">The value of this property if present </w:t>
            </w:r>
            <w:r>
              <w:rPr>
                <w:b/>
              </w:rPr>
              <w:t>MUST</w:t>
            </w:r>
            <w:r>
              <w:t xml:space="preserve"> be a valid </w:t>
            </w:r>
            <w:proofErr w:type="spellStart"/>
            <w:r>
              <w:t>ssh</w:t>
            </w:r>
            <w:proofErr w:type="spellEnd"/>
            <w:r>
              <w:t xml:space="preserve"> command.</w:t>
            </w:r>
          </w:p>
        </w:tc>
      </w:tr>
    </w:tbl>
    <w:p w14:paraId="6046EBF1" w14:textId="77777777" w:rsidR="00410BFB" w:rsidRDefault="00410BFB">
      <w:pPr>
        <w:rPr>
          <w:rFonts w:ascii="Consolas" w:eastAsia="Consolas" w:hAnsi="Consolas" w:cs="Consolas"/>
          <w:sz w:val="18"/>
          <w:szCs w:val="18"/>
          <w:shd w:val="clear" w:color="auto" w:fill="EFEFEF"/>
        </w:rPr>
      </w:pPr>
    </w:p>
    <w:p w14:paraId="1BD6671A" w14:textId="77777777" w:rsidR="00410BFB" w:rsidRDefault="00000000">
      <w:r>
        <w:rPr>
          <w:b/>
        </w:rPr>
        <w:t>Example 5.13 (SSH Command)</w:t>
      </w:r>
    </w:p>
    <w:p w14:paraId="0B3E0F2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D8730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18C0E8C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3BAEADA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47A7B8" w14:textId="77777777" w:rsidR="00410BFB" w:rsidRDefault="00410BFB"/>
    <w:p w14:paraId="52FA1A74" w14:textId="77777777" w:rsidR="00410BFB" w:rsidRDefault="00000000">
      <w:pPr>
        <w:pStyle w:val="Heading2"/>
      </w:pPr>
      <w:bookmarkStart w:id="58" w:name="_Toc152256501"/>
      <w:r>
        <w:t>5.13 Sigma Command</w:t>
      </w:r>
      <w:bookmarkEnd w:id="58"/>
    </w:p>
    <w:p w14:paraId="5FD5C176" w14:textId="77777777" w:rsidR="00410BFB" w:rsidRDefault="00000000">
      <w:r>
        <w:t>The sigma command represents a command that is intended to be processed via a sigma processor. In addition to the inherited properties, this section defines the following additional property that is valid for this type.</w:t>
      </w:r>
    </w:p>
    <w:p w14:paraId="266BA63C" w14:textId="77777777" w:rsidR="00410BFB" w:rsidRDefault="00410BFB"/>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635"/>
        <w:gridCol w:w="5370"/>
      </w:tblGrid>
      <w:tr w:rsidR="00410BFB" w14:paraId="05684E0E" w14:textId="77777777">
        <w:tc>
          <w:tcPr>
            <w:tcW w:w="2355" w:type="dxa"/>
            <w:shd w:val="clear" w:color="auto" w:fill="C9DAF8"/>
            <w:tcMar>
              <w:top w:w="100" w:type="dxa"/>
              <w:left w:w="100" w:type="dxa"/>
              <w:bottom w:w="100" w:type="dxa"/>
              <w:right w:w="100" w:type="dxa"/>
            </w:tcMar>
          </w:tcPr>
          <w:p w14:paraId="0AD50186" w14:textId="77777777" w:rsidR="00410BFB" w:rsidRDefault="00000000">
            <w:pPr>
              <w:widowControl w:val="0"/>
              <w:spacing w:line="240" w:lineRule="auto"/>
              <w:rPr>
                <w:b/>
              </w:rPr>
            </w:pPr>
            <w:r>
              <w:rPr>
                <w:b/>
              </w:rPr>
              <w:t>Property Name</w:t>
            </w:r>
          </w:p>
        </w:tc>
        <w:tc>
          <w:tcPr>
            <w:tcW w:w="1635" w:type="dxa"/>
            <w:shd w:val="clear" w:color="auto" w:fill="C9DAF8"/>
            <w:tcMar>
              <w:top w:w="100" w:type="dxa"/>
              <w:left w:w="100" w:type="dxa"/>
              <w:bottom w:w="100" w:type="dxa"/>
              <w:right w:w="100" w:type="dxa"/>
            </w:tcMar>
          </w:tcPr>
          <w:p w14:paraId="28A82E39"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702118E" w14:textId="77777777" w:rsidR="00410BFB" w:rsidRDefault="00000000">
            <w:pPr>
              <w:widowControl w:val="0"/>
              <w:spacing w:line="240" w:lineRule="auto"/>
              <w:rPr>
                <w:b/>
              </w:rPr>
            </w:pPr>
            <w:r>
              <w:rPr>
                <w:b/>
              </w:rPr>
              <w:t>Details</w:t>
            </w:r>
          </w:p>
        </w:tc>
      </w:tr>
      <w:tr w:rsidR="00410BFB" w14:paraId="1D05FBD8" w14:textId="77777777">
        <w:tc>
          <w:tcPr>
            <w:tcW w:w="2355" w:type="dxa"/>
            <w:shd w:val="clear" w:color="auto" w:fill="D9D9D9"/>
            <w:tcMar>
              <w:top w:w="100" w:type="dxa"/>
              <w:left w:w="100" w:type="dxa"/>
              <w:bottom w:w="100" w:type="dxa"/>
              <w:right w:w="100" w:type="dxa"/>
            </w:tcMar>
          </w:tcPr>
          <w:p w14:paraId="0D871DEB" w14:textId="77777777" w:rsidR="00410BFB" w:rsidRDefault="00000000">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13938801"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DD55AB8"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sigma</w:t>
            </w:r>
            <w:r>
              <w:t>.</w:t>
            </w:r>
          </w:p>
        </w:tc>
      </w:tr>
      <w:tr w:rsidR="00410BFB" w14:paraId="4E942F83" w14:textId="77777777">
        <w:tc>
          <w:tcPr>
            <w:tcW w:w="2355" w:type="dxa"/>
            <w:tcMar>
              <w:top w:w="100" w:type="dxa"/>
              <w:left w:w="100" w:type="dxa"/>
              <w:bottom w:w="100" w:type="dxa"/>
              <w:right w:w="100" w:type="dxa"/>
            </w:tcMar>
          </w:tcPr>
          <w:p w14:paraId="099B4D63" w14:textId="77777777" w:rsidR="00410BFB"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35" w:type="dxa"/>
            <w:tcMar>
              <w:top w:w="100" w:type="dxa"/>
              <w:left w:w="100" w:type="dxa"/>
              <w:bottom w:w="100" w:type="dxa"/>
              <w:right w:w="100" w:type="dxa"/>
            </w:tcMar>
          </w:tcPr>
          <w:p w14:paraId="25F4801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2FE3DEBC" w14:textId="77777777" w:rsidR="00410BFB" w:rsidRDefault="00000000">
            <w:pPr>
              <w:widowControl w:val="0"/>
              <w:spacing w:line="240" w:lineRule="auto"/>
            </w:pPr>
            <w:r>
              <w:t xml:space="preserve">A base64 encoded (see section 4 of [RFC 4648]) sigma command. </w:t>
            </w:r>
          </w:p>
          <w:p w14:paraId="53E491FC" w14:textId="77777777" w:rsidR="00410BFB" w:rsidRDefault="00410BFB">
            <w:pPr>
              <w:widowControl w:val="0"/>
              <w:spacing w:line="240" w:lineRule="auto"/>
            </w:pPr>
          </w:p>
          <w:p w14:paraId="02C15987" w14:textId="77777777" w:rsidR="00410BFB"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25EF9986" w14:textId="77777777" w:rsidR="00410BFB" w:rsidRDefault="00410BFB"/>
    <w:p w14:paraId="73E1677E" w14:textId="77777777" w:rsidR="00410BFB" w:rsidRDefault="00000000">
      <w:r>
        <w:rPr>
          <w:b/>
        </w:rPr>
        <w:t>Example 5.14 (Sigma Command)</w:t>
      </w:r>
    </w:p>
    <w:p w14:paraId="294C475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5A4E3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"sigma",</w:t>
      </w:r>
    </w:p>
    <w:p w14:paraId="197689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</w:t>
      </w:r>
      <w:r>
        <w:rPr>
          <w:rFonts w:ascii="Consolas" w:eastAsia="Consolas" w:hAnsi="Consolas" w:cs="Consolas"/>
          <w:sz w:val="18"/>
          <w:szCs w:val="18"/>
          <w:shd w:val="clear" w:color="auto" w:fill="EFEFEF"/>
        </w:rPr>
        <w:lastRenderedPageBreak/>
        <w:t>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",</w:t>
      </w:r>
    </w:p>
    <w:p w14:paraId="73808D6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25BE63D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0A0A6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SigmaHQ</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Malware",</w:t>
      </w:r>
    </w:p>
    <w:p w14:paraId="603DC13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"Detects a suspicious DLL load by an "</w:t>
      </w:r>
      <w:proofErr w:type="spellStart"/>
      <w:r>
        <w:rPr>
          <w:rFonts w:ascii="Consolas" w:eastAsia="Consolas" w:hAnsi="Consolas" w:cs="Consolas"/>
          <w:sz w:val="18"/>
          <w:szCs w:val="18"/>
          <w:shd w:val="clear" w:color="auto" w:fill="EFEFEF"/>
        </w:rPr>
        <w:t>svchost</w:t>
      </w:r>
      <w:proofErr w:type="spellEnd"/>
      <w:r>
        <w:rPr>
          <w:rFonts w:ascii="Consolas" w:eastAsia="Consolas" w:hAnsi="Consolas" w:cs="Consolas"/>
          <w:sz w:val="18"/>
          <w:szCs w:val="18"/>
          <w:shd w:val="clear" w:color="auto" w:fill="EFEFEF"/>
        </w:rPr>
        <w:t xml:space="preserve">" process based on location and name that might be related to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RAT. This DLL location and name has been seen used by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as the service DLL for its persistence mechanism",</w:t>
      </w:r>
    </w:p>
    <w:p w14:paraId="3C2A7D3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"https://github.com/SigmaHQ/sigma/blob/master/rules-emerging-threats/2023/Malware/COLDSTEEL/image_load_malware_coldsteel_persistence_service_dll.yml"</w:t>
      </w:r>
    </w:p>
    <w:p w14:paraId="4511F10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58A22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50F79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369A97" w14:textId="77777777" w:rsidR="00410BFB" w:rsidRDefault="00410BFB">
      <w:pPr>
        <w:spacing w:line="240" w:lineRule="auto"/>
        <w:rPr>
          <w:rFonts w:ascii="Consolas" w:eastAsia="Consolas" w:hAnsi="Consolas" w:cs="Consolas"/>
          <w:sz w:val="18"/>
          <w:szCs w:val="18"/>
          <w:shd w:val="clear" w:color="auto" w:fill="EFEFEF"/>
        </w:rPr>
      </w:pPr>
    </w:p>
    <w:p w14:paraId="79D58B0A" w14:textId="77777777" w:rsidR="00410BFB"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is the encoded version of the sigma command that is shown below (decoded version). The content of the command is shown as text for illustration purposes only.</w:t>
      </w:r>
    </w:p>
    <w:p w14:paraId="1043E5F6" w14:textId="77777777" w:rsidR="00410BFB" w:rsidRDefault="00410BFB">
      <w:pPr>
        <w:spacing w:line="240" w:lineRule="auto"/>
        <w:rPr>
          <w:rFonts w:ascii="Consolas" w:eastAsia="Consolas" w:hAnsi="Consolas" w:cs="Consolas"/>
          <w:sz w:val="18"/>
          <w:szCs w:val="18"/>
          <w:shd w:val="clear" w:color="auto" w:fill="EFEFEF"/>
        </w:rPr>
      </w:pPr>
    </w:p>
    <w:p w14:paraId="17D9D46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title: Potential COLDSTEEL Persistence Service DLL Load</w:t>
      </w:r>
    </w:p>
    <w:p w14:paraId="1AB72D1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id: 1d7a57da-02e0-4f7f-92b1-c7b486ccfed5</w:t>
      </w:r>
    </w:p>
    <w:p w14:paraId="0048CC5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status: experimental</w:t>
      </w:r>
    </w:p>
    <w:p w14:paraId="03D4771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description: |</w:t>
      </w:r>
    </w:p>
    <w:p w14:paraId="08EA1B8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Detects a suspicious DLL load by an "</w:t>
      </w:r>
      <w:proofErr w:type="spellStart"/>
      <w:r>
        <w:rPr>
          <w:rFonts w:ascii="Consolas" w:eastAsia="Consolas" w:hAnsi="Consolas" w:cs="Consolas"/>
          <w:sz w:val="18"/>
          <w:szCs w:val="18"/>
          <w:shd w:val="clear" w:color="auto" w:fill="EFEFEF"/>
        </w:rPr>
        <w:t>svchost</w:t>
      </w:r>
      <w:proofErr w:type="spellEnd"/>
      <w:r>
        <w:rPr>
          <w:rFonts w:ascii="Consolas" w:eastAsia="Consolas" w:hAnsi="Consolas" w:cs="Consolas"/>
          <w:sz w:val="18"/>
          <w:szCs w:val="18"/>
          <w:shd w:val="clear" w:color="auto" w:fill="EFEFEF"/>
        </w:rPr>
        <w:t xml:space="preserve">" process based on location and name that might be related to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RAT. This DLL location and name has been seen used by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as the service DLL for its persistence mechanism</w:t>
      </w:r>
    </w:p>
    <w:p w14:paraId="182FE92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references:</w:t>
      </w:r>
    </w:p>
    <w:p w14:paraId="010FF9D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https://www.ncsc.gov.uk/static-assets/documents/malware-analysis-reports/cold-steel/NCSC-MAR-Cold-Steel.pdf</w:t>
      </w:r>
    </w:p>
    <w:p w14:paraId="5CF04A3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 </w:t>
      </w:r>
      <w:proofErr w:type="spellStart"/>
      <w:r>
        <w:rPr>
          <w:rFonts w:ascii="Consolas" w:eastAsia="Consolas" w:hAnsi="Consolas" w:cs="Consolas"/>
          <w:sz w:val="18"/>
          <w:szCs w:val="18"/>
          <w:shd w:val="clear" w:color="auto" w:fill="EFEFEF"/>
        </w:rPr>
        <w:t>Nasreddine</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Bencherchali</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Nextron</w:t>
      </w:r>
      <w:proofErr w:type="spellEnd"/>
      <w:r>
        <w:rPr>
          <w:rFonts w:ascii="Consolas" w:eastAsia="Consolas" w:hAnsi="Consolas" w:cs="Consolas"/>
          <w:sz w:val="18"/>
          <w:szCs w:val="18"/>
          <w:shd w:val="clear" w:color="auto" w:fill="EFEFEF"/>
        </w:rPr>
        <w:t xml:space="preserve"> Systems)</w:t>
      </w:r>
    </w:p>
    <w:p w14:paraId="095BFC6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date: 2023/05/02</w:t>
      </w:r>
    </w:p>
    <w:p w14:paraId="28EEF60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tags:</w:t>
      </w:r>
    </w:p>
    <w:p w14:paraId="72603E2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attack.persistence</w:t>
      </w:r>
      <w:proofErr w:type="spellEnd"/>
    </w:p>
    <w:p w14:paraId="713C79E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attack.defense_evasion</w:t>
      </w:r>
      <w:proofErr w:type="spellEnd"/>
    </w:p>
    <w:p w14:paraId="381DDEA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detection.emerging_threats</w:t>
      </w:r>
      <w:proofErr w:type="spellEnd"/>
    </w:p>
    <w:p w14:paraId="6CF35BA5" w14:textId="77777777" w:rsidR="00410BFB"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logsource</w:t>
      </w:r>
      <w:proofErr w:type="spellEnd"/>
      <w:r>
        <w:rPr>
          <w:rFonts w:ascii="Consolas" w:eastAsia="Consolas" w:hAnsi="Consolas" w:cs="Consolas"/>
          <w:sz w:val="18"/>
          <w:szCs w:val="18"/>
          <w:shd w:val="clear" w:color="auto" w:fill="EFEFEF"/>
        </w:rPr>
        <w:t>:</w:t>
      </w:r>
    </w:p>
    <w:p w14:paraId="4F0FC4D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windows</w:t>
      </w:r>
    </w:p>
    <w:p w14:paraId="2B0089A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w:t>
      </w:r>
      <w:proofErr w:type="spellStart"/>
      <w:r>
        <w:rPr>
          <w:rFonts w:ascii="Consolas" w:eastAsia="Consolas" w:hAnsi="Consolas" w:cs="Consolas"/>
          <w:sz w:val="18"/>
          <w:szCs w:val="18"/>
          <w:shd w:val="clear" w:color="auto" w:fill="EFEFEF"/>
        </w:rPr>
        <w:t>image_load</w:t>
      </w:r>
      <w:proofErr w:type="spellEnd"/>
    </w:p>
    <w:p w14:paraId="4EACF7E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detection:</w:t>
      </w:r>
    </w:p>
    <w:p w14:paraId="5CAF098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selection:</w:t>
      </w:r>
    </w:p>
    <w:p w14:paraId="420E154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Image|endswith</w:t>
      </w:r>
      <w:proofErr w:type="spellEnd"/>
      <w:r>
        <w:rPr>
          <w:rFonts w:ascii="Consolas" w:eastAsia="Consolas" w:hAnsi="Consolas" w:cs="Consolas"/>
          <w:sz w:val="18"/>
          <w:szCs w:val="18"/>
          <w:shd w:val="clear" w:color="auto" w:fill="EFEFEF"/>
        </w:rPr>
        <w:t>: '\svchost.exe'</w:t>
      </w:r>
    </w:p>
    <w:p w14:paraId="3153215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ImageLoaded|endswith</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AppData</w:t>
      </w:r>
      <w:proofErr w:type="spellEnd"/>
      <w:r>
        <w:rPr>
          <w:rFonts w:ascii="Consolas" w:eastAsia="Consolas" w:hAnsi="Consolas" w:cs="Consolas"/>
          <w:sz w:val="18"/>
          <w:szCs w:val="18"/>
          <w:shd w:val="clear" w:color="auto" w:fill="EFEFEF"/>
        </w:rPr>
        <w:t>\Roaming\newdev.dll'</w:t>
      </w:r>
    </w:p>
    <w:p w14:paraId="5D3279D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selection</w:t>
      </w:r>
    </w:p>
    <w:p w14:paraId="747A1821" w14:textId="77777777" w:rsidR="00410BFB"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falsepositives</w:t>
      </w:r>
      <w:proofErr w:type="spellEnd"/>
      <w:r>
        <w:rPr>
          <w:rFonts w:ascii="Consolas" w:eastAsia="Consolas" w:hAnsi="Consolas" w:cs="Consolas"/>
          <w:sz w:val="18"/>
          <w:szCs w:val="18"/>
          <w:shd w:val="clear" w:color="auto" w:fill="EFEFEF"/>
        </w:rPr>
        <w:t>:</w:t>
      </w:r>
    </w:p>
    <w:p w14:paraId="0AFCAC1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Unlikely</w:t>
      </w:r>
    </w:p>
    <w:p w14:paraId="1A61C8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level: high</w:t>
      </w:r>
    </w:p>
    <w:p w14:paraId="344BB19D" w14:textId="77777777" w:rsidR="00410BFB" w:rsidRDefault="00410BFB">
      <w:pPr>
        <w:rPr>
          <w:sz w:val="22"/>
          <w:szCs w:val="22"/>
        </w:rPr>
      </w:pPr>
    </w:p>
    <w:p w14:paraId="56E9ABA0" w14:textId="77777777" w:rsidR="00410BFB" w:rsidRDefault="00000000">
      <w:pPr>
        <w:pStyle w:val="Heading2"/>
      </w:pPr>
      <w:bookmarkStart w:id="59" w:name="_Toc152256502"/>
      <w:r>
        <w:t>5.14 Yara Command</w:t>
      </w:r>
      <w:bookmarkEnd w:id="59"/>
    </w:p>
    <w:p w14:paraId="5D69FFED" w14:textId="77777777" w:rsidR="00410BFB" w:rsidRDefault="00000000">
      <w:r>
        <w:t xml:space="preserve">The </w:t>
      </w:r>
      <w:proofErr w:type="spellStart"/>
      <w:r>
        <w:t>yara</w:t>
      </w:r>
      <w:proofErr w:type="spellEnd"/>
      <w:r>
        <w:t xml:space="preserve"> command represents a command that is intended to be processed via a </w:t>
      </w:r>
      <w:proofErr w:type="spellStart"/>
      <w:r>
        <w:t>yara</w:t>
      </w:r>
      <w:proofErr w:type="spellEnd"/>
      <w:r>
        <w:t xml:space="preserve"> processor. In addition to the inherited properties, this section defines the following additional property that is valid for this type.</w:t>
      </w:r>
    </w:p>
    <w:p w14:paraId="468C0907" w14:textId="77777777" w:rsidR="00410BFB" w:rsidRDefault="00410BFB"/>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6EDC7E7C" w14:textId="77777777">
        <w:tc>
          <w:tcPr>
            <w:tcW w:w="2310" w:type="dxa"/>
            <w:shd w:val="clear" w:color="auto" w:fill="C9DAF8"/>
            <w:tcMar>
              <w:top w:w="100" w:type="dxa"/>
              <w:left w:w="100" w:type="dxa"/>
              <w:bottom w:w="100" w:type="dxa"/>
              <w:right w:w="100" w:type="dxa"/>
            </w:tcMar>
          </w:tcPr>
          <w:p w14:paraId="05433AE5" w14:textId="77777777" w:rsidR="00410BFB" w:rsidRDefault="00000000">
            <w:pPr>
              <w:widowControl w:val="0"/>
              <w:spacing w:line="240" w:lineRule="auto"/>
              <w:rPr>
                <w:b/>
              </w:rPr>
            </w:pPr>
            <w:r>
              <w:rPr>
                <w:b/>
              </w:rPr>
              <w:lastRenderedPageBreak/>
              <w:t>Property Name</w:t>
            </w:r>
          </w:p>
        </w:tc>
        <w:tc>
          <w:tcPr>
            <w:tcW w:w="1680" w:type="dxa"/>
            <w:shd w:val="clear" w:color="auto" w:fill="C9DAF8"/>
            <w:tcMar>
              <w:top w:w="100" w:type="dxa"/>
              <w:left w:w="100" w:type="dxa"/>
              <w:bottom w:w="100" w:type="dxa"/>
              <w:right w:w="100" w:type="dxa"/>
            </w:tcMar>
          </w:tcPr>
          <w:p w14:paraId="7F372580"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1A69631" w14:textId="77777777" w:rsidR="00410BFB" w:rsidRDefault="00000000">
            <w:pPr>
              <w:widowControl w:val="0"/>
              <w:spacing w:line="240" w:lineRule="auto"/>
              <w:rPr>
                <w:b/>
              </w:rPr>
            </w:pPr>
            <w:r>
              <w:rPr>
                <w:b/>
              </w:rPr>
              <w:t>Details</w:t>
            </w:r>
          </w:p>
        </w:tc>
      </w:tr>
      <w:tr w:rsidR="00410BFB" w14:paraId="6DDE80D6" w14:textId="77777777">
        <w:tc>
          <w:tcPr>
            <w:tcW w:w="2310" w:type="dxa"/>
            <w:shd w:val="clear" w:color="auto" w:fill="D9D9D9"/>
            <w:tcMar>
              <w:top w:w="100" w:type="dxa"/>
              <w:left w:w="100" w:type="dxa"/>
              <w:bottom w:w="100" w:type="dxa"/>
              <w:right w:w="100" w:type="dxa"/>
            </w:tcMar>
          </w:tcPr>
          <w:p w14:paraId="1BED4D17"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9B33BE6"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6C0DF0DF" w14:textId="77777777" w:rsidR="00410BFB"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yara</w:t>
            </w:r>
            <w:proofErr w:type="spellEnd"/>
            <w:r>
              <w:t>.</w:t>
            </w:r>
          </w:p>
        </w:tc>
      </w:tr>
      <w:tr w:rsidR="00410BFB" w14:paraId="4EBEC486" w14:textId="77777777">
        <w:tc>
          <w:tcPr>
            <w:tcW w:w="2310" w:type="dxa"/>
            <w:tcMar>
              <w:top w:w="100" w:type="dxa"/>
              <w:left w:w="100" w:type="dxa"/>
              <w:bottom w:w="100" w:type="dxa"/>
              <w:right w:w="100" w:type="dxa"/>
            </w:tcMar>
          </w:tcPr>
          <w:p w14:paraId="0C018C41" w14:textId="77777777" w:rsidR="00410BFB"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326E4C7E"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4C793E10" w14:textId="77777777" w:rsidR="00410BFB" w:rsidRDefault="00000000">
            <w:pPr>
              <w:widowControl w:val="0"/>
              <w:spacing w:line="240" w:lineRule="auto"/>
            </w:pPr>
            <w:r>
              <w:t xml:space="preserve">A base64 encoded (see section 4 of [RFC 4648]) </w:t>
            </w:r>
            <w:proofErr w:type="spellStart"/>
            <w:r>
              <w:t>yara</w:t>
            </w:r>
            <w:proofErr w:type="spellEnd"/>
            <w:r>
              <w:t xml:space="preserve"> command. </w:t>
            </w:r>
          </w:p>
          <w:p w14:paraId="624EBFCE" w14:textId="77777777" w:rsidR="00410BFB" w:rsidRDefault="00410BFB">
            <w:pPr>
              <w:widowControl w:val="0"/>
              <w:spacing w:line="240" w:lineRule="auto"/>
            </w:pPr>
          </w:p>
          <w:p w14:paraId="0221336E" w14:textId="77777777" w:rsidR="00410BFB"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w:t>
            </w:r>
            <w:proofErr w:type="spellStart"/>
            <w:r>
              <w:t>yara</w:t>
            </w:r>
            <w:proofErr w:type="spellEnd"/>
            <w:r>
              <w:t xml:space="preserve"> command.</w:t>
            </w:r>
          </w:p>
        </w:tc>
      </w:tr>
    </w:tbl>
    <w:p w14:paraId="0786200D" w14:textId="77777777" w:rsidR="00410BFB" w:rsidRDefault="00410BFB">
      <w:pPr>
        <w:rPr>
          <w:sz w:val="22"/>
          <w:szCs w:val="22"/>
        </w:rPr>
      </w:pPr>
    </w:p>
    <w:p w14:paraId="3F885542" w14:textId="77777777" w:rsidR="00410BFB" w:rsidRDefault="00000000">
      <w:pPr>
        <w:rPr>
          <w:sz w:val="22"/>
          <w:szCs w:val="22"/>
        </w:rPr>
      </w:pPr>
      <w:r>
        <w:rPr>
          <w:b/>
        </w:rPr>
        <w:t>Example 5.15 (Yara Command)</w:t>
      </w:r>
    </w:p>
    <w:p w14:paraId="6C3BAA3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FD75F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yara</w:t>
      </w:r>
      <w:proofErr w:type="spellEnd"/>
      <w:r>
        <w:rPr>
          <w:rFonts w:ascii="Consolas" w:eastAsia="Consolas" w:hAnsi="Consolas" w:cs="Consolas"/>
          <w:sz w:val="18"/>
          <w:szCs w:val="18"/>
          <w:shd w:val="clear" w:color="auto" w:fill="EFEFEF"/>
        </w:rPr>
        <w:t>",</w:t>
      </w:r>
    </w:p>
    <w:p w14:paraId="61A26B8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",</w:t>
      </w:r>
    </w:p>
    <w:p w14:paraId="2F02FC3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2093C23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8DD2A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"NCC Group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 xml:space="preserve"> Exploit",</w:t>
      </w:r>
    </w:p>
    <w:p w14:paraId="5ED820D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"Specific rule to detect files containing SWF objects, e.g.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w:t>
      </w:r>
    </w:p>
    <w:p w14:paraId="2471E5A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"https://github.com/nccgroup/Cyber-Defence/blob/master/Signatures/yara/badwinmail.yara"</w:t>
      </w:r>
    </w:p>
    <w:p w14:paraId="4084EF7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E2BAD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26761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8D1BBB" w14:textId="77777777" w:rsidR="00410BFB" w:rsidRDefault="00410BFB">
      <w:pPr>
        <w:spacing w:line="240" w:lineRule="auto"/>
        <w:rPr>
          <w:rFonts w:ascii="Consolas" w:eastAsia="Consolas" w:hAnsi="Consolas" w:cs="Consolas"/>
          <w:sz w:val="18"/>
          <w:szCs w:val="18"/>
          <w:shd w:val="clear" w:color="auto" w:fill="EFEFEF"/>
        </w:rPr>
      </w:pPr>
    </w:p>
    <w:p w14:paraId="416DCACC" w14:textId="77777777" w:rsidR="00410BFB"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xml:space="preserve">) is the encoded version of the </w:t>
      </w:r>
      <w:proofErr w:type="spellStart"/>
      <w:r>
        <w:t>yara</w:t>
      </w:r>
      <w:proofErr w:type="spellEnd"/>
      <w:r>
        <w:t xml:space="preserve"> rule that is shown below (decoded version). The content of the command is shown as text for illustration purposes only.</w:t>
      </w:r>
    </w:p>
    <w:p w14:paraId="2C09DA3D" w14:textId="77777777" w:rsidR="00410BFB" w:rsidRDefault="00410BFB">
      <w:pPr>
        <w:spacing w:line="240" w:lineRule="auto"/>
        <w:rPr>
          <w:rFonts w:ascii="Consolas" w:eastAsia="Consolas" w:hAnsi="Consolas" w:cs="Consolas"/>
          <w:sz w:val="18"/>
          <w:szCs w:val="18"/>
          <w:shd w:val="clear" w:color="auto" w:fill="EFEFEF"/>
        </w:rPr>
      </w:pPr>
    </w:p>
    <w:p w14:paraId="11061FB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rule </w:t>
      </w:r>
      <w:proofErr w:type="spellStart"/>
      <w:r>
        <w:rPr>
          <w:rFonts w:ascii="Consolas" w:eastAsia="Consolas" w:hAnsi="Consolas" w:cs="Consolas"/>
          <w:sz w:val="18"/>
          <w:szCs w:val="18"/>
          <w:shd w:val="clear" w:color="auto" w:fill="EFEFEF"/>
        </w:rPr>
        <w:t>exploit_Office_Badwinmail</w:t>
      </w:r>
      <w:proofErr w:type="spellEnd"/>
      <w:r>
        <w:rPr>
          <w:rFonts w:ascii="Consolas" w:eastAsia="Consolas" w:hAnsi="Consolas" w:cs="Consolas"/>
          <w:sz w:val="18"/>
          <w:szCs w:val="18"/>
          <w:shd w:val="clear" w:color="auto" w:fill="EFEFEF"/>
        </w:rPr>
        <w:t xml:space="preserve"> {</w:t>
      </w:r>
    </w:p>
    <w:p w14:paraId="32FC7DB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w:t>
      </w:r>
    </w:p>
    <w:p w14:paraId="1B707A9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 "David Cannings"</w:t>
      </w:r>
    </w:p>
    <w:p w14:paraId="451C2F9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 "Specific rule to detect files containing SWF objects, e.g.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w:t>
      </w:r>
    </w:p>
    <w:p w14:paraId="655AEFA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ref = "https://cansecwest.com/slides/2016/CSW2016_Li-Xu_BadWinmail_and_EmailSecurityOutlook_final.pdf"</w:t>
      </w:r>
    </w:p>
    <w:p w14:paraId="6CA7AE4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D6D6B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strings:</w:t>
      </w:r>
    </w:p>
    <w:p w14:paraId="07F8891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header_tnef</w:t>
      </w:r>
      <w:proofErr w:type="spellEnd"/>
      <w:r>
        <w:rPr>
          <w:rFonts w:ascii="Consolas" w:eastAsia="Consolas" w:hAnsi="Consolas" w:cs="Consolas"/>
          <w:sz w:val="18"/>
          <w:szCs w:val="18"/>
          <w:shd w:val="clear" w:color="auto" w:fill="EFEFEF"/>
        </w:rPr>
        <w:t xml:space="preserve"> = { 78 9F 3E 22 }</w:t>
      </w:r>
    </w:p>
    <w:p w14:paraId="64B02A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header_docf</w:t>
      </w:r>
      <w:proofErr w:type="spellEnd"/>
      <w:r>
        <w:rPr>
          <w:rFonts w:ascii="Consolas" w:eastAsia="Consolas" w:hAnsi="Consolas" w:cs="Consolas"/>
          <w:sz w:val="18"/>
          <w:szCs w:val="18"/>
          <w:shd w:val="clear" w:color="auto" w:fill="EFEFEF"/>
        </w:rPr>
        <w:t xml:space="preserve"> = { D0 CF 11 E0 }</w:t>
      </w:r>
    </w:p>
    <w:p w14:paraId="55565162" w14:textId="77777777" w:rsidR="00410BFB" w:rsidRDefault="00410BFB">
      <w:pPr>
        <w:spacing w:line="240" w:lineRule="auto"/>
        <w:rPr>
          <w:rFonts w:ascii="Consolas" w:eastAsia="Consolas" w:hAnsi="Consolas" w:cs="Consolas"/>
          <w:sz w:val="18"/>
          <w:szCs w:val="18"/>
          <w:shd w:val="clear" w:color="auto" w:fill="EFEFEF"/>
        </w:rPr>
      </w:pPr>
    </w:p>
    <w:p w14:paraId="6B7CF26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Reduce FPs on other DOCF documents by requiring Outlook specific properties</w:t>
      </w:r>
    </w:p>
    <w:p w14:paraId="336BE5B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Could be improved by taking further items from MS-OXMSG specs.</w:t>
      </w:r>
    </w:p>
    <w:p w14:paraId="4D58228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msg_recip</w:t>
      </w:r>
      <w:proofErr w:type="spellEnd"/>
      <w:r>
        <w:rPr>
          <w:rFonts w:ascii="Consolas" w:eastAsia="Consolas" w:hAnsi="Consolas" w:cs="Consolas"/>
          <w:sz w:val="18"/>
          <w:szCs w:val="18"/>
          <w:shd w:val="clear" w:color="auto" w:fill="EFEFEF"/>
        </w:rPr>
        <w:t xml:space="preserve"> = "__recip_version1.0" wide</w:t>
      </w:r>
    </w:p>
    <w:p w14:paraId="493068D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msg_attach</w:t>
      </w:r>
      <w:proofErr w:type="spellEnd"/>
      <w:r>
        <w:rPr>
          <w:rFonts w:ascii="Consolas" w:eastAsia="Consolas" w:hAnsi="Consolas" w:cs="Consolas"/>
          <w:sz w:val="18"/>
          <w:szCs w:val="18"/>
          <w:shd w:val="clear" w:color="auto" w:fill="EFEFEF"/>
        </w:rPr>
        <w:t xml:space="preserve"> = "__attach_version1.0" wide</w:t>
      </w:r>
    </w:p>
    <w:p w14:paraId="61338A0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msg_props</w:t>
      </w:r>
      <w:proofErr w:type="spellEnd"/>
      <w:r>
        <w:rPr>
          <w:rFonts w:ascii="Consolas" w:eastAsia="Consolas" w:hAnsi="Consolas" w:cs="Consolas"/>
          <w:sz w:val="18"/>
          <w:szCs w:val="18"/>
          <w:shd w:val="clear" w:color="auto" w:fill="EFEFEF"/>
        </w:rPr>
        <w:t xml:space="preserve"> = "__</w:t>
      </w:r>
      <w:proofErr w:type="spellStart"/>
      <w:r>
        <w:rPr>
          <w:rFonts w:ascii="Consolas" w:eastAsia="Consolas" w:hAnsi="Consolas" w:cs="Consolas"/>
          <w:sz w:val="18"/>
          <w:szCs w:val="18"/>
          <w:shd w:val="clear" w:color="auto" w:fill="EFEFEF"/>
        </w:rPr>
        <w:t>properties_version</w:t>
      </w:r>
      <w:proofErr w:type="spellEnd"/>
      <w:r>
        <w:rPr>
          <w:rFonts w:ascii="Consolas" w:eastAsia="Consolas" w:hAnsi="Consolas" w:cs="Consolas"/>
          <w:sz w:val="18"/>
          <w:szCs w:val="18"/>
          <w:shd w:val="clear" w:color="auto" w:fill="EFEFEF"/>
        </w:rPr>
        <w:t>" wide</w:t>
      </w:r>
    </w:p>
    <w:p w14:paraId="1142FAA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9760F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TODO: Is there any requirement to signature RFC822 emails?</w:t>
      </w:r>
    </w:p>
    <w:p w14:paraId="376EC9D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41A06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SWF class identifiers, as embedded in the document</w:t>
      </w:r>
    </w:p>
    <w:p w14:paraId="60B3A02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embedded_clsid_hex</w:t>
      </w:r>
      <w:proofErr w:type="spellEnd"/>
      <w:r>
        <w:rPr>
          <w:rFonts w:ascii="Consolas" w:eastAsia="Consolas" w:hAnsi="Consolas" w:cs="Consolas"/>
          <w:sz w:val="18"/>
          <w:szCs w:val="18"/>
          <w:shd w:val="clear" w:color="auto" w:fill="EFEFEF"/>
        </w:rPr>
        <w:t xml:space="preserve"> = "D27CDB6E-AE6D-11cf-96B8-444553540000" </w:t>
      </w:r>
      <w:proofErr w:type="spellStart"/>
      <w:r>
        <w:rPr>
          <w:rFonts w:ascii="Consolas" w:eastAsia="Consolas" w:hAnsi="Consolas" w:cs="Consolas"/>
          <w:sz w:val="18"/>
          <w:szCs w:val="18"/>
          <w:shd w:val="clear" w:color="auto" w:fill="EFEFEF"/>
        </w:rPr>
        <w:t>nocase</w:t>
      </w:r>
      <w:proofErr w:type="spellEnd"/>
      <w:r>
        <w:rPr>
          <w:rFonts w:ascii="Consolas" w:eastAsia="Consolas" w:hAnsi="Consolas" w:cs="Consolas"/>
          <w:sz w:val="18"/>
          <w:szCs w:val="18"/>
          <w:shd w:val="clear" w:color="auto" w:fill="EFEFEF"/>
        </w:rPr>
        <w:t xml:space="preserve"> wide ascii</w:t>
      </w:r>
    </w:p>
    <w:p w14:paraId="6614DBD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embedded_class</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objclass</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ShockwaveFlash</w:t>
      </w:r>
      <w:proofErr w:type="spellEnd"/>
      <w:r>
        <w:rPr>
          <w:rFonts w:ascii="Consolas" w:eastAsia="Consolas" w:hAnsi="Consolas" w:cs="Consolas"/>
          <w:sz w:val="18"/>
          <w:szCs w:val="18"/>
          <w:shd w:val="clear" w:color="auto" w:fill="EFEFEF"/>
        </w:rPr>
        <w:t>."</w:t>
      </w:r>
    </w:p>
    <w:p w14:paraId="49431D8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embedded_clsid</w:t>
      </w:r>
      <w:proofErr w:type="spellEnd"/>
      <w:r>
        <w:rPr>
          <w:rFonts w:ascii="Consolas" w:eastAsia="Consolas" w:hAnsi="Consolas" w:cs="Consolas"/>
          <w:sz w:val="18"/>
          <w:szCs w:val="18"/>
          <w:shd w:val="clear" w:color="auto" w:fill="EFEFEF"/>
        </w:rPr>
        <w:t xml:space="preserve"> = { 6e </w:t>
      </w:r>
      <w:proofErr w:type="spellStart"/>
      <w:r>
        <w:rPr>
          <w:rFonts w:ascii="Consolas" w:eastAsia="Consolas" w:hAnsi="Consolas" w:cs="Consolas"/>
          <w:sz w:val="18"/>
          <w:szCs w:val="18"/>
          <w:shd w:val="clear" w:color="auto" w:fill="EFEFEF"/>
        </w:rPr>
        <w:t>db</w:t>
      </w:r>
      <w:proofErr w:type="spellEnd"/>
      <w:r>
        <w:rPr>
          <w:rFonts w:ascii="Consolas" w:eastAsia="Consolas" w:hAnsi="Consolas" w:cs="Consolas"/>
          <w:sz w:val="18"/>
          <w:szCs w:val="18"/>
          <w:shd w:val="clear" w:color="auto" w:fill="EFEFEF"/>
        </w:rPr>
        <w:t xml:space="preserve"> 7c d2 6d ae </w:t>
      </w:r>
      <w:proofErr w:type="spellStart"/>
      <w:r>
        <w:rPr>
          <w:rFonts w:ascii="Consolas" w:eastAsia="Consolas" w:hAnsi="Consolas" w:cs="Consolas"/>
          <w:sz w:val="18"/>
          <w:szCs w:val="18"/>
          <w:shd w:val="clear" w:color="auto" w:fill="EFEFEF"/>
        </w:rPr>
        <w:t>cf</w:t>
      </w:r>
      <w:proofErr w:type="spellEnd"/>
      <w:r>
        <w:rPr>
          <w:rFonts w:ascii="Consolas" w:eastAsia="Consolas" w:hAnsi="Consolas" w:cs="Consolas"/>
          <w:sz w:val="18"/>
          <w:szCs w:val="18"/>
          <w:shd w:val="clear" w:color="auto" w:fill="EFEFEF"/>
        </w:rPr>
        <w:t xml:space="preserve"> 11 96 b8 44 45 53 54 00 00 }</w:t>
      </w:r>
    </w:p>
    <w:p w14:paraId="2ED17E85" w14:textId="77777777" w:rsidR="00410BFB" w:rsidRDefault="00410BFB">
      <w:pPr>
        <w:spacing w:line="240" w:lineRule="auto"/>
        <w:rPr>
          <w:rFonts w:ascii="Consolas" w:eastAsia="Consolas" w:hAnsi="Consolas" w:cs="Consolas"/>
          <w:sz w:val="18"/>
          <w:szCs w:val="18"/>
          <w:shd w:val="clear" w:color="auto" w:fill="EFEFEF"/>
        </w:rPr>
      </w:pPr>
    </w:p>
    <w:p w14:paraId="35EF750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w:t>
      </w:r>
    </w:p>
    <w:p w14:paraId="3E6A718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9220E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header_tnef</w:t>
      </w:r>
      <w:proofErr w:type="spellEnd"/>
      <w:r>
        <w:rPr>
          <w:rFonts w:ascii="Consolas" w:eastAsia="Consolas" w:hAnsi="Consolas" w:cs="Consolas"/>
          <w:sz w:val="18"/>
          <w:szCs w:val="18"/>
          <w:shd w:val="clear" w:color="auto" w:fill="EFEFEF"/>
        </w:rPr>
        <w:t xml:space="preserve"> at 0 or </w:t>
      </w:r>
    </w:p>
    <w:p w14:paraId="45054E7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9FA0B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header_docf</w:t>
      </w:r>
      <w:proofErr w:type="spellEnd"/>
      <w:r>
        <w:rPr>
          <w:rFonts w:ascii="Consolas" w:eastAsia="Consolas" w:hAnsi="Consolas" w:cs="Consolas"/>
          <w:sz w:val="18"/>
          <w:szCs w:val="18"/>
          <w:shd w:val="clear" w:color="auto" w:fill="EFEFEF"/>
        </w:rPr>
        <w:t xml:space="preserve"> at 0 and</w:t>
      </w:r>
    </w:p>
    <w:p w14:paraId="41E6626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of ($msg_*)</w:t>
      </w:r>
    </w:p>
    <w:p w14:paraId="3E58F67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F4C55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and </w:t>
      </w:r>
    </w:p>
    <w:p w14:paraId="4A429F3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of ($embedded*)</w:t>
      </w:r>
    </w:p>
    <w:p w14:paraId="78E23B3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06CF6D" w14:textId="77777777" w:rsidR="00410BFB" w:rsidRDefault="00000000">
      <w:r>
        <w:br w:type="page"/>
      </w:r>
    </w:p>
    <w:p w14:paraId="12505AA6" w14:textId="77777777" w:rsidR="00410BFB" w:rsidRDefault="00000000">
      <w:r>
        <w:lastRenderedPageBreak/>
        <w:pict w14:anchorId="3294C3A7">
          <v:rect id="_x0000_i1032" style="width:0;height:1.5pt" o:hralign="center" o:hrstd="t" o:hr="t" fillcolor="#a0a0a0" stroked="f"/>
        </w:pict>
      </w:r>
    </w:p>
    <w:p w14:paraId="2FB241D0" w14:textId="77777777" w:rsidR="00410BFB" w:rsidRDefault="00000000">
      <w:pPr>
        <w:pStyle w:val="Heading1"/>
      </w:pPr>
      <w:bookmarkStart w:id="60" w:name="_Toc152256503"/>
      <w:r>
        <w:t>6 Authentication Information</w:t>
      </w:r>
      <w:bookmarkEnd w:id="60"/>
    </w:p>
    <w:p w14:paraId="6493822E" w14:textId="77777777" w:rsidR="00410BFB" w:rsidRDefault="00000000">
      <w:r>
        <w:t xml:space="preserve">In a CACAO playbook, authentication information is used by agents and targets when they need to authenticate against a resource. Authentication information is stored in a dictionary where the ID is the key and the value is an </w:t>
      </w:r>
      <w:r>
        <w:rPr>
          <w:rFonts w:ascii="Consolas" w:eastAsia="Consolas" w:hAnsi="Consolas" w:cs="Consolas"/>
          <w:color w:val="C7254E"/>
          <w:shd w:val="clear" w:color="auto" w:fill="F9F2F4"/>
        </w:rPr>
        <w:t>authentication-info</w:t>
      </w:r>
      <w:r>
        <w:t xml:space="preserve"> object (see section 10.2). Common properties for an authentication information object are defined in section 6.1.</w:t>
      </w:r>
    </w:p>
    <w:p w14:paraId="09F612B4" w14:textId="77777777" w:rsidR="00410BFB" w:rsidRDefault="00410BFB"/>
    <w:p w14:paraId="40383DC3" w14:textId="77777777" w:rsidR="00410BFB" w:rsidRDefault="00000000">
      <w:r>
        <w:t xml:space="preserve">Authentication information can use and refer to variables just like other parts of the playbook. For any authentication information property value, the producer may define a variable substitution such that the actual property value is determined at runtime based on the variable assigned to the authentication information. In Example 6.1, authentication information is referenced within an agent, but the authentication information's actual values are based on variables instead of being hard-coded in the data itself. It is generally best practice to always use variables for authentication information. </w:t>
      </w:r>
    </w:p>
    <w:p w14:paraId="48A6286C" w14:textId="77777777" w:rsidR="00410BFB" w:rsidRDefault="00410BFB"/>
    <w:p w14:paraId="2969951F" w14:textId="77777777" w:rsidR="00410BFB" w:rsidRDefault="00000000">
      <w:pPr>
        <w:rPr>
          <w:b/>
        </w:rPr>
      </w:pPr>
      <w:r>
        <w:rPr>
          <w:b/>
        </w:rPr>
        <w:t>Example 6.1</w:t>
      </w:r>
    </w:p>
    <w:p w14:paraId="528A9097" w14:textId="77777777" w:rsidR="00410BFB" w:rsidRDefault="00000000">
      <w:pPr>
        <w:rPr>
          <w:b/>
        </w:rPr>
      </w:pPr>
      <w:r>
        <w:rPr>
          <w:i/>
        </w:rPr>
        <w:t>The IDs used in this example are notional and for illustrative purposes, they do not represent real objects.</w:t>
      </w:r>
    </w:p>
    <w:p w14:paraId="28D9D1E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authentication_info_definitions</w:t>
      </w:r>
      <w:proofErr w:type="spellEnd"/>
      <w:r>
        <w:rPr>
          <w:rFonts w:ascii="Consolas" w:eastAsia="Consolas" w:hAnsi="Consolas" w:cs="Consolas"/>
          <w:sz w:val="18"/>
          <w:szCs w:val="18"/>
          <w:shd w:val="clear" w:color="auto" w:fill="EFEFEF"/>
        </w:rPr>
        <w:t>": {</w:t>
      </w:r>
    </w:p>
    <w:p w14:paraId="4755D3E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"http-basic--8899e52a-6c7b-4a10-b197-d1efb57e075b": {</w:t>
      </w:r>
    </w:p>
    <w:p w14:paraId="42AFD22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"http-basic",</w:t>
      </w:r>
    </w:p>
    <w:p w14:paraId="6E1D548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"__</w:t>
      </w:r>
      <w:proofErr w:type="spellStart"/>
      <w:r>
        <w:rPr>
          <w:rFonts w:ascii="Consolas" w:eastAsia="Consolas" w:hAnsi="Consolas" w:cs="Consolas"/>
          <w:sz w:val="18"/>
          <w:szCs w:val="18"/>
          <w:shd w:val="clear" w:color="auto" w:fill="EFEFEF"/>
        </w:rPr>
        <w:t>username__:value</w:t>
      </w:r>
      <w:proofErr w:type="spellEnd"/>
      <w:r>
        <w:rPr>
          <w:rFonts w:ascii="Consolas" w:eastAsia="Consolas" w:hAnsi="Consolas" w:cs="Consolas"/>
          <w:sz w:val="18"/>
          <w:szCs w:val="18"/>
          <w:shd w:val="clear" w:color="auto" w:fill="EFEFEF"/>
        </w:rPr>
        <w:t>",</w:t>
      </w:r>
    </w:p>
    <w:p w14:paraId="76412B7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3D2C6AE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0D626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84DE63" w14:textId="77777777" w:rsidR="00410BFB" w:rsidRDefault="00410BFB"/>
    <w:p w14:paraId="7C545533" w14:textId="77777777" w:rsidR="00410BFB" w:rsidRDefault="00000000">
      <w:pPr>
        <w:pStyle w:val="Heading2"/>
      </w:pPr>
      <w:bookmarkStart w:id="61" w:name="_Toc152256504"/>
      <w:r>
        <w:t>6.1 Authentication Information Common Properties</w:t>
      </w:r>
      <w:bookmarkEnd w:id="61"/>
    </w:p>
    <w:p w14:paraId="4A55928B" w14:textId="77777777" w:rsidR="00410BFB" w:rsidRDefault="00000000">
      <w:r>
        <w:t xml:space="preserve">Each authentication information object contains base properties that are common across all objects. These properties are defined in the following table. The ID for each object is stored as the key in the </w:t>
      </w:r>
      <w:proofErr w:type="spellStart"/>
      <w:r>
        <w:rPr>
          <w:rFonts w:ascii="Consolas" w:eastAsia="Consolas" w:hAnsi="Consolas" w:cs="Consolas"/>
          <w:b/>
        </w:rPr>
        <w:t>authentication_info_definitions</w:t>
      </w:r>
      <w:proofErr w:type="spellEnd"/>
      <w:r>
        <w:t xml:space="preserve"> dictionary at the Playbook level. </w:t>
      </w:r>
    </w:p>
    <w:p w14:paraId="4FE3B2A4" w14:textId="77777777" w:rsidR="00410BFB" w:rsidRDefault="00410BFB"/>
    <w:tbl>
      <w:tblPr>
        <w:tblStyle w:val="aff"/>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410BFB" w14:paraId="466B56BC" w14:textId="77777777">
        <w:tc>
          <w:tcPr>
            <w:tcW w:w="2310" w:type="dxa"/>
            <w:shd w:val="clear" w:color="auto" w:fill="C9DAF8"/>
            <w:tcMar>
              <w:top w:w="100" w:type="dxa"/>
              <w:left w:w="100" w:type="dxa"/>
              <w:bottom w:w="100" w:type="dxa"/>
              <w:right w:w="100" w:type="dxa"/>
            </w:tcMar>
          </w:tcPr>
          <w:p w14:paraId="6D4916BE" w14:textId="77777777" w:rsidR="00410BFB"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27FA56B5" w14:textId="77777777" w:rsidR="00410BFB"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49DD35F2" w14:textId="77777777" w:rsidR="00410BFB" w:rsidRDefault="00000000">
            <w:pPr>
              <w:widowControl w:val="0"/>
              <w:spacing w:line="240" w:lineRule="auto"/>
              <w:rPr>
                <w:b/>
              </w:rPr>
            </w:pPr>
            <w:r>
              <w:rPr>
                <w:b/>
              </w:rPr>
              <w:t>Details</w:t>
            </w:r>
          </w:p>
        </w:tc>
      </w:tr>
      <w:tr w:rsidR="00410BFB" w14:paraId="5C824CC8" w14:textId="77777777">
        <w:tc>
          <w:tcPr>
            <w:tcW w:w="2310" w:type="dxa"/>
            <w:shd w:val="clear" w:color="auto" w:fill="auto"/>
            <w:tcMar>
              <w:top w:w="100" w:type="dxa"/>
              <w:left w:w="100" w:type="dxa"/>
              <w:bottom w:w="100" w:type="dxa"/>
              <w:right w:w="100" w:type="dxa"/>
            </w:tcMar>
          </w:tcPr>
          <w:p w14:paraId="1EEB51A0" w14:textId="77777777" w:rsidR="00410BFB"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44A72D1C"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5C7A57AC" w14:textId="77777777" w:rsidR="00410BFB"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authentication-info-type-</w:t>
            </w:r>
            <w:proofErr w:type="spellStart"/>
            <w:r>
              <w:rPr>
                <w:rFonts w:ascii="Consolas" w:eastAsia="Consolas" w:hAnsi="Consolas" w:cs="Consolas"/>
                <w:color w:val="C7254E"/>
                <w:shd w:val="clear" w:color="auto" w:fill="F9F2F4"/>
              </w:rPr>
              <w:t>ov</w:t>
            </w:r>
            <w:proofErr w:type="spellEnd"/>
            <w:r>
              <w:t xml:space="preserve"> vocabulary.</w:t>
            </w:r>
          </w:p>
        </w:tc>
      </w:tr>
      <w:tr w:rsidR="00410BFB" w14:paraId="70C9276F" w14:textId="77777777">
        <w:tc>
          <w:tcPr>
            <w:tcW w:w="2310" w:type="dxa"/>
            <w:shd w:val="clear" w:color="auto" w:fill="auto"/>
            <w:tcMar>
              <w:top w:w="100" w:type="dxa"/>
              <w:left w:w="100" w:type="dxa"/>
              <w:bottom w:w="100" w:type="dxa"/>
              <w:right w:w="100" w:type="dxa"/>
            </w:tcMar>
          </w:tcPr>
          <w:p w14:paraId="0DC872B2" w14:textId="77777777" w:rsidR="00410BFB"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5DE4C89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2CEF3B78" w14:textId="77777777" w:rsidR="00410BFB" w:rsidRDefault="00000000">
            <w:pPr>
              <w:spacing w:line="240" w:lineRule="auto"/>
            </w:pPr>
            <w:r>
              <w:t xml:space="preserve">The name that represents this object that is meant to be displayed in a user interface or captured in a log message. This property </w:t>
            </w:r>
            <w:r>
              <w:rPr>
                <w:b/>
              </w:rPr>
              <w:t xml:space="preserve">SHOULD </w:t>
            </w:r>
            <w:r>
              <w:t>be populated.</w:t>
            </w:r>
          </w:p>
        </w:tc>
      </w:tr>
      <w:tr w:rsidR="00410BFB" w14:paraId="45B18C48" w14:textId="77777777">
        <w:tc>
          <w:tcPr>
            <w:tcW w:w="2310" w:type="dxa"/>
            <w:shd w:val="clear" w:color="auto" w:fill="auto"/>
            <w:tcMar>
              <w:top w:w="100" w:type="dxa"/>
              <w:left w:w="100" w:type="dxa"/>
              <w:bottom w:w="100" w:type="dxa"/>
              <w:right w:w="100" w:type="dxa"/>
            </w:tcMar>
          </w:tcPr>
          <w:p w14:paraId="6FFABA0B" w14:textId="77777777" w:rsidR="00410BFB"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00C0276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66B4EB3E" w14:textId="77777777" w:rsidR="00410BFB" w:rsidRDefault="00000000">
            <w:pPr>
              <w:spacing w:line="240" w:lineRule="auto"/>
            </w:pPr>
            <w:r>
              <w:t>More details, context, and possibly an explanation about this object.</w:t>
            </w:r>
          </w:p>
        </w:tc>
      </w:tr>
      <w:tr w:rsidR="00410BFB" w14:paraId="0BFB9B45" w14:textId="77777777">
        <w:tc>
          <w:tcPr>
            <w:tcW w:w="2310" w:type="dxa"/>
            <w:shd w:val="clear" w:color="auto" w:fill="auto"/>
            <w:tcMar>
              <w:top w:w="100" w:type="dxa"/>
              <w:left w:w="100" w:type="dxa"/>
              <w:bottom w:w="100" w:type="dxa"/>
              <w:right w:w="100" w:type="dxa"/>
            </w:tcMar>
          </w:tcPr>
          <w:p w14:paraId="475F7488" w14:textId="77777777" w:rsidR="00410BFB" w:rsidRDefault="00000000">
            <w:pPr>
              <w:rPr>
                <w:rFonts w:ascii="Consolas" w:eastAsia="Consolas" w:hAnsi="Consolas" w:cs="Consolas"/>
                <w:b/>
              </w:rPr>
            </w:pPr>
            <w:proofErr w:type="spellStart"/>
            <w:r>
              <w:rPr>
                <w:rFonts w:ascii="Consolas" w:eastAsia="Consolas" w:hAnsi="Consolas" w:cs="Consolas"/>
                <w:b/>
              </w:rPr>
              <w:t>authentication_info_extensions</w:t>
            </w:r>
            <w:proofErr w:type="spellEnd"/>
            <w:r>
              <w:t xml:space="preserve"> (optional)</w:t>
            </w:r>
          </w:p>
        </w:tc>
        <w:tc>
          <w:tcPr>
            <w:tcW w:w="1860" w:type="dxa"/>
            <w:shd w:val="clear" w:color="auto" w:fill="auto"/>
            <w:tcMar>
              <w:top w:w="100" w:type="dxa"/>
              <w:left w:w="100" w:type="dxa"/>
              <w:bottom w:w="100" w:type="dxa"/>
              <w:right w:w="100" w:type="dxa"/>
            </w:tcMar>
          </w:tcPr>
          <w:p w14:paraId="34065F1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737B05D0" w14:textId="77777777" w:rsidR="00410BFB" w:rsidRDefault="00000000">
            <w:r>
              <w:t>This property declares the extensions that are in use on this authentication information object and contains any of the properties and values that are to be used by that extension.</w:t>
            </w:r>
          </w:p>
          <w:p w14:paraId="519B048E" w14:textId="77777777" w:rsidR="00410BFB" w:rsidRDefault="00410BFB"/>
          <w:p w14:paraId="430AAF80" w14:textId="77777777" w:rsidR="00410BFB" w:rsidRDefault="00000000">
            <w:pPr>
              <w:widowControl w:val="0"/>
              <w:spacing w:line="240" w:lineRule="auto"/>
            </w:pPr>
            <w:r>
              <w:lastRenderedPageBreak/>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9.9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4E804A68" w14:textId="77777777" w:rsidR="00410BFB" w:rsidRDefault="00410BFB"/>
    <w:p w14:paraId="2AB3554B" w14:textId="77777777" w:rsidR="00410BFB" w:rsidRDefault="00000000">
      <w:pPr>
        <w:pStyle w:val="Heading2"/>
      </w:pPr>
      <w:bookmarkStart w:id="62" w:name="_Toc152256505"/>
      <w:r>
        <w:t>6.2 Authentication Information Type Vocabulary</w:t>
      </w:r>
      <w:bookmarkEnd w:id="62"/>
    </w:p>
    <w:p w14:paraId="3CDBEC19" w14:textId="77777777" w:rsidR="00410BFB"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authentication-info-type-</w:t>
      </w:r>
      <w:proofErr w:type="spellStart"/>
      <w:r>
        <w:rPr>
          <w:rFonts w:ascii="Consolas" w:eastAsia="Consolas" w:hAnsi="Consolas" w:cs="Consolas"/>
          <w:color w:val="C7254E"/>
          <w:shd w:val="clear" w:color="auto" w:fill="F9F2F4"/>
        </w:rPr>
        <w:t>ov</w:t>
      </w:r>
      <w:proofErr w:type="spellEnd"/>
    </w:p>
    <w:p w14:paraId="5BFD4A5B" w14:textId="77777777" w:rsidR="00410BFB" w:rsidRDefault="00410BFB">
      <w:pPr>
        <w:rPr>
          <w:rFonts w:ascii="Consolas" w:eastAsia="Consolas" w:hAnsi="Consolas" w:cs="Consolas"/>
          <w:color w:val="C7254E"/>
          <w:shd w:val="clear" w:color="auto" w:fill="F9F2F4"/>
        </w:rPr>
      </w:pPr>
    </w:p>
    <w:p w14:paraId="1F1A65A5" w14:textId="77777777" w:rsidR="00410BFB" w:rsidRDefault="00000000">
      <w:r>
        <w:t>This section contains the types of authentication information defined in this specification. Each object is further defined in the following sections.</w:t>
      </w:r>
    </w:p>
    <w:p w14:paraId="52BA2396" w14:textId="77777777" w:rsidR="00410BFB" w:rsidRDefault="00410BFB"/>
    <w:tbl>
      <w:tblPr>
        <w:tblStyle w:val="aff0"/>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410BFB" w14:paraId="555609AE" w14:textId="77777777">
        <w:tc>
          <w:tcPr>
            <w:tcW w:w="3075" w:type="dxa"/>
            <w:shd w:val="clear" w:color="auto" w:fill="C9DAF8"/>
            <w:tcMar>
              <w:top w:w="100" w:type="dxa"/>
              <w:left w:w="100" w:type="dxa"/>
              <w:bottom w:w="100" w:type="dxa"/>
              <w:right w:w="100" w:type="dxa"/>
            </w:tcMar>
          </w:tcPr>
          <w:p w14:paraId="49F4179F" w14:textId="77777777" w:rsidR="00410BFB"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343AF858" w14:textId="77777777" w:rsidR="00410BFB" w:rsidRDefault="00000000">
            <w:pPr>
              <w:widowControl w:val="0"/>
              <w:spacing w:line="240" w:lineRule="auto"/>
              <w:jc w:val="center"/>
              <w:rPr>
                <w:b/>
              </w:rPr>
            </w:pPr>
            <w:r>
              <w:rPr>
                <w:b/>
              </w:rPr>
              <w:t>Description</w:t>
            </w:r>
          </w:p>
        </w:tc>
      </w:tr>
      <w:tr w:rsidR="00410BFB" w14:paraId="36E5BB5A" w14:textId="77777777">
        <w:tc>
          <w:tcPr>
            <w:tcW w:w="3075" w:type="dxa"/>
            <w:shd w:val="clear" w:color="auto" w:fill="auto"/>
            <w:tcMar>
              <w:top w:w="100" w:type="dxa"/>
              <w:left w:w="100" w:type="dxa"/>
              <w:bottom w:w="100" w:type="dxa"/>
              <w:right w:w="100" w:type="dxa"/>
            </w:tcMar>
          </w:tcPr>
          <w:p w14:paraId="60BE3D83" w14:textId="77777777" w:rsidR="00410BFB" w:rsidRDefault="00000000">
            <w:pPr>
              <w:widowControl w:val="0"/>
              <w:spacing w:line="240" w:lineRule="auto"/>
            </w:pPr>
            <w:r>
              <w:rPr>
                <w:rFonts w:ascii="Consolas" w:eastAsia="Consolas" w:hAnsi="Consolas" w:cs="Consolas"/>
                <w:color w:val="073763"/>
                <w:shd w:val="clear" w:color="auto" w:fill="CFE2F3"/>
              </w:rPr>
              <w:t>http-basic</w:t>
            </w:r>
          </w:p>
        </w:tc>
        <w:tc>
          <w:tcPr>
            <w:tcW w:w="6220" w:type="dxa"/>
            <w:shd w:val="clear" w:color="auto" w:fill="auto"/>
            <w:tcMar>
              <w:top w:w="100" w:type="dxa"/>
              <w:left w:w="100" w:type="dxa"/>
              <w:bottom w:w="100" w:type="dxa"/>
              <w:right w:w="100" w:type="dxa"/>
            </w:tcMar>
          </w:tcPr>
          <w:p w14:paraId="7D4ABA9B" w14:textId="77777777" w:rsidR="00410BFB" w:rsidRDefault="00000000">
            <w:r>
              <w:t>Describes that the authentication data is for an HTTP basic authentication. This refers to the HTTP basic authentication scheme as defined in [RFC7617].</w:t>
            </w:r>
          </w:p>
        </w:tc>
      </w:tr>
      <w:tr w:rsidR="00410BFB" w14:paraId="0DB2A783" w14:textId="77777777">
        <w:tc>
          <w:tcPr>
            <w:tcW w:w="3075" w:type="dxa"/>
            <w:shd w:val="clear" w:color="auto" w:fill="auto"/>
            <w:tcMar>
              <w:top w:w="100" w:type="dxa"/>
              <w:left w:w="100" w:type="dxa"/>
              <w:bottom w:w="100" w:type="dxa"/>
              <w:right w:w="100" w:type="dxa"/>
            </w:tcMar>
          </w:tcPr>
          <w:p w14:paraId="26514D07" w14:textId="77777777" w:rsidR="00410BFB" w:rsidRDefault="00000000">
            <w:pPr>
              <w:widowControl w:val="0"/>
              <w:spacing w:line="240" w:lineRule="auto"/>
            </w:pPr>
            <w:r>
              <w:rPr>
                <w:rFonts w:ascii="Consolas" w:eastAsia="Consolas" w:hAnsi="Consolas" w:cs="Consolas"/>
                <w:color w:val="073763"/>
                <w:shd w:val="clear" w:color="auto" w:fill="CFE2F3"/>
              </w:rPr>
              <w:t>oauth2</w:t>
            </w:r>
          </w:p>
        </w:tc>
        <w:tc>
          <w:tcPr>
            <w:tcW w:w="6220" w:type="dxa"/>
            <w:shd w:val="clear" w:color="auto" w:fill="auto"/>
            <w:tcMar>
              <w:top w:w="100" w:type="dxa"/>
              <w:left w:w="100" w:type="dxa"/>
              <w:bottom w:w="100" w:type="dxa"/>
              <w:right w:w="100" w:type="dxa"/>
            </w:tcMar>
          </w:tcPr>
          <w:p w14:paraId="1804DD83" w14:textId="77777777" w:rsidR="00410BFB" w:rsidRDefault="00000000">
            <w:r>
              <w:t>Describes that the authentication data refers to the OAuth 2.0 specification as defined in [RFC5849] and [RFC6750].</w:t>
            </w:r>
          </w:p>
        </w:tc>
      </w:tr>
      <w:tr w:rsidR="00410BFB" w14:paraId="59BA137B" w14:textId="77777777">
        <w:tc>
          <w:tcPr>
            <w:tcW w:w="3075" w:type="dxa"/>
            <w:shd w:val="clear" w:color="auto" w:fill="auto"/>
            <w:tcMar>
              <w:top w:w="100" w:type="dxa"/>
              <w:left w:w="100" w:type="dxa"/>
              <w:bottom w:w="100" w:type="dxa"/>
              <w:right w:w="100" w:type="dxa"/>
            </w:tcMar>
          </w:tcPr>
          <w:p w14:paraId="19D0F38E"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user-auth</w:t>
            </w:r>
          </w:p>
        </w:tc>
        <w:tc>
          <w:tcPr>
            <w:tcW w:w="6220" w:type="dxa"/>
            <w:shd w:val="clear" w:color="auto" w:fill="auto"/>
            <w:tcMar>
              <w:top w:w="100" w:type="dxa"/>
              <w:left w:w="100" w:type="dxa"/>
              <w:bottom w:w="100" w:type="dxa"/>
              <w:right w:w="100" w:type="dxa"/>
            </w:tcMar>
          </w:tcPr>
          <w:p w14:paraId="001C5373" w14:textId="77777777" w:rsidR="00410BFB" w:rsidRDefault="00000000">
            <w:r>
              <w:t>Describes that the authentication data uses a generic username and password and can be used for many different types of logins, such as system or console level logins.</w:t>
            </w:r>
          </w:p>
        </w:tc>
      </w:tr>
    </w:tbl>
    <w:p w14:paraId="528A3212" w14:textId="77777777" w:rsidR="00410BFB" w:rsidRDefault="00410BFB"/>
    <w:p w14:paraId="1AAFC358" w14:textId="77777777" w:rsidR="00410BFB" w:rsidRDefault="00000000">
      <w:pPr>
        <w:pStyle w:val="Heading2"/>
      </w:pPr>
      <w:bookmarkStart w:id="63" w:name="_Toc152256506"/>
      <w:r>
        <w:t>6.3 HTTP Basic Authentication</w:t>
      </w:r>
      <w:bookmarkEnd w:id="63"/>
    </w:p>
    <w:p w14:paraId="63E5C289" w14:textId="77777777" w:rsidR="00410BFB" w:rsidRDefault="00000000">
      <w:r>
        <w:t xml:space="preserve">This type defines the HTTP basic authentication information object and is used by agents and targets when performing HTTP basic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color w:val="000000"/>
        </w:rPr>
        <w:t>kms</w:t>
      </w:r>
      <w:r>
        <w:t xml:space="preserve"> and </w:t>
      </w:r>
      <w:proofErr w:type="spellStart"/>
      <w:r>
        <w:rPr>
          <w:rFonts w:ascii="Consolas" w:eastAsia="Consolas" w:hAnsi="Consolas" w:cs="Consolas"/>
          <w:b/>
          <w:color w:val="000000"/>
        </w:rPr>
        <w:t>kms_key_identifier</w:t>
      </w:r>
      <w:proofErr w:type="spellEnd"/>
      <w:r>
        <w:t xml:space="preserve"> properties are used the </w:t>
      </w:r>
      <w:proofErr w:type="spellStart"/>
      <w:r>
        <w:rPr>
          <w:rFonts w:ascii="Consolas" w:eastAsia="Consolas" w:hAnsi="Consolas" w:cs="Consolas"/>
          <w:b/>
        </w:rPr>
        <w:t>user_id</w:t>
      </w:r>
      <w:proofErr w:type="spellEnd"/>
      <w:r>
        <w:t xml:space="preserve"> and </w:t>
      </w:r>
      <w:r>
        <w:rPr>
          <w:rFonts w:ascii="Consolas" w:eastAsia="Consolas" w:hAnsi="Consolas" w:cs="Consolas"/>
          <w:b/>
        </w:rPr>
        <w:t>password</w:t>
      </w:r>
      <w:r>
        <w:t xml:space="preserve"> properties </w:t>
      </w:r>
      <w:r>
        <w:rPr>
          <w:b/>
        </w:rPr>
        <w:t>MUST NOT</w:t>
      </w:r>
      <w:r>
        <w:t xml:space="preserve"> be populated.</w:t>
      </w:r>
    </w:p>
    <w:p w14:paraId="0064EB1F" w14:textId="77777777" w:rsidR="00410BFB" w:rsidRDefault="00410BFB"/>
    <w:tbl>
      <w:tblPr>
        <w:tblStyle w:val="aff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410BFB" w14:paraId="46BD699C" w14:textId="77777777">
        <w:tc>
          <w:tcPr>
            <w:tcW w:w="1905" w:type="dxa"/>
            <w:shd w:val="clear" w:color="auto" w:fill="C9DAF8"/>
            <w:tcMar>
              <w:top w:w="100" w:type="dxa"/>
              <w:left w:w="100" w:type="dxa"/>
              <w:bottom w:w="100" w:type="dxa"/>
              <w:right w:w="100" w:type="dxa"/>
            </w:tcMar>
          </w:tcPr>
          <w:p w14:paraId="3A9CC693" w14:textId="77777777" w:rsidR="00410BFB"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2B7AC5BB" w14:textId="77777777" w:rsidR="00410BFB"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20004E02" w14:textId="77777777" w:rsidR="00410BFB" w:rsidRDefault="00000000">
            <w:pPr>
              <w:widowControl w:val="0"/>
              <w:spacing w:line="240" w:lineRule="auto"/>
              <w:rPr>
                <w:b/>
              </w:rPr>
            </w:pPr>
            <w:r>
              <w:rPr>
                <w:b/>
              </w:rPr>
              <w:t>Details</w:t>
            </w:r>
          </w:p>
        </w:tc>
      </w:tr>
      <w:tr w:rsidR="00410BFB" w14:paraId="03D07FBA" w14:textId="77777777">
        <w:tc>
          <w:tcPr>
            <w:tcW w:w="1905" w:type="dxa"/>
            <w:shd w:val="clear" w:color="auto" w:fill="D9D9D9"/>
            <w:tcMar>
              <w:top w:w="100" w:type="dxa"/>
              <w:left w:w="100" w:type="dxa"/>
              <w:bottom w:w="100" w:type="dxa"/>
              <w:right w:w="100" w:type="dxa"/>
            </w:tcMar>
          </w:tcPr>
          <w:p w14:paraId="6B895911" w14:textId="77777777" w:rsidR="00410BFB"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0F2AC163"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7649AF21"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http-basic</w:t>
            </w:r>
            <w:r>
              <w:t>.</w:t>
            </w:r>
          </w:p>
        </w:tc>
      </w:tr>
      <w:tr w:rsidR="00410BFB" w14:paraId="1C88B8EA" w14:textId="77777777">
        <w:tc>
          <w:tcPr>
            <w:tcW w:w="1905" w:type="dxa"/>
            <w:shd w:val="clear" w:color="auto" w:fill="auto"/>
            <w:tcMar>
              <w:top w:w="100" w:type="dxa"/>
              <w:left w:w="100" w:type="dxa"/>
              <w:bottom w:w="100" w:type="dxa"/>
              <w:right w:w="100" w:type="dxa"/>
            </w:tcMar>
          </w:tcPr>
          <w:p w14:paraId="70C0A410" w14:textId="77777777" w:rsidR="00410BFB" w:rsidRDefault="00000000">
            <w:pPr>
              <w:rPr>
                <w:rFonts w:ascii="Consolas" w:eastAsia="Consolas" w:hAnsi="Consolas" w:cs="Consolas"/>
                <w:b/>
              </w:rPr>
            </w:pPr>
            <w:proofErr w:type="spellStart"/>
            <w:r>
              <w:rPr>
                <w:rFonts w:ascii="Consolas" w:eastAsia="Consolas" w:hAnsi="Consolas" w:cs="Consolas"/>
                <w:b/>
              </w:rPr>
              <w:t>user_id</w:t>
            </w:r>
            <w:proofErr w:type="spellEnd"/>
            <w:r>
              <w:t xml:space="preserve"> (optional)</w:t>
            </w:r>
          </w:p>
        </w:tc>
        <w:tc>
          <w:tcPr>
            <w:tcW w:w="1995" w:type="dxa"/>
            <w:shd w:val="clear" w:color="auto" w:fill="auto"/>
            <w:tcMar>
              <w:top w:w="100" w:type="dxa"/>
              <w:left w:w="100" w:type="dxa"/>
              <w:bottom w:w="100" w:type="dxa"/>
              <w:right w:w="100" w:type="dxa"/>
            </w:tcMar>
          </w:tcPr>
          <w:p w14:paraId="2962DB1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507B12B0" w14:textId="77777777" w:rsidR="00410BFB" w:rsidRDefault="00000000">
            <w:r>
              <w:t xml:space="preserve">The </w:t>
            </w:r>
            <w:proofErr w:type="spellStart"/>
            <w:r>
              <w:rPr>
                <w:rFonts w:ascii="Consolas" w:eastAsia="Consolas" w:hAnsi="Consolas" w:cs="Consolas"/>
                <w:b/>
              </w:rPr>
              <w:t>user_id</w:t>
            </w:r>
            <w:proofErr w:type="spellEnd"/>
            <w:r>
              <w:t xml:space="preserve"> property used in HTTP Basic authentication as defined by [RFC7617].</w:t>
            </w:r>
          </w:p>
        </w:tc>
      </w:tr>
      <w:tr w:rsidR="00410BFB" w14:paraId="360738A9" w14:textId="77777777">
        <w:tc>
          <w:tcPr>
            <w:tcW w:w="1905" w:type="dxa"/>
            <w:shd w:val="clear" w:color="auto" w:fill="auto"/>
            <w:tcMar>
              <w:top w:w="100" w:type="dxa"/>
              <w:left w:w="100" w:type="dxa"/>
              <w:bottom w:w="100" w:type="dxa"/>
              <w:right w:w="100" w:type="dxa"/>
            </w:tcMar>
          </w:tcPr>
          <w:p w14:paraId="442AADB8" w14:textId="77777777" w:rsidR="00410BFB" w:rsidRDefault="00000000">
            <w:pPr>
              <w:rPr>
                <w:rFonts w:ascii="Consolas" w:eastAsia="Consolas" w:hAnsi="Consolas" w:cs="Consolas"/>
                <w:b/>
              </w:rPr>
            </w:pPr>
            <w:r>
              <w:rPr>
                <w:rFonts w:ascii="Consolas" w:eastAsia="Consolas" w:hAnsi="Consolas" w:cs="Consolas"/>
                <w:b/>
              </w:rPr>
              <w:lastRenderedPageBreak/>
              <w:t>password</w:t>
            </w:r>
            <w:r>
              <w:t xml:space="preserve"> (optional)</w:t>
            </w:r>
          </w:p>
        </w:tc>
        <w:tc>
          <w:tcPr>
            <w:tcW w:w="1995" w:type="dxa"/>
            <w:shd w:val="clear" w:color="auto" w:fill="auto"/>
            <w:tcMar>
              <w:top w:w="100" w:type="dxa"/>
              <w:left w:w="100" w:type="dxa"/>
              <w:bottom w:w="100" w:type="dxa"/>
              <w:right w:w="100" w:type="dxa"/>
            </w:tcMar>
          </w:tcPr>
          <w:p w14:paraId="345734FA"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10981917" w14:textId="77777777" w:rsidR="00410BFB" w:rsidRDefault="00000000">
            <w:r>
              <w:t xml:space="preserve">The password property used in HTTP Basic authentication as defined by [RFC7617]. This value </w:t>
            </w:r>
            <w:r>
              <w:rPr>
                <w:b/>
              </w:rPr>
              <w:t>SHOULD</w:t>
            </w:r>
            <w:r>
              <w:t xml:space="preserve"> be passed in via a variable.</w:t>
            </w:r>
          </w:p>
        </w:tc>
      </w:tr>
      <w:tr w:rsidR="00410BFB" w14:paraId="2DA41292" w14:textId="77777777">
        <w:tc>
          <w:tcPr>
            <w:tcW w:w="1905" w:type="dxa"/>
            <w:shd w:val="clear" w:color="auto" w:fill="auto"/>
            <w:tcMar>
              <w:top w:w="100" w:type="dxa"/>
              <w:left w:w="100" w:type="dxa"/>
              <w:bottom w:w="100" w:type="dxa"/>
              <w:right w:w="100" w:type="dxa"/>
            </w:tcMar>
          </w:tcPr>
          <w:p w14:paraId="4E1572CD" w14:textId="77777777" w:rsidR="00410BFB"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27E20049"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2431B3E2" w14:textId="77777777" w:rsidR="00410BFB"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21CEA3E5" w14:textId="77777777" w:rsidR="00410BFB" w:rsidRDefault="00410BFB"/>
          <w:p w14:paraId="0F7243EA" w14:textId="77777777" w:rsidR="00410BFB"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password</w:t>
            </w:r>
            <w:r>
              <w:t xml:space="preserve"> property </w:t>
            </w:r>
            <w:r>
              <w:rPr>
                <w:b/>
              </w:rPr>
              <w:t>MUST</w:t>
            </w:r>
            <w:r>
              <w:t xml:space="preserve"> be ignored.</w:t>
            </w:r>
          </w:p>
        </w:tc>
      </w:tr>
      <w:tr w:rsidR="00410BFB" w14:paraId="5EFEB2D6" w14:textId="77777777">
        <w:tc>
          <w:tcPr>
            <w:tcW w:w="1905" w:type="dxa"/>
            <w:shd w:val="clear" w:color="auto" w:fill="auto"/>
            <w:tcMar>
              <w:top w:w="100" w:type="dxa"/>
              <w:left w:w="100" w:type="dxa"/>
              <w:bottom w:w="100" w:type="dxa"/>
              <w:right w:w="100" w:type="dxa"/>
            </w:tcMar>
          </w:tcPr>
          <w:p w14:paraId="0A69251D" w14:textId="77777777" w:rsidR="00410BFB"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7EC1743E"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5E955CE4" w14:textId="77777777" w:rsidR="00410BFB" w:rsidRDefault="00000000">
            <w:r>
              <w:t>This property contains the key identifier for the authentication information value stored in a key management service (KMS) used by the orchestration system executing the playbook.</w:t>
            </w:r>
          </w:p>
          <w:p w14:paraId="23198619" w14:textId="77777777" w:rsidR="00410BFB" w:rsidRDefault="00410BFB"/>
          <w:p w14:paraId="253A3CCF" w14:textId="77777777" w:rsidR="00410BFB" w:rsidRDefault="00000000">
            <w:r>
              <w:t xml:space="preserve">The specific KMS used by the orchestration system is out of scope of this specification.  </w:t>
            </w:r>
          </w:p>
          <w:p w14:paraId="463B8EDD" w14:textId="77777777" w:rsidR="00410BFB" w:rsidRDefault="00410BFB"/>
          <w:p w14:paraId="75E4A0EE" w14:textId="77777777" w:rsidR="00410BFB"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6C1F96A1" w14:textId="77777777" w:rsidR="00410BFB" w:rsidRDefault="00410BFB">
      <w:pPr>
        <w:spacing w:line="240" w:lineRule="auto"/>
        <w:rPr>
          <w:rFonts w:ascii="Consolas" w:eastAsia="Consolas" w:hAnsi="Consolas" w:cs="Consolas"/>
          <w:sz w:val="18"/>
          <w:szCs w:val="18"/>
          <w:shd w:val="clear" w:color="auto" w:fill="EFEFEF"/>
        </w:rPr>
      </w:pPr>
    </w:p>
    <w:p w14:paraId="12E284FE" w14:textId="77777777" w:rsidR="00410BFB" w:rsidRDefault="00000000">
      <w:pPr>
        <w:pStyle w:val="Heading2"/>
      </w:pPr>
      <w:bookmarkStart w:id="64" w:name="_Toc152256507"/>
      <w:r>
        <w:t>6.4 OAuth2 Authentication</w:t>
      </w:r>
      <w:bookmarkEnd w:id="64"/>
    </w:p>
    <w:p w14:paraId="1714CA56" w14:textId="77777777" w:rsidR="00410BFB" w:rsidRDefault="00000000">
      <w:r>
        <w:t xml:space="preserve">This type defines the Oauth2 authentication information object and is used by agents and targets when performing oauth2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token</w:t>
      </w:r>
      <w:r>
        <w:t xml:space="preserve"> property </w:t>
      </w:r>
      <w:r>
        <w:rPr>
          <w:b/>
        </w:rPr>
        <w:t>MUST NOT</w:t>
      </w:r>
      <w:r>
        <w:t xml:space="preserve"> be populated.</w:t>
      </w:r>
    </w:p>
    <w:p w14:paraId="13A2F25A" w14:textId="77777777" w:rsidR="00410BFB" w:rsidRDefault="00410BFB"/>
    <w:tbl>
      <w:tblPr>
        <w:tblStyle w:val="a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410BFB" w14:paraId="3A0BE28D" w14:textId="77777777">
        <w:tc>
          <w:tcPr>
            <w:tcW w:w="1905" w:type="dxa"/>
            <w:shd w:val="clear" w:color="auto" w:fill="C9DAF8"/>
            <w:tcMar>
              <w:top w:w="100" w:type="dxa"/>
              <w:left w:w="100" w:type="dxa"/>
              <w:bottom w:w="100" w:type="dxa"/>
              <w:right w:w="100" w:type="dxa"/>
            </w:tcMar>
          </w:tcPr>
          <w:p w14:paraId="6D382781" w14:textId="77777777" w:rsidR="00410BFB"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E5084A3" w14:textId="77777777" w:rsidR="00410BFB"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11FD35F6" w14:textId="77777777" w:rsidR="00410BFB" w:rsidRDefault="00000000">
            <w:pPr>
              <w:widowControl w:val="0"/>
              <w:spacing w:line="240" w:lineRule="auto"/>
              <w:rPr>
                <w:b/>
              </w:rPr>
            </w:pPr>
            <w:r>
              <w:rPr>
                <w:b/>
              </w:rPr>
              <w:t>Details</w:t>
            </w:r>
          </w:p>
        </w:tc>
      </w:tr>
      <w:tr w:rsidR="00410BFB" w14:paraId="72842366" w14:textId="77777777">
        <w:tc>
          <w:tcPr>
            <w:tcW w:w="1905" w:type="dxa"/>
            <w:shd w:val="clear" w:color="auto" w:fill="D9D9D9"/>
            <w:tcMar>
              <w:top w:w="100" w:type="dxa"/>
              <w:left w:w="100" w:type="dxa"/>
              <w:bottom w:w="100" w:type="dxa"/>
              <w:right w:w="100" w:type="dxa"/>
            </w:tcMar>
          </w:tcPr>
          <w:p w14:paraId="74FF204C" w14:textId="77777777" w:rsidR="00410BFB"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7A870515"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28DAF20A"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oauth2</w:t>
            </w:r>
            <w:r>
              <w:t>.</w:t>
            </w:r>
          </w:p>
        </w:tc>
      </w:tr>
      <w:tr w:rsidR="00410BFB" w14:paraId="20B9D556" w14:textId="77777777">
        <w:tc>
          <w:tcPr>
            <w:tcW w:w="1905" w:type="dxa"/>
            <w:shd w:val="clear" w:color="auto" w:fill="auto"/>
            <w:tcMar>
              <w:top w:w="100" w:type="dxa"/>
              <w:left w:w="100" w:type="dxa"/>
              <w:bottom w:w="100" w:type="dxa"/>
              <w:right w:w="100" w:type="dxa"/>
            </w:tcMar>
          </w:tcPr>
          <w:p w14:paraId="524F01FB" w14:textId="77777777" w:rsidR="00410BFB" w:rsidRDefault="00000000">
            <w:pPr>
              <w:rPr>
                <w:rFonts w:ascii="Consolas" w:eastAsia="Consolas" w:hAnsi="Consolas" w:cs="Consolas"/>
                <w:b/>
              </w:rPr>
            </w:pPr>
            <w:proofErr w:type="spellStart"/>
            <w:r>
              <w:rPr>
                <w:rFonts w:ascii="Consolas" w:eastAsia="Consolas" w:hAnsi="Consolas" w:cs="Consolas"/>
                <w:b/>
              </w:rPr>
              <w:t>oauth_header</w:t>
            </w:r>
            <w:proofErr w:type="spellEnd"/>
            <w:r>
              <w:t xml:space="preserve"> (required)</w:t>
            </w:r>
          </w:p>
        </w:tc>
        <w:tc>
          <w:tcPr>
            <w:tcW w:w="1995" w:type="dxa"/>
            <w:shd w:val="clear" w:color="auto" w:fill="auto"/>
            <w:tcMar>
              <w:top w:w="100" w:type="dxa"/>
              <w:left w:w="100" w:type="dxa"/>
              <w:bottom w:w="100" w:type="dxa"/>
              <w:right w:w="100" w:type="dxa"/>
            </w:tcMar>
          </w:tcPr>
          <w:p w14:paraId="3C0BD2D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2CA3BDEC" w14:textId="77777777" w:rsidR="00410BFB" w:rsidRDefault="00000000">
            <w:r>
              <w:t>The OAuth header used in OAuth authentication as defined in section 3.5.1 of [RFC5849] and [RFC6750].</w:t>
            </w:r>
          </w:p>
        </w:tc>
      </w:tr>
      <w:tr w:rsidR="00410BFB" w14:paraId="63119A5C" w14:textId="77777777">
        <w:tc>
          <w:tcPr>
            <w:tcW w:w="1905" w:type="dxa"/>
            <w:shd w:val="clear" w:color="auto" w:fill="auto"/>
            <w:tcMar>
              <w:top w:w="100" w:type="dxa"/>
              <w:left w:w="100" w:type="dxa"/>
              <w:bottom w:w="100" w:type="dxa"/>
              <w:right w:w="100" w:type="dxa"/>
            </w:tcMar>
          </w:tcPr>
          <w:p w14:paraId="143A0C7A" w14:textId="77777777" w:rsidR="00410BFB" w:rsidRDefault="00000000">
            <w:pPr>
              <w:rPr>
                <w:rFonts w:ascii="Consolas" w:eastAsia="Consolas" w:hAnsi="Consolas" w:cs="Consolas"/>
                <w:b/>
              </w:rPr>
            </w:pPr>
            <w:r>
              <w:rPr>
                <w:rFonts w:ascii="Consolas" w:eastAsia="Consolas" w:hAnsi="Consolas" w:cs="Consolas"/>
                <w:b/>
              </w:rPr>
              <w:t>token</w:t>
            </w:r>
            <w:r>
              <w:t xml:space="preserve"> (optional)</w:t>
            </w:r>
          </w:p>
        </w:tc>
        <w:tc>
          <w:tcPr>
            <w:tcW w:w="1995" w:type="dxa"/>
            <w:shd w:val="clear" w:color="auto" w:fill="auto"/>
            <w:tcMar>
              <w:top w:w="100" w:type="dxa"/>
              <w:left w:w="100" w:type="dxa"/>
              <w:bottom w:w="100" w:type="dxa"/>
              <w:right w:w="100" w:type="dxa"/>
            </w:tcMar>
          </w:tcPr>
          <w:p w14:paraId="11FD5BB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FB3780E" w14:textId="77777777" w:rsidR="00410BFB" w:rsidRDefault="00000000">
            <w:r>
              <w:t xml:space="preserve">The bearer token used in HTTP Bearer Token authentication as defined by [RFC6749] and [RFC6750]. This value </w:t>
            </w:r>
            <w:r>
              <w:rPr>
                <w:b/>
              </w:rPr>
              <w:t>SHOULD</w:t>
            </w:r>
            <w:r>
              <w:t xml:space="preserve"> be passed in via a variable.</w:t>
            </w:r>
          </w:p>
        </w:tc>
      </w:tr>
      <w:tr w:rsidR="00410BFB" w14:paraId="2D3DC936" w14:textId="77777777">
        <w:tc>
          <w:tcPr>
            <w:tcW w:w="1905" w:type="dxa"/>
            <w:shd w:val="clear" w:color="auto" w:fill="auto"/>
            <w:tcMar>
              <w:top w:w="100" w:type="dxa"/>
              <w:left w:w="100" w:type="dxa"/>
              <w:bottom w:w="100" w:type="dxa"/>
              <w:right w:w="100" w:type="dxa"/>
            </w:tcMar>
          </w:tcPr>
          <w:p w14:paraId="355B9D21" w14:textId="77777777" w:rsidR="00410BFB"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16A7CF6F"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3ECDA400" w14:textId="77777777" w:rsidR="00410BFB" w:rsidRDefault="00000000">
            <w:r>
              <w:t xml:space="preserve">If this property is </w:t>
            </w:r>
            <w:r>
              <w:rPr>
                <w:b/>
              </w:rPr>
              <w:t>true</w:t>
            </w:r>
            <w:r>
              <w:t xml:space="preserve"> the key material associated with this authentication information is stored in a key management </w:t>
            </w:r>
            <w:r>
              <w:lastRenderedPageBreak/>
              <w:t xml:space="preserve">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72196332" w14:textId="77777777" w:rsidR="00410BFB" w:rsidRDefault="00410BFB"/>
          <w:p w14:paraId="52FF7524" w14:textId="77777777" w:rsidR="00410BFB"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token</w:t>
            </w:r>
            <w:r>
              <w:t xml:space="preserve"> property </w:t>
            </w:r>
            <w:r>
              <w:rPr>
                <w:b/>
              </w:rPr>
              <w:t>MUST</w:t>
            </w:r>
            <w:r>
              <w:t xml:space="preserve"> be ignored.</w:t>
            </w:r>
          </w:p>
        </w:tc>
      </w:tr>
      <w:tr w:rsidR="00410BFB" w14:paraId="76810E25" w14:textId="77777777">
        <w:tc>
          <w:tcPr>
            <w:tcW w:w="1905" w:type="dxa"/>
            <w:shd w:val="clear" w:color="auto" w:fill="auto"/>
            <w:tcMar>
              <w:top w:w="100" w:type="dxa"/>
              <w:left w:w="100" w:type="dxa"/>
              <w:bottom w:w="100" w:type="dxa"/>
              <w:right w:w="100" w:type="dxa"/>
            </w:tcMar>
          </w:tcPr>
          <w:p w14:paraId="365CDC02" w14:textId="77777777" w:rsidR="00410BFB" w:rsidRDefault="00000000">
            <w:proofErr w:type="spellStart"/>
            <w:r>
              <w:rPr>
                <w:rFonts w:ascii="Consolas" w:eastAsia="Consolas" w:hAnsi="Consolas" w:cs="Consolas"/>
                <w:b/>
              </w:rPr>
              <w:lastRenderedPageBreak/>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237105D4"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41F96C55" w14:textId="77777777" w:rsidR="00410BFB" w:rsidRDefault="00000000">
            <w:r>
              <w:t>This property contains the key identifier for the authentication information value stored in a key management service (KMS) used by the orchestration system executing the playbook.</w:t>
            </w:r>
          </w:p>
          <w:p w14:paraId="18BDDC50" w14:textId="77777777" w:rsidR="00410BFB" w:rsidRDefault="00410BFB"/>
          <w:p w14:paraId="46B99DF6" w14:textId="77777777" w:rsidR="00410BFB" w:rsidRDefault="00000000">
            <w:r>
              <w:t xml:space="preserve">The specific KMS used by the orchestration system is out of scope of this specification.  </w:t>
            </w:r>
          </w:p>
          <w:p w14:paraId="59EDC959" w14:textId="77777777" w:rsidR="00410BFB" w:rsidRDefault="00410BFB"/>
          <w:p w14:paraId="12523327" w14:textId="77777777" w:rsidR="00410BFB"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50089D5F" w14:textId="77777777" w:rsidR="00410BFB" w:rsidRDefault="00410BFB"/>
    <w:p w14:paraId="758A3022" w14:textId="77777777" w:rsidR="00410BFB" w:rsidRDefault="00000000">
      <w:pPr>
        <w:pStyle w:val="Heading2"/>
      </w:pPr>
      <w:bookmarkStart w:id="65" w:name="_Toc152256508"/>
      <w:r>
        <w:t>6.5 User Authentication</w:t>
      </w:r>
      <w:bookmarkEnd w:id="65"/>
    </w:p>
    <w:p w14:paraId="51657466" w14:textId="77777777" w:rsidR="00410BFB" w:rsidRDefault="00000000">
      <w:r>
        <w:t xml:space="preserve">This type defines a generic username / password authentication information object and is used by agents and targets when performing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username</w:t>
      </w:r>
      <w:r>
        <w:t xml:space="preserve"> and </w:t>
      </w:r>
      <w:r>
        <w:rPr>
          <w:rFonts w:ascii="Consolas" w:eastAsia="Consolas" w:hAnsi="Consolas" w:cs="Consolas"/>
          <w:b/>
        </w:rPr>
        <w:t>password</w:t>
      </w:r>
      <w:r>
        <w:t xml:space="preserve"> properties </w:t>
      </w:r>
      <w:r>
        <w:rPr>
          <w:b/>
        </w:rPr>
        <w:t>MUST NOT</w:t>
      </w:r>
      <w:r>
        <w:t xml:space="preserve"> be populated.</w:t>
      </w:r>
    </w:p>
    <w:p w14:paraId="3C2F4432" w14:textId="77777777" w:rsidR="00410BFB" w:rsidRDefault="00410BFB"/>
    <w:tbl>
      <w:tblPr>
        <w:tblStyle w:val="aff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410BFB" w14:paraId="20F7E93E" w14:textId="77777777">
        <w:tc>
          <w:tcPr>
            <w:tcW w:w="1905" w:type="dxa"/>
            <w:shd w:val="clear" w:color="auto" w:fill="C9DAF8"/>
            <w:tcMar>
              <w:top w:w="100" w:type="dxa"/>
              <w:left w:w="100" w:type="dxa"/>
              <w:bottom w:w="100" w:type="dxa"/>
              <w:right w:w="100" w:type="dxa"/>
            </w:tcMar>
          </w:tcPr>
          <w:p w14:paraId="7C581584" w14:textId="77777777" w:rsidR="00410BFB"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5A3E639C" w14:textId="77777777" w:rsidR="00410BFB"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26803EDA" w14:textId="77777777" w:rsidR="00410BFB" w:rsidRDefault="00000000">
            <w:pPr>
              <w:widowControl w:val="0"/>
              <w:spacing w:line="240" w:lineRule="auto"/>
              <w:rPr>
                <w:b/>
              </w:rPr>
            </w:pPr>
            <w:r>
              <w:rPr>
                <w:b/>
              </w:rPr>
              <w:t>Details</w:t>
            </w:r>
          </w:p>
        </w:tc>
      </w:tr>
      <w:tr w:rsidR="00410BFB" w14:paraId="678A84B4" w14:textId="77777777">
        <w:tc>
          <w:tcPr>
            <w:tcW w:w="1905" w:type="dxa"/>
            <w:shd w:val="clear" w:color="auto" w:fill="D9D9D9"/>
            <w:tcMar>
              <w:top w:w="100" w:type="dxa"/>
              <w:left w:w="100" w:type="dxa"/>
              <w:bottom w:w="100" w:type="dxa"/>
              <w:right w:w="100" w:type="dxa"/>
            </w:tcMar>
          </w:tcPr>
          <w:p w14:paraId="61BBC444" w14:textId="77777777" w:rsidR="00410BFB"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7B654F3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789E2F53"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user-auth</w:t>
            </w:r>
            <w:r>
              <w:t>.</w:t>
            </w:r>
          </w:p>
        </w:tc>
      </w:tr>
      <w:tr w:rsidR="00410BFB" w14:paraId="7EBE9DE8" w14:textId="77777777">
        <w:tc>
          <w:tcPr>
            <w:tcW w:w="1905" w:type="dxa"/>
            <w:shd w:val="clear" w:color="auto" w:fill="auto"/>
            <w:tcMar>
              <w:top w:w="100" w:type="dxa"/>
              <w:left w:w="100" w:type="dxa"/>
              <w:bottom w:w="100" w:type="dxa"/>
              <w:right w:w="100" w:type="dxa"/>
            </w:tcMar>
          </w:tcPr>
          <w:p w14:paraId="4811C97A" w14:textId="77777777" w:rsidR="00410BFB" w:rsidRDefault="00000000">
            <w:pPr>
              <w:rPr>
                <w:rFonts w:ascii="Consolas" w:eastAsia="Consolas" w:hAnsi="Consolas" w:cs="Consolas"/>
                <w:b/>
              </w:rPr>
            </w:pPr>
            <w:r>
              <w:rPr>
                <w:rFonts w:ascii="Consolas" w:eastAsia="Consolas" w:hAnsi="Consolas" w:cs="Consolas"/>
                <w:b/>
              </w:rPr>
              <w:t>username</w:t>
            </w:r>
            <w:r>
              <w:t xml:space="preserve"> (optional)</w:t>
            </w:r>
          </w:p>
        </w:tc>
        <w:tc>
          <w:tcPr>
            <w:tcW w:w="1995" w:type="dxa"/>
            <w:shd w:val="clear" w:color="auto" w:fill="auto"/>
            <w:tcMar>
              <w:top w:w="100" w:type="dxa"/>
              <w:left w:w="100" w:type="dxa"/>
              <w:bottom w:w="100" w:type="dxa"/>
              <w:right w:w="100" w:type="dxa"/>
            </w:tcMar>
          </w:tcPr>
          <w:p w14:paraId="6D6B303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4425F1EB" w14:textId="77777777" w:rsidR="00410BFB" w:rsidRDefault="00000000">
            <w:r>
              <w:t>A username for this authentication.</w:t>
            </w:r>
          </w:p>
        </w:tc>
      </w:tr>
      <w:tr w:rsidR="00410BFB" w14:paraId="7F678908" w14:textId="77777777">
        <w:tc>
          <w:tcPr>
            <w:tcW w:w="1905" w:type="dxa"/>
            <w:shd w:val="clear" w:color="auto" w:fill="auto"/>
            <w:tcMar>
              <w:top w:w="100" w:type="dxa"/>
              <w:left w:w="100" w:type="dxa"/>
              <w:bottom w:w="100" w:type="dxa"/>
              <w:right w:w="100" w:type="dxa"/>
            </w:tcMar>
          </w:tcPr>
          <w:p w14:paraId="71BCCFCE" w14:textId="77777777" w:rsidR="00410BFB" w:rsidRDefault="00000000">
            <w:pPr>
              <w:rPr>
                <w:rFonts w:ascii="Consolas" w:eastAsia="Consolas" w:hAnsi="Consolas" w:cs="Consolas"/>
                <w:b/>
              </w:rPr>
            </w:pPr>
            <w:r>
              <w:rPr>
                <w:rFonts w:ascii="Consolas" w:eastAsia="Consolas" w:hAnsi="Consolas" w:cs="Consolas"/>
                <w:b/>
              </w:rPr>
              <w:t>password</w:t>
            </w:r>
            <w:r>
              <w:t xml:space="preserve"> (optional)</w:t>
            </w:r>
          </w:p>
        </w:tc>
        <w:tc>
          <w:tcPr>
            <w:tcW w:w="1995" w:type="dxa"/>
            <w:shd w:val="clear" w:color="auto" w:fill="auto"/>
            <w:tcMar>
              <w:top w:w="100" w:type="dxa"/>
              <w:left w:w="100" w:type="dxa"/>
              <w:bottom w:w="100" w:type="dxa"/>
              <w:right w:w="100" w:type="dxa"/>
            </w:tcMar>
          </w:tcPr>
          <w:p w14:paraId="737CFBD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1CD701AA" w14:textId="77777777" w:rsidR="00410BFB" w:rsidRDefault="00000000">
            <w:r>
              <w:t xml:space="preserve">The password for this authentication. This value </w:t>
            </w:r>
            <w:r>
              <w:rPr>
                <w:b/>
              </w:rPr>
              <w:t>SHOULD</w:t>
            </w:r>
            <w:r>
              <w:t xml:space="preserve"> be passed in via a variable.</w:t>
            </w:r>
          </w:p>
        </w:tc>
      </w:tr>
      <w:tr w:rsidR="00410BFB" w14:paraId="3A61F45F" w14:textId="77777777">
        <w:tc>
          <w:tcPr>
            <w:tcW w:w="1905" w:type="dxa"/>
            <w:shd w:val="clear" w:color="auto" w:fill="auto"/>
            <w:tcMar>
              <w:top w:w="100" w:type="dxa"/>
              <w:left w:w="100" w:type="dxa"/>
              <w:bottom w:w="100" w:type="dxa"/>
              <w:right w:w="100" w:type="dxa"/>
            </w:tcMar>
          </w:tcPr>
          <w:p w14:paraId="4200F38A" w14:textId="77777777" w:rsidR="00410BFB"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398BC3E2"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41E68B45" w14:textId="77777777" w:rsidR="00410BFB"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4479AB8F" w14:textId="77777777" w:rsidR="00410BFB" w:rsidRDefault="00410BFB"/>
          <w:p w14:paraId="0AB77075" w14:textId="77777777" w:rsidR="00410BFB"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password</w:t>
            </w:r>
            <w:r>
              <w:t xml:space="preserve"> property </w:t>
            </w:r>
            <w:r>
              <w:rPr>
                <w:b/>
              </w:rPr>
              <w:t>MUST</w:t>
            </w:r>
            <w:r>
              <w:t xml:space="preserve"> be ignored.</w:t>
            </w:r>
          </w:p>
        </w:tc>
      </w:tr>
      <w:tr w:rsidR="00410BFB" w14:paraId="5CA37EA3" w14:textId="77777777">
        <w:tc>
          <w:tcPr>
            <w:tcW w:w="1905" w:type="dxa"/>
            <w:shd w:val="clear" w:color="auto" w:fill="auto"/>
            <w:tcMar>
              <w:top w:w="100" w:type="dxa"/>
              <w:left w:w="100" w:type="dxa"/>
              <w:bottom w:w="100" w:type="dxa"/>
              <w:right w:w="100" w:type="dxa"/>
            </w:tcMar>
          </w:tcPr>
          <w:p w14:paraId="5AE8BF5F" w14:textId="77777777" w:rsidR="00410BFB" w:rsidRDefault="00000000">
            <w:proofErr w:type="spellStart"/>
            <w:r>
              <w:rPr>
                <w:rFonts w:ascii="Consolas" w:eastAsia="Consolas" w:hAnsi="Consolas" w:cs="Consolas"/>
                <w:b/>
              </w:rPr>
              <w:lastRenderedPageBreak/>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2E0277B4"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2FB70637" w14:textId="77777777" w:rsidR="00410BFB" w:rsidRDefault="00000000">
            <w:r>
              <w:t>This property contains the key identifier for the authentication information value stored in a key management service (KMS) used by the orchestration system executing the playbook.</w:t>
            </w:r>
          </w:p>
          <w:p w14:paraId="1B762CF2" w14:textId="77777777" w:rsidR="00410BFB" w:rsidRDefault="00410BFB"/>
          <w:p w14:paraId="1FA705E6" w14:textId="77777777" w:rsidR="00410BFB" w:rsidRDefault="00000000">
            <w:r>
              <w:t xml:space="preserve">The specific KMS used by the orchestration system is out of scope of this specification.  </w:t>
            </w:r>
          </w:p>
          <w:p w14:paraId="659A150E" w14:textId="77777777" w:rsidR="00410BFB" w:rsidRDefault="00410BFB"/>
          <w:p w14:paraId="6326A562" w14:textId="77777777" w:rsidR="00410BFB"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073E0B7C" w14:textId="77777777" w:rsidR="00410BFB" w:rsidRDefault="00000000">
      <w:r>
        <w:br w:type="page"/>
      </w:r>
    </w:p>
    <w:p w14:paraId="724B4679" w14:textId="77777777" w:rsidR="00410BFB" w:rsidRDefault="00000000">
      <w:r>
        <w:lastRenderedPageBreak/>
        <w:pict w14:anchorId="1022AAB3">
          <v:rect id="_x0000_i1033" style="width:0;height:1.5pt" o:hralign="center" o:hrstd="t" o:hr="t" fillcolor="#a0a0a0" stroked="f"/>
        </w:pict>
      </w:r>
    </w:p>
    <w:p w14:paraId="4CDB7329" w14:textId="77777777" w:rsidR="00410BFB" w:rsidRDefault="00000000">
      <w:pPr>
        <w:pStyle w:val="Heading1"/>
      </w:pPr>
      <w:bookmarkStart w:id="66" w:name="_Toc152256509"/>
      <w:r>
        <w:t>7 Agents and Targets</w:t>
      </w:r>
      <w:bookmarkEnd w:id="66"/>
    </w:p>
    <w:p w14:paraId="19DDD89E" w14:textId="77777777" w:rsidR="00410BFB" w:rsidRDefault="00000000">
      <w:r>
        <w:t xml:space="preserve">In a CACAO playbook, agents are the entities that execute commands (see section 5) on or against targets. Agents are stored in a dictionary where the ID is the key and the value is an </w:t>
      </w:r>
      <w:r>
        <w:rPr>
          <w:rFonts w:ascii="Consolas" w:eastAsia="Consolas" w:hAnsi="Consolas" w:cs="Consolas"/>
          <w:color w:val="C7254E"/>
          <w:shd w:val="clear" w:color="auto" w:fill="F9F2F4"/>
        </w:rPr>
        <w:t>agent-target</w:t>
      </w:r>
      <w:r>
        <w:t xml:space="preserve"> object (see section 10.1). Targets are stored in a dictionary where the ID is the key and the value is an </w:t>
      </w:r>
      <w:r>
        <w:rPr>
          <w:rFonts w:ascii="Consolas" w:eastAsia="Consolas" w:hAnsi="Consolas" w:cs="Consolas"/>
          <w:color w:val="C7254E"/>
          <w:shd w:val="clear" w:color="auto" w:fill="F9F2F4"/>
        </w:rPr>
        <w:t>agent-target</w:t>
      </w:r>
      <w:r>
        <w:t xml:space="preserve"> object (see section 10.1). Common properties for agents and targets are defined in section 7.1.</w:t>
      </w:r>
    </w:p>
    <w:p w14:paraId="6ECBEE60" w14:textId="77777777" w:rsidR="00410BFB" w:rsidRDefault="00410BFB"/>
    <w:p w14:paraId="2084D5EF" w14:textId="77777777" w:rsidR="00410BFB" w:rsidRDefault="00000000">
      <w:r>
        <w:t xml:space="preserve">Agents can involve either manual or automated processing. For example, an individual may process a command manually, while a firewall may process a command automatically. An agent and target type vocabulary is defined in section 7.2, and each agent and target type is further defined in the rest of the sections. Types include security infrastructure such as firewalls, routers, and threat intelligence platforms, as well as specific network addressable agents like URLs and IPv4/IPv6/MAC addresses.  </w:t>
      </w:r>
    </w:p>
    <w:p w14:paraId="230FEB72" w14:textId="77777777" w:rsidR="00410BFB" w:rsidRDefault="00410BFB"/>
    <w:p w14:paraId="34C8420A" w14:textId="77777777" w:rsidR="00410BFB" w:rsidRDefault="00000000">
      <w:r>
        <w:t>Agents and targets can use and refer to variables just like other parts of the playbook. For any agent or target property value, the producer may define a variable substitution such that the actual property value is determined at runtime based on the variable assigned to the agent or target. In Example 7.1, an agent is referenced within a workflow step, but the agent's actual values are based on variables (e.g., name, email, phone, location) instead of being hard-coded by the agent itself.</w:t>
      </w:r>
    </w:p>
    <w:p w14:paraId="019A5A5F" w14:textId="77777777" w:rsidR="00410BFB" w:rsidRDefault="00410BFB"/>
    <w:p w14:paraId="19898EBC" w14:textId="77777777" w:rsidR="00410BFB" w:rsidRDefault="00000000">
      <w:pPr>
        <w:rPr>
          <w:b/>
        </w:rPr>
      </w:pPr>
      <w:r>
        <w:rPr>
          <w:b/>
        </w:rPr>
        <w:t>Example 7.1</w:t>
      </w:r>
    </w:p>
    <w:p w14:paraId="4D3579D2" w14:textId="77777777" w:rsidR="00410BFB" w:rsidRDefault="00000000">
      <w:pPr>
        <w:rPr>
          <w:b/>
        </w:rPr>
      </w:pPr>
      <w:r>
        <w:rPr>
          <w:i/>
        </w:rPr>
        <w:t>The IDs used in this example are notional and for illustrative purposes, they do not represent real objects.</w:t>
      </w:r>
    </w:p>
    <w:p w14:paraId="178F431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6E0EC58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"individual--4486f3d9-e5c3-43e8-9019-ae48899679a4": {</w:t>
      </w:r>
    </w:p>
    <w:p w14:paraId="47BD31B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40286F8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w:t>
      </w:r>
      <w:proofErr w:type="spellStart"/>
      <w:r>
        <w:rPr>
          <w:rFonts w:ascii="Consolas" w:eastAsia="Consolas" w:hAnsi="Consolas" w:cs="Consolas"/>
          <w:sz w:val="18"/>
          <w:szCs w:val="18"/>
          <w:shd w:val="clear" w:color="auto" w:fill="EFEFEF"/>
        </w:rPr>
        <w:t>INDIVIDUALS_NAME__:value</w:t>
      </w:r>
      <w:proofErr w:type="spellEnd"/>
      <w:r>
        <w:rPr>
          <w:rFonts w:ascii="Consolas" w:eastAsia="Consolas" w:hAnsi="Consolas" w:cs="Consolas"/>
          <w:sz w:val="18"/>
          <w:szCs w:val="18"/>
          <w:shd w:val="clear" w:color="auto" w:fill="EFEFEF"/>
        </w:rPr>
        <w:t>",</w:t>
      </w:r>
    </w:p>
    <w:p w14:paraId="6A4B5D2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68420D4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4903D0F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INDIVIDUALS_EMAIL__:value</w:t>
      </w:r>
      <w:proofErr w:type="spellEnd"/>
      <w:r>
        <w:rPr>
          <w:rFonts w:ascii="Consolas" w:eastAsia="Consolas" w:hAnsi="Consolas" w:cs="Consolas"/>
          <w:sz w:val="18"/>
          <w:szCs w:val="18"/>
          <w:shd w:val="clear" w:color="auto" w:fill="EFEFEF"/>
        </w:rPr>
        <w:t>"</w:t>
      </w:r>
    </w:p>
    <w:p w14:paraId="3274060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17BE7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31F1B99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INDIVIDUALS_PHONE__:value</w:t>
      </w:r>
      <w:proofErr w:type="spellEnd"/>
      <w:r>
        <w:rPr>
          <w:rFonts w:ascii="Consolas" w:eastAsia="Consolas" w:hAnsi="Consolas" w:cs="Consolas"/>
          <w:sz w:val="18"/>
          <w:szCs w:val="18"/>
          <w:shd w:val="clear" w:color="auto" w:fill="EFEFEF"/>
        </w:rPr>
        <w:t>"</w:t>
      </w:r>
    </w:p>
    <w:p w14:paraId="216A773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6CD8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CB6C7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0D060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ADB4A7" w14:textId="77777777" w:rsidR="00410BFB" w:rsidRDefault="00410BFB"/>
    <w:p w14:paraId="25F850A6" w14:textId="77777777" w:rsidR="00410BFB" w:rsidRDefault="00000000">
      <w:pPr>
        <w:pStyle w:val="Heading2"/>
      </w:pPr>
      <w:bookmarkStart w:id="67" w:name="_Toc152256510"/>
      <w:r>
        <w:t>7.1 Agent and Target Common Properties</w:t>
      </w:r>
      <w:bookmarkEnd w:id="67"/>
    </w:p>
    <w:p w14:paraId="423AABF3" w14:textId="77777777" w:rsidR="00410BFB" w:rsidRDefault="00000000">
      <w:r>
        <w:t xml:space="preserve">Each object (agent or target) contains base properties that are common across all objects. These properties are defined in the following table. The ID for each object is stored as the key in the </w:t>
      </w:r>
      <w:proofErr w:type="spellStart"/>
      <w:r>
        <w:rPr>
          <w:rFonts w:ascii="Consolas" w:eastAsia="Consolas" w:hAnsi="Consolas" w:cs="Consolas"/>
          <w:b/>
        </w:rPr>
        <w:t>agent_definitions</w:t>
      </w:r>
      <w:proofErr w:type="spellEnd"/>
      <w:r>
        <w:t xml:space="preserve"> dictionary or the </w:t>
      </w:r>
      <w:proofErr w:type="spellStart"/>
      <w:r>
        <w:rPr>
          <w:rFonts w:ascii="Consolas" w:eastAsia="Consolas" w:hAnsi="Consolas" w:cs="Consolas"/>
          <w:b/>
        </w:rPr>
        <w:t>target_definitions</w:t>
      </w:r>
      <w:proofErr w:type="spellEnd"/>
      <w:r>
        <w:t xml:space="preserve"> dictionary. </w:t>
      </w:r>
    </w:p>
    <w:p w14:paraId="5FE3533B" w14:textId="77777777" w:rsidR="00410BFB" w:rsidRDefault="00410BFB"/>
    <w:tbl>
      <w:tblPr>
        <w:tblStyle w:val="aff4"/>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410BFB" w14:paraId="2B66F1F7" w14:textId="77777777">
        <w:tc>
          <w:tcPr>
            <w:tcW w:w="2310" w:type="dxa"/>
            <w:shd w:val="clear" w:color="auto" w:fill="C9DAF8"/>
            <w:tcMar>
              <w:top w:w="100" w:type="dxa"/>
              <w:left w:w="100" w:type="dxa"/>
              <w:bottom w:w="100" w:type="dxa"/>
              <w:right w:w="100" w:type="dxa"/>
            </w:tcMar>
          </w:tcPr>
          <w:p w14:paraId="2EFCE2FD" w14:textId="77777777" w:rsidR="00410BFB"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369CD49C" w14:textId="77777777" w:rsidR="00410BFB"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39953033" w14:textId="77777777" w:rsidR="00410BFB" w:rsidRDefault="00000000">
            <w:pPr>
              <w:widowControl w:val="0"/>
              <w:spacing w:line="240" w:lineRule="auto"/>
              <w:rPr>
                <w:b/>
              </w:rPr>
            </w:pPr>
            <w:r>
              <w:rPr>
                <w:b/>
              </w:rPr>
              <w:t>Details</w:t>
            </w:r>
          </w:p>
        </w:tc>
      </w:tr>
      <w:tr w:rsidR="00410BFB" w14:paraId="022D1D28" w14:textId="77777777">
        <w:tc>
          <w:tcPr>
            <w:tcW w:w="2310" w:type="dxa"/>
            <w:shd w:val="clear" w:color="auto" w:fill="auto"/>
            <w:tcMar>
              <w:top w:w="100" w:type="dxa"/>
              <w:left w:w="100" w:type="dxa"/>
              <w:bottom w:w="100" w:type="dxa"/>
              <w:right w:w="100" w:type="dxa"/>
            </w:tcMar>
          </w:tcPr>
          <w:p w14:paraId="275D579D" w14:textId="77777777" w:rsidR="00410BFB"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42F6F56E"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17325D2C" w14:textId="77777777" w:rsidR="00410BFB"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r>
              <w:t xml:space="preserve"> vocabulary.</w:t>
            </w:r>
          </w:p>
        </w:tc>
      </w:tr>
      <w:tr w:rsidR="00410BFB" w14:paraId="68718C22" w14:textId="77777777">
        <w:tc>
          <w:tcPr>
            <w:tcW w:w="2310" w:type="dxa"/>
            <w:shd w:val="clear" w:color="auto" w:fill="auto"/>
            <w:tcMar>
              <w:top w:w="100" w:type="dxa"/>
              <w:left w:w="100" w:type="dxa"/>
              <w:bottom w:w="100" w:type="dxa"/>
              <w:right w:w="100" w:type="dxa"/>
            </w:tcMar>
          </w:tcPr>
          <w:p w14:paraId="17C4358A" w14:textId="77777777" w:rsidR="00410BFB" w:rsidRDefault="00000000">
            <w:pPr>
              <w:rPr>
                <w:rFonts w:ascii="Consolas" w:eastAsia="Consolas" w:hAnsi="Consolas" w:cs="Consolas"/>
                <w:b/>
              </w:rPr>
            </w:pPr>
            <w:r>
              <w:rPr>
                <w:rFonts w:ascii="Consolas" w:eastAsia="Consolas" w:hAnsi="Consolas" w:cs="Consolas"/>
                <w:b/>
              </w:rPr>
              <w:lastRenderedPageBreak/>
              <w:t>name</w:t>
            </w:r>
            <w:r>
              <w:t xml:space="preserve"> (required)</w:t>
            </w:r>
          </w:p>
        </w:tc>
        <w:tc>
          <w:tcPr>
            <w:tcW w:w="1860" w:type="dxa"/>
            <w:shd w:val="clear" w:color="auto" w:fill="auto"/>
            <w:tcMar>
              <w:top w:w="100" w:type="dxa"/>
              <w:left w:w="100" w:type="dxa"/>
              <w:bottom w:w="100" w:type="dxa"/>
              <w:right w:w="100" w:type="dxa"/>
            </w:tcMar>
          </w:tcPr>
          <w:p w14:paraId="5D46B6D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7CE1406D" w14:textId="77777777" w:rsidR="00410BFB" w:rsidRDefault="00000000">
            <w:pPr>
              <w:spacing w:line="240" w:lineRule="auto"/>
            </w:pPr>
            <w:r>
              <w:t xml:space="preserve">The name that represents this object that is meant to be displayed in a user interface or captured in a log message. This property </w:t>
            </w:r>
            <w:r>
              <w:rPr>
                <w:b/>
              </w:rPr>
              <w:t xml:space="preserve">MUST </w:t>
            </w:r>
            <w:r>
              <w:t>be populated.</w:t>
            </w:r>
          </w:p>
        </w:tc>
      </w:tr>
      <w:tr w:rsidR="00410BFB" w14:paraId="20012FDE" w14:textId="77777777">
        <w:tc>
          <w:tcPr>
            <w:tcW w:w="2310" w:type="dxa"/>
            <w:shd w:val="clear" w:color="auto" w:fill="auto"/>
            <w:tcMar>
              <w:top w:w="100" w:type="dxa"/>
              <w:left w:w="100" w:type="dxa"/>
              <w:bottom w:w="100" w:type="dxa"/>
              <w:right w:w="100" w:type="dxa"/>
            </w:tcMar>
          </w:tcPr>
          <w:p w14:paraId="6719DBFA" w14:textId="77777777" w:rsidR="00410BFB"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6618E7A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647CBA3A" w14:textId="77777777" w:rsidR="00410BFB" w:rsidRDefault="00000000">
            <w:pPr>
              <w:spacing w:line="240" w:lineRule="auto"/>
            </w:pPr>
            <w:r>
              <w:t xml:space="preserve">More details, context, and possibly an explanation about this object. This property </w:t>
            </w:r>
            <w:r>
              <w:rPr>
                <w:b/>
              </w:rPr>
              <w:t xml:space="preserve">SHOULD </w:t>
            </w:r>
            <w:r>
              <w:t>be populated.</w:t>
            </w:r>
          </w:p>
        </w:tc>
      </w:tr>
      <w:tr w:rsidR="00410BFB" w14:paraId="2A738047" w14:textId="77777777">
        <w:tc>
          <w:tcPr>
            <w:tcW w:w="2310" w:type="dxa"/>
            <w:tcMar>
              <w:top w:w="100" w:type="dxa"/>
              <w:left w:w="100" w:type="dxa"/>
              <w:bottom w:w="100" w:type="dxa"/>
              <w:right w:w="100" w:type="dxa"/>
            </w:tcMar>
          </w:tcPr>
          <w:p w14:paraId="68962798" w14:textId="77777777" w:rsidR="00410BFB" w:rsidRDefault="00000000">
            <w:pPr>
              <w:rPr>
                <w:rFonts w:ascii="Consolas" w:eastAsia="Consolas" w:hAnsi="Consolas" w:cs="Consolas"/>
                <w:b/>
              </w:rPr>
            </w:pPr>
            <w:r>
              <w:rPr>
                <w:rFonts w:ascii="Consolas" w:eastAsia="Consolas" w:hAnsi="Consolas" w:cs="Consolas"/>
                <w:b/>
              </w:rPr>
              <w:t>location</w:t>
            </w:r>
            <w:r>
              <w:t xml:space="preserve"> (optional)</w:t>
            </w:r>
          </w:p>
        </w:tc>
        <w:tc>
          <w:tcPr>
            <w:tcW w:w="1860" w:type="dxa"/>
            <w:tcMar>
              <w:top w:w="100" w:type="dxa"/>
              <w:left w:w="100" w:type="dxa"/>
              <w:bottom w:w="100" w:type="dxa"/>
              <w:right w:w="100" w:type="dxa"/>
            </w:tcMar>
          </w:tcPr>
          <w:p w14:paraId="6379EB2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5220" w:type="dxa"/>
            <w:tcMar>
              <w:top w:w="100" w:type="dxa"/>
              <w:left w:w="100" w:type="dxa"/>
              <w:bottom w:w="100" w:type="dxa"/>
              <w:right w:w="100" w:type="dxa"/>
            </w:tcMar>
          </w:tcPr>
          <w:p w14:paraId="573F1773" w14:textId="77777777" w:rsidR="00410BFB" w:rsidRDefault="00000000">
            <w:r>
              <w:t>Physical address information for this object.</w:t>
            </w:r>
          </w:p>
        </w:tc>
      </w:tr>
      <w:tr w:rsidR="00410BFB" w14:paraId="02A047F6" w14:textId="77777777">
        <w:tc>
          <w:tcPr>
            <w:tcW w:w="2310" w:type="dxa"/>
            <w:shd w:val="clear" w:color="auto" w:fill="auto"/>
            <w:tcMar>
              <w:top w:w="100" w:type="dxa"/>
              <w:left w:w="100" w:type="dxa"/>
              <w:bottom w:w="100" w:type="dxa"/>
              <w:right w:w="100" w:type="dxa"/>
            </w:tcMar>
          </w:tcPr>
          <w:p w14:paraId="2C0CF40B" w14:textId="77777777" w:rsidR="00410BFB" w:rsidRDefault="00000000">
            <w:pPr>
              <w:rPr>
                <w:rFonts w:ascii="Consolas" w:eastAsia="Consolas" w:hAnsi="Consolas" w:cs="Consolas"/>
                <w:b/>
              </w:rPr>
            </w:pPr>
            <w:proofErr w:type="spellStart"/>
            <w:r>
              <w:rPr>
                <w:rFonts w:ascii="Consolas" w:eastAsia="Consolas" w:hAnsi="Consolas" w:cs="Consolas"/>
                <w:b/>
              </w:rPr>
              <w:t>agent_target_extensions</w:t>
            </w:r>
            <w:proofErr w:type="spellEnd"/>
            <w:r>
              <w:t xml:space="preserve"> (optional)</w:t>
            </w:r>
          </w:p>
        </w:tc>
        <w:tc>
          <w:tcPr>
            <w:tcW w:w="1860" w:type="dxa"/>
            <w:shd w:val="clear" w:color="auto" w:fill="auto"/>
            <w:tcMar>
              <w:top w:w="100" w:type="dxa"/>
              <w:left w:w="100" w:type="dxa"/>
              <w:bottom w:w="100" w:type="dxa"/>
              <w:right w:w="100" w:type="dxa"/>
            </w:tcMar>
          </w:tcPr>
          <w:p w14:paraId="07FB121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45F15910" w14:textId="77777777" w:rsidR="00410BFB" w:rsidRDefault="00000000">
            <w:r>
              <w:t>This property declares the extensions that are in use on this action or target and contains any of the properties and values that are to be used by that extension.</w:t>
            </w:r>
          </w:p>
          <w:p w14:paraId="56F2A5CF" w14:textId="77777777" w:rsidR="00410BFB" w:rsidRDefault="00410BFB"/>
          <w:p w14:paraId="35CFDEBA"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59F5594B" w14:textId="77777777" w:rsidR="00410BFB" w:rsidRDefault="00410BFB"/>
    <w:p w14:paraId="346F838B" w14:textId="77777777" w:rsidR="00410BFB" w:rsidRDefault="00000000">
      <w:pPr>
        <w:pStyle w:val="Heading2"/>
      </w:pPr>
      <w:bookmarkStart w:id="68" w:name="_Toc152256511"/>
      <w:r>
        <w:t>7.2 Agent-Target Type Vocabulary</w:t>
      </w:r>
      <w:bookmarkEnd w:id="68"/>
    </w:p>
    <w:p w14:paraId="35162830" w14:textId="77777777" w:rsidR="00410BFB"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p>
    <w:p w14:paraId="2E109839" w14:textId="77777777" w:rsidR="00410BFB" w:rsidRDefault="00410BFB">
      <w:pPr>
        <w:rPr>
          <w:rFonts w:ascii="Consolas" w:eastAsia="Consolas" w:hAnsi="Consolas" w:cs="Consolas"/>
          <w:color w:val="C7254E"/>
          <w:shd w:val="clear" w:color="auto" w:fill="F9F2F4"/>
        </w:rPr>
      </w:pPr>
    </w:p>
    <w:p w14:paraId="4DAC93EE" w14:textId="77777777" w:rsidR="00410BFB" w:rsidRDefault="00000000">
      <w:r>
        <w:t>This section contains the types of agents and targets defined in this specification. Each object listed below can be either an agent or a target and each object is further defined in the following sections. From the description in section 7, agents are the entities that execute commands on or against targets. Each example in the following sections show these types as agents, but they could also be targets.</w:t>
      </w:r>
    </w:p>
    <w:p w14:paraId="70B3E767" w14:textId="77777777" w:rsidR="00410BFB" w:rsidRDefault="00410BFB"/>
    <w:tbl>
      <w:tblPr>
        <w:tblStyle w:val="aff5"/>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410BFB" w14:paraId="7A81714C" w14:textId="77777777">
        <w:tc>
          <w:tcPr>
            <w:tcW w:w="3075" w:type="dxa"/>
            <w:shd w:val="clear" w:color="auto" w:fill="C9DAF8"/>
            <w:tcMar>
              <w:top w:w="100" w:type="dxa"/>
              <w:left w:w="100" w:type="dxa"/>
              <w:bottom w:w="100" w:type="dxa"/>
              <w:right w:w="100" w:type="dxa"/>
            </w:tcMar>
          </w:tcPr>
          <w:p w14:paraId="40C1415F" w14:textId="77777777" w:rsidR="00410BFB"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50F5A32A" w14:textId="77777777" w:rsidR="00410BFB" w:rsidRDefault="00000000">
            <w:pPr>
              <w:widowControl w:val="0"/>
              <w:spacing w:line="240" w:lineRule="auto"/>
              <w:jc w:val="center"/>
              <w:rPr>
                <w:b/>
              </w:rPr>
            </w:pPr>
            <w:r>
              <w:rPr>
                <w:b/>
              </w:rPr>
              <w:t>Description</w:t>
            </w:r>
          </w:p>
        </w:tc>
      </w:tr>
      <w:tr w:rsidR="00410BFB" w14:paraId="21E260A3" w14:textId="77777777">
        <w:trPr>
          <w:trHeight w:val="400"/>
        </w:trPr>
        <w:tc>
          <w:tcPr>
            <w:tcW w:w="9295" w:type="dxa"/>
            <w:gridSpan w:val="2"/>
            <w:shd w:val="clear" w:color="auto" w:fill="D9D9D9"/>
            <w:tcMar>
              <w:top w:w="100" w:type="dxa"/>
              <w:left w:w="100" w:type="dxa"/>
              <w:bottom w:w="100" w:type="dxa"/>
              <w:right w:w="100" w:type="dxa"/>
            </w:tcMar>
          </w:tcPr>
          <w:p w14:paraId="52E47827" w14:textId="77777777" w:rsidR="00410BFB" w:rsidRDefault="00000000">
            <w:pPr>
              <w:widowControl w:val="0"/>
              <w:spacing w:line="240" w:lineRule="auto"/>
              <w:rPr>
                <w:b/>
              </w:rPr>
            </w:pPr>
            <w:r>
              <w:rPr>
                <w:b/>
              </w:rPr>
              <w:t>People and Places</w:t>
            </w:r>
          </w:p>
        </w:tc>
      </w:tr>
      <w:tr w:rsidR="00410BFB" w14:paraId="4516DAE0" w14:textId="77777777">
        <w:tc>
          <w:tcPr>
            <w:tcW w:w="3075" w:type="dxa"/>
            <w:shd w:val="clear" w:color="auto" w:fill="auto"/>
            <w:tcMar>
              <w:top w:w="100" w:type="dxa"/>
              <w:left w:w="100" w:type="dxa"/>
              <w:bottom w:w="100" w:type="dxa"/>
              <w:right w:w="100" w:type="dxa"/>
            </w:tcMar>
          </w:tcPr>
          <w:p w14:paraId="04A21959" w14:textId="77777777" w:rsidR="00410BFB" w:rsidRDefault="00000000">
            <w:pPr>
              <w:widowControl w:val="0"/>
              <w:spacing w:line="240" w:lineRule="auto"/>
            </w:pPr>
            <w:r>
              <w:rPr>
                <w:rFonts w:ascii="Consolas" w:eastAsia="Consolas" w:hAnsi="Consolas" w:cs="Consolas"/>
                <w:color w:val="073763"/>
                <w:shd w:val="clear" w:color="auto" w:fill="CFE2F3"/>
              </w:rPr>
              <w:t>group</w:t>
            </w:r>
          </w:p>
        </w:tc>
        <w:tc>
          <w:tcPr>
            <w:tcW w:w="6220" w:type="dxa"/>
            <w:shd w:val="clear" w:color="auto" w:fill="auto"/>
            <w:tcMar>
              <w:top w:w="100" w:type="dxa"/>
              <w:left w:w="100" w:type="dxa"/>
              <w:bottom w:w="100" w:type="dxa"/>
              <w:right w:w="100" w:type="dxa"/>
            </w:tcMar>
          </w:tcPr>
          <w:p w14:paraId="59B30D6C" w14:textId="77777777" w:rsidR="00410BFB" w:rsidRDefault="00000000">
            <w:r>
              <w:t>A group typically associated with a team or organizational group</w:t>
            </w:r>
          </w:p>
        </w:tc>
      </w:tr>
      <w:tr w:rsidR="00410BFB" w14:paraId="14929117" w14:textId="77777777">
        <w:tc>
          <w:tcPr>
            <w:tcW w:w="3075" w:type="dxa"/>
            <w:shd w:val="clear" w:color="auto" w:fill="auto"/>
            <w:tcMar>
              <w:top w:w="100" w:type="dxa"/>
              <w:left w:w="100" w:type="dxa"/>
              <w:bottom w:w="100" w:type="dxa"/>
              <w:right w:w="100" w:type="dxa"/>
            </w:tcMar>
          </w:tcPr>
          <w:p w14:paraId="18D799C5" w14:textId="77777777" w:rsidR="00410BFB" w:rsidRDefault="00000000">
            <w:pPr>
              <w:widowControl w:val="0"/>
              <w:spacing w:line="240" w:lineRule="auto"/>
            </w:pPr>
            <w:r>
              <w:rPr>
                <w:rFonts w:ascii="Consolas" w:eastAsia="Consolas" w:hAnsi="Consolas" w:cs="Consolas"/>
                <w:color w:val="073763"/>
                <w:shd w:val="clear" w:color="auto" w:fill="CFE2F3"/>
              </w:rPr>
              <w:t>individual</w:t>
            </w:r>
          </w:p>
        </w:tc>
        <w:tc>
          <w:tcPr>
            <w:tcW w:w="6220" w:type="dxa"/>
            <w:shd w:val="clear" w:color="auto" w:fill="auto"/>
            <w:tcMar>
              <w:top w:w="100" w:type="dxa"/>
              <w:left w:w="100" w:type="dxa"/>
              <w:bottom w:w="100" w:type="dxa"/>
              <w:right w:w="100" w:type="dxa"/>
            </w:tcMar>
          </w:tcPr>
          <w:p w14:paraId="2232DE9A" w14:textId="77777777" w:rsidR="00410BFB" w:rsidRDefault="00000000">
            <w:r>
              <w:t>An individual human-being</w:t>
            </w:r>
          </w:p>
        </w:tc>
      </w:tr>
      <w:tr w:rsidR="00410BFB" w14:paraId="046EDF3B" w14:textId="77777777">
        <w:tc>
          <w:tcPr>
            <w:tcW w:w="3075" w:type="dxa"/>
            <w:shd w:val="clear" w:color="auto" w:fill="auto"/>
            <w:tcMar>
              <w:top w:w="100" w:type="dxa"/>
              <w:left w:w="100" w:type="dxa"/>
              <w:bottom w:w="100" w:type="dxa"/>
              <w:right w:w="100" w:type="dxa"/>
            </w:tcMar>
          </w:tcPr>
          <w:p w14:paraId="55D4DC59"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6220" w:type="dxa"/>
            <w:shd w:val="clear" w:color="auto" w:fill="auto"/>
            <w:tcMar>
              <w:top w:w="100" w:type="dxa"/>
              <w:left w:w="100" w:type="dxa"/>
              <w:bottom w:w="100" w:type="dxa"/>
              <w:right w:w="100" w:type="dxa"/>
            </w:tcMar>
          </w:tcPr>
          <w:p w14:paraId="621616A0" w14:textId="77777777" w:rsidR="00410BFB" w:rsidRDefault="00000000">
            <w:pPr>
              <w:spacing w:line="240" w:lineRule="auto"/>
            </w:pPr>
            <w:r>
              <w:t>An identified location (either physical or logical)</w:t>
            </w:r>
          </w:p>
        </w:tc>
      </w:tr>
      <w:tr w:rsidR="00410BFB" w14:paraId="6AB8C150" w14:textId="77777777">
        <w:tc>
          <w:tcPr>
            <w:tcW w:w="3075" w:type="dxa"/>
            <w:shd w:val="clear" w:color="auto" w:fill="auto"/>
            <w:tcMar>
              <w:top w:w="100" w:type="dxa"/>
              <w:left w:w="100" w:type="dxa"/>
              <w:bottom w:w="100" w:type="dxa"/>
              <w:right w:w="100" w:type="dxa"/>
            </w:tcMar>
          </w:tcPr>
          <w:p w14:paraId="2C768B83" w14:textId="77777777" w:rsidR="00410BFB" w:rsidRDefault="00000000">
            <w:pPr>
              <w:widowControl w:val="0"/>
              <w:spacing w:line="240" w:lineRule="auto"/>
            </w:pPr>
            <w:r>
              <w:rPr>
                <w:rFonts w:ascii="Consolas" w:eastAsia="Consolas" w:hAnsi="Consolas" w:cs="Consolas"/>
                <w:color w:val="073763"/>
                <w:shd w:val="clear" w:color="auto" w:fill="CFE2F3"/>
              </w:rPr>
              <w:t>organization</w:t>
            </w:r>
          </w:p>
        </w:tc>
        <w:tc>
          <w:tcPr>
            <w:tcW w:w="6220" w:type="dxa"/>
            <w:shd w:val="clear" w:color="auto" w:fill="auto"/>
            <w:tcMar>
              <w:top w:w="100" w:type="dxa"/>
              <w:left w:w="100" w:type="dxa"/>
              <w:bottom w:w="100" w:type="dxa"/>
              <w:right w:w="100" w:type="dxa"/>
            </w:tcMar>
          </w:tcPr>
          <w:p w14:paraId="5AD2F974" w14:textId="77777777" w:rsidR="00410BFB" w:rsidRDefault="00000000">
            <w:r>
              <w:t>A named organization or business entity</w:t>
            </w:r>
          </w:p>
        </w:tc>
      </w:tr>
      <w:tr w:rsidR="00410BFB" w14:paraId="27EA14B5" w14:textId="77777777">
        <w:tc>
          <w:tcPr>
            <w:tcW w:w="3075" w:type="dxa"/>
            <w:shd w:val="clear" w:color="auto" w:fill="auto"/>
            <w:tcMar>
              <w:top w:w="100" w:type="dxa"/>
              <w:left w:w="100" w:type="dxa"/>
              <w:bottom w:w="100" w:type="dxa"/>
              <w:right w:w="100" w:type="dxa"/>
            </w:tcMar>
          </w:tcPr>
          <w:p w14:paraId="4CDD02A9"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6220" w:type="dxa"/>
            <w:shd w:val="clear" w:color="auto" w:fill="auto"/>
            <w:tcMar>
              <w:top w:w="100" w:type="dxa"/>
              <w:left w:w="100" w:type="dxa"/>
              <w:bottom w:w="100" w:type="dxa"/>
              <w:right w:w="100" w:type="dxa"/>
            </w:tcMar>
          </w:tcPr>
          <w:p w14:paraId="55BBFD1D" w14:textId="77777777" w:rsidR="00410BFB" w:rsidRDefault="00000000">
            <w:pPr>
              <w:spacing w:line="240" w:lineRule="auto"/>
            </w:pPr>
            <w:r>
              <w:t>A business or government sector, includes industrial categories</w:t>
            </w:r>
          </w:p>
        </w:tc>
      </w:tr>
      <w:tr w:rsidR="00410BFB" w14:paraId="78FF1AFA" w14:textId="77777777">
        <w:trPr>
          <w:trHeight w:val="400"/>
        </w:trPr>
        <w:tc>
          <w:tcPr>
            <w:tcW w:w="9295" w:type="dxa"/>
            <w:gridSpan w:val="2"/>
            <w:shd w:val="clear" w:color="auto" w:fill="D9D9D9"/>
            <w:tcMar>
              <w:top w:w="100" w:type="dxa"/>
              <w:left w:w="100" w:type="dxa"/>
              <w:bottom w:w="100" w:type="dxa"/>
              <w:right w:w="100" w:type="dxa"/>
            </w:tcMar>
          </w:tcPr>
          <w:p w14:paraId="5A292F0E" w14:textId="77777777" w:rsidR="00410BFB" w:rsidRDefault="00000000">
            <w:pPr>
              <w:widowControl w:val="0"/>
              <w:spacing w:line="240" w:lineRule="auto"/>
              <w:rPr>
                <w:b/>
              </w:rPr>
            </w:pPr>
            <w:r>
              <w:rPr>
                <w:b/>
              </w:rPr>
              <w:t>Devices and Equipment</w:t>
            </w:r>
          </w:p>
        </w:tc>
      </w:tr>
      <w:tr w:rsidR="00410BFB" w14:paraId="0CE76A28" w14:textId="77777777">
        <w:tc>
          <w:tcPr>
            <w:tcW w:w="3075" w:type="dxa"/>
            <w:shd w:val="clear" w:color="auto" w:fill="auto"/>
            <w:tcMar>
              <w:top w:w="100" w:type="dxa"/>
              <w:left w:w="100" w:type="dxa"/>
              <w:bottom w:w="100" w:type="dxa"/>
              <w:right w:w="100" w:type="dxa"/>
            </w:tcMar>
          </w:tcPr>
          <w:p w14:paraId="6DBAE26D"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6220" w:type="dxa"/>
            <w:shd w:val="clear" w:color="auto" w:fill="auto"/>
            <w:tcMar>
              <w:top w:w="100" w:type="dxa"/>
              <w:left w:w="100" w:type="dxa"/>
              <w:bottom w:w="100" w:type="dxa"/>
              <w:right w:w="100" w:type="dxa"/>
            </w:tcMar>
          </w:tcPr>
          <w:p w14:paraId="358D684F" w14:textId="77777777" w:rsidR="00410BFB" w:rsidRDefault="00000000">
            <w:pPr>
              <w:spacing w:line="240" w:lineRule="auto"/>
            </w:pPr>
            <w:r>
              <w:t>An HTTP API interface.</w:t>
            </w:r>
          </w:p>
        </w:tc>
      </w:tr>
      <w:tr w:rsidR="00410BFB" w14:paraId="45603F5D" w14:textId="77777777">
        <w:tc>
          <w:tcPr>
            <w:tcW w:w="3075" w:type="dxa"/>
            <w:shd w:val="clear" w:color="auto" w:fill="auto"/>
            <w:tcMar>
              <w:top w:w="100" w:type="dxa"/>
              <w:left w:w="100" w:type="dxa"/>
              <w:bottom w:w="100" w:type="dxa"/>
              <w:right w:w="100" w:type="dxa"/>
            </w:tcMar>
          </w:tcPr>
          <w:p w14:paraId="24E030A3"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linux</w:t>
            </w:r>
            <w:proofErr w:type="spellEnd"/>
          </w:p>
        </w:tc>
        <w:tc>
          <w:tcPr>
            <w:tcW w:w="6220" w:type="dxa"/>
            <w:shd w:val="clear" w:color="auto" w:fill="auto"/>
            <w:tcMar>
              <w:top w:w="100" w:type="dxa"/>
              <w:left w:w="100" w:type="dxa"/>
              <w:bottom w:w="100" w:type="dxa"/>
              <w:right w:w="100" w:type="dxa"/>
            </w:tcMar>
          </w:tcPr>
          <w:p w14:paraId="47B6A838" w14:textId="77777777" w:rsidR="00410BFB" w:rsidRDefault="00000000">
            <w:pPr>
              <w:spacing w:line="240" w:lineRule="auto"/>
            </w:pPr>
            <w:r>
              <w:t>A generic Linux system</w:t>
            </w:r>
          </w:p>
        </w:tc>
      </w:tr>
      <w:tr w:rsidR="00410BFB" w14:paraId="487FD011" w14:textId="77777777">
        <w:tc>
          <w:tcPr>
            <w:tcW w:w="3075" w:type="dxa"/>
            <w:shd w:val="clear" w:color="auto" w:fill="auto"/>
            <w:tcMar>
              <w:top w:w="100" w:type="dxa"/>
              <w:left w:w="100" w:type="dxa"/>
              <w:bottom w:w="100" w:type="dxa"/>
              <w:right w:w="100" w:type="dxa"/>
            </w:tcMar>
          </w:tcPr>
          <w:p w14:paraId="186BB684"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6220" w:type="dxa"/>
            <w:shd w:val="clear" w:color="auto" w:fill="auto"/>
            <w:tcMar>
              <w:top w:w="100" w:type="dxa"/>
              <w:left w:w="100" w:type="dxa"/>
              <w:bottom w:w="100" w:type="dxa"/>
              <w:right w:w="100" w:type="dxa"/>
            </w:tcMar>
          </w:tcPr>
          <w:p w14:paraId="7745B6B9" w14:textId="77777777" w:rsidR="00410BFB" w:rsidRDefault="00000000">
            <w:pPr>
              <w:spacing w:line="240" w:lineRule="auto"/>
            </w:pPr>
            <w:r>
              <w:t>A general identified network addressable entity</w:t>
            </w:r>
          </w:p>
        </w:tc>
      </w:tr>
      <w:tr w:rsidR="00410BFB" w14:paraId="43912EAC" w14:textId="77777777">
        <w:tc>
          <w:tcPr>
            <w:tcW w:w="3075" w:type="dxa"/>
            <w:shd w:val="clear" w:color="auto" w:fill="auto"/>
            <w:tcMar>
              <w:top w:w="100" w:type="dxa"/>
              <w:left w:w="100" w:type="dxa"/>
              <w:bottom w:w="100" w:type="dxa"/>
              <w:right w:w="100" w:type="dxa"/>
            </w:tcMar>
          </w:tcPr>
          <w:p w14:paraId="6A5DF590" w14:textId="77777777" w:rsidR="00410BFB" w:rsidRDefault="00000000">
            <w:pPr>
              <w:widowControl w:val="0"/>
              <w:spacing w:line="240" w:lineRule="auto"/>
            </w:pPr>
            <w:r>
              <w:rPr>
                <w:rFonts w:ascii="Consolas" w:eastAsia="Consolas" w:hAnsi="Consolas" w:cs="Consolas"/>
                <w:color w:val="073763"/>
                <w:shd w:val="clear" w:color="auto" w:fill="CFE2F3"/>
              </w:rPr>
              <w:t>security-category</w:t>
            </w:r>
          </w:p>
        </w:tc>
        <w:tc>
          <w:tcPr>
            <w:tcW w:w="6220" w:type="dxa"/>
            <w:shd w:val="clear" w:color="auto" w:fill="auto"/>
            <w:tcMar>
              <w:top w:w="100" w:type="dxa"/>
              <w:left w:w="100" w:type="dxa"/>
              <w:bottom w:w="100" w:type="dxa"/>
              <w:right w:w="100" w:type="dxa"/>
            </w:tcMar>
          </w:tcPr>
          <w:p w14:paraId="31A289E7" w14:textId="77777777" w:rsidR="00410BFB" w:rsidRDefault="00000000">
            <w:pPr>
              <w:widowControl w:val="0"/>
              <w:spacing w:line="240" w:lineRule="auto"/>
            </w:pPr>
            <w:r>
              <w:t xml:space="preserve">A named security infrastructure category such as Firewall, IPS, TIP, </w:t>
            </w:r>
            <w:proofErr w:type="spellStart"/>
            <w:r>
              <w:t>etc</w:t>
            </w:r>
            <w:proofErr w:type="spellEnd"/>
          </w:p>
        </w:tc>
      </w:tr>
      <w:tr w:rsidR="00410BFB" w14:paraId="5F561544" w14:textId="77777777">
        <w:tc>
          <w:tcPr>
            <w:tcW w:w="3075" w:type="dxa"/>
            <w:shd w:val="clear" w:color="auto" w:fill="auto"/>
            <w:tcMar>
              <w:top w:w="100" w:type="dxa"/>
              <w:left w:w="100" w:type="dxa"/>
              <w:bottom w:w="100" w:type="dxa"/>
              <w:right w:w="100" w:type="dxa"/>
            </w:tcMar>
          </w:tcPr>
          <w:p w14:paraId="33B84876"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6220" w:type="dxa"/>
            <w:shd w:val="clear" w:color="auto" w:fill="auto"/>
            <w:tcMar>
              <w:top w:w="100" w:type="dxa"/>
              <w:left w:w="100" w:type="dxa"/>
              <w:bottom w:w="100" w:type="dxa"/>
              <w:right w:w="100" w:type="dxa"/>
            </w:tcMar>
          </w:tcPr>
          <w:p w14:paraId="3FC0B7C0" w14:textId="77777777" w:rsidR="00410BFB" w:rsidRDefault="00000000">
            <w:pPr>
              <w:spacing w:line="240" w:lineRule="auto"/>
            </w:pPr>
            <w:r>
              <w:t>An SSH service running on some device</w:t>
            </w:r>
          </w:p>
        </w:tc>
      </w:tr>
    </w:tbl>
    <w:p w14:paraId="047ACDB7" w14:textId="77777777" w:rsidR="00410BFB" w:rsidRDefault="00410BFB"/>
    <w:p w14:paraId="76328A31" w14:textId="77777777" w:rsidR="00410BFB" w:rsidRDefault="00000000">
      <w:pPr>
        <w:pStyle w:val="Heading2"/>
      </w:pPr>
      <w:bookmarkStart w:id="69" w:name="_Toc152256512"/>
      <w:r>
        <w:t>7.3 Group</w:t>
      </w:r>
      <w:bookmarkEnd w:id="69"/>
    </w:p>
    <w:p w14:paraId="0BEC7A28" w14:textId="77777777" w:rsidR="00410BFB" w:rsidRDefault="00000000">
      <w:r>
        <w:t>This type defines a group object and is used for commands that need to be processed or executed by a group. This object inherits the common agent properties. In addition to the inherited properties, this section defines the following additional property that is valid for this type.</w:t>
      </w:r>
    </w:p>
    <w:p w14:paraId="0A1709DB" w14:textId="77777777" w:rsidR="00410BFB" w:rsidRDefault="00410BFB"/>
    <w:tbl>
      <w:tblPr>
        <w:tblStyle w:val="aff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410BFB" w14:paraId="55FD011C" w14:textId="77777777">
        <w:tc>
          <w:tcPr>
            <w:tcW w:w="1905" w:type="dxa"/>
            <w:shd w:val="clear" w:color="auto" w:fill="C9DAF8"/>
            <w:tcMar>
              <w:top w:w="100" w:type="dxa"/>
              <w:left w:w="100" w:type="dxa"/>
              <w:bottom w:w="100" w:type="dxa"/>
              <w:right w:w="100" w:type="dxa"/>
            </w:tcMar>
          </w:tcPr>
          <w:p w14:paraId="30E1C850" w14:textId="77777777" w:rsidR="00410BFB"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60CE6FEA" w14:textId="77777777" w:rsidR="00410BFB"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6AA84F74" w14:textId="77777777" w:rsidR="00410BFB" w:rsidRDefault="00000000">
            <w:pPr>
              <w:widowControl w:val="0"/>
              <w:spacing w:line="240" w:lineRule="auto"/>
              <w:rPr>
                <w:b/>
              </w:rPr>
            </w:pPr>
            <w:r>
              <w:rPr>
                <w:b/>
              </w:rPr>
              <w:t>Details</w:t>
            </w:r>
          </w:p>
        </w:tc>
      </w:tr>
      <w:tr w:rsidR="00410BFB" w14:paraId="40E5FDEA" w14:textId="77777777">
        <w:tc>
          <w:tcPr>
            <w:tcW w:w="1905" w:type="dxa"/>
            <w:shd w:val="clear" w:color="auto" w:fill="D9D9D9"/>
            <w:tcMar>
              <w:top w:w="100" w:type="dxa"/>
              <w:left w:w="100" w:type="dxa"/>
              <w:bottom w:w="100" w:type="dxa"/>
              <w:right w:w="100" w:type="dxa"/>
            </w:tcMar>
          </w:tcPr>
          <w:p w14:paraId="6620858E" w14:textId="77777777" w:rsidR="00410BFB"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08B0987E"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79D6CF92"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410BFB" w14:paraId="7121638E" w14:textId="77777777">
        <w:tc>
          <w:tcPr>
            <w:tcW w:w="1905" w:type="dxa"/>
            <w:tcMar>
              <w:top w:w="100" w:type="dxa"/>
              <w:left w:w="100" w:type="dxa"/>
              <w:bottom w:w="100" w:type="dxa"/>
              <w:right w:w="100" w:type="dxa"/>
            </w:tcMar>
          </w:tcPr>
          <w:p w14:paraId="524AC6CF" w14:textId="77777777" w:rsidR="00410BFB"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19B9D40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09071E48" w14:textId="77777777" w:rsidR="00410BFB" w:rsidRDefault="00000000">
            <w:r>
              <w:t>Contact information for this agent.</w:t>
            </w:r>
          </w:p>
        </w:tc>
      </w:tr>
    </w:tbl>
    <w:p w14:paraId="28F52FA8" w14:textId="77777777" w:rsidR="00410BFB" w:rsidRDefault="00410BFB">
      <w:pPr>
        <w:rPr>
          <w:b/>
        </w:rPr>
      </w:pPr>
    </w:p>
    <w:p w14:paraId="6131F740" w14:textId="77777777" w:rsidR="00410BFB" w:rsidRDefault="00000000">
      <w:pPr>
        <w:rPr>
          <w:b/>
        </w:rPr>
      </w:pPr>
      <w:r>
        <w:rPr>
          <w:b/>
        </w:rPr>
        <w:t>Example 7.2 (Group Agent)</w:t>
      </w:r>
    </w:p>
    <w:p w14:paraId="54E74D6E" w14:textId="77777777" w:rsidR="00410BFB" w:rsidRDefault="00000000">
      <w:pPr>
        <w:rPr>
          <w:b/>
        </w:rPr>
      </w:pPr>
      <w:r>
        <w:rPr>
          <w:i/>
        </w:rPr>
        <w:t>The IDs used in this example are notional and for illustrative purposes, they do not represent real objects.</w:t>
      </w:r>
    </w:p>
    <w:p w14:paraId="4892667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3372374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"group--edec4af0-0657-4f76-9f5b-b2b980e5698b": {</w:t>
      </w:r>
    </w:p>
    <w:p w14:paraId="3FBF7A4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w:t>
      </w:r>
    </w:p>
    <w:p w14:paraId="2FC2EDA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"SOC",</w:t>
      </w:r>
    </w:p>
    <w:p w14:paraId="6424F7A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SOC for company example dot com",</w:t>
      </w:r>
    </w:p>
    <w:p w14:paraId="793E0B3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5C417B1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 HQ"</w:t>
      </w:r>
    </w:p>
    <w:p w14:paraId="571B5AF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7ED35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4F7E56E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3CD8621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"soc@example.com"</w:t>
      </w:r>
    </w:p>
    <w:p w14:paraId="5436D59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AD745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5465E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D608E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20C31D" w14:textId="77777777" w:rsidR="00410BFB" w:rsidRDefault="00410BFB"/>
    <w:p w14:paraId="2CE9FBAA" w14:textId="77777777" w:rsidR="00410BFB" w:rsidRDefault="00000000">
      <w:pPr>
        <w:rPr>
          <w:b/>
        </w:rPr>
      </w:pPr>
      <w:r>
        <w:rPr>
          <w:b/>
        </w:rPr>
        <w:t>Example 7.3 (Group Agent)</w:t>
      </w:r>
    </w:p>
    <w:p w14:paraId="27687137" w14:textId="77777777" w:rsidR="00410BFB" w:rsidRDefault="00000000">
      <w:pPr>
        <w:rPr>
          <w:b/>
        </w:rPr>
      </w:pPr>
      <w:r>
        <w:rPr>
          <w:i/>
        </w:rPr>
        <w:t>The IDs used in this example are notional and for illustrative purposes, they do not represent real objects.</w:t>
      </w:r>
    </w:p>
    <w:p w14:paraId="6CCC174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6CA515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"group--33ec7015-8037-4291-ba3a-9ccce262e357": {</w:t>
      </w:r>
    </w:p>
    <w:p w14:paraId="1431A1A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w:t>
      </w:r>
    </w:p>
    <w:p w14:paraId="4F122E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"SOC",</w:t>
      </w:r>
    </w:p>
    <w:p w14:paraId="079FE01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SOC for company example dot com",</w:t>
      </w:r>
    </w:p>
    <w:p w14:paraId="1B65AF7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27088C5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 HQ"</w:t>
      </w:r>
    </w:p>
    <w:p w14:paraId="0DFDD7D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4DA62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63EBDA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6A205F9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"soc@example.com"</w:t>
      </w:r>
    </w:p>
    <w:p w14:paraId="76FF8F8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532E57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991C5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E1B603" w14:textId="77777777" w:rsidR="00410BFB" w:rsidRDefault="00000000">
      <w:pPr>
        <w:spacing w:line="240" w:lineRule="auto"/>
      </w:pPr>
      <w:r>
        <w:rPr>
          <w:rFonts w:ascii="Consolas" w:eastAsia="Consolas" w:hAnsi="Consolas" w:cs="Consolas"/>
          <w:sz w:val="18"/>
          <w:szCs w:val="18"/>
          <w:shd w:val="clear" w:color="auto" w:fill="EFEFEF"/>
        </w:rPr>
        <w:t>}</w:t>
      </w:r>
    </w:p>
    <w:p w14:paraId="76105A97" w14:textId="77777777" w:rsidR="00410BFB" w:rsidRDefault="00000000">
      <w:pPr>
        <w:pStyle w:val="Heading2"/>
      </w:pPr>
      <w:bookmarkStart w:id="70" w:name="_Toc152256513"/>
      <w:r>
        <w:t>7.4 Individual</w:t>
      </w:r>
      <w:bookmarkEnd w:id="70"/>
    </w:p>
    <w:p w14:paraId="6C705A53" w14:textId="77777777" w:rsidR="00410BFB" w:rsidRDefault="00000000">
      <w:r>
        <w:t>This type defines an individual object and is used for commands that need to be processed or executed by an individual. This object inherits the common agent properties. In addition to the inherited properties, this section defines the following additional property that is valid for this type.</w:t>
      </w:r>
    </w:p>
    <w:p w14:paraId="2D460B94" w14:textId="77777777" w:rsidR="00410BFB" w:rsidRDefault="00410BFB"/>
    <w:tbl>
      <w:tblPr>
        <w:tblStyle w:val="aff7"/>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505"/>
      </w:tblGrid>
      <w:tr w:rsidR="00410BFB" w14:paraId="739B47C2" w14:textId="77777777">
        <w:tc>
          <w:tcPr>
            <w:tcW w:w="1905" w:type="dxa"/>
            <w:shd w:val="clear" w:color="auto" w:fill="C9DAF8"/>
            <w:tcMar>
              <w:top w:w="100" w:type="dxa"/>
              <w:left w:w="100" w:type="dxa"/>
              <w:bottom w:w="100" w:type="dxa"/>
              <w:right w:w="100" w:type="dxa"/>
            </w:tcMar>
          </w:tcPr>
          <w:p w14:paraId="7336F61E" w14:textId="77777777" w:rsidR="00410BFB"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E8CD66F" w14:textId="77777777" w:rsidR="00410BFB" w:rsidRDefault="00000000">
            <w:pPr>
              <w:widowControl w:val="0"/>
              <w:spacing w:line="240" w:lineRule="auto"/>
              <w:rPr>
                <w:b/>
              </w:rPr>
            </w:pPr>
            <w:r>
              <w:rPr>
                <w:b/>
              </w:rPr>
              <w:t>Data Type</w:t>
            </w:r>
          </w:p>
        </w:tc>
        <w:tc>
          <w:tcPr>
            <w:tcW w:w="5505" w:type="dxa"/>
            <w:shd w:val="clear" w:color="auto" w:fill="C9DAF8"/>
            <w:tcMar>
              <w:top w:w="100" w:type="dxa"/>
              <w:left w:w="100" w:type="dxa"/>
              <w:bottom w:w="100" w:type="dxa"/>
              <w:right w:w="100" w:type="dxa"/>
            </w:tcMar>
          </w:tcPr>
          <w:p w14:paraId="1C0B2BC8" w14:textId="77777777" w:rsidR="00410BFB" w:rsidRDefault="00000000">
            <w:pPr>
              <w:widowControl w:val="0"/>
              <w:spacing w:line="240" w:lineRule="auto"/>
              <w:rPr>
                <w:b/>
              </w:rPr>
            </w:pPr>
            <w:r>
              <w:rPr>
                <w:b/>
              </w:rPr>
              <w:t>Details</w:t>
            </w:r>
          </w:p>
        </w:tc>
      </w:tr>
      <w:tr w:rsidR="00410BFB" w14:paraId="6697E1BD" w14:textId="77777777">
        <w:tc>
          <w:tcPr>
            <w:tcW w:w="1905" w:type="dxa"/>
            <w:shd w:val="clear" w:color="auto" w:fill="D9D9D9"/>
            <w:tcMar>
              <w:top w:w="100" w:type="dxa"/>
              <w:left w:w="100" w:type="dxa"/>
              <w:bottom w:w="100" w:type="dxa"/>
              <w:right w:w="100" w:type="dxa"/>
            </w:tcMar>
          </w:tcPr>
          <w:p w14:paraId="271CCED8" w14:textId="77777777" w:rsidR="00410BFB"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17380791"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505" w:type="dxa"/>
            <w:shd w:val="clear" w:color="auto" w:fill="D9D9D9"/>
            <w:tcMar>
              <w:top w:w="100" w:type="dxa"/>
              <w:left w:w="100" w:type="dxa"/>
              <w:bottom w:w="100" w:type="dxa"/>
              <w:right w:w="100" w:type="dxa"/>
            </w:tcMar>
          </w:tcPr>
          <w:p w14:paraId="5B870A02"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410BFB" w14:paraId="19AEEFEF" w14:textId="77777777">
        <w:tc>
          <w:tcPr>
            <w:tcW w:w="1905" w:type="dxa"/>
            <w:tcMar>
              <w:top w:w="100" w:type="dxa"/>
              <w:left w:w="100" w:type="dxa"/>
              <w:bottom w:w="100" w:type="dxa"/>
              <w:right w:w="100" w:type="dxa"/>
            </w:tcMar>
          </w:tcPr>
          <w:p w14:paraId="6BBC08E4" w14:textId="77777777" w:rsidR="00410BFB"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27AE0EFC"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505" w:type="dxa"/>
            <w:tcMar>
              <w:top w:w="100" w:type="dxa"/>
              <w:left w:w="100" w:type="dxa"/>
              <w:bottom w:w="100" w:type="dxa"/>
              <w:right w:w="100" w:type="dxa"/>
            </w:tcMar>
          </w:tcPr>
          <w:p w14:paraId="5B81B2A3" w14:textId="77777777" w:rsidR="00410BFB" w:rsidRDefault="00000000">
            <w:r>
              <w:t>Contact information for this agent.</w:t>
            </w:r>
          </w:p>
        </w:tc>
      </w:tr>
    </w:tbl>
    <w:p w14:paraId="673759B2" w14:textId="77777777" w:rsidR="00410BFB" w:rsidRDefault="00410BFB">
      <w:pPr>
        <w:rPr>
          <w:b/>
        </w:rPr>
      </w:pPr>
    </w:p>
    <w:p w14:paraId="5178F281" w14:textId="77777777" w:rsidR="00410BFB" w:rsidRDefault="00000000">
      <w:pPr>
        <w:rPr>
          <w:b/>
        </w:rPr>
      </w:pPr>
      <w:r>
        <w:rPr>
          <w:b/>
        </w:rPr>
        <w:t>Example 7.4 (Individual Agent)</w:t>
      </w:r>
    </w:p>
    <w:p w14:paraId="27FC2DD5" w14:textId="77777777" w:rsidR="00410BFB" w:rsidRDefault="00000000">
      <w:pPr>
        <w:rPr>
          <w:b/>
        </w:rPr>
      </w:pPr>
      <w:r>
        <w:rPr>
          <w:i/>
        </w:rPr>
        <w:t>The IDs used in this example are notional and for illustrative purposes, they do not represent real objects.</w:t>
      </w:r>
    </w:p>
    <w:p w14:paraId="10771E9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44DD7B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"individual--8380aa57-6920-4beb-8abf-a32eea918823": {</w:t>
      </w:r>
    </w:p>
    <w:p w14:paraId="7FD2B04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50C223B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Doe",</w:t>
      </w:r>
    </w:p>
    <w:p w14:paraId="42E0B75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"John Does is the CISO of Example dot com",</w:t>
      </w:r>
    </w:p>
    <w:p w14:paraId="41E63D4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38C8A66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04A3A0D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145D5A0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building_details</w:t>
      </w:r>
      <w:proofErr w:type="spellEnd"/>
      <w:r>
        <w:rPr>
          <w:rFonts w:ascii="Consolas" w:eastAsia="Consolas" w:hAnsi="Consolas" w:cs="Consolas"/>
          <w:sz w:val="18"/>
          <w:szCs w:val="18"/>
          <w:shd w:val="clear" w:color="auto" w:fill="EFEFEF"/>
        </w:rPr>
        <w:t>": "Building H, First floor, Suite 110, Room 110-4",</w:t>
      </w:r>
    </w:p>
    <w:p w14:paraId="5C52974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678354F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34605CF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"California",</w:t>
      </w:r>
    </w:p>
    <w:p w14:paraId="6FDADDD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3A7CB1A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street_address</w:t>
      </w:r>
      <w:proofErr w:type="spellEnd"/>
      <w:r>
        <w:rPr>
          <w:rFonts w:ascii="Consolas" w:eastAsia="Consolas" w:hAnsi="Consolas" w:cs="Consolas"/>
          <w:sz w:val="18"/>
          <w:szCs w:val="18"/>
          <w:shd w:val="clear" w:color="auto" w:fill="EFEFEF"/>
        </w:rPr>
        <w:t>": "123 Main Street",</w:t>
      </w:r>
    </w:p>
    <w:p w14:paraId="5CB94BB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"90123"</w:t>
      </w:r>
    </w:p>
    <w:p w14:paraId="4B9B37E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BB584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5A3675B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764E796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3B93ECF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34F6681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051D1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1B38EAA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718F85B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090D3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contact_details</w:t>
      </w:r>
      <w:proofErr w:type="spellEnd"/>
      <w:r>
        <w:rPr>
          <w:rFonts w:ascii="Consolas" w:eastAsia="Consolas" w:hAnsi="Consolas" w:cs="Consolas"/>
          <w:sz w:val="18"/>
          <w:szCs w:val="18"/>
          <w:shd w:val="clear" w:color="auto" w:fill="EFEFEF"/>
        </w:rPr>
        <w:t>": "John works remotely most days"</w:t>
      </w:r>
    </w:p>
    <w:p w14:paraId="384D44C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5591C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C5DA8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5C5995" w14:textId="77777777" w:rsidR="00410BFB" w:rsidRDefault="00410BFB"/>
    <w:p w14:paraId="46E59759" w14:textId="77777777" w:rsidR="00410BFB" w:rsidRDefault="00000000">
      <w:pPr>
        <w:rPr>
          <w:b/>
        </w:rPr>
      </w:pPr>
      <w:r>
        <w:rPr>
          <w:b/>
        </w:rPr>
        <w:t>Example 7.5 (Individual Agent)</w:t>
      </w:r>
    </w:p>
    <w:p w14:paraId="70EC1296" w14:textId="77777777" w:rsidR="00410BFB" w:rsidRDefault="00000000">
      <w:pPr>
        <w:rPr>
          <w:b/>
        </w:rPr>
      </w:pPr>
      <w:r>
        <w:rPr>
          <w:i/>
        </w:rPr>
        <w:t>The IDs used in this example are notional and for illustrative purposes, they do not represent real objects.</w:t>
      </w:r>
    </w:p>
    <w:p w14:paraId="2B91FB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1A77C1A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"individual--2e685c0a-0f09-4517-992f-07c6a436e626": {</w:t>
      </w:r>
    </w:p>
    <w:p w14:paraId="7F4DB76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6381D50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Doe",</w:t>
      </w:r>
    </w:p>
    <w:p w14:paraId="06D6CCC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"John Does is the CISO of Example dot com",</w:t>
      </w:r>
    </w:p>
    <w:p w14:paraId="7979E61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547C383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"ACME Company",</w:t>
      </w:r>
    </w:p>
    <w:p w14:paraId="3C84D98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4F9960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building_details</w:t>
      </w:r>
      <w:proofErr w:type="spellEnd"/>
      <w:r>
        <w:rPr>
          <w:rFonts w:ascii="Consolas" w:eastAsia="Consolas" w:hAnsi="Consolas" w:cs="Consolas"/>
          <w:sz w:val="18"/>
          <w:szCs w:val="18"/>
          <w:shd w:val="clear" w:color="auto" w:fill="EFEFEF"/>
        </w:rPr>
        <w:t>": "Building H, First floor, Suite 110, Room 110-4",</w:t>
      </w:r>
    </w:p>
    <w:p w14:paraId="4A13A21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6E3E03F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5C2A78F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"California",</w:t>
      </w:r>
    </w:p>
    <w:p w14:paraId="646E6C2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7B38BDC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street_address</w:t>
      </w:r>
      <w:proofErr w:type="spellEnd"/>
      <w:r>
        <w:rPr>
          <w:rFonts w:ascii="Consolas" w:eastAsia="Consolas" w:hAnsi="Consolas" w:cs="Consolas"/>
          <w:sz w:val="18"/>
          <w:szCs w:val="18"/>
          <w:shd w:val="clear" w:color="auto" w:fill="EFEFEF"/>
        </w:rPr>
        <w:t>": "123 Main Street",</w:t>
      </w:r>
    </w:p>
    <w:p w14:paraId="4AD58DC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"90123"</w:t>
      </w:r>
    </w:p>
    <w:p w14:paraId="7DACE95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8013C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6583B89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094D907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7FAADDC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590ABA8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A3103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09B287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2116009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218B1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contact_details</w:t>
      </w:r>
      <w:proofErr w:type="spellEnd"/>
      <w:r>
        <w:rPr>
          <w:rFonts w:ascii="Consolas" w:eastAsia="Consolas" w:hAnsi="Consolas" w:cs="Consolas"/>
          <w:sz w:val="18"/>
          <w:szCs w:val="18"/>
          <w:shd w:val="clear" w:color="auto" w:fill="EFEFEF"/>
        </w:rPr>
        <w:t>": "John works remotely most days"</w:t>
      </w:r>
    </w:p>
    <w:p w14:paraId="75E2540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BDE2B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AE4D7C" w14:textId="77777777" w:rsidR="00410BFB" w:rsidRDefault="00000000">
      <w:pPr>
        <w:spacing w:line="240" w:lineRule="auto"/>
      </w:pPr>
      <w:r>
        <w:rPr>
          <w:rFonts w:ascii="Consolas" w:eastAsia="Consolas" w:hAnsi="Consolas" w:cs="Consolas"/>
          <w:sz w:val="18"/>
          <w:szCs w:val="18"/>
          <w:shd w:val="clear" w:color="auto" w:fill="EFEFEF"/>
        </w:rPr>
        <w:t>}</w:t>
      </w:r>
    </w:p>
    <w:p w14:paraId="62DF55D4" w14:textId="77777777" w:rsidR="00410BFB" w:rsidRDefault="00410BFB"/>
    <w:p w14:paraId="2CEC804E" w14:textId="77777777" w:rsidR="00410BFB" w:rsidRDefault="00000000">
      <w:pPr>
        <w:pStyle w:val="Heading2"/>
      </w:pPr>
      <w:bookmarkStart w:id="71" w:name="_Toc152256514"/>
      <w:r>
        <w:t>7.5 Location</w:t>
      </w:r>
      <w:bookmarkEnd w:id="71"/>
    </w:p>
    <w:p w14:paraId="08030575" w14:textId="77777777" w:rsidR="00410BFB" w:rsidRDefault="00000000">
      <w:r>
        <w:t>This type defines a location object and is used for commands that need to be processed or executed by or at a location. This object inherits the common agent properties. In addition to the inherited properties, this section defines the following additional property that is valid for this type.</w:t>
      </w:r>
    </w:p>
    <w:p w14:paraId="76F51A2A" w14:textId="77777777" w:rsidR="00410BFB" w:rsidRDefault="00410BFB"/>
    <w:tbl>
      <w:tblPr>
        <w:tblStyle w:val="aff8"/>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15"/>
      </w:tblGrid>
      <w:tr w:rsidR="00410BFB" w14:paraId="669DC957" w14:textId="77777777">
        <w:tc>
          <w:tcPr>
            <w:tcW w:w="1905" w:type="dxa"/>
            <w:shd w:val="clear" w:color="auto" w:fill="C9DAF8"/>
            <w:tcMar>
              <w:top w:w="100" w:type="dxa"/>
              <w:left w:w="100" w:type="dxa"/>
              <w:bottom w:w="100" w:type="dxa"/>
              <w:right w:w="100" w:type="dxa"/>
            </w:tcMar>
          </w:tcPr>
          <w:p w14:paraId="33F9B418" w14:textId="77777777" w:rsidR="00410BFB"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0D7ED9DC" w14:textId="77777777" w:rsidR="00410BFB"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567877EE" w14:textId="77777777" w:rsidR="00410BFB" w:rsidRDefault="00000000">
            <w:pPr>
              <w:widowControl w:val="0"/>
              <w:spacing w:line="240" w:lineRule="auto"/>
              <w:rPr>
                <w:b/>
              </w:rPr>
            </w:pPr>
            <w:r>
              <w:rPr>
                <w:b/>
              </w:rPr>
              <w:t>Details</w:t>
            </w:r>
          </w:p>
        </w:tc>
      </w:tr>
      <w:tr w:rsidR="00410BFB" w14:paraId="1F663302" w14:textId="77777777">
        <w:tc>
          <w:tcPr>
            <w:tcW w:w="1905" w:type="dxa"/>
            <w:shd w:val="clear" w:color="auto" w:fill="D9D9D9"/>
            <w:tcMar>
              <w:top w:w="100" w:type="dxa"/>
              <w:left w:w="100" w:type="dxa"/>
              <w:bottom w:w="100" w:type="dxa"/>
              <w:right w:w="100" w:type="dxa"/>
            </w:tcMar>
          </w:tcPr>
          <w:p w14:paraId="4E41ED50" w14:textId="77777777" w:rsidR="00410BFB"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23A06AE"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171F1B47"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410BFB" w14:paraId="260E54C3" w14:textId="77777777">
        <w:tc>
          <w:tcPr>
            <w:tcW w:w="1905" w:type="dxa"/>
            <w:shd w:val="clear" w:color="auto" w:fill="auto"/>
            <w:tcMar>
              <w:top w:w="100" w:type="dxa"/>
              <w:left w:w="100" w:type="dxa"/>
              <w:bottom w:w="100" w:type="dxa"/>
              <w:right w:w="100" w:type="dxa"/>
            </w:tcMar>
          </w:tcPr>
          <w:p w14:paraId="2EBFA0C1" w14:textId="77777777" w:rsidR="00410BFB" w:rsidRDefault="00000000">
            <w:pPr>
              <w:rPr>
                <w:rFonts w:ascii="Consolas" w:eastAsia="Consolas" w:hAnsi="Consolas" w:cs="Consolas"/>
                <w:b/>
              </w:rPr>
            </w:pPr>
            <w:r>
              <w:rPr>
                <w:rFonts w:ascii="Consolas" w:eastAsia="Consolas" w:hAnsi="Consolas" w:cs="Consolas"/>
                <w:b/>
              </w:rPr>
              <w:t>logical</w:t>
            </w:r>
            <w:r>
              <w:t xml:space="preserve"> (optional)</w:t>
            </w:r>
          </w:p>
        </w:tc>
        <w:tc>
          <w:tcPr>
            <w:tcW w:w="1995" w:type="dxa"/>
            <w:shd w:val="clear" w:color="auto" w:fill="auto"/>
            <w:tcMar>
              <w:top w:w="100" w:type="dxa"/>
              <w:left w:w="100" w:type="dxa"/>
              <w:bottom w:w="100" w:type="dxa"/>
              <w:right w:w="100" w:type="dxa"/>
            </w:tcMar>
          </w:tcPr>
          <w:p w14:paraId="0886DB7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389E256B" w14:textId="77777777" w:rsidR="00410BFB" w:rsidRDefault="00000000">
            <w:pPr>
              <w:spacing w:line="240" w:lineRule="auto"/>
            </w:pPr>
            <w:r>
              <w:t>A list of logical location names as defined by the playbook creator (e.g., wiring closet, network segment, room number, etc.).</w:t>
            </w:r>
          </w:p>
        </w:tc>
      </w:tr>
    </w:tbl>
    <w:p w14:paraId="0ED67CFB" w14:textId="77777777" w:rsidR="00410BFB" w:rsidRDefault="00410BFB">
      <w:pPr>
        <w:spacing w:line="240" w:lineRule="auto"/>
        <w:rPr>
          <w:b/>
        </w:rPr>
      </w:pPr>
    </w:p>
    <w:p w14:paraId="55856F3E" w14:textId="77777777" w:rsidR="00410BFB" w:rsidRDefault="00000000">
      <w:pPr>
        <w:rPr>
          <w:b/>
        </w:rPr>
      </w:pPr>
      <w:r>
        <w:rPr>
          <w:b/>
        </w:rPr>
        <w:t>Example 7.6 (Location Agent)</w:t>
      </w:r>
    </w:p>
    <w:p w14:paraId="7B0970FE" w14:textId="77777777" w:rsidR="00410BFB" w:rsidRDefault="00000000">
      <w:pPr>
        <w:rPr>
          <w:b/>
        </w:rPr>
      </w:pPr>
      <w:r>
        <w:rPr>
          <w:i/>
        </w:rPr>
        <w:t>The IDs used in this example are notional and for illustrative purposes, they do not represent real objects.</w:t>
      </w:r>
    </w:p>
    <w:p w14:paraId="3440A77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2F64C54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"location--9b8e6304-670c-4e87-84ce-b37a9afe887c": {</w:t>
      </w:r>
    </w:p>
    <w:p w14:paraId="47F0770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6F14142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"Example.com HQ",</w:t>
      </w:r>
    </w:p>
    <w:p w14:paraId="7055DB4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HQ site for company example dot com",</w:t>
      </w:r>
    </w:p>
    <w:p w14:paraId="28C94AB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4D44434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ED674E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144FA7E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building_details</w:t>
      </w:r>
      <w:proofErr w:type="spellEnd"/>
      <w:r>
        <w:rPr>
          <w:rFonts w:ascii="Consolas" w:eastAsia="Consolas" w:hAnsi="Consolas" w:cs="Consolas"/>
          <w:sz w:val="18"/>
          <w:szCs w:val="18"/>
          <w:shd w:val="clear" w:color="auto" w:fill="EFEFEF"/>
        </w:rPr>
        <w:t>": "Building H, First floor, Suite 110, Room 110-4",</w:t>
      </w:r>
    </w:p>
    <w:p w14:paraId="4EE8DE3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network_details</w:t>
      </w:r>
      <w:proofErr w:type="spellEnd"/>
      <w:r>
        <w:rPr>
          <w:rFonts w:ascii="Consolas" w:eastAsia="Consolas" w:hAnsi="Consolas" w:cs="Consolas"/>
          <w:sz w:val="18"/>
          <w:szCs w:val="18"/>
          <w:shd w:val="clear" w:color="auto" w:fill="EFEFEF"/>
        </w:rPr>
        <w:t>": "Network closet 201, rack location:38U",</w:t>
      </w:r>
    </w:p>
    <w:p w14:paraId="56A1147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7C9B973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7805CF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"California",</w:t>
      </w:r>
    </w:p>
    <w:p w14:paraId="1203F68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3D15572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street_address</w:t>
      </w:r>
      <w:proofErr w:type="spellEnd"/>
      <w:r>
        <w:rPr>
          <w:rFonts w:ascii="Consolas" w:eastAsia="Consolas" w:hAnsi="Consolas" w:cs="Consolas"/>
          <w:sz w:val="18"/>
          <w:szCs w:val="18"/>
          <w:shd w:val="clear" w:color="auto" w:fill="EFEFEF"/>
        </w:rPr>
        <w:t>": "123 Main Street",</w:t>
      </w:r>
    </w:p>
    <w:p w14:paraId="76BD899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"90123"</w:t>
      </w:r>
    </w:p>
    <w:p w14:paraId="60558EC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D531F1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"logical": [ "room 213" ]</w:t>
      </w:r>
    </w:p>
    <w:p w14:paraId="08DBA08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AAFEB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FB775E" w14:textId="77777777" w:rsidR="00410BFB" w:rsidRDefault="00410BFB">
      <w:pPr>
        <w:spacing w:line="240" w:lineRule="auto"/>
        <w:rPr>
          <w:rFonts w:ascii="Consolas" w:eastAsia="Consolas" w:hAnsi="Consolas" w:cs="Consolas"/>
          <w:sz w:val="18"/>
          <w:szCs w:val="18"/>
          <w:shd w:val="clear" w:color="auto" w:fill="EFEFEF"/>
        </w:rPr>
      </w:pPr>
    </w:p>
    <w:p w14:paraId="281F41C4" w14:textId="77777777" w:rsidR="00410BFB" w:rsidRDefault="00000000">
      <w:pPr>
        <w:rPr>
          <w:b/>
        </w:rPr>
      </w:pPr>
      <w:r>
        <w:rPr>
          <w:b/>
        </w:rPr>
        <w:t>Example 7.7 (Location Agent)</w:t>
      </w:r>
    </w:p>
    <w:p w14:paraId="522AD657" w14:textId="77777777" w:rsidR="00410BFB" w:rsidRDefault="00000000">
      <w:pPr>
        <w:rPr>
          <w:b/>
        </w:rPr>
      </w:pPr>
      <w:r>
        <w:rPr>
          <w:i/>
        </w:rPr>
        <w:t>The IDs used in this example are notional and for illustrative purposes, they do not represent real objects.</w:t>
      </w:r>
    </w:p>
    <w:p w14:paraId="506DB52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1BCB621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"location--d48f6a82-534a-4f42-885c-a9b9b05ed29a": {</w:t>
      </w:r>
    </w:p>
    <w:p w14:paraId="647E42A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5ACED82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"Example.com HQ",</w:t>
      </w:r>
    </w:p>
    <w:p w14:paraId="4C473CD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HQ site for company example dot com",</w:t>
      </w:r>
    </w:p>
    <w:p w14:paraId="63F4DFF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443FD50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5FDB408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794791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building_details</w:t>
      </w:r>
      <w:proofErr w:type="spellEnd"/>
      <w:r>
        <w:rPr>
          <w:rFonts w:ascii="Consolas" w:eastAsia="Consolas" w:hAnsi="Consolas" w:cs="Consolas"/>
          <w:sz w:val="18"/>
          <w:szCs w:val="18"/>
          <w:shd w:val="clear" w:color="auto" w:fill="EFEFEF"/>
        </w:rPr>
        <w:t>": "Building H, First floor, Suite 110, Room 110-4",</w:t>
      </w:r>
    </w:p>
    <w:p w14:paraId="49B6EA5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network_details</w:t>
      </w:r>
      <w:proofErr w:type="spellEnd"/>
      <w:r>
        <w:rPr>
          <w:rFonts w:ascii="Consolas" w:eastAsia="Consolas" w:hAnsi="Consolas" w:cs="Consolas"/>
          <w:sz w:val="18"/>
          <w:szCs w:val="18"/>
          <w:shd w:val="clear" w:color="auto" w:fill="EFEFEF"/>
        </w:rPr>
        <w:t>": "Network closet 201, rack location:38U",</w:t>
      </w:r>
    </w:p>
    <w:p w14:paraId="094A294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7D1EA92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1C4B98D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"California",</w:t>
      </w:r>
    </w:p>
    <w:p w14:paraId="1B32D34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07DF677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street_address</w:t>
      </w:r>
      <w:proofErr w:type="spellEnd"/>
      <w:r>
        <w:rPr>
          <w:rFonts w:ascii="Consolas" w:eastAsia="Consolas" w:hAnsi="Consolas" w:cs="Consolas"/>
          <w:sz w:val="18"/>
          <w:szCs w:val="18"/>
          <w:shd w:val="clear" w:color="auto" w:fill="EFEFEF"/>
        </w:rPr>
        <w:t>": "123 Main Street",</w:t>
      </w:r>
    </w:p>
    <w:p w14:paraId="2090131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"90123"</w:t>
      </w:r>
    </w:p>
    <w:p w14:paraId="52387C2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FF72C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"logical": [ "room 213" ]</w:t>
      </w:r>
    </w:p>
    <w:p w14:paraId="71E3263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3EEC3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F8F623" w14:textId="77777777" w:rsidR="00410BFB" w:rsidRDefault="00410BFB">
      <w:pPr>
        <w:spacing w:line="240" w:lineRule="auto"/>
        <w:rPr>
          <w:b/>
        </w:rPr>
      </w:pPr>
    </w:p>
    <w:p w14:paraId="140775BC" w14:textId="77777777" w:rsidR="00410BFB" w:rsidRDefault="00000000">
      <w:pPr>
        <w:pStyle w:val="Heading2"/>
      </w:pPr>
      <w:bookmarkStart w:id="72" w:name="_Toc152256515"/>
      <w:r>
        <w:t>7.6 Organization</w:t>
      </w:r>
      <w:bookmarkEnd w:id="72"/>
    </w:p>
    <w:p w14:paraId="7D3C58AD" w14:textId="77777777" w:rsidR="00410BFB" w:rsidRDefault="00000000">
      <w:r>
        <w:t>This type defines an organization object and is used for commands that need to be processed or executed by an organization. This object inherits the common agent properties. In addition to the inherited properties, this section defines the following additional property that is valid for this type.</w:t>
      </w:r>
    </w:p>
    <w:p w14:paraId="0F22EB92" w14:textId="77777777" w:rsidR="00410BFB" w:rsidRDefault="00410BFB"/>
    <w:tbl>
      <w:tblPr>
        <w:tblStyle w:val="af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410BFB" w14:paraId="2D5B5AD2" w14:textId="77777777">
        <w:tc>
          <w:tcPr>
            <w:tcW w:w="1905" w:type="dxa"/>
            <w:shd w:val="clear" w:color="auto" w:fill="C9DAF8"/>
            <w:tcMar>
              <w:top w:w="100" w:type="dxa"/>
              <w:left w:w="100" w:type="dxa"/>
              <w:bottom w:w="100" w:type="dxa"/>
              <w:right w:w="100" w:type="dxa"/>
            </w:tcMar>
          </w:tcPr>
          <w:p w14:paraId="49B40A4B" w14:textId="77777777" w:rsidR="00410BFB"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AFBB950" w14:textId="77777777" w:rsidR="00410BFB"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4600F247" w14:textId="77777777" w:rsidR="00410BFB" w:rsidRDefault="00000000">
            <w:pPr>
              <w:widowControl w:val="0"/>
              <w:spacing w:line="240" w:lineRule="auto"/>
              <w:rPr>
                <w:b/>
              </w:rPr>
            </w:pPr>
            <w:r>
              <w:rPr>
                <w:b/>
              </w:rPr>
              <w:t>Details</w:t>
            </w:r>
          </w:p>
        </w:tc>
      </w:tr>
      <w:tr w:rsidR="00410BFB" w14:paraId="76763BDB" w14:textId="77777777">
        <w:tc>
          <w:tcPr>
            <w:tcW w:w="1905" w:type="dxa"/>
            <w:shd w:val="clear" w:color="auto" w:fill="D9D9D9"/>
            <w:tcMar>
              <w:top w:w="100" w:type="dxa"/>
              <w:left w:w="100" w:type="dxa"/>
              <w:bottom w:w="100" w:type="dxa"/>
              <w:right w:w="100" w:type="dxa"/>
            </w:tcMar>
          </w:tcPr>
          <w:p w14:paraId="24B7F9A4" w14:textId="77777777" w:rsidR="00410BFB"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40F0C9C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70793F17"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410BFB" w14:paraId="61828BC4" w14:textId="77777777">
        <w:tc>
          <w:tcPr>
            <w:tcW w:w="1905" w:type="dxa"/>
            <w:tcMar>
              <w:top w:w="100" w:type="dxa"/>
              <w:left w:w="100" w:type="dxa"/>
              <w:bottom w:w="100" w:type="dxa"/>
              <w:right w:w="100" w:type="dxa"/>
            </w:tcMar>
          </w:tcPr>
          <w:p w14:paraId="30E32CFB" w14:textId="77777777" w:rsidR="00410BFB"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16416CB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66F509B6" w14:textId="77777777" w:rsidR="00410BFB" w:rsidRDefault="00000000">
            <w:r>
              <w:t>Contact information for this agent.</w:t>
            </w:r>
          </w:p>
        </w:tc>
      </w:tr>
    </w:tbl>
    <w:p w14:paraId="6838D9AF" w14:textId="77777777" w:rsidR="00410BFB" w:rsidRDefault="00410BFB">
      <w:pPr>
        <w:rPr>
          <w:b/>
        </w:rPr>
      </w:pPr>
    </w:p>
    <w:p w14:paraId="6803F599" w14:textId="77777777" w:rsidR="00410BFB" w:rsidRDefault="00000000">
      <w:pPr>
        <w:rPr>
          <w:b/>
        </w:rPr>
      </w:pPr>
      <w:r>
        <w:rPr>
          <w:b/>
        </w:rPr>
        <w:t>Example 7.8 (Organization Agent)</w:t>
      </w:r>
    </w:p>
    <w:p w14:paraId="7AF1E56A" w14:textId="77777777" w:rsidR="00410BFB" w:rsidRDefault="00000000">
      <w:pPr>
        <w:rPr>
          <w:b/>
        </w:rPr>
      </w:pPr>
      <w:r>
        <w:rPr>
          <w:i/>
        </w:rPr>
        <w:t>The IDs used in this example are notional and for illustrative purposes, they do not represent real objects.</w:t>
      </w:r>
    </w:p>
    <w:p w14:paraId="2CFB16D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37A8B96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"organization--0416efe1-6427-4153-844e-8a1b08921ec6": {</w:t>
      </w:r>
    </w:p>
    <w:p w14:paraId="5EDEA40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"organization",</w:t>
      </w:r>
    </w:p>
    <w:p w14:paraId="1E48609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59AD45F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6762ADE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FB79E6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5245144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building_details</w:t>
      </w:r>
      <w:proofErr w:type="spellEnd"/>
      <w:r>
        <w:rPr>
          <w:rFonts w:ascii="Consolas" w:eastAsia="Consolas" w:hAnsi="Consolas" w:cs="Consolas"/>
          <w:sz w:val="18"/>
          <w:szCs w:val="18"/>
          <w:shd w:val="clear" w:color="auto" w:fill="EFEFEF"/>
        </w:rPr>
        <w:t>": "Building H, First floor, Suite 110, Room 110-4",</w:t>
      </w:r>
    </w:p>
    <w:p w14:paraId="3F271A5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network_details</w:t>
      </w:r>
      <w:proofErr w:type="spellEnd"/>
      <w:r>
        <w:rPr>
          <w:rFonts w:ascii="Consolas" w:eastAsia="Consolas" w:hAnsi="Consolas" w:cs="Consolas"/>
          <w:sz w:val="18"/>
          <w:szCs w:val="18"/>
          <w:shd w:val="clear" w:color="auto" w:fill="EFEFEF"/>
        </w:rPr>
        <w:t>": "Network closet 201, rack location:38U",</w:t>
      </w:r>
    </w:p>
    <w:p w14:paraId="5A29764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03AC893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0D18FEF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"California",</w:t>
      </w:r>
    </w:p>
    <w:p w14:paraId="12FAFAF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417B95E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street_address</w:t>
      </w:r>
      <w:proofErr w:type="spellEnd"/>
      <w:r>
        <w:rPr>
          <w:rFonts w:ascii="Consolas" w:eastAsia="Consolas" w:hAnsi="Consolas" w:cs="Consolas"/>
          <w:sz w:val="18"/>
          <w:szCs w:val="18"/>
          <w:shd w:val="clear" w:color="auto" w:fill="EFEFEF"/>
        </w:rPr>
        <w:t>": "123 Main Street",</w:t>
      </w:r>
    </w:p>
    <w:p w14:paraId="3D32782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"90123"</w:t>
      </w:r>
    </w:p>
    <w:p w14:paraId="5438B46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6DC8C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74BB7F2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580B1D9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3D7A284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1269100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97BDC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4F580C6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7FDFA89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53DAB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contact_details</w:t>
      </w:r>
      <w:proofErr w:type="spellEnd"/>
      <w:r>
        <w:rPr>
          <w:rFonts w:ascii="Consolas" w:eastAsia="Consolas" w:hAnsi="Consolas" w:cs="Consolas"/>
          <w:sz w:val="18"/>
          <w:szCs w:val="18"/>
          <w:shd w:val="clear" w:color="auto" w:fill="EFEFEF"/>
        </w:rPr>
        <w:t>": "John works remotely most days"</w:t>
      </w:r>
    </w:p>
    <w:p w14:paraId="25FB408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E759E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70CB1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2CC2FF" w14:textId="77777777" w:rsidR="00410BFB" w:rsidRDefault="00410BFB">
      <w:pPr>
        <w:rPr>
          <w:b/>
        </w:rPr>
      </w:pPr>
    </w:p>
    <w:p w14:paraId="7A417199" w14:textId="77777777" w:rsidR="00410BFB" w:rsidRDefault="00000000">
      <w:pPr>
        <w:rPr>
          <w:b/>
        </w:rPr>
      </w:pPr>
      <w:r>
        <w:rPr>
          <w:b/>
        </w:rPr>
        <w:t>Example 7.9 (Organization Agent)</w:t>
      </w:r>
    </w:p>
    <w:p w14:paraId="3BAFE6EE" w14:textId="77777777" w:rsidR="00410BFB" w:rsidRDefault="00000000">
      <w:pPr>
        <w:rPr>
          <w:b/>
        </w:rPr>
      </w:pPr>
      <w:r>
        <w:rPr>
          <w:i/>
        </w:rPr>
        <w:t>The IDs used in this example are notional and for illustrative purposes, they do not represent real objects.</w:t>
      </w:r>
    </w:p>
    <w:p w14:paraId="663B051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013FFC6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"organization--d6ad08e2-9f76-48d3-955d-ce3347eb2fa8": {</w:t>
      </w:r>
    </w:p>
    <w:p w14:paraId="0EC2F79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"organization",</w:t>
      </w:r>
    </w:p>
    <w:p w14:paraId="68A09B6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7477351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1C3DAE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056D34E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49929A1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building_details</w:t>
      </w:r>
      <w:proofErr w:type="spellEnd"/>
      <w:r>
        <w:rPr>
          <w:rFonts w:ascii="Consolas" w:eastAsia="Consolas" w:hAnsi="Consolas" w:cs="Consolas"/>
          <w:sz w:val="18"/>
          <w:szCs w:val="18"/>
          <w:shd w:val="clear" w:color="auto" w:fill="EFEFEF"/>
        </w:rPr>
        <w:t>": "Building H, First floor, Suite 110, Room 110-4",</w:t>
      </w:r>
    </w:p>
    <w:p w14:paraId="182D617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network_details</w:t>
      </w:r>
      <w:proofErr w:type="spellEnd"/>
      <w:r>
        <w:rPr>
          <w:rFonts w:ascii="Consolas" w:eastAsia="Consolas" w:hAnsi="Consolas" w:cs="Consolas"/>
          <w:sz w:val="18"/>
          <w:szCs w:val="18"/>
          <w:shd w:val="clear" w:color="auto" w:fill="EFEFEF"/>
        </w:rPr>
        <w:t>": "Network closet 201, rack location:38U",</w:t>
      </w:r>
    </w:p>
    <w:p w14:paraId="200092D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510DBA3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16AE8D3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"California",</w:t>
      </w:r>
    </w:p>
    <w:p w14:paraId="416CC67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05064EE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street_address</w:t>
      </w:r>
      <w:proofErr w:type="spellEnd"/>
      <w:r>
        <w:rPr>
          <w:rFonts w:ascii="Consolas" w:eastAsia="Consolas" w:hAnsi="Consolas" w:cs="Consolas"/>
          <w:sz w:val="18"/>
          <w:szCs w:val="18"/>
          <w:shd w:val="clear" w:color="auto" w:fill="EFEFEF"/>
        </w:rPr>
        <w:t>": "123 Main Street",</w:t>
      </w:r>
    </w:p>
    <w:p w14:paraId="5E0E741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"90123"</w:t>
      </w:r>
    </w:p>
    <w:p w14:paraId="6B88BE0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EF997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3DDF529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3B70DF3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742F67A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59A8D12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6DA54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55699CC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4FAF98C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846C5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contact_details</w:t>
      </w:r>
      <w:proofErr w:type="spellEnd"/>
      <w:r>
        <w:rPr>
          <w:rFonts w:ascii="Consolas" w:eastAsia="Consolas" w:hAnsi="Consolas" w:cs="Consolas"/>
          <w:sz w:val="18"/>
          <w:szCs w:val="18"/>
          <w:shd w:val="clear" w:color="auto" w:fill="EFEFEF"/>
        </w:rPr>
        <w:t>": "John works remotely most days"</w:t>
      </w:r>
    </w:p>
    <w:p w14:paraId="593C6CD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275E6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5D4C0A" w14:textId="77777777" w:rsidR="00410BFB" w:rsidRDefault="00000000">
      <w:pPr>
        <w:spacing w:line="240" w:lineRule="auto"/>
        <w:rPr>
          <w:b/>
        </w:rPr>
      </w:pPr>
      <w:r>
        <w:rPr>
          <w:rFonts w:ascii="Consolas" w:eastAsia="Consolas" w:hAnsi="Consolas" w:cs="Consolas"/>
          <w:sz w:val="18"/>
          <w:szCs w:val="18"/>
          <w:shd w:val="clear" w:color="auto" w:fill="EFEFEF"/>
        </w:rPr>
        <w:t>}</w:t>
      </w:r>
    </w:p>
    <w:p w14:paraId="613B0581" w14:textId="77777777" w:rsidR="00410BFB" w:rsidRDefault="00000000">
      <w:pPr>
        <w:pStyle w:val="Heading2"/>
      </w:pPr>
      <w:bookmarkStart w:id="73" w:name="_Toc152256516"/>
      <w:r>
        <w:t>7.7 Sector</w:t>
      </w:r>
      <w:bookmarkEnd w:id="73"/>
    </w:p>
    <w:p w14:paraId="304F18F4" w14:textId="77777777" w:rsidR="00410BFB" w:rsidRDefault="00000000">
      <w:r>
        <w:t>This type defines a sector object and is used for commands that need to be processed or executed by a sector. This object inherits the common agent properties. In addition to the inherited properties, this section defines the following additional property that is valid for this type.</w:t>
      </w:r>
    </w:p>
    <w:p w14:paraId="657D227A" w14:textId="77777777" w:rsidR="00410BFB" w:rsidRDefault="00410BFB"/>
    <w:tbl>
      <w:tblPr>
        <w:tblStyle w:val="a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410BFB" w14:paraId="693CF21D" w14:textId="77777777">
        <w:tc>
          <w:tcPr>
            <w:tcW w:w="1905" w:type="dxa"/>
            <w:shd w:val="clear" w:color="auto" w:fill="C9DAF8"/>
            <w:tcMar>
              <w:top w:w="100" w:type="dxa"/>
              <w:left w:w="100" w:type="dxa"/>
              <w:bottom w:w="100" w:type="dxa"/>
              <w:right w:w="100" w:type="dxa"/>
            </w:tcMar>
          </w:tcPr>
          <w:p w14:paraId="0CA09A5C" w14:textId="77777777" w:rsidR="00410BFB"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084E6E74" w14:textId="77777777" w:rsidR="00410BFB"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43F00001" w14:textId="77777777" w:rsidR="00410BFB" w:rsidRDefault="00000000">
            <w:pPr>
              <w:widowControl w:val="0"/>
              <w:spacing w:line="240" w:lineRule="auto"/>
              <w:rPr>
                <w:b/>
              </w:rPr>
            </w:pPr>
            <w:r>
              <w:rPr>
                <w:b/>
              </w:rPr>
              <w:t>Details</w:t>
            </w:r>
          </w:p>
        </w:tc>
      </w:tr>
      <w:tr w:rsidR="00410BFB" w14:paraId="38983BC8" w14:textId="77777777">
        <w:tc>
          <w:tcPr>
            <w:tcW w:w="1905" w:type="dxa"/>
            <w:shd w:val="clear" w:color="auto" w:fill="D9D9D9"/>
            <w:tcMar>
              <w:top w:w="100" w:type="dxa"/>
              <w:left w:w="100" w:type="dxa"/>
              <w:bottom w:w="100" w:type="dxa"/>
              <w:right w:w="100" w:type="dxa"/>
            </w:tcMar>
          </w:tcPr>
          <w:p w14:paraId="622134E0" w14:textId="77777777" w:rsidR="00410BFB"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2EF65642"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3B57F67F"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410BFB" w14:paraId="0F6F0324" w14:textId="77777777">
        <w:tc>
          <w:tcPr>
            <w:tcW w:w="1905" w:type="dxa"/>
            <w:tcMar>
              <w:top w:w="100" w:type="dxa"/>
              <w:left w:w="100" w:type="dxa"/>
              <w:bottom w:w="100" w:type="dxa"/>
              <w:right w:w="100" w:type="dxa"/>
            </w:tcMar>
          </w:tcPr>
          <w:p w14:paraId="433A32BC" w14:textId="77777777" w:rsidR="00410BFB" w:rsidRDefault="00000000">
            <w:pPr>
              <w:rPr>
                <w:rFonts w:ascii="Consolas" w:eastAsia="Consolas" w:hAnsi="Consolas" w:cs="Consolas"/>
                <w:b/>
              </w:rPr>
            </w:pPr>
            <w:r>
              <w:rPr>
                <w:rFonts w:ascii="Consolas" w:eastAsia="Consolas" w:hAnsi="Consolas" w:cs="Consolas"/>
                <w:b/>
              </w:rPr>
              <w:lastRenderedPageBreak/>
              <w:t>sector</w:t>
            </w:r>
            <w:r>
              <w:t xml:space="preserve"> (required)</w:t>
            </w:r>
          </w:p>
        </w:tc>
        <w:tc>
          <w:tcPr>
            <w:tcW w:w="1995" w:type="dxa"/>
            <w:tcMar>
              <w:top w:w="100" w:type="dxa"/>
              <w:left w:w="100" w:type="dxa"/>
              <w:bottom w:w="100" w:type="dxa"/>
              <w:right w:w="100" w:type="dxa"/>
            </w:tcMar>
          </w:tcPr>
          <w:p w14:paraId="2AB9304A"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Mar>
              <w:top w:w="100" w:type="dxa"/>
              <w:left w:w="100" w:type="dxa"/>
              <w:bottom w:w="100" w:type="dxa"/>
              <w:right w:w="100" w:type="dxa"/>
            </w:tcMar>
          </w:tcPr>
          <w:p w14:paraId="1D7E4021" w14:textId="77777777" w:rsidR="00410BFB" w:rsidRDefault="00000000">
            <w:r>
              <w:t xml:space="preserve">The values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7.7.1.</w:t>
            </w:r>
          </w:p>
        </w:tc>
      </w:tr>
    </w:tbl>
    <w:p w14:paraId="30D824B1" w14:textId="77777777" w:rsidR="00410BFB" w:rsidRDefault="00410BFB"/>
    <w:p w14:paraId="6F045F02" w14:textId="77777777" w:rsidR="00410BFB" w:rsidRDefault="00000000">
      <w:pPr>
        <w:rPr>
          <w:b/>
        </w:rPr>
      </w:pPr>
      <w:r>
        <w:rPr>
          <w:b/>
        </w:rPr>
        <w:t>Example 7.10 (Sector Agent)</w:t>
      </w:r>
    </w:p>
    <w:p w14:paraId="15BDBF39" w14:textId="77777777" w:rsidR="00410BFB" w:rsidRDefault="00000000">
      <w:pPr>
        <w:rPr>
          <w:b/>
        </w:rPr>
      </w:pPr>
      <w:r>
        <w:rPr>
          <w:i/>
        </w:rPr>
        <w:t>The IDs used in this example are notional and for illustrative purposes, they do not represent real objects.</w:t>
      </w:r>
    </w:p>
    <w:p w14:paraId="2B5DABF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439B472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"sector--5aa10ecd-c367-4157-82b1-2b4891d4ae3e": {</w:t>
      </w:r>
    </w:p>
    <w:p w14:paraId="37045E0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3D9836B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 Sector",</w:t>
      </w:r>
    </w:p>
    <w:p w14:paraId="1377F43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 "healthcare"</w:t>
      </w:r>
    </w:p>
    <w:p w14:paraId="7BE0540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050C13" w14:textId="77777777" w:rsidR="00410BFB" w:rsidRDefault="00000000">
      <w:pPr>
        <w:spacing w:line="240" w:lineRule="auto"/>
        <w:rPr>
          <w:b/>
        </w:rPr>
      </w:pPr>
      <w:r>
        <w:rPr>
          <w:rFonts w:ascii="Consolas" w:eastAsia="Consolas" w:hAnsi="Consolas" w:cs="Consolas"/>
          <w:sz w:val="18"/>
          <w:szCs w:val="18"/>
          <w:shd w:val="clear" w:color="auto" w:fill="EFEFEF"/>
        </w:rPr>
        <w:t>}</w:t>
      </w:r>
    </w:p>
    <w:p w14:paraId="24AD2C44" w14:textId="77777777" w:rsidR="00410BFB" w:rsidRDefault="00410BFB"/>
    <w:p w14:paraId="2287EDBE" w14:textId="77777777" w:rsidR="00410BFB" w:rsidRDefault="00000000">
      <w:pPr>
        <w:rPr>
          <w:b/>
        </w:rPr>
      </w:pPr>
      <w:r>
        <w:rPr>
          <w:b/>
        </w:rPr>
        <w:t>Example 7.11 (Sector Agent)</w:t>
      </w:r>
    </w:p>
    <w:p w14:paraId="53B85EF9" w14:textId="77777777" w:rsidR="00410BFB" w:rsidRDefault="00000000">
      <w:pPr>
        <w:rPr>
          <w:b/>
        </w:rPr>
      </w:pPr>
      <w:r>
        <w:rPr>
          <w:i/>
        </w:rPr>
        <w:t>The IDs used in this example are notional and for illustrative purposes, they do not represent real objects.</w:t>
      </w:r>
    </w:p>
    <w:p w14:paraId="6320653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6CD7413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"sector--fe04f25b-7e92-4b07-8832-6a22c0fe72ae": {</w:t>
      </w:r>
    </w:p>
    <w:p w14:paraId="18ED1C0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5B5995A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"Construction Sector",</w:t>
      </w:r>
    </w:p>
    <w:p w14:paraId="16CF28B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 "construction"</w:t>
      </w:r>
    </w:p>
    <w:p w14:paraId="2459064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520AC4" w14:textId="77777777" w:rsidR="00410BFB" w:rsidRDefault="00000000">
      <w:pPr>
        <w:spacing w:line="240" w:lineRule="auto"/>
      </w:pPr>
      <w:r>
        <w:rPr>
          <w:rFonts w:ascii="Consolas" w:eastAsia="Consolas" w:hAnsi="Consolas" w:cs="Consolas"/>
          <w:sz w:val="18"/>
          <w:szCs w:val="18"/>
          <w:shd w:val="clear" w:color="auto" w:fill="EFEFEF"/>
        </w:rPr>
        <w:t>}</w:t>
      </w:r>
    </w:p>
    <w:p w14:paraId="1473AD30" w14:textId="77777777" w:rsidR="00410BFB" w:rsidRDefault="00000000">
      <w:pPr>
        <w:pStyle w:val="Heading3"/>
      </w:pPr>
      <w:bookmarkStart w:id="74" w:name="_Toc152256517"/>
      <w:r>
        <w:t>7.7.1 Industry Sector Vocabulary</w:t>
      </w:r>
      <w:bookmarkEnd w:id="74"/>
    </w:p>
    <w:p w14:paraId="34C7D5D1" w14:textId="77777777" w:rsidR="00410BFB" w:rsidRDefault="00000000">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7162826C" w14:textId="77777777" w:rsidR="00410BFB" w:rsidRDefault="00410BFB"/>
    <w:p w14:paraId="6B325EB8" w14:textId="77777777" w:rsidR="00410BFB" w:rsidRDefault="00000000">
      <w:r>
        <w:t xml:space="preserve">This section defines the industrial and commercial sectors </w:t>
      </w:r>
      <w:proofErr w:type="spellStart"/>
      <w:r>
        <w:t>sectors</w:t>
      </w:r>
      <w:proofErr w:type="spellEnd"/>
      <w:r>
        <w:t xml:space="preserve">  </w:t>
      </w:r>
    </w:p>
    <w:p w14:paraId="0668B1DB" w14:textId="77777777" w:rsidR="00410BFB" w:rsidRDefault="00410BFB"/>
    <w:tbl>
      <w:tblPr>
        <w:tblStyle w:val="affb"/>
        <w:tblW w:w="9360" w:type="dxa"/>
        <w:tblLayout w:type="fixed"/>
        <w:tblLook w:val="0600" w:firstRow="0" w:lastRow="0" w:firstColumn="0" w:lastColumn="0" w:noHBand="1" w:noVBand="1"/>
      </w:tblPr>
      <w:tblGrid>
        <w:gridCol w:w="3690"/>
        <w:gridCol w:w="5670"/>
      </w:tblGrid>
      <w:tr w:rsidR="00410BFB" w14:paraId="0D568F6A"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97BDF85" w14:textId="77777777" w:rsidR="00410BFB" w:rsidRDefault="00000000">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03ADDAA" w14:textId="77777777" w:rsidR="00410BFB" w:rsidRDefault="00000000">
            <w:pPr>
              <w:rPr>
                <w:b/>
              </w:rPr>
            </w:pPr>
            <w:r>
              <w:rPr>
                <w:b/>
              </w:rPr>
              <w:t>Description</w:t>
            </w:r>
          </w:p>
        </w:tc>
      </w:tr>
      <w:tr w:rsidR="00410BFB" w14:paraId="543B4B1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C88204" w14:textId="77777777" w:rsidR="00410BFB"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30A93F" w14:textId="77777777" w:rsidR="00410BFB" w:rsidRDefault="00000000">
            <w:r>
              <w:t>The aerospace sector/industry comprises entities that research, design, manufacture, operate, and maintain aircraft and spacecraft technology. Aerospace activity is very diverse, with a plethora of commercial, industrial, and military applications.</w:t>
            </w:r>
          </w:p>
          <w:p w14:paraId="3CD9AEE7" w14:textId="77777777" w:rsidR="00410BFB" w:rsidRDefault="00410BFB"/>
          <w:p w14:paraId="0617A5AB" w14:textId="77777777" w:rsidR="00410BFB" w:rsidRDefault="00000000">
            <w:r>
              <w:t xml:space="preserve">Subclasses (sector/industry): </w:t>
            </w:r>
            <w:r>
              <w:rPr>
                <w:rFonts w:ascii="Consolas" w:eastAsia="Consolas" w:hAnsi="Consolas" w:cs="Consolas"/>
                <w:color w:val="073763"/>
                <w:shd w:val="clear" w:color="auto" w:fill="CFE2F3"/>
              </w:rPr>
              <w:t>aviation</w:t>
            </w:r>
          </w:p>
        </w:tc>
      </w:tr>
      <w:tr w:rsidR="00410BFB" w14:paraId="1DF75C3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BD8802" w14:textId="77777777" w:rsidR="00410BFB" w:rsidRDefault="00000000">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175A7D" w14:textId="77777777" w:rsidR="00410BFB" w:rsidRDefault="00000000">
            <w:r>
              <w:t>The aviation sector/industry is similar to the aerospace sector/industry, but its applications are focused within the earth's atmosphere.</w:t>
            </w:r>
          </w:p>
        </w:tc>
      </w:tr>
      <w:tr w:rsidR="00410BFB" w14:paraId="2F54550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9A26B7" w14:textId="77777777" w:rsidR="00410BFB" w:rsidRDefault="00000000">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CC07CE" w14:textId="77777777" w:rsidR="00410BFB" w:rsidRDefault="00000000">
            <w:r>
              <w:t>The agriculture sector/industry comprises entities primarily engaged in farming animals (animal husbandry) and plants (agronomy, horticulture, and forestry in part).</w:t>
            </w:r>
          </w:p>
        </w:tc>
      </w:tr>
      <w:tr w:rsidR="00410BFB" w14:paraId="66B7CEE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4FF797" w14:textId="77777777" w:rsidR="00410BFB" w:rsidRDefault="00000000">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DA3F37" w14:textId="77777777" w:rsidR="00410BFB" w:rsidRDefault="00000000">
            <w:r>
              <w:t xml:space="preserve">The automotive sector/industry comprises entities involved in the manufacture of motor vehicles, including most </w:t>
            </w:r>
            <w:r>
              <w:lastRenderedPageBreak/>
              <w:t>components, such as engines and bodies, but excluding tires, batteries, and fuel [</w:t>
            </w:r>
            <w:proofErr w:type="spellStart"/>
            <w:r>
              <w:t>VocabAuto</w:t>
            </w:r>
            <w:proofErr w:type="spellEnd"/>
            <w:r>
              <w:t>].</w:t>
            </w:r>
          </w:p>
        </w:tc>
      </w:tr>
      <w:tr w:rsidR="00410BFB" w14:paraId="1A1F9AE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89A7BF"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F521D5" w14:textId="77777777" w:rsidR="00410BFB" w:rsidRDefault="00000000">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410BFB" w14:paraId="192F4C3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8593E9"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883A3F" w14:textId="77777777" w:rsidR="00410BFB" w:rsidRDefault="00000000">
            <w:r>
              <w:t>The chemical sector/industry comprises entities producing petrochemicals, polymers, basic inorganics, specialties, and consumer chemicals [</w:t>
            </w:r>
            <w:proofErr w:type="spellStart"/>
            <w:r>
              <w:t>VocabChem</w:t>
            </w:r>
            <w:proofErr w:type="spellEnd"/>
            <w:r>
              <w:t>]. The products (chemicals) produced by the chemical sector/industry have a broad range of uses, such as in the food industry, pharmaceutical, agriculture, manufacturing, and industries involved in consumer goods.</w:t>
            </w:r>
          </w:p>
        </w:tc>
      </w:tr>
      <w:tr w:rsidR="00410BFB" w14:paraId="24446EA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8CB9B2"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BCACF8" w14:textId="77777777" w:rsidR="00410BFB" w:rsidRDefault="00000000">
            <w:r>
              <w:t>The commercial sector/industry comprises entities involved in wholesale and retail trade, generally without making any changes to the goods. The commercial sector, in this case, does not include professional services.</w:t>
            </w:r>
          </w:p>
        </w:tc>
      </w:tr>
      <w:tr w:rsidR="00410BFB" w14:paraId="3B97149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54C35E"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D7E5C8" w14:textId="77777777" w:rsidR="00410BFB" w:rsidRDefault="00000000">
            <w:r>
              <w:t>The consulting sector/industry comprises entities that provide expert advice and possibly implementation services in exchange for a fee.</w:t>
            </w:r>
          </w:p>
        </w:tc>
      </w:tr>
      <w:tr w:rsidR="00410BFB" w14:paraId="2EC65D3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FD5366" w14:textId="77777777" w:rsidR="00410BFB"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753D87" w14:textId="77777777" w:rsidR="00410BFB" w:rsidRDefault="00000000">
            <w:r>
              <w:t>The construction sector/industry comprises entities involved in building construction (residential and non-residential) , infrastructure construction (e.g., large public works, dams, bridges, roads, airports, railways, and tramlines), and industrial construction (e.g., energy installations, manufacturing plants).</w:t>
            </w:r>
          </w:p>
        </w:tc>
      </w:tr>
      <w:tr w:rsidR="00410BFB" w14:paraId="1C45F5C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F262B8"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C1E39F" w14:textId="77777777" w:rsidR="00410BFB" w:rsidRDefault="00000000">
            <w:r>
              <w:t>The cosmetics sector/industry comprises entities that manufacture and distribute cosmetic products (e.g., hygiene products such as soap, shampoo, deodorant, and toothpaste to luxury beauty items including perfumes and makeup).</w:t>
            </w:r>
          </w:p>
        </w:tc>
      </w:tr>
      <w:tr w:rsidR="00410BFB" w14:paraId="05C273E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F26A72"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EA761F" w14:textId="77777777" w:rsidR="00410BFB" w:rsidRDefault="00000000">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410BFB" w14:paraId="2AC29AC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E458CE"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2F970D" w14:textId="77777777" w:rsidR="00410BFB" w:rsidRDefault="00000000">
            <w:r>
              <w:t xml:space="preserve">The dams sector/industry comprises entities involved in operating and maintaining dams. Based on its purpose, a </w:t>
            </w:r>
            <w:r>
              <w:lastRenderedPageBreak/>
              <w:t>dam can be considered critical infrastructure for a nation. Dams provide a wide range of economic, environmental, and social benefits, including hydroelectric power, river navigation, water supply, wildlife habitat, waste management, flood control, and recreation [</w:t>
            </w:r>
            <w:proofErr w:type="spellStart"/>
            <w:r>
              <w:t>VocabDams</w:t>
            </w:r>
            <w:proofErr w:type="spellEnd"/>
            <w:r>
              <w:t>].</w:t>
            </w:r>
          </w:p>
        </w:tc>
      </w:tr>
      <w:tr w:rsidR="00410BFB" w14:paraId="66996EB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B7871A" w14:textId="77777777" w:rsidR="00410BFB"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C6B1A2" w14:textId="77777777" w:rsidR="00410BFB" w:rsidRDefault="00000000">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410BFB" w14:paraId="17EE0AE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3A2F2A" w14:textId="77777777" w:rsidR="00410BFB"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302450" w14:textId="77777777" w:rsidR="00410BFB" w:rsidRDefault="00000000">
            <w:r>
              <w:t>The education sector/industry comprises entities that facilitate learning, such as schools, colleges, and universities.</w:t>
            </w:r>
          </w:p>
        </w:tc>
      </w:tr>
      <w:tr w:rsidR="00410BFB" w14:paraId="7A92E47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24DA85"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DFE64C" w14:textId="77777777" w:rsidR="00410BFB" w:rsidRDefault="00000000">
            <w:r>
              <w:t>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resources, such as industrial fire departments, private security organizations, and private emergency medical services providers [</w:t>
            </w:r>
            <w:proofErr w:type="spellStart"/>
            <w:r>
              <w:t>VocabEmSrv</w:t>
            </w:r>
            <w:proofErr w:type="spellEnd"/>
            <w:r>
              <w:t>].</w:t>
            </w:r>
          </w:p>
        </w:tc>
      </w:tr>
      <w:tr w:rsidR="00410BFB" w14:paraId="0D739EB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53E154"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F83898" w14:textId="77777777" w:rsidR="00410BFB" w:rsidRDefault="00000000">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399FFA68" w14:textId="77777777" w:rsidR="00410BFB" w:rsidRDefault="00410BFB"/>
          <w:p w14:paraId="495643CB" w14:textId="77777777" w:rsidR="00410BFB" w:rsidRDefault="00000000">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410BFB" w14:paraId="5FBF403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9B748B" w14:textId="77777777" w:rsidR="00410BFB"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D2D197" w14:textId="77777777" w:rsidR="00410BFB" w:rsidRDefault="00000000">
            <w:r>
              <w:t>The non-renewable energy sector/industry comprises entities involved in electricity generation and distribution from non-renewable resources such as oil and petroleum products, gasoline, natural gas, diesel fuel, and nuclear.</w:t>
            </w:r>
          </w:p>
        </w:tc>
      </w:tr>
      <w:tr w:rsidR="00410BFB" w14:paraId="438A373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0F0D7E" w14:textId="77777777" w:rsidR="00410BFB" w:rsidRDefault="00000000">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856541" w14:textId="77777777" w:rsidR="00410BFB" w:rsidRDefault="00000000">
            <w:r>
              <w:t>The renewable energy sector/industry comprises entities involved in electricity generation and distribution from renewable resources such as hydro, wind, solar, biomass, and geothermal.</w:t>
            </w:r>
          </w:p>
        </w:tc>
      </w:tr>
      <w:tr w:rsidR="00410BFB" w14:paraId="6187373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75398F"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2DF11A" w14:textId="77777777" w:rsidR="00410BFB" w:rsidRDefault="00000000">
            <w:r>
              <w:t>The media sector/industry consists of film, print, radio, and television, also when provided in electronic form via the Internet.</w:t>
            </w:r>
          </w:p>
        </w:tc>
      </w:tr>
      <w:tr w:rsidR="00410BFB" w14:paraId="1ED1B80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5EA289"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8E1BEB" w14:textId="77777777" w:rsidR="00410BFB" w:rsidRDefault="00000000">
            <w:r>
              <w:t>The financial sector/industry is a broad term used to describe a range of activities that manage money, encompassing everything from insurance companies and stock brokerages to investment funds and banking.</w:t>
            </w:r>
          </w:p>
        </w:tc>
      </w:tr>
      <w:tr w:rsidR="00410BFB" w14:paraId="542AE00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8E8E9B"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01BFE0" w14:textId="77777777" w:rsidR="00410BFB" w:rsidRDefault="00000000">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410BFB" w14:paraId="76AC34D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E206F4"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3162E7" w14:textId="77777777" w:rsidR="00410BFB" w:rsidRDefault="00000000">
            <w:r>
              <w:t>The gambling or betting sector/industry includes online or offline gambling entities like casinos and other online betting games.</w:t>
            </w:r>
          </w:p>
        </w:tc>
      </w:tr>
      <w:tr w:rsidR="00410BFB" w14:paraId="506E556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7354B3"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852CF9" w14:textId="77777777" w:rsidR="00410BFB" w:rsidRDefault="00000000">
            <w:r>
              <w:t>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essential functions or possess tactical, operational, or strategic knowledge [</w:t>
            </w:r>
            <w:proofErr w:type="spellStart"/>
            <w:r>
              <w:t>VocabGov</w:t>
            </w:r>
            <w:proofErr w:type="spellEnd"/>
            <w:r>
              <w:t>].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461B0D0C" w14:textId="77777777" w:rsidR="00410BFB" w:rsidRDefault="00410BFB"/>
          <w:p w14:paraId="16D04EDE" w14:textId="77777777" w:rsidR="00410BFB" w:rsidRDefault="00000000">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410BFB" w14:paraId="39A825E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CEC6C1" w14:textId="77777777" w:rsidR="00410BFB" w:rsidRDefault="00000000">
            <w:r>
              <w:lastRenderedPageBreak/>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ABA365" w14:textId="77777777" w:rsidR="00410BFB" w:rsidRDefault="00000000">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410BFB" w14:paraId="5F8F785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C2919F" w14:textId="77777777" w:rsidR="00410BFB"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59228D" w14:textId="77777777" w:rsidR="00410BFB" w:rsidRDefault="00000000">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410BFB" w14:paraId="48BD5AB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0912A7" w14:textId="77777777" w:rsidR="00410BFB"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1D511B" w14:textId="77777777" w:rsidR="00410BFB" w:rsidRDefault="00000000">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410BFB" w14:paraId="75755EB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4EEE03" w14:textId="77777777" w:rsidR="00410BFB" w:rsidRDefault="00000000">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0DAB67" w14:textId="77777777" w:rsidR="00410BFB" w:rsidRDefault="00000000">
            <w:r>
              <w:t>The public services sector/industry includes services provided by a government to people living within its jurisdiction, either directly through public sector agencies or by financing provision of services by private businesses or voluntary organizations [</w:t>
            </w:r>
            <w:proofErr w:type="spellStart"/>
            <w:r>
              <w:t>VocabPServ</w:t>
            </w:r>
            <w:proofErr w:type="spellEnd"/>
            <w:r>
              <w:t xml:space="preserve">]. The public services sector may 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410BFB" w14:paraId="3E78EB0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C06E13"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4B9AA8" w14:textId="77777777" w:rsidR="00410BFB" w:rsidRDefault="00000000">
            <w:r>
              <w:t>The healthcare sector/industry comprises entities that provide healthcare, meaning services to assess, maintain or restore a patient's state of health, including the prescription, dispensation, and provision of medicinal products and medical devices [</w:t>
            </w:r>
            <w:proofErr w:type="spellStart"/>
            <w:r>
              <w:t>VocabHealth</w:t>
            </w:r>
            <w:proofErr w:type="spellEnd"/>
            <w:r>
              <w:t>].</w:t>
            </w:r>
          </w:p>
        </w:tc>
      </w:tr>
      <w:tr w:rsidR="00410BFB" w14:paraId="7EC9C5C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DC8C9C" w14:textId="77777777" w:rsidR="00410BFB" w:rsidRDefault="00000000">
            <w:r>
              <w:rPr>
                <w:rFonts w:ascii="Consolas" w:eastAsia="Consolas" w:hAnsi="Consolas" w:cs="Consolas"/>
                <w:color w:val="073763"/>
                <w:shd w:val="clear" w:color="auto" w:fill="CFE2F3"/>
              </w:rPr>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0B1132" w14:textId="77777777" w:rsidR="00410BFB" w:rsidRDefault="00000000">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429F5A72" w14:textId="77777777" w:rsidR="00410BFB" w:rsidRDefault="00410BFB"/>
          <w:p w14:paraId="765D927D" w14:textId="77777777" w:rsidR="00410BFB" w:rsidRDefault="00000000">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410BFB" w14:paraId="23C9A9D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B4A987" w14:textId="77777777" w:rsidR="00410BFB"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D851DF" w14:textId="77777777" w:rsidR="00410BFB" w:rsidRDefault="00000000">
            <w:r>
              <w:t>The electronics and hardware sector/industry comprises entities that produce electronic equipment and components and computer hardware.</w:t>
            </w:r>
          </w:p>
        </w:tc>
      </w:tr>
      <w:tr w:rsidR="00410BFB" w14:paraId="09D87F2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8537B5" w14:textId="77777777" w:rsidR="00410BFB"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B6E0BD" w14:textId="77777777" w:rsidR="00410BFB" w:rsidRDefault="00000000">
            <w:r>
              <w:t xml:space="preserve">The software sector/industry comprises entities dedicated to producing software. </w:t>
            </w:r>
          </w:p>
        </w:tc>
      </w:tr>
      <w:tr w:rsidR="00410BFB" w14:paraId="379C360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933331" w14:textId="77777777" w:rsidR="00410BFB"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1FBCD7" w14:textId="77777777" w:rsidR="00410BFB" w:rsidRDefault="00000000">
            <w:r>
              <w:t xml:space="preserve">The telecommunications industry within the ICT sector comprises entities that produce and provide telecommunications equipment and services. Examples are </w:t>
            </w:r>
            <w:r>
              <w:lastRenderedPageBreak/>
              <w:t>Internet Service Providers (ISPs), wired and mobile telephony providers, and satellite communications operators. A satellite research and production facility would fall optimally under the aerospace sector/industry.</w:t>
            </w:r>
          </w:p>
        </w:tc>
      </w:tr>
      <w:tr w:rsidR="00410BFB" w14:paraId="7E33254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D0C383" w14:textId="77777777" w:rsidR="00410BFB" w:rsidRDefault="00000000">
            <w:r>
              <w:rPr>
                <w:rFonts w:ascii="Consolas" w:eastAsia="Consolas" w:hAnsi="Consolas" w:cs="Consolas"/>
                <w:color w:val="073763"/>
                <w:shd w:val="clear" w:color="auto" w:fill="CFE2F3"/>
              </w:rPr>
              <w:lastRenderedPageBreak/>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E98229" w14:textId="77777777" w:rsidR="00410BFB" w:rsidRDefault="00000000">
            <w:r>
              <w:t>The legal services sector/industry, otherwise known as the legal industry, comprises entities that provide services of lawyers and other legal practitioners to individuals, businesses, government agencies, and nonprofits.</w:t>
            </w:r>
          </w:p>
        </w:tc>
      </w:tr>
      <w:tr w:rsidR="00410BFB" w14:paraId="0AF8824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28F799"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AF5910" w14:textId="77777777" w:rsidR="00410BFB" w:rsidRDefault="00000000">
            <w:r>
              <w:t>The lodging sector/industry is a segment of the hospitality sector/industry specializing in providing customers with accommodation services (e.g., hotels, motels, resorts, and bed and breakfasts).</w:t>
            </w:r>
          </w:p>
        </w:tc>
      </w:tr>
      <w:tr w:rsidR="00410BFB" w14:paraId="72C6D92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AB5C05"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F637C9" w14:textId="77777777" w:rsidR="00410BFB" w:rsidRDefault="00000000">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410BFB" w14:paraId="3ACE167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86BEA2"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4C2FAF" w14:textId="77777777" w:rsidR="00410BFB" w:rsidRDefault="00000000">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410BFB" w14:paraId="6D16107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403DBB"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8CDD64" w14:textId="77777777" w:rsidR="00410BFB" w:rsidRDefault="00000000">
            <w:r>
              <w:t>The metals sector/industry comprises entities involved in the processing of non-ferrous metals such as aluminum, copper, zinc, and ferrous materials such as steel [</w:t>
            </w:r>
            <w:proofErr w:type="spellStart"/>
            <w:r>
              <w:t>VocabMetals</w:t>
            </w:r>
            <w:proofErr w:type="spellEnd"/>
            <w:r>
              <w:t>].</w:t>
            </w:r>
          </w:p>
        </w:tc>
      </w:tr>
      <w:tr w:rsidR="00410BFB" w14:paraId="6DFEC77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831FA5"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61B236" w14:textId="77777777" w:rsidR="00410BFB" w:rsidRDefault="00000000">
            <w:r>
              <w:t>The mining sector/industry comprises entities dedicated to locating and extracting metal and mineral reserves. Oil and natural gas extraction are not included in this industry, but they can be referenced using the Petroleum sector/industry.</w:t>
            </w:r>
          </w:p>
        </w:tc>
      </w:tr>
      <w:tr w:rsidR="00410BFB" w14:paraId="0A0CA44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361456"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B722CC" w14:textId="77777777" w:rsidR="00410BFB" w:rsidRDefault="00000000">
            <w:r>
              <w:t xml:space="preserve">The nonprofit sector/industry comprises entities organized and operated for a collective, public, or social benefit </w:t>
            </w:r>
            <w:r>
              <w:lastRenderedPageBreak/>
              <w:t>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3FBEDA1B" w14:textId="77777777" w:rsidR="00410BFB" w:rsidRDefault="00410BFB"/>
          <w:p w14:paraId="17C20A2A" w14:textId="77777777" w:rsidR="00410BFB" w:rsidRDefault="00000000">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410BFB" w14:paraId="4BF5F8C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0637E4" w14:textId="77777777" w:rsidR="00410BFB" w:rsidRDefault="00000000">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9AFD58" w14:textId="77777777" w:rsidR="00410BFB" w:rsidRDefault="00000000">
            <w:r>
              <w:t>The humanitarian aid industry or humanitarian aid organizations provide material and logistic assistance to people who need help (e.g., homeless, refugees, and victims of natural disasters, wars, and famines).</w:t>
            </w:r>
          </w:p>
        </w:tc>
      </w:tr>
      <w:tr w:rsidR="00410BFB" w14:paraId="5422C1D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56B687" w14:textId="77777777" w:rsidR="00410BFB"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A51BA8" w14:textId="77777777" w:rsidR="00410BFB" w:rsidRDefault="00000000">
            <w:r>
              <w:t>The human rights industry comprises establishments primarily engaged in promoting causes associated with human rights either for a broad or specific constituency. Establishments in this industry address issues, such as 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and cultural groups; and promoting voter education and registration [</w:t>
            </w:r>
            <w:proofErr w:type="spellStart"/>
            <w:r>
              <w:t>VocabHumanRights</w:t>
            </w:r>
            <w:proofErr w:type="spellEnd"/>
            <w:r>
              <w:t>].</w:t>
            </w:r>
          </w:p>
        </w:tc>
      </w:tr>
      <w:tr w:rsidR="00410BFB" w14:paraId="7C26FAD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742036" w14:textId="77777777" w:rsidR="00410BFB" w:rsidRDefault="00000000">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04AB29" w14:textId="77777777" w:rsidR="00410BFB" w:rsidRDefault="00000000">
            <w:r>
              <w:t>The nuclear sector/industry includes nuclear infrastructure, and in this taxonomy, it is unrelated to how the nuclear power is used, such as for energy generation, radioactive materials for healthcare, or for developing nuclear weapons.</w:t>
            </w:r>
          </w:p>
        </w:tc>
      </w:tr>
      <w:tr w:rsidR="00410BFB" w14:paraId="2335B1D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71033B"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95F06F" w14:textId="77777777" w:rsidR="00410BFB" w:rsidRDefault="00000000">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410BFB" w14:paraId="4E0037D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F50F19"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512B8B" w14:textId="77777777" w:rsidR="00410BFB" w:rsidRDefault="00000000">
            <w:r>
              <w:t>The pharmaceutical sector/industry comprises entities that research, develop, produce, and distribute pharmaceutical products like medications.</w:t>
            </w:r>
          </w:p>
        </w:tc>
      </w:tr>
      <w:tr w:rsidR="00410BFB" w14:paraId="2BEE043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6AB307"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630CC8" w14:textId="77777777" w:rsidR="00410BFB" w:rsidRDefault="00000000">
            <w:r>
              <w:t>The research industry comprises entities that solely specialize in research like research institutions, think tanks, and research groups/divisions within organizations.</w:t>
            </w:r>
          </w:p>
        </w:tc>
      </w:tr>
      <w:tr w:rsidR="00410BFB" w14:paraId="4B08DD5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2558BF"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CA8741" w14:textId="77777777" w:rsidR="00410BFB" w:rsidRDefault="00000000">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48B3A9B8" w14:textId="77777777" w:rsidR="00410BFB" w:rsidRDefault="00410BFB"/>
          <w:p w14:paraId="2F82E145" w14:textId="77777777" w:rsidR="00410BFB" w:rsidRDefault="00000000">
            <w:r>
              <w:t xml:space="preserve">Subclasses (sector/industry): </w:t>
            </w:r>
            <w:r>
              <w:rPr>
                <w:rFonts w:ascii="Consolas" w:eastAsia="Consolas" w:hAnsi="Consolas" w:cs="Consolas"/>
                <w:color w:val="073763"/>
                <w:shd w:val="clear" w:color="auto" w:fill="CFE2F3"/>
              </w:rPr>
              <w:t>logistics-shipping</w:t>
            </w:r>
          </w:p>
        </w:tc>
      </w:tr>
      <w:tr w:rsidR="00410BFB" w14:paraId="648DE45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206B89" w14:textId="77777777" w:rsidR="00410BFB"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CA3632" w14:textId="77777777" w:rsidR="00410BFB" w:rsidRDefault="00000000">
            <w:r>
              <w:t>The logistics and shipping sector/industry comprise entities responsible for planning, implementing, and controlling procedures for the efficient and effective transportation and storage of goods.</w:t>
            </w:r>
          </w:p>
        </w:tc>
      </w:tr>
      <w:tr w:rsidR="00410BFB" w14:paraId="799CE1C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7CF48F"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BED275" w14:textId="77777777" w:rsidR="00410BFB" w:rsidRDefault="00000000">
            <w:r>
              <w:t>The utilities sector comprises entities that provide basic amenities, such as water, sewage services, electricity, dams, and natural gas [</w:t>
            </w:r>
            <w:proofErr w:type="spellStart"/>
            <w:r>
              <w:t>VocabUtils</w:t>
            </w:r>
            <w:proofErr w:type="spellEnd"/>
            <w:r>
              <w:t>].</w:t>
            </w:r>
          </w:p>
        </w:tc>
      </w:tr>
      <w:tr w:rsidR="00410BFB" w14:paraId="78F799C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8E016F" w14:textId="77777777" w:rsidR="00410BFB" w:rsidRDefault="00000000">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D9C215" w14:textId="77777777" w:rsidR="00410BFB" w:rsidRDefault="00000000">
            <w:r>
              <w:t>The video game industry comprises entities involved in the development, marketing, and monetization of video games. The video game industry overlaps with other sectors/industries like the ICT and, in particular, the software sector/industry.</w:t>
            </w:r>
          </w:p>
        </w:tc>
      </w:tr>
      <w:tr w:rsidR="00410BFB" w14:paraId="31DB15F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D2AAAD" w14:textId="77777777" w:rsidR="00410BFB" w:rsidRDefault="00000000">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EA8AC9" w14:textId="77777777" w:rsidR="00410BFB" w:rsidRDefault="00000000">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w:t>
            </w:r>
            <w:proofErr w:type="spellStart"/>
            <w:r>
              <w:t>VocabWater</w:t>
            </w:r>
            <w:proofErr w:type="spellEnd"/>
            <w:r>
              <w:t>].</w:t>
            </w:r>
          </w:p>
        </w:tc>
      </w:tr>
    </w:tbl>
    <w:p w14:paraId="3CE76400" w14:textId="77777777" w:rsidR="00410BFB" w:rsidRDefault="00410BFB">
      <w:pPr>
        <w:spacing w:line="240" w:lineRule="auto"/>
        <w:rPr>
          <w:rFonts w:ascii="Consolas" w:eastAsia="Consolas" w:hAnsi="Consolas" w:cs="Consolas"/>
          <w:sz w:val="18"/>
          <w:szCs w:val="18"/>
          <w:shd w:val="clear" w:color="auto" w:fill="EFEFEF"/>
        </w:rPr>
      </w:pPr>
    </w:p>
    <w:p w14:paraId="13F42CB8" w14:textId="77777777" w:rsidR="00410BFB" w:rsidRDefault="00000000">
      <w:pPr>
        <w:pStyle w:val="Heading2"/>
      </w:pPr>
      <w:bookmarkStart w:id="75" w:name="_Toc152256518"/>
      <w:r>
        <w:t>7.8 HTTP API</w:t>
      </w:r>
      <w:bookmarkEnd w:id="75"/>
    </w:p>
    <w:p w14:paraId="196444B8" w14:textId="77777777" w:rsidR="00410BFB" w:rsidRDefault="00000000">
      <w:r>
        <w:t>This type defines an HTTP API object and is used for commands that need to be processed or executed by an HTTP API. In addition to the inherited properties, this section defines the following additional properties that are valid for this type.</w:t>
      </w:r>
    </w:p>
    <w:p w14:paraId="36AD1153" w14:textId="77777777" w:rsidR="00410BFB" w:rsidRDefault="00410BFB"/>
    <w:tbl>
      <w:tblPr>
        <w:tblStyle w:val="affc"/>
        <w:tblW w:w="9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770"/>
        <w:gridCol w:w="5395"/>
      </w:tblGrid>
      <w:tr w:rsidR="00410BFB" w14:paraId="7265EFEC" w14:textId="77777777">
        <w:tc>
          <w:tcPr>
            <w:tcW w:w="2430" w:type="dxa"/>
            <w:shd w:val="clear" w:color="auto" w:fill="C9DAF8"/>
            <w:tcMar>
              <w:top w:w="100" w:type="dxa"/>
              <w:left w:w="100" w:type="dxa"/>
              <w:bottom w:w="100" w:type="dxa"/>
              <w:right w:w="100" w:type="dxa"/>
            </w:tcMar>
          </w:tcPr>
          <w:p w14:paraId="287E65C2" w14:textId="77777777" w:rsidR="00410BFB"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14129DB1" w14:textId="77777777" w:rsidR="00410BFB" w:rsidRDefault="00000000">
            <w:pPr>
              <w:widowControl w:val="0"/>
              <w:spacing w:line="240" w:lineRule="auto"/>
              <w:rPr>
                <w:b/>
              </w:rPr>
            </w:pPr>
            <w:r>
              <w:rPr>
                <w:b/>
              </w:rPr>
              <w:t>Data Type</w:t>
            </w:r>
          </w:p>
        </w:tc>
        <w:tc>
          <w:tcPr>
            <w:tcW w:w="5395" w:type="dxa"/>
            <w:shd w:val="clear" w:color="auto" w:fill="C9DAF8"/>
            <w:tcMar>
              <w:top w:w="100" w:type="dxa"/>
              <w:left w:w="100" w:type="dxa"/>
              <w:bottom w:w="100" w:type="dxa"/>
              <w:right w:w="100" w:type="dxa"/>
            </w:tcMar>
          </w:tcPr>
          <w:p w14:paraId="29385D74" w14:textId="77777777" w:rsidR="00410BFB" w:rsidRDefault="00000000">
            <w:pPr>
              <w:widowControl w:val="0"/>
              <w:spacing w:line="240" w:lineRule="auto"/>
              <w:rPr>
                <w:b/>
              </w:rPr>
            </w:pPr>
            <w:r>
              <w:rPr>
                <w:b/>
              </w:rPr>
              <w:t>Details</w:t>
            </w:r>
          </w:p>
        </w:tc>
      </w:tr>
      <w:tr w:rsidR="00410BFB" w14:paraId="5E395FD1" w14:textId="77777777">
        <w:tc>
          <w:tcPr>
            <w:tcW w:w="2430" w:type="dxa"/>
            <w:shd w:val="clear" w:color="auto" w:fill="D9D9D9"/>
            <w:tcMar>
              <w:top w:w="100" w:type="dxa"/>
              <w:left w:w="100" w:type="dxa"/>
              <w:bottom w:w="100" w:type="dxa"/>
              <w:right w:w="100" w:type="dxa"/>
            </w:tcMar>
          </w:tcPr>
          <w:p w14:paraId="4BB22732" w14:textId="77777777" w:rsidR="00410BFB"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0C9689C0"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95" w:type="dxa"/>
            <w:shd w:val="clear" w:color="auto" w:fill="D9D9D9"/>
            <w:tcMar>
              <w:top w:w="100" w:type="dxa"/>
              <w:left w:w="100" w:type="dxa"/>
              <w:bottom w:w="100" w:type="dxa"/>
              <w:right w:w="100" w:type="dxa"/>
            </w:tcMar>
          </w:tcPr>
          <w:p w14:paraId="062F4366"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410BFB" w14:paraId="51C7313E" w14:textId="77777777">
        <w:tc>
          <w:tcPr>
            <w:tcW w:w="2430" w:type="dxa"/>
            <w:shd w:val="clear" w:color="auto" w:fill="auto"/>
            <w:tcMar>
              <w:top w:w="100" w:type="dxa"/>
              <w:left w:w="100" w:type="dxa"/>
              <w:bottom w:w="100" w:type="dxa"/>
              <w:right w:w="100" w:type="dxa"/>
            </w:tcMar>
          </w:tcPr>
          <w:p w14:paraId="5A1DC4DE" w14:textId="77777777" w:rsidR="00410BFB" w:rsidRDefault="00000000">
            <w:pPr>
              <w:rPr>
                <w:rFonts w:ascii="Consolas" w:eastAsia="Consolas" w:hAnsi="Consolas" w:cs="Consolas"/>
                <w:b/>
              </w:rPr>
            </w:pPr>
            <w:r>
              <w:rPr>
                <w:rFonts w:ascii="Consolas" w:eastAsia="Consolas" w:hAnsi="Consolas" w:cs="Consolas"/>
                <w:b/>
              </w:rPr>
              <w:t>address</w:t>
            </w:r>
            <w:r>
              <w:t xml:space="preserve"> (required)</w:t>
            </w:r>
          </w:p>
        </w:tc>
        <w:tc>
          <w:tcPr>
            <w:tcW w:w="1770" w:type="dxa"/>
            <w:shd w:val="clear" w:color="auto" w:fill="auto"/>
            <w:tcMar>
              <w:top w:w="100" w:type="dxa"/>
              <w:left w:w="100" w:type="dxa"/>
              <w:bottom w:w="100" w:type="dxa"/>
              <w:right w:w="100" w:type="dxa"/>
            </w:tcMar>
          </w:tcPr>
          <w:p w14:paraId="431660B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95" w:type="dxa"/>
            <w:shd w:val="clear" w:color="auto" w:fill="auto"/>
            <w:tcMar>
              <w:top w:w="100" w:type="dxa"/>
              <w:left w:w="100" w:type="dxa"/>
              <w:bottom w:w="100" w:type="dxa"/>
              <w:right w:w="100" w:type="dxa"/>
            </w:tcMar>
          </w:tcPr>
          <w:p w14:paraId="4C897E82" w14:textId="77777777" w:rsidR="00410BFB"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lastRenderedPageBreak/>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410BFB" w14:paraId="2C5E43CD" w14:textId="77777777">
        <w:tc>
          <w:tcPr>
            <w:tcW w:w="2430" w:type="dxa"/>
            <w:shd w:val="clear" w:color="auto" w:fill="auto"/>
            <w:tcMar>
              <w:top w:w="100" w:type="dxa"/>
              <w:left w:w="100" w:type="dxa"/>
              <w:bottom w:w="100" w:type="dxa"/>
              <w:right w:w="100" w:type="dxa"/>
            </w:tcMar>
          </w:tcPr>
          <w:p w14:paraId="61B90691" w14:textId="77777777" w:rsidR="00410BFB" w:rsidRDefault="00000000">
            <w:pPr>
              <w:rPr>
                <w:rFonts w:ascii="Consolas" w:eastAsia="Consolas" w:hAnsi="Consolas" w:cs="Consolas"/>
                <w:b/>
              </w:rPr>
            </w:pPr>
            <w:r>
              <w:rPr>
                <w:rFonts w:ascii="Consolas" w:eastAsia="Consolas" w:hAnsi="Consolas" w:cs="Consolas"/>
                <w:b/>
              </w:rPr>
              <w:lastRenderedPageBreak/>
              <w:t>port</w:t>
            </w:r>
            <w:r>
              <w:t xml:space="preserve"> (optional)</w:t>
            </w:r>
          </w:p>
        </w:tc>
        <w:tc>
          <w:tcPr>
            <w:tcW w:w="1770" w:type="dxa"/>
            <w:shd w:val="clear" w:color="auto" w:fill="auto"/>
            <w:tcMar>
              <w:top w:w="100" w:type="dxa"/>
              <w:left w:w="100" w:type="dxa"/>
              <w:bottom w:w="100" w:type="dxa"/>
              <w:right w:w="100" w:type="dxa"/>
            </w:tcMar>
          </w:tcPr>
          <w:p w14:paraId="123DC9DC"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6775C6F3" w14:textId="77777777" w:rsidR="00410BFB" w:rsidRDefault="00000000">
            <w:r>
              <w:t xml:space="preserve">The TCP port number for the HTTP system. The default value is </w:t>
            </w:r>
            <w:r>
              <w:rPr>
                <w:rFonts w:ascii="Consolas" w:eastAsia="Consolas" w:hAnsi="Consolas" w:cs="Consolas"/>
                <w:color w:val="073763"/>
                <w:shd w:val="clear" w:color="auto" w:fill="CFE2F3"/>
              </w:rPr>
              <w:t>80</w:t>
            </w:r>
            <w:r>
              <w:t xml:space="preserve"> based on standard port number services [</w:t>
            </w:r>
            <w:proofErr w:type="spellStart"/>
            <w:r>
              <w:t>PortNumbers</w:t>
            </w:r>
            <w:proofErr w:type="spellEnd"/>
            <w:r>
              <w:t>].</w:t>
            </w:r>
          </w:p>
        </w:tc>
      </w:tr>
      <w:tr w:rsidR="00410BFB" w14:paraId="727571C6" w14:textId="77777777">
        <w:tc>
          <w:tcPr>
            <w:tcW w:w="2430" w:type="dxa"/>
            <w:shd w:val="clear" w:color="auto" w:fill="auto"/>
            <w:tcMar>
              <w:top w:w="100" w:type="dxa"/>
              <w:left w:w="100" w:type="dxa"/>
              <w:bottom w:w="100" w:type="dxa"/>
              <w:right w:w="100" w:type="dxa"/>
            </w:tcMar>
          </w:tcPr>
          <w:p w14:paraId="375BDC0D" w14:textId="77777777" w:rsidR="00410BFB"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770" w:type="dxa"/>
            <w:shd w:val="clear" w:color="auto" w:fill="auto"/>
            <w:tcMar>
              <w:top w:w="100" w:type="dxa"/>
              <w:left w:w="100" w:type="dxa"/>
              <w:bottom w:w="100" w:type="dxa"/>
              <w:right w:w="100" w:type="dxa"/>
            </w:tcMar>
          </w:tcPr>
          <w:p w14:paraId="5A15AAA0"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95" w:type="dxa"/>
            <w:shd w:val="clear" w:color="auto" w:fill="auto"/>
            <w:tcMar>
              <w:top w:w="100" w:type="dxa"/>
              <w:left w:w="100" w:type="dxa"/>
              <w:bottom w:w="100" w:type="dxa"/>
              <w:right w:w="100" w:type="dxa"/>
            </w:tcMar>
          </w:tcPr>
          <w:p w14:paraId="0C3F960B" w14:textId="77777777" w:rsidR="00410BFB"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7E6BD645" w14:textId="77777777" w:rsidR="00410BFB" w:rsidRDefault="00410BFB">
            <w:pPr>
              <w:widowControl w:val="0"/>
              <w:spacing w:line="240" w:lineRule="auto"/>
            </w:pPr>
          </w:p>
          <w:p w14:paraId="0A0810B4" w14:textId="77777777" w:rsidR="00410BFB"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410BFB" w14:paraId="7B5931CD" w14:textId="77777777">
        <w:tc>
          <w:tcPr>
            <w:tcW w:w="2430" w:type="dxa"/>
            <w:shd w:val="clear" w:color="auto" w:fill="auto"/>
            <w:tcMar>
              <w:top w:w="100" w:type="dxa"/>
              <w:left w:w="100" w:type="dxa"/>
              <w:bottom w:w="100" w:type="dxa"/>
              <w:right w:w="100" w:type="dxa"/>
            </w:tcMar>
          </w:tcPr>
          <w:p w14:paraId="1E9AB576" w14:textId="77777777" w:rsidR="00410BFB"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3030458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395" w:type="dxa"/>
            <w:shd w:val="clear" w:color="auto" w:fill="auto"/>
            <w:tcMar>
              <w:top w:w="100" w:type="dxa"/>
              <w:left w:w="100" w:type="dxa"/>
              <w:bottom w:w="100" w:type="dxa"/>
              <w:right w:w="100" w:type="dxa"/>
            </w:tcMar>
          </w:tcPr>
          <w:p w14:paraId="46E77DAB" w14:textId="77777777" w:rsidR="00410BFB" w:rsidRDefault="00000000">
            <w:r>
              <w:t xml:space="preserve">One or more identified categories of security infrastructure types that this agent represents (see section 7.11.1). </w:t>
            </w:r>
          </w:p>
          <w:p w14:paraId="39CCE31C" w14:textId="77777777" w:rsidR="00410BFB" w:rsidRDefault="00410BFB"/>
          <w:p w14:paraId="043188C9" w14:textId="77777777" w:rsidR="00410BFB"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27D87AD0" w14:textId="77777777" w:rsidR="00410BFB" w:rsidRDefault="00410BFB"/>
    <w:p w14:paraId="36EC426C" w14:textId="77777777" w:rsidR="00410BFB" w:rsidRDefault="00000000">
      <w:pPr>
        <w:rPr>
          <w:b/>
        </w:rPr>
      </w:pPr>
      <w:r>
        <w:rPr>
          <w:b/>
        </w:rPr>
        <w:t>Example 7.12 (HTTP-API Agent)</w:t>
      </w:r>
    </w:p>
    <w:p w14:paraId="20BD004E" w14:textId="77777777" w:rsidR="00410BFB" w:rsidRDefault="00000000">
      <w:pPr>
        <w:rPr>
          <w:b/>
        </w:rPr>
      </w:pPr>
      <w:r>
        <w:rPr>
          <w:i/>
        </w:rPr>
        <w:t>The IDs used in this example are notional and for illustrative purposes, they do not represent real objects.</w:t>
      </w:r>
    </w:p>
    <w:p w14:paraId="0DC1665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4F80AFD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--7e9174ec-a293-43df-a72d-471c79e276bf": {</w:t>
      </w:r>
    </w:p>
    <w:p w14:paraId="16E68B7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2581558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"Server 1",</w:t>
      </w:r>
    </w:p>
    <w:p w14:paraId="6DBC160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63A6FF6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dname</w:t>
      </w:r>
      <w:proofErr w:type="spellEnd"/>
      <w:r>
        <w:rPr>
          <w:rFonts w:ascii="Consolas" w:eastAsia="Consolas" w:hAnsi="Consolas" w:cs="Consolas"/>
          <w:sz w:val="18"/>
          <w:szCs w:val="18"/>
          <w:shd w:val="clear" w:color="auto" w:fill="EFEFEF"/>
        </w:rPr>
        <w:t xml:space="preserve">": [ "server1.example.com" ] </w:t>
      </w:r>
    </w:p>
    <w:p w14:paraId="18A04CD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AF84D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w:t>
      </w:r>
      <w:proofErr w:type="spellEnd"/>
      <w:r>
        <w:rPr>
          <w:rFonts w:ascii="Consolas" w:eastAsia="Consolas" w:hAnsi="Consolas" w:cs="Consolas"/>
          <w:sz w:val="18"/>
          <w:szCs w:val="18"/>
          <w:shd w:val="clear" w:color="auto" w:fill="EFEFEF"/>
        </w:rPr>
        <w:t>": "http-basic--c2557066-1ffe-440e-b474-fea8158ab202",</w:t>
      </w:r>
    </w:p>
    <w:p w14:paraId="60888F5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"server" ],</w:t>
      </w:r>
    </w:p>
    <w:p w14:paraId="71F0B96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 ... }</w:t>
      </w:r>
    </w:p>
    <w:p w14:paraId="3B057D5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A6FD4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4F51E1" w14:textId="77777777" w:rsidR="00410BFB" w:rsidRDefault="00410BFB"/>
    <w:p w14:paraId="3704EA59" w14:textId="77777777" w:rsidR="00410BFB" w:rsidRDefault="00000000">
      <w:pPr>
        <w:rPr>
          <w:b/>
        </w:rPr>
      </w:pPr>
      <w:r>
        <w:rPr>
          <w:b/>
        </w:rPr>
        <w:t>Example 7.13 (HTTP-API Agent)</w:t>
      </w:r>
    </w:p>
    <w:p w14:paraId="529F285B" w14:textId="77777777" w:rsidR="00410BFB" w:rsidRDefault="00000000">
      <w:pPr>
        <w:rPr>
          <w:b/>
        </w:rPr>
      </w:pPr>
      <w:r>
        <w:rPr>
          <w:i/>
        </w:rPr>
        <w:t>The IDs used in this example are notional and for illustrative purposes, they do not represent real objects.</w:t>
      </w:r>
    </w:p>
    <w:p w14:paraId="3EDC049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19A93DB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--fc2e19fd-5476-4420-9fdf-3fdcdef0efb0": {</w:t>
      </w:r>
    </w:p>
    <w:p w14:paraId="0CB28BE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38ADC34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7D297AF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3B605A4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dname</w:t>
      </w:r>
      <w:proofErr w:type="spellEnd"/>
      <w:r>
        <w:rPr>
          <w:rFonts w:ascii="Consolas" w:eastAsia="Consolas" w:hAnsi="Consolas" w:cs="Consolas"/>
          <w:sz w:val="18"/>
          <w:szCs w:val="18"/>
          <w:shd w:val="clear" w:color="auto" w:fill="EFEFEF"/>
        </w:rPr>
        <w:t xml:space="preserve">": [ "fw1.example.com" ] </w:t>
      </w:r>
    </w:p>
    <w:p w14:paraId="7A75623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469A5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w:t>
      </w:r>
      <w:proofErr w:type="spellEnd"/>
      <w:r>
        <w:rPr>
          <w:rFonts w:ascii="Consolas" w:eastAsia="Consolas" w:hAnsi="Consolas" w:cs="Consolas"/>
          <w:sz w:val="18"/>
          <w:szCs w:val="18"/>
          <w:shd w:val="clear" w:color="auto" w:fill="EFEFEF"/>
        </w:rPr>
        <w:t>": "http-basic--c2557066-1ffe-440e-b474-fea8158ab202",</w:t>
      </w:r>
    </w:p>
    <w:p w14:paraId="239B25D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 ],</w:t>
      </w:r>
    </w:p>
    <w:p w14:paraId="1206773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 ... }</w:t>
      </w:r>
    </w:p>
    <w:p w14:paraId="1D18BDA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311B8A" w14:textId="77777777" w:rsidR="00410BFB" w:rsidRDefault="00000000">
      <w:pPr>
        <w:spacing w:line="240" w:lineRule="auto"/>
      </w:pPr>
      <w:r>
        <w:rPr>
          <w:rFonts w:ascii="Consolas" w:eastAsia="Consolas" w:hAnsi="Consolas" w:cs="Consolas"/>
          <w:sz w:val="18"/>
          <w:szCs w:val="18"/>
          <w:shd w:val="clear" w:color="auto" w:fill="EFEFEF"/>
        </w:rPr>
        <w:t>}</w:t>
      </w:r>
    </w:p>
    <w:p w14:paraId="4BFA75D8" w14:textId="77777777" w:rsidR="00410BFB" w:rsidRDefault="00000000">
      <w:pPr>
        <w:pStyle w:val="Heading2"/>
      </w:pPr>
      <w:bookmarkStart w:id="76" w:name="_Toc152256519"/>
      <w:r>
        <w:lastRenderedPageBreak/>
        <w:t>7.9 Linux System</w:t>
      </w:r>
      <w:bookmarkEnd w:id="76"/>
    </w:p>
    <w:p w14:paraId="6287AAD8" w14:textId="77777777" w:rsidR="00410BFB" w:rsidRDefault="00000000">
      <w:r>
        <w:t>This type defines a Linux system object and is used for commands that need to be processed or executed by a Linux system. In addition to the inherited properties, this section defines the following additional properties that are valid for this type.</w:t>
      </w:r>
    </w:p>
    <w:p w14:paraId="09B21656" w14:textId="77777777" w:rsidR="00410BFB" w:rsidRDefault="00410BFB"/>
    <w:tbl>
      <w:tblPr>
        <w:tblStyle w:val="affd"/>
        <w:tblW w:w="9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515"/>
        <w:gridCol w:w="5785"/>
      </w:tblGrid>
      <w:tr w:rsidR="00410BFB" w14:paraId="2EB21633" w14:textId="77777777">
        <w:tc>
          <w:tcPr>
            <w:tcW w:w="2310" w:type="dxa"/>
            <w:shd w:val="clear" w:color="auto" w:fill="C9DAF8"/>
            <w:tcMar>
              <w:top w:w="100" w:type="dxa"/>
              <w:left w:w="100" w:type="dxa"/>
              <w:bottom w:w="100" w:type="dxa"/>
              <w:right w:w="100" w:type="dxa"/>
            </w:tcMar>
          </w:tcPr>
          <w:p w14:paraId="100F8A02" w14:textId="77777777" w:rsidR="00410BFB" w:rsidRDefault="00000000">
            <w:pPr>
              <w:widowControl w:val="0"/>
              <w:spacing w:line="240" w:lineRule="auto"/>
              <w:rPr>
                <w:b/>
              </w:rPr>
            </w:pPr>
            <w:r>
              <w:rPr>
                <w:b/>
              </w:rPr>
              <w:t>Property Name</w:t>
            </w:r>
          </w:p>
        </w:tc>
        <w:tc>
          <w:tcPr>
            <w:tcW w:w="1515" w:type="dxa"/>
            <w:shd w:val="clear" w:color="auto" w:fill="C9DAF8"/>
            <w:tcMar>
              <w:top w:w="100" w:type="dxa"/>
              <w:left w:w="100" w:type="dxa"/>
              <w:bottom w:w="100" w:type="dxa"/>
              <w:right w:w="100" w:type="dxa"/>
            </w:tcMar>
          </w:tcPr>
          <w:p w14:paraId="3F2E1B02" w14:textId="77777777" w:rsidR="00410BFB" w:rsidRDefault="00000000">
            <w:pPr>
              <w:widowControl w:val="0"/>
              <w:spacing w:line="240" w:lineRule="auto"/>
              <w:rPr>
                <w:b/>
              </w:rPr>
            </w:pPr>
            <w:r>
              <w:rPr>
                <w:b/>
              </w:rPr>
              <w:t>Data Type</w:t>
            </w:r>
          </w:p>
        </w:tc>
        <w:tc>
          <w:tcPr>
            <w:tcW w:w="5785" w:type="dxa"/>
            <w:shd w:val="clear" w:color="auto" w:fill="C9DAF8"/>
            <w:tcMar>
              <w:top w:w="100" w:type="dxa"/>
              <w:left w:w="100" w:type="dxa"/>
              <w:bottom w:w="100" w:type="dxa"/>
              <w:right w:w="100" w:type="dxa"/>
            </w:tcMar>
          </w:tcPr>
          <w:p w14:paraId="66CF02FA" w14:textId="77777777" w:rsidR="00410BFB" w:rsidRDefault="00000000">
            <w:pPr>
              <w:widowControl w:val="0"/>
              <w:spacing w:line="240" w:lineRule="auto"/>
              <w:rPr>
                <w:b/>
              </w:rPr>
            </w:pPr>
            <w:r>
              <w:rPr>
                <w:b/>
              </w:rPr>
              <w:t>Details</w:t>
            </w:r>
          </w:p>
        </w:tc>
      </w:tr>
      <w:tr w:rsidR="00410BFB" w14:paraId="605A9BFF" w14:textId="77777777">
        <w:tc>
          <w:tcPr>
            <w:tcW w:w="2310" w:type="dxa"/>
            <w:shd w:val="clear" w:color="auto" w:fill="D9D9D9"/>
            <w:tcMar>
              <w:top w:w="100" w:type="dxa"/>
              <w:left w:w="100" w:type="dxa"/>
              <w:bottom w:w="100" w:type="dxa"/>
              <w:right w:w="100" w:type="dxa"/>
            </w:tcMar>
          </w:tcPr>
          <w:p w14:paraId="010A7328" w14:textId="77777777" w:rsidR="00410BFB" w:rsidRDefault="00000000">
            <w:r>
              <w:rPr>
                <w:rFonts w:ascii="Consolas" w:eastAsia="Consolas" w:hAnsi="Consolas" w:cs="Consolas"/>
                <w:b/>
              </w:rPr>
              <w:t>type</w:t>
            </w:r>
            <w:r>
              <w:t xml:space="preserve"> (required)</w:t>
            </w:r>
          </w:p>
        </w:tc>
        <w:tc>
          <w:tcPr>
            <w:tcW w:w="1515" w:type="dxa"/>
            <w:shd w:val="clear" w:color="auto" w:fill="D9D9D9"/>
            <w:tcMar>
              <w:top w:w="100" w:type="dxa"/>
              <w:left w:w="100" w:type="dxa"/>
              <w:bottom w:w="100" w:type="dxa"/>
              <w:right w:w="100" w:type="dxa"/>
            </w:tcMar>
          </w:tcPr>
          <w:p w14:paraId="08F063BB"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85" w:type="dxa"/>
            <w:shd w:val="clear" w:color="auto" w:fill="D9D9D9"/>
            <w:tcMar>
              <w:top w:w="100" w:type="dxa"/>
              <w:left w:w="100" w:type="dxa"/>
              <w:bottom w:w="100" w:type="dxa"/>
              <w:right w:w="100" w:type="dxa"/>
            </w:tcMar>
          </w:tcPr>
          <w:p w14:paraId="092EB822" w14:textId="77777777" w:rsidR="00410BFB"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linux</w:t>
            </w:r>
            <w:proofErr w:type="spellEnd"/>
            <w:r>
              <w:t>.</w:t>
            </w:r>
          </w:p>
        </w:tc>
      </w:tr>
      <w:tr w:rsidR="00410BFB" w14:paraId="1AF33BC6" w14:textId="77777777">
        <w:trPr>
          <w:trHeight w:val="1639"/>
        </w:trPr>
        <w:tc>
          <w:tcPr>
            <w:tcW w:w="2310" w:type="dxa"/>
            <w:shd w:val="clear" w:color="auto" w:fill="auto"/>
            <w:tcMar>
              <w:top w:w="100" w:type="dxa"/>
              <w:left w:w="100" w:type="dxa"/>
              <w:bottom w:w="100" w:type="dxa"/>
              <w:right w:w="100" w:type="dxa"/>
            </w:tcMar>
          </w:tcPr>
          <w:p w14:paraId="0F1F6B35" w14:textId="77777777" w:rsidR="00410BFB" w:rsidRDefault="00000000">
            <w:pPr>
              <w:rPr>
                <w:rFonts w:ascii="Consolas" w:eastAsia="Consolas" w:hAnsi="Consolas" w:cs="Consolas"/>
                <w:b/>
              </w:rPr>
            </w:pPr>
            <w:r>
              <w:rPr>
                <w:rFonts w:ascii="Consolas" w:eastAsia="Consolas" w:hAnsi="Consolas" w:cs="Consolas"/>
                <w:b/>
              </w:rPr>
              <w:t>address</w:t>
            </w:r>
            <w:r>
              <w:t xml:space="preserve"> (required)</w:t>
            </w:r>
          </w:p>
        </w:tc>
        <w:tc>
          <w:tcPr>
            <w:tcW w:w="1515" w:type="dxa"/>
            <w:shd w:val="clear" w:color="auto" w:fill="auto"/>
            <w:tcMar>
              <w:top w:w="100" w:type="dxa"/>
              <w:left w:w="100" w:type="dxa"/>
              <w:bottom w:w="100" w:type="dxa"/>
              <w:right w:w="100" w:type="dxa"/>
            </w:tcMar>
          </w:tcPr>
          <w:p w14:paraId="436078B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785" w:type="dxa"/>
            <w:shd w:val="clear" w:color="auto" w:fill="auto"/>
            <w:tcMar>
              <w:top w:w="100" w:type="dxa"/>
              <w:left w:w="100" w:type="dxa"/>
              <w:bottom w:w="100" w:type="dxa"/>
              <w:right w:w="100" w:type="dxa"/>
            </w:tcMar>
          </w:tcPr>
          <w:p w14:paraId="6703E19D" w14:textId="77777777" w:rsidR="00410BFB"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410BFB" w14:paraId="72848D2C" w14:textId="77777777">
        <w:tc>
          <w:tcPr>
            <w:tcW w:w="2310" w:type="dxa"/>
            <w:shd w:val="clear" w:color="auto" w:fill="auto"/>
            <w:tcMar>
              <w:top w:w="100" w:type="dxa"/>
              <w:left w:w="100" w:type="dxa"/>
              <w:bottom w:w="100" w:type="dxa"/>
              <w:right w:w="100" w:type="dxa"/>
            </w:tcMar>
          </w:tcPr>
          <w:p w14:paraId="0048D873" w14:textId="77777777" w:rsidR="00410BFB" w:rsidRDefault="00000000">
            <w:pPr>
              <w:rPr>
                <w:rFonts w:ascii="Consolas" w:eastAsia="Consolas" w:hAnsi="Consolas" w:cs="Consolas"/>
                <w:b/>
              </w:rPr>
            </w:pPr>
            <w:r>
              <w:rPr>
                <w:rFonts w:ascii="Consolas" w:eastAsia="Consolas" w:hAnsi="Consolas" w:cs="Consolas"/>
                <w:b/>
              </w:rPr>
              <w:t>port</w:t>
            </w:r>
            <w:r>
              <w:t xml:space="preserve"> (optional)</w:t>
            </w:r>
          </w:p>
        </w:tc>
        <w:tc>
          <w:tcPr>
            <w:tcW w:w="1515" w:type="dxa"/>
            <w:shd w:val="clear" w:color="auto" w:fill="auto"/>
            <w:tcMar>
              <w:top w:w="100" w:type="dxa"/>
              <w:left w:w="100" w:type="dxa"/>
              <w:bottom w:w="100" w:type="dxa"/>
              <w:right w:w="100" w:type="dxa"/>
            </w:tcMar>
          </w:tcPr>
          <w:p w14:paraId="05A46C2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85" w:type="dxa"/>
            <w:shd w:val="clear" w:color="auto" w:fill="auto"/>
            <w:tcMar>
              <w:top w:w="100" w:type="dxa"/>
              <w:left w:w="100" w:type="dxa"/>
              <w:bottom w:w="100" w:type="dxa"/>
              <w:right w:w="100" w:type="dxa"/>
            </w:tcMar>
          </w:tcPr>
          <w:p w14:paraId="0FD4D1E2" w14:textId="77777777" w:rsidR="00410BFB" w:rsidRDefault="00000000">
            <w:r>
              <w:t>The TCP port number for the Linux system.</w:t>
            </w:r>
          </w:p>
        </w:tc>
      </w:tr>
      <w:tr w:rsidR="00410BFB" w14:paraId="2D04264B" w14:textId="77777777">
        <w:tc>
          <w:tcPr>
            <w:tcW w:w="2310" w:type="dxa"/>
            <w:shd w:val="clear" w:color="auto" w:fill="auto"/>
            <w:tcMar>
              <w:top w:w="100" w:type="dxa"/>
              <w:left w:w="100" w:type="dxa"/>
              <w:bottom w:w="100" w:type="dxa"/>
              <w:right w:w="100" w:type="dxa"/>
            </w:tcMar>
          </w:tcPr>
          <w:p w14:paraId="6228C23D" w14:textId="77777777" w:rsidR="00410BFB"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515" w:type="dxa"/>
            <w:shd w:val="clear" w:color="auto" w:fill="auto"/>
            <w:tcMar>
              <w:top w:w="100" w:type="dxa"/>
              <w:left w:w="100" w:type="dxa"/>
              <w:bottom w:w="100" w:type="dxa"/>
              <w:right w:w="100" w:type="dxa"/>
            </w:tcMar>
          </w:tcPr>
          <w:p w14:paraId="50B079F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785" w:type="dxa"/>
            <w:shd w:val="clear" w:color="auto" w:fill="auto"/>
            <w:tcMar>
              <w:top w:w="100" w:type="dxa"/>
              <w:left w:w="100" w:type="dxa"/>
              <w:bottom w:w="100" w:type="dxa"/>
              <w:right w:w="100" w:type="dxa"/>
            </w:tcMar>
          </w:tcPr>
          <w:p w14:paraId="1D432650" w14:textId="77777777" w:rsidR="00410BFB"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34218608" w14:textId="77777777" w:rsidR="00410BFB" w:rsidRDefault="00410BFB">
            <w:pPr>
              <w:widowControl w:val="0"/>
              <w:spacing w:line="240" w:lineRule="auto"/>
            </w:pPr>
          </w:p>
          <w:p w14:paraId="051FB8E0" w14:textId="77777777" w:rsidR="00410BFB"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410BFB" w14:paraId="32238CFF" w14:textId="77777777">
        <w:tc>
          <w:tcPr>
            <w:tcW w:w="2310" w:type="dxa"/>
            <w:shd w:val="clear" w:color="auto" w:fill="auto"/>
            <w:tcMar>
              <w:top w:w="100" w:type="dxa"/>
              <w:left w:w="100" w:type="dxa"/>
              <w:bottom w:w="100" w:type="dxa"/>
              <w:right w:w="100" w:type="dxa"/>
            </w:tcMar>
          </w:tcPr>
          <w:p w14:paraId="133DD893" w14:textId="77777777" w:rsidR="00410BFB" w:rsidRDefault="00000000">
            <w:pPr>
              <w:rPr>
                <w:rFonts w:ascii="Consolas" w:eastAsia="Consolas" w:hAnsi="Consolas" w:cs="Consolas"/>
                <w:b/>
              </w:rPr>
            </w:pPr>
            <w:r>
              <w:rPr>
                <w:rFonts w:ascii="Consolas" w:eastAsia="Consolas" w:hAnsi="Consolas" w:cs="Consolas"/>
                <w:b/>
              </w:rPr>
              <w:t>category</w:t>
            </w:r>
            <w:r>
              <w:t xml:space="preserve"> (optional)</w:t>
            </w:r>
          </w:p>
        </w:tc>
        <w:tc>
          <w:tcPr>
            <w:tcW w:w="1515" w:type="dxa"/>
            <w:shd w:val="clear" w:color="auto" w:fill="auto"/>
            <w:tcMar>
              <w:top w:w="100" w:type="dxa"/>
              <w:left w:w="100" w:type="dxa"/>
              <w:bottom w:w="100" w:type="dxa"/>
              <w:right w:w="100" w:type="dxa"/>
            </w:tcMar>
          </w:tcPr>
          <w:p w14:paraId="46AA444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785" w:type="dxa"/>
            <w:shd w:val="clear" w:color="auto" w:fill="auto"/>
            <w:tcMar>
              <w:top w:w="100" w:type="dxa"/>
              <w:left w:w="100" w:type="dxa"/>
              <w:bottom w:w="100" w:type="dxa"/>
              <w:right w:w="100" w:type="dxa"/>
            </w:tcMar>
          </w:tcPr>
          <w:p w14:paraId="0D099569" w14:textId="77777777" w:rsidR="00410BFB" w:rsidRDefault="00000000">
            <w:r>
              <w:t xml:space="preserve">One or more identified categories of security infrastructure types that this agent represents (see section 7.11.1). </w:t>
            </w:r>
          </w:p>
          <w:p w14:paraId="43B5932B" w14:textId="77777777" w:rsidR="00410BFB" w:rsidRDefault="00410BFB"/>
          <w:p w14:paraId="27DBB10A" w14:textId="77777777" w:rsidR="00410BFB"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18E4ED9A" w14:textId="77777777" w:rsidR="00410BFB" w:rsidRDefault="00410BFB"/>
    <w:p w14:paraId="217BF40E" w14:textId="77777777" w:rsidR="00410BFB" w:rsidRDefault="00000000">
      <w:pPr>
        <w:rPr>
          <w:b/>
        </w:rPr>
      </w:pPr>
      <w:r>
        <w:rPr>
          <w:b/>
        </w:rPr>
        <w:t>Example 7.14 (Linux Agent)</w:t>
      </w:r>
    </w:p>
    <w:p w14:paraId="2B4E7F06" w14:textId="77777777" w:rsidR="00410BFB" w:rsidRDefault="00000000">
      <w:pPr>
        <w:rPr>
          <w:b/>
        </w:rPr>
      </w:pPr>
      <w:r>
        <w:rPr>
          <w:i/>
        </w:rPr>
        <w:t>The IDs used in this example are notional and for illustrative purposes, they do not represent real objects.</w:t>
      </w:r>
    </w:p>
    <w:p w14:paraId="7D6BDD0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2E0B12D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--075c6ab4-c8ff-4fe6-8569-44894e5a52a9": {</w:t>
      </w:r>
    </w:p>
    <w:p w14:paraId="79DE65B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63F0423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"Linux Server 1",</w:t>
      </w:r>
    </w:p>
    <w:p w14:paraId="13292F3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2E04444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"10.1.2.3" ] </w:t>
      </w:r>
    </w:p>
    <w:p w14:paraId="74BBB9E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D7742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w:t>
      </w:r>
      <w:proofErr w:type="spellEnd"/>
      <w:r>
        <w:rPr>
          <w:rFonts w:ascii="Consolas" w:eastAsia="Consolas" w:hAnsi="Consolas" w:cs="Consolas"/>
          <w:sz w:val="18"/>
          <w:szCs w:val="18"/>
          <w:shd w:val="clear" w:color="auto" w:fill="EFEFEF"/>
        </w:rPr>
        <w:t>": "user-auth--c409bc40-01df-4cb2-b11f-a7cf5358659b",</w:t>
      </w:r>
    </w:p>
    <w:p w14:paraId="449121C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"kali" ],</w:t>
      </w:r>
    </w:p>
    <w:p w14:paraId="0ECA1FB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 ... }</w:t>
      </w:r>
    </w:p>
    <w:p w14:paraId="7B30A24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CF3B7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2A0A3F" w14:textId="77777777" w:rsidR="00410BFB" w:rsidRDefault="00410BFB">
      <w:pPr>
        <w:spacing w:line="240" w:lineRule="auto"/>
        <w:rPr>
          <w:rFonts w:ascii="Consolas" w:eastAsia="Consolas" w:hAnsi="Consolas" w:cs="Consolas"/>
          <w:sz w:val="18"/>
          <w:szCs w:val="18"/>
          <w:shd w:val="clear" w:color="auto" w:fill="EFEFEF"/>
        </w:rPr>
      </w:pPr>
    </w:p>
    <w:p w14:paraId="37D7D294" w14:textId="77777777" w:rsidR="00410BFB" w:rsidRDefault="00000000">
      <w:pPr>
        <w:rPr>
          <w:b/>
        </w:rPr>
      </w:pPr>
      <w:r>
        <w:rPr>
          <w:b/>
        </w:rPr>
        <w:t>Example 7.15 (Linux Agent)</w:t>
      </w:r>
    </w:p>
    <w:p w14:paraId="6DB63A60" w14:textId="77777777" w:rsidR="00410BFB" w:rsidRDefault="00000000">
      <w:pPr>
        <w:rPr>
          <w:b/>
        </w:rPr>
      </w:pPr>
      <w:r>
        <w:rPr>
          <w:i/>
        </w:rPr>
        <w:t>The IDs used in this example are notional and for illustrative purposes, they do not represent real objects.</w:t>
      </w:r>
    </w:p>
    <w:p w14:paraId="02EA611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749AD47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--bad89edb-3a4d-44dc-b61a-9e2a1e377e3f": {</w:t>
      </w:r>
    </w:p>
    <w:p w14:paraId="72D5CCC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0F1D95E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"Linux Server 2",</w:t>
      </w:r>
    </w:p>
    <w:p w14:paraId="7D0DA8B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"address": {</w:t>
      </w:r>
    </w:p>
    <w:p w14:paraId="100F86B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"10.1.2.4" ] </w:t>
      </w:r>
    </w:p>
    <w:p w14:paraId="3EAF364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C3076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w:t>
      </w:r>
      <w:proofErr w:type="spellEnd"/>
      <w:r>
        <w:rPr>
          <w:rFonts w:ascii="Consolas" w:eastAsia="Consolas" w:hAnsi="Consolas" w:cs="Consolas"/>
          <w:sz w:val="18"/>
          <w:szCs w:val="18"/>
          <w:shd w:val="clear" w:color="auto" w:fill="EFEFEF"/>
        </w:rPr>
        <w:t>": "user-auth--c409bc40-01df-4cb2-b11f-a7cf5358659b",</w:t>
      </w:r>
    </w:p>
    <w:p w14:paraId="6F00F08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"server" ],</w:t>
      </w:r>
    </w:p>
    <w:p w14:paraId="12188EF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 ... }</w:t>
      </w:r>
    </w:p>
    <w:p w14:paraId="533243D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62922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8EFC8D" w14:textId="77777777" w:rsidR="00410BFB" w:rsidRDefault="00000000">
      <w:pPr>
        <w:pStyle w:val="Heading2"/>
      </w:pPr>
      <w:bookmarkStart w:id="77" w:name="_Toc152256520"/>
      <w:r>
        <w:t>7.10 Network Address</w:t>
      </w:r>
      <w:bookmarkEnd w:id="77"/>
    </w:p>
    <w:p w14:paraId="027B8125" w14:textId="77777777" w:rsidR="00410BFB" w:rsidRDefault="00000000">
      <w:r>
        <w:t>This type defines a network address object and is used for commands that need to be processed or executed by a device at a network address. In addition to the inherited properties, this section defines the following additional properties that are valid for this type.</w:t>
      </w:r>
    </w:p>
    <w:p w14:paraId="57162CB3" w14:textId="77777777" w:rsidR="00410BFB" w:rsidRDefault="00410BFB"/>
    <w:tbl>
      <w:tblPr>
        <w:tblStyle w:val="aff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770"/>
        <w:gridCol w:w="5295"/>
      </w:tblGrid>
      <w:tr w:rsidR="00410BFB" w14:paraId="24AA15B8" w14:textId="77777777">
        <w:tc>
          <w:tcPr>
            <w:tcW w:w="2310" w:type="dxa"/>
            <w:shd w:val="clear" w:color="auto" w:fill="C9DAF8"/>
            <w:tcMar>
              <w:top w:w="100" w:type="dxa"/>
              <w:left w:w="100" w:type="dxa"/>
              <w:bottom w:w="100" w:type="dxa"/>
              <w:right w:w="100" w:type="dxa"/>
            </w:tcMar>
          </w:tcPr>
          <w:p w14:paraId="08BDBB14" w14:textId="77777777" w:rsidR="00410BFB"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71BEB5E5" w14:textId="77777777" w:rsidR="00410BFB"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3C5504E8" w14:textId="77777777" w:rsidR="00410BFB" w:rsidRDefault="00000000">
            <w:pPr>
              <w:widowControl w:val="0"/>
              <w:spacing w:line="240" w:lineRule="auto"/>
              <w:rPr>
                <w:b/>
              </w:rPr>
            </w:pPr>
            <w:r>
              <w:rPr>
                <w:b/>
              </w:rPr>
              <w:t>Details</w:t>
            </w:r>
          </w:p>
        </w:tc>
      </w:tr>
      <w:tr w:rsidR="00410BFB" w14:paraId="75FFF4B7" w14:textId="77777777">
        <w:tc>
          <w:tcPr>
            <w:tcW w:w="2310" w:type="dxa"/>
            <w:shd w:val="clear" w:color="auto" w:fill="D9D9D9"/>
            <w:tcMar>
              <w:top w:w="100" w:type="dxa"/>
              <w:left w:w="100" w:type="dxa"/>
              <w:bottom w:w="100" w:type="dxa"/>
              <w:right w:w="100" w:type="dxa"/>
            </w:tcMar>
          </w:tcPr>
          <w:p w14:paraId="2C0FFABA" w14:textId="77777777" w:rsidR="00410BFB"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7C1284F6"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6D83D7F0"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410BFB" w14:paraId="0D12022F" w14:textId="77777777">
        <w:tc>
          <w:tcPr>
            <w:tcW w:w="2310" w:type="dxa"/>
            <w:shd w:val="clear" w:color="auto" w:fill="auto"/>
            <w:tcMar>
              <w:top w:w="100" w:type="dxa"/>
              <w:left w:w="100" w:type="dxa"/>
              <w:bottom w:w="100" w:type="dxa"/>
              <w:right w:w="100" w:type="dxa"/>
            </w:tcMar>
          </w:tcPr>
          <w:p w14:paraId="775C0B49" w14:textId="77777777" w:rsidR="00410BFB" w:rsidRDefault="00000000">
            <w:pPr>
              <w:rPr>
                <w:rFonts w:ascii="Consolas" w:eastAsia="Consolas" w:hAnsi="Consolas" w:cs="Consolas"/>
                <w:b/>
              </w:rPr>
            </w:pPr>
            <w:r>
              <w:rPr>
                <w:rFonts w:ascii="Consolas" w:eastAsia="Consolas" w:hAnsi="Consolas" w:cs="Consolas"/>
                <w:b/>
              </w:rPr>
              <w:t>address</w:t>
            </w:r>
            <w:r>
              <w:t xml:space="preserve"> (required)</w:t>
            </w:r>
          </w:p>
        </w:tc>
        <w:tc>
          <w:tcPr>
            <w:tcW w:w="1770" w:type="dxa"/>
            <w:shd w:val="clear" w:color="auto" w:fill="auto"/>
            <w:tcMar>
              <w:top w:w="100" w:type="dxa"/>
              <w:left w:w="100" w:type="dxa"/>
              <w:bottom w:w="100" w:type="dxa"/>
              <w:right w:w="100" w:type="dxa"/>
            </w:tcMar>
          </w:tcPr>
          <w:p w14:paraId="2129E4A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95" w:type="dxa"/>
            <w:shd w:val="clear" w:color="auto" w:fill="auto"/>
            <w:tcMar>
              <w:top w:w="100" w:type="dxa"/>
              <w:left w:w="100" w:type="dxa"/>
              <w:bottom w:w="100" w:type="dxa"/>
              <w:right w:w="100" w:type="dxa"/>
            </w:tcMar>
          </w:tcPr>
          <w:p w14:paraId="5F34F118" w14:textId="77777777" w:rsidR="00410BFB"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410BFB" w14:paraId="0DA3BC62" w14:textId="77777777">
        <w:tc>
          <w:tcPr>
            <w:tcW w:w="2310" w:type="dxa"/>
            <w:shd w:val="clear" w:color="auto" w:fill="auto"/>
            <w:tcMar>
              <w:top w:w="100" w:type="dxa"/>
              <w:left w:w="100" w:type="dxa"/>
              <w:bottom w:w="100" w:type="dxa"/>
              <w:right w:w="100" w:type="dxa"/>
            </w:tcMar>
          </w:tcPr>
          <w:p w14:paraId="06EA7E19" w14:textId="77777777" w:rsidR="00410BFB"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770" w:type="dxa"/>
            <w:shd w:val="clear" w:color="auto" w:fill="auto"/>
            <w:tcMar>
              <w:top w:w="100" w:type="dxa"/>
              <w:left w:w="100" w:type="dxa"/>
              <w:bottom w:w="100" w:type="dxa"/>
              <w:right w:w="100" w:type="dxa"/>
            </w:tcMar>
          </w:tcPr>
          <w:p w14:paraId="6CF4415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295" w:type="dxa"/>
            <w:shd w:val="clear" w:color="auto" w:fill="auto"/>
            <w:tcMar>
              <w:top w:w="100" w:type="dxa"/>
              <w:left w:w="100" w:type="dxa"/>
              <w:bottom w:w="100" w:type="dxa"/>
              <w:right w:w="100" w:type="dxa"/>
            </w:tcMar>
          </w:tcPr>
          <w:p w14:paraId="717AE87D" w14:textId="77777777" w:rsidR="00410BFB"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1335ED70" w14:textId="77777777" w:rsidR="00410BFB" w:rsidRDefault="00410BFB">
            <w:pPr>
              <w:widowControl w:val="0"/>
              <w:spacing w:line="240" w:lineRule="auto"/>
            </w:pPr>
          </w:p>
          <w:p w14:paraId="16E29611" w14:textId="77777777" w:rsidR="00410BFB"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410BFB" w14:paraId="7A503AAB" w14:textId="77777777">
        <w:tc>
          <w:tcPr>
            <w:tcW w:w="2310" w:type="dxa"/>
            <w:shd w:val="clear" w:color="auto" w:fill="auto"/>
            <w:tcMar>
              <w:top w:w="100" w:type="dxa"/>
              <w:left w:w="100" w:type="dxa"/>
              <w:bottom w:w="100" w:type="dxa"/>
              <w:right w:w="100" w:type="dxa"/>
            </w:tcMar>
          </w:tcPr>
          <w:p w14:paraId="5D7EA389" w14:textId="77777777" w:rsidR="00410BFB"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5E54B7DA"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295" w:type="dxa"/>
            <w:shd w:val="clear" w:color="auto" w:fill="auto"/>
            <w:tcMar>
              <w:top w:w="100" w:type="dxa"/>
              <w:left w:w="100" w:type="dxa"/>
              <w:bottom w:w="100" w:type="dxa"/>
              <w:right w:w="100" w:type="dxa"/>
            </w:tcMar>
          </w:tcPr>
          <w:p w14:paraId="731E1469" w14:textId="77777777" w:rsidR="00410BFB" w:rsidRDefault="00000000">
            <w:r>
              <w:t xml:space="preserve">One or more identified categories of security infrastructure types that this agent represents (see section 7.11.1). </w:t>
            </w:r>
          </w:p>
          <w:p w14:paraId="640207C3" w14:textId="77777777" w:rsidR="00410BFB" w:rsidRDefault="00410BFB"/>
          <w:p w14:paraId="3CF0BB5A" w14:textId="77777777" w:rsidR="00410BFB"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72E79D31" w14:textId="77777777" w:rsidR="00410BFB" w:rsidRDefault="00410BFB">
      <w:pPr>
        <w:rPr>
          <w:rFonts w:ascii="Consolas" w:eastAsia="Consolas" w:hAnsi="Consolas" w:cs="Consolas"/>
          <w:sz w:val="18"/>
          <w:szCs w:val="18"/>
          <w:shd w:val="clear" w:color="auto" w:fill="EFEFEF"/>
        </w:rPr>
      </w:pPr>
    </w:p>
    <w:p w14:paraId="3A86505F" w14:textId="77777777" w:rsidR="00410BFB" w:rsidRDefault="00000000">
      <w:pPr>
        <w:rPr>
          <w:b/>
        </w:rPr>
      </w:pPr>
      <w:r>
        <w:rPr>
          <w:b/>
        </w:rPr>
        <w:t>Example 7.16 (General Network Agent)</w:t>
      </w:r>
    </w:p>
    <w:p w14:paraId="4DC611D2" w14:textId="77777777" w:rsidR="00410BFB" w:rsidRDefault="00000000">
      <w:pPr>
        <w:rPr>
          <w:b/>
        </w:rPr>
      </w:pPr>
      <w:r>
        <w:rPr>
          <w:i/>
        </w:rPr>
        <w:t>The IDs used in this example are notional and for illustrative purposes, they do not represent real objects.</w:t>
      </w:r>
    </w:p>
    <w:p w14:paraId="42A67FC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0881C58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"net-address--6f6f9814-5982-4322-9a9c-0ef25d33ef2a": {</w:t>
      </w:r>
    </w:p>
    <w:p w14:paraId="758273C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28A1511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"Server 1",</w:t>
      </w:r>
    </w:p>
    <w:p w14:paraId="4FAFF20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2BE51C9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 </w:t>
      </w:r>
    </w:p>
    <w:p w14:paraId="0F866DC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2D2EA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w:t>
      </w:r>
      <w:proofErr w:type="spellEnd"/>
      <w:r>
        <w:rPr>
          <w:rFonts w:ascii="Consolas" w:eastAsia="Consolas" w:hAnsi="Consolas" w:cs="Consolas"/>
          <w:sz w:val="18"/>
          <w:szCs w:val="18"/>
          <w:shd w:val="clear" w:color="auto" w:fill="EFEFEF"/>
        </w:rPr>
        <w:t>": "user-auth--c409bc40-01df-4cb2-b11f-a7cf5358659b",</w:t>
      </w:r>
    </w:p>
    <w:p w14:paraId="67627BB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"server" ]</w:t>
      </w:r>
    </w:p>
    <w:p w14:paraId="483172F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C14A395" w14:textId="77777777" w:rsidR="00410BFB" w:rsidRDefault="00000000">
      <w:pPr>
        <w:spacing w:line="240" w:lineRule="auto"/>
      </w:pPr>
      <w:r>
        <w:rPr>
          <w:rFonts w:ascii="Consolas" w:eastAsia="Consolas" w:hAnsi="Consolas" w:cs="Consolas"/>
          <w:sz w:val="18"/>
          <w:szCs w:val="18"/>
          <w:shd w:val="clear" w:color="auto" w:fill="EFEFEF"/>
        </w:rPr>
        <w:t>}</w:t>
      </w:r>
    </w:p>
    <w:p w14:paraId="2ED45EE6" w14:textId="77777777" w:rsidR="00410BFB" w:rsidRDefault="00410BFB"/>
    <w:p w14:paraId="24497A3E" w14:textId="77777777" w:rsidR="00410BFB" w:rsidRDefault="00000000">
      <w:pPr>
        <w:rPr>
          <w:b/>
        </w:rPr>
      </w:pPr>
      <w:r>
        <w:rPr>
          <w:b/>
        </w:rPr>
        <w:t>Example 7.17 (General Network Agent)</w:t>
      </w:r>
    </w:p>
    <w:p w14:paraId="31E36A73" w14:textId="77777777" w:rsidR="00410BFB" w:rsidRDefault="00000000">
      <w:pPr>
        <w:rPr>
          <w:b/>
        </w:rPr>
      </w:pPr>
      <w:r>
        <w:rPr>
          <w:i/>
        </w:rPr>
        <w:t>The IDs used in this example are notional and for illustrative purposes, they do not represent real objects.</w:t>
      </w:r>
    </w:p>
    <w:p w14:paraId="7C77940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1276604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"net-address--e5776ecb-55d3-430e-9f7c-8887aecc3ede": {</w:t>
      </w:r>
    </w:p>
    <w:p w14:paraId="6258635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73E757B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0D1C1AC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0A3B6F4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 </w:t>
      </w:r>
    </w:p>
    <w:p w14:paraId="2527BDD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ABE2C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w:t>
      </w:r>
      <w:proofErr w:type="spellEnd"/>
      <w:r>
        <w:rPr>
          <w:rFonts w:ascii="Consolas" w:eastAsia="Consolas" w:hAnsi="Consolas" w:cs="Consolas"/>
          <w:sz w:val="18"/>
          <w:szCs w:val="18"/>
          <w:shd w:val="clear" w:color="auto" w:fill="EFEFEF"/>
        </w:rPr>
        <w:t>": "user-auth--c409bc40-01df-4cb2-b11f-a7cf5358659b",</w:t>
      </w:r>
    </w:p>
    <w:p w14:paraId="5D27290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 ]</w:t>
      </w:r>
    </w:p>
    <w:p w14:paraId="425D073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EADE51" w14:textId="77777777" w:rsidR="00410BFB" w:rsidRDefault="00000000">
      <w:pPr>
        <w:spacing w:line="240" w:lineRule="auto"/>
      </w:pPr>
      <w:r>
        <w:rPr>
          <w:rFonts w:ascii="Consolas" w:eastAsia="Consolas" w:hAnsi="Consolas" w:cs="Consolas"/>
          <w:sz w:val="18"/>
          <w:szCs w:val="18"/>
          <w:shd w:val="clear" w:color="auto" w:fill="EFEFEF"/>
        </w:rPr>
        <w:t>}</w:t>
      </w:r>
    </w:p>
    <w:p w14:paraId="1E5F7D47" w14:textId="77777777" w:rsidR="00410BFB" w:rsidRDefault="00000000">
      <w:pPr>
        <w:pStyle w:val="Heading2"/>
      </w:pPr>
      <w:bookmarkStart w:id="78" w:name="_Toc152256521"/>
      <w:r>
        <w:t>7.11 Security Category</w:t>
      </w:r>
      <w:bookmarkEnd w:id="78"/>
    </w:p>
    <w:p w14:paraId="5055DAF1" w14:textId="77777777" w:rsidR="00410BFB" w:rsidRDefault="00000000">
      <w:r>
        <w:t>This type defines a security (infrastructure) category object and is used for commands that need to be processed or executed by a piece of security infrastructure. In addition to the inherited properties, this section defines the following additional property that is valid for this type.</w:t>
      </w:r>
    </w:p>
    <w:p w14:paraId="08BD3AB4" w14:textId="77777777" w:rsidR="00410BFB" w:rsidRDefault="00410BFB"/>
    <w:tbl>
      <w:tblPr>
        <w:tblStyle w:val="afff"/>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410BFB" w14:paraId="180CAB94" w14:textId="77777777">
        <w:tc>
          <w:tcPr>
            <w:tcW w:w="2310" w:type="dxa"/>
            <w:shd w:val="clear" w:color="auto" w:fill="C9DAF8"/>
            <w:tcMar>
              <w:top w:w="100" w:type="dxa"/>
              <w:left w:w="100" w:type="dxa"/>
              <w:bottom w:w="100" w:type="dxa"/>
              <w:right w:w="100" w:type="dxa"/>
            </w:tcMar>
          </w:tcPr>
          <w:p w14:paraId="5E81B520"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10E6D22" w14:textId="77777777" w:rsidR="00410BFB"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117D8965" w14:textId="77777777" w:rsidR="00410BFB" w:rsidRDefault="00000000">
            <w:pPr>
              <w:widowControl w:val="0"/>
              <w:spacing w:line="240" w:lineRule="auto"/>
              <w:rPr>
                <w:b/>
              </w:rPr>
            </w:pPr>
            <w:r>
              <w:rPr>
                <w:b/>
              </w:rPr>
              <w:t>Details</w:t>
            </w:r>
          </w:p>
        </w:tc>
      </w:tr>
      <w:tr w:rsidR="00410BFB" w14:paraId="038587B1" w14:textId="77777777">
        <w:tc>
          <w:tcPr>
            <w:tcW w:w="2310" w:type="dxa"/>
            <w:shd w:val="clear" w:color="auto" w:fill="D9D9D9"/>
            <w:tcMar>
              <w:top w:w="100" w:type="dxa"/>
              <w:left w:w="100" w:type="dxa"/>
              <w:bottom w:w="100" w:type="dxa"/>
              <w:right w:w="100" w:type="dxa"/>
            </w:tcMar>
          </w:tcPr>
          <w:p w14:paraId="391F15F9"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89AB6B0"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625F77D8"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security-category</w:t>
            </w:r>
            <w:r>
              <w:t>.</w:t>
            </w:r>
          </w:p>
        </w:tc>
      </w:tr>
      <w:tr w:rsidR="00410BFB" w14:paraId="619FBF0B" w14:textId="77777777">
        <w:tc>
          <w:tcPr>
            <w:tcW w:w="2310" w:type="dxa"/>
            <w:shd w:val="clear" w:color="auto" w:fill="auto"/>
            <w:tcMar>
              <w:top w:w="100" w:type="dxa"/>
              <w:left w:w="100" w:type="dxa"/>
              <w:bottom w:w="100" w:type="dxa"/>
              <w:right w:w="100" w:type="dxa"/>
            </w:tcMar>
          </w:tcPr>
          <w:p w14:paraId="34B34C32" w14:textId="77777777" w:rsidR="00410BFB" w:rsidRDefault="00000000">
            <w:pPr>
              <w:rPr>
                <w:rFonts w:ascii="Consolas" w:eastAsia="Consolas" w:hAnsi="Consolas" w:cs="Consolas"/>
                <w:b/>
              </w:rPr>
            </w:pPr>
            <w:r>
              <w:rPr>
                <w:rFonts w:ascii="Consolas" w:eastAsia="Consolas" w:hAnsi="Consolas" w:cs="Consolas"/>
                <w:b/>
              </w:rPr>
              <w:t>category</w:t>
            </w:r>
            <w:r>
              <w:t xml:space="preserve"> (required)</w:t>
            </w:r>
          </w:p>
        </w:tc>
        <w:tc>
          <w:tcPr>
            <w:tcW w:w="1680" w:type="dxa"/>
            <w:shd w:val="clear" w:color="auto" w:fill="auto"/>
            <w:tcMar>
              <w:top w:w="100" w:type="dxa"/>
              <w:left w:w="100" w:type="dxa"/>
              <w:bottom w:w="100" w:type="dxa"/>
              <w:right w:w="100" w:type="dxa"/>
            </w:tcMar>
          </w:tcPr>
          <w:p w14:paraId="5D7EEB29" w14:textId="77777777" w:rsidR="00410BFB" w:rsidRDefault="00000000">
            <w:pPr>
              <w:widowControl w:val="0"/>
              <w:spacing w:line="240" w:lineRule="auto"/>
            </w:pPr>
            <w:r>
              <w:rPr>
                <w:rFonts w:ascii="Consolas" w:eastAsia="Consolas" w:hAnsi="Consolas" w:cs="Consolas"/>
                <w:color w:val="C7254E"/>
                <w:shd w:val="clear" w:color="auto" w:fill="F9F2F4"/>
              </w:rPr>
              <w:t>list</w:t>
            </w:r>
            <w:r>
              <w:t xml:space="preserve"> of </w:t>
            </w:r>
          </w:p>
          <w:p w14:paraId="69106B4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40" w:type="dxa"/>
            <w:shd w:val="clear" w:color="auto" w:fill="auto"/>
            <w:tcMar>
              <w:top w:w="100" w:type="dxa"/>
              <w:left w:w="100" w:type="dxa"/>
              <w:bottom w:w="100" w:type="dxa"/>
              <w:right w:w="100" w:type="dxa"/>
            </w:tcMar>
          </w:tcPr>
          <w:p w14:paraId="35F10F90" w14:textId="77777777" w:rsidR="00410BFB" w:rsidRDefault="00000000">
            <w:r>
              <w:t>One or more identified categories of security infrastructure types that this agent represents. A product instantiation may include one or more security infrastructure types as hints to assist in describing the agent features most likely required by a playbook step or playbook.</w:t>
            </w:r>
          </w:p>
          <w:p w14:paraId="7BEECFB1" w14:textId="77777777" w:rsidR="00410BFB" w:rsidRDefault="00410BFB"/>
          <w:p w14:paraId="13A2A4FA" w14:textId="77777777" w:rsidR="00410BFB"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4870F9FD" w14:textId="77777777" w:rsidR="00410BFB" w:rsidRDefault="00410BFB"/>
    <w:p w14:paraId="31333574" w14:textId="77777777" w:rsidR="00410BFB" w:rsidRDefault="00000000">
      <w:pPr>
        <w:rPr>
          <w:b/>
        </w:rPr>
      </w:pPr>
      <w:r>
        <w:rPr>
          <w:b/>
        </w:rPr>
        <w:t>Example 7.18 (Security Infrastructure Agent)</w:t>
      </w:r>
    </w:p>
    <w:p w14:paraId="1496751D" w14:textId="77777777" w:rsidR="00410BFB" w:rsidRDefault="00000000">
      <w:pPr>
        <w:rPr>
          <w:b/>
        </w:rPr>
      </w:pPr>
      <w:r>
        <w:rPr>
          <w:i/>
        </w:rPr>
        <w:t>The IDs used in this example are notional and for illustrative purposes, they do not represent real objects.</w:t>
      </w:r>
    </w:p>
    <w:p w14:paraId="6B17A86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05A58E6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"security-category--f81aa730-2c59-4190-b8d5-3f2b4beecd95": {</w:t>
      </w:r>
    </w:p>
    <w:p w14:paraId="3B55DF3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"security-category",</w:t>
      </w:r>
    </w:p>
    <w:p w14:paraId="6860FED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"Server 1",</w:t>
      </w:r>
    </w:p>
    <w:p w14:paraId="6C1E8C3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"server" ]</w:t>
      </w:r>
    </w:p>
    <w:p w14:paraId="6AF55C8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EBF61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4BE595" w14:textId="77777777" w:rsidR="00410BFB" w:rsidRDefault="00410BFB">
      <w:pPr>
        <w:spacing w:line="240" w:lineRule="auto"/>
        <w:rPr>
          <w:rFonts w:ascii="Consolas" w:eastAsia="Consolas" w:hAnsi="Consolas" w:cs="Consolas"/>
          <w:sz w:val="18"/>
          <w:szCs w:val="18"/>
          <w:shd w:val="clear" w:color="auto" w:fill="EFEFEF"/>
        </w:rPr>
      </w:pPr>
    </w:p>
    <w:p w14:paraId="5EB3652F" w14:textId="77777777" w:rsidR="00410BFB" w:rsidRDefault="00000000">
      <w:pPr>
        <w:rPr>
          <w:b/>
        </w:rPr>
      </w:pPr>
      <w:r>
        <w:rPr>
          <w:b/>
        </w:rPr>
        <w:t>Example 7.19 (Security Infrastructure Agent)</w:t>
      </w:r>
    </w:p>
    <w:p w14:paraId="233DB709" w14:textId="77777777" w:rsidR="00410BFB" w:rsidRDefault="00000000">
      <w:pPr>
        <w:rPr>
          <w:b/>
        </w:rPr>
      </w:pPr>
      <w:r>
        <w:rPr>
          <w:i/>
        </w:rPr>
        <w:t>The IDs used in this example are notional and for illustrative purposes, they do not represent real objects.</w:t>
      </w:r>
    </w:p>
    <w:p w14:paraId="11A38A8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4A05D74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"security-category--2718b9a6-fa3e-4daa-99af-b9591fe48ba6": {</w:t>
      </w:r>
    </w:p>
    <w:p w14:paraId="5D2072C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"security-category",</w:t>
      </w:r>
    </w:p>
    <w:p w14:paraId="40E0B1D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"Router 1",</w:t>
      </w:r>
    </w:p>
    <w:p w14:paraId="07131B4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"category": [ "router" ]</w:t>
      </w:r>
    </w:p>
    <w:p w14:paraId="030A905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513F9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023F3C" w14:textId="77777777" w:rsidR="00410BFB" w:rsidRDefault="00000000">
      <w:pPr>
        <w:pStyle w:val="Heading3"/>
      </w:pPr>
      <w:bookmarkStart w:id="79" w:name="_Toc152256522"/>
      <w:r>
        <w:t>7.11.1 Security Category Type Vocabulary</w:t>
      </w:r>
      <w:bookmarkEnd w:id="79"/>
    </w:p>
    <w:p w14:paraId="58409911" w14:textId="77777777" w:rsidR="00410BFB"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p>
    <w:p w14:paraId="413D0AD3" w14:textId="77777777" w:rsidR="00410BFB" w:rsidRDefault="00410BFB">
      <w:pPr>
        <w:rPr>
          <w:rFonts w:ascii="Consolas" w:eastAsia="Consolas" w:hAnsi="Consolas" w:cs="Consolas"/>
          <w:color w:val="C7254E"/>
          <w:shd w:val="clear" w:color="auto" w:fill="F9F2F4"/>
        </w:rPr>
      </w:pPr>
    </w:p>
    <w:p w14:paraId="5DD51ED6" w14:textId="77777777" w:rsidR="00410BFB" w:rsidRDefault="00000000">
      <w:r>
        <w:t>This section defines the infrastructure types that an agent may relate to. These infrastructure types capture the key characteristics of the infrastructure and it includes values from the very general to the more specific. It is not intended to be exhaustive nor binary.</w:t>
      </w:r>
    </w:p>
    <w:p w14:paraId="540CDDF2" w14:textId="77777777" w:rsidR="00410BFB" w:rsidRDefault="00410BFB"/>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410BFB" w14:paraId="58286CF7" w14:textId="77777777">
        <w:tc>
          <w:tcPr>
            <w:tcW w:w="2100" w:type="dxa"/>
            <w:shd w:val="clear" w:color="auto" w:fill="C9DAF8"/>
            <w:tcMar>
              <w:top w:w="100" w:type="dxa"/>
              <w:left w:w="100" w:type="dxa"/>
              <w:bottom w:w="100" w:type="dxa"/>
              <w:right w:w="100" w:type="dxa"/>
            </w:tcMar>
          </w:tcPr>
          <w:p w14:paraId="0CAB5D77" w14:textId="77777777" w:rsidR="00410BFB" w:rsidRDefault="00000000">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252D5BD3" w14:textId="77777777" w:rsidR="00410BFB" w:rsidRDefault="00000000">
            <w:pPr>
              <w:widowControl w:val="0"/>
              <w:spacing w:line="240" w:lineRule="auto"/>
              <w:jc w:val="center"/>
              <w:rPr>
                <w:b/>
              </w:rPr>
            </w:pPr>
            <w:r>
              <w:rPr>
                <w:b/>
              </w:rPr>
              <w:t>Description</w:t>
            </w:r>
          </w:p>
        </w:tc>
      </w:tr>
      <w:tr w:rsidR="00410BFB" w14:paraId="3E256948" w14:textId="77777777">
        <w:tc>
          <w:tcPr>
            <w:tcW w:w="2100" w:type="dxa"/>
            <w:shd w:val="clear" w:color="auto" w:fill="auto"/>
            <w:tcMar>
              <w:top w:w="100" w:type="dxa"/>
              <w:left w:w="100" w:type="dxa"/>
              <w:bottom w:w="100" w:type="dxa"/>
              <w:right w:w="100" w:type="dxa"/>
            </w:tcMar>
          </w:tcPr>
          <w:p w14:paraId="21E92C3B"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09528783" w14:textId="77777777" w:rsidR="00410BFB" w:rsidRDefault="00000000">
            <w:pPr>
              <w:spacing w:line="240" w:lineRule="auto"/>
            </w:pPr>
            <w:r>
              <w:t>An authentication, authorization and accounting services system</w:t>
            </w:r>
          </w:p>
        </w:tc>
      </w:tr>
      <w:tr w:rsidR="00410BFB" w14:paraId="4FA2ECDF" w14:textId="77777777">
        <w:tc>
          <w:tcPr>
            <w:tcW w:w="2100" w:type="dxa"/>
            <w:shd w:val="clear" w:color="auto" w:fill="auto"/>
            <w:tcMar>
              <w:top w:w="100" w:type="dxa"/>
              <w:left w:w="100" w:type="dxa"/>
              <w:bottom w:w="100" w:type="dxa"/>
              <w:right w:w="100" w:type="dxa"/>
            </w:tcMar>
          </w:tcPr>
          <w:p w14:paraId="3C44CDF1"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369D67C6" w14:textId="77777777" w:rsidR="00410BFB" w:rsidRDefault="00000000">
            <w:r>
              <w:t>An analytical processing system such as flow processing, anomaly detection, machine-learning, behavioral detection, etc.</w:t>
            </w:r>
          </w:p>
        </w:tc>
      </w:tr>
      <w:tr w:rsidR="00410BFB" w14:paraId="33548CE8" w14:textId="77777777">
        <w:tc>
          <w:tcPr>
            <w:tcW w:w="2100" w:type="dxa"/>
            <w:shd w:val="clear" w:color="auto" w:fill="auto"/>
            <w:tcMar>
              <w:top w:w="100" w:type="dxa"/>
              <w:left w:w="100" w:type="dxa"/>
              <w:bottom w:w="100" w:type="dxa"/>
              <w:right w:w="100" w:type="dxa"/>
            </w:tcMar>
          </w:tcPr>
          <w:p w14:paraId="38660DF7" w14:textId="77777777" w:rsidR="00410BFB" w:rsidRDefault="00000000">
            <w:r>
              <w:rPr>
                <w:rFonts w:ascii="Consolas" w:eastAsia="Consolas" w:hAnsi="Consolas" w:cs="Consolas"/>
                <w:color w:val="073763"/>
                <w:shd w:val="clear" w:color="auto" w:fill="CFE2F3"/>
              </w:rPr>
              <w:t>caldera</w:t>
            </w:r>
          </w:p>
        </w:tc>
        <w:tc>
          <w:tcPr>
            <w:tcW w:w="7260" w:type="dxa"/>
            <w:shd w:val="clear" w:color="auto" w:fill="auto"/>
            <w:tcMar>
              <w:top w:w="100" w:type="dxa"/>
              <w:left w:w="100" w:type="dxa"/>
              <w:bottom w:w="100" w:type="dxa"/>
              <w:right w:w="100" w:type="dxa"/>
            </w:tcMar>
          </w:tcPr>
          <w:p w14:paraId="3E32863C" w14:textId="77777777" w:rsidR="00410BFB" w:rsidRDefault="00000000">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410BFB" w14:paraId="687E9373" w14:textId="77777777">
        <w:tc>
          <w:tcPr>
            <w:tcW w:w="2100" w:type="dxa"/>
            <w:shd w:val="clear" w:color="auto" w:fill="auto"/>
            <w:tcMar>
              <w:top w:w="100" w:type="dxa"/>
              <w:left w:w="100" w:type="dxa"/>
              <w:bottom w:w="100" w:type="dxa"/>
              <w:right w:w="100" w:type="dxa"/>
            </w:tcMar>
          </w:tcPr>
          <w:p w14:paraId="4DAE6357"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3625F040" w14:textId="77777777" w:rsidR="00410BFB" w:rsidRDefault="00000000">
            <w:r>
              <w:t>A gateway inspection and mitigation system</w:t>
            </w:r>
          </w:p>
        </w:tc>
      </w:tr>
      <w:tr w:rsidR="00410BFB" w14:paraId="50345425" w14:textId="77777777">
        <w:tc>
          <w:tcPr>
            <w:tcW w:w="2100" w:type="dxa"/>
            <w:shd w:val="clear" w:color="auto" w:fill="auto"/>
            <w:tcMar>
              <w:top w:w="100" w:type="dxa"/>
              <w:left w:w="100" w:type="dxa"/>
              <w:bottom w:w="100" w:type="dxa"/>
              <w:right w:w="100" w:type="dxa"/>
            </w:tcMar>
          </w:tcPr>
          <w:p w14:paraId="5AEB9890"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1B48BAD6" w14:textId="77777777" w:rsidR="00410BFB" w:rsidRDefault="00000000">
            <w:r>
              <w:t>A desktop system</w:t>
            </w:r>
          </w:p>
        </w:tc>
      </w:tr>
      <w:tr w:rsidR="00410BFB" w14:paraId="4745D762" w14:textId="77777777">
        <w:tc>
          <w:tcPr>
            <w:tcW w:w="2100" w:type="dxa"/>
            <w:shd w:val="clear" w:color="auto" w:fill="auto"/>
            <w:tcMar>
              <w:top w:w="100" w:type="dxa"/>
              <w:left w:w="100" w:type="dxa"/>
              <w:bottom w:w="100" w:type="dxa"/>
              <w:right w:w="100" w:type="dxa"/>
            </w:tcMar>
          </w:tcPr>
          <w:p w14:paraId="028CF652" w14:textId="77777777" w:rsidR="00410BFB" w:rsidRDefault="00000000">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74D26A53" w14:textId="77777777" w:rsidR="00410BFB" w:rsidRDefault="00000000">
            <w:r>
              <w:t>A general computer device with no specific constraints or requirements</w:t>
            </w:r>
          </w:p>
        </w:tc>
      </w:tr>
      <w:tr w:rsidR="00410BFB" w14:paraId="000342D2" w14:textId="77777777">
        <w:tc>
          <w:tcPr>
            <w:tcW w:w="2100" w:type="dxa"/>
            <w:shd w:val="clear" w:color="auto" w:fill="auto"/>
            <w:tcMar>
              <w:top w:w="100" w:type="dxa"/>
              <w:left w:w="100" w:type="dxa"/>
              <w:bottom w:w="100" w:type="dxa"/>
              <w:right w:w="100" w:type="dxa"/>
            </w:tcMar>
          </w:tcPr>
          <w:p w14:paraId="5D64A44A"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78FF94FA" w14:textId="77777777" w:rsidR="00410BFB" w:rsidRDefault="00000000">
            <w:pPr>
              <w:spacing w:line="240" w:lineRule="auto"/>
            </w:pPr>
            <w:r>
              <w:t>A L3, L4 or above firewall</w:t>
            </w:r>
          </w:p>
        </w:tc>
      </w:tr>
      <w:tr w:rsidR="00410BFB" w14:paraId="0F931F86" w14:textId="77777777">
        <w:tc>
          <w:tcPr>
            <w:tcW w:w="2100" w:type="dxa"/>
            <w:shd w:val="clear" w:color="auto" w:fill="auto"/>
            <w:tcMar>
              <w:top w:w="100" w:type="dxa"/>
              <w:left w:w="100" w:type="dxa"/>
              <w:bottom w:w="100" w:type="dxa"/>
              <w:right w:w="100" w:type="dxa"/>
            </w:tcMar>
          </w:tcPr>
          <w:p w14:paraId="1827197B" w14:textId="77777777" w:rsidR="00410BFB" w:rsidRDefault="00000000">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2F093716" w14:textId="77777777" w:rsidR="00410BFB" w:rsidRDefault="00000000">
            <w:r>
              <w:t>A handset device</w:t>
            </w:r>
          </w:p>
        </w:tc>
      </w:tr>
      <w:tr w:rsidR="00410BFB" w14:paraId="278ACC37" w14:textId="77777777">
        <w:tc>
          <w:tcPr>
            <w:tcW w:w="2100" w:type="dxa"/>
            <w:shd w:val="clear" w:color="auto" w:fill="auto"/>
            <w:tcMar>
              <w:top w:w="100" w:type="dxa"/>
              <w:left w:w="100" w:type="dxa"/>
              <w:bottom w:w="100" w:type="dxa"/>
              <w:right w:w="100" w:type="dxa"/>
            </w:tcMar>
          </w:tcPr>
          <w:p w14:paraId="1A2D0F51"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4DB15806" w14:textId="77777777" w:rsidR="00410BFB" w:rsidRDefault="00000000">
            <w:pPr>
              <w:spacing w:line="240" w:lineRule="auto"/>
            </w:pPr>
            <w:r>
              <w:t>An intrusion detection system</w:t>
            </w:r>
          </w:p>
        </w:tc>
      </w:tr>
      <w:tr w:rsidR="00410BFB" w14:paraId="53BF5F4A" w14:textId="77777777">
        <w:tc>
          <w:tcPr>
            <w:tcW w:w="2100" w:type="dxa"/>
            <w:shd w:val="clear" w:color="auto" w:fill="auto"/>
            <w:tcMar>
              <w:top w:w="100" w:type="dxa"/>
              <w:left w:w="100" w:type="dxa"/>
              <w:bottom w:w="100" w:type="dxa"/>
              <w:right w:w="100" w:type="dxa"/>
            </w:tcMar>
          </w:tcPr>
          <w:p w14:paraId="12C916AD"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4777A345" w14:textId="77777777" w:rsidR="00410BFB" w:rsidRDefault="00000000">
            <w:pPr>
              <w:spacing w:line="240" w:lineRule="auto"/>
            </w:pPr>
            <w:r>
              <w:t>An intrusion prevention system</w:t>
            </w:r>
          </w:p>
        </w:tc>
      </w:tr>
      <w:tr w:rsidR="00410BFB" w14:paraId="0B077BF7" w14:textId="77777777">
        <w:tc>
          <w:tcPr>
            <w:tcW w:w="2100" w:type="dxa"/>
            <w:shd w:val="clear" w:color="auto" w:fill="auto"/>
            <w:tcMar>
              <w:top w:w="100" w:type="dxa"/>
              <w:left w:w="100" w:type="dxa"/>
              <w:bottom w:w="100" w:type="dxa"/>
              <w:right w:w="100" w:type="dxa"/>
            </w:tcMar>
          </w:tcPr>
          <w:p w14:paraId="6FB76FD3" w14:textId="77777777" w:rsidR="00410BFB" w:rsidRDefault="00000000">
            <w:r>
              <w:rPr>
                <w:rFonts w:ascii="Consolas" w:eastAsia="Consolas" w:hAnsi="Consolas" w:cs="Consolas"/>
                <w:color w:val="073763"/>
                <w:shd w:val="clear" w:color="auto" w:fill="CFE2F3"/>
              </w:rPr>
              <w:t>kali</w:t>
            </w:r>
          </w:p>
        </w:tc>
        <w:tc>
          <w:tcPr>
            <w:tcW w:w="7260" w:type="dxa"/>
            <w:shd w:val="clear" w:color="auto" w:fill="auto"/>
            <w:tcMar>
              <w:top w:w="100" w:type="dxa"/>
              <w:left w:w="100" w:type="dxa"/>
              <w:bottom w:w="100" w:type="dxa"/>
              <w:right w:w="100" w:type="dxa"/>
            </w:tcMar>
          </w:tcPr>
          <w:p w14:paraId="6B49D89A" w14:textId="77777777" w:rsidR="00410BFB" w:rsidRDefault="00000000">
            <w:pPr>
              <w:spacing w:line="240" w:lineRule="auto"/>
            </w:pPr>
            <w:r>
              <w:t>Kali Linux is an open-source, Debian-based Linux distribution geared towards various information security tasks, such as Penetration Testing, Security Research, Computer Forensics and Reverse Engineering.</w:t>
            </w:r>
          </w:p>
        </w:tc>
      </w:tr>
      <w:tr w:rsidR="00410BFB" w14:paraId="6405666F" w14:textId="77777777">
        <w:tc>
          <w:tcPr>
            <w:tcW w:w="2100" w:type="dxa"/>
            <w:shd w:val="clear" w:color="auto" w:fill="auto"/>
            <w:tcMar>
              <w:top w:w="100" w:type="dxa"/>
              <w:left w:w="100" w:type="dxa"/>
              <w:bottom w:w="100" w:type="dxa"/>
              <w:right w:w="100" w:type="dxa"/>
            </w:tcMar>
          </w:tcPr>
          <w:p w14:paraId="392B7B7D" w14:textId="77777777" w:rsidR="00410BFB" w:rsidRDefault="00000000">
            <w:proofErr w:type="spellStart"/>
            <w:r>
              <w:rPr>
                <w:rFonts w:ascii="Consolas" w:eastAsia="Consolas" w:hAnsi="Consolas" w:cs="Consolas"/>
                <w:color w:val="073763"/>
                <w:shd w:val="clear" w:color="auto" w:fill="CFE2F3"/>
              </w:rPr>
              <w:t>manx</w:t>
            </w:r>
            <w:proofErr w:type="spellEnd"/>
          </w:p>
        </w:tc>
        <w:tc>
          <w:tcPr>
            <w:tcW w:w="7260" w:type="dxa"/>
            <w:shd w:val="clear" w:color="auto" w:fill="auto"/>
            <w:tcMar>
              <w:top w:w="100" w:type="dxa"/>
              <w:left w:w="100" w:type="dxa"/>
              <w:bottom w:w="100" w:type="dxa"/>
              <w:right w:w="100" w:type="dxa"/>
            </w:tcMar>
          </w:tcPr>
          <w:p w14:paraId="542D2C32" w14:textId="77777777" w:rsidR="00410BFB" w:rsidRDefault="00000000">
            <w:pPr>
              <w:spacing w:line="240" w:lineRule="auto"/>
            </w:pPr>
            <w:r>
              <w:t>The Manx plugin supplies shell access into Caldera, along with reverse-shell payloads for entering/exiting agents manually.</w:t>
            </w:r>
          </w:p>
        </w:tc>
      </w:tr>
      <w:tr w:rsidR="00410BFB" w14:paraId="6810B980" w14:textId="77777777">
        <w:tc>
          <w:tcPr>
            <w:tcW w:w="2100" w:type="dxa"/>
            <w:shd w:val="clear" w:color="auto" w:fill="auto"/>
            <w:tcMar>
              <w:top w:w="100" w:type="dxa"/>
              <w:left w:w="100" w:type="dxa"/>
              <w:bottom w:w="100" w:type="dxa"/>
              <w:right w:w="100" w:type="dxa"/>
            </w:tcMar>
          </w:tcPr>
          <w:p w14:paraId="3E379C39"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orchestrator</w:t>
            </w:r>
          </w:p>
        </w:tc>
        <w:tc>
          <w:tcPr>
            <w:tcW w:w="7260" w:type="dxa"/>
            <w:shd w:val="clear" w:color="auto" w:fill="auto"/>
            <w:tcMar>
              <w:top w:w="100" w:type="dxa"/>
              <w:left w:w="100" w:type="dxa"/>
              <w:bottom w:w="100" w:type="dxa"/>
              <w:right w:w="100" w:type="dxa"/>
            </w:tcMar>
          </w:tcPr>
          <w:p w14:paraId="7670FFC2" w14:textId="77777777" w:rsidR="00410BFB" w:rsidRDefault="00000000">
            <w:pPr>
              <w:spacing w:line="240" w:lineRule="auto"/>
            </w:pPr>
            <w:r>
              <w:t>An orchestration system</w:t>
            </w:r>
          </w:p>
        </w:tc>
      </w:tr>
      <w:tr w:rsidR="00410BFB" w14:paraId="579B861F" w14:textId="77777777">
        <w:tc>
          <w:tcPr>
            <w:tcW w:w="2100" w:type="dxa"/>
            <w:shd w:val="clear" w:color="auto" w:fill="auto"/>
            <w:tcMar>
              <w:top w:w="100" w:type="dxa"/>
              <w:left w:w="100" w:type="dxa"/>
              <w:bottom w:w="100" w:type="dxa"/>
              <w:right w:w="100" w:type="dxa"/>
            </w:tcMar>
          </w:tcPr>
          <w:p w14:paraId="64A93F6F"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4BF380A8" w14:textId="77777777" w:rsidR="00410BFB" w:rsidRDefault="00000000">
            <w:pPr>
              <w:spacing w:line="240" w:lineRule="auto"/>
            </w:pPr>
            <w:r>
              <w:t>A Linux operating system</w:t>
            </w:r>
          </w:p>
        </w:tc>
      </w:tr>
      <w:tr w:rsidR="00410BFB" w14:paraId="0A66F3EE" w14:textId="77777777">
        <w:tc>
          <w:tcPr>
            <w:tcW w:w="2100" w:type="dxa"/>
            <w:shd w:val="clear" w:color="auto" w:fill="auto"/>
            <w:tcMar>
              <w:top w:w="100" w:type="dxa"/>
              <w:left w:w="100" w:type="dxa"/>
              <w:bottom w:w="100" w:type="dxa"/>
              <w:right w:w="100" w:type="dxa"/>
            </w:tcMar>
          </w:tcPr>
          <w:p w14:paraId="04752BFB"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1E24F20F" w14:textId="77777777" w:rsidR="00410BFB" w:rsidRDefault="00000000">
            <w:pPr>
              <w:spacing w:line="240" w:lineRule="auto"/>
            </w:pPr>
            <w:r>
              <w:t>A Mac-OS operating system</w:t>
            </w:r>
          </w:p>
        </w:tc>
      </w:tr>
      <w:tr w:rsidR="00410BFB" w14:paraId="0EA3E27B" w14:textId="77777777">
        <w:tc>
          <w:tcPr>
            <w:tcW w:w="2100" w:type="dxa"/>
            <w:shd w:val="clear" w:color="auto" w:fill="auto"/>
            <w:tcMar>
              <w:top w:w="100" w:type="dxa"/>
              <w:left w:w="100" w:type="dxa"/>
              <w:bottom w:w="100" w:type="dxa"/>
              <w:right w:w="100" w:type="dxa"/>
            </w:tcMar>
          </w:tcPr>
          <w:p w14:paraId="2AA8BA11" w14:textId="77777777" w:rsidR="00410BFB" w:rsidRDefault="00000000">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25F6F864" w14:textId="77777777" w:rsidR="00410BFB" w:rsidRDefault="00000000">
            <w:pPr>
              <w:spacing w:line="240" w:lineRule="auto"/>
            </w:pPr>
            <w:r>
              <w:t>A Windows operating system</w:t>
            </w:r>
          </w:p>
        </w:tc>
      </w:tr>
      <w:tr w:rsidR="00410BFB" w14:paraId="00629AD0" w14:textId="77777777">
        <w:tc>
          <w:tcPr>
            <w:tcW w:w="2100" w:type="dxa"/>
            <w:shd w:val="clear" w:color="auto" w:fill="auto"/>
            <w:tcMar>
              <w:top w:w="100" w:type="dxa"/>
              <w:left w:w="100" w:type="dxa"/>
              <w:bottom w:w="100" w:type="dxa"/>
              <w:right w:w="100" w:type="dxa"/>
            </w:tcMar>
          </w:tcPr>
          <w:p w14:paraId="40344D78" w14:textId="77777777" w:rsidR="00410BFB" w:rsidRDefault="00000000">
            <w:proofErr w:type="spellStart"/>
            <w:r>
              <w:rPr>
                <w:rFonts w:ascii="Consolas" w:eastAsia="Consolas" w:hAnsi="Consolas" w:cs="Consolas"/>
                <w:color w:val="073763"/>
                <w:shd w:val="clear" w:color="auto" w:fill="CFE2F3"/>
              </w:rPr>
              <w:lastRenderedPageBreak/>
              <w:t>redcanary-atomicred</w:t>
            </w:r>
            <w:proofErr w:type="spellEnd"/>
          </w:p>
        </w:tc>
        <w:tc>
          <w:tcPr>
            <w:tcW w:w="7260" w:type="dxa"/>
            <w:shd w:val="clear" w:color="auto" w:fill="auto"/>
            <w:tcMar>
              <w:top w:w="100" w:type="dxa"/>
              <w:left w:w="100" w:type="dxa"/>
              <w:bottom w:w="100" w:type="dxa"/>
              <w:right w:w="100" w:type="dxa"/>
            </w:tcMar>
          </w:tcPr>
          <w:p w14:paraId="318CC4B1" w14:textId="77777777" w:rsidR="00410BFB" w:rsidRDefault="00000000">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r w:rsidR="00410BFB" w14:paraId="4B0A30BC" w14:textId="77777777">
        <w:tc>
          <w:tcPr>
            <w:tcW w:w="2100" w:type="dxa"/>
            <w:shd w:val="clear" w:color="auto" w:fill="auto"/>
            <w:tcMar>
              <w:top w:w="100" w:type="dxa"/>
              <w:left w:w="100" w:type="dxa"/>
              <w:bottom w:w="100" w:type="dxa"/>
              <w:right w:w="100" w:type="dxa"/>
            </w:tcMar>
          </w:tcPr>
          <w:p w14:paraId="61D9CF3D" w14:textId="77777777" w:rsidR="00410BFB" w:rsidRDefault="00000000">
            <w:r>
              <w:rPr>
                <w:rFonts w:ascii="Consolas" w:eastAsia="Consolas" w:hAnsi="Consolas" w:cs="Consolas"/>
                <w:color w:val="073763"/>
                <w:shd w:val="clear" w:color="auto" w:fill="CFE2F3"/>
              </w:rPr>
              <w:t>ragdoll</w:t>
            </w:r>
          </w:p>
        </w:tc>
        <w:tc>
          <w:tcPr>
            <w:tcW w:w="7260" w:type="dxa"/>
            <w:shd w:val="clear" w:color="auto" w:fill="auto"/>
            <w:tcMar>
              <w:top w:w="100" w:type="dxa"/>
              <w:left w:w="100" w:type="dxa"/>
              <w:bottom w:w="100" w:type="dxa"/>
              <w:right w:w="100" w:type="dxa"/>
            </w:tcMar>
          </w:tcPr>
          <w:p w14:paraId="7BF04168" w14:textId="77777777" w:rsidR="00410BFB" w:rsidRDefault="00000000">
            <w:pPr>
              <w:spacing w:line="240" w:lineRule="auto"/>
            </w:pPr>
            <w:r>
              <w:t>The Ragdoll plugin gets instructions by scraping the decoy web page, it then sends results through GET URL parameters (encoded).</w:t>
            </w:r>
          </w:p>
        </w:tc>
      </w:tr>
      <w:tr w:rsidR="00410BFB" w14:paraId="263E1E55" w14:textId="77777777">
        <w:tc>
          <w:tcPr>
            <w:tcW w:w="2100" w:type="dxa"/>
            <w:shd w:val="clear" w:color="auto" w:fill="auto"/>
            <w:tcMar>
              <w:top w:w="100" w:type="dxa"/>
              <w:left w:w="100" w:type="dxa"/>
              <w:bottom w:w="100" w:type="dxa"/>
              <w:right w:w="100" w:type="dxa"/>
            </w:tcMar>
          </w:tcPr>
          <w:p w14:paraId="60FC832C" w14:textId="77777777" w:rsidR="00410BFB" w:rsidRDefault="00000000">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524117E2" w14:textId="77777777" w:rsidR="00410BFB" w:rsidRDefault="00000000">
            <w:r>
              <w:t xml:space="preserve">A L3 or above </w:t>
            </w:r>
            <w:proofErr w:type="spellStart"/>
            <w:r>
              <w:t>routering</w:t>
            </w:r>
            <w:proofErr w:type="spellEnd"/>
            <w:r>
              <w:t xml:space="preserve"> system</w:t>
            </w:r>
          </w:p>
        </w:tc>
      </w:tr>
      <w:tr w:rsidR="00410BFB" w14:paraId="72228120" w14:textId="77777777">
        <w:tc>
          <w:tcPr>
            <w:tcW w:w="2100" w:type="dxa"/>
            <w:shd w:val="clear" w:color="auto" w:fill="auto"/>
            <w:tcMar>
              <w:top w:w="100" w:type="dxa"/>
              <w:left w:w="100" w:type="dxa"/>
              <w:bottom w:w="100" w:type="dxa"/>
              <w:right w:w="100" w:type="dxa"/>
            </w:tcMar>
          </w:tcPr>
          <w:p w14:paraId="381E6591" w14:textId="77777777" w:rsidR="00410BFB" w:rsidRDefault="00000000">
            <w:proofErr w:type="spellStart"/>
            <w:r>
              <w:rPr>
                <w:rFonts w:ascii="Consolas" w:eastAsia="Consolas" w:hAnsi="Consolas" w:cs="Consolas"/>
                <w:color w:val="073763"/>
                <w:shd w:val="clear" w:color="auto" w:fill="CFE2F3"/>
              </w:rPr>
              <w:t>sandcat</w:t>
            </w:r>
            <w:proofErr w:type="spellEnd"/>
          </w:p>
        </w:tc>
        <w:tc>
          <w:tcPr>
            <w:tcW w:w="7260" w:type="dxa"/>
            <w:shd w:val="clear" w:color="auto" w:fill="auto"/>
            <w:tcMar>
              <w:top w:w="100" w:type="dxa"/>
              <w:left w:w="100" w:type="dxa"/>
              <w:bottom w:w="100" w:type="dxa"/>
              <w:right w:w="100" w:type="dxa"/>
            </w:tcMar>
          </w:tcPr>
          <w:p w14:paraId="012B387B" w14:textId="77777777" w:rsidR="00410BFB" w:rsidRDefault="00000000">
            <w:pPr>
              <w:spacing w:line="240" w:lineRule="auto"/>
            </w:pPr>
            <w:r>
              <w:t xml:space="preserve">The </w:t>
            </w:r>
            <w:proofErr w:type="spellStart"/>
            <w:r>
              <w:t>Sandcat</w:t>
            </w:r>
            <w:proofErr w:type="spellEnd"/>
            <w:r>
              <w:t xml:space="preserve"> plugin is the default agent used in a Caldera operation.</w:t>
            </w:r>
          </w:p>
        </w:tc>
      </w:tr>
      <w:tr w:rsidR="00410BFB" w14:paraId="508B5536" w14:textId="77777777">
        <w:tc>
          <w:tcPr>
            <w:tcW w:w="2100" w:type="dxa"/>
            <w:shd w:val="clear" w:color="auto" w:fill="auto"/>
            <w:tcMar>
              <w:top w:w="100" w:type="dxa"/>
              <w:left w:w="100" w:type="dxa"/>
              <w:bottom w:w="100" w:type="dxa"/>
              <w:right w:w="100" w:type="dxa"/>
            </w:tcMar>
          </w:tcPr>
          <w:p w14:paraId="30C09C8B"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68423F82" w14:textId="77777777" w:rsidR="00410BFB" w:rsidRDefault="00000000">
            <w:r>
              <w:t>A generic server system common in deployments such as the cloud or services supporting multiple client devices and applications</w:t>
            </w:r>
          </w:p>
        </w:tc>
      </w:tr>
      <w:tr w:rsidR="00410BFB" w14:paraId="31AB7ACF" w14:textId="77777777">
        <w:tc>
          <w:tcPr>
            <w:tcW w:w="2100" w:type="dxa"/>
            <w:shd w:val="clear" w:color="auto" w:fill="auto"/>
            <w:tcMar>
              <w:top w:w="100" w:type="dxa"/>
              <w:left w:w="100" w:type="dxa"/>
              <w:bottom w:w="100" w:type="dxa"/>
              <w:right w:w="100" w:type="dxa"/>
            </w:tcMar>
          </w:tcPr>
          <w:p w14:paraId="0C50E38B"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163606B1" w14:textId="77777777" w:rsidR="00410BFB" w:rsidRDefault="00000000">
            <w:r>
              <w:t>A SIEM</w:t>
            </w:r>
          </w:p>
        </w:tc>
      </w:tr>
      <w:tr w:rsidR="00410BFB" w14:paraId="5A564DFD" w14:textId="77777777">
        <w:tc>
          <w:tcPr>
            <w:tcW w:w="2100" w:type="dxa"/>
            <w:shd w:val="clear" w:color="auto" w:fill="auto"/>
            <w:tcMar>
              <w:top w:w="100" w:type="dxa"/>
              <w:left w:w="100" w:type="dxa"/>
              <w:bottom w:w="100" w:type="dxa"/>
              <w:right w:w="100" w:type="dxa"/>
            </w:tcMar>
          </w:tcPr>
          <w:p w14:paraId="1A932E1E"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1B5D035A" w14:textId="77777777" w:rsidR="00410BFB" w:rsidRDefault="00000000">
            <w:pPr>
              <w:widowControl w:val="0"/>
              <w:spacing w:line="240" w:lineRule="auto"/>
            </w:pPr>
            <w:r>
              <w:t>A L2, L3, or above switching system</w:t>
            </w:r>
          </w:p>
        </w:tc>
      </w:tr>
      <w:tr w:rsidR="00410BFB" w14:paraId="66DB81E9" w14:textId="77777777">
        <w:tc>
          <w:tcPr>
            <w:tcW w:w="2100" w:type="dxa"/>
            <w:shd w:val="clear" w:color="auto" w:fill="auto"/>
            <w:tcMar>
              <w:top w:w="100" w:type="dxa"/>
              <w:left w:w="100" w:type="dxa"/>
              <w:bottom w:w="100" w:type="dxa"/>
              <w:right w:w="100" w:type="dxa"/>
            </w:tcMar>
          </w:tcPr>
          <w:p w14:paraId="3BFAC8E3"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1EF98E79" w14:textId="77777777" w:rsidR="00410BFB" w:rsidRDefault="00000000">
            <w:r>
              <w:t xml:space="preserve">A trouble-ticketing system, workload processing system, </w:t>
            </w:r>
            <w:proofErr w:type="spellStart"/>
            <w:r>
              <w:t>etc</w:t>
            </w:r>
            <w:proofErr w:type="spellEnd"/>
          </w:p>
        </w:tc>
      </w:tr>
      <w:tr w:rsidR="00410BFB" w14:paraId="62500999" w14:textId="77777777">
        <w:tc>
          <w:tcPr>
            <w:tcW w:w="2100" w:type="dxa"/>
            <w:shd w:val="clear" w:color="auto" w:fill="auto"/>
            <w:tcMar>
              <w:top w:w="100" w:type="dxa"/>
              <w:left w:w="100" w:type="dxa"/>
              <w:bottom w:w="100" w:type="dxa"/>
              <w:right w:w="100" w:type="dxa"/>
            </w:tcMar>
          </w:tcPr>
          <w:p w14:paraId="0E13AC34"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23C1F13A" w14:textId="77777777" w:rsidR="00410BFB" w:rsidRDefault="00000000">
            <w:r>
              <w:t>A threat intelligence platform</w:t>
            </w:r>
          </w:p>
        </w:tc>
      </w:tr>
      <w:tr w:rsidR="00410BFB" w14:paraId="7F86E46B" w14:textId="77777777">
        <w:tc>
          <w:tcPr>
            <w:tcW w:w="2100" w:type="dxa"/>
            <w:shd w:val="clear" w:color="auto" w:fill="auto"/>
            <w:tcMar>
              <w:top w:w="100" w:type="dxa"/>
              <w:left w:w="100" w:type="dxa"/>
              <w:bottom w:w="100" w:type="dxa"/>
              <w:right w:w="100" w:type="dxa"/>
            </w:tcMar>
          </w:tcPr>
          <w:p w14:paraId="338D1005"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45AC56B3" w14:textId="77777777" w:rsidR="00410BFB" w:rsidRDefault="00000000">
            <w:pPr>
              <w:spacing w:line="240" w:lineRule="auto"/>
            </w:pPr>
            <w:r>
              <w:t>A wireless communications system typically associated with 802.11 radio communications</w:t>
            </w:r>
          </w:p>
        </w:tc>
      </w:tr>
    </w:tbl>
    <w:p w14:paraId="74F5E370" w14:textId="77777777" w:rsidR="00410BFB" w:rsidRDefault="00410BFB"/>
    <w:p w14:paraId="18234896" w14:textId="77777777" w:rsidR="00410BFB" w:rsidRDefault="00000000">
      <w:pPr>
        <w:pStyle w:val="Heading2"/>
      </w:pPr>
      <w:bookmarkStart w:id="80" w:name="_Toc152256523"/>
      <w:r>
        <w:t>7.12 SSH CLI</w:t>
      </w:r>
      <w:bookmarkEnd w:id="80"/>
    </w:p>
    <w:p w14:paraId="1CA45093" w14:textId="77777777" w:rsidR="00410BFB" w:rsidRDefault="00000000">
      <w:r>
        <w:t>This type defines a SSH CLI object and is used for commands that need to be processed or executed by an SSH CLI. In addition to the inherited properties, this section defines the following additional properties that are valid for this type.</w:t>
      </w:r>
    </w:p>
    <w:p w14:paraId="66B3E613" w14:textId="77777777" w:rsidR="00410BFB" w:rsidRDefault="00410BFB"/>
    <w:tbl>
      <w:tblPr>
        <w:tblStyle w:val="afff1"/>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395"/>
        <w:gridCol w:w="5680"/>
      </w:tblGrid>
      <w:tr w:rsidR="00410BFB" w14:paraId="1A6EDA56" w14:textId="77777777">
        <w:tc>
          <w:tcPr>
            <w:tcW w:w="2475" w:type="dxa"/>
            <w:shd w:val="clear" w:color="auto" w:fill="C9DAF8"/>
            <w:tcMar>
              <w:top w:w="100" w:type="dxa"/>
              <w:left w:w="100" w:type="dxa"/>
              <w:bottom w:w="100" w:type="dxa"/>
              <w:right w:w="100" w:type="dxa"/>
            </w:tcMar>
          </w:tcPr>
          <w:p w14:paraId="1E8E5C78" w14:textId="77777777" w:rsidR="00410BFB" w:rsidRDefault="00000000">
            <w:pPr>
              <w:widowControl w:val="0"/>
              <w:spacing w:line="240" w:lineRule="auto"/>
              <w:rPr>
                <w:b/>
              </w:rPr>
            </w:pPr>
            <w:r>
              <w:rPr>
                <w:b/>
              </w:rPr>
              <w:t>Property Name</w:t>
            </w:r>
          </w:p>
        </w:tc>
        <w:tc>
          <w:tcPr>
            <w:tcW w:w="1395" w:type="dxa"/>
            <w:shd w:val="clear" w:color="auto" w:fill="C9DAF8"/>
            <w:tcMar>
              <w:top w:w="100" w:type="dxa"/>
              <w:left w:w="100" w:type="dxa"/>
              <w:bottom w:w="100" w:type="dxa"/>
              <w:right w:w="100" w:type="dxa"/>
            </w:tcMar>
          </w:tcPr>
          <w:p w14:paraId="567E1AD8" w14:textId="77777777" w:rsidR="00410BFB" w:rsidRDefault="00000000">
            <w:pPr>
              <w:widowControl w:val="0"/>
              <w:spacing w:line="240" w:lineRule="auto"/>
              <w:rPr>
                <w:b/>
              </w:rPr>
            </w:pPr>
            <w:r>
              <w:rPr>
                <w:b/>
              </w:rPr>
              <w:t>Data Type</w:t>
            </w:r>
          </w:p>
        </w:tc>
        <w:tc>
          <w:tcPr>
            <w:tcW w:w="5680" w:type="dxa"/>
            <w:shd w:val="clear" w:color="auto" w:fill="C9DAF8"/>
            <w:tcMar>
              <w:top w:w="100" w:type="dxa"/>
              <w:left w:w="100" w:type="dxa"/>
              <w:bottom w:w="100" w:type="dxa"/>
              <w:right w:w="100" w:type="dxa"/>
            </w:tcMar>
          </w:tcPr>
          <w:p w14:paraId="3ED8B399" w14:textId="77777777" w:rsidR="00410BFB" w:rsidRDefault="00000000">
            <w:pPr>
              <w:widowControl w:val="0"/>
              <w:spacing w:line="240" w:lineRule="auto"/>
              <w:rPr>
                <w:b/>
              </w:rPr>
            </w:pPr>
            <w:r>
              <w:rPr>
                <w:b/>
              </w:rPr>
              <w:t>Details</w:t>
            </w:r>
          </w:p>
        </w:tc>
      </w:tr>
      <w:tr w:rsidR="00410BFB" w14:paraId="0B3E0C8B" w14:textId="77777777">
        <w:tc>
          <w:tcPr>
            <w:tcW w:w="2475" w:type="dxa"/>
            <w:shd w:val="clear" w:color="auto" w:fill="D9D9D9"/>
            <w:tcMar>
              <w:top w:w="100" w:type="dxa"/>
              <w:left w:w="100" w:type="dxa"/>
              <w:bottom w:w="100" w:type="dxa"/>
              <w:right w:w="100" w:type="dxa"/>
            </w:tcMar>
          </w:tcPr>
          <w:p w14:paraId="29BAE258" w14:textId="77777777" w:rsidR="00410BFB" w:rsidRDefault="00000000">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018A204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80" w:type="dxa"/>
            <w:shd w:val="clear" w:color="auto" w:fill="D9D9D9"/>
            <w:tcMar>
              <w:top w:w="100" w:type="dxa"/>
              <w:left w:w="100" w:type="dxa"/>
              <w:bottom w:w="100" w:type="dxa"/>
              <w:right w:w="100" w:type="dxa"/>
            </w:tcMar>
          </w:tcPr>
          <w:p w14:paraId="2B0573F3" w14:textId="77777777" w:rsidR="00410BFB"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410BFB" w14:paraId="3F651764" w14:textId="77777777">
        <w:tc>
          <w:tcPr>
            <w:tcW w:w="2475" w:type="dxa"/>
            <w:shd w:val="clear" w:color="auto" w:fill="auto"/>
            <w:tcMar>
              <w:top w:w="100" w:type="dxa"/>
              <w:left w:w="100" w:type="dxa"/>
              <w:bottom w:w="100" w:type="dxa"/>
              <w:right w:w="100" w:type="dxa"/>
            </w:tcMar>
          </w:tcPr>
          <w:p w14:paraId="6673F89D" w14:textId="77777777" w:rsidR="00410BFB" w:rsidRDefault="00000000">
            <w:pPr>
              <w:rPr>
                <w:rFonts w:ascii="Consolas" w:eastAsia="Consolas" w:hAnsi="Consolas" w:cs="Consolas"/>
                <w:b/>
              </w:rPr>
            </w:pPr>
            <w:r>
              <w:rPr>
                <w:rFonts w:ascii="Consolas" w:eastAsia="Consolas" w:hAnsi="Consolas" w:cs="Consolas"/>
                <w:b/>
              </w:rPr>
              <w:t>address</w:t>
            </w:r>
            <w:r>
              <w:t xml:space="preserve"> (required)</w:t>
            </w:r>
          </w:p>
        </w:tc>
        <w:tc>
          <w:tcPr>
            <w:tcW w:w="1395" w:type="dxa"/>
            <w:shd w:val="clear" w:color="auto" w:fill="auto"/>
            <w:tcMar>
              <w:top w:w="100" w:type="dxa"/>
              <w:left w:w="100" w:type="dxa"/>
              <w:bottom w:w="100" w:type="dxa"/>
              <w:right w:w="100" w:type="dxa"/>
            </w:tcMar>
          </w:tcPr>
          <w:p w14:paraId="0A15858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680" w:type="dxa"/>
            <w:shd w:val="clear" w:color="auto" w:fill="auto"/>
            <w:tcMar>
              <w:top w:w="100" w:type="dxa"/>
              <w:left w:w="100" w:type="dxa"/>
              <w:bottom w:w="100" w:type="dxa"/>
              <w:right w:w="100" w:type="dxa"/>
            </w:tcMar>
          </w:tcPr>
          <w:p w14:paraId="76AF5537" w14:textId="77777777" w:rsidR="00410BFB"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410BFB" w14:paraId="48C37EE5" w14:textId="77777777">
        <w:tc>
          <w:tcPr>
            <w:tcW w:w="2475" w:type="dxa"/>
            <w:shd w:val="clear" w:color="auto" w:fill="auto"/>
            <w:tcMar>
              <w:top w:w="100" w:type="dxa"/>
              <w:left w:w="100" w:type="dxa"/>
              <w:bottom w:w="100" w:type="dxa"/>
              <w:right w:w="100" w:type="dxa"/>
            </w:tcMar>
          </w:tcPr>
          <w:p w14:paraId="243F2D46" w14:textId="77777777" w:rsidR="00410BFB" w:rsidRDefault="00000000">
            <w:pPr>
              <w:rPr>
                <w:rFonts w:ascii="Consolas" w:eastAsia="Consolas" w:hAnsi="Consolas" w:cs="Consolas"/>
                <w:b/>
              </w:rPr>
            </w:pPr>
            <w:r>
              <w:rPr>
                <w:rFonts w:ascii="Consolas" w:eastAsia="Consolas" w:hAnsi="Consolas" w:cs="Consolas"/>
                <w:b/>
              </w:rPr>
              <w:t>port</w:t>
            </w:r>
            <w:r>
              <w:t xml:space="preserve"> (optional)</w:t>
            </w:r>
          </w:p>
        </w:tc>
        <w:tc>
          <w:tcPr>
            <w:tcW w:w="1395" w:type="dxa"/>
            <w:shd w:val="clear" w:color="auto" w:fill="auto"/>
            <w:tcMar>
              <w:top w:w="100" w:type="dxa"/>
              <w:left w:w="100" w:type="dxa"/>
              <w:bottom w:w="100" w:type="dxa"/>
              <w:right w:w="100" w:type="dxa"/>
            </w:tcMar>
          </w:tcPr>
          <w:p w14:paraId="26B8970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80" w:type="dxa"/>
            <w:shd w:val="clear" w:color="auto" w:fill="auto"/>
            <w:tcMar>
              <w:top w:w="100" w:type="dxa"/>
              <w:left w:w="100" w:type="dxa"/>
              <w:bottom w:w="100" w:type="dxa"/>
              <w:right w:w="100" w:type="dxa"/>
            </w:tcMar>
          </w:tcPr>
          <w:p w14:paraId="12866453" w14:textId="77777777" w:rsidR="00410BFB" w:rsidRDefault="00000000">
            <w:r>
              <w:t xml:space="preserve">The TCP port number for the SSH service. The default value is </w:t>
            </w:r>
            <w:r>
              <w:rPr>
                <w:rFonts w:ascii="Consolas" w:eastAsia="Consolas" w:hAnsi="Consolas" w:cs="Consolas"/>
                <w:color w:val="073763"/>
                <w:shd w:val="clear" w:color="auto" w:fill="CFE2F3"/>
              </w:rPr>
              <w:t>22</w:t>
            </w:r>
            <w:r>
              <w:t xml:space="preserve"> based on standard port number services [</w:t>
            </w:r>
            <w:proofErr w:type="spellStart"/>
            <w:r>
              <w:t>PortNumbers</w:t>
            </w:r>
            <w:proofErr w:type="spellEnd"/>
            <w:r>
              <w:t>].</w:t>
            </w:r>
          </w:p>
        </w:tc>
      </w:tr>
      <w:tr w:rsidR="00410BFB" w14:paraId="1BE4BFD8" w14:textId="77777777">
        <w:tc>
          <w:tcPr>
            <w:tcW w:w="2475" w:type="dxa"/>
            <w:shd w:val="clear" w:color="auto" w:fill="auto"/>
            <w:tcMar>
              <w:top w:w="100" w:type="dxa"/>
              <w:left w:w="100" w:type="dxa"/>
              <w:bottom w:w="100" w:type="dxa"/>
              <w:right w:w="100" w:type="dxa"/>
            </w:tcMar>
          </w:tcPr>
          <w:p w14:paraId="0EE8009E" w14:textId="77777777" w:rsidR="00410BFB"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395" w:type="dxa"/>
            <w:shd w:val="clear" w:color="auto" w:fill="auto"/>
            <w:tcMar>
              <w:top w:w="100" w:type="dxa"/>
              <w:left w:w="100" w:type="dxa"/>
              <w:bottom w:w="100" w:type="dxa"/>
              <w:right w:w="100" w:type="dxa"/>
            </w:tcMar>
          </w:tcPr>
          <w:p w14:paraId="756C76A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80" w:type="dxa"/>
            <w:shd w:val="clear" w:color="auto" w:fill="auto"/>
            <w:tcMar>
              <w:top w:w="100" w:type="dxa"/>
              <w:left w:w="100" w:type="dxa"/>
              <w:bottom w:w="100" w:type="dxa"/>
              <w:right w:w="100" w:type="dxa"/>
            </w:tcMar>
          </w:tcPr>
          <w:p w14:paraId="5D11BD69" w14:textId="77777777" w:rsidR="00410BFB"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0C9C5B03" w14:textId="77777777" w:rsidR="00410BFB" w:rsidRDefault="00410BFB">
            <w:pPr>
              <w:widowControl w:val="0"/>
              <w:spacing w:line="240" w:lineRule="auto"/>
            </w:pPr>
          </w:p>
          <w:p w14:paraId="655C2AD9" w14:textId="77777777" w:rsidR="00410BFB" w:rsidRDefault="00000000">
            <w:pPr>
              <w:widowControl w:val="0"/>
              <w:spacing w:line="240" w:lineRule="auto"/>
            </w:pPr>
            <w:r>
              <w:lastRenderedPageBreak/>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410BFB" w14:paraId="32C6B94C" w14:textId="77777777">
        <w:tc>
          <w:tcPr>
            <w:tcW w:w="2475" w:type="dxa"/>
            <w:shd w:val="clear" w:color="auto" w:fill="auto"/>
            <w:tcMar>
              <w:top w:w="100" w:type="dxa"/>
              <w:left w:w="100" w:type="dxa"/>
              <w:bottom w:w="100" w:type="dxa"/>
              <w:right w:w="100" w:type="dxa"/>
            </w:tcMar>
          </w:tcPr>
          <w:p w14:paraId="31A0825C" w14:textId="77777777" w:rsidR="00410BFB" w:rsidRDefault="00000000">
            <w:pPr>
              <w:rPr>
                <w:rFonts w:ascii="Consolas" w:eastAsia="Consolas" w:hAnsi="Consolas" w:cs="Consolas"/>
                <w:b/>
              </w:rPr>
            </w:pPr>
            <w:r>
              <w:rPr>
                <w:rFonts w:ascii="Consolas" w:eastAsia="Consolas" w:hAnsi="Consolas" w:cs="Consolas"/>
                <w:b/>
              </w:rPr>
              <w:lastRenderedPageBreak/>
              <w:t>category</w:t>
            </w:r>
            <w:r>
              <w:t xml:space="preserve"> (optional)</w:t>
            </w:r>
          </w:p>
        </w:tc>
        <w:tc>
          <w:tcPr>
            <w:tcW w:w="1395" w:type="dxa"/>
            <w:shd w:val="clear" w:color="auto" w:fill="auto"/>
            <w:tcMar>
              <w:top w:w="100" w:type="dxa"/>
              <w:left w:w="100" w:type="dxa"/>
              <w:bottom w:w="100" w:type="dxa"/>
              <w:right w:w="100" w:type="dxa"/>
            </w:tcMar>
          </w:tcPr>
          <w:p w14:paraId="75B5C26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680" w:type="dxa"/>
            <w:shd w:val="clear" w:color="auto" w:fill="auto"/>
            <w:tcMar>
              <w:top w:w="100" w:type="dxa"/>
              <w:left w:w="100" w:type="dxa"/>
              <w:bottom w:w="100" w:type="dxa"/>
              <w:right w:w="100" w:type="dxa"/>
            </w:tcMar>
          </w:tcPr>
          <w:p w14:paraId="58F1134F" w14:textId="77777777" w:rsidR="00410BFB" w:rsidRDefault="00000000">
            <w:r>
              <w:t xml:space="preserve">One or more identified categories of security infrastructure types that this agent represents (see section 7.11.1). </w:t>
            </w:r>
          </w:p>
          <w:p w14:paraId="337EA89F" w14:textId="77777777" w:rsidR="00410BFB" w:rsidRDefault="00410BFB"/>
          <w:p w14:paraId="1D17BD52" w14:textId="77777777" w:rsidR="00410BFB"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0CBF6F88" w14:textId="77777777" w:rsidR="00410BFB" w:rsidRDefault="00410BFB"/>
    <w:p w14:paraId="27265C7F" w14:textId="77777777" w:rsidR="00410BFB" w:rsidRDefault="00000000">
      <w:pPr>
        <w:rPr>
          <w:b/>
        </w:rPr>
      </w:pPr>
      <w:r>
        <w:rPr>
          <w:b/>
        </w:rPr>
        <w:t>Example 7.20 (SSH CLI Agent)</w:t>
      </w:r>
    </w:p>
    <w:p w14:paraId="05B72E6F" w14:textId="77777777" w:rsidR="00410BFB" w:rsidRDefault="00000000">
      <w:pPr>
        <w:rPr>
          <w:b/>
        </w:rPr>
      </w:pPr>
      <w:r>
        <w:rPr>
          <w:i/>
        </w:rPr>
        <w:t>The IDs used in this example are notional and for illustrative purposes, they do not represent real objects.</w:t>
      </w:r>
    </w:p>
    <w:p w14:paraId="5F7D17F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5D0C343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--e75ad630-ac34-4e90-9dab-406c378cfb98": {</w:t>
      </w:r>
    </w:p>
    <w:p w14:paraId="383B2C1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51185F7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"Orchestrator 1",</w:t>
      </w:r>
    </w:p>
    <w:p w14:paraId="2F12B5D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7BD6C4A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"192.168.1.100" ] </w:t>
      </w:r>
    </w:p>
    <w:p w14:paraId="7942584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41D5D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w:t>
      </w:r>
      <w:proofErr w:type="spellEnd"/>
      <w:r>
        <w:rPr>
          <w:rFonts w:ascii="Consolas" w:eastAsia="Consolas" w:hAnsi="Consolas" w:cs="Consolas"/>
          <w:sz w:val="18"/>
          <w:szCs w:val="18"/>
          <w:shd w:val="clear" w:color="auto" w:fill="EFEFEF"/>
        </w:rPr>
        <w:t>": "user-auth--152d77c2-5c1c-49e9-bbdf-6766ea3030df",</w:t>
      </w:r>
    </w:p>
    <w:p w14:paraId="55B5738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"orchestrator" ],</w:t>
      </w:r>
    </w:p>
    <w:p w14:paraId="2D1E7E8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 ... }</w:t>
      </w:r>
    </w:p>
    <w:p w14:paraId="05E9D17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15D829" w14:textId="77777777" w:rsidR="00410BFB" w:rsidRDefault="00000000">
      <w:pPr>
        <w:spacing w:line="240" w:lineRule="auto"/>
      </w:pPr>
      <w:r>
        <w:rPr>
          <w:rFonts w:ascii="Consolas" w:eastAsia="Consolas" w:hAnsi="Consolas" w:cs="Consolas"/>
          <w:sz w:val="18"/>
          <w:szCs w:val="18"/>
          <w:shd w:val="clear" w:color="auto" w:fill="EFEFEF"/>
        </w:rPr>
        <w:t>}</w:t>
      </w:r>
    </w:p>
    <w:p w14:paraId="3F12887E" w14:textId="77777777" w:rsidR="00410BFB" w:rsidRDefault="00410BFB"/>
    <w:p w14:paraId="450B1D52" w14:textId="77777777" w:rsidR="00410BFB" w:rsidRDefault="00000000">
      <w:pPr>
        <w:rPr>
          <w:b/>
        </w:rPr>
      </w:pPr>
      <w:r>
        <w:rPr>
          <w:b/>
        </w:rPr>
        <w:t>Example 7.21 (SSH CLI Agent)</w:t>
      </w:r>
    </w:p>
    <w:p w14:paraId="56709A92" w14:textId="77777777" w:rsidR="00410BFB" w:rsidRDefault="00000000">
      <w:pPr>
        <w:rPr>
          <w:b/>
        </w:rPr>
      </w:pPr>
      <w:r>
        <w:rPr>
          <w:i/>
        </w:rPr>
        <w:t>The IDs used in this example are notional and for illustrative purposes, they do not represent real objects.</w:t>
      </w:r>
    </w:p>
    <w:p w14:paraId="38E6AD5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w:t>
      </w:r>
    </w:p>
    <w:p w14:paraId="049444A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--cd05afb9-aa6b-4e12-b8ba-337a4cadde23": {</w:t>
      </w:r>
    </w:p>
    <w:p w14:paraId="4719E1E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46FB453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"SSH Server 2",</w:t>
      </w:r>
    </w:p>
    <w:p w14:paraId="309B059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4632CEB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"192.168.1.101" ] </w:t>
      </w:r>
    </w:p>
    <w:p w14:paraId="26323B2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13D86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w:t>
      </w:r>
      <w:proofErr w:type="spellEnd"/>
      <w:r>
        <w:rPr>
          <w:rFonts w:ascii="Consolas" w:eastAsia="Consolas" w:hAnsi="Consolas" w:cs="Consolas"/>
          <w:sz w:val="18"/>
          <w:szCs w:val="18"/>
          <w:shd w:val="clear" w:color="auto" w:fill="EFEFEF"/>
        </w:rPr>
        <w:t>": "user-auth--c409bc40-01df-4cb2-b11f-a7cf5358659b",</w:t>
      </w:r>
    </w:p>
    <w:p w14:paraId="4461B8B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 ],</w:t>
      </w:r>
    </w:p>
    <w:p w14:paraId="73F8217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 ... }</w:t>
      </w:r>
    </w:p>
    <w:p w14:paraId="1128BC0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C244AA" w14:textId="77777777" w:rsidR="00410BFB" w:rsidRDefault="00000000">
      <w:r>
        <w:rPr>
          <w:rFonts w:ascii="Consolas" w:eastAsia="Consolas" w:hAnsi="Consolas" w:cs="Consolas"/>
          <w:sz w:val="18"/>
          <w:szCs w:val="18"/>
          <w:shd w:val="clear" w:color="auto" w:fill="EFEFEF"/>
        </w:rPr>
        <w:t>}</w:t>
      </w:r>
      <w:r>
        <w:br w:type="page"/>
      </w:r>
    </w:p>
    <w:p w14:paraId="51D10BB8" w14:textId="77777777" w:rsidR="00410BFB" w:rsidRDefault="00000000">
      <w:r>
        <w:lastRenderedPageBreak/>
        <w:pict w14:anchorId="1CFB3E04">
          <v:rect id="_x0000_i1034" style="width:0;height:1.5pt" o:hralign="center" o:hrstd="t" o:hr="t" fillcolor="#a0a0a0" stroked="f"/>
        </w:pict>
      </w:r>
    </w:p>
    <w:p w14:paraId="5BBB6324" w14:textId="77777777" w:rsidR="00410BFB" w:rsidRDefault="00000000">
      <w:pPr>
        <w:pStyle w:val="Heading1"/>
      </w:pPr>
      <w:bookmarkStart w:id="81" w:name="_Toc152256524"/>
      <w:r>
        <w:t>8 Extension Definition</w:t>
      </w:r>
      <w:bookmarkEnd w:id="81"/>
    </w:p>
    <w:p w14:paraId="3ED738FD" w14:textId="77777777" w:rsidR="00410BFB" w:rsidRDefault="00000000">
      <w:r>
        <w:t>The CACAO extension object allows a playbook producer to define detailed information about the extensions that are in use in a playbook that they created. In a playbook, extensions are stored in a dictionary where the ID is the key and the extension definition object is the value. Workflow steps, agents, data markings and playbooks themselves can use extensions by referencing their IDs.</w:t>
      </w:r>
    </w:p>
    <w:p w14:paraId="61B224BD" w14:textId="77777777" w:rsidR="00410BFB" w:rsidRDefault="00410BFB"/>
    <w:p w14:paraId="0A3856E8" w14:textId="77777777" w:rsidR="00410BFB" w:rsidRDefault="00000000">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2E6AB981" w14:textId="77777777" w:rsidR="00410BFB" w:rsidRDefault="00410BFB"/>
    <w:p w14:paraId="4F5B5EAE" w14:textId="77777777" w:rsidR="00410BFB" w:rsidRDefault="00000000">
      <w:r>
        <w:t xml:space="preserve">Requirements for Extension Properties </w:t>
      </w:r>
    </w:p>
    <w:p w14:paraId="7F4C2AB9" w14:textId="77777777" w:rsidR="00410BFB" w:rsidRDefault="00000000">
      <w:pPr>
        <w:numPr>
          <w:ilvl w:val="0"/>
          <w:numId w:val="9"/>
        </w:numPr>
      </w:pPr>
      <w:r>
        <w:t xml:space="preserve">A CACAO playbook </w:t>
      </w:r>
      <w:r>
        <w:rPr>
          <w:b/>
        </w:rPr>
        <w:t>MAY</w:t>
      </w:r>
      <w:r>
        <w:t xml:space="preserve"> have any number of Extensions containing one or more properties.</w:t>
      </w:r>
    </w:p>
    <w:p w14:paraId="28100288" w14:textId="77777777" w:rsidR="00410BFB" w:rsidRDefault="00000000">
      <w:pPr>
        <w:numPr>
          <w:ilvl w:val="0"/>
          <w:numId w:val="9"/>
        </w:numPr>
      </w:pPr>
      <w:r>
        <w:t xml:space="preserve">Extension property names </w:t>
      </w:r>
      <w:r>
        <w:rPr>
          <w:b/>
        </w:rPr>
        <w:t>MUST</w:t>
      </w:r>
      <w:r>
        <w:t xml:space="preserve"> be in ASCII and </w:t>
      </w:r>
      <w:r>
        <w:rPr>
          <w:b/>
        </w:rPr>
        <w:t>MUST</w:t>
      </w:r>
      <w:r>
        <w:t xml:space="preserve"> only contain the characters a–z (lowercase ASCII), 0–9, and underscore (_).</w:t>
      </w:r>
    </w:p>
    <w:p w14:paraId="093DD0AF" w14:textId="77777777" w:rsidR="00410BFB" w:rsidRDefault="00000000">
      <w:pPr>
        <w:numPr>
          <w:ilvl w:val="0"/>
          <w:numId w:val="9"/>
        </w:numPr>
      </w:pPr>
      <w:r>
        <w:t xml:space="preserve">Extension property names </w:t>
      </w:r>
      <w:r>
        <w:rPr>
          <w:b/>
        </w:rPr>
        <w:t>MUST</w:t>
      </w:r>
      <w:r>
        <w:t xml:space="preserve"> have a minimum length of 3 ASCII characters.</w:t>
      </w:r>
    </w:p>
    <w:p w14:paraId="237B82AC" w14:textId="77777777" w:rsidR="00410BFB" w:rsidRDefault="00000000">
      <w:pPr>
        <w:numPr>
          <w:ilvl w:val="0"/>
          <w:numId w:val="9"/>
        </w:numPr>
      </w:pPr>
      <w:r>
        <w:t xml:space="preserve">Extension property names </w:t>
      </w:r>
      <w:r>
        <w:rPr>
          <w:b/>
        </w:rPr>
        <w:t>MUST</w:t>
      </w:r>
      <w:r>
        <w:t xml:space="preserve"> be no longer than 250 ASCII characters in length.</w:t>
      </w:r>
    </w:p>
    <w:p w14:paraId="5450C3B2" w14:textId="77777777" w:rsidR="00410BFB" w:rsidRDefault="00000000">
      <w:pPr>
        <w:numPr>
          <w:ilvl w:val="0"/>
          <w:numId w:val="9"/>
        </w:numPr>
      </w:pPr>
      <w:r>
        <w:t xml:space="preserve">Extension properties </w:t>
      </w:r>
      <w:r>
        <w:rPr>
          <w:b/>
        </w:rPr>
        <w:t xml:space="preserve">SHOULD </w:t>
      </w:r>
      <w:r>
        <w:t>only be used when there are no existing properties defined by the CACAO playbook specification that fulfills that need.</w:t>
      </w:r>
    </w:p>
    <w:p w14:paraId="39705AE2" w14:textId="77777777" w:rsidR="00410BFB" w:rsidRDefault="00000000">
      <w:pPr>
        <w:pStyle w:val="Heading2"/>
      </w:pPr>
      <w:bookmarkStart w:id="82" w:name="_Toc152256525"/>
      <w:r>
        <w:t>8.1 Extension Definition Properties</w:t>
      </w:r>
      <w:bookmarkEnd w:id="82"/>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5B521A19" w14:textId="77777777">
        <w:tc>
          <w:tcPr>
            <w:tcW w:w="2310" w:type="dxa"/>
            <w:shd w:val="clear" w:color="auto" w:fill="C9DAF8"/>
            <w:tcMar>
              <w:top w:w="100" w:type="dxa"/>
              <w:left w:w="100" w:type="dxa"/>
              <w:bottom w:w="100" w:type="dxa"/>
              <w:right w:w="100" w:type="dxa"/>
            </w:tcMar>
          </w:tcPr>
          <w:p w14:paraId="265B5410"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8B4B9FD"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84FE005" w14:textId="77777777" w:rsidR="00410BFB" w:rsidRDefault="00000000">
            <w:pPr>
              <w:widowControl w:val="0"/>
              <w:spacing w:line="240" w:lineRule="auto"/>
              <w:rPr>
                <w:b/>
              </w:rPr>
            </w:pPr>
            <w:r>
              <w:rPr>
                <w:b/>
              </w:rPr>
              <w:t>Details</w:t>
            </w:r>
          </w:p>
        </w:tc>
      </w:tr>
      <w:tr w:rsidR="00410BFB" w14:paraId="28C5BF5F" w14:textId="77777777">
        <w:tc>
          <w:tcPr>
            <w:tcW w:w="2310" w:type="dxa"/>
            <w:shd w:val="clear" w:color="auto" w:fill="auto"/>
            <w:tcMar>
              <w:top w:w="100" w:type="dxa"/>
              <w:left w:w="100" w:type="dxa"/>
              <w:bottom w:w="100" w:type="dxa"/>
              <w:right w:w="100" w:type="dxa"/>
            </w:tcMar>
          </w:tcPr>
          <w:p w14:paraId="77C01BB4" w14:textId="77777777" w:rsidR="00410BFB"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1FF3B471"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35E03D4"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410BFB" w14:paraId="7093BB6D" w14:textId="77777777">
        <w:tc>
          <w:tcPr>
            <w:tcW w:w="2310" w:type="dxa"/>
            <w:shd w:val="clear" w:color="auto" w:fill="auto"/>
            <w:tcMar>
              <w:top w:w="100" w:type="dxa"/>
              <w:left w:w="100" w:type="dxa"/>
              <w:bottom w:w="100" w:type="dxa"/>
              <w:right w:w="100" w:type="dxa"/>
            </w:tcMar>
          </w:tcPr>
          <w:p w14:paraId="454B73CE" w14:textId="77777777" w:rsidR="00410BFB"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7AA68CE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279AAA1" w14:textId="77777777" w:rsidR="00410BFB" w:rsidRDefault="00000000">
            <w:pPr>
              <w:spacing w:line="240" w:lineRule="auto"/>
            </w:pPr>
            <w:r>
              <w:t>A name used to identify this extension for display purposes during execution, development or troubleshooting.</w:t>
            </w:r>
          </w:p>
        </w:tc>
      </w:tr>
      <w:tr w:rsidR="00410BFB" w14:paraId="27E2730B" w14:textId="77777777">
        <w:tc>
          <w:tcPr>
            <w:tcW w:w="2310" w:type="dxa"/>
            <w:shd w:val="clear" w:color="auto" w:fill="auto"/>
            <w:tcMar>
              <w:top w:w="100" w:type="dxa"/>
              <w:left w:w="100" w:type="dxa"/>
              <w:bottom w:w="100" w:type="dxa"/>
              <w:right w:w="100" w:type="dxa"/>
            </w:tcMar>
          </w:tcPr>
          <w:p w14:paraId="6E8A35BD" w14:textId="77777777" w:rsidR="00410BFB"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473C784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5DF869F" w14:textId="77777777" w:rsidR="00410BFB" w:rsidRDefault="00000000">
            <w:pPr>
              <w:spacing w:line="240" w:lineRule="auto"/>
            </w:pPr>
            <w:r>
              <w:t>More details, context, and possibly an explanation about what this extension does and accomplishes.</w:t>
            </w:r>
          </w:p>
          <w:p w14:paraId="1B3C7681" w14:textId="77777777" w:rsidR="00410BFB" w:rsidRDefault="00410BFB">
            <w:pPr>
              <w:spacing w:line="240" w:lineRule="auto"/>
            </w:pPr>
          </w:p>
          <w:p w14:paraId="799AE656" w14:textId="77777777" w:rsidR="00410BFB" w:rsidRDefault="00000000">
            <w:pPr>
              <w:spacing w:line="240" w:lineRule="auto"/>
            </w:pPr>
            <w:r>
              <w:t xml:space="preserve">While the extension's description is optional, it is encouraged that producers </w:t>
            </w:r>
            <w:r>
              <w:rPr>
                <w:b/>
              </w:rPr>
              <w:t>SHOULD</w:t>
            </w:r>
            <w:r>
              <w:t xml:space="preserve"> populate the property. </w:t>
            </w:r>
          </w:p>
          <w:p w14:paraId="46836947" w14:textId="77777777" w:rsidR="00410BFB" w:rsidRDefault="00410BFB">
            <w:pPr>
              <w:spacing w:line="240" w:lineRule="auto"/>
            </w:pPr>
          </w:p>
          <w:p w14:paraId="3A6AA255" w14:textId="77777777" w:rsidR="00410BFB" w:rsidRDefault="00000000">
            <w:pPr>
              <w:spacing w:line="240" w:lineRule="auto"/>
            </w:pPr>
            <w:r>
              <w:t>NOTE: The schema property is the normative definition of the extension, and this property, if present, is for documentation purposes only.</w:t>
            </w:r>
          </w:p>
        </w:tc>
      </w:tr>
      <w:tr w:rsidR="00410BFB" w14:paraId="4C06715B" w14:textId="77777777">
        <w:tc>
          <w:tcPr>
            <w:tcW w:w="2310" w:type="dxa"/>
            <w:shd w:val="clear" w:color="auto" w:fill="auto"/>
            <w:tcMar>
              <w:top w:w="100" w:type="dxa"/>
              <w:left w:w="100" w:type="dxa"/>
              <w:bottom w:w="100" w:type="dxa"/>
              <w:right w:w="100" w:type="dxa"/>
            </w:tcMar>
          </w:tcPr>
          <w:p w14:paraId="35643082"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5FA5B7F4"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738EE57A" w14:textId="77777777" w:rsidR="00410BFB" w:rsidRDefault="00000000">
            <w:pPr>
              <w:widowControl w:val="0"/>
              <w:spacing w:line="240" w:lineRule="auto"/>
            </w:pPr>
            <w:r>
              <w:t xml:space="preserve">An ID that represents the entity that created this extension. The ID </w:t>
            </w:r>
            <w:r>
              <w:rPr>
                <w:b/>
              </w:rPr>
              <w:t>MUST</w:t>
            </w:r>
            <w:r>
              <w:t xml:space="preserve"> represent a STIX 2.1+ identity object.</w:t>
            </w:r>
          </w:p>
        </w:tc>
      </w:tr>
      <w:tr w:rsidR="00410BFB" w14:paraId="6EC67B4E" w14:textId="77777777">
        <w:tc>
          <w:tcPr>
            <w:tcW w:w="2310" w:type="dxa"/>
            <w:shd w:val="clear" w:color="auto" w:fill="auto"/>
            <w:tcMar>
              <w:top w:w="100" w:type="dxa"/>
              <w:left w:w="100" w:type="dxa"/>
              <w:bottom w:w="100" w:type="dxa"/>
              <w:right w:w="100" w:type="dxa"/>
            </w:tcMar>
          </w:tcPr>
          <w:p w14:paraId="2E378999"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schema</w:t>
            </w:r>
            <w:r>
              <w:t xml:space="preserve"> (required)</w:t>
            </w:r>
          </w:p>
        </w:tc>
        <w:tc>
          <w:tcPr>
            <w:tcW w:w="1680" w:type="dxa"/>
            <w:shd w:val="clear" w:color="auto" w:fill="auto"/>
            <w:tcMar>
              <w:top w:w="100" w:type="dxa"/>
              <w:left w:w="100" w:type="dxa"/>
              <w:bottom w:w="100" w:type="dxa"/>
              <w:right w:w="100" w:type="dxa"/>
            </w:tcMar>
          </w:tcPr>
          <w:p w14:paraId="23A68EB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7BEF8E6" w14:textId="77777777" w:rsidR="00410BFB" w:rsidRDefault="00000000">
            <w:pPr>
              <w:widowControl w:val="0"/>
              <w:spacing w:line="240" w:lineRule="auto"/>
            </w:pPr>
            <w:r>
              <w:t>The normative definition of the extension, either as a URL or as text explaining the definition.</w:t>
            </w:r>
          </w:p>
          <w:p w14:paraId="045F5C49" w14:textId="77777777" w:rsidR="00410BFB" w:rsidRDefault="00410BFB">
            <w:pPr>
              <w:widowControl w:val="0"/>
              <w:spacing w:line="240" w:lineRule="auto"/>
            </w:pPr>
          </w:p>
          <w:p w14:paraId="59640FFE" w14:textId="77777777" w:rsidR="00410BFB" w:rsidRDefault="00000000">
            <w:pPr>
              <w:widowControl w:val="0"/>
              <w:spacing w:line="240" w:lineRule="auto"/>
            </w:pPr>
            <w:r>
              <w:t xml:space="preserve">A URL </w:t>
            </w:r>
            <w:r>
              <w:rPr>
                <w:b/>
              </w:rPr>
              <w:t>SHOULD</w:t>
            </w:r>
            <w:r>
              <w:t xml:space="preserve"> point to a JSON schema or a location </w:t>
            </w:r>
            <w:r>
              <w:lastRenderedPageBreak/>
              <w:t>that contains information about the schema.</w:t>
            </w:r>
          </w:p>
        </w:tc>
      </w:tr>
      <w:tr w:rsidR="00410BFB" w14:paraId="275671F9" w14:textId="77777777">
        <w:tc>
          <w:tcPr>
            <w:tcW w:w="2310" w:type="dxa"/>
            <w:shd w:val="clear" w:color="auto" w:fill="auto"/>
            <w:tcMar>
              <w:top w:w="100" w:type="dxa"/>
              <w:left w:w="100" w:type="dxa"/>
              <w:bottom w:w="100" w:type="dxa"/>
              <w:right w:w="100" w:type="dxa"/>
            </w:tcMar>
          </w:tcPr>
          <w:p w14:paraId="4F755F17"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lastRenderedPageBreak/>
              <w:t>version</w:t>
            </w:r>
            <w:r>
              <w:t xml:space="preserve"> (required)</w:t>
            </w:r>
          </w:p>
        </w:tc>
        <w:tc>
          <w:tcPr>
            <w:tcW w:w="1680" w:type="dxa"/>
            <w:shd w:val="clear" w:color="auto" w:fill="auto"/>
            <w:tcMar>
              <w:top w:w="100" w:type="dxa"/>
              <w:left w:w="100" w:type="dxa"/>
              <w:bottom w:w="100" w:type="dxa"/>
              <w:right w:w="100" w:type="dxa"/>
            </w:tcMar>
          </w:tcPr>
          <w:p w14:paraId="64CDC3A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4D7D6C1" w14:textId="77777777" w:rsidR="00410BFB" w:rsidRDefault="00000000">
            <w:pPr>
              <w:widowControl w:val="0"/>
              <w:spacing w:line="240" w:lineRule="auto"/>
            </w:pPr>
            <w:r>
              <w:t xml:space="preserve">The version of this extension. Producers of playbook extensions are encouraged to follow standard semantic versioning procedures where the version number follows the pattern, MAJOR.MINOR.PATCH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r w:rsidR="00410BFB" w14:paraId="2EC34C58" w14:textId="77777777">
        <w:tc>
          <w:tcPr>
            <w:tcW w:w="2310" w:type="dxa"/>
            <w:shd w:val="clear" w:color="auto" w:fill="auto"/>
            <w:tcMar>
              <w:top w:w="100" w:type="dxa"/>
              <w:left w:w="100" w:type="dxa"/>
              <w:bottom w:w="100" w:type="dxa"/>
              <w:right w:w="100" w:type="dxa"/>
            </w:tcMar>
          </w:tcPr>
          <w:p w14:paraId="3A5F185A" w14:textId="77777777" w:rsidR="00410BFB"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6D3605B1"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4C853EB4" w14:textId="77777777" w:rsidR="00410BFB" w:rsidRDefault="00000000">
            <w:pPr>
              <w:widowControl w:val="0"/>
              <w:spacing w:line="240" w:lineRule="auto"/>
            </w:pPr>
            <w:r>
              <w:t>A list of external references for this extension.</w:t>
            </w:r>
          </w:p>
        </w:tc>
      </w:tr>
    </w:tbl>
    <w:p w14:paraId="1554945A" w14:textId="77777777" w:rsidR="00410BFB" w:rsidRDefault="00410BFB"/>
    <w:p w14:paraId="68CC0600" w14:textId="77777777" w:rsidR="00410BFB" w:rsidRDefault="00000000">
      <w:pPr>
        <w:rPr>
          <w:b/>
        </w:rPr>
      </w:pPr>
      <w:r>
        <w:rPr>
          <w:b/>
        </w:rPr>
        <w:t>Example 8.1</w:t>
      </w:r>
    </w:p>
    <w:p w14:paraId="760F2EE0" w14:textId="77777777" w:rsidR="00410BFB" w:rsidRDefault="00000000">
      <w:pPr>
        <w:rPr>
          <w:b/>
        </w:rPr>
      </w:pPr>
      <w:r>
        <w:rPr>
          <w:i/>
        </w:rPr>
        <w:t>The IDs used in this example are notional and for illustrative purposes, they do not represent real objects.</w:t>
      </w:r>
    </w:p>
    <w:p w14:paraId="3F863166"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"extension-definition--</w:t>
      </w:r>
      <w:r>
        <w:rPr>
          <w:rFonts w:ascii="Consolas" w:eastAsia="Consolas" w:hAnsi="Consolas" w:cs="Consolas"/>
          <w:sz w:val="18"/>
          <w:szCs w:val="18"/>
          <w:shd w:val="clear" w:color="auto" w:fill="EFEFEF"/>
        </w:rPr>
        <w:t>0a727eb7-f699-4e20-a182-2db4b18b084a</w:t>
      </w:r>
      <w:r>
        <w:rPr>
          <w:rFonts w:ascii="Consolas" w:eastAsia="Consolas" w:hAnsi="Consolas" w:cs="Consolas"/>
          <w:color w:val="000000"/>
          <w:sz w:val="18"/>
          <w:szCs w:val="18"/>
          <w:shd w:val="clear" w:color="auto" w:fill="EFEFEF"/>
        </w:rPr>
        <w:t>": {</w:t>
      </w:r>
    </w:p>
    <w:p w14:paraId="1A21F0C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31F7450"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08BDEF5E"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79949581"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identity--5abe695c-7bd5-4c31-8824-2528696cdbf1</w:t>
      </w:r>
      <w:r>
        <w:rPr>
          <w:rFonts w:ascii="Consolas" w:eastAsia="Consolas" w:hAnsi="Consolas" w:cs="Consolas"/>
          <w:color w:val="000000"/>
          <w:sz w:val="18"/>
          <w:szCs w:val="18"/>
          <w:shd w:val="clear" w:color="auto" w:fill="EFEFEF"/>
        </w:rPr>
        <w:t>",</w:t>
      </w:r>
    </w:p>
    <w:p w14:paraId="54386415"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"https://www.example.com/schema-foo/v1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12645AF7"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2F026756" w14:textId="77777777" w:rsidR="00410BFB" w:rsidRDefault="00000000">
      <w:pPr>
        <w:spacing w:line="240" w:lineRule="auto"/>
      </w:pPr>
      <w:r>
        <w:rPr>
          <w:rFonts w:ascii="Consolas" w:eastAsia="Consolas" w:hAnsi="Consolas" w:cs="Consolas"/>
          <w:color w:val="000000"/>
          <w:sz w:val="18"/>
          <w:szCs w:val="18"/>
          <w:shd w:val="clear" w:color="auto" w:fill="EFEFEF"/>
        </w:rPr>
        <w:t>}</w:t>
      </w:r>
    </w:p>
    <w:p w14:paraId="0A430B2A" w14:textId="77777777" w:rsidR="00410BFB" w:rsidRDefault="00410BFB"/>
    <w:p w14:paraId="490FF138" w14:textId="77777777" w:rsidR="00410BFB" w:rsidRDefault="00000000">
      <w:pPr>
        <w:rPr>
          <w:b/>
        </w:rPr>
      </w:pPr>
      <w:r>
        <w:rPr>
          <w:b/>
        </w:rPr>
        <w:t>Example 8.2</w:t>
      </w:r>
    </w:p>
    <w:p w14:paraId="03A5DC92" w14:textId="77777777" w:rsidR="00410BFB" w:rsidRDefault="00000000">
      <w:pPr>
        <w:rPr>
          <w:b/>
        </w:rPr>
      </w:pPr>
      <w:r>
        <w:rPr>
          <w:i/>
        </w:rPr>
        <w:t>The IDs used in this example are notional and for illustrative purposes, they do not represent real objects.</w:t>
      </w:r>
    </w:p>
    <w:p w14:paraId="0D0B7DBF"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CE3BE6A"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180C9A9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9246AD"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24AE35D0"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ba6c42d2-8563-4a0a-ba2c-af1764808513</w:t>
      </w:r>
      <w:r>
        <w:rPr>
          <w:rFonts w:ascii="Consolas" w:eastAsia="Consolas" w:hAnsi="Consolas" w:cs="Consolas"/>
          <w:color w:val="000000"/>
          <w:sz w:val="18"/>
          <w:szCs w:val="18"/>
          <w:shd w:val="clear" w:color="auto" w:fill="EFEFEF"/>
        </w:rPr>
        <w:t>": {</w:t>
      </w:r>
    </w:p>
    <w:p w14:paraId="4A5333AB"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74F20F6B"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05467615"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7B2CC0FE"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91ed4639-cfa5-401d-a55a-6428afc90f98</w:t>
      </w:r>
      <w:r>
        <w:rPr>
          <w:rFonts w:ascii="Consolas" w:eastAsia="Consolas" w:hAnsi="Consolas" w:cs="Consolas"/>
          <w:color w:val="000000"/>
          <w:sz w:val="18"/>
          <w:szCs w:val="18"/>
          <w:shd w:val="clear" w:color="auto" w:fill="EFEFEF"/>
        </w:rPr>
        <w:t>",</w:t>
      </w:r>
    </w:p>
    <w:p w14:paraId="7EF4C768"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259b0dac-4b3b-4e1b-8686-950ecc7a3b17</w:t>
      </w:r>
      <w:r>
        <w:rPr>
          <w:rFonts w:ascii="Consolas" w:eastAsia="Consolas" w:hAnsi="Consolas" w:cs="Consolas"/>
          <w:color w:val="000000"/>
          <w:sz w:val="18"/>
          <w:szCs w:val="18"/>
          <w:shd w:val="clear" w:color="auto" w:fill="EFEFEF"/>
        </w:rPr>
        <w:t>",</w:t>
      </w:r>
    </w:p>
    <w:p w14:paraId="0F92D9CB"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step_extensions</w:t>
      </w:r>
      <w:proofErr w:type="spellEnd"/>
      <w:r>
        <w:rPr>
          <w:rFonts w:ascii="Consolas" w:eastAsia="Consolas" w:hAnsi="Consolas" w:cs="Consolas"/>
          <w:color w:val="000000"/>
          <w:sz w:val="18"/>
          <w:szCs w:val="18"/>
          <w:shd w:val="clear" w:color="auto" w:fill="EFEFEF"/>
        </w:rPr>
        <w:t>": {</w:t>
      </w:r>
    </w:p>
    <w:p w14:paraId="0FBA01B6"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6DE06919"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dosome</w:t>
      </w:r>
      <w:proofErr w:type="spell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552CD6F2"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r>
        <w:rPr>
          <w:rFonts w:ascii="Consolas" w:eastAsia="Consolas" w:hAnsi="Consolas" w:cs="Consolas"/>
          <w:color w:val="000000"/>
          <w:sz w:val="18"/>
          <w:szCs w:val="18"/>
          <w:shd w:val="clear" w:color="auto" w:fill="EFEFEF"/>
        </w:rPr>
        <w:t>" :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343EED4A"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r>
        <w:rPr>
          <w:rFonts w:ascii="Consolas" w:eastAsia="Consolas" w:hAnsi="Consolas" w:cs="Consolas"/>
          <w:color w:val="000000"/>
          <w:sz w:val="18"/>
          <w:szCs w:val="18"/>
          <w:shd w:val="clear" w:color="auto" w:fill="EFEFEF"/>
        </w:rPr>
        <w:t>" : "1.0.1.1"</w:t>
      </w:r>
    </w:p>
    <w:p w14:paraId="6D21EE85"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49C85ED3"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26EA9DE5"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1B81A7C"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5EDCB4AD"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540C4270"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55DAA9C"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extension</w:t>
      </w:r>
      <w:r>
        <w:rPr>
          <w:rFonts w:ascii="Consolas" w:eastAsia="Consolas" w:hAnsi="Consolas" w:cs="Consolas"/>
          <w:sz w:val="18"/>
          <w:szCs w:val="18"/>
          <w:shd w:val="clear" w:color="auto" w:fill="EFEFEF"/>
        </w:rPr>
        <w:t>_</w:t>
      </w:r>
      <w:r>
        <w:rPr>
          <w:rFonts w:ascii="Consolas" w:eastAsia="Consolas" w:hAnsi="Consolas" w:cs="Consolas"/>
          <w:color w:val="000000"/>
          <w:sz w:val="18"/>
          <w:szCs w:val="18"/>
          <w:shd w:val="clear" w:color="auto" w:fill="EFEFEF"/>
        </w:rPr>
        <w:t>definitions</w:t>
      </w:r>
      <w:proofErr w:type="spellEnd"/>
      <w:r>
        <w:rPr>
          <w:rFonts w:ascii="Consolas" w:eastAsia="Consolas" w:hAnsi="Consolas" w:cs="Consolas"/>
          <w:color w:val="000000"/>
          <w:sz w:val="18"/>
          <w:szCs w:val="18"/>
          <w:shd w:val="clear" w:color="auto" w:fill="EFEFEF"/>
        </w:rPr>
        <w:t>": {</w:t>
      </w:r>
    </w:p>
    <w:p w14:paraId="25672067"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0052E17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6A0681A"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52C66711"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206CD32D"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09EE2A6F"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"https://www.example.com/schema-bar/v3/",</w:t>
      </w:r>
    </w:p>
    <w:p w14:paraId="10DEA9F0"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.2.</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492A05D9"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C2F2F5E"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r>
        <w:rPr>
          <w:rFonts w:ascii="Consolas" w:eastAsia="Consolas" w:hAnsi="Consolas" w:cs="Consolas"/>
          <w:color w:val="000000"/>
          <w:sz w:val="18"/>
          <w:szCs w:val="18"/>
          <w:shd w:val="clear" w:color="auto" w:fill="EFEFEF"/>
        </w:rPr>
        <w:t>}</w:t>
      </w:r>
    </w:p>
    <w:p w14:paraId="69392BAC" w14:textId="77777777" w:rsidR="00410BFB"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14D4F82" w14:textId="77777777" w:rsidR="00410BFB" w:rsidRDefault="00410BFB"/>
    <w:p w14:paraId="1DF008E4" w14:textId="77777777" w:rsidR="00410BFB" w:rsidRDefault="00000000">
      <w:pPr>
        <w:rPr>
          <w:b/>
        </w:rPr>
      </w:pPr>
      <w:r>
        <w:rPr>
          <w:b/>
        </w:rPr>
        <w:t>Example 8.3</w:t>
      </w:r>
    </w:p>
    <w:p w14:paraId="1C91E46D" w14:textId="77777777" w:rsidR="00410BFB" w:rsidRDefault="00000000">
      <w:pPr>
        <w:rPr>
          <w:b/>
        </w:rPr>
      </w:pPr>
      <w:r>
        <w:rPr>
          <w:i/>
        </w:rPr>
        <w:t>The IDs used in this example are notional and for illustrative purposes, they do not represent real objects.</w:t>
      </w:r>
    </w:p>
    <w:p w14:paraId="23F4FC0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751E2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012FCA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72C8B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w:t>
      </w:r>
    </w:p>
    <w:p w14:paraId="258AE39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"net-address--bd546f32-637f-4b69-8161-ade5b5b53cbc": {</w:t>
      </w:r>
    </w:p>
    <w:p w14:paraId="5C4A83F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31B50EE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0A09263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w:t>
      </w:r>
    </w:p>
    <w:p w14:paraId="1C0B8FE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 "vlan1" ]</w:t>
      </w:r>
    </w:p>
    <w:p w14:paraId="029B6F4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09982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2B1F702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701D8FE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agent_extensions</w:t>
      </w:r>
      <w:proofErr w:type="spellEnd"/>
      <w:r>
        <w:rPr>
          <w:rFonts w:ascii="Consolas" w:eastAsia="Consolas" w:hAnsi="Consolas" w:cs="Consolas"/>
          <w:sz w:val="18"/>
          <w:szCs w:val="18"/>
          <w:shd w:val="clear" w:color="auto" w:fill="EFEFEF"/>
        </w:rPr>
        <w:t>": {</w:t>
      </w:r>
    </w:p>
    <w:p w14:paraId="3926A30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1A49252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0323FCD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A6FD7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55F39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6F4F1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39C74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w:t>
      </w:r>
    </w:p>
    <w:p w14:paraId="3F9F935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67E342B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482905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Agent with Mac",</w:t>
      </w:r>
    </w:p>
    <w:p w14:paraId="6FE72B3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agents",</w:t>
      </w:r>
    </w:p>
    <w:p w14:paraId="1272F61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5F57A0E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"https://www.example.com/schema-something/v2/",</w:t>
      </w:r>
    </w:p>
    <w:p w14:paraId="3FC4A1D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"2.1.2"</w:t>
      </w:r>
    </w:p>
    <w:p w14:paraId="7582CDB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19C56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B80DC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F4D4E5" w14:textId="77777777" w:rsidR="00410BFB" w:rsidRDefault="00000000">
      <w:r>
        <w:br w:type="page"/>
      </w:r>
    </w:p>
    <w:p w14:paraId="5B9833F9" w14:textId="77777777" w:rsidR="00410BFB" w:rsidRDefault="00000000">
      <w:r>
        <w:lastRenderedPageBreak/>
        <w:pict w14:anchorId="6D86E0A3">
          <v:rect id="_x0000_i1035" style="width:0;height:1.5pt" o:hralign="center" o:hrstd="t" o:hr="t" fillcolor="#a0a0a0" stroked="f"/>
        </w:pict>
      </w:r>
    </w:p>
    <w:p w14:paraId="790ECF0A" w14:textId="77777777" w:rsidR="00410BFB" w:rsidRDefault="00000000">
      <w:pPr>
        <w:pStyle w:val="Heading1"/>
      </w:pPr>
      <w:bookmarkStart w:id="83" w:name="_Toc152256526"/>
      <w:r>
        <w:t>9 Data Marking Definitions</w:t>
      </w:r>
      <w:bookmarkEnd w:id="83"/>
    </w:p>
    <w:p w14:paraId="4829AEF0" w14:textId="77777777" w:rsidR="00410BFB" w:rsidRDefault="00000000">
      <w:r>
        <w:t xml:space="preserve">CACAO data marking definition objects contain detailed information about a specific data marking. Data markings typically represent handling or sharing requirements and are applied via the </w:t>
      </w:r>
      <w:r>
        <w:rPr>
          <w:rFonts w:ascii="Consolas" w:eastAsia="Consolas" w:hAnsi="Consolas" w:cs="Consolas"/>
          <w:b/>
        </w:rPr>
        <w:t>markings</w:t>
      </w:r>
      <w:r>
        <w:t xml:space="preserve"> property in a playbook.</w:t>
      </w:r>
    </w:p>
    <w:p w14:paraId="02291438" w14:textId="77777777" w:rsidR="00410BFB" w:rsidRDefault="00410BFB"/>
    <w:p w14:paraId="7CF95273" w14:textId="77777777" w:rsidR="00410BFB" w:rsidRDefault="00000000">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03DD0922" w14:textId="77777777" w:rsidR="00410BFB" w:rsidRDefault="00410BFB"/>
    <w:p w14:paraId="51B4116D" w14:textId="77777777" w:rsidR="00410BFB" w:rsidRDefault="00000000">
      <w:r>
        <w:t>Playbooks may be marked with multiple marking statements. In other words, the same playbook can be marked with both a statement saying "Copyright 2020" and a statement saying, "Terms of use are ..." and both statements apply. This specification does not define rules for how multiple markings applied to the same object should be interpreted.</w:t>
      </w:r>
    </w:p>
    <w:p w14:paraId="040D65A8" w14:textId="77777777" w:rsidR="00410BFB" w:rsidRDefault="00000000">
      <w:pPr>
        <w:pStyle w:val="Heading2"/>
      </w:pPr>
      <w:bookmarkStart w:id="84" w:name="_Toc152256527"/>
      <w:r>
        <w:t>9.1 Data Marking Common Properties</w:t>
      </w:r>
      <w:bookmarkEnd w:id="84"/>
    </w:p>
    <w:p w14:paraId="11019675" w14:textId="77777777" w:rsidR="00410BFB" w:rsidRDefault="00000000">
      <w:r>
        <w:t>Each data marking object contains base properties that are common across all data markings. These common properties are defined in the following table.</w:t>
      </w:r>
    </w:p>
    <w:p w14:paraId="04F5B15E" w14:textId="77777777" w:rsidR="00410BFB" w:rsidRDefault="00410BFB"/>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5564622E" w14:textId="77777777">
        <w:tc>
          <w:tcPr>
            <w:tcW w:w="2310" w:type="dxa"/>
            <w:shd w:val="clear" w:color="auto" w:fill="C9DAF8"/>
            <w:tcMar>
              <w:top w:w="100" w:type="dxa"/>
              <w:left w:w="100" w:type="dxa"/>
              <w:bottom w:w="100" w:type="dxa"/>
              <w:right w:w="100" w:type="dxa"/>
            </w:tcMar>
          </w:tcPr>
          <w:p w14:paraId="60A212BA"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4B55086"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ADEEE2E" w14:textId="77777777" w:rsidR="00410BFB" w:rsidRDefault="00000000">
            <w:pPr>
              <w:widowControl w:val="0"/>
              <w:spacing w:line="240" w:lineRule="auto"/>
              <w:rPr>
                <w:b/>
              </w:rPr>
            </w:pPr>
            <w:r>
              <w:rPr>
                <w:b/>
              </w:rPr>
              <w:t>Details</w:t>
            </w:r>
          </w:p>
        </w:tc>
      </w:tr>
      <w:tr w:rsidR="00410BFB" w14:paraId="62ECD827" w14:textId="77777777">
        <w:tc>
          <w:tcPr>
            <w:tcW w:w="2310" w:type="dxa"/>
            <w:shd w:val="clear" w:color="auto" w:fill="auto"/>
            <w:tcMar>
              <w:top w:w="100" w:type="dxa"/>
              <w:left w:w="100" w:type="dxa"/>
              <w:bottom w:w="100" w:type="dxa"/>
              <w:right w:w="100" w:type="dxa"/>
            </w:tcMar>
          </w:tcPr>
          <w:p w14:paraId="07176824" w14:textId="77777777" w:rsidR="00410BFB"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2802CFFF" w14:textId="77777777" w:rsidR="00410BFB"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0EF235D8" w14:textId="77777777" w:rsidR="00410BFB" w:rsidRDefault="00000000">
            <w:r>
              <w:t>The type of data marking being used.</w:t>
            </w:r>
          </w:p>
          <w:p w14:paraId="7D084887" w14:textId="77777777" w:rsidR="00410BFB" w:rsidRDefault="00410BFB"/>
          <w:p w14:paraId="41D35190" w14:textId="77777777" w:rsidR="00410BFB" w:rsidRDefault="00000000">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r>
              <w:t xml:space="preserve"> enumeration.</w:t>
            </w:r>
          </w:p>
        </w:tc>
      </w:tr>
      <w:tr w:rsidR="00410BFB" w14:paraId="471E43C7"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2D3E04" w14:textId="77777777" w:rsidR="00410BFB"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B0DDDE"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3C7340" w14:textId="77777777" w:rsidR="00410BFB" w:rsidRDefault="00000000">
            <w:pPr>
              <w:rPr>
                <w:highlight w:val="white"/>
              </w:rPr>
            </w:pPr>
            <w:r>
              <w:t>A value that uniquely identifies the data marking definition.</w:t>
            </w:r>
          </w:p>
        </w:tc>
      </w:tr>
      <w:tr w:rsidR="00410BFB" w14:paraId="18F777FD" w14:textId="77777777">
        <w:tc>
          <w:tcPr>
            <w:tcW w:w="2310" w:type="dxa"/>
            <w:shd w:val="clear" w:color="auto" w:fill="auto"/>
            <w:tcMar>
              <w:top w:w="100" w:type="dxa"/>
              <w:left w:w="100" w:type="dxa"/>
              <w:bottom w:w="100" w:type="dxa"/>
              <w:right w:w="100" w:type="dxa"/>
            </w:tcMar>
          </w:tcPr>
          <w:p w14:paraId="6F1B07DA" w14:textId="77777777" w:rsidR="00410BFB" w:rsidRDefault="00000000">
            <w:pPr>
              <w:widowControl w:val="0"/>
              <w:spacing w:line="240" w:lineRule="auto"/>
            </w:pPr>
            <w:r>
              <w:rPr>
                <w:rFonts w:ascii="Consolas" w:eastAsia="Consolas" w:hAnsi="Consolas" w:cs="Consolas"/>
                <w:b/>
              </w:rPr>
              <w:t>name</w:t>
            </w:r>
            <w:r>
              <w:t xml:space="preserve"> (optional)</w:t>
            </w:r>
          </w:p>
        </w:tc>
        <w:tc>
          <w:tcPr>
            <w:tcW w:w="1680" w:type="dxa"/>
            <w:shd w:val="clear" w:color="auto" w:fill="auto"/>
            <w:tcMar>
              <w:top w:w="100" w:type="dxa"/>
              <w:left w:w="100" w:type="dxa"/>
              <w:bottom w:w="100" w:type="dxa"/>
              <w:right w:w="100" w:type="dxa"/>
            </w:tcMar>
          </w:tcPr>
          <w:p w14:paraId="7B0918D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70C2BC2" w14:textId="77777777" w:rsidR="00410BFB" w:rsidRDefault="00000000">
            <w:pPr>
              <w:spacing w:line="240" w:lineRule="auto"/>
            </w:pPr>
            <w:r>
              <w:t>A name used to identify this data marking.</w:t>
            </w:r>
          </w:p>
        </w:tc>
      </w:tr>
      <w:tr w:rsidR="00410BFB" w14:paraId="180195A1" w14:textId="77777777">
        <w:tc>
          <w:tcPr>
            <w:tcW w:w="2310" w:type="dxa"/>
            <w:shd w:val="clear" w:color="auto" w:fill="auto"/>
            <w:tcMar>
              <w:top w:w="100" w:type="dxa"/>
              <w:left w:w="100" w:type="dxa"/>
              <w:bottom w:w="100" w:type="dxa"/>
              <w:right w:w="100" w:type="dxa"/>
            </w:tcMar>
          </w:tcPr>
          <w:p w14:paraId="68C2D576" w14:textId="77777777" w:rsidR="00410BFB"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158404A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4B467DF" w14:textId="77777777" w:rsidR="00410BFB" w:rsidRDefault="00000000">
            <w:pPr>
              <w:spacing w:line="240" w:lineRule="auto"/>
            </w:pPr>
            <w:r>
              <w:t>More details, context, and possibly an explanation about what this data marking does and tries to accomplish.</w:t>
            </w:r>
          </w:p>
        </w:tc>
      </w:tr>
      <w:tr w:rsidR="00410BFB" w14:paraId="2FCF2287" w14:textId="77777777">
        <w:tc>
          <w:tcPr>
            <w:tcW w:w="2310" w:type="dxa"/>
            <w:shd w:val="clear" w:color="auto" w:fill="auto"/>
            <w:tcMar>
              <w:top w:w="100" w:type="dxa"/>
              <w:left w:w="100" w:type="dxa"/>
              <w:bottom w:w="100" w:type="dxa"/>
              <w:right w:w="100" w:type="dxa"/>
            </w:tcMar>
          </w:tcPr>
          <w:p w14:paraId="0FD5FD22" w14:textId="77777777" w:rsidR="00410BFB"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1F5CCB4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45F053E4" w14:textId="77777777" w:rsidR="00410BFB" w:rsidRDefault="00000000">
            <w:pPr>
              <w:widowControl w:val="0"/>
              <w:spacing w:line="240" w:lineRule="auto"/>
            </w:pPr>
            <w:r>
              <w:t xml:space="preserve">An ID that represents the entity that created this data marking. The ID </w:t>
            </w:r>
            <w:r>
              <w:rPr>
                <w:b/>
              </w:rPr>
              <w:t>MUST</w:t>
            </w:r>
            <w:r>
              <w:t xml:space="preserve"> represent a STIX 2.1+ identity object.</w:t>
            </w:r>
          </w:p>
        </w:tc>
      </w:tr>
      <w:tr w:rsidR="00410BFB" w14:paraId="2D421F4A" w14:textId="77777777">
        <w:tc>
          <w:tcPr>
            <w:tcW w:w="2310" w:type="dxa"/>
            <w:shd w:val="clear" w:color="auto" w:fill="auto"/>
            <w:tcMar>
              <w:top w:w="100" w:type="dxa"/>
              <w:left w:w="100" w:type="dxa"/>
              <w:bottom w:w="100" w:type="dxa"/>
              <w:right w:w="100" w:type="dxa"/>
            </w:tcMar>
          </w:tcPr>
          <w:p w14:paraId="386C6092" w14:textId="77777777" w:rsidR="00410BFB"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30C19E7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0EE97535" w14:textId="77777777" w:rsidR="00410BFB" w:rsidRDefault="00000000">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410BFB" w14:paraId="135AFFC9" w14:textId="77777777">
        <w:tc>
          <w:tcPr>
            <w:tcW w:w="2310" w:type="dxa"/>
            <w:shd w:val="clear" w:color="auto" w:fill="auto"/>
            <w:tcMar>
              <w:top w:w="100" w:type="dxa"/>
              <w:left w:w="100" w:type="dxa"/>
              <w:bottom w:w="100" w:type="dxa"/>
              <w:right w:w="100" w:type="dxa"/>
            </w:tcMar>
          </w:tcPr>
          <w:p w14:paraId="5CB713BA" w14:textId="77777777" w:rsidR="00410BFB" w:rsidRDefault="00000000">
            <w:pPr>
              <w:widowControl w:val="0"/>
              <w:spacing w:line="240" w:lineRule="auto"/>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767CA919" w14:textId="77777777" w:rsidR="00410BFB"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370" w:type="dxa"/>
            <w:shd w:val="clear" w:color="auto" w:fill="auto"/>
            <w:tcMar>
              <w:top w:w="100" w:type="dxa"/>
              <w:left w:w="100" w:type="dxa"/>
              <w:bottom w:w="100" w:type="dxa"/>
              <w:right w:w="100" w:type="dxa"/>
            </w:tcMar>
          </w:tcPr>
          <w:p w14:paraId="27701ED1" w14:textId="77777777" w:rsidR="00410BFB" w:rsidRDefault="00000000">
            <w:pPr>
              <w:widowControl w:val="0"/>
              <w:spacing w:line="240" w:lineRule="auto"/>
            </w:pPr>
            <w:r>
              <w:t xml:space="preserve">A </w:t>
            </w:r>
            <w:proofErr w:type="spellStart"/>
            <w:r>
              <w:t>boolean</w:t>
            </w:r>
            <w:proofErr w:type="spellEnd"/>
            <w:r>
              <w:t xml:space="preserve"> that identifies if the creator deems that this data </w:t>
            </w:r>
            <w:r>
              <w:lastRenderedPageBreak/>
              <w:t xml:space="preserve">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410BFB" w14:paraId="035AE137" w14:textId="77777777">
        <w:tc>
          <w:tcPr>
            <w:tcW w:w="2310" w:type="dxa"/>
            <w:shd w:val="clear" w:color="auto" w:fill="auto"/>
            <w:tcMar>
              <w:top w:w="100" w:type="dxa"/>
              <w:left w:w="100" w:type="dxa"/>
              <w:bottom w:w="100" w:type="dxa"/>
              <w:right w:w="100" w:type="dxa"/>
            </w:tcMar>
          </w:tcPr>
          <w:p w14:paraId="25137CEA" w14:textId="77777777" w:rsidR="00410BFB" w:rsidRDefault="00000000">
            <w:pPr>
              <w:spacing w:line="240" w:lineRule="auto"/>
              <w:rPr>
                <w:sz w:val="22"/>
                <w:szCs w:val="22"/>
              </w:rPr>
            </w:pPr>
            <w:proofErr w:type="spellStart"/>
            <w:r>
              <w:rPr>
                <w:rFonts w:ascii="Consolas" w:eastAsia="Consolas" w:hAnsi="Consolas" w:cs="Consolas"/>
                <w:b/>
              </w:rPr>
              <w:lastRenderedPageBreak/>
              <w:t>valid_from</w:t>
            </w:r>
            <w:proofErr w:type="spellEnd"/>
            <w:r>
              <w:t xml:space="preserve"> (optional)</w:t>
            </w:r>
          </w:p>
        </w:tc>
        <w:tc>
          <w:tcPr>
            <w:tcW w:w="1680" w:type="dxa"/>
            <w:shd w:val="clear" w:color="auto" w:fill="auto"/>
            <w:tcMar>
              <w:top w:w="100" w:type="dxa"/>
              <w:left w:w="100" w:type="dxa"/>
              <w:bottom w:w="100" w:type="dxa"/>
              <w:right w:w="100" w:type="dxa"/>
            </w:tcMar>
          </w:tcPr>
          <w:p w14:paraId="77ABEE01" w14:textId="77777777" w:rsidR="00410BFB"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19D683C4" w14:textId="77777777" w:rsidR="00410BFB" w:rsidRDefault="00000000">
            <w:pPr>
              <w:spacing w:line="240" w:lineRule="auto"/>
            </w:pPr>
            <w:r>
              <w:t>The time from which this data marking is considered valid.</w:t>
            </w:r>
          </w:p>
          <w:p w14:paraId="5589C327" w14:textId="77777777" w:rsidR="00410BFB" w:rsidRDefault="00410BFB">
            <w:pPr>
              <w:spacing w:line="240" w:lineRule="auto"/>
            </w:pPr>
          </w:p>
          <w:p w14:paraId="21109DEA" w14:textId="77777777" w:rsidR="00410BFB" w:rsidRDefault="00000000">
            <w:pPr>
              <w:spacing w:line="240" w:lineRule="auto"/>
            </w:pPr>
            <w:r>
              <w:t xml:space="preserve">If omitted, the data marking is valid at all times or until the timestamp defined by </w:t>
            </w:r>
            <w:proofErr w:type="spellStart"/>
            <w:r>
              <w:rPr>
                <w:rFonts w:ascii="Consolas" w:eastAsia="Consolas" w:hAnsi="Consolas" w:cs="Consolas"/>
                <w:b/>
              </w:rPr>
              <w:t>valid_until</w:t>
            </w:r>
            <w:proofErr w:type="spellEnd"/>
            <w:r>
              <w:t>.</w:t>
            </w:r>
          </w:p>
          <w:p w14:paraId="1586DF52" w14:textId="77777777" w:rsidR="00410BFB" w:rsidRDefault="00410BFB">
            <w:pPr>
              <w:spacing w:line="240" w:lineRule="auto"/>
            </w:pPr>
          </w:p>
          <w:p w14:paraId="723200F0" w14:textId="77777777" w:rsidR="00410BFB"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410BFB" w14:paraId="45A39182" w14:textId="77777777">
        <w:tc>
          <w:tcPr>
            <w:tcW w:w="2310" w:type="dxa"/>
            <w:shd w:val="clear" w:color="auto" w:fill="auto"/>
            <w:tcMar>
              <w:top w:w="100" w:type="dxa"/>
              <w:left w:w="100" w:type="dxa"/>
              <w:bottom w:w="100" w:type="dxa"/>
              <w:right w:w="100" w:type="dxa"/>
            </w:tcMar>
          </w:tcPr>
          <w:p w14:paraId="507EAF5B" w14:textId="77777777" w:rsidR="00410BFB" w:rsidRDefault="00000000">
            <w:pPr>
              <w:spacing w:line="240" w:lineRule="auto"/>
              <w:rPr>
                <w:sz w:val="22"/>
                <w:szCs w:val="22"/>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271A0EA0" w14:textId="77777777" w:rsidR="00410BFB"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2DAFDE6D" w14:textId="77777777" w:rsidR="00410BFB" w:rsidRDefault="00000000">
            <w:pPr>
              <w:spacing w:line="240" w:lineRule="auto"/>
            </w:pPr>
            <w:r>
              <w:t xml:space="preserve">The time at which this data marking </w:t>
            </w:r>
            <w:r>
              <w:rPr>
                <w:b/>
              </w:rPr>
              <w:t>SHOULD</w:t>
            </w:r>
            <w:r>
              <w:t xml:space="preserve"> no longer be considered a valid marking definition.</w:t>
            </w:r>
          </w:p>
          <w:p w14:paraId="4EF4CE51" w14:textId="77777777" w:rsidR="00410BFB" w:rsidRDefault="00410BFB">
            <w:pPr>
              <w:spacing w:line="240" w:lineRule="auto"/>
            </w:pPr>
          </w:p>
          <w:p w14:paraId="209BE7A6" w14:textId="77777777" w:rsidR="00410BFB" w:rsidRDefault="00000000">
            <w:pPr>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data marking is valid. </w:t>
            </w:r>
          </w:p>
          <w:p w14:paraId="18128633" w14:textId="77777777" w:rsidR="00410BFB" w:rsidRDefault="00410BFB">
            <w:pPr>
              <w:spacing w:line="240" w:lineRule="auto"/>
            </w:pPr>
          </w:p>
          <w:p w14:paraId="19B32387" w14:textId="77777777" w:rsidR="00410BFB" w:rsidRDefault="00000000">
            <w:pPr>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0866B316" w14:textId="77777777" w:rsidR="00410BFB" w:rsidRDefault="00410BFB">
            <w:pPr>
              <w:spacing w:line="240" w:lineRule="auto"/>
            </w:pPr>
          </w:p>
          <w:p w14:paraId="66F0F994" w14:textId="77777777" w:rsidR="00410BFB"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410BFB" w14:paraId="641A1E30" w14:textId="77777777">
        <w:tc>
          <w:tcPr>
            <w:tcW w:w="2310" w:type="dxa"/>
            <w:shd w:val="clear" w:color="auto" w:fill="auto"/>
            <w:tcMar>
              <w:top w:w="100" w:type="dxa"/>
              <w:left w:w="100" w:type="dxa"/>
              <w:bottom w:w="100" w:type="dxa"/>
              <w:right w:w="100" w:type="dxa"/>
            </w:tcMar>
          </w:tcPr>
          <w:p w14:paraId="2F1213E6" w14:textId="77777777" w:rsidR="00410BFB"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63923911"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BA42B32" w14:textId="77777777" w:rsidR="00410BFB" w:rsidRDefault="00000000">
            <w:pPr>
              <w:widowControl w:val="0"/>
              <w:spacing w:line="240" w:lineRule="auto"/>
            </w:pPr>
            <w:r>
              <w:t>A set of terms, labels, or tags associated with this data marking. The values may be user, organization, or trust-group defined and their meaning is outside the scope of this specification.</w:t>
            </w:r>
          </w:p>
        </w:tc>
      </w:tr>
      <w:tr w:rsidR="00410BFB" w14:paraId="55B8FBE7" w14:textId="77777777">
        <w:tc>
          <w:tcPr>
            <w:tcW w:w="2310" w:type="dxa"/>
            <w:shd w:val="clear" w:color="auto" w:fill="auto"/>
            <w:tcMar>
              <w:top w:w="100" w:type="dxa"/>
              <w:left w:w="100" w:type="dxa"/>
              <w:bottom w:w="100" w:type="dxa"/>
              <w:right w:w="100" w:type="dxa"/>
            </w:tcMar>
          </w:tcPr>
          <w:p w14:paraId="59050F8C" w14:textId="77777777" w:rsidR="00410BFB"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32324E38"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4EEF8472" w14:textId="77777777" w:rsidR="00410BFB" w:rsidRDefault="00000000">
            <w:pPr>
              <w:widowControl w:val="0"/>
              <w:spacing w:line="240" w:lineRule="auto"/>
            </w:pPr>
            <w:r>
              <w:t>A list of external references for this data marking.</w:t>
            </w:r>
          </w:p>
        </w:tc>
      </w:tr>
      <w:tr w:rsidR="00410BFB" w14:paraId="4DF5FC69" w14:textId="77777777">
        <w:tc>
          <w:tcPr>
            <w:tcW w:w="2310" w:type="dxa"/>
            <w:shd w:val="clear" w:color="auto" w:fill="auto"/>
            <w:tcMar>
              <w:top w:w="100" w:type="dxa"/>
              <w:left w:w="100" w:type="dxa"/>
              <w:bottom w:w="100" w:type="dxa"/>
              <w:right w:w="100" w:type="dxa"/>
            </w:tcMar>
          </w:tcPr>
          <w:p w14:paraId="34A4BBBD" w14:textId="77777777" w:rsidR="00410BFB" w:rsidRDefault="00000000">
            <w:pPr>
              <w:rPr>
                <w:rFonts w:ascii="Consolas" w:eastAsia="Consolas" w:hAnsi="Consolas" w:cs="Consolas"/>
                <w:b/>
              </w:rPr>
            </w:pPr>
            <w:proofErr w:type="spellStart"/>
            <w:r>
              <w:rPr>
                <w:rFonts w:ascii="Consolas" w:eastAsia="Consolas" w:hAnsi="Consolas" w:cs="Consolas"/>
                <w:b/>
              </w:rPr>
              <w:t>marking_extensions</w:t>
            </w:r>
            <w:proofErr w:type="spellEnd"/>
            <w:r>
              <w:t xml:space="preserve"> (optional)</w:t>
            </w:r>
          </w:p>
        </w:tc>
        <w:tc>
          <w:tcPr>
            <w:tcW w:w="1680" w:type="dxa"/>
            <w:shd w:val="clear" w:color="auto" w:fill="auto"/>
            <w:tcMar>
              <w:top w:w="100" w:type="dxa"/>
              <w:left w:w="100" w:type="dxa"/>
              <w:bottom w:w="100" w:type="dxa"/>
              <w:right w:w="100" w:type="dxa"/>
            </w:tcMar>
          </w:tcPr>
          <w:p w14:paraId="2EC30DF0" w14:textId="77777777" w:rsidR="00410BFB" w:rsidRDefault="00000000">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0BFA8695" w14:textId="77777777" w:rsidR="00410BFB" w:rsidRDefault="00000000">
            <w:r>
              <w:t>This property declares the extensions that are in use on this data marking and contains any of the properties and values that are to be used by that extension.</w:t>
            </w:r>
          </w:p>
          <w:p w14:paraId="2509C62A" w14:textId="77777777" w:rsidR="00410BFB" w:rsidRDefault="00410BFB"/>
          <w:p w14:paraId="03041067" w14:textId="77777777" w:rsidR="00410BFB"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70E11C70" w14:textId="77777777" w:rsidR="00410BFB" w:rsidRDefault="00410BFB"/>
    <w:p w14:paraId="070CF2CC" w14:textId="77777777" w:rsidR="00410BFB" w:rsidRDefault="00000000">
      <w:pPr>
        <w:pStyle w:val="Heading2"/>
      </w:pPr>
      <w:bookmarkStart w:id="85" w:name="_Toc152256528"/>
      <w:r>
        <w:lastRenderedPageBreak/>
        <w:t>9.2 Data Marking Type Enumeration</w:t>
      </w:r>
      <w:bookmarkEnd w:id="85"/>
    </w:p>
    <w:p w14:paraId="16CB2433" w14:textId="77777777" w:rsidR="00410BFB"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p>
    <w:p w14:paraId="0A3872D3" w14:textId="77777777" w:rsidR="00410BFB" w:rsidRDefault="00410BFB"/>
    <w:p w14:paraId="3299C845" w14:textId="77777777" w:rsidR="00410BFB" w:rsidRDefault="00000000">
      <w:r>
        <w:t>This section defines the following types of data markings.</w:t>
      </w:r>
    </w:p>
    <w:p w14:paraId="50A4BAB5" w14:textId="77777777" w:rsidR="00410BFB" w:rsidRDefault="00410BFB"/>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410BFB" w14:paraId="28F0766B" w14:textId="77777777">
        <w:tc>
          <w:tcPr>
            <w:tcW w:w="2505" w:type="dxa"/>
            <w:shd w:val="clear" w:color="auto" w:fill="C9DAF8"/>
            <w:tcMar>
              <w:top w:w="100" w:type="dxa"/>
              <w:left w:w="100" w:type="dxa"/>
              <w:bottom w:w="100" w:type="dxa"/>
              <w:right w:w="100" w:type="dxa"/>
            </w:tcMar>
          </w:tcPr>
          <w:p w14:paraId="5A9BA212" w14:textId="77777777" w:rsidR="00410BFB" w:rsidRDefault="00000000">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1FA57118" w14:textId="77777777" w:rsidR="00410BFB" w:rsidRDefault="00000000">
            <w:pPr>
              <w:widowControl w:val="0"/>
              <w:spacing w:line="240" w:lineRule="auto"/>
              <w:rPr>
                <w:b/>
              </w:rPr>
            </w:pPr>
            <w:r>
              <w:rPr>
                <w:b/>
              </w:rPr>
              <w:t>Description</w:t>
            </w:r>
          </w:p>
        </w:tc>
      </w:tr>
      <w:tr w:rsidR="00410BFB" w14:paraId="4B0638A8" w14:textId="77777777">
        <w:tc>
          <w:tcPr>
            <w:tcW w:w="2505" w:type="dxa"/>
            <w:shd w:val="clear" w:color="auto" w:fill="auto"/>
            <w:tcMar>
              <w:top w:w="100" w:type="dxa"/>
              <w:left w:w="100" w:type="dxa"/>
              <w:bottom w:w="100" w:type="dxa"/>
              <w:right w:w="100" w:type="dxa"/>
            </w:tcMar>
          </w:tcPr>
          <w:p w14:paraId="2BFBB266" w14:textId="77777777" w:rsidR="00410BFB" w:rsidRDefault="00000000">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71F7D07D" w14:textId="77777777" w:rsidR="00410BFB" w:rsidRDefault="00000000">
            <w:r>
              <w:t>The statement marking definition defines the representation of a textual marking statement (e.g., copyright, terms of use). See section 9.3.</w:t>
            </w:r>
          </w:p>
        </w:tc>
      </w:tr>
      <w:tr w:rsidR="00410BFB" w14:paraId="00E7EE27" w14:textId="77777777">
        <w:tc>
          <w:tcPr>
            <w:tcW w:w="2505" w:type="dxa"/>
            <w:shd w:val="clear" w:color="auto" w:fill="auto"/>
            <w:tcMar>
              <w:top w:w="100" w:type="dxa"/>
              <w:left w:w="100" w:type="dxa"/>
              <w:bottom w:w="100" w:type="dxa"/>
              <w:right w:w="100" w:type="dxa"/>
            </w:tcMar>
          </w:tcPr>
          <w:p w14:paraId="48B85893" w14:textId="77777777" w:rsidR="00410BFB" w:rsidRDefault="00000000">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632AED8C" w14:textId="77777777" w:rsidR="00410BFB" w:rsidRDefault="00000000">
            <w:r>
              <w:t>The TLP marking definition. See section 9.4.</w:t>
            </w:r>
          </w:p>
        </w:tc>
      </w:tr>
      <w:tr w:rsidR="00410BFB" w14:paraId="6EBBA4C6" w14:textId="77777777">
        <w:tc>
          <w:tcPr>
            <w:tcW w:w="2505" w:type="dxa"/>
            <w:shd w:val="clear" w:color="auto" w:fill="auto"/>
            <w:tcMar>
              <w:top w:w="100" w:type="dxa"/>
              <w:left w:w="100" w:type="dxa"/>
              <w:bottom w:w="100" w:type="dxa"/>
              <w:right w:w="100" w:type="dxa"/>
            </w:tcMar>
          </w:tcPr>
          <w:p w14:paraId="5CA7FCEC"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339ED0C3" w14:textId="77777777" w:rsidR="00410BFB" w:rsidRDefault="00000000">
            <w:r>
              <w:t>The IEP marking definition. See section 9.5.</w:t>
            </w:r>
          </w:p>
        </w:tc>
      </w:tr>
    </w:tbl>
    <w:p w14:paraId="2FAD3B43" w14:textId="77777777" w:rsidR="00410BFB" w:rsidRDefault="00410BFB"/>
    <w:p w14:paraId="23C75295" w14:textId="77777777" w:rsidR="00410BFB" w:rsidRDefault="00000000">
      <w:pPr>
        <w:pStyle w:val="Heading2"/>
      </w:pPr>
      <w:bookmarkStart w:id="86" w:name="_Toc152256529"/>
      <w:r>
        <w:t>9.3 Statement Marking</w:t>
      </w:r>
      <w:bookmarkEnd w:id="86"/>
    </w:p>
    <w:p w14:paraId="30B7DE6B" w14:textId="77777777" w:rsidR="00410BFB" w:rsidRDefault="00000000">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18DC82DE" w14:textId="77777777" w:rsidR="00410BFB" w:rsidRDefault="00410BFB"/>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241F8681" w14:textId="77777777">
        <w:tc>
          <w:tcPr>
            <w:tcW w:w="2310" w:type="dxa"/>
            <w:shd w:val="clear" w:color="auto" w:fill="C9DAF8"/>
            <w:tcMar>
              <w:top w:w="100" w:type="dxa"/>
              <w:left w:w="100" w:type="dxa"/>
              <w:bottom w:w="100" w:type="dxa"/>
              <w:right w:w="100" w:type="dxa"/>
            </w:tcMar>
          </w:tcPr>
          <w:p w14:paraId="5E9549E0"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03FFE4E"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20BA757" w14:textId="77777777" w:rsidR="00410BFB" w:rsidRDefault="00000000">
            <w:pPr>
              <w:widowControl w:val="0"/>
              <w:spacing w:line="240" w:lineRule="auto"/>
              <w:rPr>
                <w:b/>
              </w:rPr>
            </w:pPr>
            <w:r>
              <w:rPr>
                <w:b/>
              </w:rPr>
              <w:t>Details</w:t>
            </w:r>
          </w:p>
        </w:tc>
      </w:tr>
      <w:tr w:rsidR="00410BFB" w14:paraId="490E4AA8" w14:textId="77777777">
        <w:tc>
          <w:tcPr>
            <w:tcW w:w="2310" w:type="dxa"/>
            <w:shd w:val="clear" w:color="auto" w:fill="D9D9D9"/>
            <w:tcMar>
              <w:top w:w="100" w:type="dxa"/>
              <w:left w:w="100" w:type="dxa"/>
              <w:bottom w:w="100" w:type="dxa"/>
              <w:right w:w="100" w:type="dxa"/>
            </w:tcMar>
          </w:tcPr>
          <w:p w14:paraId="6877CACB"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56ABB5F8"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470DE56"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410BFB" w14:paraId="033E638E" w14:textId="77777777">
        <w:tc>
          <w:tcPr>
            <w:tcW w:w="2310" w:type="dxa"/>
            <w:shd w:val="clear" w:color="auto" w:fill="auto"/>
            <w:tcMar>
              <w:top w:w="100" w:type="dxa"/>
              <w:left w:w="100" w:type="dxa"/>
              <w:bottom w:w="100" w:type="dxa"/>
              <w:right w:w="100" w:type="dxa"/>
            </w:tcMar>
          </w:tcPr>
          <w:p w14:paraId="4452D876" w14:textId="77777777" w:rsidR="00410BFB" w:rsidRDefault="00000000">
            <w:r>
              <w:rPr>
                <w:rFonts w:ascii="Consolas" w:eastAsia="Consolas" w:hAnsi="Consolas" w:cs="Consolas"/>
                <w:b/>
              </w:rPr>
              <w:t>statement</w:t>
            </w:r>
            <w:r>
              <w:t xml:space="preserve"> (required)</w:t>
            </w:r>
          </w:p>
        </w:tc>
        <w:tc>
          <w:tcPr>
            <w:tcW w:w="1680" w:type="dxa"/>
            <w:shd w:val="clear" w:color="auto" w:fill="auto"/>
            <w:tcMar>
              <w:top w:w="100" w:type="dxa"/>
              <w:left w:w="100" w:type="dxa"/>
              <w:bottom w:w="100" w:type="dxa"/>
              <w:right w:w="100" w:type="dxa"/>
            </w:tcMar>
          </w:tcPr>
          <w:p w14:paraId="39470102"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3FE70E8" w14:textId="77777777" w:rsidR="00410BFB" w:rsidRDefault="00000000">
            <w:pPr>
              <w:widowControl w:val="0"/>
            </w:pPr>
            <w:r>
              <w:t>A statement (e.g., copyright, terms of use) applied to the content marked by this marking definition.</w:t>
            </w:r>
          </w:p>
        </w:tc>
      </w:tr>
    </w:tbl>
    <w:p w14:paraId="0B7DE806" w14:textId="77777777" w:rsidR="00410BFB" w:rsidRDefault="00410BFB"/>
    <w:p w14:paraId="783AF2D0" w14:textId="77777777" w:rsidR="00410BFB" w:rsidRDefault="00000000">
      <w:pPr>
        <w:rPr>
          <w:b/>
        </w:rPr>
      </w:pPr>
      <w:r>
        <w:rPr>
          <w:b/>
        </w:rPr>
        <w:t>Example 9.1</w:t>
      </w:r>
    </w:p>
    <w:p w14:paraId="08821516" w14:textId="77777777" w:rsidR="00410BFB" w:rsidRDefault="00000000">
      <w:pPr>
        <w:rPr>
          <w:b/>
        </w:rPr>
      </w:pPr>
      <w:r>
        <w:rPr>
          <w:i/>
        </w:rPr>
        <w:t>The IDs used in this example are notional and for illustrative purposes, they do not represent real objects.</w:t>
      </w:r>
    </w:p>
    <w:p w14:paraId="016F972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31077D4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"marking-statement--6372bbfe-5aa1-4225-b866-846265cc8689": {</w:t>
      </w:r>
    </w:p>
    <w:p w14:paraId="075ED8A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5CAA504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"marking-statement--6372bbfe-5aa1-4225-b866-846265cc8689",</w:t>
      </w:r>
    </w:p>
    <w:p w14:paraId="0CD7831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42CBB9F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1CA9A7E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3399F4D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53E73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D987B7" w14:textId="77777777" w:rsidR="00410BFB" w:rsidRDefault="00000000">
      <w:pPr>
        <w:pStyle w:val="Heading2"/>
      </w:pPr>
      <w:bookmarkStart w:id="87" w:name="_Toc152256530"/>
      <w:r>
        <w:t>9.4 TLP Marking</w:t>
      </w:r>
      <w:bookmarkEnd w:id="87"/>
    </w:p>
    <w:p w14:paraId="61383871" w14:textId="77777777" w:rsidR="00410BFB" w:rsidRDefault="00000000">
      <w:r>
        <w:t>The TLP marking object defines the representation of a FIRST TLP V2 marking statement.</w:t>
      </w:r>
    </w:p>
    <w:p w14:paraId="44DA3366" w14:textId="77777777" w:rsidR="00410BFB" w:rsidRDefault="00410BFB"/>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6D54C7FB" w14:textId="77777777">
        <w:tc>
          <w:tcPr>
            <w:tcW w:w="2310" w:type="dxa"/>
            <w:shd w:val="clear" w:color="auto" w:fill="C9DAF8"/>
            <w:tcMar>
              <w:top w:w="100" w:type="dxa"/>
              <w:left w:w="100" w:type="dxa"/>
              <w:bottom w:w="100" w:type="dxa"/>
              <w:right w:w="100" w:type="dxa"/>
            </w:tcMar>
          </w:tcPr>
          <w:p w14:paraId="01F29C90"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36CDEE2"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2AF6224" w14:textId="77777777" w:rsidR="00410BFB" w:rsidRDefault="00000000">
            <w:pPr>
              <w:widowControl w:val="0"/>
              <w:spacing w:line="240" w:lineRule="auto"/>
              <w:rPr>
                <w:b/>
              </w:rPr>
            </w:pPr>
            <w:r>
              <w:rPr>
                <w:b/>
              </w:rPr>
              <w:t>Details</w:t>
            </w:r>
          </w:p>
        </w:tc>
      </w:tr>
      <w:tr w:rsidR="00410BFB" w14:paraId="46C1D229" w14:textId="77777777">
        <w:tc>
          <w:tcPr>
            <w:tcW w:w="2310" w:type="dxa"/>
            <w:shd w:val="clear" w:color="auto" w:fill="D9D9D9"/>
            <w:tcMar>
              <w:top w:w="100" w:type="dxa"/>
              <w:left w:w="100" w:type="dxa"/>
              <w:bottom w:w="100" w:type="dxa"/>
              <w:right w:w="100" w:type="dxa"/>
            </w:tcMar>
          </w:tcPr>
          <w:p w14:paraId="6888DE45"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5C3E118"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69F425E"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410BFB" w14:paraId="6B8AC0D5" w14:textId="77777777">
        <w:tc>
          <w:tcPr>
            <w:tcW w:w="2310" w:type="dxa"/>
            <w:shd w:val="clear" w:color="auto" w:fill="auto"/>
            <w:tcMar>
              <w:top w:w="100" w:type="dxa"/>
              <w:left w:w="100" w:type="dxa"/>
              <w:bottom w:w="100" w:type="dxa"/>
              <w:right w:w="100" w:type="dxa"/>
            </w:tcMar>
          </w:tcPr>
          <w:p w14:paraId="14A849B6" w14:textId="77777777" w:rsidR="00410BFB" w:rsidRDefault="00000000">
            <w:r>
              <w:rPr>
                <w:rFonts w:ascii="Consolas" w:eastAsia="Consolas" w:hAnsi="Consolas" w:cs="Consolas"/>
                <w:b/>
              </w:rPr>
              <w:lastRenderedPageBreak/>
              <w:t>tlpv2_level</w:t>
            </w:r>
            <w:r>
              <w:t xml:space="preserve"> (required)</w:t>
            </w:r>
          </w:p>
        </w:tc>
        <w:tc>
          <w:tcPr>
            <w:tcW w:w="1680" w:type="dxa"/>
            <w:shd w:val="clear" w:color="auto" w:fill="auto"/>
            <w:tcMar>
              <w:top w:w="100" w:type="dxa"/>
              <w:left w:w="100" w:type="dxa"/>
              <w:bottom w:w="100" w:type="dxa"/>
              <w:right w:w="100" w:type="dxa"/>
            </w:tcMar>
          </w:tcPr>
          <w:p w14:paraId="1720844A" w14:textId="77777777" w:rsidR="00410BFB"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557FD510" w14:textId="77777777" w:rsidR="00410BFB" w:rsidRDefault="00000000">
            <w:pPr>
              <w:widowControl w:val="0"/>
            </w:pPr>
            <w:r>
              <w:t xml:space="preserve">The value of this property is the name of the TLP V2 level as defined by FIRST [TLP]. The value </w:t>
            </w:r>
            <w:r>
              <w:rPr>
                <w:b/>
              </w:rPr>
              <w:t>MUST</w:t>
            </w:r>
            <w:r>
              <w:t xml:space="preserve"> be one of the following:</w:t>
            </w:r>
          </w:p>
          <w:p w14:paraId="241D99E9" w14:textId="77777777" w:rsidR="00410BFB" w:rsidRDefault="00410BFB">
            <w:pPr>
              <w:widowControl w:val="0"/>
            </w:pPr>
          </w:p>
          <w:p w14:paraId="1EA643FB" w14:textId="77777777" w:rsidR="00410BFB" w:rsidRDefault="00000000">
            <w:pPr>
              <w:widowControl w:val="0"/>
            </w:pPr>
            <w:r>
              <w:rPr>
                <w:rFonts w:ascii="Consolas" w:eastAsia="Consolas" w:hAnsi="Consolas" w:cs="Consolas"/>
                <w:color w:val="073763"/>
                <w:shd w:val="clear" w:color="auto" w:fill="CFE2F3"/>
              </w:rPr>
              <w:t>TLP:RED</w:t>
            </w:r>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TLP:CLEAR</w:t>
            </w:r>
          </w:p>
        </w:tc>
      </w:tr>
    </w:tbl>
    <w:p w14:paraId="4514A49D" w14:textId="77777777" w:rsidR="00410BFB" w:rsidRDefault="00410BFB"/>
    <w:p w14:paraId="43FBF0FA" w14:textId="77777777" w:rsidR="00410BFB" w:rsidRDefault="00000000">
      <w:r>
        <w:t xml:space="preserve">The following standard data marking definitions </w:t>
      </w:r>
      <w:r>
        <w:rPr>
          <w:b/>
        </w:rPr>
        <w:t>MUST</w:t>
      </w:r>
      <w:r>
        <w:t xml:space="preserve"> be used to represent </w:t>
      </w:r>
      <w:r>
        <w:rPr>
          <w:rFonts w:ascii="Consolas" w:eastAsia="Consolas" w:hAnsi="Consolas" w:cs="Consolas"/>
          <w:color w:val="073763"/>
          <w:shd w:val="clear" w:color="auto" w:fill="CFE2F3"/>
        </w:rPr>
        <w:t>TLP:RED</w:t>
      </w:r>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and </w:t>
      </w:r>
      <w:r>
        <w:rPr>
          <w:rFonts w:ascii="Consolas" w:eastAsia="Consolas" w:hAnsi="Consolas" w:cs="Consolas"/>
          <w:color w:val="073763"/>
          <w:shd w:val="clear" w:color="auto" w:fill="CFE2F3"/>
        </w:rPr>
        <w:t>TLP:CLEAR</w:t>
      </w:r>
      <w:r>
        <w:t xml:space="preserve"> TLP markings (NOTE: these are not examples, but the actual markings). These can also be found in the CACAO Common Objects GitHub repository (https://github.com/oasis-tcs/cacao/tree/master/Common-Objects/Data-Markings).</w:t>
      </w:r>
    </w:p>
    <w:p w14:paraId="33588DC6" w14:textId="77777777" w:rsidR="00410BFB" w:rsidRDefault="00410BFB"/>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860"/>
      </w:tblGrid>
      <w:tr w:rsidR="00410BFB" w14:paraId="42AF17E1" w14:textId="77777777">
        <w:tc>
          <w:tcPr>
            <w:tcW w:w="1500" w:type="dxa"/>
            <w:shd w:val="clear" w:color="auto" w:fill="auto"/>
            <w:tcMar>
              <w:top w:w="100" w:type="dxa"/>
              <w:left w:w="100" w:type="dxa"/>
              <w:bottom w:w="100" w:type="dxa"/>
              <w:right w:w="100" w:type="dxa"/>
            </w:tcMar>
          </w:tcPr>
          <w:p w14:paraId="6743AE6F" w14:textId="77777777" w:rsidR="00410BFB" w:rsidRDefault="00000000">
            <w:r>
              <w:rPr>
                <w:rFonts w:ascii="Consolas" w:eastAsia="Consolas" w:hAnsi="Consolas" w:cs="Consolas"/>
                <w:color w:val="073763"/>
                <w:shd w:val="clear" w:color="auto" w:fill="CFE2F3"/>
              </w:rPr>
              <w:t>TLP:CLEAR</w:t>
            </w:r>
          </w:p>
        </w:tc>
        <w:tc>
          <w:tcPr>
            <w:tcW w:w="7860" w:type="dxa"/>
            <w:shd w:val="clear" w:color="auto" w:fill="auto"/>
            <w:tcMar>
              <w:top w:w="100" w:type="dxa"/>
              <w:left w:w="100" w:type="dxa"/>
              <w:bottom w:w="100" w:type="dxa"/>
              <w:right w:w="100" w:type="dxa"/>
            </w:tcMar>
          </w:tcPr>
          <w:p w14:paraId="2A87B96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E19A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70EC91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 {</w:t>
            </w:r>
          </w:p>
          <w:p w14:paraId="3E8CEA1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3EFD43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w:t>
            </w:r>
          </w:p>
          <w:p w14:paraId="1520F7B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2CCAC73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7A49969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"TLP:CLEAR"</w:t>
            </w:r>
          </w:p>
          <w:p w14:paraId="74232A9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26004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E595C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410BFB" w14:paraId="6241307A" w14:textId="77777777">
        <w:tc>
          <w:tcPr>
            <w:tcW w:w="1500" w:type="dxa"/>
            <w:shd w:val="clear" w:color="auto" w:fill="auto"/>
            <w:tcMar>
              <w:top w:w="100" w:type="dxa"/>
              <w:left w:w="100" w:type="dxa"/>
              <w:bottom w:w="100" w:type="dxa"/>
              <w:right w:w="100" w:type="dxa"/>
            </w:tcMar>
          </w:tcPr>
          <w:p w14:paraId="5233FBDD" w14:textId="77777777" w:rsidR="00410BFB" w:rsidRDefault="00000000">
            <w:r>
              <w:rPr>
                <w:rFonts w:ascii="Consolas" w:eastAsia="Consolas" w:hAnsi="Consolas" w:cs="Consolas"/>
                <w:color w:val="073763"/>
                <w:shd w:val="clear" w:color="auto" w:fill="CFE2F3"/>
              </w:rPr>
              <w:t>TLP:GREEN</w:t>
            </w:r>
          </w:p>
        </w:tc>
        <w:tc>
          <w:tcPr>
            <w:tcW w:w="7860" w:type="dxa"/>
            <w:shd w:val="clear" w:color="auto" w:fill="auto"/>
            <w:tcMar>
              <w:top w:w="100" w:type="dxa"/>
              <w:left w:w="100" w:type="dxa"/>
              <w:bottom w:w="100" w:type="dxa"/>
              <w:right w:w="100" w:type="dxa"/>
            </w:tcMar>
          </w:tcPr>
          <w:p w14:paraId="2F52210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CAF2C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10D063D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25939EC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B3FFAF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508A823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6CB20D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05CA8C4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"TLP:GREEN"</w:t>
            </w:r>
          </w:p>
          <w:p w14:paraId="4673AA0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4D9CA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7FF75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410BFB" w14:paraId="0914EB51" w14:textId="77777777">
        <w:tc>
          <w:tcPr>
            <w:tcW w:w="1500" w:type="dxa"/>
            <w:shd w:val="clear" w:color="auto" w:fill="auto"/>
            <w:tcMar>
              <w:top w:w="100" w:type="dxa"/>
              <w:left w:w="100" w:type="dxa"/>
              <w:bottom w:w="100" w:type="dxa"/>
              <w:right w:w="100" w:type="dxa"/>
            </w:tcMar>
          </w:tcPr>
          <w:p w14:paraId="79EDB107" w14:textId="77777777" w:rsidR="00410BFB" w:rsidRDefault="00000000">
            <w:r>
              <w:rPr>
                <w:rFonts w:ascii="Consolas" w:eastAsia="Consolas" w:hAnsi="Consolas" w:cs="Consolas"/>
                <w:color w:val="073763"/>
                <w:shd w:val="clear" w:color="auto" w:fill="CFE2F3"/>
              </w:rPr>
              <w:t>TLP:AMBER</w:t>
            </w:r>
          </w:p>
        </w:tc>
        <w:tc>
          <w:tcPr>
            <w:tcW w:w="7860" w:type="dxa"/>
            <w:shd w:val="clear" w:color="auto" w:fill="auto"/>
            <w:tcMar>
              <w:top w:w="100" w:type="dxa"/>
              <w:left w:w="100" w:type="dxa"/>
              <w:bottom w:w="100" w:type="dxa"/>
              <w:right w:w="100" w:type="dxa"/>
            </w:tcMar>
          </w:tcPr>
          <w:p w14:paraId="2EAD4B4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2DFF2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04A2F1B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 {</w:t>
            </w:r>
          </w:p>
          <w:p w14:paraId="7A1E90F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1ACAED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w:t>
            </w:r>
          </w:p>
          <w:p w14:paraId="58BB8C9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2E0EA3E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02B2B43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"TLP:AMBER"</w:t>
            </w:r>
          </w:p>
          <w:p w14:paraId="1CB8F0B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F72F3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DB2B3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410BFB" w14:paraId="3A774FF3" w14:textId="77777777">
        <w:tc>
          <w:tcPr>
            <w:tcW w:w="1500" w:type="dxa"/>
            <w:shd w:val="clear" w:color="auto" w:fill="auto"/>
            <w:tcMar>
              <w:top w:w="100" w:type="dxa"/>
              <w:left w:w="100" w:type="dxa"/>
              <w:bottom w:w="100" w:type="dxa"/>
              <w:right w:w="100" w:type="dxa"/>
            </w:tcMar>
          </w:tcPr>
          <w:p w14:paraId="02944737"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TLP:AMBER+STRICT</w:t>
            </w:r>
          </w:p>
        </w:tc>
        <w:tc>
          <w:tcPr>
            <w:tcW w:w="7860" w:type="dxa"/>
            <w:shd w:val="clear" w:color="auto" w:fill="auto"/>
            <w:tcMar>
              <w:top w:w="100" w:type="dxa"/>
              <w:left w:w="100" w:type="dxa"/>
              <w:bottom w:w="100" w:type="dxa"/>
              <w:right w:w="100" w:type="dxa"/>
            </w:tcMar>
          </w:tcPr>
          <w:p w14:paraId="0D7CB2B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E0F6F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687036F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 {</w:t>
            </w:r>
          </w:p>
          <w:p w14:paraId="33F90FD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4E0DBA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w:t>
            </w:r>
          </w:p>
          <w:p w14:paraId="71588DB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6D4231F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1F830A3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"tlpv2_level": "TLP:AMBER+STRICT"</w:t>
            </w:r>
          </w:p>
          <w:p w14:paraId="012C098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76F55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AF986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410BFB" w14:paraId="084B00F5" w14:textId="77777777">
        <w:tc>
          <w:tcPr>
            <w:tcW w:w="1500" w:type="dxa"/>
            <w:shd w:val="clear" w:color="auto" w:fill="auto"/>
            <w:tcMar>
              <w:top w:w="100" w:type="dxa"/>
              <w:left w:w="100" w:type="dxa"/>
              <w:bottom w:w="100" w:type="dxa"/>
              <w:right w:w="100" w:type="dxa"/>
            </w:tcMar>
          </w:tcPr>
          <w:p w14:paraId="0E42DDE8" w14:textId="77777777" w:rsidR="00410BFB" w:rsidRDefault="00000000">
            <w:r>
              <w:rPr>
                <w:rFonts w:ascii="Consolas" w:eastAsia="Consolas" w:hAnsi="Consolas" w:cs="Consolas"/>
                <w:color w:val="073763"/>
                <w:shd w:val="clear" w:color="auto" w:fill="CFE2F3"/>
              </w:rPr>
              <w:lastRenderedPageBreak/>
              <w:t>TLP:RED</w:t>
            </w:r>
          </w:p>
        </w:tc>
        <w:tc>
          <w:tcPr>
            <w:tcW w:w="7860" w:type="dxa"/>
            <w:shd w:val="clear" w:color="auto" w:fill="auto"/>
            <w:tcMar>
              <w:top w:w="100" w:type="dxa"/>
              <w:left w:w="100" w:type="dxa"/>
              <w:bottom w:w="100" w:type="dxa"/>
              <w:right w:w="100" w:type="dxa"/>
            </w:tcMar>
          </w:tcPr>
          <w:p w14:paraId="3647C72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AEF92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259947E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 {</w:t>
            </w:r>
          </w:p>
          <w:p w14:paraId="046830C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C23FD3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w:t>
            </w:r>
          </w:p>
          <w:p w14:paraId="7BB4EB6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66B8E8B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5EC4F48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"TLP:RED"</w:t>
            </w:r>
          </w:p>
          <w:p w14:paraId="44E5810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95081F"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6567C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40706B61" w14:textId="77777777" w:rsidR="00410BFB" w:rsidRDefault="00410BFB">
      <w:pPr>
        <w:spacing w:line="240" w:lineRule="auto"/>
        <w:rPr>
          <w:rFonts w:ascii="Consolas" w:eastAsia="Consolas" w:hAnsi="Consolas" w:cs="Consolas"/>
          <w:sz w:val="18"/>
          <w:szCs w:val="18"/>
          <w:shd w:val="clear" w:color="auto" w:fill="EFEFEF"/>
        </w:rPr>
      </w:pPr>
    </w:p>
    <w:p w14:paraId="33D440CE" w14:textId="77777777" w:rsidR="00410BFB" w:rsidRDefault="00000000">
      <w:pPr>
        <w:pStyle w:val="Heading2"/>
      </w:pPr>
      <w:bookmarkStart w:id="88" w:name="_Toc152256531"/>
      <w:r>
        <w:t>9.5 IEP Marking</w:t>
      </w:r>
      <w:bookmarkEnd w:id="88"/>
    </w:p>
    <w:p w14:paraId="70C6ED22" w14:textId="77777777" w:rsidR="00410BFB" w:rsidRDefault="00000000">
      <w:r>
        <w:t>The IEP marking object defines the representation of a FIRST IEP marking statement. For more information about the properties from the IEP specification, please refer to that document [IEP].</w:t>
      </w:r>
    </w:p>
    <w:p w14:paraId="1A842A70" w14:textId="77777777" w:rsidR="00410BFB" w:rsidRDefault="00410BFB"/>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410BFB" w14:paraId="4940F993" w14:textId="77777777">
        <w:tc>
          <w:tcPr>
            <w:tcW w:w="2310" w:type="dxa"/>
            <w:shd w:val="clear" w:color="auto" w:fill="C9DAF8"/>
            <w:tcMar>
              <w:top w:w="100" w:type="dxa"/>
              <w:left w:w="100" w:type="dxa"/>
              <w:bottom w:w="100" w:type="dxa"/>
              <w:right w:w="100" w:type="dxa"/>
            </w:tcMar>
          </w:tcPr>
          <w:p w14:paraId="5B5CD28B" w14:textId="77777777" w:rsidR="00410BFB"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305FFC2" w14:textId="77777777" w:rsidR="00410BFB"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831601C" w14:textId="77777777" w:rsidR="00410BFB" w:rsidRDefault="00000000">
            <w:pPr>
              <w:widowControl w:val="0"/>
              <w:spacing w:line="240" w:lineRule="auto"/>
              <w:rPr>
                <w:b/>
              </w:rPr>
            </w:pPr>
            <w:r>
              <w:rPr>
                <w:b/>
              </w:rPr>
              <w:t>Details</w:t>
            </w:r>
          </w:p>
        </w:tc>
      </w:tr>
      <w:tr w:rsidR="00410BFB" w14:paraId="06E277F0" w14:textId="77777777">
        <w:tc>
          <w:tcPr>
            <w:tcW w:w="2310" w:type="dxa"/>
            <w:shd w:val="clear" w:color="auto" w:fill="D9D9D9"/>
            <w:tcMar>
              <w:top w:w="100" w:type="dxa"/>
              <w:left w:w="100" w:type="dxa"/>
              <w:bottom w:w="100" w:type="dxa"/>
              <w:right w:w="100" w:type="dxa"/>
            </w:tcMar>
          </w:tcPr>
          <w:p w14:paraId="5CB3495A" w14:textId="77777777" w:rsidR="00410BFB"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511F070"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C41E45B" w14:textId="77777777" w:rsidR="00410BFB"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410BFB" w14:paraId="6ABB33B7" w14:textId="77777777">
        <w:tc>
          <w:tcPr>
            <w:tcW w:w="2310" w:type="dxa"/>
            <w:shd w:val="clear" w:color="auto" w:fill="D9D9D9"/>
            <w:tcMar>
              <w:top w:w="100" w:type="dxa"/>
              <w:left w:w="100" w:type="dxa"/>
              <w:bottom w:w="100" w:type="dxa"/>
              <w:right w:w="100" w:type="dxa"/>
            </w:tcMar>
          </w:tcPr>
          <w:p w14:paraId="391FF5D9" w14:textId="77777777" w:rsidR="00410BFB" w:rsidRDefault="00000000">
            <w:r>
              <w:rPr>
                <w:rFonts w:ascii="Consolas" w:eastAsia="Consolas" w:hAnsi="Consolas" w:cs="Consolas"/>
                <w:b/>
              </w:rPr>
              <w:t>name</w:t>
            </w:r>
            <w:r>
              <w:t xml:space="preserve"> (required)</w:t>
            </w:r>
          </w:p>
        </w:tc>
        <w:tc>
          <w:tcPr>
            <w:tcW w:w="1680" w:type="dxa"/>
            <w:shd w:val="clear" w:color="auto" w:fill="D9D9D9"/>
            <w:tcMar>
              <w:top w:w="100" w:type="dxa"/>
              <w:left w:w="100" w:type="dxa"/>
              <w:bottom w:w="100" w:type="dxa"/>
              <w:right w:w="100" w:type="dxa"/>
            </w:tcMar>
          </w:tcPr>
          <w:p w14:paraId="1A27607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3ADB9BB" w14:textId="77777777" w:rsidR="00410BFB" w:rsidRDefault="00000000">
            <w:pPr>
              <w:widowControl w:val="0"/>
            </w:pPr>
            <w:r>
              <w:t>The name of the IEP policy.</w:t>
            </w:r>
          </w:p>
        </w:tc>
      </w:tr>
      <w:tr w:rsidR="00410BFB" w14:paraId="45A761BE" w14:textId="77777777">
        <w:tc>
          <w:tcPr>
            <w:tcW w:w="2310" w:type="dxa"/>
            <w:shd w:val="clear" w:color="auto" w:fill="D9D9D9"/>
            <w:tcMar>
              <w:top w:w="100" w:type="dxa"/>
              <w:left w:w="100" w:type="dxa"/>
              <w:bottom w:w="100" w:type="dxa"/>
              <w:right w:w="100" w:type="dxa"/>
            </w:tcMar>
          </w:tcPr>
          <w:p w14:paraId="2ABBEC31" w14:textId="77777777" w:rsidR="00410BFB" w:rsidRDefault="00000000">
            <w:pPr>
              <w:rPr>
                <w:rFonts w:ascii="Consolas" w:eastAsia="Consolas" w:hAnsi="Consolas" w:cs="Consolas"/>
                <w:b/>
              </w:rPr>
            </w:pPr>
            <w:r>
              <w:rPr>
                <w:rFonts w:ascii="Consolas" w:eastAsia="Consolas" w:hAnsi="Consolas" w:cs="Consolas"/>
                <w:b/>
              </w:rPr>
              <w:t>description</w:t>
            </w:r>
            <w:r>
              <w:t xml:space="preserve"> (required)</w:t>
            </w:r>
          </w:p>
        </w:tc>
        <w:tc>
          <w:tcPr>
            <w:tcW w:w="1680" w:type="dxa"/>
            <w:shd w:val="clear" w:color="auto" w:fill="D9D9D9"/>
            <w:tcMar>
              <w:top w:w="100" w:type="dxa"/>
              <w:left w:w="100" w:type="dxa"/>
              <w:bottom w:w="100" w:type="dxa"/>
              <w:right w:w="100" w:type="dxa"/>
            </w:tcMar>
          </w:tcPr>
          <w:p w14:paraId="0660DF2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D5EB736" w14:textId="77777777" w:rsidR="00410BFB" w:rsidRDefault="00000000">
            <w:pPr>
              <w:widowControl w:val="0"/>
            </w:pPr>
            <w:r>
              <w:t>See IEP Specification [IEP].</w:t>
            </w:r>
          </w:p>
        </w:tc>
      </w:tr>
      <w:tr w:rsidR="00410BFB" w14:paraId="67EE9F73" w14:textId="77777777">
        <w:tc>
          <w:tcPr>
            <w:tcW w:w="2310" w:type="dxa"/>
            <w:shd w:val="clear" w:color="auto" w:fill="auto"/>
            <w:tcMar>
              <w:top w:w="100" w:type="dxa"/>
              <w:left w:w="100" w:type="dxa"/>
              <w:bottom w:w="100" w:type="dxa"/>
              <w:right w:w="100" w:type="dxa"/>
            </w:tcMar>
          </w:tcPr>
          <w:p w14:paraId="415D88AB" w14:textId="77777777" w:rsidR="00410BFB" w:rsidRDefault="00000000">
            <w:pPr>
              <w:rPr>
                <w:rFonts w:ascii="Consolas" w:eastAsia="Consolas" w:hAnsi="Consolas" w:cs="Consolas"/>
                <w:b/>
              </w:rPr>
            </w:pPr>
            <w:proofErr w:type="spellStart"/>
            <w:r>
              <w:rPr>
                <w:rFonts w:ascii="Consolas" w:eastAsia="Consolas" w:hAnsi="Consolas" w:cs="Consolas"/>
                <w:b/>
              </w:rPr>
              <w:t>tlp</w:t>
            </w:r>
            <w:proofErr w:type="spellEnd"/>
            <w:r>
              <w:t xml:space="preserve"> (required)</w:t>
            </w:r>
          </w:p>
        </w:tc>
        <w:tc>
          <w:tcPr>
            <w:tcW w:w="1680" w:type="dxa"/>
            <w:shd w:val="clear" w:color="auto" w:fill="auto"/>
            <w:tcMar>
              <w:top w:w="100" w:type="dxa"/>
              <w:left w:w="100" w:type="dxa"/>
              <w:bottom w:w="100" w:type="dxa"/>
              <w:right w:w="100" w:type="dxa"/>
            </w:tcMar>
          </w:tcPr>
          <w:p w14:paraId="3C50EF5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7FBF4E5" w14:textId="77777777" w:rsidR="00410BFB" w:rsidRDefault="00000000">
            <w:pPr>
              <w:widowControl w:val="0"/>
            </w:pPr>
            <w:r>
              <w:t>TLPv1. See IEP Specification [IEP].</w:t>
            </w:r>
          </w:p>
        </w:tc>
      </w:tr>
      <w:tr w:rsidR="00410BFB" w14:paraId="43A154EB" w14:textId="77777777">
        <w:tc>
          <w:tcPr>
            <w:tcW w:w="2310" w:type="dxa"/>
            <w:shd w:val="clear" w:color="auto" w:fill="auto"/>
            <w:tcMar>
              <w:top w:w="100" w:type="dxa"/>
              <w:left w:w="100" w:type="dxa"/>
              <w:bottom w:w="100" w:type="dxa"/>
              <w:right w:w="100" w:type="dxa"/>
            </w:tcMar>
          </w:tcPr>
          <w:p w14:paraId="4867E9B3" w14:textId="77777777" w:rsidR="00410BFB" w:rsidRDefault="00000000">
            <w:pPr>
              <w:rPr>
                <w:rFonts w:ascii="Consolas" w:eastAsia="Consolas" w:hAnsi="Consolas" w:cs="Consolas"/>
                <w:b/>
              </w:rPr>
            </w:pPr>
            <w:proofErr w:type="spellStart"/>
            <w:r>
              <w:rPr>
                <w:rFonts w:ascii="Consolas" w:eastAsia="Consolas" w:hAnsi="Consolas" w:cs="Consolas"/>
                <w:b/>
              </w:rPr>
              <w:t>iep_version</w:t>
            </w:r>
            <w:proofErr w:type="spellEnd"/>
            <w:r>
              <w:t xml:space="preserve"> (required)</w:t>
            </w:r>
          </w:p>
        </w:tc>
        <w:tc>
          <w:tcPr>
            <w:tcW w:w="1680" w:type="dxa"/>
            <w:shd w:val="clear" w:color="auto" w:fill="auto"/>
            <w:tcMar>
              <w:top w:w="100" w:type="dxa"/>
              <w:left w:w="100" w:type="dxa"/>
              <w:bottom w:w="100" w:type="dxa"/>
              <w:right w:w="100" w:type="dxa"/>
            </w:tcMar>
          </w:tcPr>
          <w:p w14:paraId="557D599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370" w:type="dxa"/>
            <w:shd w:val="clear" w:color="auto" w:fill="auto"/>
            <w:tcMar>
              <w:top w:w="100" w:type="dxa"/>
              <w:left w:w="100" w:type="dxa"/>
              <w:bottom w:w="100" w:type="dxa"/>
              <w:right w:w="100" w:type="dxa"/>
            </w:tcMar>
          </w:tcPr>
          <w:p w14:paraId="44E29600" w14:textId="77777777" w:rsidR="00410BFB" w:rsidRDefault="00000000">
            <w:pPr>
              <w:widowControl w:val="0"/>
            </w:pPr>
            <w:r>
              <w:t>See IEP Specification [IEP].</w:t>
            </w:r>
          </w:p>
        </w:tc>
      </w:tr>
      <w:tr w:rsidR="00410BFB" w14:paraId="4D43B6E9" w14:textId="77777777">
        <w:tc>
          <w:tcPr>
            <w:tcW w:w="2310" w:type="dxa"/>
            <w:shd w:val="clear" w:color="auto" w:fill="auto"/>
            <w:tcMar>
              <w:top w:w="100" w:type="dxa"/>
              <w:left w:w="100" w:type="dxa"/>
              <w:bottom w:w="100" w:type="dxa"/>
              <w:right w:w="100" w:type="dxa"/>
            </w:tcMar>
          </w:tcPr>
          <w:p w14:paraId="1F4389D3" w14:textId="77777777" w:rsidR="00410BFB" w:rsidRDefault="00000000">
            <w:pPr>
              <w:rPr>
                <w:rFonts w:ascii="Consolas" w:eastAsia="Consolas" w:hAnsi="Consolas" w:cs="Consolas"/>
                <w:b/>
              </w:rPr>
            </w:pPr>
            <w:proofErr w:type="spellStart"/>
            <w:r>
              <w:rPr>
                <w:rFonts w:ascii="Consolas" w:eastAsia="Consolas" w:hAnsi="Consolas" w:cs="Consolas"/>
                <w:b/>
              </w:rPr>
              <w:t>start_date</w:t>
            </w:r>
            <w:proofErr w:type="spellEnd"/>
            <w:r>
              <w:t xml:space="preserve"> (required)</w:t>
            </w:r>
          </w:p>
        </w:tc>
        <w:tc>
          <w:tcPr>
            <w:tcW w:w="1680" w:type="dxa"/>
            <w:shd w:val="clear" w:color="auto" w:fill="auto"/>
            <w:tcMar>
              <w:top w:w="100" w:type="dxa"/>
              <w:left w:w="100" w:type="dxa"/>
              <w:bottom w:w="100" w:type="dxa"/>
              <w:right w:w="100" w:type="dxa"/>
            </w:tcMar>
          </w:tcPr>
          <w:p w14:paraId="7D0B1DF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2E88B2E5" w14:textId="77777777" w:rsidR="00410BFB" w:rsidRDefault="00000000">
            <w:pPr>
              <w:widowControl w:val="0"/>
            </w:pPr>
            <w:r>
              <w:t>See IEP Specification [IEP].</w:t>
            </w:r>
          </w:p>
        </w:tc>
      </w:tr>
      <w:tr w:rsidR="00410BFB" w14:paraId="7BD93FE4" w14:textId="77777777">
        <w:tc>
          <w:tcPr>
            <w:tcW w:w="2310" w:type="dxa"/>
            <w:shd w:val="clear" w:color="auto" w:fill="auto"/>
            <w:tcMar>
              <w:top w:w="100" w:type="dxa"/>
              <w:left w:w="100" w:type="dxa"/>
              <w:bottom w:w="100" w:type="dxa"/>
              <w:right w:w="100" w:type="dxa"/>
            </w:tcMar>
          </w:tcPr>
          <w:p w14:paraId="39CCD991" w14:textId="77777777" w:rsidR="00410BFB" w:rsidRDefault="00000000">
            <w:pPr>
              <w:rPr>
                <w:rFonts w:ascii="Consolas" w:eastAsia="Consolas" w:hAnsi="Consolas" w:cs="Consolas"/>
                <w:b/>
              </w:rPr>
            </w:pPr>
            <w:proofErr w:type="spellStart"/>
            <w:r>
              <w:rPr>
                <w:rFonts w:ascii="Consolas" w:eastAsia="Consolas" w:hAnsi="Consolas" w:cs="Consolas"/>
                <w:b/>
              </w:rPr>
              <w:t>end_date</w:t>
            </w:r>
            <w:proofErr w:type="spellEnd"/>
            <w:r>
              <w:t xml:space="preserve"> (required)</w:t>
            </w:r>
          </w:p>
        </w:tc>
        <w:tc>
          <w:tcPr>
            <w:tcW w:w="1680" w:type="dxa"/>
            <w:shd w:val="clear" w:color="auto" w:fill="auto"/>
            <w:tcMar>
              <w:top w:w="100" w:type="dxa"/>
              <w:left w:w="100" w:type="dxa"/>
              <w:bottom w:w="100" w:type="dxa"/>
              <w:right w:w="100" w:type="dxa"/>
            </w:tcMar>
          </w:tcPr>
          <w:p w14:paraId="02C3701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timestamp </w:t>
            </w:r>
            <w:r>
              <w:t xml:space="preserve">or a JSON </w:t>
            </w:r>
            <w:r>
              <w:rPr>
                <w:rFonts w:ascii="Consolas" w:eastAsia="Consolas" w:hAnsi="Consolas" w:cs="Consolas"/>
                <w:color w:val="073763"/>
                <w:shd w:val="clear" w:color="auto" w:fill="CFE2F3"/>
              </w:rPr>
              <w:t>null</w:t>
            </w:r>
            <w:r>
              <w:t xml:space="preserve"> </w:t>
            </w:r>
          </w:p>
        </w:tc>
        <w:tc>
          <w:tcPr>
            <w:tcW w:w="5370" w:type="dxa"/>
            <w:shd w:val="clear" w:color="auto" w:fill="auto"/>
            <w:tcMar>
              <w:top w:w="100" w:type="dxa"/>
              <w:left w:w="100" w:type="dxa"/>
              <w:bottom w:w="100" w:type="dxa"/>
              <w:right w:w="100" w:type="dxa"/>
            </w:tcMar>
          </w:tcPr>
          <w:p w14:paraId="1EB0B33F" w14:textId="77777777" w:rsidR="00410BFB" w:rsidRDefault="00000000">
            <w:pPr>
              <w:widowControl w:val="0"/>
            </w:pPr>
            <w:r>
              <w:t>See IEP Specification [IEP].</w:t>
            </w:r>
          </w:p>
        </w:tc>
      </w:tr>
      <w:tr w:rsidR="00410BFB" w14:paraId="6A243BDE" w14:textId="77777777">
        <w:tc>
          <w:tcPr>
            <w:tcW w:w="2310" w:type="dxa"/>
            <w:shd w:val="clear" w:color="auto" w:fill="auto"/>
            <w:tcMar>
              <w:top w:w="100" w:type="dxa"/>
              <w:left w:w="100" w:type="dxa"/>
              <w:bottom w:w="100" w:type="dxa"/>
              <w:right w:w="100" w:type="dxa"/>
            </w:tcMar>
          </w:tcPr>
          <w:p w14:paraId="58751406" w14:textId="77777777" w:rsidR="00410BFB" w:rsidRDefault="00000000">
            <w:pPr>
              <w:rPr>
                <w:rFonts w:ascii="Consolas" w:eastAsia="Consolas" w:hAnsi="Consolas" w:cs="Consolas"/>
                <w:b/>
              </w:rPr>
            </w:pPr>
            <w:proofErr w:type="spellStart"/>
            <w:r>
              <w:rPr>
                <w:rFonts w:ascii="Consolas" w:eastAsia="Consolas" w:hAnsi="Consolas" w:cs="Consolas"/>
                <w:b/>
              </w:rPr>
              <w:t>encrypt_in_transit</w:t>
            </w:r>
            <w:proofErr w:type="spellEnd"/>
            <w:r>
              <w:t xml:space="preserve"> (required)</w:t>
            </w:r>
          </w:p>
        </w:tc>
        <w:tc>
          <w:tcPr>
            <w:tcW w:w="1680" w:type="dxa"/>
            <w:shd w:val="clear" w:color="auto" w:fill="auto"/>
            <w:tcMar>
              <w:top w:w="100" w:type="dxa"/>
              <w:left w:w="100" w:type="dxa"/>
              <w:bottom w:w="100" w:type="dxa"/>
              <w:right w:w="100" w:type="dxa"/>
            </w:tcMar>
          </w:tcPr>
          <w:p w14:paraId="1E8E104F"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B147047" w14:textId="77777777" w:rsidR="00410BFB" w:rsidRDefault="00000000">
            <w:pPr>
              <w:widowControl w:val="0"/>
            </w:pPr>
            <w:r>
              <w:t>See IEP Specification [IEP].</w:t>
            </w:r>
          </w:p>
        </w:tc>
      </w:tr>
      <w:tr w:rsidR="00410BFB" w14:paraId="76D99636" w14:textId="77777777">
        <w:tc>
          <w:tcPr>
            <w:tcW w:w="2310" w:type="dxa"/>
            <w:shd w:val="clear" w:color="auto" w:fill="auto"/>
            <w:tcMar>
              <w:top w:w="100" w:type="dxa"/>
              <w:left w:w="100" w:type="dxa"/>
              <w:bottom w:w="100" w:type="dxa"/>
              <w:right w:w="100" w:type="dxa"/>
            </w:tcMar>
          </w:tcPr>
          <w:p w14:paraId="0B1998F4" w14:textId="77777777" w:rsidR="00410BFB" w:rsidRDefault="00000000">
            <w:pPr>
              <w:rPr>
                <w:rFonts w:ascii="Consolas" w:eastAsia="Consolas" w:hAnsi="Consolas" w:cs="Consolas"/>
                <w:b/>
              </w:rPr>
            </w:pPr>
            <w:proofErr w:type="spellStart"/>
            <w:r>
              <w:rPr>
                <w:rFonts w:ascii="Consolas" w:eastAsia="Consolas" w:hAnsi="Consolas" w:cs="Consolas"/>
                <w:b/>
              </w:rPr>
              <w:t>permitted_actions</w:t>
            </w:r>
            <w:proofErr w:type="spellEnd"/>
            <w:r>
              <w:t xml:space="preserve"> (required)</w:t>
            </w:r>
          </w:p>
        </w:tc>
        <w:tc>
          <w:tcPr>
            <w:tcW w:w="1680" w:type="dxa"/>
            <w:shd w:val="clear" w:color="auto" w:fill="auto"/>
            <w:tcMar>
              <w:top w:w="100" w:type="dxa"/>
              <w:left w:w="100" w:type="dxa"/>
              <w:bottom w:w="100" w:type="dxa"/>
              <w:right w:w="100" w:type="dxa"/>
            </w:tcMar>
          </w:tcPr>
          <w:p w14:paraId="700D924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3B2364A" w14:textId="77777777" w:rsidR="00410BFB" w:rsidRDefault="00000000">
            <w:pPr>
              <w:widowControl w:val="0"/>
            </w:pPr>
            <w:r>
              <w:t>See IEP Specification [IEP].</w:t>
            </w:r>
          </w:p>
        </w:tc>
      </w:tr>
      <w:tr w:rsidR="00410BFB" w14:paraId="2F5F3791" w14:textId="77777777">
        <w:tc>
          <w:tcPr>
            <w:tcW w:w="2310" w:type="dxa"/>
            <w:shd w:val="clear" w:color="auto" w:fill="auto"/>
            <w:tcMar>
              <w:top w:w="100" w:type="dxa"/>
              <w:left w:w="100" w:type="dxa"/>
              <w:bottom w:w="100" w:type="dxa"/>
              <w:right w:w="100" w:type="dxa"/>
            </w:tcMar>
          </w:tcPr>
          <w:p w14:paraId="146493F3" w14:textId="77777777" w:rsidR="00410BFB" w:rsidRDefault="00000000">
            <w:pPr>
              <w:rPr>
                <w:rFonts w:ascii="Consolas" w:eastAsia="Consolas" w:hAnsi="Consolas" w:cs="Consolas"/>
                <w:b/>
              </w:rPr>
            </w:pPr>
            <w:proofErr w:type="spellStart"/>
            <w:r>
              <w:rPr>
                <w:rFonts w:ascii="Consolas" w:eastAsia="Consolas" w:hAnsi="Consolas" w:cs="Consolas"/>
                <w:b/>
              </w:rPr>
              <w:t>affected_party_notifications</w:t>
            </w:r>
            <w:proofErr w:type="spellEnd"/>
            <w:r>
              <w:rPr>
                <w:rFonts w:ascii="Consolas" w:eastAsia="Consolas" w:hAnsi="Consolas" w:cs="Consolas"/>
                <w:b/>
              </w:rPr>
              <w:t xml:space="preserve"> </w:t>
            </w:r>
            <w:r>
              <w:t>(required)</w:t>
            </w:r>
          </w:p>
        </w:tc>
        <w:tc>
          <w:tcPr>
            <w:tcW w:w="1680" w:type="dxa"/>
            <w:shd w:val="clear" w:color="auto" w:fill="auto"/>
            <w:tcMar>
              <w:top w:w="100" w:type="dxa"/>
              <w:left w:w="100" w:type="dxa"/>
              <w:bottom w:w="100" w:type="dxa"/>
              <w:right w:w="100" w:type="dxa"/>
            </w:tcMar>
          </w:tcPr>
          <w:p w14:paraId="718C8E5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83DA13B" w14:textId="77777777" w:rsidR="00410BFB" w:rsidRDefault="00000000">
            <w:pPr>
              <w:widowControl w:val="0"/>
            </w:pPr>
            <w:r>
              <w:t>See IEP Specification [IEP].</w:t>
            </w:r>
          </w:p>
        </w:tc>
      </w:tr>
      <w:tr w:rsidR="00410BFB" w14:paraId="4A527179" w14:textId="77777777">
        <w:tc>
          <w:tcPr>
            <w:tcW w:w="2310" w:type="dxa"/>
            <w:shd w:val="clear" w:color="auto" w:fill="auto"/>
            <w:tcMar>
              <w:top w:w="100" w:type="dxa"/>
              <w:left w:w="100" w:type="dxa"/>
              <w:bottom w:w="100" w:type="dxa"/>
              <w:right w:w="100" w:type="dxa"/>
            </w:tcMar>
          </w:tcPr>
          <w:p w14:paraId="72E37510" w14:textId="77777777" w:rsidR="00410BFB" w:rsidRDefault="00000000">
            <w:pPr>
              <w:rPr>
                <w:rFonts w:ascii="Consolas" w:eastAsia="Consolas" w:hAnsi="Consolas" w:cs="Consolas"/>
                <w:b/>
              </w:rPr>
            </w:pPr>
            <w:r>
              <w:rPr>
                <w:rFonts w:ascii="Consolas" w:eastAsia="Consolas" w:hAnsi="Consolas" w:cs="Consolas"/>
                <w:b/>
              </w:rPr>
              <w:lastRenderedPageBreak/>
              <w:t>attribution</w:t>
            </w:r>
            <w:r>
              <w:t xml:space="preserve"> (required)</w:t>
            </w:r>
          </w:p>
        </w:tc>
        <w:tc>
          <w:tcPr>
            <w:tcW w:w="1680" w:type="dxa"/>
            <w:shd w:val="clear" w:color="auto" w:fill="auto"/>
            <w:tcMar>
              <w:top w:w="100" w:type="dxa"/>
              <w:left w:w="100" w:type="dxa"/>
              <w:bottom w:w="100" w:type="dxa"/>
              <w:right w:w="100" w:type="dxa"/>
            </w:tcMar>
          </w:tcPr>
          <w:p w14:paraId="1B0EDA48"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3D8AC30" w14:textId="77777777" w:rsidR="00410BFB" w:rsidRDefault="00000000">
            <w:pPr>
              <w:widowControl w:val="0"/>
            </w:pPr>
            <w:r>
              <w:t>See IEP Specification [IEP].</w:t>
            </w:r>
          </w:p>
        </w:tc>
      </w:tr>
      <w:tr w:rsidR="00410BFB" w14:paraId="2DAD8049" w14:textId="77777777">
        <w:tc>
          <w:tcPr>
            <w:tcW w:w="2310" w:type="dxa"/>
            <w:shd w:val="clear" w:color="auto" w:fill="auto"/>
            <w:tcMar>
              <w:top w:w="100" w:type="dxa"/>
              <w:left w:w="100" w:type="dxa"/>
              <w:bottom w:w="100" w:type="dxa"/>
              <w:right w:w="100" w:type="dxa"/>
            </w:tcMar>
          </w:tcPr>
          <w:p w14:paraId="57D80619" w14:textId="77777777" w:rsidR="00410BFB" w:rsidRDefault="00000000">
            <w:pPr>
              <w:rPr>
                <w:rFonts w:ascii="Consolas" w:eastAsia="Consolas" w:hAnsi="Consolas" w:cs="Consolas"/>
                <w:b/>
              </w:rPr>
            </w:pPr>
            <w:proofErr w:type="spellStart"/>
            <w:r>
              <w:rPr>
                <w:rFonts w:ascii="Consolas" w:eastAsia="Consolas" w:hAnsi="Consolas" w:cs="Consolas"/>
                <w:b/>
              </w:rPr>
              <w:t>unmodified_resale</w:t>
            </w:r>
            <w:proofErr w:type="spellEnd"/>
            <w:r>
              <w:t xml:space="preserve"> (required)</w:t>
            </w:r>
          </w:p>
        </w:tc>
        <w:tc>
          <w:tcPr>
            <w:tcW w:w="1680" w:type="dxa"/>
            <w:shd w:val="clear" w:color="auto" w:fill="auto"/>
            <w:tcMar>
              <w:top w:w="100" w:type="dxa"/>
              <w:left w:w="100" w:type="dxa"/>
              <w:bottom w:w="100" w:type="dxa"/>
              <w:right w:w="100" w:type="dxa"/>
            </w:tcMar>
          </w:tcPr>
          <w:p w14:paraId="156ED07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73F2CFB" w14:textId="77777777" w:rsidR="00410BFB" w:rsidRDefault="00000000">
            <w:pPr>
              <w:widowControl w:val="0"/>
            </w:pPr>
            <w:r>
              <w:t>See IEP Specification [IEP].</w:t>
            </w:r>
          </w:p>
        </w:tc>
      </w:tr>
      <w:tr w:rsidR="00410BFB" w14:paraId="3D3148BA" w14:textId="77777777">
        <w:tc>
          <w:tcPr>
            <w:tcW w:w="2310" w:type="dxa"/>
            <w:shd w:val="clear" w:color="auto" w:fill="D9D9D9"/>
            <w:tcMar>
              <w:top w:w="100" w:type="dxa"/>
              <w:left w:w="100" w:type="dxa"/>
              <w:bottom w:w="100" w:type="dxa"/>
              <w:right w:w="100" w:type="dxa"/>
            </w:tcMar>
          </w:tcPr>
          <w:p w14:paraId="741F47F5" w14:textId="77777777" w:rsidR="00410BFB" w:rsidRDefault="00000000">
            <w:pPr>
              <w:rPr>
                <w:rFonts w:ascii="Consolas" w:eastAsia="Consolas" w:hAnsi="Consolas" w:cs="Consolas"/>
                <w:b/>
              </w:rPr>
            </w:pPr>
            <w:proofErr w:type="spellStart"/>
            <w:r>
              <w:rPr>
                <w:rFonts w:ascii="Consolas" w:eastAsia="Consolas" w:hAnsi="Consolas" w:cs="Consolas"/>
                <w:b/>
              </w:rPr>
              <w:t>external_references</w:t>
            </w:r>
            <w:proofErr w:type="spellEnd"/>
            <w:r>
              <w:rPr>
                <w:rFonts w:ascii="Consolas" w:eastAsia="Consolas" w:hAnsi="Consolas" w:cs="Consolas"/>
                <w:b/>
              </w:rPr>
              <w:br/>
            </w:r>
            <w:r>
              <w:t>(required)</w:t>
            </w:r>
          </w:p>
        </w:tc>
        <w:tc>
          <w:tcPr>
            <w:tcW w:w="1680" w:type="dxa"/>
            <w:shd w:val="clear" w:color="auto" w:fill="D9D9D9"/>
            <w:tcMar>
              <w:top w:w="100" w:type="dxa"/>
              <w:left w:w="100" w:type="dxa"/>
              <w:bottom w:w="100" w:type="dxa"/>
              <w:right w:w="100" w:type="dxa"/>
            </w:tcMar>
          </w:tcPr>
          <w:p w14:paraId="6F18813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A229EC2" w14:textId="77777777" w:rsidR="00410BFB" w:rsidRDefault="00000000">
            <w:pPr>
              <w:widowControl w:val="0"/>
            </w:pPr>
            <w:r>
              <w:t xml:space="preserve">See IEP Specification [IEP]. NOTE: The IEP specification uses the same property name as CACAO and STIX for external references, but the type is different. IEP uses a list of string not a list of </w:t>
            </w:r>
            <w:proofErr w:type="spellStart"/>
            <w:r>
              <w:t>external_reference</w:t>
            </w:r>
            <w:proofErr w:type="spellEnd"/>
            <w:r>
              <w:t xml:space="preserve"> like CACAO.</w:t>
            </w:r>
          </w:p>
        </w:tc>
      </w:tr>
    </w:tbl>
    <w:p w14:paraId="26BFCFA7" w14:textId="77777777" w:rsidR="00410BFB" w:rsidRDefault="00410BFB"/>
    <w:p w14:paraId="278E0978" w14:textId="77777777" w:rsidR="00410BFB" w:rsidRDefault="00000000">
      <w:pPr>
        <w:rPr>
          <w:b/>
        </w:rPr>
      </w:pPr>
      <w:r>
        <w:rPr>
          <w:b/>
        </w:rPr>
        <w:t>Example 9.3</w:t>
      </w:r>
    </w:p>
    <w:p w14:paraId="0F0E053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w:t>
      </w:r>
    </w:p>
    <w:p w14:paraId="27EB6A9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 {</w:t>
      </w:r>
    </w:p>
    <w:p w14:paraId="0D6531F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7E3ACE6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w:t>
      </w:r>
    </w:p>
    <w:p w14:paraId="310C76E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"identity--5abe695c-7bd5-4c31-8824-2528696cdbf1",</w:t>
      </w:r>
    </w:p>
    <w:p w14:paraId="4639FB3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3968616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746C704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"IEP policy",</w:t>
      </w:r>
    </w:p>
    <w:p w14:paraId="7F1C037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iep_version</w:t>
      </w:r>
      <w:proofErr w:type="spellEnd"/>
      <w:r>
        <w:rPr>
          <w:rFonts w:ascii="Consolas" w:eastAsia="Consolas" w:hAnsi="Consolas" w:cs="Consolas"/>
          <w:sz w:val="18"/>
          <w:szCs w:val="18"/>
          <w:shd w:val="clear" w:color="auto" w:fill="EFEFEF"/>
        </w:rPr>
        <w:t>": 2.0,</w:t>
      </w:r>
    </w:p>
    <w:p w14:paraId="70BD1A55"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start_date</w:t>
      </w:r>
      <w:proofErr w:type="spellEnd"/>
      <w:r>
        <w:rPr>
          <w:rFonts w:ascii="Consolas" w:eastAsia="Consolas" w:hAnsi="Consolas" w:cs="Consolas"/>
          <w:sz w:val="18"/>
          <w:szCs w:val="18"/>
          <w:shd w:val="clear" w:color="auto" w:fill="EFEFEF"/>
        </w:rPr>
        <w:t>": "2020-04-02T00:00:00.000Z",</w:t>
      </w:r>
    </w:p>
    <w:p w14:paraId="21A81AB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end_date</w:t>
      </w:r>
      <w:proofErr w:type="spellEnd"/>
      <w:r>
        <w:rPr>
          <w:rFonts w:ascii="Consolas" w:eastAsia="Consolas" w:hAnsi="Consolas" w:cs="Consolas"/>
          <w:sz w:val="18"/>
          <w:szCs w:val="18"/>
          <w:shd w:val="clear" w:color="auto" w:fill="EFEFEF"/>
        </w:rPr>
        <w:t>": null,</w:t>
      </w:r>
    </w:p>
    <w:p w14:paraId="49152D8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"amber",</w:t>
      </w:r>
    </w:p>
    <w:p w14:paraId="4C8162F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encrypt_in_transit</w:t>
      </w:r>
      <w:proofErr w:type="spellEnd"/>
      <w:r>
        <w:rPr>
          <w:rFonts w:ascii="Consolas" w:eastAsia="Consolas" w:hAnsi="Consolas" w:cs="Consolas"/>
          <w:sz w:val="18"/>
          <w:szCs w:val="18"/>
          <w:shd w:val="clear" w:color="auto" w:fill="EFEFEF"/>
        </w:rPr>
        <w:t>": "must",</w:t>
      </w:r>
    </w:p>
    <w:p w14:paraId="1ABEC1C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permitted_actions</w:t>
      </w:r>
      <w:proofErr w:type="spellEnd"/>
      <w:r>
        <w:rPr>
          <w:rFonts w:ascii="Consolas" w:eastAsia="Consolas" w:hAnsi="Consolas" w:cs="Consolas"/>
          <w:sz w:val="18"/>
          <w:szCs w:val="18"/>
          <w:shd w:val="clear" w:color="auto" w:fill="EFEFEF"/>
        </w:rPr>
        <w:t>": "internally-visible-actions",</w:t>
      </w:r>
    </w:p>
    <w:p w14:paraId="231BADA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affected_party_notifications</w:t>
      </w:r>
      <w:proofErr w:type="spellEnd"/>
      <w:r>
        <w:rPr>
          <w:rFonts w:ascii="Consolas" w:eastAsia="Consolas" w:hAnsi="Consolas" w:cs="Consolas"/>
          <w:sz w:val="18"/>
          <w:szCs w:val="18"/>
          <w:shd w:val="clear" w:color="auto" w:fill="EFEFEF"/>
        </w:rPr>
        <w:t>": "may",</w:t>
      </w:r>
    </w:p>
    <w:p w14:paraId="77E2B84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"attribution": "may",</w:t>
      </w:r>
    </w:p>
    <w:p w14:paraId="4FC3CA3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unmodified_resale</w:t>
      </w:r>
      <w:proofErr w:type="spellEnd"/>
      <w:r>
        <w:rPr>
          <w:rFonts w:ascii="Consolas" w:eastAsia="Consolas" w:hAnsi="Consolas" w:cs="Consolas"/>
          <w:sz w:val="18"/>
          <w:szCs w:val="18"/>
          <w:shd w:val="clear" w:color="auto" w:fill="EFEFEF"/>
        </w:rPr>
        <w:t>": "must-not",</w:t>
      </w:r>
    </w:p>
    <w:p w14:paraId="25308A5A"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["URL1", "URL2"]</w:t>
      </w:r>
    </w:p>
    <w:p w14:paraId="52385C4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39423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AD64A9" w14:textId="77777777" w:rsidR="00410BFB" w:rsidRDefault="00000000">
      <w:r>
        <w:br w:type="page"/>
      </w:r>
    </w:p>
    <w:p w14:paraId="78FB81D4" w14:textId="77777777" w:rsidR="00410BFB" w:rsidRDefault="00000000">
      <w:r>
        <w:lastRenderedPageBreak/>
        <w:pict w14:anchorId="6A64CE77">
          <v:rect id="_x0000_i1036" style="width:0;height:1.5pt" o:hralign="center" o:hrstd="t" o:hr="t" fillcolor="#a0a0a0" stroked="f"/>
        </w:pict>
      </w:r>
    </w:p>
    <w:p w14:paraId="63B0AB6F" w14:textId="77777777" w:rsidR="00410BFB" w:rsidRDefault="00000000">
      <w:pPr>
        <w:pStyle w:val="Heading1"/>
      </w:pPr>
      <w:bookmarkStart w:id="89" w:name="_Toc152256532"/>
      <w:r>
        <w:t>10 Data Types</w:t>
      </w:r>
      <w:bookmarkEnd w:id="89"/>
    </w:p>
    <w:p w14:paraId="0BADA043" w14:textId="77777777" w:rsidR="00410BFB" w:rsidRDefault="00000000">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1EE9E323" w14:textId="77777777" w:rsidR="00410BFB" w:rsidRDefault="00000000">
      <w:pPr>
        <w:pStyle w:val="Heading2"/>
      </w:pPr>
      <w:bookmarkStart w:id="90" w:name="_Toc152256533"/>
      <w:r>
        <w:t>10.1 Agent and Target</w:t>
      </w:r>
      <w:bookmarkEnd w:id="90"/>
    </w:p>
    <w:p w14:paraId="0DBB836B" w14:textId="77777777" w:rsidR="00410BFB" w:rsidRDefault="00000000">
      <w:r>
        <w:t xml:space="preserve">The </w:t>
      </w:r>
      <w:r>
        <w:rPr>
          <w:rFonts w:ascii="Consolas" w:eastAsia="Consolas" w:hAnsi="Consolas" w:cs="Consolas"/>
          <w:color w:val="C7254E"/>
          <w:shd w:val="clear" w:color="auto" w:fill="F9F2F4"/>
        </w:rPr>
        <w:t>agent-target</w:t>
      </w:r>
      <w:r>
        <w:t xml:space="preserve"> data type captures detailed information about the entities or devices that accept, receive, process, or execute one or more commands as defined in a workflow step and uses the JSON object type [RFC8259] for serialization (see section 7).</w:t>
      </w:r>
    </w:p>
    <w:p w14:paraId="6DAD6135" w14:textId="77777777" w:rsidR="00410BFB" w:rsidRDefault="00000000">
      <w:pPr>
        <w:pStyle w:val="Heading2"/>
      </w:pPr>
      <w:bookmarkStart w:id="91" w:name="_Toc152256534"/>
      <w:r>
        <w:t>10.2 Authentication Information</w:t>
      </w:r>
      <w:bookmarkEnd w:id="91"/>
    </w:p>
    <w:p w14:paraId="2F771714" w14:textId="77777777" w:rsidR="00410BFB" w:rsidRDefault="00000000">
      <w:r>
        <w:t xml:space="preserve">The </w:t>
      </w:r>
      <w:r>
        <w:rPr>
          <w:rFonts w:ascii="Consolas" w:eastAsia="Consolas" w:hAnsi="Consolas" w:cs="Consolas"/>
          <w:color w:val="C7254E"/>
          <w:shd w:val="clear" w:color="auto" w:fill="F9F2F4"/>
        </w:rPr>
        <w:t>authentication-info</w:t>
      </w:r>
      <w:r>
        <w:t xml:space="preserve"> data type captures authentication information that is used by agents and targets when they need to authenticate against a resource (see section 6).</w:t>
      </w:r>
    </w:p>
    <w:p w14:paraId="06BD389B" w14:textId="77777777" w:rsidR="00410BFB" w:rsidRDefault="00000000">
      <w:pPr>
        <w:pStyle w:val="Heading2"/>
      </w:pPr>
      <w:bookmarkStart w:id="92" w:name="_Toc152256535"/>
      <w:r>
        <w:t>10.3 Boolean</w:t>
      </w:r>
      <w:bookmarkEnd w:id="92"/>
    </w:p>
    <w:p w14:paraId="243139B9" w14:textId="77777777" w:rsidR="00410BFB" w:rsidRDefault="00000000">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0F803684" w14:textId="77777777" w:rsidR="00410BFB" w:rsidRDefault="00000000">
      <w:pPr>
        <w:pStyle w:val="Heading2"/>
      </w:pPr>
      <w:bookmarkStart w:id="93" w:name="_Toc152256536"/>
      <w:r>
        <w:t>10.4 Civic Location</w:t>
      </w:r>
      <w:bookmarkEnd w:id="93"/>
    </w:p>
    <w:p w14:paraId="44B8244B" w14:textId="77777777" w:rsidR="00410BFB" w:rsidRDefault="00000000">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Implementations need to be mindful when including physical address information and GPS information into the same civic location to ensure that they reference the same actual physical location. However, in the event that the physical address information and the GPS information do not match, then the physical address information </w:t>
      </w:r>
      <w:r>
        <w:rPr>
          <w:b/>
        </w:rPr>
        <w:t>SHOULD</w:t>
      </w:r>
      <w:r>
        <w:t xml:space="preserve"> be considered correct.</w:t>
      </w:r>
    </w:p>
    <w:p w14:paraId="67552FE1" w14:textId="77777777" w:rsidR="00410BFB" w:rsidRDefault="00410BFB"/>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410BFB" w14:paraId="67282D46" w14:textId="77777777">
        <w:tc>
          <w:tcPr>
            <w:tcW w:w="2310" w:type="dxa"/>
            <w:shd w:val="clear" w:color="auto" w:fill="C9DAF8"/>
            <w:tcMar>
              <w:top w:w="100" w:type="dxa"/>
              <w:left w:w="100" w:type="dxa"/>
              <w:bottom w:w="100" w:type="dxa"/>
              <w:right w:w="100" w:type="dxa"/>
            </w:tcMar>
          </w:tcPr>
          <w:p w14:paraId="4A1AB463" w14:textId="77777777" w:rsidR="00410BFB"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7D871825" w14:textId="77777777" w:rsidR="00410BFB"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42B65002" w14:textId="77777777" w:rsidR="00410BFB" w:rsidRDefault="00000000">
            <w:pPr>
              <w:widowControl w:val="0"/>
              <w:spacing w:line="240" w:lineRule="auto"/>
              <w:rPr>
                <w:b/>
              </w:rPr>
            </w:pPr>
            <w:r>
              <w:rPr>
                <w:b/>
              </w:rPr>
              <w:t>Details</w:t>
            </w:r>
          </w:p>
        </w:tc>
      </w:tr>
      <w:tr w:rsidR="00410BFB" w14:paraId="02D4E053" w14:textId="77777777">
        <w:tc>
          <w:tcPr>
            <w:tcW w:w="2310" w:type="dxa"/>
            <w:shd w:val="clear" w:color="auto" w:fill="auto"/>
            <w:tcMar>
              <w:top w:w="100" w:type="dxa"/>
              <w:left w:w="100" w:type="dxa"/>
              <w:bottom w:w="100" w:type="dxa"/>
              <w:right w:w="100" w:type="dxa"/>
            </w:tcMar>
          </w:tcPr>
          <w:p w14:paraId="0B5DBA63" w14:textId="77777777" w:rsidR="00410BFB"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25C42748"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7123BB49" w14:textId="77777777" w:rsidR="00410BFB" w:rsidRDefault="00000000">
            <w:pPr>
              <w:spacing w:line="240" w:lineRule="auto"/>
            </w:pPr>
            <w:r>
              <w:t>A name for this location.</w:t>
            </w:r>
          </w:p>
        </w:tc>
      </w:tr>
      <w:tr w:rsidR="00410BFB" w14:paraId="7D87E72E" w14:textId="77777777">
        <w:tc>
          <w:tcPr>
            <w:tcW w:w="2310" w:type="dxa"/>
            <w:shd w:val="clear" w:color="auto" w:fill="auto"/>
            <w:tcMar>
              <w:top w:w="100" w:type="dxa"/>
              <w:left w:w="100" w:type="dxa"/>
              <w:bottom w:w="100" w:type="dxa"/>
              <w:right w:w="100" w:type="dxa"/>
            </w:tcMar>
          </w:tcPr>
          <w:p w14:paraId="3BAE8CEB" w14:textId="77777777" w:rsidR="00410BFB"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3260F921"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D4224BB" w14:textId="77777777" w:rsidR="00410BFB" w:rsidRDefault="00000000">
            <w:pPr>
              <w:spacing w:line="240" w:lineRule="auto"/>
            </w:pPr>
            <w:r>
              <w:t>A detailed description about this location.</w:t>
            </w:r>
          </w:p>
        </w:tc>
      </w:tr>
      <w:tr w:rsidR="00410BFB" w14:paraId="3E267B23" w14:textId="77777777">
        <w:tc>
          <w:tcPr>
            <w:tcW w:w="2310" w:type="dxa"/>
            <w:shd w:val="clear" w:color="auto" w:fill="auto"/>
            <w:tcMar>
              <w:top w:w="100" w:type="dxa"/>
              <w:left w:w="100" w:type="dxa"/>
              <w:bottom w:w="100" w:type="dxa"/>
              <w:right w:w="100" w:type="dxa"/>
            </w:tcMar>
          </w:tcPr>
          <w:p w14:paraId="61BCDA54" w14:textId="77777777" w:rsidR="00410BFB" w:rsidRDefault="00000000">
            <w:pPr>
              <w:rPr>
                <w:rFonts w:ascii="Consolas" w:eastAsia="Consolas" w:hAnsi="Consolas" w:cs="Consolas"/>
                <w:b/>
              </w:rPr>
            </w:pPr>
            <w:proofErr w:type="spellStart"/>
            <w:r>
              <w:rPr>
                <w:rFonts w:ascii="Consolas" w:eastAsia="Consolas" w:hAnsi="Consolas" w:cs="Consolas"/>
                <w:b/>
              </w:rPr>
              <w:t>building_details</w:t>
            </w:r>
            <w:proofErr w:type="spellEnd"/>
            <w:r>
              <w:t xml:space="preserve"> (optional)</w:t>
            </w:r>
          </w:p>
        </w:tc>
        <w:tc>
          <w:tcPr>
            <w:tcW w:w="1860" w:type="dxa"/>
            <w:shd w:val="clear" w:color="auto" w:fill="auto"/>
            <w:tcMar>
              <w:top w:w="100" w:type="dxa"/>
              <w:left w:w="100" w:type="dxa"/>
              <w:bottom w:w="100" w:type="dxa"/>
              <w:right w:w="100" w:type="dxa"/>
            </w:tcMar>
          </w:tcPr>
          <w:p w14:paraId="2510A3D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A6ACC26" w14:textId="77777777" w:rsidR="00410BFB" w:rsidRDefault="00000000">
            <w:pPr>
              <w:spacing w:line="240" w:lineRule="auto"/>
            </w:pPr>
            <w:r>
              <w:t xml:space="preserve">Additional details about the location within a building including things like floor, room, etc. </w:t>
            </w:r>
          </w:p>
        </w:tc>
      </w:tr>
      <w:tr w:rsidR="00410BFB" w14:paraId="4942D639" w14:textId="77777777">
        <w:tc>
          <w:tcPr>
            <w:tcW w:w="2310" w:type="dxa"/>
            <w:shd w:val="clear" w:color="auto" w:fill="auto"/>
            <w:tcMar>
              <w:top w:w="100" w:type="dxa"/>
              <w:left w:w="100" w:type="dxa"/>
              <w:bottom w:w="100" w:type="dxa"/>
              <w:right w:w="100" w:type="dxa"/>
            </w:tcMar>
          </w:tcPr>
          <w:p w14:paraId="654EC36E" w14:textId="77777777" w:rsidR="00410BFB" w:rsidRDefault="00000000">
            <w:pPr>
              <w:rPr>
                <w:rFonts w:ascii="Consolas" w:eastAsia="Consolas" w:hAnsi="Consolas" w:cs="Consolas"/>
                <w:b/>
              </w:rPr>
            </w:pPr>
            <w:proofErr w:type="spellStart"/>
            <w:r>
              <w:rPr>
                <w:rFonts w:ascii="Consolas" w:eastAsia="Consolas" w:hAnsi="Consolas" w:cs="Consolas"/>
                <w:b/>
              </w:rPr>
              <w:t>network_details</w:t>
            </w:r>
            <w:proofErr w:type="spellEnd"/>
            <w:r>
              <w:t xml:space="preserve"> (optional)</w:t>
            </w:r>
          </w:p>
        </w:tc>
        <w:tc>
          <w:tcPr>
            <w:tcW w:w="1860" w:type="dxa"/>
            <w:shd w:val="clear" w:color="auto" w:fill="auto"/>
            <w:tcMar>
              <w:top w:w="100" w:type="dxa"/>
              <w:left w:w="100" w:type="dxa"/>
              <w:bottom w:w="100" w:type="dxa"/>
              <w:right w:w="100" w:type="dxa"/>
            </w:tcMar>
          </w:tcPr>
          <w:p w14:paraId="19AC4B60"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1D45162" w14:textId="77777777" w:rsidR="00410BFB" w:rsidRDefault="00000000">
            <w:pPr>
              <w:spacing w:line="240" w:lineRule="auto"/>
            </w:pPr>
            <w:r>
              <w:t>Additional details about this network location including things like wiring closet, rack number, rack location, and VLANs.</w:t>
            </w:r>
          </w:p>
        </w:tc>
      </w:tr>
      <w:tr w:rsidR="00410BFB" w14:paraId="06556D26" w14:textId="77777777">
        <w:tc>
          <w:tcPr>
            <w:tcW w:w="2310" w:type="dxa"/>
            <w:shd w:val="clear" w:color="auto" w:fill="auto"/>
            <w:tcMar>
              <w:top w:w="100" w:type="dxa"/>
              <w:left w:w="100" w:type="dxa"/>
              <w:bottom w:w="100" w:type="dxa"/>
              <w:right w:w="100" w:type="dxa"/>
            </w:tcMar>
          </w:tcPr>
          <w:p w14:paraId="24211656" w14:textId="77777777" w:rsidR="00410BFB" w:rsidRDefault="00000000">
            <w:pPr>
              <w:rPr>
                <w:rFonts w:ascii="Consolas" w:eastAsia="Consolas" w:hAnsi="Consolas" w:cs="Consolas"/>
                <w:b/>
              </w:rPr>
            </w:pPr>
            <w:r>
              <w:rPr>
                <w:rFonts w:ascii="Consolas" w:eastAsia="Consolas" w:hAnsi="Consolas" w:cs="Consolas"/>
                <w:b/>
              </w:rPr>
              <w:t>region</w:t>
            </w:r>
            <w:r>
              <w:t xml:space="preserve"> (optional)</w:t>
            </w:r>
          </w:p>
        </w:tc>
        <w:tc>
          <w:tcPr>
            <w:tcW w:w="1860" w:type="dxa"/>
            <w:shd w:val="clear" w:color="auto" w:fill="auto"/>
            <w:tcMar>
              <w:top w:w="100" w:type="dxa"/>
              <w:left w:w="100" w:type="dxa"/>
              <w:bottom w:w="100" w:type="dxa"/>
              <w:right w:w="100" w:type="dxa"/>
            </w:tcMar>
          </w:tcPr>
          <w:p w14:paraId="2462B29E"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90" w:type="dxa"/>
            <w:shd w:val="clear" w:color="auto" w:fill="auto"/>
            <w:tcMar>
              <w:top w:w="100" w:type="dxa"/>
              <w:left w:w="100" w:type="dxa"/>
              <w:bottom w:w="100" w:type="dxa"/>
              <w:right w:w="100" w:type="dxa"/>
            </w:tcMar>
          </w:tcPr>
          <w:p w14:paraId="796B14E9" w14:textId="77777777" w:rsidR="00410BFB" w:rsidRDefault="00000000">
            <w:pPr>
              <w:spacing w:line="240" w:lineRule="auto"/>
            </w:pPr>
            <w:r>
              <w:t>The geographical region for this location.</w:t>
            </w:r>
          </w:p>
          <w:p w14:paraId="1C0E33B8" w14:textId="77777777" w:rsidR="00410BFB" w:rsidRDefault="00410BFB">
            <w:pPr>
              <w:spacing w:line="240" w:lineRule="auto"/>
            </w:pPr>
          </w:p>
          <w:p w14:paraId="67E2E418" w14:textId="77777777" w:rsidR="00410BFB" w:rsidRDefault="00000000">
            <w:pPr>
              <w:spacing w:line="240" w:lineRule="auto"/>
            </w:pPr>
            <w:r>
              <w:lastRenderedPageBreak/>
              <w:t xml:space="preserve">The value for this property </w:t>
            </w:r>
            <w:r>
              <w:rPr>
                <w:b/>
              </w:rPr>
              <w:t>MUST</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r>
              <w:t xml:space="preserve"> enumeration (see section 10.4.1).</w:t>
            </w:r>
          </w:p>
        </w:tc>
      </w:tr>
      <w:tr w:rsidR="00410BFB" w14:paraId="7247B579" w14:textId="77777777">
        <w:tc>
          <w:tcPr>
            <w:tcW w:w="2310" w:type="dxa"/>
            <w:shd w:val="clear" w:color="auto" w:fill="auto"/>
            <w:tcMar>
              <w:top w:w="100" w:type="dxa"/>
              <w:left w:w="100" w:type="dxa"/>
              <w:bottom w:w="100" w:type="dxa"/>
              <w:right w:w="100" w:type="dxa"/>
            </w:tcMar>
          </w:tcPr>
          <w:p w14:paraId="16490B05" w14:textId="77777777" w:rsidR="00410BFB" w:rsidRDefault="00000000">
            <w:pPr>
              <w:rPr>
                <w:rFonts w:ascii="Consolas" w:eastAsia="Consolas" w:hAnsi="Consolas" w:cs="Consolas"/>
                <w:b/>
              </w:rPr>
            </w:pPr>
            <w:r>
              <w:rPr>
                <w:rFonts w:ascii="Consolas" w:eastAsia="Consolas" w:hAnsi="Consolas" w:cs="Consolas"/>
                <w:b/>
              </w:rPr>
              <w:lastRenderedPageBreak/>
              <w:t>country</w:t>
            </w:r>
            <w:r>
              <w:t xml:space="preserve"> (optional)</w:t>
            </w:r>
          </w:p>
        </w:tc>
        <w:tc>
          <w:tcPr>
            <w:tcW w:w="1860" w:type="dxa"/>
            <w:shd w:val="clear" w:color="auto" w:fill="auto"/>
            <w:tcMar>
              <w:top w:w="100" w:type="dxa"/>
              <w:left w:w="100" w:type="dxa"/>
              <w:bottom w:w="100" w:type="dxa"/>
              <w:right w:w="100" w:type="dxa"/>
            </w:tcMar>
          </w:tcPr>
          <w:p w14:paraId="0B388BD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359ACD2" w14:textId="77777777" w:rsidR="00410BFB" w:rsidRDefault="00000000">
            <w:pPr>
              <w:spacing w:line="240" w:lineRule="auto"/>
            </w:pPr>
            <w:r>
              <w:t xml:space="preserve">The country for this location. This property </w:t>
            </w:r>
            <w:r>
              <w:rPr>
                <w:b/>
              </w:rPr>
              <w:t>MUST</w:t>
            </w:r>
            <w:r>
              <w:t xml:space="preserve"> contain a valid ISO 3166-1 ALPHA-2 Code [ISO3166-1].</w:t>
            </w:r>
          </w:p>
        </w:tc>
      </w:tr>
      <w:tr w:rsidR="00410BFB" w14:paraId="686BDE05" w14:textId="77777777">
        <w:tc>
          <w:tcPr>
            <w:tcW w:w="2310" w:type="dxa"/>
            <w:shd w:val="clear" w:color="auto" w:fill="auto"/>
            <w:tcMar>
              <w:top w:w="100" w:type="dxa"/>
              <w:left w:w="100" w:type="dxa"/>
              <w:bottom w:w="100" w:type="dxa"/>
              <w:right w:w="100" w:type="dxa"/>
            </w:tcMar>
          </w:tcPr>
          <w:p w14:paraId="4409E435" w14:textId="77777777" w:rsidR="00410BFB" w:rsidRDefault="00000000">
            <w:pPr>
              <w:rPr>
                <w:rFonts w:ascii="Consolas" w:eastAsia="Consolas" w:hAnsi="Consolas" w:cs="Consolas"/>
                <w:b/>
              </w:rPr>
            </w:pPr>
            <w:proofErr w:type="spellStart"/>
            <w:r>
              <w:rPr>
                <w:rFonts w:ascii="Consolas" w:eastAsia="Consolas" w:hAnsi="Consolas" w:cs="Consolas"/>
                <w:b/>
              </w:rPr>
              <w:t>administrative_area</w:t>
            </w:r>
            <w:proofErr w:type="spellEnd"/>
            <w:r>
              <w:t xml:space="preserve"> (optional)</w:t>
            </w:r>
          </w:p>
        </w:tc>
        <w:tc>
          <w:tcPr>
            <w:tcW w:w="1860" w:type="dxa"/>
            <w:shd w:val="clear" w:color="auto" w:fill="auto"/>
            <w:tcMar>
              <w:top w:w="100" w:type="dxa"/>
              <w:left w:w="100" w:type="dxa"/>
              <w:bottom w:w="100" w:type="dxa"/>
              <w:right w:w="100" w:type="dxa"/>
            </w:tcMar>
          </w:tcPr>
          <w:p w14:paraId="4A84ABD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EC0D767" w14:textId="77777777" w:rsidR="00410BFB" w:rsidRDefault="00000000">
            <w:pPr>
              <w:spacing w:line="240" w:lineRule="auto"/>
            </w:pPr>
            <w:r>
              <w:t>The state, province, or other sub-national administrative area for this location.</w:t>
            </w:r>
          </w:p>
          <w:p w14:paraId="27148022" w14:textId="77777777" w:rsidR="00410BFB" w:rsidRDefault="00410BFB">
            <w:pPr>
              <w:spacing w:line="240" w:lineRule="auto"/>
            </w:pPr>
          </w:p>
          <w:p w14:paraId="5884598A" w14:textId="77777777" w:rsidR="00410BFB" w:rsidRDefault="00000000">
            <w:pPr>
              <w:spacing w:line="240" w:lineRule="auto"/>
            </w:pPr>
            <w:r>
              <w:t xml:space="preserve">This property </w:t>
            </w:r>
            <w:r>
              <w:rPr>
                <w:b/>
              </w:rPr>
              <w:t>SHOULD</w:t>
            </w:r>
            <w:r>
              <w:t xml:space="preserve"> contain a valid ISO 3166-2 Code [ISO3166-2].</w:t>
            </w:r>
          </w:p>
        </w:tc>
      </w:tr>
      <w:tr w:rsidR="00410BFB" w14:paraId="16B7AC27" w14:textId="77777777">
        <w:tc>
          <w:tcPr>
            <w:tcW w:w="2310" w:type="dxa"/>
            <w:shd w:val="clear" w:color="auto" w:fill="auto"/>
            <w:tcMar>
              <w:top w:w="100" w:type="dxa"/>
              <w:left w:w="100" w:type="dxa"/>
              <w:bottom w:w="100" w:type="dxa"/>
              <w:right w:w="100" w:type="dxa"/>
            </w:tcMar>
          </w:tcPr>
          <w:p w14:paraId="0D314C52" w14:textId="77777777" w:rsidR="00410BFB" w:rsidRDefault="00000000">
            <w:pPr>
              <w:rPr>
                <w:rFonts w:ascii="Consolas" w:eastAsia="Consolas" w:hAnsi="Consolas" w:cs="Consolas"/>
                <w:b/>
              </w:rPr>
            </w:pPr>
            <w:r>
              <w:rPr>
                <w:rFonts w:ascii="Consolas" w:eastAsia="Consolas" w:hAnsi="Consolas" w:cs="Consolas"/>
                <w:b/>
              </w:rPr>
              <w:t>city</w:t>
            </w:r>
            <w:r>
              <w:t xml:space="preserve"> (optional)</w:t>
            </w:r>
          </w:p>
        </w:tc>
        <w:tc>
          <w:tcPr>
            <w:tcW w:w="1860" w:type="dxa"/>
            <w:shd w:val="clear" w:color="auto" w:fill="auto"/>
            <w:tcMar>
              <w:top w:w="100" w:type="dxa"/>
              <w:left w:w="100" w:type="dxa"/>
              <w:bottom w:w="100" w:type="dxa"/>
              <w:right w:w="100" w:type="dxa"/>
            </w:tcMar>
          </w:tcPr>
          <w:p w14:paraId="3749ABD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2052774E" w14:textId="77777777" w:rsidR="00410BFB" w:rsidRDefault="00000000">
            <w:pPr>
              <w:spacing w:line="240" w:lineRule="auto"/>
            </w:pPr>
            <w:r>
              <w:t>The city for this location.</w:t>
            </w:r>
          </w:p>
        </w:tc>
      </w:tr>
      <w:tr w:rsidR="00410BFB" w14:paraId="6AF86657" w14:textId="77777777">
        <w:tc>
          <w:tcPr>
            <w:tcW w:w="2310" w:type="dxa"/>
            <w:shd w:val="clear" w:color="auto" w:fill="auto"/>
            <w:tcMar>
              <w:top w:w="100" w:type="dxa"/>
              <w:left w:w="100" w:type="dxa"/>
              <w:bottom w:w="100" w:type="dxa"/>
              <w:right w:w="100" w:type="dxa"/>
            </w:tcMar>
          </w:tcPr>
          <w:p w14:paraId="1F540C37" w14:textId="77777777" w:rsidR="00410BFB" w:rsidRDefault="00000000">
            <w:pPr>
              <w:rPr>
                <w:rFonts w:ascii="Consolas" w:eastAsia="Consolas" w:hAnsi="Consolas" w:cs="Consolas"/>
                <w:b/>
              </w:rPr>
            </w:pPr>
            <w:proofErr w:type="spellStart"/>
            <w:r>
              <w:rPr>
                <w:rFonts w:ascii="Consolas" w:eastAsia="Consolas" w:hAnsi="Consolas" w:cs="Consolas"/>
                <w:b/>
              </w:rPr>
              <w:t>street_address</w:t>
            </w:r>
            <w:proofErr w:type="spellEnd"/>
            <w:r>
              <w:t xml:space="preserve"> (optional)</w:t>
            </w:r>
          </w:p>
        </w:tc>
        <w:tc>
          <w:tcPr>
            <w:tcW w:w="1860" w:type="dxa"/>
            <w:shd w:val="clear" w:color="auto" w:fill="auto"/>
            <w:tcMar>
              <w:top w:w="100" w:type="dxa"/>
              <w:left w:w="100" w:type="dxa"/>
              <w:bottom w:w="100" w:type="dxa"/>
              <w:right w:w="100" w:type="dxa"/>
            </w:tcMar>
          </w:tcPr>
          <w:p w14:paraId="76656EB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2C5599C2" w14:textId="77777777" w:rsidR="00410BFB" w:rsidRDefault="00000000">
            <w:pPr>
              <w:spacing w:line="240" w:lineRule="auto"/>
            </w:pPr>
            <w:r>
              <w:t>The street address for this location. This property includes all aspects or parts of the street address. For example, some addresses may have multiple lines including a mailstop or apartment number.</w:t>
            </w:r>
          </w:p>
        </w:tc>
      </w:tr>
      <w:tr w:rsidR="00410BFB" w14:paraId="663B6FC5" w14:textId="77777777">
        <w:tc>
          <w:tcPr>
            <w:tcW w:w="2310" w:type="dxa"/>
            <w:shd w:val="clear" w:color="auto" w:fill="auto"/>
            <w:tcMar>
              <w:top w:w="100" w:type="dxa"/>
              <w:left w:w="100" w:type="dxa"/>
              <w:bottom w:w="100" w:type="dxa"/>
              <w:right w:w="100" w:type="dxa"/>
            </w:tcMar>
          </w:tcPr>
          <w:p w14:paraId="567B00A7" w14:textId="77777777" w:rsidR="00410BFB" w:rsidRDefault="00000000">
            <w:pPr>
              <w:rPr>
                <w:rFonts w:ascii="Consolas" w:eastAsia="Consolas" w:hAnsi="Consolas" w:cs="Consolas"/>
                <w:b/>
              </w:rPr>
            </w:pPr>
            <w:proofErr w:type="spellStart"/>
            <w:r>
              <w:rPr>
                <w:rFonts w:ascii="Consolas" w:eastAsia="Consolas" w:hAnsi="Consolas" w:cs="Consolas"/>
                <w:b/>
              </w:rPr>
              <w:t>postal_code</w:t>
            </w:r>
            <w:proofErr w:type="spellEnd"/>
            <w:r>
              <w:t xml:space="preserve"> (optional)</w:t>
            </w:r>
          </w:p>
        </w:tc>
        <w:tc>
          <w:tcPr>
            <w:tcW w:w="1860" w:type="dxa"/>
            <w:shd w:val="clear" w:color="auto" w:fill="auto"/>
            <w:tcMar>
              <w:top w:w="100" w:type="dxa"/>
              <w:left w:w="100" w:type="dxa"/>
              <w:bottom w:w="100" w:type="dxa"/>
              <w:right w:w="100" w:type="dxa"/>
            </w:tcMar>
          </w:tcPr>
          <w:p w14:paraId="47D4F9FC"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08700ED" w14:textId="77777777" w:rsidR="00410BFB" w:rsidRDefault="00000000">
            <w:pPr>
              <w:spacing w:line="240" w:lineRule="auto"/>
            </w:pPr>
            <w:r>
              <w:t>The postal code for this location.</w:t>
            </w:r>
          </w:p>
        </w:tc>
      </w:tr>
      <w:tr w:rsidR="00410BFB" w14:paraId="32BD4C73" w14:textId="77777777">
        <w:tc>
          <w:tcPr>
            <w:tcW w:w="2310" w:type="dxa"/>
            <w:shd w:val="clear" w:color="auto" w:fill="auto"/>
            <w:tcMar>
              <w:top w:w="100" w:type="dxa"/>
              <w:left w:w="100" w:type="dxa"/>
              <w:bottom w:w="100" w:type="dxa"/>
              <w:right w:w="100" w:type="dxa"/>
            </w:tcMar>
          </w:tcPr>
          <w:p w14:paraId="113BB315" w14:textId="77777777" w:rsidR="00410BFB" w:rsidRDefault="00000000">
            <w:pPr>
              <w:rPr>
                <w:rFonts w:ascii="Consolas" w:eastAsia="Consolas" w:hAnsi="Consolas" w:cs="Consolas"/>
                <w:b/>
              </w:rPr>
            </w:pPr>
            <w:r>
              <w:rPr>
                <w:rFonts w:ascii="Consolas" w:eastAsia="Consolas" w:hAnsi="Consolas" w:cs="Consolas"/>
                <w:b/>
              </w:rPr>
              <w:t>latitude</w:t>
            </w:r>
            <w:r>
              <w:t xml:space="preserve"> (optional)</w:t>
            </w:r>
          </w:p>
        </w:tc>
        <w:tc>
          <w:tcPr>
            <w:tcW w:w="1860" w:type="dxa"/>
            <w:shd w:val="clear" w:color="auto" w:fill="auto"/>
            <w:tcMar>
              <w:top w:w="100" w:type="dxa"/>
              <w:left w:w="100" w:type="dxa"/>
              <w:bottom w:w="100" w:type="dxa"/>
              <w:right w:w="100" w:type="dxa"/>
            </w:tcMar>
          </w:tcPr>
          <w:p w14:paraId="3A51F04A"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747C218B" w14:textId="77777777" w:rsidR="00410BFB" w:rsidRDefault="00000000">
            <w:pPr>
              <w:spacing w:line="240" w:lineRule="auto"/>
            </w:pPr>
            <w:r>
              <w:t xml:space="preserve">The GPS latitude of the location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591FC975" w14:textId="77777777" w:rsidR="00410BFB" w:rsidRDefault="00410BFB">
            <w:pPr>
              <w:spacing w:line="240" w:lineRule="auto"/>
            </w:pPr>
          </w:p>
          <w:p w14:paraId="33806000" w14:textId="77777777" w:rsidR="00410BFB" w:rsidRDefault="00000000">
            <w:pPr>
              <w:spacing w:line="240" w:lineRule="auto"/>
            </w:pPr>
            <w:r>
              <w:t xml:space="preserve">If the longitude property is present, this property </w:t>
            </w:r>
            <w:r>
              <w:rPr>
                <w:b/>
              </w:rPr>
              <w:t>MUST</w:t>
            </w:r>
            <w:r>
              <w:t xml:space="preserve"> be present.</w:t>
            </w:r>
          </w:p>
          <w:p w14:paraId="5EEFB950" w14:textId="77777777" w:rsidR="00410BFB" w:rsidRDefault="00410BFB">
            <w:pPr>
              <w:spacing w:line="240" w:lineRule="auto"/>
            </w:pPr>
          </w:p>
          <w:p w14:paraId="2DA51FAF" w14:textId="77777777" w:rsidR="00410BFB" w:rsidRDefault="00000000">
            <w:pPr>
              <w:spacing w:line="240" w:lineRule="auto"/>
            </w:pPr>
            <w:r>
              <w:t>NOTE: Some systems like Google Maps have the following rules. "Latitude ranges between -90 and 90 degrees, inclusive. Values above or below this range will be clamped to the range [-90, 90]. This means that if the value specified is less than -90, it will be set to -90. And if the value is greater than 90, it will be set to 90." [Google Maps]</w:t>
            </w:r>
          </w:p>
        </w:tc>
      </w:tr>
      <w:tr w:rsidR="00410BFB" w14:paraId="509E29FA" w14:textId="77777777">
        <w:tc>
          <w:tcPr>
            <w:tcW w:w="2310" w:type="dxa"/>
            <w:shd w:val="clear" w:color="auto" w:fill="auto"/>
            <w:tcMar>
              <w:top w:w="100" w:type="dxa"/>
              <w:left w:w="100" w:type="dxa"/>
              <w:bottom w:w="100" w:type="dxa"/>
              <w:right w:w="100" w:type="dxa"/>
            </w:tcMar>
          </w:tcPr>
          <w:p w14:paraId="232AA362" w14:textId="77777777" w:rsidR="00410BFB" w:rsidRDefault="00000000">
            <w:pPr>
              <w:rPr>
                <w:rFonts w:ascii="Consolas" w:eastAsia="Consolas" w:hAnsi="Consolas" w:cs="Consolas"/>
                <w:b/>
              </w:rPr>
            </w:pPr>
            <w:r>
              <w:rPr>
                <w:rFonts w:ascii="Consolas" w:eastAsia="Consolas" w:hAnsi="Consolas" w:cs="Consolas"/>
                <w:b/>
              </w:rPr>
              <w:t>longitude</w:t>
            </w:r>
            <w:r>
              <w:t xml:space="preserve"> (optional)</w:t>
            </w:r>
          </w:p>
        </w:tc>
        <w:tc>
          <w:tcPr>
            <w:tcW w:w="1860" w:type="dxa"/>
            <w:shd w:val="clear" w:color="auto" w:fill="auto"/>
            <w:tcMar>
              <w:top w:w="100" w:type="dxa"/>
              <w:left w:w="100" w:type="dxa"/>
              <w:bottom w:w="100" w:type="dxa"/>
              <w:right w:w="100" w:type="dxa"/>
            </w:tcMar>
          </w:tcPr>
          <w:p w14:paraId="35CAA4A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A1B10B4" w14:textId="77777777" w:rsidR="00410BFB" w:rsidRDefault="00000000">
            <w:pPr>
              <w:spacing w:line="240" w:lineRule="auto"/>
            </w:pPr>
            <w:r>
              <w:t xml:space="preserve">The GPS longitude of the location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3B5C9D29" w14:textId="77777777" w:rsidR="00410BFB" w:rsidRDefault="00410BFB">
            <w:pPr>
              <w:spacing w:line="240" w:lineRule="auto"/>
            </w:pPr>
          </w:p>
          <w:p w14:paraId="6B060A94" w14:textId="77777777" w:rsidR="00410BFB" w:rsidRDefault="00000000">
            <w:pPr>
              <w:spacing w:line="240" w:lineRule="auto"/>
            </w:pPr>
            <w:r>
              <w:t xml:space="preserve">If the latitude property is present, this property </w:t>
            </w:r>
            <w:r>
              <w:rPr>
                <w:b/>
              </w:rPr>
              <w:t>MUST</w:t>
            </w:r>
            <w:r>
              <w:t xml:space="preserve"> be present.</w:t>
            </w:r>
          </w:p>
          <w:p w14:paraId="61D0C40D" w14:textId="77777777" w:rsidR="00410BFB" w:rsidRDefault="00410BFB">
            <w:pPr>
              <w:spacing w:line="240" w:lineRule="auto"/>
            </w:pPr>
          </w:p>
          <w:p w14:paraId="20FE2355" w14:textId="77777777" w:rsidR="00410BFB" w:rsidRDefault="00000000">
            <w:pPr>
              <w:spacing w:line="240" w:lineRule="auto"/>
            </w:pPr>
            <w:r>
              <w:t xml:space="preserve">NOTE: Some systems like Google Maps have the following rules. "Longitude ranges between -180 and 180 degrees, inclusive. Values above or below this range will be wrapped so that they fall within the range. For example, a value of -190 will be converted to 170. A value of 190 will be converted to -170. This reflects the </w:t>
            </w:r>
            <w:r>
              <w:lastRenderedPageBreak/>
              <w:t>fact that longitudes wrap around the globe." [Google Maps]</w:t>
            </w:r>
          </w:p>
        </w:tc>
      </w:tr>
      <w:tr w:rsidR="00410BFB" w14:paraId="1B0CB795" w14:textId="77777777">
        <w:tc>
          <w:tcPr>
            <w:tcW w:w="2310" w:type="dxa"/>
            <w:shd w:val="clear" w:color="auto" w:fill="auto"/>
            <w:tcMar>
              <w:top w:w="100" w:type="dxa"/>
              <w:left w:w="100" w:type="dxa"/>
              <w:bottom w:w="100" w:type="dxa"/>
              <w:right w:w="100" w:type="dxa"/>
            </w:tcMar>
          </w:tcPr>
          <w:p w14:paraId="5EBD3B34" w14:textId="77777777" w:rsidR="00410BFB" w:rsidRDefault="00000000">
            <w:pPr>
              <w:rPr>
                <w:rFonts w:ascii="Consolas" w:eastAsia="Consolas" w:hAnsi="Consolas" w:cs="Consolas"/>
                <w:b/>
              </w:rPr>
            </w:pPr>
            <w:r>
              <w:rPr>
                <w:rFonts w:ascii="Consolas" w:eastAsia="Consolas" w:hAnsi="Consolas" w:cs="Consolas"/>
                <w:b/>
              </w:rPr>
              <w:lastRenderedPageBreak/>
              <w:t>precision</w:t>
            </w:r>
            <w:r>
              <w:t xml:space="preserve"> (optional)</w:t>
            </w:r>
          </w:p>
        </w:tc>
        <w:tc>
          <w:tcPr>
            <w:tcW w:w="1860" w:type="dxa"/>
            <w:shd w:val="clear" w:color="auto" w:fill="auto"/>
            <w:tcMar>
              <w:top w:w="100" w:type="dxa"/>
              <w:left w:w="100" w:type="dxa"/>
              <w:bottom w:w="100" w:type="dxa"/>
              <w:right w:w="100" w:type="dxa"/>
            </w:tcMar>
          </w:tcPr>
          <w:p w14:paraId="1C951C80"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F730F7A" w14:textId="77777777" w:rsidR="00410BFB" w:rsidRDefault="00000000">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agent may be anywhere up to precision meters from the defined point.</w:t>
            </w:r>
          </w:p>
          <w:p w14:paraId="1C257EE8" w14:textId="77777777" w:rsidR="00410BFB" w:rsidRDefault="00410BFB">
            <w:pPr>
              <w:spacing w:line="240" w:lineRule="auto"/>
            </w:pPr>
          </w:p>
          <w:p w14:paraId="65825DF9" w14:textId="77777777" w:rsidR="00410BFB" w:rsidRDefault="00000000">
            <w:pPr>
              <w:spacing w:line="240" w:lineRule="auto"/>
            </w:pPr>
            <w:r>
              <w:t>If this property is not present, then the precision is unspecified.</w:t>
            </w:r>
          </w:p>
          <w:p w14:paraId="555C158A" w14:textId="77777777" w:rsidR="00410BFB" w:rsidRDefault="00410BFB">
            <w:pPr>
              <w:spacing w:line="240" w:lineRule="auto"/>
            </w:pPr>
          </w:p>
          <w:p w14:paraId="48B3212E" w14:textId="77777777" w:rsidR="00410BFB" w:rsidRDefault="00000000">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51EB88BF" w14:textId="77777777" w:rsidR="00410BFB" w:rsidRDefault="00410BFB"/>
    <w:p w14:paraId="53E9FB60" w14:textId="77777777" w:rsidR="00410BFB" w:rsidRDefault="00000000">
      <w:pPr>
        <w:rPr>
          <w:b/>
        </w:rPr>
      </w:pPr>
      <w:r>
        <w:rPr>
          <w:b/>
        </w:rPr>
        <w:t>Example 10.1</w:t>
      </w:r>
    </w:p>
    <w:p w14:paraId="525D729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02914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0B8B488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796920D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building_details</w:t>
      </w:r>
      <w:proofErr w:type="spellEnd"/>
      <w:r>
        <w:rPr>
          <w:rFonts w:ascii="Consolas" w:eastAsia="Consolas" w:hAnsi="Consolas" w:cs="Consolas"/>
          <w:sz w:val="18"/>
          <w:szCs w:val="18"/>
          <w:shd w:val="clear" w:color="auto" w:fill="EFEFEF"/>
        </w:rPr>
        <w:t>": "Building H, First floor, Suite 110, Room 110-4",</w:t>
      </w:r>
    </w:p>
    <w:p w14:paraId="511D460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network_details</w:t>
      </w:r>
      <w:proofErr w:type="spellEnd"/>
      <w:r>
        <w:rPr>
          <w:rFonts w:ascii="Consolas" w:eastAsia="Consolas" w:hAnsi="Consolas" w:cs="Consolas"/>
          <w:sz w:val="18"/>
          <w:szCs w:val="18"/>
          <w:shd w:val="clear" w:color="auto" w:fill="EFEFEF"/>
        </w:rPr>
        <w:t>": "Network closet 201, rack location:38U",</w:t>
      </w:r>
    </w:p>
    <w:p w14:paraId="6B151CE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24022B3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02400B6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"California",</w:t>
      </w:r>
    </w:p>
    <w:p w14:paraId="6E018F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4CF8BBE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street_address</w:t>
      </w:r>
      <w:proofErr w:type="spellEnd"/>
      <w:r>
        <w:rPr>
          <w:rFonts w:ascii="Consolas" w:eastAsia="Consolas" w:hAnsi="Consolas" w:cs="Consolas"/>
          <w:sz w:val="18"/>
          <w:szCs w:val="18"/>
          <w:shd w:val="clear" w:color="auto" w:fill="EFEFEF"/>
        </w:rPr>
        <w:t>": "123 Main Street",</w:t>
      </w:r>
    </w:p>
    <w:p w14:paraId="7D4E24C6"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"90123"</w:t>
      </w:r>
    </w:p>
    <w:p w14:paraId="39E5AA2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BE7011" w14:textId="77777777" w:rsidR="00410BFB" w:rsidRDefault="00000000">
      <w:pPr>
        <w:pStyle w:val="Heading3"/>
      </w:pPr>
      <w:bookmarkStart w:id="94" w:name="_Toc152256537"/>
      <w:r>
        <w:t>10.4.1 Region Enumeration</w:t>
      </w:r>
      <w:bookmarkEnd w:id="94"/>
    </w:p>
    <w:p w14:paraId="36DE0F59" w14:textId="77777777" w:rsidR="00410BFB" w:rsidRDefault="00000000">
      <w:r>
        <w:t xml:space="preserve">A list of world regions based on the United Nations </w:t>
      </w:r>
      <w:proofErr w:type="spellStart"/>
      <w:r>
        <w:t>geoscheme</w:t>
      </w:r>
      <w:proofErr w:type="spellEnd"/>
      <w:r>
        <w:t xml:space="preserve"> [UNSD M49].</w:t>
      </w:r>
    </w:p>
    <w:p w14:paraId="7FFF94A2" w14:textId="77777777" w:rsidR="00410BFB" w:rsidRDefault="00410BFB"/>
    <w:p w14:paraId="0AF5F9C0" w14:textId="77777777" w:rsidR="00410BFB" w:rsidRDefault="00000000">
      <w:r>
        <w:rPr>
          <w:b/>
        </w:rPr>
        <w:t>Enumeration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p>
    <w:p w14:paraId="197AE7A2" w14:textId="77777777" w:rsidR="00410BFB" w:rsidRDefault="00410BFB"/>
    <w:tbl>
      <w:tblPr>
        <w:tblStyle w:val="afff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410BFB" w14:paraId="104C040A" w14:textId="77777777">
        <w:tc>
          <w:tcPr>
            <w:tcW w:w="9330" w:type="dxa"/>
            <w:shd w:val="clear" w:color="auto" w:fill="C9DAF8"/>
            <w:tcMar>
              <w:top w:w="100" w:type="dxa"/>
              <w:left w:w="100" w:type="dxa"/>
              <w:bottom w:w="100" w:type="dxa"/>
              <w:right w:w="100" w:type="dxa"/>
            </w:tcMar>
          </w:tcPr>
          <w:p w14:paraId="1B150420" w14:textId="77777777" w:rsidR="00410BFB" w:rsidRDefault="00000000">
            <w:pPr>
              <w:spacing w:line="240" w:lineRule="auto"/>
              <w:rPr>
                <w:b/>
              </w:rPr>
            </w:pPr>
            <w:r>
              <w:rPr>
                <w:b/>
              </w:rPr>
              <w:t>Vocabulary Value</w:t>
            </w:r>
          </w:p>
        </w:tc>
      </w:tr>
      <w:tr w:rsidR="00410BFB" w14:paraId="7080199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3A0E4" w14:textId="77777777" w:rsidR="00410BFB" w:rsidRDefault="00000000">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410BFB" w14:paraId="37635E7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218EE" w14:textId="77777777" w:rsidR="00410BFB"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410BFB" w14:paraId="02263C5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BECBE" w14:textId="77777777" w:rsidR="00410BFB"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410BFB" w14:paraId="7F8D34C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5D79C"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410BFB" w14:paraId="74EB1DCE"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E43C7"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410BFB" w14:paraId="7DF35DC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352FB"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410BFB" w14:paraId="5BEFBE8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22343" w14:textId="77777777" w:rsidR="00410BFB"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410BFB" w14:paraId="69AE764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DC86B" w14:textId="77777777" w:rsidR="00410BFB"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410BFB" w14:paraId="1EFAE7A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B7D18"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410BFB" w14:paraId="51DD1B8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499CD" w14:textId="77777777" w:rsidR="00410BFB" w:rsidRDefault="00000000">
            <w:pPr>
              <w:widowControl w:val="0"/>
              <w:rPr>
                <w:rFonts w:ascii="Consolas" w:eastAsia="Consolas" w:hAnsi="Consolas" w:cs="Consolas"/>
                <w:color w:val="073763"/>
                <w:shd w:val="clear" w:color="auto" w:fill="CFE2F3"/>
              </w:rPr>
            </w:pPr>
            <w:r>
              <w:lastRenderedPageBreak/>
              <w:t xml:space="preserve">    </w:t>
            </w:r>
            <w:proofErr w:type="spellStart"/>
            <w:r>
              <w:rPr>
                <w:rFonts w:ascii="Consolas" w:eastAsia="Consolas" w:hAnsi="Consolas" w:cs="Consolas"/>
                <w:color w:val="073763"/>
                <w:shd w:val="clear" w:color="auto" w:fill="CFE2F3"/>
              </w:rPr>
              <w:t>latin-america-caribbean</w:t>
            </w:r>
            <w:proofErr w:type="spellEnd"/>
          </w:p>
        </w:tc>
      </w:tr>
      <w:tr w:rsidR="00410BFB" w14:paraId="25FF89D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6AE0A"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410BFB" w14:paraId="720E821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85054"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410BFB" w14:paraId="0B3306E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111C2" w14:textId="77777777" w:rsidR="00410BFB"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410BFB" w14:paraId="5B69795E"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BE9EA"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410BFB" w14:paraId="604C9C0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1F04C"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410BFB" w14:paraId="35898B0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B9615"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410BFB" w14:paraId="4CBA864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77EDB"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410BFB" w14:paraId="01CD0B3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F23CC"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410BFB" w14:paraId="77CE455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35EF2" w14:textId="77777777" w:rsidR="00410BFB"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410BFB" w14:paraId="1005649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68913"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410BFB" w14:paraId="39DEF30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FA6CE"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410BFB" w14:paraId="6DE1245A"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ECE67"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410BFB" w14:paraId="369BF26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C6FDA" w14:textId="77777777" w:rsidR="00410BFB"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410BFB" w14:paraId="413B4A5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F757F" w14:textId="77777777" w:rsidR="00410BFB"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410BFB" w14:paraId="678FBF2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F2D0B" w14:textId="77777777" w:rsidR="00410BFB" w:rsidRDefault="00000000">
            <w:pPr>
              <w:widowControl w:val="0"/>
            </w:pPr>
            <w:r>
              <w:t xml:space="preserve">    </w:t>
            </w:r>
            <w:r>
              <w:rPr>
                <w:rFonts w:ascii="Consolas" w:eastAsia="Consolas" w:hAnsi="Consolas" w:cs="Consolas"/>
                <w:color w:val="073763"/>
                <w:shd w:val="clear" w:color="auto" w:fill="CFE2F3"/>
              </w:rPr>
              <w:t>antarctica</w:t>
            </w:r>
          </w:p>
        </w:tc>
      </w:tr>
      <w:tr w:rsidR="00410BFB" w14:paraId="0E2DEA6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467C7" w14:textId="77777777" w:rsidR="00410BFB"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410BFB" w14:paraId="4141DFD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6323C" w14:textId="77777777" w:rsidR="00410BFB"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410BFB" w14:paraId="6F6DA02A"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53637" w14:textId="77777777" w:rsidR="00410BFB"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410BFB" w14:paraId="1664CE6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65056" w14:textId="77777777" w:rsidR="00410BFB"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34502DF9" w14:textId="77777777" w:rsidR="00410BFB" w:rsidRDefault="00410BFB"/>
    <w:p w14:paraId="03008566" w14:textId="77777777" w:rsidR="00410BFB" w:rsidRDefault="00000000">
      <w:pPr>
        <w:pStyle w:val="Heading2"/>
      </w:pPr>
      <w:bookmarkStart w:id="95" w:name="_Toc152256538"/>
      <w:r>
        <w:t>10.5 Command Data</w:t>
      </w:r>
      <w:bookmarkEnd w:id="95"/>
    </w:p>
    <w:p w14:paraId="460A48A9" w14:textId="77777777" w:rsidR="00410BFB" w:rsidRDefault="00000000">
      <w:r>
        <w:t xml:space="preserve">The </w:t>
      </w:r>
      <w:r>
        <w:rPr>
          <w:rFonts w:ascii="Consolas" w:eastAsia="Consolas" w:hAnsi="Consolas" w:cs="Consolas"/>
          <w:color w:val="C7254E"/>
          <w:shd w:val="clear" w:color="auto" w:fill="F9F2F4"/>
        </w:rPr>
        <w:t>command-data</w:t>
      </w:r>
      <w:r>
        <w:t xml:space="preserve"> data type contains detailed information about the commands that are to be executed or processed automatically or manually as part of an action step (see section 4.5) and uses the JSON object type [RFC8259] for serialization (see section 5).</w:t>
      </w:r>
    </w:p>
    <w:p w14:paraId="1392547D" w14:textId="77777777" w:rsidR="00410BFB" w:rsidRDefault="00000000">
      <w:pPr>
        <w:pStyle w:val="Heading2"/>
      </w:pPr>
      <w:bookmarkStart w:id="96" w:name="_Toc152256539"/>
      <w:r>
        <w:lastRenderedPageBreak/>
        <w:t>10.6 Contact Information</w:t>
      </w:r>
      <w:bookmarkEnd w:id="96"/>
    </w:p>
    <w:p w14:paraId="6FC008C3" w14:textId="77777777" w:rsidR="00410BFB" w:rsidRDefault="00000000">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w:t>
      </w:r>
    </w:p>
    <w:p w14:paraId="351D1A60" w14:textId="77777777" w:rsidR="00410BFB" w:rsidRDefault="00410BFB"/>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410BFB" w14:paraId="1CF5763F" w14:textId="77777777">
        <w:tc>
          <w:tcPr>
            <w:tcW w:w="2310" w:type="dxa"/>
            <w:shd w:val="clear" w:color="auto" w:fill="C9DAF8"/>
            <w:tcMar>
              <w:top w:w="100" w:type="dxa"/>
              <w:left w:w="100" w:type="dxa"/>
              <w:bottom w:w="100" w:type="dxa"/>
              <w:right w:w="100" w:type="dxa"/>
            </w:tcMar>
          </w:tcPr>
          <w:p w14:paraId="3889A054" w14:textId="77777777" w:rsidR="00410BFB"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12D88CFC" w14:textId="77777777" w:rsidR="00410BFB"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18A56A8E" w14:textId="77777777" w:rsidR="00410BFB" w:rsidRDefault="00000000">
            <w:pPr>
              <w:widowControl w:val="0"/>
              <w:spacing w:line="240" w:lineRule="auto"/>
              <w:rPr>
                <w:b/>
              </w:rPr>
            </w:pPr>
            <w:r>
              <w:rPr>
                <w:b/>
              </w:rPr>
              <w:t>Details</w:t>
            </w:r>
          </w:p>
        </w:tc>
      </w:tr>
      <w:tr w:rsidR="00410BFB" w14:paraId="6E58F0C0" w14:textId="77777777">
        <w:tc>
          <w:tcPr>
            <w:tcW w:w="2310" w:type="dxa"/>
            <w:shd w:val="clear" w:color="auto" w:fill="auto"/>
            <w:tcMar>
              <w:top w:w="100" w:type="dxa"/>
              <w:left w:w="100" w:type="dxa"/>
              <w:bottom w:w="100" w:type="dxa"/>
              <w:right w:w="100" w:type="dxa"/>
            </w:tcMar>
          </w:tcPr>
          <w:p w14:paraId="0FC60C42" w14:textId="77777777" w:rsidR="00410BFB" w:rsidRDefault="00000000">
            <w:pPr>
              <w:rPr>
                <w:rFonts w:ascii="Consolas" w:eastAsia="Consolas" w:hAnsi="Consolas" w:cs="Consolas"/>
                <w:b/>
              </w:rPr>
            </w:pPr>
            <w:r>
              <w:rPr>
                <w:rFonts w:ascii="Consolas" w:eastAsia="Consolas" w:hAnsi="Consolas" w:cs="Consolas"/>
                <w:b/>
              </w:rPr>
              <w:t>email</w:t>
            </w:r>
            <w:r>
              <w:t xml:space="preserve"> (optional)</w:t>
            </w:r>
          </w:p>
        </w:tc>
        <w:tc>
          <w:tcPr>
            <w:tcW w:w="1860" w:type="dxa"/>
            <w:shd w:val="clear" w:color="auto" w:fill="auto"/>
            <w:tcMar>
              <w:top w:w="100" w:type="dxa"/>
              <w:left w:w="100" w:type="dxa"/>
              <w:bottom w:w="100" w:type="dxa"/>
              <w:right w:w="100" w:type="dxa"/>
            </w:tcMar>
          </w:tcPr>
          <w:p w14:paraId="3BD0EA6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58BCAA76" w14:textId="77777777" w:rsidR="00410BFB" w:rsidRDefault="00000000">
            <w:pPr>
              <w:spacing w:line="240" w:lineRule="auto"/>
            </w:pPr>
            <w:r>
              <w:t>An email address for this contact.</w:t>
            </w:r>
          </w:p>
          <w:p w14:paraId="58E44A2E" w14:textId="77777777" w:rsidR="00410BFB" w:rsidRDefault="00410BFB">
            <w:pPr>
              <w:spacing w:line="240" w:lineRule="auto"/>
            </w:pPr>
          </w:p>
          <w:p w14:paraId="48FEB455" w14:textId="77777777" w:rsidR="00410BFB"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410BFB" w14:paraId="34AA0731" w14:textId="77777777">
        <w:tc>
          <w:tcPr>
            <w:tcW w:w="2310" w:type="dxa"/>
            <w:shd w:val="clear" w:color="auto" w:fill="auto"/>
            <w:tcMar>
              <w:top w:w="100" w:type="dxa"/>
              <w:left w:w="100" w:type="dxa"/>
              <w:bottom w:w="100" w:type="dxa"/>
              <w:right w:w="100" w:type="dxa"/>
            </w:tcMar>
          </w:tcPr>
          <w:p w14:paraId="6518E7B7" w14:textId="77777777" w:rsidR="00410BFB" w:rsidRDefault="00000000">
            <w:pPr>
              <w:rPr>
                <w:rFonts w:ascii="Consolas" w:eastAsia="Consolas" w:hAnsi="Consolas" w:cs="Consolas"/>
                <w:b/>
              </w:rPr>
            </w:pPr>
            <w:r>
              <w:rPr>
                <w:rFonts w:ascii="Consolas" w:eastAsia="Consolas" w:hAnsi="Consolas" w:cs="Consolas"/>
                <w:b/>
              </w:rPr>
              <w:t>phone</w:t>
            </w:r>
            <w:r>
              <w:t xml:space="preserve"> (optional)</w:t>
            </w:r>
          </w:p>
        </w:tc>
        <w:tc>
          <w:tcPr>
            <w:tcW w:w="1860" w:type="dxa"/>
            <w:shd w:val="clear" w:color="auto" w:fill="auto"/>
            <w:tcMar>
              <w:top w:w="100" w:type="dxa"/>
              <w:left w:w="100" w:type="dxa"/>
              <w:bottom w:w="100" w:type="dxa"/>
              <w:right w:w="100" w:type="dxa"/>
            </w:tcMar>
          </w:tcPr>
          <w:p w14:paraId="077E3BF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10CF161A" w14:textId="77777777" w:rsidR="00410BFB" w:rsidRDefault="00000000">
            <w:pPr>
              <w:spacing w:line="240" w:lineRule="auto"/>
            </w:pPr>
            <w:r>
              <w:t>A phone number for this contact.</w:t>
            </w:r>
          </w:p>
          <w:p w14:paraId="738F8CBA" w14:textId="77777777" w:rsidR="00410BFB" w:rsidRDefault="00410BFB">
            <w:pPr>
              <w:spacing w:line="240" w:lineRule="auto"/>
            </w:pPr>
          </w:p>
          <w:p w14:paraId="6516BEFE" w14:textId="77777777" w:rsidR="00410BFB"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410BFB" w14:paraId="4252FEE5" w14:textId="77777777">
        <w:tc>
          <w:tcPr>
            <w:tcW w:w="2310" w:type="dxa"/>
            <w:shd w:val="clear" w:color="auto" w:fill="auto"/>
            <w:tcMar>
              <w:top w:w="100" w:type="dxa"/>
              <w:left w:w="100" w:type="dxa"/>
              <w:bottom w:w="100" w:type="dxa"/>
              <w:right w:w="100" w:type="dxa"/>
            </w:tcMar>
          </w:tcPr>
          <w:p w14:paraId="79E2B25F" w14:textId="77777777" w:rsidR="00410BFB" w:rsidRDefault="00000000">
            <w:pPr>
              <w:rPr>
                <w:rFonts w:ascii="Consolas" w:eastAsia="Consolas" w:hAnsi="Consolas" w:cs="Consolas"/>
                <w:b/>
              </w:rPr>
            </w:pPr>
            <w:proofErr w:type="spellStart"/>
            <w:r>
              <w:rPr>
                <w:rFonts w:ascii="Consolas" w:eastAsia="Consolas" w:hAnsi="Consolas" w:cs="Consolas"/>
                <w:b/>
              </w:rPr>
              <w:t>contact_details</w:t>
            </w:r>
            <w:proofErr w:type="spellEnd"/>
            <w:r>
              <w:t xml:space="preserve"> (optional)</w:t>
            </w:r>
          </w:p>
        </w:tc>
        <w:tc>
          <w:tcPr>
            <w:tcW w:w="1860" w:type="dxa"/>
            <w:shd w:val="clear" w:color="auto" w:fill="auto"/>
            <w:tcMar>
              <w:top w:w="100" w:type="dxa"/>
              <w:left w:w="100" w:type="dxa"/>
              <w:bottom w:w="100" w:type="dxa"/>
              <w:right w:w="100" w:type="dxa"/>
            </w:tcMar>
          </w:tcPr>
          <w:p w14:paraId="08E1E2F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CCD12B1" w14:textId="77777777" w:rsidR="00410BFB" w:rsidRDefault="00000000">
            <w:pPr>
              <w:spacing w:line="240" w:lineRule="auto"/>
            </w:pPr>
            <w:r>
              <w:t>Additional contact information.</w:t>
            </w:r>
          </w:p>
        </w:tc>
      </w:tr>
    </w:tbl>
    <w:p w14:paraId="050974EE" w14:textId="77777777" w:rsidR="00410BFB" w:rsidRDefault="00410BFB"/>
    <w:p w14:paraId="56D78ADA" w14:textId="77777777" w:rsidR="00410BFB" w:rsidRDefault="00000000">
      <w:pPr>
        <w:rPr>
          <w:b/>
        </w:rPr>
      </w:pPr>
      <w:r>
        <w:rPr>
          <w:b/>
        </w:rPr>
        <w:t>Example 10.2</w:t>
      </w:r>
    </w:p>
    <w:p w14:paraId="25F6B67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C2FB4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472F8D6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"person1@example.com",</w:t>
      </w:r>
    </w:p>
    <w:p w14:paraId="0651108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"home@example.com"</w:t>
      </w:r>
    </w:p>
    <w:p w14:paraId="6EF49A0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C70B1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470047F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70D4CE4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FB537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contact_details</w:t>
      </w:r>
      <w:proofErr w:type="spellEnd"/>
      <w:r>
        <w:rPr>
          <w:rFonts w:ascii="Consolas" w:eastAsia="Consolas" w:hAnsi="Consolas" w:cs="Consolas"/>
          <w:sz w:val="18"/>
          <w:szCs w:val="18"/>
          <w:shd w:val="clear" w:color="auto" w:fill="EFEFEF"/>
        </w:rPr>
        <w:t>": "Some details about this contact"</w:t>
      </w:r>
    </w:p>
    <w:p w14:paraId="7ABCC614" w14:textId="77777777" w:rsidR="00410BFB" w:rsidRDefault="00000000">
      <w:pPr>
        <w:spacing w:line="240" w:lineRule="auto"/>
      </w:pPr>
      <w:r>
        <w:rPr>
          <w:rFonts w:ascii="Consolas" w:eastAsia="Consolas" w:hAnsi="Consolas" w:cs="Consolas"/>
          <w:sz w:val="18"/>
          <w:szCs w:val="18"/>
          <w:shd w:val="clear" w:color="auto" w:fill="EFEFEF"/>
        </w:rPr>
        <w:t xml:space="preserve">} </w:t>
      </w:r>
    </w:p>
    <w:p w14:paraId="3707D7AA" w14:textId="77777777" w:rsidR="00410BFB" w:rsidRDefault="00000000">
      <w:pPr>
        <w:pStyle w:val="Heading2"/>
      </w:pPr>
      <w:bookmarkStart w:id="97" w:name="_Toc152256540"/>
      <w:r>
        <w:t>10.7 Dictionary</w:t>
      </w:r>
      <w:bookmarkEnd w:id="97"/>
    </w:p>
    <w:p w14:paraId="42E96BE6" w14:textId="77777777" w:rsidR="00410BFB" w:rsidRDefault="00000000">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0FDD39EA" w14:textId="77777777" w:rsidR="00410BFB" w:rsidRDefault="00410BFB"/>
    <w:p w14:paraId="350373F1" w14:textId="77777777" w:rsidR="00410BFB" w:rsidRDefault="00000000">
      <w:r>
        <w:t>Dictionary keys:</w:t>
      </w:r>
    </w:p>
    <w:p w14:paraId="6083A54A" w14:textId="77777777" w:rsidR="00410BFB" w:rsidRDefault="00000000">
      <w:pPr>
        <w:numPr>
          <w:ilvl w:val="0"/>
          <w:numId w:val="8"/>
        </w:numPr>
      </w:pPr>
      <w:r>
        <w:rPr>
          <w:b/>
        </w:rPr>
        <w:t>MUST</w:t>
      </w:r>
      <w:r>
        <w:t xml:space="preserve"> be unique in each dictionary</w:t>
      </w:r>
    </w:p>
    <w:p w14:paraId="3568DF53" w14:textId="77777777" w:rsidR="00410BFB" w:rsidRDefault="00000000">
      <w:pPr>
        <w:numPr>
          <w:ilvl w:val="0"/>
          <w:numId w:val="8"/>
        </w:numPr>
      </w:pPr>
      <w:r>
        <w:rPr>
          <w:b/>
        </w:rPr>
        <w:t>MUST</w:t>
      </w:r>
      <w:r>
        <w:t xml:space="preserve"> be an ASCII string</w:t>
      </w:r>
    </w:p>
    <w:p w14:paraId="134C4C05" w14:textId="77777777" w:rsidR="00410BFB" w:rsidRDefault="00000000">
      <w:pPr>
        <w:numPr>
          <w:ilvl w:val="0"/>
          <w:numId w:val="8"/>
        </w:numPr>
      </w:pPr>
      <w:r>
        <w:rPr>
          <w:b/>
        </w:rPr>
        <w:t>MUST</w:t>
      </w:r>
      <w:r>
        <w:t xml:space="preserve"> only contain the characters: a-z (lowercase ASCII), A-Z (uppercase ASCII), 0-9, a hyphen (-) (see section 1.6), and an underscore (_)</w:t>
      </w:r>
    </w:p>
    <w:p w14:paraId="710D1FA0" w14:textId="77777777" w:rsidR="00410BFB" w:rsidRDefault="00000000">
      <w:pPr>
        <w:numPr>
          <w:ilvl w:val="0"/>
          <w:numId w:val="8"/>
        </w:numPr>
      </w:pPr>
      <w:r>
        <w:rPr>
          <w:b/>
        </w:rPr>
        <w:t>MUST</w:t>
      </w:r>
      <w:r>
        <w:t xml:space="preserve"> be no longer than 250 ASCII characters in length and </w:t>
      </w:r>
      <w:r>
        <w:rPr>
          <w:b/>
        </w:rPr>
        <w:t>SHOULD</w:t>
      </w:r>
      <w:r>
        <w:t xml:space="preserve"> be lowercase</w:t>
      </w:r>
    </w:p>
    <w:p w14:paraId="1F8325BA" w14:textId="77777777" w:rsidR="00410BFB" w:rsidRDefault="00000000">
      <w:pPr>
        <w:numPr>
          <w:ilvl w:val="0"/>
          <w:numId w:val="8"/>
        </w:numPr>
      </w:pPr>
      <w:r>
        <w:rPr>
          <w:b/>
        </w:rPr>
        <w:t>MUST</w:t>
      </w:r>
      <w:r>
        <w:t xml:space="preserve"> start with a letter, number, or the underscore character</w:t>
      </w:r>
    </w:p>
    <w:p w14:paraId="054B19EE" w14:textId="77777777" w:rsidR="00410BFB" w:rsidRDefault="00410BFB"/>
    <w:p w14:paraId="2D2E6C45" w14:textId="77777777" w:rsidR="00410BFB" w:rsidRDefault="00000000">
      <w:r>
        <w:t xml:space="preserve">The values for all keys in a dictionary </w:t>
      </w:r>
      <w:r>
        <w:rPr>
          <w:b/>
        </w:rPr>
        <w:t>MUST</w:t>
      </w:r>
      <w:r>
        <w:t xml:space="preserve"> be valid property types as defined where the dictionary is used.</w:t>
      </w:r>
    </w:p>
    <w:p w14:paraId="68FC5E5E" w14:textId="77777777" w:rsidR="00410BFB" w:rsidRDefault="00000000">
      <w:pPr>
        <w:pStyle w:val="Heading2"/>
      </w:pPr>
      <w:bookmarkStart w:id="98" w:name="_Toc152256541"/>
      <w:r>
        <w:lastRenderedPageBreak/>
        <w:t>10.8 Enum</w:t>
      </w:r>
      <w:bookmarkEnd w:id="98"/>
    </w:p>
    <w:p w14:paraId="34BD2B0B" w14:textId="77777777" w:rsidR="00410BFB" w:rsidRDefault="00000000">
      <w:r>
        <w:t xml:space="preserve">The </w:t>
      </w:r>
      <w:proofErr w:type="spellStart"/>
      <w:r>
        <w:rPr>
          <w:rFonts w:ascii="Consolas" w:eastAsia="Consolas" w:hAnsi="Consolas" w:cs="Consolas"/>
          <w:color w:val="C7254E"/>
          <w:shd w:val="clear" w:color="auto" w:fill="F9F2F4"/>
        </w:rPr>
        <w:t>enum</w:t>
      </w:r>
      <w:proofErr w:type="spellEnd"/>
      <w:r>
        <w:t xml:space="preserve"> data type represents a defined hardcoded list of </w:t>
      </w:r>
      <w:r>
        <w:rPr>
          <w:rFonts w:ascii="Consolas" w:eastAsia="Consolas" w:hAnsi="Consolas" w:cs="Consolas"/>
          <w:color w:val="C7254E"/>
          <w:shd w:val="clear" w:color="auto" w:fill="F9F2F4"/>
        </w:rPr>
        <w:t>string</w:t>
      </w:r>
      <w:r>
        <w:t xml:space="preserve"> values and uses the JSON string type [RFC8259] for serialization.</w:t>
      </w:r>
    </w:p>
    <w:p w14:paraId="5829183E" w14:textId="77777777" w:rsidR="00410BFB" w:rsidRDefault="00410BFB"/>
    <w:p w14:paraId="3B93D4CC" w14:textId="77777777" w:rsidR="00410BFB" w:rsidRDefault="00000000">
      <w:pPr>
        <w:spacing w:line="250" w:lineRule="auto"/>
      </w:pPr>
      <w:r>
        <w:t xml:space="preserve">An </w:t>
      </w:r>
      <w:proofErr w:type="spellStart"/>
      <w:r>
        <w:t>enum</w:t>
      </w:r>
      <w:proofErr w:type="spellEnd"/>
      <w:r>
        <w:t xml:space="preserve"> contains a list of known values that apply to a specific property. Any normative rules for the use of that </w:t>
      </w:r>
      <w:proofErr w:type="spellStart"/>
      <w:r>
        <w:t>enum</w:t>
      </w:r>
      <w:proofErr w:type="spellEnd"/>
      <w:r>
        <w:t xml:space="preserve"> with a given property are defined in the definition of that property. When an </w:t>
      </w:r>
      <w:proofErr w:type="spellStart"/>
      <w:r>
        <w:t>enum</w:t>
      </w:r>
      <w:proofErr w:type="spellEnd"/>
      <w:r>
        <w:t xml:space="preserve"> is defined for a property the value or values for that property </w:t>
      </w:r>
      <w:r>
        <w:rPr>
          <w:b/>
        </w:rPr>
        <w:t>MUST</w:t>
      </w:r>
      <w:r>
        <w:t xml:space="preserve"> come from the </w:t>
      </w:r>
      <w:proofErr w:type="spellStart"/>
      <w:r>
        <w:t>enum</w:t>
      </w:r>
      <w:proofErr w:type="spellEnd"/>
      <w:r>
        <w:t xml:space="preserve">. Additional values </w:t>
      </w:r>
      <w:r>
        <w:rPr>
          <w:b/>
        </w:rPr>
        <w:t>MUST NOT</w:t>
      </w:r>
      <w:r>
        <w:t xml:space="preserve"> be added to an </w:t>
      </w:r>
      <w:proofErr w:type="spellStart"/>
      <w:r>
        <w:t>enum</w:t>
      </w:r>
      <w:proofErr w:type="spellEnd"/>
      <w:r>
        <w:t xml:space="preserve"> by an implementation.</w:t>
      </w:r>
    </w:p>
    <w:p w14:paraId="31575A85" w14:textId="77777777" w:rsidR="00410BFB" w:rsidRDefault="00000000">
      <w:pPr>
        <w:pStyle w:val="Heading2"/>
      </w:pPr>
      <w:bookmarkStart w:id="99" w:name="_Toc152256542"/>
      <w:r>
        <w:t>10.9 External Reference</w:t>
      </w:r>
      <w:bookmarkEnd w:id="99"/>
    </w:p>
    <w:p w14:paraId="7F3873EF" w14:textId="77777777" w:rsidR="00410BFB" w:rsidRDefault="00000000">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w:t>
      </w:r>
      <w:proofErr w:type="spellStart"/>
      <w:r>
        <w:rPr>
          <w:rFonts w:ascii="Consolas" w:eastAsia="Consolas" w:hAnsi="Consolas" w:cs="Consolas"/>
          <w:b/>
        </w:rPr>
        <w:t>external_id</w:t>
      </w:r>
      <w:proofErr w:type="spellEnd"/>
      <w:r>
        <w:t xml:space="preserve">, or </w:t>
      </w:r>
      <w:proofErr w:type="spellStart"/>
      <w:r>
        <w:rPr>
          <w:rFonts w:ascii="Consolas" w:eastAsia="Consolas" w:hAnsi="Consolas" w:cs="Consolas"/>
          <w:b/>
        </w:rPr>
        <w:t>reference_id</w:t>
      </w:r>
      <w:proofErr w:type="spellEnd"/>
      <w:r>
        <w:t>.</w:t>
      </w:r>
    </w:p>
    <w:p w14:paraId="33C48CF0" w14:textId="77777777" w:rsidR="00410BFB" w:rsidRDefault="00410BFB"/>
    <w:tbl>
      <w:tblPr>
        <w:tblStyle w:val="afffc"/>
        <w:tblW w:w="9375" w:type="dxa"/>
        <w:tblLayout w:type="fixed"/>
        <w:tblLook w:val="0600" w:firstRow="0" w:lastRow="0" w:firstColumn="0" w:lastColumn="0" w:noHBand="1" w:noVBand="1"/>
      </w:tblPr>
      <w:tblGrid>
        <w:gridCol w:w="1635"/>
        <w:gridCol w:w="1350"/>
        <w:gridCol w:w="6390"/>
      </w:tblGrid>
      <w:tr w:rsidR="00410BFB" w14:paraId="57AF0B14"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65FA96F" w14:textId="77777777" w:rsidR="00410BFB" w:rsidRDefault="00000000">
            <w:pPr>
              <w:rPr>
                <w:b/>
              </w:rPr>
            </w:pPr>
            <w:r>
              <w:rPr>
                <w:b/>
              </w:rPr>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EF3BD6B" w14:textId="77777777" w:rsidR="00410BFB" w:rsidRDefault="00000000">
            <w:pPr>
              <w:rPr>
                <w:b/>
              </w:rPr>
            </w:pPr>
            <w:r>
              <w:rPr>
                <w:b/>
              </w:rPr>
              <w:t>Data Type</w:t>
            </w:r>
          </w:p>
        </w:tc>
        <w:tc>
          <w:tcPr>
            <w:tcW w:w="63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7B6B79F" w14:textId="77777777" w:rsidR="00410BFB" w:rsidRDefault="00000000">
            <w:pPr>
              <w:rPr>
                <w:b/>
              </w:rPr>
            </w:pPr>
            <w:r>
              <w:rPr>
                <w:b/>
              </w:rPr>
              <w:t>Description</w:t>
            </w:r>
          </w:p>
        </w:tc>
      </w:tr>
      <w:tr w:rsidR="00410BFB" w14:paraId="4C61D2E9"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48E092" w14:textId="77777777" w:rsidR="00410BFB" w:rsidRDefault="00000000">
            <w:pPr>
              <w:rPr>
                <w:highlight w:val="white"/>
              </w:rPr>
            </w:pPr>
            <w:r>
              <w:rPr>
                <w:rFonts w:ascii="Consolas" w:eastAsia="Consolas" w:hAnsi="Consolas" w:cs="Consolas"/>
                <w:b/>
                <w:highlight w:val="white"/>
              </w:rPr>
              <w:t>name</w:t>
            </w:r>
            <w: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DC26D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CBE6CA" w14:textId="77777777" w:rsidR="00410BFB" w:rsidRDefault="00000000">
            <w:pPr>
              <w:rPr>
                <w:highlight w:val="white"/>
              </w:rPr>
            </w:pPr>
            <w:r>
              <w:rPr>
                <w:highlight w:val="white"/>
              </w:rPr>
              <w:t>The name of the author or title of the source of this external reference.</w:t>
            </w:r>
          </w:p>
        </w:tc>
      </w:tr>
      <w:tr w:rsidR="00410BFB" w14:paraId="71047451"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E5147A" w14:textId="77777777" w:rsidR="00410BFB" w:rsidRDefault="00000000">
            <w:pPr>
              <w:rPr>
                <w:highlight w:val="white"/>
              </w:rPr>
            </w:pPr>
            <w:r>
              <w:rPr>
                <w:rFonts w:ascii="Consolas" w:eastAsia="Consolas" w:hAnsi="Consolas" w:cs="Consolas"/>
                <w:b/>
                <w:highlight w:val="white"/>
              </w:rPr>
              <w:t>description</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4F725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E38F7C" w14:textId="77777777" w:rsidR="00410BFB" w:rsidRDefault="00000000">
            <w:pPr>
              <w:rPr>
                <w:highlight w:val="white"/>
              </w:rPr>
            </w:pPr>
            <w:r>
              <w:rPr>
                <w:highlight w:val="white"/>
              </w:rPr>
              <w:t>A detailed description of this external reference.</w:t>
            </w:r>
          </w:p>
        </w:tc>
      </w:tr>
      <w:tr w:rsidR="00410BFB" w14:paraId="6E4C3CE3"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EF3366" w14:textId="77777777" w:rsidR="00410BFB" w:rsidRDefault="00000000">
            <w:pPr>
              <w:rPr>
                <w:highlight w:val="white"/>
              </w:rPr>
            </w:pPr>
            <w:r>
              <w:rPr>
                <w:rFonts w:ascii="Consolas" w:eastAsia="Consolas" w:hAnsi="Consolas" w:cs="Consolas"/>
                <w:b/>
                <w:highlight w:val="white"/>
              </w:rPr>
              <w:t>source</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93A027"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73D8AC" w14:textId="77777777" w:rsidR="00410BFB" w:rsidRDefault="00000000">
            <w:r>
              <w:t xml:space="preserve">A textual citation of this source. The citation source </w:t>
            </w:r>
            <w:r>
              <w:rPr>
                <w:b/>
              </w:rPr>
              <w:t>MAY</w:t>
            </w:r>
            <w:r>
              <w:t xml:space="preserve"> use a standard citation format like Chicago, MLA, APA, or similar style.</w:t>
            </w:r>
          </w:p>
        </w:tc>
      </w:tr>
      <w:tr w:rsidR="00410BFB" w14:paraId="4547CF2E"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8BAB6" w14:textId="77777777" w:rsidR="00410BFB" w:rsidRDefault="00000000">
            <w:pPr>
              <w:rPr>
                <w:rFonts w:ascii="Consolas" w:eastAsia="Consolas" w:hAnsi="Consolas" w:cs="Consolas"/>
                <w:b/>
              </w:rPr>
            </w:pPr>
            <w:proofErr w:type="spellStart"/>
            <w:r>
              <w:rPr>
                <w:rFonts w:ascii="Consolas" w:eastAsia="Consolas" w:hAnsi="Consolas" w:cs="Consolas"/>
                <w:b/>
              </w:rPr>
              <w:t>url</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AFC7D7" w14:textId="77777777" w:rsidR="00410BFB" w:rsidRDefault="00000000">
            <w:pPr>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22FFD" w14:textId="77777777" w:rsidR="00410BFB" w:rsidRDefault="00000000">
            <w:r>
              <w:t xml:space="preserve">A URL [RFC3986] for this external reference. </w:t>
            </w:r>
          </w:p>
        </w:tc>
      </w:tr>
      <w:tr w:rsidR="00410BFB" w14:paraId="31ECE92E"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4027B" w14:textId="77777777" w:rsidR="00410BFB" w:rsidRDefault="00000000">
            <w:pPr>
              <w:rPr>
                <w:rFonts w:ascii="Consolas" w:eastAsia="Consolas" w:hAnsi="Consolas" w:cs="Consolas"/>
                <w:b/>
              </w:rPr>
            </w:pPr>
            <w:proofErr w:type="spellStart"/>
            <w:r>
              <w:rPr>
                <w:rFonts w:ascii="Consolas" w:eastAsia="Consolas" w:hAnsi="Consolas" w:cs="Consolas"/>
                <w:b/>
              </w:rPr>
              <w:t>external_id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4022AB"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EC8E0" w14:textId="77777777" w:rsidR="00410BFB" w:rsidRDefault="00000000">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410BFB" w14:paraId="69842997"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A5F34" w14:textId="77777777" w:rsidR="00410BFB" w:rsidRDefault="00000000">
            <w:pPr>
              <w:rPr>
                <w:rFonts w:ascii="Consolas" w:eastAsia="Consolas" w:hAnsi="Consolas" w:cs="Consolas"/>
                <w:b/>
              </w:rPr>
            </w:pPr>
            <w:proofErr w:type="spellStart"/>
            <w:r>
              <w:rPr>
                <w:rFonts w:ascii="Consolas" w:eastAsia="Consolas" w:hAnsi="Consolas" w:cs="Consolas"/>
                <w:b/>
              </w:rPr>
              <w:t>reference_id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E3316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D1EC" w14:textId="77777777" w:rsidR="00410BFB" w:rsidRDefault="00000000">
            <w:pPr>
              <w:rPr>
                <w:highlight w:val="white"/>
              </w:rPr>
            </w:pPr>
            <w:r>
              <w:rPr>
                <w:highlight w:val="white"/>
              </w:rPr>
              <w:t xml:space="preserve">An identifier that represents the data that this content is referring to. This property is especially useful when referencing content that already exists in a graph dataset or can be referenced via some ID. When referencing STIX content, this would be the STIX-based UUID. </w:t>
            </w:r>
          </w:p>
        </w:tc>
      </w:tr>
    </w:tbl>
    <w:p w14:paraId="0E3C846A" w14:textId="77777777" w:rsidR="00410BFB" w:rsidRDefault="00410BFB"/>
    <w:p w14:paraId="42B081F7" w14:textId="77777777" w:rsidR="00410BFB" w:rsidRDefault="00000000">
      <w:pPr>
        <w:rPr>
          <w:b/>
        </w:rPr>
      </w:pPr>
      <w:r>
        <w:rPr>
          <w:b/>
        </w:rPr>
        <w:t>Example 10.1</w:t>
      </w:r>
    </w:p>
    <w:p w14:paraId="0876C80F" w14:textId="77777777" w:rsidR="00410BFB" w:rsidRDefault="00000000">
      <w:pPr>
        <w:rPr>
          <w:b/>
        </w:rPr>
      </w:pPr>
      <w:r>
        <w:rPr>
          <w:i/>
        </w:rPr>
        <w:t>The IDs used in this example are notional and for illustrative purposes, they do not represent real objects.</w:t>
      </w:r>
    </w:p>
    <w:p w14:paraId="4FE5AD6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393B47D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3F54F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42AACC5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2D6CF15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w:t>
      </w:r>
    </w:p>
    <w:p w14:paraId="4772FC4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http://www.example.com/info/fuzzypanda2021.html",</w:t>
      </w:r>
    </w:p>
    <w:p w14:paraId="21461F8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"http://www.example.com/info/fuzzypanda2021.html",</w:t>
      </w:r>
    </w:p>
    <w:p w14:paraId="1A34DDD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792FE389"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reference_id</w:t>
      </w:r>
      <w:proofErr w:type="spellEnd"/>
      <w:r>
        <w:rPr>
          <w:rFonts w:ascii="Consolas" w:eastAsia="Consolas" w:hAnsi="Consolas" w:cs="Consolas"/>
          <w:sz w:val="18"/>
          <w:szCs w:val="18"/>
          <w:shd w:val="clear" w:color="auto" w:fill="EFEFEF"/>
        </w:rPr>
        <w:t>": "malware--2008c526-508f-4ad4-a565-b84a4949b2af"</w:t>
      </w:r>
    </w:p>
    <w:p w14:paraId="3D38FBD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21ADA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0F13D6" w14:textId="77777777" w:rsidR="00410BFB" w:rsidRDefault="00000000">
      <w:pPr>
        <w:pStyle w:val="Heading2"/>
      </w:pPr>
      <w:bookmarkStart w:id="100" w:name="_Toc152256543"/>
      <w:r>
        <w:t>10.10 Identifier</w:t>
      </w:r>
      <w:bookmarkEnd w:id="100"/>
    </w:p>
    <w:p w14:paraId="4678FFD6" w14:textId="77777777" w:rsidR="00410BFB" w:rsidRDefault="00000000">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2AFBA1C4" w14:textId="77777777" w:rsidR="00410BFB" w:rsidRDefault="00410BFB"/>
    <w:p w14:paraId="12799AB2" w14:textId="77777777" w:rsidR="00410BFB" w:rsidRDefault="00000000">
      <w:r>
        <w:t xml:space="preserve">An identifier uniquely identifies a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5E3064DF" w14:textId="77777777" w:rsidR="00410BFB" w:rsidRDefault="00410BFB"/>
    <w:p w14:paraId="019AA06C" w14:textId="77777777" w:rsidR="00410BFB" w:rsidRDefault="00000000">
      <w:r>
        <w:t xml:space="preserve">The UUID part of the identifier </w:t>
      </w:r>
      <w:r>
        <w:rPr>
          <w:b/>
        </w:rPr>
        <w:t>MUST</w:t>
      </w:r>
      <w:r>
        <w:t xml:space="preserve"> be unique across all objects regardless of the type identified by the object-type prefix. Meaning, a producer </w:t>
      </w:r>
      <w:r>
        <w:rPr>
          <w:b/>
        </w:rPr>
        <w:t>MUST NOT</w:t>
      </w:r>
      <w:r>
        <w:t xml:space="preserve"> reuse the UUID portion of the identifier for objects of different types. </w:t>
      </w:r>
    </w:p>
    <w:p w14:paraId="240907CF" w14:textId="77777777" w:rsidR="00410BFB" w:rsidRDefault="00410BFB"/>
    <w:p w14:paraId="097D4900" w14:textId="77777777" w:rsidR="00410BFB" w:rsidRDefault="00000000">
      <w:r>
        <w:t xml:space="preserve">All CACAO objects </w:t>
      </w:r>
      <w:r>
        <w:rPr>
          <w:b/>
        </w:rPr>
        <w:t>SHOULD</w:t>
      </w:r>
      <w:r>
        <w:t xml:space="preserve"> use UUIDv4 for the UUID portion of the identifier. A CACAO </w:t>
      </w:r>
      <w:r>
        <w:rPr>
          <w:rFonts w:ascii="Consolas" w:eastAsia="Consolas" w:hAnsi="Consolas" w:cs="Consolas"/>
          <w:color w:val="C7254E"/>
          <w:shd w:val="clear" w:color="auto" w:fill="F9F2F4"/>
        </w:rPr>
        <w:t>playbook</w:t>
      </w:r>
      <w:r>
        <w:t xml:space="preserve"> object </w:t>
      </w:r>
      <w:r>
        <w:rPr>
          <w:b/>
        </w:rPr>
        <w:t>MAY</w:t>
      </w:r>
      <w:r>
        <w:t xml:space="preserve"> use UUIDv5 for the UUID portion of the identifier. All CACAO </w:t>
      </w:r>
      <w:r>
        <w:rPr>
          <w:rFonts w:ascii="Consolas" w:eastAsia="Consolas" w:hAnsi="Consolas" w:cs="Consolas"/>
          <w:color w:val="C7254E"/>
          <w:shd w:val="clear" w:color="auto" w:fill="F9F2F4"/>
        </w:rPr>
        <w:t>step</w:t>
      </w:r>
      <w:r>
        <w:t xml:space="preserve"> objects </w:t>
      </w:r>
      <w:r>
        <w:rPr>
          <w:b/>
        </w:rPr>
        <w:t>MUST</w:t>
      </w:r>
      <w:r>
        <w:t xml:space="preserve"> use UUIDv4.</w:t>
      </w:r>
    </w:p>
    <w:p w14:paraId="266637D7" w14:textId="77777777" w:rsidR="00410BFB" w:rsidRDefault="00410BFB"/>
    <w:p w14:paraId="3A790318" w14:textId="77777777" w:rsidR="00410BFB" w:rsidRDefault="00000000">
      <w:r>
        <w:t xml:space="preserve">Using a UUIDv5 for the </w:t>
      </w:r>
      <w:r>
        <w:rPr>
          <w:rFonts w:ascii="Consolas" w:eastAsia="Consolas" w:hAnsi="Consolas" w:cs="Consolas"/>
          <w:color w:val="C7254E"/>
          <w:shd w:val="clear" w:color="auto" w:fill="F9F2F4"/>
        </w:rPr>
        <w:t>playbook</w:t>
      </w:r>
      <w:r>
        <w:t xml:space="preserve"> </w:t>
      </w:r>
      <w:r>
        <w:rPr>
          <w:b/>
        </w:rPr>
        <w:t>MAY</w:t>
      </w:r>
      <w:r>
        <w:t xml:space="preserve"> allow producers and consumers using the same namespace and contributing properties to generate the same identifier for that playbook. When using UUIDv5 the UUID portion of the UUIDv5-based identifier </w:t>
      </w:r>
      <w:r>
        <w:rPr>
          <w:b/>
        </w:rPr>
        <w:t>SHOULD</w:t>
      </w:r>
      <w:r>
        <w:t xml:space="preserve"> be generated according to the following rules:</w:t>
      </w:r>
    </w:p>
    <w:p w14:paraId="4F787297" w14:textId="77777777" w:rsidR="00410BFB" w:rsidRDefault="00000000">
      <w:pPr>
        <w:numPr>
          <w:ilvl w:val="0"/>
          <w:numId w:val="2"/>
        </w:numPr>
      </w:pPr>
      <w:r>
        <w:t xml:space="preserve">The namespace </w:t>
      </w:r>
      <w:r>
        <w:rPr>
          <w:b/>
        </w:rPr>
        <w:t>SHOULD</w:t>
      </w:r>
      <w:r>
        <w:t xml:space="preserve"> be aa7caf3a-d55a-4e9a-b34e-056215fba56a</w:t>
      </w:r>
    </w:p>
    <w:p w14:paraId="5AD0FC4C" w14:textId="77777777" w:rsidR="00410BFB" w:rsidRDefault="00000000">
      <w:pPr>
        <w:numPr>
          <w:ilvl w:val="0"/>
          <w:numId w:val="2"/>
        </w:numPr>
      </w:pPr>
      <w:r>
        <w:t xml:space="preserve">The value of the name portion </w:t>
      </w:r>
      <w:r>
        <w:rPr>
          <w:b/>
        </w:rPr>
        <w:t>SHOULD</w:t>
      </w:r>
      <w:r>
        <w:t xml:space="preserve"> be a series of properties from the object that will ensure a globally unique identifier and those properties </w:t>
      </w:r>
      <w:r>
        <w:rPr>
          <w:b/>
        </w:rPr>
        <w:t>SHOULD</w:t>
      </w:r>
      <w:r>
        <w:t xml:space="preserve"> be </w:t>
      </w:r>
      <w:proofErr w:type="spellStart"/>
      <w:r>
        <w:t>stringified</w:t>
      </w:r>
      <w:proofErr w:type="spellEnd"/>
      <w:r>
        <w:t xml:space="preserve"> according to the JSON Canonicalization Scheme [RFC8785] to ensure a canonical representation of the JSON data</w:t>
      </w:r>
    </w:p>
    <w:p w14:paraId="1E6BC99A" w14:textId="77777777" w:rsidR="00410BFB" w:rsidRDefault="00000000">
      <w:pPr>
        <w:numPr>
          <w:ilvl w:val="0"/>
          <w:numId w:val="2"/>
        </w:numPr>
      </w:pPr>
      <w:r>
        <w:t xml:space="preserve">The contributing properties to the </w:t>
      </w:r>
      <w:r>
        <w:rPr>
          <w:rFonts w:ascii="Consolas" w:eastAsia="Consolas" w:hAnsi="Consolas" w:cs="Consolas"/>
          <w:color w:val="C7254E"/>
          <w:shd w:val="clear" w:color="auto" w:fill="F9F2F4"/>
        </w:rPr>
        <w:t>playbook</w:t>
      </w:r>
      <w:r>
        <w:t xml:space="preserve"> object's UUIDv5 name portion </w:t>
      </w:r>
      <w:r>
        <w:rPr>
          <w:b/>
        </w:rPr>
        <w:t>SHOULD</w:t>
      </w:r>
      <w:r>
        <w:t xml:space="preserve"> be the </w:t>
      </w:r>
      <w:r>
        <w:rPr>
          <w:rFonts w:ascii="Consolas" w:eastAsia="Consolas" w:hAnsi="Consolas" w:cs="Consolas"/>
          <w:b/>
          <w:color w:val="000000"/>
        </w:rPr>
        <w:t>name</w:t>
      </w:r>
      <w:r>
        <w:t xml:space="preserve"> and </w:t>
      </w:r>
      <w:proofErr w:type="spellStart"/>
      <w:r>
        <w:rPr>
          <w:rFonts w:ascii="Consolas" w:eastAsia="Consolas" w:hAnsi="Consolas" w:cs="Consolas"/>
          <w:b/>
          <w:color w:val="000000"/>
        </w:rPr>
        <w:t>playbook_types</w:t>
      </w:r>
      <w:proofErr w:type="spellEnd"/>
      <w:r>
        <w:t xml:space="preserve"> properties. </w:t>
      </w:r>
    </w:p>
    <w:p w14:paraId="2821D231" w14:textId="77777777" w:rsidR="00410BFB" w:rsidRDefault="00000000">
      <w:pPr>
        <w:numPr>
          <w:ilvl w:val="0"/>
          <w:numId w:val="2"/>
        </w:numPr>
      </w:pPr>
      <w:r>
        <w:t xml:space="preserve">Producers not following these rules </w:t>
      </w:r>
      <w:r>
        <w:rPr>
          <w:b/>
        </w:rPr>
        <w:t>MUST NOT</w:t>
      </w:r>
      <w:r>
        <w:t xml:space="preserve"> use a namespace of aa7caf3a-d55a-4e9a-b34e-056215fba56a</w:t>
      </w:r>
    </w:p>
    <w:p w14:paraId="348972F3" w14:textId="77777777" w:rsidR="00410BFB" w:rsidRDefault="00000000">
      <w:pPr>
        <w:pStyle w:val="Heading2"/>
      </w:pPr>
      <w:bookmarkStart w:id="101" w:name="_Toc152256544"/>
      <w:r>
        <w:t>10.11 Integer</w:t>
      </w:r>
      <w:bookmarkEnd w:id="101"/>
    </w:p>
    <w:p w14:paraId="180BA341" w14:textId="77777777" w:rsidR="00410BFB" w:rsidRDefault="00000000">
      <w:r>
        <w:t xml:space="preserve">The </w:t>
      </w:r>
      <w:r>
        <w:rPr>
          <w:rFonts w:ascii="Consolas" w:eastAsia="Consolas" w:hAnsi="Consolas" w:cs="Consolas"/>
          <w:color w:val="C7254E"/>
          <w:shd w:val="clear" w:color="auto" w:fill="F9F2F4"/>
        </w:rPr>
        <w:t>integer</w:t>
      </w:r>
      <w:r>
        <w:t xml:space="preserve"> data type represents an ℤ integer number and uses the JSON number type [RFC7493] for serialization. Unless otherwise specified, all integers </w:t>
      </w:r>
      <w:r>
        <w:rPr>
          <w:b/>
        </w:rPr>
        <w:t>MUST</w:t>
      </w:r>
      <w:r>
        <w:t xml:space="preserve"> be capable of being represented as a signed 54-bit value ([-(2**53)+1,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1182B953" w14:textId="77777777" w:rsidR="00410BFB" w:rsidRDefault="00000000">
      <w:pPr>
        <w:pStyle w:val="Heading2"/>
      </w:pPr>
      <w:bookmarkStart w:id="102" w:name="_Toc152256545"/>
      <w:r>
        <w:t>10.12 List</w:t>
      </w:r>
      <w:bookmarkEnd w:id="102"/>
    </w:p>
    <w:p w14:paraId="5F0C6E48" w14:textId="77777777" w:rsidR="00410BFB" w:rsidRDefault="00000000">
      <w:r>
        <w:t xml:space="preserve">The </w:t>
      </w:r>
      <w:r>
        <w:rPr>
          <w:rFonts w:ascii="Consolas" w:eastAsia="Consolas" w:hAnsi="Consolas" w:cs="Consolas"/>
          <w:color w:val="C7254E"/>
          <w:shd w:val="clear" w:color="auto" w:fill="F9F2F4"/>
        </w:rPr>
        <w:t>list</w:t>
      </w:r>
      <w:r>
        <w:t xml:space="preserve"> data type defines a sequence of values ordered based on how they appear in the list. The phrasing "</w:t>
      </w:r>
      <w:r>
        <w:rPr>
          <w:rFonts w:ascii="Consolas" w:eastAsia="Consolas" w:hAnsi="Consolas" w:cs="Consolas"/>
          <w:color w:val="C7254E"/>
          <w:shd w:val="clear" w:color="auto" w:fill="F9F2F4"/>
        </w:rPr>
        <w:t>list</w:t>
      </w:r>
      <w:r>
        <w:t xml:space="preserve"> of &lt;type&gt;"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w:t>
      </w:r>
      <w:r>
        <w:rPr>
          <w:rFonts w:ascii="Consolas" w:eastAsia="Consolas" w:hAnsi="Consolas" w:cs="Consolas"/>
          <w:color w:val="C7254E"/>
          <w:shd w:val="clear" w:color="auto" w:fill="F9F2F4"/>
        </w:rPr>
        <w:t>list</w:t>
      </w:r>
      <w:r>
        <w:t xml:space="preserve"> </w:t>
      </w:r>
      <w:r>
        <w:rPr>
          <w:b/>
        </w:rPr>
        <w:t>MUST</w:t>
      </w:r>
      <w:r>
        <w:t xml:space="preserve">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w:t>
      </w:r>
      <w:r>
        <w:lastRenderedPageBreak/>
        <w:t xml:space="preserve">every instance of a </w:t>
      </w:r>
      <w:r>
        <w:rPr>
          <w:rFonts w:ascii="Consolas" w:eastAsia="Consolas" w:hAnsi="Consolas" w:cs="Consolas"/>
          <w:color w:val="C7254E"/>
          <w:shd w:val="clear" w:color="auto" w:fill="F9F2F4"/>
        </w:rPr>
        <w:t>list</w:t>
      </w:r>
      <w:r>
        <w:t xml:space="preserve"> </w:t>
      </w:r>
      <w:r>
        <w:rPr>
          <w:b/>
        </w:rPr>
        <w:t>MUST</w:t>
      </w:r>
      <w:r>
        <w:t xml:space="preserve"> have at least one value. Specific CACAO Object properties may define more restrictive upper and/or lower bounds for the length of the list.</w:t>
      </w:r>
    </w:p>
    <w:p w14:paraId="7AEFA4C8" w14:textId="77777777" w:rsidR="00410BFB" w:rsidRDefault="00410BFB"/>
    <w:p w14:paraId="56918AAF" w14:textId="77777777" w:rsidR="00410BFB" w:rsidRDefault="00000000">
      <w:r>
        <w:t xml:space="preserve">Empty lists are prohibited in CACAO and </w:t>
      </w:r>
      <w:r>
        <w:rPr>
          <w:b/>
        </w:rPr>
        <w:t>MUST NOT</w:t>
      </w:r>
      <w:r>
        <w:t xml:space="preserve"> be used as a substitute for omitting the property if it is optional. If the property is required, the list </w:t>
      </w:r>
      <w:r>
        <w:rPr>
          <w:b/>
        </w:rPr>
        <w:t>MUST</w:t>
      </w:r>
      <w:r>
        <w:t xml:space="preserve"> be present and </w:t>
      </w:r>
      <w:r>
        <w:rPr>
          <w:b/>
        </w:rPr>
        <w:t>MUST</w:t>
      </w:r>
      <w:r>
        <w:t xml:space="preserve"> have at least one value.</w:t>
      </w:r>
    </w:p>
    <w:p w14:paraId="2882497F" w14:textId="77777777" w:rsidR="00410BFB" w:rsidRDefault="00000000">
      <w:pPr>
        <w:pStyle w:val="Heading2"/>
      </w:pPr>
      <w:bookmarkStart w:id="103" w:name="_Toc152256546"/>
      <w:r>
        <w:t>10.13 Open Vocabularies</w:t>
      </w:r>
      <w:bookmarkEnd w:id="103"/>
    </w:p>
    <w:p w14:paraId="294A5286" w14:textId="77777777" w:rsidR="00410BFB" w:rsidRDefault="00000000">
      <w:pPr>
        <w:spacing w:line="250" w:lineRule="auto"/>
      </w:pPr>
      <w:r>
        <w:t xml:space="preserve">The </w:t>
      </w:r>
      <w:r>
        <w:rPr>
          <w:rFonts w:ascii="Consolas" w:eastAsia="Consolas" w:hAnsi="Consolas" w:cs="Consolas"/>
          <w:color w:val="C7254E"/>
          <w:shd w:val="clear" w:color="auto" w:fill="F9F2F4"/>
        </w:rPr>
        <w:t>open-vocab</w:t>
      </w:r>
      <w:r>
        <w:t xml:space="preserve"> data type represents a defined list of suggested </w:t>
      </w:r>
      <w:r>
        <w:rPr>
          <w:rFonts w:ascii="Consolas" w:eastAsia="Consolas" w:hAnsi="Consolas" w:cs="Consolas"/>
          <w:color w:val="C7254E"/>
          <w:shd w:val="clear" w:color="auto" w:fill="F9F2F4"/>
        </w:rPr>
        <w:t>string</w:t>
      </w:r>
      <w:r>
        <w:t xml:space="preserve"> values and uses the JSON string type [RFC8259] for serialization.</w:t>
      </w:r>
    </w:p>
    <w:p w14:paraId="234C99CD" w14:textId="77777777" w:rsidR="00410BFB" w:rsidRDefault="00410BFB">
      <w:pPr>
        <w:spacing w:line="250" w:lineRule="auto"/>
      </w:pPr>
    </w:p>
    <w:p w14:paraId="4CB50D03" w14:textId="77777777" w:rsidR="00410BFB" w:rsidRDefault="00000000">
      <w:pPr>
        <w:spacing w:line="250" w:lineRule="auto"/>
      </w:pPr>
      <w:r>
        <w:t xml:space="preserve">An open vocabulary contains a list of known values that apply to a specific property. Any normative rules for the use of that vocabulary with a given property are defined in the definition of that property. When an open vocabulary is defined for a property the value or values for that property </w:t>
      </w:r>
      <w:r>
        <w:rPr>
          <w:b/>
        </w:rPr>
        <w:t>SHOULD</w:t>
      </w:r>
      <w:r>
        <w:t xml:space="preserve"> come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MUST </w:t>
      </w:r>
      <w:r>
        <w:t xml:space="preserve">be all lowercase and </w:t>
      </w:r>
      <w:r>
        <w:rPr>
          <w:b/>
        </w:rPr>
        <w:t xml:space="preserve">MUST </w:t>
      </w:r>
      <w:r>
        <w:t>use hyphens instead of spaces or underscores as word separators.</w:t>
      </w:r>
    </w:p>
    <w:p w14:paraId="58C10720" w14:textId="77777777" w:rsidR="00410BFB" w:rsidRDefault="00000000">
      <w:pPr>
        <w:pStyle w:val="Heading2"/>
      </w:pPr>
      <w:bookmarkStart w:id="104" w:name="_Toc152256547"/>
      <w:r>
        <w:t>10.14 Playbook Processing Summary</w:t>
      </w:r>
      <w:bookmarkEnd w:id="104"/>
    </w:p>
    <w:p w14:paraId="003B4B11" w14:textId="77777777" w:rsidR="00410BFB" w:rsidRDefault="00000000">
      <w:r>
        <w:t xml:space="preserve">The </w:t>
      </w:r>
      <w:r>
        <w:rPr>
          <w:rFonts w:ascii="Consolas" w:eastAsia="Consolas" w:hAnsi="Consolas" w:cs="Consolas"/>
          <w:color w:val="C7254E"/>
          <w:shd w:val="clear" w:color="auto" w:fill="F9F2F4"/>
        </w:rPr>
        <w:t>playbook-processing-summary</w:t>
      </w:r>
      <w:r>
        <w:t xml:space="preserve"> data type represents the major processing features and functionality of a playbook and contains a summarized list of the processing features that can be implemented for a specific playbook and is defined at the playbook metadata level. This is done to help implementations identify the concepts and features used within a specific playbook without having to parse the entire playbook. </w:t>
      </w:r>
    </w:p>
    <w:p w14:paraId="7DBB88FD" w14:textId="77777777" w:rsidR="00410BFB" w:rsidRDefault="00410BFB"/>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410BFB" w14:paraId="4E3F69F7" w14:textId="77777777">
        <w:tc>
          <w:tcPr>
            <w:tcW w:w="2310" w:type="dxa"/>
            <w:shd w:val="clear" w:color="auto" w:fill="C9DAF8"/>
            <w:tcMar>
              <w:top w:w="100" w:type="dxa"/>
              <w:left w:w="100" w:type="dxa"/>
              <w:bottom w:w="100" w:type="dxa"/>
              <w:right w:w="100" w:type="dxa"/>
            </w:tcMar>
          </w:tcPr>
          <w:p w14:paraId="1E834C7F" w14:textId="77777777" w:rsidR="00410BFB"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2E1A6C4B" w14:textId="77777777" w:rsidR="00410BFB"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46B95003" w14:textId="77777777" w:rsidR="00410BFB" w:rsidRDefault="00000000">
            <w:pPr>
              <w:widowControl w:val="0"/>
              <w:spacing w:line="240" w:lineRule="auto"/>
              <w:rPr>
                <w:b/>
              </w:rPr>
            </w:pPr>
            <w:r>
              <w:rPr>
                <w:b/>
              </w:rPr>
              <w:t>Details</w:t>
            </w:r>
          </w:p>
        </w:tc>
      </w:tr>
      <w:tr w:rsidR="00410BFB" w14:paraId="66883127" w14:textId="77777777">
        <w:tc>
          <w:tcPr>
            <w:tcW w:w="2310" w:type="dxa"/>
            <w:shd w:val="clear" w:color="auto" w:fill="auto"/>
            <w:tcMar>
              <w:top w:w="100" w:type="dxa"/>
              <w:left w:w="100" w:type="dxa"/>
              <w:bottom w:w="100" w:type="dxa"/>
              <w:right w:w="100" w:type="dxa"/>
            </w:tcMar>
          </w:tcPr>
          <w:p w14:paraId="71D111A1" w14:textId="77777777" w:rsidR="00410BFB" w:rsidRDefault="00000000">
            <w:pPr>
              <w:rPr>
                <w:rFonts w:ascii="Consolas" w:eastAsia="Consolas" w:hAnsi="Consolas" w:cs="Consolas"/>
                <w:b/>
              </w:rPr>
            </w:pPr>
            <w:proofErr w:type="spellStart"/>
            <w:r>
              <w:rPr>
                <w:rFonts w:ascii="Consolas" w:eastAsia="Consolas" w:hAnsi="Consolas" w:cs="Consolas"/>
                <w:b/>
              </w:rPr>
              <w:t>manual_playbook</w:t>
            </w:r>
            <w:proofErr w:type="spellEnd"/>
            <w:r>
              <w:t xml:space="preserve"> (optional)</w:t>
            </w:r>
          </w:p>
        </w:tc>
        <w:tc>
          <w:tcPr>
            <w:tcW w:w="1860" w:type="dxa"/>
            <w:shd w:val="clear" w:color="auto" w:fill="auto"/>
            <w:tcMar>
              <w:top w:w="100" w:type="dxa"/>
              <w:left w:w="100" w:type="dxa"/>
              <w:bottom w:w="100" w:type="dxa"/>
              <w:right w:w="100" w:type="dxa"/>
            </w:tcMar>
          </w:tcPr>
          <w:p w14:paraId="7C9E32B7"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5C0C7F9A" w14:textId="77777777" w:rsidR="00410BFB" w:rsidRDefault="00000000">
            <w:r>
              <w:t>This type of playbook contains only manual commands and simple text-based descriptions or tasks.</w:t>
            </w:r>
          </w:p>
        </w:tc>
      </w:tr>
      <w:tr w:rsidR="00410BFB" w14:paraId="19365134" w14:textId="77777777">
        <w:tc>
          <w:tcPr>
            <w:tcW w:w="2310" w:type="dxa"/>
            <w:shd w:val="clear" w:color="auto" w:fill="auto"/>
            <w:tcMar>
              <w:top w:w="100" w:type="dxa"/>
              <w:left w:w="100" w:type="dxa"/>
              <w:bottom w:w="100" w:type="dxa"/>
              <w:right w:w="100" w:type="dxa"/>
            </w:tcMar>
          </w:tcPr>
          <w:p w14:paraId="11D288D3" w14:textId="77777777" w:rsidR="00410BFB" w:rsidRDefault="00000000">
            <w:pPr>
              <w:rPr>
                <w:rFonts w:ascii="Consolas" w:eastAsia="Consolas" w:hAnsi="Consolas" w:cs="Consolas"/>
                <w:b/>
              </w:rPr>
            </w:pPr>
            <w:proofErr w:type="spellStart"/>
            <w:r>
              <w:rPr>
                <w:rFonts w:ascii="Consolas" w:eastAsia="Consolas" w:hAnsi="Consolas" w:cs="Consolas"/>
                <w:b/>
              </w:rPr>
              <w:t>external_playbooks</w:t>
            </w:r>
            <w:proofErr w:type="spellEnd"/>
            <w:r>
              <w:t xml:space="preserve"> (optional)</w:t>
            </w:r>
          </w:p>
        </w:tc>
        <w:tc>
          <w:tcPr>
            <w:tcW w:w="1860" w:type="dxa"/>
            <w:shd w:val="clear" w:color="auto" w:fill="auto"/>
            <w:tcMar>
              <w:top w:w="100" w:type="dxa"/>
              <w:left w:w="100" w:type="dxa"/>
              <w:bottom w:w="100" w:type="dxa"/>
              <w:right w:w="100" w:type="dxa"/>
            </w:tcMar>
          </w:tcPr>
          <w:p w14:paraId="54D7D075"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7664EF1E" w14:textId="77777777" w:rsidR="00410BFB" w:rsidRDefault="00000000">
            <w:r>
              <w:t>See section 4.6.</w:t>
            </w:r>
          </w:p>
        </w:tc>
      </w:tr>
      <w:tr w:rsidR="00410BFB" w14:paraId="04B803B4" w14:textId="77777777">
        <w:tc>
          <w:tcPr>
            <w:tcW w:w="2310" w:type="dxa"/>
            <w:shd w:val="clear" w:color="auto" w:fill="auto"/>
            <w:tcMar>
              <w:top w:w="100" w:type="dxa"/>
              <w:left w:w="100" w:type="dxa"/>
              <w:bottom w:w="100" w:type="dxa"/>
              <w:right w:w="100" w:type="dxa"/>
            </w:tcMar>
          </w:tcPr>
          <w:p w14:paraId="53D602BE" w14:textId="77777777" w:rsidR="00410BFB" w:rsidRDefault="00000000">
            <w:pPr>
              <w:rPr>
                <w:rFonts w:ascii="Consolas" w:eastAsia="Consolas" w:hAnsi="Consolas" w:cs="Consolas"/>
                <w:b/>
              </w:rPr>
            </w:pPr>
            <w:proofErr w:type="spellStart"/>
            <w:r>
              <w:rPr>
                <w:rFonts w:ascii="Consolas" w:eastAsia="Consolas" w:hAnsi="Consolas" w:cs="Consolas"/>
                <w:b/>
              </w:rPr>
              <w:t>parallel_processing</w:t>
            </w:r>
            <w:proofErr w:type="spellEnd"/>
            <w:r>
              <w:t xml:space="preserve"> (optional)</w:t>
            </w:r>
          </w:p>
        </w:tc>
        <w:tc>
          <w:tcPr>
            <w:tcW w:w="1860" w:type="dxa"/>
            <w:shd w:val="clear" w:color="auto" w:fill="auto"/>
            <w:tcMar>
              <w:top w:w="100" w:type="dxa"/>
              <w:left w:w="100" w:type="dxa"/>
              <w:bottom w:w="100" w:type="dxa"/>
              <w:right w:w="100" w:type="dxa"/>
            </w:tcMar>
          </w:tcPr>
          <w:p w14:paraId="54341E78"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E81CD90" w14:textId="77777777" w:rsidR="00410BFB" w:rsidRDefault="00000000">
            <w:r>
              <w:t>See section 4.7.</w:t>
            </w:r>
          </w:p>
        </w:tc>
      </w:tr>
      <w:tr w:rsidR="00410BFB" w14:paraId="76393E1F" w14:textId="77777777">
        <w:tc>
          <w:tcPr>
            <w:tcW w:w="2310" w:type="dxa"/>
            <w:shd w:val="clear" w:color="auto" w:fill="auto"/>
            <w:tcMar>
              <w:top w:w="100" w:type="dxa"/>
              <w:left w:w="100" w:type="dxa"/>
              <w:bottom w:w="100" w:type="dxa"/>
              <w:right w:w="100" w:type="dxa"/>
            </w:tcMar>
          </w:tcPr>
          <w:p w14:paraId="2272C392" w14:textId="77777777" w:rsidR="00410BFB" w:rsidRDefault="00000000">
            <w:pPr>
              <w:rPr>
                <w:rFonts w:ascii="Consolas" w:eastAsia="Consolas" w:hAnsi="Consolas" w:cs="Consolas"/>
                <w:b/>
              </w:rPr>
            </w:pPr>
            <w:proofErr w:type="spellStart"/>
            <w:r>
              <w:rPr>
                <w:rFonts w:ascii="Consolas" w:eastAsia="Consolas" w:hAnsi="Consolas" w:cs="Consolas"/>
                <w:b/>
              </w:rPr>
              <w:t>if_logic</w:t>
            </w:r>
            <w:proofErr w:type="spellEnd"/>
            <w:r>
              <w:t xml:space="preserve"> (optional)</w:t>
            </w:r>
          </w:p>
        </w:tc>
        <w:tc>
          <w:tcPr>
            <w:tcW w:w="1860" w:type="dxa"/>
            <w:shd w:val="clear" w:color="auto" w:fill="auto"/>
            <w:tcMar>
              <w:top w:w="100" w:type="dxa"/>
              <w:left w:w="100" w:type="dxa"/>
              <w:bottom w:w="100" w:type="dxa"/>
              <w:right w:w="100" w:type="dxa"/>
            </w:tcMar>
          </w:tcPr>
          <w:p w14:paraId="27C56DD7"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5C13949D" w14:textId="77777777" w:rsidR="00410BFB" w:rsidRDefault="00000000">
            <w:r>
              <w:t>See section 4.8.</w:t>
            </w:r>
          </w:p>
        </w:tc>
      </w:tr>
      <w:tr w:rsidR="00410BFB" w14:paraId="56D376D0" w14:textId="77777777">
        <w:tc>
          <w:tcPr>
            <w:tcW w:w="2310" w:type="dxa"/>
            <w:shd w:val="clear" w:color="auto" w:fill="auto"/>
            <w:tcMar>
              <w:top w:w="100" w:type="dxa"/>
              <w:left w:w="100" w:type="dxa"/>
              <w:bottom w:w="100" w:type="dxa"/>
              <w:right w:w="100" w:type="dxa"/>
            </w:tcMar>
          </w:tcPr>
          <w:p w14:paraId="0D112B78" w14:textId="77777777" w:rsidR="00410BFB" w:rsidRDefault="00000000">
            <w:pPr>
              <w:rPr>
                <w:rFonts w:ascii="Consolas" w:eastAsia="Consolas" w:hAnsi="Consolas" w:cs="Consolas"/>
                <w:b/>
              </w:rPr>
            </w:pPr>
            <w:proofErr w:type="spellStart"/>
            <w:r>
              <w:rPr>
                <w:rFonts w:ascii="Consolas" w:eastAsia="Consolas" w:hAnsi="Consolas" w:cs="Consolas"/>
                <w:b/>
              </w:rPr>
              <w:t>while_logic</w:t>
            </w:r>
            <w:proofErr w:type="spellEnd"/>
            <w:r>
              <w:t xml:space="preserve"> (optional)</w:t>
            </w:r>
          </w:p>
        </w:tc>
        <w:tc>
          <w:tcPr>
            <w:tcW w:w="1860" w:type="dxa"/>
            <w:shd w:val="clear" w:color="auto" w:fill="auto"/>
            <w:tcMar>
              <w:top w:w="100" w:type="dxa"/>
              <w:left w:w="100" w:type="dxa"/>
              <w:bottom w:w="100" w:type="dxa"/>
              <w:right w:w="100" w:type="dxa"/>
            </w:tcMar>
          </w:tcPr>
          <w:p w14:paraId="66BD45FA"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632682F" w14:textId="77777777" w:rsidR="00410BFB" w:rsidRDefault="00000000">
            <w:r>
              <w:t>See section 4.9.</w:t>
            </w:r>
          </w:p>
        </w:tc>
      </w:tr>
      <w:tr w:rsidR="00410BFB" w14:paraId="7E573752" w14:textId="77777777">
        <w:trPr>
          <w:trHeight w:val="465"/>
        </w:trPr>
        <w:tc>
          <w:tcPr>
            <w:tcW w:w="2310" w:type="dxa"/>
            <w:shd w:val="clear" w:color="auto" w:fill="auto"/>
            <w:tcMar>
              <w:top w:w="100" w:type="dxa"/>
              <w:left w:w="100" w:type="dxa"/>
              <w:bottom w:w="100" w:type="dxa"/>
              <w:right w:w="100" w:type="dxa"/>
            </w:tcMar>
          </w:tcPr>
          <w:p w14:paraId="0981FC0E" w14:textId="77777777" w:rsidR="00410BFB" w:rsidRDefault="00000000">
            <w:pPr>
              <w:rPr>
                <w:rFonts w:ascii="Consolas" w:eastAsia="Consolas" w:hAnsi="Consolas" w:cs="Consolas"/>
                <w:b/>
              </w:rPr>
            </w:pPr>
            <w:proofErr w:type="spellStart"/>
            <w:r>
              <w:rPr>
                <w:rFonts w:ascii="Consolas" w:eastAsia="Consolas" w:hAnsi="Consolas" w:cs="Consolas"/>
                <w:b/>
              </w:rPr>
              <w:t>switch_logic</w:t>
            </w:r>
            <w:proofErr w:type="spellEnd"/>
            <w:r>
              <w:t xml:space="preserve"> (optional)</w:t>
            </w:r>
          </w:p>
        </w:tc>
        <w:tc>
          <w:tcPr>
            <w:tcW w:w="1860" w:type="dxa"/>
            <w:shd w:val="clear" w:color="auto" w:fill="auto"/>
            <w:tcMar>
              <w:top w:w="100" w:type="dxa"/>
              <w:left w:w="100" w:type="dxa"/>
              <w:bottom w:w="100" w:type="dxa"/>
              <w:right w:w="100" w:type="dxa"/>
            </w:tcMar>
          </w:tcPr>
          <w:p w14:paraId="5AAF6D8A"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170A39C7" w14:textId="77777777" w:rsidR="00410BFB" w:rsidRDefault="00000000">
            <w:r>
              <w:t>See section 4.10.</w:t>
            </w:r>
          </w:p>
        </w:tc>
      </w:tr>
      <w:tr w:rsidR="00410BFB" w14:paraId="606CB96D" w14:textId="77777777">
        <w:tc>
          <w:tcPr>
            <w:tcW w:w="2310" w:type="dxa"/>
            <w:shd w:val="clear" w:color="auto" w:fill="auto"/>
            <w:tcMar>
              <w:top w:w="100" w:type="dxa"/>
              <w:left w:w="100" w:type="dxa"/>
              <w:bottom w:w="100" w:type="dxa"/>
              <w:right w:w="100" w:type="dxa"/>
            </w:tcMar>
          </w:tcPr>
          <w:p w14:paraId="72F22F2F" w14:textId="77777777" w:rsidR="00410BFB" w:rsidRDefault="00000000">
            <w:pPr>
              <w:rPr>
                <w:rFonts w:ascii="Consolas" w:eastAsia="Consolas" w:hAnsi="Consolas" w:cs="Consolas"/>
                <w:b/>
              </w:rPr>
            </w:pPr>
            <w:proofErr w:type="spellStart"/>
            <w:r>
              <w:rPr>
                <w:rFonts w:ascii="Consolas" w:eastAsia="Consolas" w:hAnsi="Consolas" w:cs="Consolas"/>
                <w:b/>
              </w:rPr>
              <w:t>temporal_logic</w:t>
            </w:r>
            <w:proofErr w:type="spellEnd"/>
            <w:r>
              <w:t xml:space="preserve"> (optional)</w:t>
            </w:r>
          </w:p>
        </w:tc>
        <w:tc>
          <w:tcPr>
            <w:tcW w:w="1860" w:type="dxa"/>
            <w:shd w:val="clear" w:color="auto" w:fill="auto"/>
            <w:tcMar>
              <w:top w:w="100" w:type="dxa"/>
              <w:left w:w="100" w:type="dxa"/>
              <w:bottom w:w="100" w:type="dxa"/>
              <w:right w:w="100" w:type="dxa"/>
            </w:tcMar>
          </w:tcPr>
          <w:p w14:paraId="50091B94"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873E033" w14:textId="77777777" w:rsidR="00410BFB" w:rsidRDefault="00000000">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410BFB" w14:paraId="2DAEEA87" w14:textId="77777777">
        <w:tc>
          <w:tcPr>
            <w:tcW w:w="2310" w:type="dxa"/>
            <w:shd w:val="clear" w:color="auto" w:fill="auto"/>
            <w:tcMar>
              <w:top w:w="100" w:type="dxa"/>
              <w:left w:w="100" w:type="dxa"/>
              <w:bottom w:w="100" w:type="dxa"/>
              <w:right w:w="100" w:type="dxa"/>
            </w:tcMar>
          </w:tcPr>
          <w:p w14:paraId="46126D94" w14:textId="77777777" w:rsidR="00410BFB" w:rsidRDefault="00000000">
            <w:pPr>
              <w:rPr>
                <w:rFonts w:ascii="Consolas" w:eastAsia="Consolas" w:hAnsi="Consolas" w:cs="Consolas"/>
                <w:b/>
              </w:rPr>
            </w:pPr>
            <w:proofErr w:type="spellStart"/>
            <w:r>
              <w:rPr>
                <w:rFonts w:ascii="Consolas" w:eastAsia="Consolas" w:hAnsi="Consolas" w:cs="Consolas"/>
                <w:b/>
              </w:rPr>
              <w:t>data_markings</w:t>
            </w:r>
            <w:proofErr w:type="spellEnd"/>
            <w:r>
              <w:t xml:space="preserve"> (optional)</w:t>
            </w:r>
          </w:p>
        </w:tc>
        <w:tc>
          <w:tcPr>
            <w:tcW w:w="1860" w:type="dxa"/>
            <w:shd w:val="clear" w:color="auto" w:fill="auto"/>
            <w:tcMar>
              <w:top w:w="100" w:type="dxa"/>
              <w:left w:w="100" w:type="dxa"/>
              <w:bottom w:w="100" w:type="dxa"/>
              <w:right w:w="100" w:type="dxa"/>
            </w:tcMar>
          </w:tcPr>
          <w:p w14:paraId="4C029E95"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1B8A8F7A" w14:textId="77777777" w:rsidR="00410BFB" w:rsidRDefault="00000000">
            <w:r>
              <w:t>See section 2.4 and section 9.</w:t>
            </w:r>
          </w:p>
        </w:tc>
      </w:tr>
      <w:tr w:rsidR="00410BFB" w14:paraId="33E9634A" w14:textId="77777777">
        <w:tc>
          <w:tcPr>
            <w:tcW w:w="2310" w:type="dxa"/>
            <w:shd w:val="clear" w:color="auto" w:fill="auto"/>
            <w:tcMar>
              <w:top w:w="100" w:type="dxa"/>
              <w:left w:w="100" w:type="dxa"/>
              <w:bottom w:w="100" w:type="dxa"/>
              <w:right w:w="100" w:type="dxa"/>
            </w:tcMar>
          </w:tcPr>
          <w:p w14:paraId="2A680128" w14:textId="77777777" w:rsidR="00410BFB" w:rsidRDefault="00000000">
            <w:pPr>
              <w:rPr>
                <w:rFonts w:ascii="Consolas" w:eastAsia="Consolas" w:hAnsi="Consolas" w:cs="Consolas"/>
                <w:b/>
              </w:rPr>
            </w:pPr>
            <w:proofErr w:type="spellStart"/>
            <w:r>
              <w:rPr>
                <w:rFonts w:ascii="Consolas" w:eastAsia="Consolas" w:hAnsi="Consolas" w:cs="Consolas"/>
                <w:b/>
              </w:rPr>
              <w:lastRenderedPageBreak/>
              <w:t>digital_signatures</w:t>
            </w:r>
            <w:proofErr w:type="spellEnd"/>
            <w:r>
              <w:t xml:space="preserve"> (optional)</w:t>
            </w:r>
          </w:p>
        </w:tc>
        <w:tc>
          <w:tcPr>
            <w:tcW w:w="1860" w:type="dxa"/>
            <w:shd w:val="clear" w:color="auto" w:fill="auto"/>
            <w:tcMar>
              <w:top w:w="100" w:type="dxa"/>
              <w:left w:w="100" w:type="dxa"/>
              <w:bottom w:w="100" w:type="dxa"/>
              <w:right w:w="100" w:type="dxa"/>
            </w:tcMar>
          </w:tcPr>
          <w:p w14:paraId="73011346"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B4D6A08" w14:textId="77777777" w:rsidR="00410BFB" w:rsidRDefault="00000000">
            <w:r>
              <w:t>See section 10.15.</w:t>
            </w:r>
          </w:p>
        </w:tc>
      </w:tr>
      <w:tr w:rsidR="00410BFB" w14:paraId="1568BF9E" w14:textId="77777777">
        <w:tc>
          <w:tcPr>
            <w:tcW w:w="2310" w:type="dxa"/>
            <w:shd w:val="clear" w:color="auto" w:fill="auto"/>
            <w:tcMar>
              <w:top w:w="100" w:type="dxa"/>
              <w:left w:w="100" w:type="dxa"/>
              <w:bottom w:w="100" w:type="dxa"/>
              <w:right w:w="100" w:type="dxa"/>
            </w:tcMar>
          </w:tcPr>
          <w:p w14:paraId="1B92D212" w14:textId="77777777" w:rsidR="00410BFB" w:rsidRDefault="00000000">
            <w:pPr>
              <w:rPr>
                <w:rFonts w:ascii="Consolas" w:eastAsia="Consolas" w:hAnsi="Consolas" w:cs="Consolas"/>
                <w:b/>
              </w:rPr>
            </w:pPr>
            <w:proofErr w:type="spellStart"/>
            <w:r>
              <w:rPr>
                <w:rFonts w:ascii="Consolas" w:eastAsia="Consolas" w:hAnsi="Consolas" w:cs="Consolas"/>
                <w:b/>
              </w:rPr>
              <w:t>countersigned_signatures</w:t>
            </w:r>
            <w:proofErr w:type="spellEnd"/>
            <w:r>
              <w:t xml:space="preserve"> (optional)</w:t>
            </w:r>
          </w:p>
        </w:tc>
        <w:tc>
          <w:tcPr>
            <w:tcW w:w="1860" w:type="dxa"/>
            <w:shd w:val="clear" w:color="auto" w:fill="auto"/>
            <w:tcMar>
              <w:top w:w="100" w:type="dxa"/>
              <w:left w:w="100" w:type="dxa"/>
              <w:bottom w:w="100" w:type="dxa"/>
              <w:right w:w="100" w:type="dxa"/>
            </w:tcMar>
          </w:tcPr>
          <w:p w14:paraId="6A91BB40"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73C987B9" w14:textId="77777777" w:rsidR="00410BFB" w:rsidRDefault="00000000">
            <w:r>
              <w:t>See section 10.15.</w:t>
            </w:r>
          </w:p>
        </w:tc>
      </w:tr>
      <w:tr w:rsidR="00410BFB" w14:paraId="369F1FC0" w14:textId="77777777">
        <w:tc>
          <w:tcPr>
            <w:tcW w:w="2310" w:type="dxa"/>
            <w:shd w:val="clear" w:color="auto" w:fill="auto"/>
            <w:tcMar>
              <w:top w:w="100" w:type="dxa"/>
              <w:left w:w="100" w:type="dxa"/>
              <w:bottom w:w="100" w:type="dxa"/>
              <w:right w:w="100" w:type="dxa"/>
            </w:tcMar>
          </w:tcPr>
          <w:p w14:paraId="6E8BCA2A" w14:textId="77777777" w:rsidR="00410BFB" w:rsidRDefault="00000000">
            <w:pPr>
              <w:rPr>
                <w:rFonts w:ascii="Consolas" w:eastAsia="Consolas" w:hAnsi="Consolas" w:cs="Consolas"/>
                <w:b/>
              </w:rPr>
            </w:pPr>
            <w:r>
              <w:rPr>
                <w:rFonts w:ascii="Consolas" w:eastAsia="Consolas" w:hAnsi="Consolas" w:cs="Consolas"/>
                <w:b/>
              </w:rPr>
              <w:t>extensions</w:t>
            </w:r>
            <w:r>
              <w:t xml:space="preserve"> (optional)</w:t>
            </w:r>
          </w:p>
        </w:tc>
        <w:tc>
          <w:tcPr>
            <w:tcW w:w="1860" w:type="dxa"/>
            <w:shd w:val="clear" w:color="auto" w:fill="auto"/>
            <w:tcMar>
              <w:top w:w="100" w:type="dxa"/>
              <w:left w:w="100" w:type="dxa"/>
              <w:bottom w:w="100" w:type="dxa"/>
              <w:right w:w="100" w:type="dxa"/>
            </w:tcMar>
          </w:tcPr>
          <w:p w14:paraId="03D7AF30"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46876B8" w14:textId="77777777" w:rsidR="00410BFB" w:rsidRDefault="00000000">
            <w:r>
              <w:t>See section 8.</w:t>
            </w:r>
          </w:p>
        </w:tc>
      </w:tr>
    </w:tbl>
    <w:p w14:paraId="1191D75A" w14:textId="77777777" w:rsidR="00410BFB" w:rsidRDefault="00410BFB">
      <w:pPr>
        <w:spacing w:line="250" w:lineRule="auto"/>
      </w:pPr>
    </w:p>
    <w:p w14:paraId="22FF5FEE" w14:textId="77777777" w:rsidR="00410BFB" w:rsidRDefault="00000000">
      <w:pPr>
        <w:pStyle w:val="Heading2"/>
      </w:pPr>
      <w:bookmarkStart w:id="105" w:name="_Toc152256548"/>
      <w:r>
        <w:t>10.15 Signature</w:t>
      </w:r>
      <w:bookmarkEnd w:id="105"/>
    </w:p>
    <w:p w14:paraId="3A0FE4D5" w14:textId="77777777" w:rsidR="00410BFB" w:rsidRDefault="00000000">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Appendix A for a detailed example.</w:t>
      </w:r>
    </w:p>
    <w:p w14:paraId="0ECAA223" w14:textId="77777777" w:rsidR="00410BFB" w:rsidRDefault="00410BFB"/>
    <w:p w14:paraId="0EBADBA1" w14:textId="77777777" w:rsidR="00410BFB" w:rsidRDefault="00000000">
      <w:r>
        <w:t xml:space="preserve">* One of the following properties </w:t>
      </w:r>
      <w:r>
        <w:rPr>
          <w:b/>
        </w:rPr>
        <w:t>MUST</w:t>
      </w:r>
      <w:r>
        <w:t xml:space="preserve"> be populated, </w:t>
      </w:r>
      <w:proofErr w:type="spellStart"/>
      <w:r>
        <w:rPr>
          <w:rFonts w:ascii="Consolas" w:eastAsia="Consolas" w:hAnsi="Consolas" w:cs="Consolas"/>
          <w:b/>
          <w:color w:val="000000"/>
        </w:rPr>
        <w:t>public_key</w:t>
      </w:r>
      <w:proofErr w:type="spellEnd"/>
      <w:r>
        <w:t xml:space="preserve"> (preferred), </w:t>
      </w:r>
      <w:proofErr w:type="spellStart"/>
      <w:r>
        <w:rPr>
          <w:rFonts w:ascii="Consolas" w:eastAsia="Consolas" w:hAnsi="Consolas" w:cs="Consolas"/>
          <w:b/>
        </w:rPr>
        <w:t>public_cert_chain</w:t>
      </w:r>
      <w:proofErr w:type="spellEnd"/>
      <w:r>
        <w:t xml:space="preserve">, </w:t>
      </w:r>
      <w:proofErr w:type="spellStart"/>
      <w:r>
        <w:rPr>
          <w:rFonts w:ascii="Consolas" w:eastAsia="Consolas" w:hAnsi="Consolas" w:cs="Consolas"/>
          <w:b/>
          <w:color w:val="000000"/>
        </w:rPr>
        <w:t>cert_url</w:t>
      </w:r>
      <w:proofErr w:type="spellEnd"/>
      <w:r>
        <w:t xml:space="preserve">, or </w:t>
      </w:r>
      <w:r>
        <w:rPr>
          <w:rFonts w:ascii="Consolas" w:eastAsia="Consolas" w:hAnsi="Consolas" w:cs="Consolas"/>
          <w:b/>
          <w:color w:val="000000"/>
        </w:rPr>
        <w:t>thumbprint</w:t>
      </w:r>
      <w:r>
        <w:t>.</w:t>
      </w:r>
    </w:p>
    <w:p w14:paraId="31886AD5" w14:textId="77777777" w:rsidR="00410BFB" w:rsidRDefault="00410BFB"/>
    <w:tbl>
      <w:tblPr>
        <w:tblStyle w:val="afffe"/>
        <w:tblW w:w="9345" w:type="dxa"/>
        <w:tblLayout w:type="fixed"/>
        <w:tblLook w:val="0600" w:firstRow="0" w:lastRow="0" w:firstColumn="0" w:lastColumn="0" w:noHBand="1" w:noVBand="1"/>
      </w:tblPr>
      <w:tblGrid>
        <w:gridCol w:w="1875"/>
        <w:gridCol w:w="1365"/>
        <w:gridCol w:w="6105"/>
      </w:tblGrid>
      <w:tr w:rsidR="00410BFB" w14:paraId="2AD6D119"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97741D2" w14:textId="77777777" w:rsidR="00410BFB" w:rsidRDefault="00000000">
            <w:pPr>
              <w:rPr>
                <w:b/>
              </w:rPr>
            </w:pPr>
            <w:r>
              <w:rPr>
                <w:b/>
              </w:rPr>
              <w:t>Property Name</w:t>
            </w:r>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F250A54" w14:textId="77777777" w:rsidR="00410BFB" w:rsidRDefault="00000000">
            <w:pPr>
              <w:rPr>
                <w:b/>
              </w:rPr>
            </w:pPr>
            <w:r>
              <w:rPr>
                <w:b/>
              </w:rPr>
              <w:t>Data Type</w:t>
            </w:r>
          </w:p>
        </w:tc>
        <w:tc>
          <w:tcPr>
            <w:tcW w:w="610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B0A07B7" w14:textId="77777777" w:rsidR="00410BFB" w:rsidRDefault="00000000">
            <w:pPr>
              <w:rPr>
                <w:b/>
              </w:rPr>
            </w:pPr>
            <w:r>
              <w:rPr>
                <w:b/>
              </w:rPr>
              <w:t>Description</w:t>
            </w:r>
          </w:p>
        </w:tc>
      </w:tr>
      <w:tr w:rsidR="00410BFB" w14:paraId="774AAA8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2068DA" w14:textId="77777777" w:rsidR="00410BFB" w:rsidRDefault="00000000">
            <w:pPr>
              <w:rPr>
                <w:rFonts w:ascii="Consolas" w:eastAsia="Consolas" w:hAnsi="Consolas" w:cs="Consolas"/>
                <w:b/>
                <w:highlight w:val="white"/>
              </w:rPr>
            </w:pPr>
            <w:r>
              <w:rPr>
                <w:rFonts w:ascii="Consolas" w:eastAsia="Consolas" w:hAnsi="Consolas" w:cs="Consolas"/>
                <w:b/>
                <w:highlight w:val="white"/>
              </w:rPr>
              <w:t>type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63329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987198" w14:textId="77777777" w:rsidR="00410BFB" w:rsidRDefault="00000000">
            <w:pPr>
              <w:rPr>
                <w:highlight w:val="white"/>
              </w:rPr>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jss</w:t>
            </w:r>
            <w:proofErr w:type="spellEnd"/>
            <w:r>
              <w:t>.</w:t>
            </w:r>
          </w:p>
        </w:tc>
      </w:tr>
      <w:tr w:rsidR="00410BFB" w14:paraId="7873517D"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7D2D34" w14:textId="77777777" w:rsidR="00410BFB"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3BD8DE"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FB803D" w14:textId="77777777" w:rsidR="00410BFB" w:rsidRDefault="00000000">
            <w:pPr>
              <w:rPr>
                <w:highlight w:val="white"/>
              </w:rPr>
            </w:pPr>
            <w:r>
              <w:t xml:space="preserve">A value that uniquely identifies the signature. All signatures with the same ID are considered different versions of the same signature and the version of the signature is identified by its </w:t>
            </w:r>
            <w:r>
              <w:rPr>
                <w:rFonts w:ascii="Consolas" w:eastAsia="Consolas" w:hAnsi="Consolas" w:cs="Consolas"/>
                <w:b/>
                <w:highlight w:val="white"/>
              </w:rPr>
              <w:t>modified</w:t>
            </w:r>
            <w:r>
              <w:t xml:space="preserve"> property.</w:t>
            </w:r>
          </w:p>
        </w:tc>
      </w:tr>
      <w:tr w:rsidR="00410BFB" w14:paraId="4D1F536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0A247D" w14:textId="77777777" w:rsidR="00410BFB" w:rsidRDefault="00000000">
            <w:pPr>
              <w:rPr>
                <w:highlight w:val="white"/>
              </w:rPr>
            </w:pPr>
            <w:proofErr w:type="spellStart"/>
            <w:r>
              <w:rPr>
                <w:rFonts w:ascii="Consolas" w:eastAsia="Consolas" w:hAnsi="Consolas" w:cs="Consolas"/>
                <w:b/>
                <w:highlight w:val="white"/>
              </w:rPr>
              <w:t>created_by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26C7D2"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CC993C" w14:textId="77777777" w:rsidR="00410BFB" w:rsidRDefault="00000000">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410BFB" w14:paraId="2FD6116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CEC678" w14:textId="77777777" w:rsidR="00410BFB" w:rsidRDefault="00000000">
            <w:pPr>
              <w:rPr>
                <w:rFonts w:ascii="Consolas" w:eastAsia="Consolas" w:hAnsi="Consolas" w:cs="Consolas"/>
                <w:b/>
                <w:highlight w:val="white"/>
              </w:rPr>
            </w:pPr>
            <w:r>
              <w:rPr>
                <w:rFonts w:ascii="Consolas" w:eastAsia="Consolas" w:hAnsi="Consolas" w:cs="Consolas"/>
                <w:b/>
                <w:highlight w:val="white"/>
              </w:rPr>
              <w:t>created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A0CAB4"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8D1E74" w14:textId="77777777" w:rsidR="00410BFB" w:rsidRDefault="00000000">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signature.</w:t>
            </w:r>
          </w:p>
        </w:tc>
      </w:tr>
      <w:tr w:rsidR="00410BFB" w14:paraId="61D81D1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672870" w14:textId="77777777" w:rsidR="00410BFB" w:rsidRDefault="00000000">
            <w:pPr>
              <w:rPr>
                <w:rFonts w:ascii="Consolas" w:eastAsia="Consolas" w:hAnsi="Consolas" w:cs="Consolas"/>
                <w:b/>
                <w:highlight w:val="white"/>
              </w:rPr>
            </w:pPr>
            <w:r>
              <w:rPr>
                <w:rFonts w:ascii="Consolas" w:eastAsia="Consolas" w:hAnsi="Consolas" w:cs="Consolas"/>
                <w:b/>
                <w:highlight w:val="white"/>
              </w:rPr>
              <w:t>modified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87201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E7C0B0" w14:textId="77777777" w:rsidR="00410BFB" w:rsidRDefault="00000000">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 If the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signature.</w:t>
            </w:r>
          </w:p>
        </w:tc>
      </w:tr>
      <w:tr w:rsidR="00410BFB" w14:paraId="640B2A5D"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DFFC34" w14:textId="77777777" w:rsidR="00410BFB" w:rsidRDefault="00000000">
            <w:pPr>
              <w:rPr>
                <w:rFonts w:ascii="Consolas" w:eastAsia="Consolas" w:hAnsi="Consolas" w:cs="Consolas"/>
                <w:b/>
                <w:highlight w:val="white"/>
              </w:rPr>
            </w:pPr>
            <w:r>
              <w:rPr>
                <w:rFonts w:ascii="Consolas" w:eastAsia="Consolas" w:hAnsi="Consolas" w:cs="Consolas"/>
                <w:b/>
                <w:highlight w:val="white"/>
              </w:rPr>
              <w:t>revoked</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DB275D"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81F7C6" w14:textId="77777777" w:rsidR="00410BFB" w:rsidRDefault="00000000">
            <w:pPr>
              <w:widowControl w:val="0"/>
              <w:spacing w:line="240" w:lineRule="auto"/>
              <w:rPr>
                <w:highlight w:val="white"/>
              </w:rPr>
            </w:pPr>
            <w:r>
              <w:t xml:space="preserve">A </w:t>
            </w:r>
            <w:proofErr w:type="spellStart"/>
            <w:r>
              <w:t>boolean</w:t>
            </w:r>
            <w:proofErr w:type="spellEnd"/>
            <w:r>
              <w:t xml:space="preserve"> that identifies if the signature creator deems that this signature is no longer valid. The default value is </w:t>
            </w:r>
            <w:r>
              <w:rPr>
                <w:rFonts w:ascii="Consolas" w:eastAsia="Consolas" w:hAnsi="Consolas" w:cs="Consolas"/>
                <w:color w:val="073763"/>
                <w:shd w:val="clear" w:color="auto" w:fill="CFE2F3"/>
              </w:rPr>
              <w:t>false</w:t>
            </w:r>
            <w:r>
              <w:t>.</w:t>
            </w:r>
          </w:p>
        </w:tc>
      </w:tr>
      <w:tr w:rsidR="00410BFB" w14:paraId="09D7E73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651DE9" w14:textId="77777777" w:rsidR="00410BFB" w:rsidRDefault="00000000">
            <w:pPr>
              <w:rPr>
                <w:highlight w:val="white"/>
              </w:rPr>
            </w:pPr>
            <w:r>
              <w:rPr>
                <w:rFonts w:ascii="Consolas" w:eastAsia="Consolas" w:hAnsi="Consolas" w:cs="Consolas"/>
                <w:b/>
                <w:highlight w:val="white"/>
              </w:rPr>
              <w:t>signee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392B3F"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3CBAD2" w14:textId="77777777" w:rsidR="00410BFB" w:rsidRDefault="00000000">
            <w:pPr>
              <w:rPr>
                <w:highlight w:val="white"/>
              </w:rPr>
            </w:pPr>
            <w:r>
              <w:rPr>
                <w:highlight w:val="white"/>
              </w:rPr>
              <w:t>An unstructured string value for the name of the entity or organization that produced this signature.</w:t>
            </w:r>
          </w:p>
        </w:tc>
      </w:tr>
      <w:tr w:rsidR="00410BFB" w14:paraId="01014FB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CD725C" w14:textId="77777777" w:rsidR="00410BFB" w:rsidRDefault="00000000">
            <w:pPr>
              <w:rPr>
                <w:highlight w:val="white"/>
              </w:rPr>
            </w:pPr>
            <w:proofErr w:type="spellStart"/>
            <w:r>
              <w:rPr>
                <w:rFonts w:ascii="Consolas" w:eastAsia="Consolas" w:hAnsi="Consolas" w:cs="Consolas"/>
                <w:b/>
                <w:highlight w:val="white"/>
              </w:rPr>
              <w:lastRenderedPageBreak/>
              <w:t>valid_from</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A8FD4C"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0A508F" w14:textId="77777777" w:rsidR="00410BFB" w:rsidRDefault="00000000">
            <w:pPr>
              <w:widowControl w:val="0"/>
              <w:spacing w:line="240" w:lineRule="auto"/>
            </w:pPr>
            <w:r>
              <w:t>The time from which this signature is considered valid.</w:t>
            </w:r>
          </w:p>
          <w:p w14:paraId="42C152D8" w14:textId="77777777" w:rsidR="00410BFB" w:rsidRDefault="00410BFB">
            <w:pPr>
              <w:widowControl w:val="0"/>
              <w:spacing w:line="240" w:lineRule="auto"/>
            </w:pPr>
          </w:p>
          <w:p w14:paraId="0D93FA98" w14:textId="77777777" w:rsidR="00410BFB" w:rsidRDefault="00000000">
            <w:pPr>
              <w:widowControl w:val="0"/>
              <w:spacing w:line="240" w:lineRule="auto"/>
              <w:rPr>
                <w:highlight w:val="white"/>
              </w:rPr>
            </w:pPr>
            <w:r>
              <w:t xml:space="preserve">If omitted, the signature is valid at all times or until the timestamp defined by </w:t>
            </w:r>
            <w:proofErr w:type="spellStart"/>
            <w:r>
              <w:rPr>
                <w:rFonts w:ascii="Consolas" w:eastAsia="Consolas" w:hAnsi="Consolas" w:cs="Consolas"/>
                <w:b/>
              </w:rPr>
              <w:t>valid_until</w:t>
            </w:r>
            <w:proofErr w:type="spellEnd"/>
            <w:r>
              <w:t xml:space="preserve">. If the </w:t>
            </w:r>
            <w:r>
              <w:rPr>
                <w:rFonts w:ascii="Consolas" w:eastAsia="Consolas" w:hAnsi="Consolas" w:cs="Consolas"/>
                <w:b/>
                <w:highlight w:val="white"/>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410BFB" w14:paraId="4E73A3C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5B152A" w14:textId="77777777" w:rsidR="00410BFB" w:rsidRDefault="00000000">
            <w:pPr>
              <w:rPr>
                <w:highlight w:val="white"/>
              </w:rPr>
            </w:pPr>
            <w:proofErr w:type="spellStart"/>
            <w:r>
              <w:rPr>
                <w:rFonts w:ascii="Consolas" w:eastAsia="Consolas" w:hAnsi="Consolas" w:cs="Consolas"/>
                <w:b/>
                <w:highlight w:val="white"/>
              </w:rPr>
              <w:t>valid_until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47BA43"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C15EB0" w14:textId="77777777" w:rsidR="00410BFB" w:rsidRDefault="00000000">
            <w:pPr>
              <w:widowControl w:val="0"/>
              <w:spacing w:line="240" w:lineRule="auto"/>
            </w:pPr>
            <w:r>
              <w:t>The time at which this signature should no longer be considered valid.</w:t>
            </w:r>
          </w:p>
          <w:p w14:paraId="225A6CEE" w14:textId="77777777" w:rsidR="00410BFB" w:rsidRDefault="00410BFB">
            <w:pPr>
              <w:widowControl w:val="0"/>
              <w:spacing w:line="240" w:lineRule="auto"/>
            </w:pPr>
          </w:p>
          <w:p w14:paraId="0211B750" w14:textId="77777777" w:rsidR="00410BFB"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signature is valid. </w:t>
            </w:r>
          </w:p>
          <w:p w14:paraId="7CB22B29" w14:textId="77777777" w:rsidR="00410BFB" w:rsidRDefault="00410BFB">
            <w:pPr>
              <w:widowControl w:val="0"/>
              <w:spacing w:line="240" w:lineRule="auto"/>
            </w:pPr>
          </w:p>
          <w:p w14:paraId="5A2EBF74" w14:textId="77777777" w:rsidR="00410BFB" w:rsidRDefault="00000000">
            <w:pPr>
              <w:widowControl w:val="0"/>
              <w:spacing w:line="240" w:lineRule="auto"/>
              <w:rPr>
                <w:highlight w:val="white"/>
              </w:rPr>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 If the </w:t>
            </w:r>
            <w:r>
              <w:rPr>
                <w:rFonts w:ascii="Consolas" w:eastAsia="Consolas" w:hAnsi="Consolas" w:cs="Consolas"/>
                <w:b/>
                <w:highlight w:val="white"/>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410BFB" w14:paraId="3EC5EE3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5ECC94" w14:textId="77777777" w:rsidR="00410BFB" w:rsidRDefault="00000000">
            <w:pPr>
              <w:rPr>
                <w:rFonts w:ascii="Consolas" w:eastAsia="Consolas" w:hAnsi="Consolas" w:cs="Consolas"/>
                <w:b/>
                <w:highlight w:val="white"/>
              </w:rPr>
            </w:pPr>
            <w:proofErr w:type="spellStart"/>
            <w:r>
              <w:rPr>
                <w:rFonts w:ascii="Consolas" w:eastAsia="Consolas" w:hAnsi="Consolas" w:cs="Consolas"/>
                <w:b/>
                <w:highlight w:val="white"/>
              </w:rPr>
              <w:t>related_to</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DB27F3"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987B7B" w14:textId="77777777" w:rsidR="00410BFB" w:rsidRDefault="00000000">
            <w:pPr>
              <w:widowControl w:val="0"/>
              <w:spacing w:line="240" w:lineRule="auto"/>
            </w:pPr>
            <w:r>
              <w:t xml:space="preserve">A value that can identify the original playbook object that was signed with this signature. The value of this property </w:t>
            </w:r>
            <w:r>
              <w:rPr>
                <w:b/>
              </w:rPr>
              <w:t>MUST</w:t>
            </w:r>
            <w:r>
              <w:t xml:space="preserve"> be a CACAO playbook id. If the signature is detached from the original playbook object then this property </w:t>
            </w:r>
            <w:r>
              <w:rPr>
                <w:b/>
              </w:rPr>
              <w:t>MUST</w:t>
            </w:r>
            <w:r>
              <w:t xml:space="preserve"> be populated.</w:t>
            </w:r>
          </w:p>
        </w:tc>
      </w:tr>
      <w:tr w:rsidR="00410BFB" w14:paraId="68D8E10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513163" w14:textId="77777777" w:rsidR="00410BFB" w:rsidRDefault="00000000">
            <w:pPr>
              <w:rPr>
                <w:rFonts w:ascii="Consolas" w:eastAsia="Consolas" w:hAnsi="Consolas" w:cs="Consolas"/>
                <w:b/>
                <w:highlight w:val="white"/>
              </w:rPr>
            </w:pPr>
            <w:proofErr w:type="spellStart"/>
            <w:r>
              <w:rPr>
                <w:rFonts w:ascii="Consolas" w:eastAsia="Consolas" w:hAnsi="Consolas" w:cs="Consolas"/>
                <w:b/>
                <w:highlight w:val="white"/>
              </w:rPr>
              <w:t>related_version</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E088A5"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E6E812" w14:textId="77777777" w:rsidR="00410BFB" w:rsidRDefault="00000000">
            <w:pPr>
              <w:widowControl w:val="0"/>
              <w:spacing w:line="240" w:lineRule="auto"/>
            </w:pPr>
            <w:r>
              <w:t xml:space="preserve">A value that can identify the version of the original playbook object that was signed with this signature. </w:t>
            </w:r>
          </w:p>
          <w:p w14:paraId="1461FB58" w14:textId="77777777" w:rsidR="00410BFB" w:rsidRDefault="00410BFB">
            <w:pPr>
              <w:widowControl w:val="0"/>
              <w:spacing w:line="240" w:lineRule="auto"/>
            </w:pPr>
          </w:p>
          <w:p w14:paraId="0DF41BBD" w14:textId="77777777" w:rsidR="00410BFB"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410BFB" w14:paraId="15850B1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3E7CD2" w14:textId="77777777" w:rsidR="00410BFB" w:rsidRDefault="00000000">
            <w:pPr>
              <w:rPr>
                <w:rFonts w:ascii="Consolas" w:eastAsia="Consolas" w:hAnsi="Consolas" w:cs="Consolas"/>
                <w:b/>
                <w:highlight w:val="white"/>
              </w:rPr>
            </w:pPr>
            <w:proofErr w:type="spellStart"/>
            <w:r>
              <w:rPr>
                <w:rFonts w:ascii="Consolas" w:eastAsia="Consolas" w:hAnsi="Consolas" w:cs="Consolas"/>
                <w:b/>
                <w:highlight w:val="white"/>
              </w:rPr>
              <w:t>hash_algorithm</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4780F8"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2B8D87" w14:textId="77777777" w:rsidR="00410BFB" w:rsidRDefault="00000000">
            <w:pPr>
              <w:widowControl w:val="0"/>
              <w:spacing w:line="240" w:lineRule="auto"/>
            </w:pPr>
            <w:r>
              <w:t xml:space="preserve">This property identifies the hashing algorithm, as defined by IANA, that was used to hash the JCS version of the full playbook object (Playbook Object + </w:t>
            </w:r>
            <w:proofErr w:type="spellStart"/>
            <w:r>
              <w:t>X.jss</w:t>
            </w:r>
            <w:proofErr w:type="spellEnd"/>
            <w:r>
              <w:t xml:space="preserve"> Signature) and is a case-sensitive ASCII string. As of this writing, implementations </w:t>
            </w:r>
            <w:r>
              <w:rPr>
                <w:b/>
              </w:rPr>
              <w:t>SHOULD</w:t>
            </w:r>
            <w:r>
              <w:t xml:space="preserve"> use </w:t>
            </w:r>
            <w:r>
              <w:rPr>
                <w:rFonts w:ascii="Consolas" w:eastAsia="Consolas" w:hAnsi="Consolas" w:cs="Consolas"/>
                <w:color w:val="073763"/>
                <w:shd w:val="clear" w:color="auto" w:fill="CFE2F3"/>
              </w:rPr>
              <w:t>sha-256</w:t>
            </w:r>
            <w:r>
              <w:t xml:space="preserve"> or </w:t>
            </w:r>
            <w:r>
              <w:rPr>
                <w:rFonts w:ascii="Consolas" w:eastAsia="Consolas" w:hAnsi="Consolas" w:cs="Consolas"/>
                <w:color w:val="073763"/>
                <w:shd w:val="clear" w:color="auto" w:fill="CFE2F3"/>
              </w:rPr>
              <w:t>sha-512</w:t>
            </w:r>
            <w:r>
              <w:t xml:space="preserve"> but </w:t>
            </w:r>
            <w:r>
              <w:rPr>
                <w:b/>
              </w:rPr>
              <w:t>MAY</w:t>
            </w:r>
            <w:r>
              <w:t xml:space="preserve"> use any current and widely accepted hashing algorithm that is defined in the IANA registry.</w:t>
            </w:r>
          </w:p>
          <w:p w14:paraId="12E12905" w14:textId="77777777" w:rsidR="00410BFB" w:rsidRDefault="00410BFB">
            <w:pPr>
              <w:widowControl w:val="0"/>
              <w:spacing w:line="240" w:lineRule="auto"/>
            </w:pPr>
          </w:p>
          <w:p w14:paraId="62EF6866" w14:textId="77777777" w:rsidR="00410BFB" w:rsidRDefault="00000000">
            <w:pPr>
              <w:widowControl w:val="0"/>
              <w:spacing w:line="240" w:lineRule="auto"/>
              <w:rPr>
                <w:highlight w:val="white"/>
              </w:rPr>
            </w:pPr>
            <w:r>
              <w:t xml:space="preserve">The actual signing process, defined in the </w:t>
            </w:r>
            <w:r>
              <w:rPr>
                <w:rFonts w:ascii="Consolas" w:eastAsia="Consolas" w:hAnsi="Consolas" w:cs="Consolas"/>
                <w:b/>
                <w:highlight w:val="white"/>
              </w:rPr>
              <w:t>algorithm</w:t>
            </w:r>
            <w:r>
              <w:t xml:space="preserve"> property, sometimes uses an internal hashing algorithm inside the signing process itself, this property </w:t>
            </w:r>
            <w:r>
              <w:rPr>
                <w:b/>
              </w:rPr>
              <w:t>MAY</w:t>
            </w:r>
            <w:r>
              <w:t xml:space="preserve"> identify the same hashing algorithm as the signing process or </w:t>
            </w:r>
            <w:r>
              <w:rPr>
                <w:b/>
              </w:rPr>
              <w:t>MAY</w:t>
            </w:r>
            <w:r>
              <w:t xml:space="preserve"> identify a different hashing algorithm.</w:t>
            </w:r>
          </w:p>
        </w:tc>
      </w:tr>
      <w:tr w:rsidR="00410BFB" w14:paraId="26BCC56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082D41" w14:textId="77777777" w:rsidR="00410BFB" w:rsidRDefault="00000000">
            <w:pPr>
              <w:rPr>
                <w:rFonts w:ascii="Consolas" w:eastAsia="Consolas" w:hAnsi="Consolas" w:cs="Consolas"/>
                <w:b/>
                <w:highlight w:val="white"/>
              </w:rPr>
            </w:pPr>
            <w:r>
              <w:rPr>
                <w:rFonts w:ascii="Consolas" w:eastAsia="Consolas" w:hAnsi="Consolas" w:cs="Consolas"/>
                <w:b/>
                <w:highlight w:val="white"/>
              </w:rPr>
              <w:t>algorithm</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BCE8A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367142" w14:textId="77777777" w:rsidR="00410BFB" w:rsidRDefault="00000000">
            <w:pPr>
              <w:rPr>
                <w:highlight w:val="white"/>
              </w:rPr>
            </w:pPr>
            <w:r>
              <w:rPr>
                <w:highlight w:val="white"/>
              </w:rPr>
              <w:t>This property identifies the algorithm that was used to sign the playbook and is a case-sensitive ASCII string.</w:t>
            </w:r>
          </w:p>
          <w:p w14:paraId="15A3F753" w14:textId="77777777" w:rsidR="00410BFB" w:rsidRDefault="00410BFB">
            <w:pPr>
              <w:rPr>
                <w:highlight w:val="white"/>
              </w:rPr>
            </w:pPr>
          </w:p>
          <w:p w14:paraId="4E53F8DA" w14:textId="77777777" w:rsidR="00410BFB"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r>
              <w:t xml:space="preserve"> vocabulary and </w:t>
            </w:r>
            <w:r>
              <w:rPr>
                <w:b/>
              </w:rPr>
              <w:t>SHOULD</w:t>
            </w:r>
            <w:r>
              <w:t xml:space="preserve"> be a current and widely accepted quantum safe algorithm, but </w:t>
            </w:r>
            <w:r>
              <w:rPr>
                <w:b/>
              </w:rPr>
              <w:t>MAY</w:t>
            </w:r>
            <w:r>
              <w:t xml:space="preserve"> be any currently accepted safe algorithm. </w:t>
            </w:r>
          </w:p>
          <w:p w14:paraId="067EAAE6" w14:textId="77777777" w:rsidR="00410BFB" w:rsidRDefault="00410BFB">
            <w:pPr>
              <w:spacing w:line="240" w:lineRule="auto"/>
            </w:pPr>
          </w:p>
          <w:p w14:paraId="446EFC04" w14:textId="77777777" w:rsidR="00410BFB" w:rsidRDefault="00000000">
            <w:r>
              <w:t>At the time of this writing quantum safe algorithms could come from those defined in XMSS [RFC 8391] section 5.3 or LMS [RFC 8554] section 5.1 and other algorithms could come from those defined in JWA [RFC 7518] section 3.1 or [RFC 8037] section 3.1.</w:t>
            </w:r>
          </w:p>
          <w:p w14:paraId="70C703B6" w14:textId="77777777" w:rsidR="00410BFB" w:rsidRDefault="00410BFB"/>
          <w:p w14:paraId="1DE64A4A" w14:textId="77777777" w:rsidR="00410BFB" w:rsidRDefault="00000000">
            <w:r>
              <w:lastRenderedPageBreak/>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and </w:t>
            </w:r>
            <w:r>
              <w:rPr>
                <w:rFonts w:ascii="Consolas" w:eastAsia="Consolas" w:hAnsi="Consolas" w:cs="Consolas"/>
                <w:color w:val="073763"/>
                <w:shd w:val="clear" w:color="auto" w:fill="CFE2F3"/>
              </w:rPr>
              <w:t>HS512</w:t>
            </w:r>
            <w:r>
              <w:t xml:space="preserve"> these algorithms </w:t>
            </w:r>
            <w:r>
              <w:rPr>
                <w:b/>
              </w:rPr>
              <w:t>SHOULD NOT</w:t>
            </w:r>
            <w:r>
              <w:t xml:space="preserve"> be used, as CACAO playbooks are intended to be shared across system and organizational boundaries. If one of these three symmetric algorithms or some other symmetric algorithm is used, then the sharing and transmission of those keys is out of scope for this specification.</w:t>
            </w:r>
          </w:p>
        </w:tc>
      </w:tr>
      <w:tr w:rsidR="00410BFB" w14:paraId="290F070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ED2BE6" w14:textId="77777777" w:rsidR="00410BFB" w:rsidRDefault="00000000">
            <w:pPr>
              <w:rPr>
                <w:rFonts w:ascii="Consolas" w:eastAsia="Consolas" w:hAnsi="Consolas" w:cs="Consolas"/>
                <w:b/>
                <w:highlight w:val="white"/>
              </w:rPr>
            </w:pPr>
            <w:proofErr w:type="spellStart"/>
            <w:r>
              <w:rPr>
                <w:rFonts w:ascii="Consolas" w:eastAsia="Consolas" w:hAnsi="Consolas" w:cs="Consolas"/>
                <w:b/>
                <w:highlight w:val="white"/>
              </w:rPr>
              <w:lastRenderedPageBreak/>
              <w:t>public_key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B9F497"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E91D1F" w14:textId="77777777" w:rsidR="00410BFB" w:rsidRDefault="00000000">
            <w:pPr>
              <w:rPr>
                <w:highlight w:val="white"/>
              </w:rPr>
            </w:pPr>
            <w:r>
              <w:t xml:space="preserve">This property contains a PEM encoded public key without the header and footer for the algorithm selected in the </w:t>
            </w:r>
            <w:r>
              <w:rPr>
                <w:rFonts w:ascii="Consolas" w:eastAsia="Consolas" w:hAnsi="Consolas" w:cs="Consolas"/>
                <w:b/>
                <w:highlight w:val="white"/>
              </w:rPr>
              <w:t>algorithm</w:t>
            </w:r>
            <w:r>
              <w:t xml:space="preserve"> property.</w:t>
            </w:r>
          </w:p>
        </w:tc>
      </w:tr>
      <w:tr w:rsidR="00410BFB" w14:paraId="55509AC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8E60EE" w14:textId="77777777" w:rsidR="00410BFB" w:rsidRDefault="00000000">
            <w:pPr>
              <w:rPr>
                <w:rFonts w:ascii="Consolas" w:eastAsia="Consolas" w:hAnsi="Consolas" w:cs="Consolas"/>
                <w:b/>
                <w:highlight w:val="white"/>
              </w:rPr>
            </w:pPr>
            <w:proofErr w:type="spellStart"/>
            <w:r>
              <w:rPr>
                <w:rFonts w:ascii="Consolas" w:eastAsia="Consolas" w:hAnsi="Consolas" w:cs="Consolas"/>
                <w:b/>
                <w:highlight w:val="white"/>
              </w:rPr>
              <w:t>public_cert_chain</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2950D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0E5146" w14:textId="77777777" w:rsidR="00410BFB" w:rsidRDefault="00000000">
            <w:pPr>
              <w:rPr>
                <w:highlight w:val="white"/>
              </w:rPr>
            </w:pPr>
            <w:r>
              <w:rPr>
                <w:highlight w:val="white"/>
              </w:rPr>
              <w:t xml:space="preserve">This property contains a public key certificate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4.7 of [RFC7517] as quoted here. This property "</w:t>
            </w:r>
            <w:r>
              <w:rPr>
                <w:i/>
                <w:highlight w:val="white"/>
              </w:rPr>
              <w:t xml:space="preserve">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i/>
                <w:highlight w:val="white"/>
              </w:rPr>
              <w:t>MUST</w:t>
            </w:r>
            <w:r>
              <w:rPr>
                <w:i/>
                <w:highlight w:val="white"/>
              </w:rPr>
              <w:t xml:space="preserve"> be the first certificate. This </w:t>
            </w:r>
            <w:r>
              <w:rPr>
                <w:b/>
                <w:i/>
                <w:highlight w:val="white"/>
              </w:rPr>
              <w:t>MAY</w:t>
            </w:r>
            <w:r>
              <w:rPr>
                <w:i/>
                <w:highlight w:val="white"/>
              </w:rPr>
              <w:t xml:space="preserve"> be followed by additional certificates, with each subsequent certificate being the one used to certify the previous one. The key in the first certificate </w:t>
            </w:r>
            <w:r>
              <w:rPr>
                <w:b/>
                <w:i/>
                <w:highlight w:val="white"/>
              </w:rPr>
              <w:t>MUST</w:t>
            </w:r>
            <w:r>
              <w:rPr>
                <w:i/>
                <w:highlight w:val="white"/>
              </w:rPr>
              <w:t xml:space="preserve"> match the public key.</w:t>
            </w:r>
            <w:r>
              <w:rPr>
                <w:highlight w:val="white"/>
              </w:rPr>
              <w:t>" This property is called "x5c" in section 4.7 of [RFC7517].</w:t>
            </w:r>
          </w:p>
        </w:tc>
      </w:tr>
      <w:tr w:rsidR="00410BFB" w14:paraId="114A3B9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4DE463" w14:textId="77777777" w:rsidR="00410BFB" w:rsidRDefault="00000000">
            <w:pPr>
              <w:rPr>
                <w:rFonts w:ascii="Consolas" w:eastAsia="Consolas" w:hAnsi="Consolas" w:cs="Consolas"/>
                <w:b/>
                <w:highlight w:val="white"/>
              </w:rPr>
            </w:pPr>
            <w:proofErr w:type="spellStart"/>
            <w:r>
              <w:rPr>
                <w:rFonts w:ascii="Consolas" w:eastAsia="Consolas" w:hAnsi="Consolas" w:cs="Consolas"/>
                <w:b/>
                <w:highlight w:val="white"/>
              </w:rPr>
              <w:t>cert_url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3F70A0"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D0689D" w14:textId="77777777" w:rsidR="00410BFB" w:rsidRDefault="00000000">
            <w:pPr>
              <w:rPr>
                <w:highlight w:val="white"/>
              </w:rPr>
            </w:pPr>
            <w:r>
              <w:rPr>
                <w:highlight w:val="white"/>
              </w:rPr>
              <w:t xml:space="preserve">This property contains a URI [RFC3986] that refers to a resource for an X.509 public key certificate or certificate chain [RFC5280]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4.6 of [RFC7517] as quoted here. "</w:t>
            </w:r>
            <w:r>
              <w:rPr>
                <w:i/>
                <w:highlight w:val="white"/>
              </w:rPr>
              <w:t xml:space="preserve">The identified resource </w:t>
            </w:r>
            <w:r>
              <w:rPr>
                <w:b/>
                <w:i/>
                <w:highlight w:val="white"/>
              </w:rPr>
              <w:t>MUST</w:t>
            </w:r>
            <w:r>
              <w:rPr>
                <w:i/>
                <w:highlight w:val="white"/>
              </w:rPr>
              <w:t xml:space="preserve"> provide a representation of the certificate or certificate chain that conforms to RFC 5280 [RFC5280] in PEM-encoded form, with each certificate delimited as specified in section 7.1 of RFC 4945 [RFC4945]. The key in the first certificate </w:t>
            </w:r>
            <w:r>
              <w:rPr>
                <w:b/>
                <w:i/>
                <w:highlight w:val="white"/>
              </w:rPr>
              <w:t>MUST</w:t>
            </w:r>
            <w:r>
              <w:rPr>
                <w:i/>
                <w:highlight w:val="white"/>
              </w:rPr>
              <w:t xml:space="preserve"> match the public key. The protocol used to acquire the resource </w:t>
            </w:r>
            <w:r>
              <w:rPr>
                <w:b/>
                <w:i/>
                <w:highlight w:val="white"/>
              </w:rPr>
              <w:t>MUST</w:t>
            </w:r>
            <w:r>
              <w:rPr>
                <w:i/>
                <w:highlight w:val="white"/>
              </w:rPr>
              <w:t xml:space="preserve"> provide integrity protection; an HTTP GET request to retrieve the certificate </w:t>
            </w:r>
            <w:r>
              <w:rPr>
                <w:b/>
                <w:i/>
                <w:highlight w:val="white"/>
              </w:rPr>
              <w:t>MUST</w:t>
            </w:r>
            <w:r>
              <w:rPr>
                <w:i/>
                <w:highlight w:val="white"/>
              </w:rPr>
              <w:t xml:space="preserve"> use TLS [RFC2818] [RFC5246]; the identity of the server </w:t>
            </w:r>
            <w:r>
              <w:rPr>
                <w:b/>
                <w:i/>
                <w:highlight w:val="white"/>
              </w:rPr>
              <w:t>MUST</w:t>
            </w:r>
            <w:r>
              <w:rPr>
                <w:i/>
                <w:highlight w:val="white"/>
              </w:rPr>
              <w:t xml:space="preserve"> be validated, as per section 6 of RFC 6125 [RFC6125].</w:t>
            </w:r>
            <w:r>
              <w:rPr>
                <w:highlight w:val="white"/>
              </w:rPr>
              <w:t>" This property is called "x5u" in section 4.6 of [RFC7517].</w:t>
            </w:r>
          </w:p>
        </w:tc>
      </w:tr>
      <w:tr w:rsidR="00410BFB" w14:paraId="1CB0700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DD8ACA" w14:textId="77777777" w:rsidR="00410BFB" w:rsidRDefault="00000000">
            <w:pPr>
              <w:rPr>
                <w:rFonts w:ascii="Consolas" w:eastAsia="Consolas" w:hAnsi="Consolas" w:cs="Consolas"/>
                <w:b/>
                <w:highlight w:val="white"/>
              </w:rPr>
            </w:pPr>
            <w:r>
              <w:rPr>
                <w:rFonts w:ascii="Consolas" w:eastAsia="Consolas" w:hAnsi="Consolas" w:cs="Consolas"/>
                <w:b/>
                <w:highlight w:val="white"/>
              </w:rPr>
              <w:t>thumbprint</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224D4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FBC48E" w14:textId="77777777" w:rsidR="00410BFB" w:rsidRDefault="00000000">
            <w:pPr>
              <w:rPr>
                <w:highlight w:val="white"/>
              </w:rPr>
            </w:pPr>
            <w:r>
              <w:rPr>
                <w:highlight w:val="white"/>
              </w:rPr>
              <w:t xml:space="preserve">This property contains a fingerprint of a public key or public key certificate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4.9 of [RFC7517] as quoted here. This property "</w:t>
            </w:r>
            <w:r>
              <w:rPr>
                <w:i/>
                <w:highlight w:val="white"/>
              </w:rPr>
              <w:t xml:space="preserve">is a base64URL.encoded SHA-256 thumbprint (a.k.a. digest, X.509 </w:t>
            </w:r>
            <w:r>
              <w:rPr>
                <w:i/>
                <w:highlight w:val="white"/>
              </w:rPr>
              <w:lastRenderedPageBreak/>
              <w:t xml:space="preserve">certificate SHA-256 thumbprint) of the DER encoding of an X.509 certificate [RFC5280]. Note that certificate thumbprints are also sometimes known as certificate fingerprints. The key in the certificate </w:t>
            </w:r>
            <w:r>
              <w:rPr>
                <w:b/>
                <w:i/>
                <w:highlight w:val="white"/>
              </w:rPr>
              <w:t>MUST</w:t>
            </w:r>
            <w:r>
              <w:rPr>
                <w:i/>
                <w:highlight w:val="white"/>
              </w:rPr>
              <w:t xml:space="preserve"> match the public key.</w:t>
            </w:r>
            <w:r>
              <w:rPr>
                <w:highlight w:val="white"/>
              </w:rPr>
              <w:t>" This property is called "x5t#S256" in section 4.9 of [RFC7517].</w:t>
            </w:r>
          </w:p>
        </w:tc>
      </w:tr>
      <w:tr w:rsidR="00410BFB" w14:paraId="526C301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C67A82" w14:textId="77777777" w:rsidR="00410BFB" w:rsidRDefault="00000000">
            <w:pPr>
              <w:rPr>
                <w:rFonts w:ascii="Consolas" w:eastAsia="Consolas" w:hAnsi="Consolas" w:cs="Consolas"/>
                <w:b/>
                <w:highlight w:val="white"/>
              </w:rPr>
            </w:pPr>
            <w:r>
              <w:rPr>
                <w:rFonts w:ascii="Consolas" w:eastAsia="Consolas" w:hAnsi="Consolas" w:cs="Consolas"/>
                <w:b/>
                <w:highlight w:val="white"/>
              </w:rPr>
              <w:lastRenderedPageBreak/>
              <w:t>value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56AF62"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931A7F" w14:textId="77777777" w:rsidR="00410BFB" w:rsidRDefault="00000000">
            <w:pPr>
              <w:rPr>
                <w:highlight w:val="white"/>
              </w:rPr>
            </w:pPr>
            <w:r>
              <w:rPr>
                <w:highlight w:val="white"/>
              </w:rPr>
              <w:t xml:space="preserve">A base64URL.encoded signature that was created using the signature algorithm defined in the </w:t>
            </w:r>
            <w:r>
              <w:rPr>
                <w:rFonts w:ascii="Consolas" w:eastAsia="Consolas" w:hAnsi="Consolas" w:cs="Consolas"/>
                <w:b/>
                <w:highlight w:val="white"/>
              </w:rPr>
              <w:t>algorithm</w:t>
            </w:r>
            <w:r>
              <w:rPr>
                <w:highlight w:val="white"/>
              </w:rPr>
              <w:t xml:space="preserve"> property and a key. In pseudo code it is defined as: </w:t>
            </w:r>
            <w:r>
              <w:t>base64URL.encode(sign(algorithm, key, hash(</w:t>
            </w:r>
            <w:proofErr w:type="spellStart"/>
            <w:r>
              <w:t>jcs</w:t>
            </w:r>
            <w:proofErr w:type="spellEnd"/>
            <w:r>
              <w:t>(&lt;</w:t>
            </w:r>
            <w:proofErr w:type="spellStart"/>
            <w:r>
              <w:t>JSONObject</w:t>
            </w:r>
            <w:proofErr w:type="spellEnd"/>
            <w:r>
              <w:t xml:space="preserve"> with Signature Object&gt;)))).</w:t>
            </w:r>
          </w:p>
        </w:tc>
      </w:tr>
      <w:tr w:rsidR="00410BFB" w14:paraId="05DB7A0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7D8D71" w14:textId="77777777" w:rsidR="00410BFB" w:rsidRDefault="00000000">
            <w:pPr>
              <w:rPr>
                <w:rFonts w:ascii="Consolas" w:eastAsia="Consolas" w:hAnsi="Consolas" w:cs="Consolas"/>
                <w:b/>
                <w:highlight w:val="white"/>
              </w:rPr>
            </w:pPr>
            <w:r>
              <w:rPr>
                <w:rFonts w:ascii="Consolas" w:eastAsia="Consolas" w:hAnsi="Consolas" w:cs="Consolas"/>
                <w:b/>
                <w:highlight w:val="white"/>
              </w:rPr>
              <w:t>signature</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A7EC89"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signature</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2A1E5B" w14:textId="77777777" w:rsidR="00410BFB" w:rsidRDefault="00000000">
            <w:pPr>
              <w:rPr>
                <w:highlight w:val="white"/>
              </w:rPr>
            </w:pPr>
            <w:r>
              <w:rPr>
                <w:highlight w:val="white"/>
              </w:rPr>
              <w:t>This property enables a signature to be countersigned, meaning a signature can be signed by another signature.</w:t>
            </w:r>
          </w:p>
        </w:tc>
      </w:tr>
    </w:tbl>
    <w:p w14:paraId="4FE61B44" w14:textId="77777777" w:rsidR="00410BFB" w:rsidRDefault="00410BFB"/>
    <w:p w14:paraId="49B0D1AD" w14:textId="77777777" w:rsidR="00410BFB" w:rsidRDefault="00000000">
      <w:pPr>
        <w:pStyle w:val="Heading3"/>
      </w:pPr>
      <w:bookmarkStart w:id="106" w:name="_Toc152256549"/>
      <w:r>
        <w:t>10.15.1 Signature Algorithm Type Vocabulary</w:t>
      </w:r>
      <w:bookmarkEnd w:id="106"/>
    </w:p>
    <w:p w14:paraId="1F68A8C0" w14:textId="77777777" w:rsidR="00410BFB" w:rsidRDefault="00000000">
      <w:r>
        <w:rPr>
          <w:b/>
        </w:rPr>
        <w:t>Vocabulary Name:</w:t>
      </w:r>
      <w:r>
        <w:t xml:space="preserv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p>
    <w:p w14:paraId="0D1E8B7F" w14:textId="77777777" w:rsidR="00410BFB" w:rsidRDefault="00410BFB"/>
    <w:tbl>
      <w:tblPr>
        <w:tblStyle w:val="affff"/>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40"/>
      </w:tblGrid>
      <w:tr w:rsidR="00410BFB" w14:paraId="6B5FFD82" w14:textId="77777777">
        <w:tc>
          <w:tcPr>
            <w:tcW w:w="2505" w:type="dxa"/>
            <w:shd w:val="clear" w:color="auto" w:fill="C9DAF8"/>
            <w:tcMar>
              <w:top w:w="100" w:type="dxa"/>
              <w:left w:w="100" w:type="dxa"/>
              <w:bottom w:w="100" w:type="dxa"/>
              <w:right w:w="100" w:type="dxa"/>
            </w:tcMar>
          </w:tcPr>
          <w:p w14:paraId="67DA2E06" w14:textId="77777777" w:rsidR="00410BFB" w:rsidRDefault="00000000">
            <w:pPr>
              <w:widowControl w:val="0"/>
              <w:spacing w:line="240" w:lineRule="auto"/>
              <w:rPr>
                <w:b/>
              </w:rPr>
            </w:pPr>
            <w:r>
              <w:rPr>
                <w:b/>
              </w:rPr>
              <w:t>Vocabulary Value</w:t>
            </w:r>
          </w:p>
        </w:tc>
        <w:tc>
          <w:tcPr>
            <w:tcW w:w="6840" w:type="dxa"/>
            <w:shd w:val="clear" w:color="auto" w:fill="C9DAF8"/>
            <w:tcMar>
              <w:top w:w="100" w:type="dxa"/>
              <w:left w:w="100" w:type="dxa"/>
              <w:bottom w:w="100" w:type="dxa"/>
              <w:right w:w="100" w:type="dxa"/>
            </w:tcMar>
          </w:tcPr>
          <w:p w14:paraId="3824806F" w14:textId="77777777" w:rsidR="00410BFB" w:rsidRDefault="00000000">
            <w:pPr>
              <w:widowControl w:val="0"/>
              <w:spacing w:line="240" w:lineRule="auto"/>
              <w:rPr>
                <w:b/>
              </w:rPr>
            </w:pPr>
            <w:r>
              <w:rPr>
                <w:b/>
              </w:rPr>
              <w:t>Description</w:t>
            </w:r>
          </w:p>
        </w:tc>
      </w:tr>
      <w:tr w:rsidR="00410BFB" w14:paraId="76099C11" w14:textId="77777777">
        <w:tc>
          <w:tcPr>
            <w:tcW w:w="2505" w:type="dxa"/>
            <w:shd w:val="clear" w:color="auto" w:fill="auto"/>
            <w:tcMar>
              <w:top w:w="100" w:type="dxa"/>
              <w:left w:w="100" w:type="dxa"/>
              <w:bottom w:w="100" w:type="dxa"/>
              <w:right w:w="100" w:type="dxa"/>
            </w:tcMar>
          </w:tcPr>
          <w:p w14:paraId="5C8D669A" w14:textId="77777777" w:rsidR="00410BFB" w:rsidRDefault="00000000">
            <w:r>
              <w:rPr>
                <w:rFonts w:ascii="Consolas" w:eastAsia="Consolas" w:hAnsi="Consolas" w:cs="Consolas"/>
                <w:color w:val="073763"/>
                <w:shd w:val="clear" w:color="auto" w:fill="CFE2F3"/>
              </w:rPr>
              <w:t>RS256</w:t>
            </w:r>
          </w:p>
        </w:tc>
        <w:tc>
          <w:tcPr>
            <w:tcW w:w="6840" w:type="dxa"/>
            <w:shd w:val="clear" w:color="auto" w:fill="auto"/>
            <w:tcMar>
              <w:top w:w="100" w:type="dxa"/>
              <w:left w:w="100" w:type="dxa"/>
              <w:bottom w:w="100" w:type="dxa"/>
              <w:right w:w="100" w:type="dxa"/>
            </w:tcMar>
          </w:tcPr>
          <w:p w14:paraId="37A5FDE2" w14:textId="77777777" w:rsidR="00410BFB" w:rsidRDefault="00000000">
            <w:pPr>
              <w:widowControl w:val="0"/>
              <w:spacing w:line="240" w:lineRule="auto"/>
            </w:pPr>
            <w:r>
              <w:t>RSASSA-PKCS1-v1_5 using SHA-256. See section 3.3 of JWA [RFC 7518] for more information. This method is recommended  per JWA [RFC7518].</w:t>
            </w:r>
          </w:p>
        </w:tc>
      </w:tr>
      <w:tr w:rsidR="00410BFB" w14:paraId="465F2AFF" w14:textId="77777777">
        <w:tc>
          <w:tcPr>
            <w:tcW w:w="2505" w:type="dxa"/>
            <w:shd w:val="clear" w:color="auto" w:fill="auto"/>
            <w:tcMar>
              <w:top w:w="100" w:type="dxa"/>
              <w:left w:w="100" w:type="dxa"/>
              <w:bottom w:w="100" w:type="dxa"/>
              <w:right w:w="100" w:type="dxa"/>
            </w:tcMar>
          </w:tcPr>
          <w:p w14:paraId="69B537A0" w14:textId="77777777" w:rsidR="00410BFB" w:rsidRDefault="00000000">
            <w:r>
              <w:rPr>
                <w:rFonts w:ascii="Consolas" w:eastAsia="Consolas" w:hAnsi="Consolas" w:cs="Consolas"/>
                <w:color w:val="073763"/>
                <w:shd w:val="clear" w:color="auto" w:fill="CFE2F3"/>
              </w:rPr>
              <w:t>RS384</w:t>
            </w:r>
          </w:p>
        </w:tc>
        <w:tc>
          <w:tcPr>
            <w:tcW w:w="6840" w:type="dxa"/>
            <w:shd w:val="clear" w:color="auto" w:fill="auto"/>
            <w:tcMar>
              <w:top w:w="100" w:type="dxa"/>
              <w:left w:w="100" w:type="dxa"/>
              <w:bottom w:w="100" w:type="dxa"/>
              <w:right w:w="100" w:type="dxa"/>
            </w:tcMar>
          </w:tcPr>
          <w:p w14:paraId="6823F447" w14:textId="77777777" w:rsidR="00410BFB" w:rsidRDefault="00000000">
            <w:pPr>
              <w:widowControl w:val="0"/>
              <w:spacing w:line="240" w:lineRule="auto"/>
            </w:pPr>
            <w:r>
              <w:t xml:space="preserve">RSASSA-PKCS1-v1_5 using SHA-384. See section 3.3 of JWA [RFC 7518] for more information. </w:t>
            </w:r>
          </w:p>
        </w:tc>
      </w:tr>
      <w:tr w:rsidR="00410BFB" w14:paraId="75189D1B" w14:textId="77777777">
        <w:tc>
          <w:tcPr>
            <w:tcW w:w="2505" w:type="dxa"/>
            <w:shd w:val="clear" w:color="auto" w:fill="auto"/>
            <w:tcMar>
              <w:top w:w="100" w:type="dxa"/>
              <w:left w:w="100" w:type="dxa"/>
              <w:bottom w:w="100" w:type="dxa"/>
              <w:right w:w="100" w:type="dxa"/>
            </w:tcMar>
          </w:tcPr>
          <w:p w14:paraId="4C01655B" w14:textId="77777777" w:rsidR="00410BFB" w:rsidRDefault="00000000">
            <w:r>
              <w:rPr>
                <w:rFonts w:ascii="Consolas" w:eastAsia="Consolas" w:hAnsi="Consolas" w:cs="Consolas"/>
                <w:color w:val="073763"/>
                <w:shd w:val="clear" w:color="auto" w:fill="CFE2F3"/>
              </w:rPr>
              <w:t>RS512</w:t>
            </w:r>
          </w:p>
        </w:tc>
        <w:tc>
          <w:tcPr>
            <w:tcW w:w="6840" w:type="dxa"/>
            <w:shd w:val="clear" w:color="auto" w:fill="auto"/>
            <w:tcMar>
              <w:top w:w="100" w:type="dxa"/>
              <w:left w:w="100" w:type="dxa"/>
              <w:bottom w:w="100" w:type="dxa"/>
              <w:right w:w="100" w:type="dxa"/>
            </w:tcMar>
          </w:tcPr>
          <w:p w14:paraId="6C9A4366" w14:textId="77777777" w:rsidR="00410BFB" w:rsidRDefault="00000000">
            <w:pPr>
              <w:widowControl w:val="0"/>
              <w:spacing w:line="240" w:lineRule="auto"/>
            </w:pPr>
            <w:r>
              <w:t xml:space="preserve">RSASSA-PKCS1-v1_5 using SHA-512. See section 3.3 of JWA [RFC 7518] for more information. </w:t>
            </w:r>
          </w:p>
        </w:tc>
      </w:tr>
      <w:tr w:rsidR="00410BFB" w14:paraId="6F060E22" w14:textId="77777777">
        <w:tc>
          <w:tcPr>
            <w:tcW w:w="2505" w:type="dxa"/>
            <w:shd w:val="clear" w:color="auto" w:fill="auto"/>
            <w:tcMar>
              <w:top w:w="100" w:type="dxa"/>
              <w:left w:w="100" w:type="dxa"/>
              <w:bottom w:w="100" w:type="dxa"/>
              <w:right w:w="100" w:type="dxa"/>
            </w:tcMar>
          </w:tcPr>
          <w:p w14:paraId="4C501B28" w14:textId="77777777" w:rsidR="00410BFB" w:rsidRDefault="00000000">
            <w:r>
              <w:rPr>
                <w:rFonts w:ascii="Consolas" w:eastAsia="Consolas" w:hAnsi="Consolas" w:cs="Consolas"/>
                <w:color w:val="073763"/>
                <w:shd w:val="clear" w:color="auto" w:fill="CFE2F3"/>
              </w:rPr>
              <w:t>ES256</w:t>
            </w:r>
          </w:p>
        </w:tc>
        <w:tc>
          <w:tcPr>
            <w:tcW w:w="6840" w:type="dxa"/>
            <w:shd w:val="clear" w:color="auto" w:fill="auto"/>
            <w:tcMar>
              <w:top w:w="100" w:type="dxa"/>
              <w:left w:w="100" w:type="dxa"/>
              <w:bottom w:w="100" w:type="dxa"/>
              <w:right w:w="100" w:type="dxa"/>
            </w:tcMar>
          </w:tcPr>
          <w:p w14:paraId="382E9B3C" w14:textId="77777777" w:rsidR="00410BFB" w:rsidRDefault="00000000">
            <w:pPr>
              <w:widowControl w:val="0"/>
              <w:spacing w:line="240" w:lineRule="auto"/>
            </w:pPr>
            <w:r>
              <w:t>ECDSA using P-256 and SHA-256. See section 3.4 of JWA [RFC 7518] for more information. This method is recommended per JWA [RFC7518].</w:t>
            </w:r>
          </w:p>
        </w:tc>
      </w:tr>
      <w:tr w:rsidR="00410BFB" w14:paraId="155CC25A" w14:textId="77777777">
        <w:tc>
          <w:tcPr>
            <w:tcW w:w="2505" w:type="dxa"/>
            <w:shd w:val="clear" w:color="auto" w:fill="auto"/>
            <w:tcMar>
              <w:top w:w="100" w:type="dxa"/>
              <w:left w:w="100" w:type="dxa"/>
              <w:bottom w:w="100" w:type="dxa"/>
              <w:right w:w="100" w:type="dxa"/>
            </w:tcMar>
          </w:tcPr>
          <w:p w14:paraId="5659172D" w14:textId="77777777" w:rsidR="00410BFB" w:rsidRDefault="00000000">
            <w:r>
              <w:rPr>
                <w:rFonts w:ascii="Consolas" w:eastAsia="Consolas" w:hAnsi="Consolas" w:cs="Consolas"/>
                <w:color w:val="073763"/>
                <w:shd w:val="clear" w:color="auto" w:fill="CFE2F3"/>
              </w:rPr>
              <w:t>ES384</w:t>
            </w:r>
          </w:p>
        </w:tc>
        <w:tc>
          <w:tcPr>
            <w:tcW w:w="6840" w:type="dxa"/>
            <w:shd w:val="clear" w:color="auto" w:fill="auto"/>
            <w:tcMar>
              <w:top w:w="100" w:type="dxa"/>
              <w:left w:w="100" w:type="dxa"/>
              <w:bottom w:w="100" w:type="dxa"/>
              <w:right w:w="100" w:type="dxa"/>
            </w:tcMar>
          </w:tcPr>
          <w:p w14:paraId="32DAF7AF" w14:textId="77777777" w:rsidR="00410BFB" w:rsidRDefault="00000000">
            <w:pPr>
              <w:widowControl w:val="0"/>
              <w:spacing w:line="240" w:lineRule="auto"/>
            </w:pPr>
            <w:r>
              <w:t xml:space="preserve">ECDSA using P-384 and SHA-384. See section 3.4 of JWA [RFC 7518] for more information. </w:t>
            </w:r>
          </w:p>
        </w:tc>
      </w:tr>
      <w:tr w:rsidR="00410BFB" w14:paraId="489FA306" w14:textId="77777777">
        <w:tc>
          <w:tcPr>
            <w:tcW w:w="2505" w:type="dxa"/>
            <w:shd w:val="clear" w:color="auto" w:fill="auto"/>
            <w:tcMar>
              <w:top w:w="100" w:type="dxa"/>
              <w:left w:w="100" w:type="dxa"/>
              <w:bottom w:w="100" w:type="dxa"/>
              <w:right w:w="100" w:type="dxa"/>
            </w:tcMar>
          </w:tcPr>
          <w:p w14:paraId="2298BF01" w14:textId="77777777" w:rsidR="00410BFB" w:rsidRDefault="00000000">
            <w:r>
              <w:rPr>
                <w:rFonts w:ascii="Consolas" w:eastAsia="Consolas" w:hAnsi="Consolas" w:cs="Consolas"/>
                <w:color w:val="073763"/>
                <w:shd w:val="clear" w:color="auto" w:fill="CFE2F3"/>
              </w:rPr>
              <w:t>ES512</w:t>
            </w:r>
          </w:p>
        </w:tc>
        <w:tc>
          <w:tcPr>
            <w:tcW w:w="6840" w:type="dxa"/>
            <w:shd w:val="clear" w:color="auto" w:fill="auto"/>
            <w:tcMar>
              <w:top w:w="100" w:type="dxa"/>
              <w:left w:w="100" w:type="dxa"/>
              <w:bottom w:w="100" w:type="dxa"/>
              <w:right w:w="100" w:type="dxa"/>
            </w:tcMar>
          </w:tcPr>
          <w:p w14:paraId="58E447B4" w14:textId="77777777" w:rsidR="00410BFB" w:rsidRDefault="00000000">
            <w:pPr>
              <w:widowControl w:val="0"/>
              <w:spacing w:line="240" w:lineRule="auto"/>
            </w:pPr>
            <w:r>
              <w:t xml:space="preserve">ECDSA using P-521 and SHA-512. See section 3.4 of JWA [RFC 7518] for more information. </w:t>
            </w:r>
          </w:p>
        </w:tc>
      </w:tr>
      <w:tr w:rsidR="00410BFB" w14:paraId="769E77BA" w14:textId="77777777">
        <w:tc>
          <w:tcPr>
            <w:tcW w:w="2505" w:type="dxa"/>
            <w:shd w:val="clear" w:color="auto" w:fill="auto"/>
            <w:tcMar>
              <w:top w:w="100" w:type="dxa"/>
              <w:left w:w="100" w:type="dxa"/>
              <w:bottom w:w="100" w:type="dxa"/>
              <w:right w:w="100" w:type="dxa"/>
            </w:tcMar>
          </w:tcPr>
          <w:p w14:paraId="2F3E06D4" w14:textId="77777777" w:rsidR="00410BFB" w:rsidRDefault="00000000">
            <w:r>
              <w:rPr>
                <w:rFonts w:ascii="Consolas" w:eastAsia="Consolas" w:hAnsi="Consolas" w:cs="Consolas"/>
                <w:color w:val="073763"/>
                <w:shd w:val="clear" w:color="auto" w:fill="CFE2F3"/>
              </w:rPr>
              <w:t>PS256</w:t>
            </w:r>
          </w:p>
        </w:tc>
        <w:tc>
          <w:tcPr>
            <w:tcW w:w="6840" w:type="dxa"/>
            <w:shd w:val="clear" w:color="auto" w:fill="auto"/>
            <w:tcMar>
              <w:top w:w="100" w:type="dxa"/>
              <w:left w:w="100" w:type="dxa"/>
              <w:bottom w:w="100" w:type="dxa"/>
              <w:right w:w="100" w:type="dxa"/>
            </w:tcMar>
          </w:tcPr>
          <w:p w14:paraId="7998D133" w14:textId="77777777" w:rsidR="00410BFB" w:rsidRDefault="00000000">
            <w:pPr>
              <w:widowControl w:val="0"/>
              <w:spacing w:line="240" w:lineRule="auto"/>
            </w:pPr>
            <w:r>
              <w:t xml:space="preserve">RSASSA-PSS using SHA-256 and MGF1 with SHA-256. See section 3.5 of JWA [RFC 7518] for more information. </w:t>
            </w:r>
          </w:p>
        </w:tc>
      </w:tr>
      <w:tr w:rsidR="00410BFB" w14:paraId="71D355C3" w14:textId="77777777">
        <w:tc>
          <w:tcPr>
            <w:tcW w:w="2505" w:type="dxa"/>
            <w:shd w:val="clear" w:color="auto" w:fill="auto"/>
            <w:tcMar>
              <w:top w:w="100" w:type="dxa"/>
              <w:left w:w="100" w:type="dxa"/>
              <w:bottom w:w="100" w:type="dxa"/>
              <w:right w:w="100" w:type="dxa"/>
            </w:tcMar>
          </w:tcPr>
          <w:p w14:paraId="3864117B" w14:textId="77777777" w:rsidR="00410BFB" w:rsidRDefault="00000000">
            <w:r>
              <w:rPr>
                <w:rFonts w:ascii="Consolas" w:eastAsia="Consolas" w:hAnsi="Consolas" w:cs="Consolas"/>
                <w:color w:val="073763"/>
                <w:shd w:val="clear" w:color="auto" w:fill="CFE2F3"/>
              </w:rPr>
              <w:t>PS384</w:t>
            </w:r>
          </w:p>
        </w:tc>
        <w:tc>
          <w:tcPr>
            <w:tcW w:w="6840" w:type="dxa"/>
            <w:shd w:val="clear" w:color="auto" w:fill="auto"/>
            <w:tcMar>
              <w:top w:w="100" w:type="dxa"/>
              <w:left w:w="100" w:type="dxa"/>
              <w:bottom w:w="100" w:type="dxa"/>
              <w:right w:w="100" w:type="dxa"/>
            </w:tcMar>
          </w:tcPr>
          <w:p w14:paraId="71FF7FB6" w14:textId="77777777" w:rsidR="00410BFB" w:rsidRDefault="00000000">
            <w:pPr>
              <w:widowControl w:val="0"/>
              <w:spacing w:line="240" w:lineRule="auto"/>
            </w:pPr>
            <w:r>
              <w:t xml:space="preserve">RSASSA-PSS using SHA-384 and MGF1 with SHA-384. See section 3.5 of JWA [RFC 7518] for more information. </w:t>
            </w:r>
          </w:p>
        </w:tc>
      </w:tr>
      <w:tr w:rsidR="00410BFB" w14:paraId="5FEE48EE" w14:textId="77777777">
        <w:tc>
          <w:tcPr>
            <w:tcW w:w="2505" w:type="dxa"/>
            <w:shd w:val="clear" w:color="auto" w:fill="auto"/>
            <w:tcMar>
              <w:top w:w="100" w:type="dxa"/>
              <w:left w:w="100" w:type="dxa"/>
              <w:bottom w:w="100" w:type="dxa"/>
              <w:right w:w="100" w:type="dxa"/>
            </w:tcMar>
          </w:tcPr>
          <w:p w14:paraId="538E025D"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40" w:type="dxa"/>
            <w:shd w:val="clear" w:color="auto" w:fill="auto"/>
            <w:tcMar>
              <w:top w:w="100" w:type="dxa"/>
              <w:left w:w="100" w:type="dxa"/>
              <w:bottom w:w="100" w:type="dxa"/>
              <w:right w:w="100" w:type="dxa"/>
            </w:tcMar>
          </w:tcPr>
          <w:p w14:paraId="09FD929D" w14:textId="77777777" w:rsidR="00410BFB" w:rsidRDefault="00000000">
            <w:pPr>
              <w:widowControl w:val="0"/>
              <w:spacing w:line="240" w:lineRule="auto"/>
            </w:pPr>
            <w:r>
              <w:t xml:space="preserve">RSASSA-PSS using SHA-512 and MGF1 with SHA-512. See section 3.5 of JWA [RFC 7518] for more information. </w:t>
            </w:r>
          </w:p>
        </w:tc>
      </w:tr>
      <w:tr w:rsidR="00410BFB" w14:paraId="2ADD01C3" w14:textId="77777777">
        <w:tc>
          <w:tcPr>
            <w:tcW w:w="2505" w:type="dxa"/>
            <w:shd w:val="clear" w:color="auto" w:fill="auto"/>
            <w:tcMar>
              <w:top w:w="100" w:type="dxa"/>
              <w:left w:w="100" w:type="dxa"/>
              <w:bottom w:w="100" w:type="dxa"/>
              <w:right w:w="100" w:type="dxa"/>
            </w:tcMar>
          </w:tcPr>
          <w:p w14:paraId="5370BFA1"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40" w:type="dxa"/>
            <w:shd w:val="clear" w:color="auto" w:fill="auto"/>
            <w:tcMar>
              <w:top w:w="100" w:type="dxa"/>
              <w:left w:w="100" w:type="dxa"/>
              <w:bottom w:w="100" w:type="dxa"/>
              <w:right w:w="100" w:type="dxa"/>
            </w:tcMar>
          </w:tcPr>
          <w:p w14:paraId="27747648" w14:textId="77777777" w:rsidR="00410BFB" w:rsidRDefault="00000000">
            <w:pPr>
              <w:widowControl w:val="0"/>
              <w:spacing w:line="240" w:lineRule="auto"/>
            </w:pPr>
            <w:r>
              <w:t xml:space="preserve">See [RFC 8037] and [RFC 8032] for more information. </w:t>
            </w:r>
          </w:p>
          <w:p w14:paraId="39EA661F" w14:textId="77777777" w:rsidR="00410BFB" w:rsidRDefault="00410BFB">
            <w:pPr>
              <w:widowControl w:val="0"/>
              <w:spacing w:line="240" w:lineRule="auto"/>
            </w:pPr>
          </w:p>
          <w:p w14:paraId="705C956A" w14:textId="77777777" w:rsidR="00410BFB" w:rsidRDefault="00000000">
            <w:pPr>
              <w:widowControl w:val="0"/>
              <w:spacing w:line="240" w:lineRule="auto"/>
            </w:pPr>
            <w:r>
              <w:lastRenderedPageBreak/>
              <w:t>NOTE: Unlike RFC8037 [RFC8037] this specification requires explicit Ed* algorithm names (e.g. Ed25519) instead of generic versions like "</w:t>
            </w:r>
            <w:proofErr w:type="spellStart"/>
            <w:r>
              <w:t>EdDSA</w:t>
            </w:r>
            <w:proofErr w:type="spellEnd"/>
            <w:r>
              <w:t>".</w:t>
            </w:r>
          </w:p>
        </w:tc>
      </w:tr>
      <w:tr w:rsidR="00410BFB" w14:paraId="42A4184C" w14:textId="77777777">
        <w:tc>
          <w:tcPr>
            <w:tcW w:w="2505" w:type="dxa"/>
            <w:shd w:val="clear" w:color="auto" w:fill="auto"/>
            <w:tcMar>
              <w:top w:w="100" w:type="dxa"/>
              <w:left w:w="100" w:type="dxa"/>
              <w:bottom w:w="100" w:type="dxa"/>
              <w:right w:w="100" w:type="dxa"/>
            </w:tcMar>
          </w:tcPr>
          <w:p w14:paraId="7B997239"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Ed448</w:t>
            </w:r>
          </w:p>
        </w:tc>
        <w:tc>
          <w:tcPr>
            <w:tcW w:w="6840" w:type="dxa"/>
            <w:shd w:val="clear" w:color="auto" w:fill="auto"/>
            <w:tcMar>
              <w:top w:w="100" w:type="dxa"/>
              <w:left w:w="100" w:type="dxa"/>
              <w:bottom w:w="100" w:type="dxa"/>
              <w:right w:w="100" w:type="dxa"/>
            </w:tcMar>
          </w:tcPr>
          <w:p w14:paraId="48BFF37C" w14:textId="77777777" w:rsidR="00410BFB" w:rsidRDefault="00000000">
            <w:pPr>
              <w:widowControl w:val="0"/>
              <w:spacing w:line="240" w:lineRule="auto"/>
            </w:pPr>
            <w:r>
              <w:t>See [RFC 8037] and [RFC 8032] for more information.</w:t>
            </w:r>
          </w:p>
          <w:p w14:paraId="06ECC2C7" w14:textId="77777777" w:rsidR="00410BFB" w:rsidRDefault="00410BFB">
            <w:pPr>
              <w:widowControl w:val="0"/>
              <w:spacing w:line="240" w:lineRule="auto"/>
            </w:pPr>
          </w:p>
          <w:p w14:paraId="43F900E5" w14:textId="77777777" w:rsidR="00410BFB" w:rsidRDefault="00000000">
            <w:pPr>
              <w:widowControl w:val="0"/>
              <w:spacing w:line="240" w:lineRule="auto"/>
            </w:pPr>
            <w:r>
              <w:t>NOTE: Unlike RFC8037 [RFC8037] this specification requires explicit Ed* algorithm names (e.g. Ed448) instead of generic versions like "</w:t>
            </w:r>
            <w:proofErr w:type="spellStart"/>
            <w:r>
              <w:t>EdDSA</w:t>
            </w:r>
            <w:proofErr w:type="spellEnd"/>
            <w:r>
              <w:t>".</w:t>
            </w:r>
          </w:p>
        </w:tc>
      </w:tr>
      <w:tr w:rsidR="00410BFB" w14:paraId="04120012" w14:textId="77777777">
        <w:tc>
          <w:tcPr>
            <w:tcW w:w="2505" w:type="dxa"/>
            <w:shd w:val="clear" w:color="auto" w:fill="auto"/>
            <w:tcMar>
              <w:top w:w="100" w:type="dxa"/>
              <w:left w:w="100" w:type="dxa"/>
              <w:bottom w:w="100" w:type="dxa"/>
              <w:right w:w="100" w:type="dxa"/>
            </w:tcMar>
          </w:tcPr>
          <w:p w14:paraId="2C4503E9"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XMSS-SHA2_10_256</w:t>
            </w:r>
          </w:p>
        </w:tc>
        <w:tc>
          <w:tcPr>
            <w:tcW w:w="6840" w:type="dxa"/>
            <w:shd w:val="clear" w:color="auto" w:fill="auto"/>
            <w:tcMar>
              <w:top w:w="100" w:type="dxa"/>
              <w:left w:w="100" w:type="dxa"/>
              <w:bottom w:w="100" w:type="dxa"/>
              <w:right w:w="100" w:type="dxa"/>
            </w:tcMar>
          </w:tcPr>
          <w:p w14:paraId="6EB3D57D" w14:textId="77777777" w:rsidR="00410BFB" w:rsidRDefault="00000000">
            <w:pPr>
              <w:widowControl w:val="0"/>
              <w:spacing w:line="240" w:lineRule="auto"/>
            </w:pPr>
            <w:r>
              <w:t>See section 5.3 of XMSS [RFC 8391] for more information.</w:t>
            </w:r>
          </w:p>
        </w:tc>
      </w:tr>
      <w:tr w:rsidR="00410BFB" w14:paraId="7642E931" w14:textId="77777777">
        <w:tc>
          <w:tcPr>
            <w:tcW w:w="2505" w:type="dxa"/>
            <w:shd w:val="clear" w:color="auto" w:fill="auto"/>
            <w:tcMar>
              <w:top w:w="100" w:type="dxa"/>
              <w:left w:w="100" w:type="dxa"/>
              <w:bottom w:w="100" w:type="dxa"/>
              <w:right w:w="100" w:type="dxa"/>
            </w:tcMar>
          </w:tcPr>
          <w:p w14:paraId="41995621"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XMSS-SHA2_16_256</w:t>
            </w:r>
          </w:p>
        </w:tc>
        <w:tc>
          <w:tcPr>
            <w:tcW w:w="6840" w:type="dxa"/>
            <w:shd w:val="clear" w:color="auto" w:fill="auto"/>
            <w:tcMar>
              <w:top w:w="100" w:type="dxa"/>
              <w:left w:w="100" w:type="dxa"/>
              <w:bottom w:w="100" w:type="dxa"/>
              <w:right w:w="100" w:type="dxa"/>
            </w:tcMar>
          </w:tcPr>
          <w:p w14:paraId="328A148B" w14:textId="77777777" w:rsidR="00410BFB" w:rsidRDefault="00000000">
            <w:pPr>
              <w:widowControl w:val="0"/>
              <w:spacing w:line="240" w:lineRule="auto"/>
            </w:pPr>
            <w:r>
              <w:t>See section 5.3 of XMSS [RFC 8391] for more information.</w:t>
            </w:r>
          </w:p>
        </w:tc>
      </w:tr>
      <w:tr w:rsidR="00410BFB" w14:paraId="2552EE9F" w14:textId="77777777">
        <w:tc>
          <w:tcPr>
            <w:tcW w:w="2505" w:type="dxa"/>
            <w:shd w:val="clear" w:color="auto" w:fill="auto"/>
            <w:tcMar>
              <w:top w:w="100" w:type="dxa"/>
              <w:left w:w="100" w:type="dxa"/>
              <w:bottom w:w="100" w:type="dxa"/>
              <w:right w:w="100" w:type="dxa"/>
            </w:tcMar>
          </w:tcPr>
          <w:p w14:paraId="7FF8EEB0"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XMSS-SHA2_20_256</w:t>
            </w:r>
          </w:p>
        </w:tc>
        <w:tc>
          <w:tcPr>
            <w:tcW w:w="6840" w:type="dxa"/>
            <w:shd w:val="clear" w:color="auto" w:fill="auto"/>
            <w:tcMar>
              <w:top w:w="100" w:type="dxa"/>
              <w:left w:w="100" w:type="dxa"/>
              <w:bottom w:w="100" w:type="dxa"/>
              <w:right w:w="100" w:type="dxa"/>
            </w:tcMar>
          </w:tcPr>
          <w:p w14:paraId="0BE9D9BD" w14:textId="77777777" w:rsidR="00410BFB" w:rsidRDefault="00000000">
            <w:pPr>
              <w:widowControl w:val="0"/>
              <w:spacing w:line="240" w:lineRule="auto"/>
            </w:pPr>
            <w:r>
              <w:t>See section 5.3 of XMSS [RFC 8391] for more information.</w:t>
            </w:r>
          </w:p>
        </w:tc>
      </w:tr>
      <w:tr w:rsidR="00410BFB" w14:paraId="67595013" w14:textId="77777777">
        <w:tc>
          <w:tcPr>
            <w:tcW w:w="2505" w:type="dxa"/>
            <w:shd w:val="clear" w:color="auto" w:fill="auto"/>
            <w:tcMar>
              <w:top w:w="100" w:type="dxa"/>
              <w:left w:w="100" w:type="dxa"/>
              <w:bottom w:w="100" w:type="dxa"/>
              <w:right w:w="100" w:type="dxa"/>
            </w:tcMar>
          </w:tcPr>
          <w:p w14:paraId="7998FDC2"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LMS_SHA256_M32_H5</w:t>
            </w:r>
          </w:p>
        </w:tc>
        <w:tc>
          <w:tcPr>
            <w:tcW w:w="6840" w:type="dxa"/>
            <w:shd w:val="clear" w:color="auto" w:fill="auto"/>
            <w:tcMar>
              <w:top w:w="100" w:type="dxa"/>
              <w:left w:w="100" w:type="dxa"/>
              <w:bottom w:w="100" w:type="dxa"/>
              <w:right w:w="100" w:type="dxa"/>
            </w:tcMar>
          </w:tcPr>
          <w:p w14:paraId="7D4BFDEC" w14:textId="77777777" w:rsidR="00410BFB" w:rsidRDefault="00000000">
            <w:pPr>
              <w:widowControl w:val="0"/>
              <w:spacing w:line="240" w:lineRule="auto"/>
            </w:pPr>
            <w:r>
              <w:t>See section 5.1 of LMS [RFC 8554] for more information.</w:t>
            </w:r>
          </w:p>
        </w:tc>
      </w:tr>
      <w:tr w:rsidR="00410BFB" w14:paraId="52CBC0EA" w14:textId="77777777">
        <w:tc>
          <w:tcPr>
            <w:tcW w:w="2505" w:type="dxa"/>
            <w:shd w:val="clear" w:color="auto" w:fill="auto"/>
            <w:tcMar>
              <w:top w:w="100" w:type="dxa"/>
              <w:left w:w="100" w:type="dxa"/>
              <w:bottom w:w="100" w:type="dxa"/>
              <w:right w:w="100" w:type="dxa"/>
            </w:tcMar>
          </w:tcPr>
          <w:p w14:paraId="6861E728"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LMS_SHA256_M32_H10</w:t>
            </w:r>
          </w:p>
        </w:tc>
        <w:tc>
          <w:tcPr>
            <w:tcW w:w="6840" w:type="dxa"/>
            <w:shd w:val="clear" w:color="auto" w:fill="auto"/>
            <w:tcMar>
              <w:top w:w="100" w:type="dxa"/>
              <w:left w:w="100" w:type="dxa"/>
              <w:bottom w:w="100" w:type="dxa"/>
              <w:right w:w="100" w:type="dxa"/>
            </w:tcMar>
          </w:tcPr>
          <w:p w14:paraId="0EEDC5D9" w14:textId="77777777" w:rsidR="00410BFB" w:rsidRDefault="00000000">
            <w:pPr>
              <w:widowControl w:val="0"/>
              <w:spacing w:line="240" w:lineRule="auto"/>
            </w:pPr>
            <w:r>
              <w:t>See section 5.1 of LMS [RFC 8554] for more information.</w:t>
            </w:r>
          </w:p>
        </w:tc>
      </w:tr>
      <w:tr w:rsidR="00410BFB" w14:paraId="5827CB82" w14:textId="77777777">
        <w:tc>
          <w:tcPr>
            <w:tcW w:w="2505" w:type="dxa"/>
            <w:shd w:val="clear" w:color="auto" w:fill="auto"/>
            <w:tcMar>
              <w:top w:w="100" w:type="dxa"/>
              <w:left w:w="100" w:type="dxa"/>
              <w:bottom w:w="100" w:type="dxa"/>
              <w:right w:w="100" w:type="dxa"/>
            </w:tcMar>
          </w:tcPr>
          <w:p w14:paraId="6DB4BBDA"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LMS_SHA256_M32_H15</w:t>
            </w:r>
          </w:p>
        </w:tc>
        <w:tc>
          <w:tcPr>
            <w:tcW w:w="6840" w:type="dxa"/>
            <w:shd w:val="clear" w:color="auto" w:fill="auto"/>
            <w:tcMar>
              <w:top w:w="100" w:type="dxa"/>
              <w:left w:w="100" w:type="dxa"/>
              <w:bottom w:w="100" w:type="dxa"/>
              <w:right w:w="100" w:type="dxa"/>
            </w:tcMar>
          </w:tcPr>
          <w:p w14:paraId="49979B26" w14:textId="77777777" w:rsidR="00410BFB" w:rsidRDefault="00000000">
            <w:pPr>
              <w:widowControl w:val="0"/>
              <w:spacing w:line="240" w:lineRule="auto"/>
            </w:pPr>
            <w:r>
              <w:t>See section 5.1 of LMS [RFC 8554] for more information.</w:t>
            </w:r>
          </w:p>
        </w:tc>
      </w:tr>
      <w:tr w:rsidR="00410BFB" w14:paraId="098D1FDE" w14:textId="77777777">
        <w:tc>
          <w:tcPr>
            <w:tcW w:w="2505" w:type="dxa"/>
            <w:shd w:val="clear" w:color="auto" w:fill="auto"/>
            <w:tcMar>
              <w:top w:w="100" w:type="dxa"/>
              <w:left w:w="100" w:type="dxa"/>
              <w:bottom w:w="100" w:type="dxa"/>
              <w:right w:w="100" w:type="dxa"/>
            </w:tcMar>
          </w:tcPr>
          <w:p w14:paraId="09B717BE"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LMS_SHA256_M32_H20</w:t>
            </w:r>
          </w:p>
        </w:tc>
        <w:tc>
          <w:tcPr>
            <w:tcW w:w="6840" w:type="dxa"/>
            <w:shd w:val="clear" w:color="auto" w:fill="auto"/>
            <w:tcMar>
              <w:top w:w="100" w:type="dxa"/>
              <w:left w:w="100" w:type="dxa"/>
              <w:bottom w:w="100" w:type="dxa"/>
              <w:right w:w="100" w:type="dxa"/>
            </w:tcMar>
          </w:tcPr>
          <w:p w14:paraId="50167B83" w14:textId="77777777" w:rsidR="00410BFB" w:rsidRDefault="00000000">
            <w:pPr>
              <w:widowControl w:val="0"/>
              <w:spacing w:line="240" w:lineRule="auto"/>
            </w:pPr>
            <w:r>
              <w:t>See section 5.1 of LMS [RFC 8554] for more information.</w:t>
            </w:r>
          </w:p>
        </w:tc>
      </w:tr>
      <w:tr w:rsidR="00410BFB" w14:paraId="1EB6D329" w14:textId="77777777">
        <w:tc>
          <w:tcPr>
            <w:tcW w:w="2505" w:type="dxa"/>
            <w:shd w:val="clear" w:color="auto" w:fill="auto"/>
            <w:tcMar>
              <w:top w:w="100" w:type="dxa"/>
              <w:left w:w="100" w:type="dxa"/>
              <w:bottom w:w="100" w:type="dxa"/>
              <w:right w:w="100" w:type="dxa"/>
            </w:tcMar>
          </w:tcPr>
          <w:p w14:paraId="060C41DF" w14:textId="77777777" w:rsidR="00410BFB"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LMS_SHA256_M32_H25</w:t>
            </w:r>
          </w:p>
        </w:tc>
        <w:tc>
          <w:tcPr>
            <w:tcW w:w="6840" w:type="dxa"/>
            <w:shd w:val="clear" w:color="auto" w:fill="auto"/>
            <w:tcMar>
              <w:top w:w="100" w:type="dxa"/>
              <w:left w:w="100" w:type="dxa"/>
              <w:bottom w:w="100" w:type="dxa"/>
              <w:right w:w="100" w:type="dxa"/>
            </w:tcMar>
          </w:tcPr>
          <w:p w14:paraId="1F47C0A9" w14:textId="77777777" w:rsidR="00410BFB" w:rsidRDefault="00000000">
            <w:pPr>
              <w:widowControl w:val="0"/>
              <w:spacing w:line="240" w:lineRule="auto"/>
            </w:pPr>
            <w:r>
              <w:t>See section 5.1 of LMS [RFC 8554] for more information.</w:t>
            </w:r>
          </w:p>
        </w:tc>
      </w:tr>
    </w:tbl>
    <w:p w14:paraId="66CF9579" w14:textId="77777777" w:rsidR="00410BFB" w:rsidRDefault="00410BFB"/>
    <w:p w14:paraId="44A62B08" w14:textId="77777777" w:rsidR="00410BFB" w:rsidRDefault="00000000">
      <w:pPr>
        <w:pStyle w:val="Heading2"/>
      </w:pPr>
      <w:bookmarkStart w:id="107" w:name="_Toc152256550"/>
      <w:r>
        <w:t>10.16 String</w:t>
      </w:r>
      <w:bookmarkEnd w:id="107"/>
    </w:p>
    <w:p w14:paraId="35CDB736" w14:textId="77777777" w:rsidR="00410BFB" w:rsidRDefault="00000000">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w:t>
      </w:r>
    </w:p>
    <w:p w14:paraId="2FFA5C46" w14:textId="77777777" w:rsidR="00410BFB" w:rsidRDefault="00000000">
      <w:pPr>
        <w:pStyle w:val="Heading2"/>
      </w:pPr>
      <w:bookmarkStart w:id="108" w:name="_Toc152256551"/>
      <w:r>
        <w:t>10.17 Timestamp</w:t>
      </w:r>
      <w:bookmarkEnd w:id="108"/>
    </w:p>
    <w:p w14:paraId="32B2B21C" w14:textId="77777777" w:rsidR="00410BFB" w:rsidRDefault="00000000">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yyyy-mm-ddThh:mm:ss</w:t>
      </w:r>
      <w:proofErr w:type="spell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 Additional requirements may be defined where this data type is used.</w:t>
      </w:r>
    </w:p>
    <w:p w14:paraId="0C67BD5B" w14:textId="77777777" w:rsidR="00410BFB" w:rsidRDefault="00000000">
      <w:pPr>
        <w:pStyle w:val="Heading2"/>
      </w:pPr>
      <w:bookmarkStart w:id="109" w:name="_Toc152256552"/>
      <w:r>
        <w:t>10.18 Variables</w:t>
      </w:r>
      <w:bookmarkEnd w:id="109"/>
    </w:p>
    <w:p w14:paraId="02D81618" w14:textId="77777777" w:rsidR="00410BFB" w:rsidRDefault="00000000">
      <w:r>
        <w:t xml:space="preserve">Variables can be defined and then used as the playbook is executed. Variables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36D43584" w14:textId="77777777" w:rsidR="00410BFB" w:rsidRDefault="00410BFB"/>
    <w:p w14:paraId="0615D589" w14:textId="77777777" w:rsidR="00410BFB" w:rsidRDefault="00000000">
      <w:r>
        <w:t>In addition to the rules for all dictionary keys, variable names:</w:t>
      </w:r>
    </w:p>
    <w:p w14:paraId="0EADA551" w14:textId="77777777" w:rsidR="00410BFB" w:rsidRDefault="00000000">
      <w:pPr>
        <w:numPr>
          <w:ilvl w:val="0"/>
          <w:numId w:val="8"/>
        </w:numPr>
      </w:pPr>
      <w:r>
        <w:rPr>
          <w:b/>
        </w:rPr>
        <w:t>MUST</w:t>
      </w:r>
      <w:r>
        <w:t xml:space="preserve"> be unique within the contextual scope they are declared</w:t>
      </w:r>
    </w:p>
    <w:p w14:paraId="36ABBEE9" w14:textId="77777777" w:rsidR="00410BFB" w:rsidRDefault="00000000">
      <w:pPr>
        <w:numPr>
          <w:ilvl w:val="0"/>
          <w:numId w:val="8"/>
        </w:numPr>
      </w:pPr>
      <w:r>
        <w:rPr>
          <w:b/>
        </w:rPr>
        <w:t xml:space="preserve">MUST </w:t>
      </w:r>
      <w:r>
        <w:t xml:space="preserve">be prefixed and suffixed with </w:t>
      </w:r>
      <w:r>
        <w:rPr>
          <w:b/>
        </w:rPr>
        <w:t>__</w:t>
      </w:r>
      <w:r>
        <w:t xml:space="preserve"> (two underscore characters) for both declaration and use</w:t>
      </w:r>
    </w:p>
    <w:p w14:paraId="75C7CA1B" w14:textId="77777777" w:rsidR="00410BFB" w:rsidRDefault="00000000">
      <w:pPr>
        <w:numPr>
          <w:ilvl w:val="0"/>
          <w:numId w:val="8"/>
        </w:numPr>
      </w:pPr>
      <w:r>
        <w:rPr>
          <w:b/>
        </w:rPr>
        <w:lastRenderedPageBreak/>
        <w:t>MUST</w:t>
      </w:r>
      <w:r>
        <w:t xml:space="preserve"> contain the keyword ":value" when using the variable (e.g., __</w:t>
      </w:r>
      <w:proofErr w:type="spellStart"/>
      <w:r>
        <w:t>ipaddress</w:t>
      </w:r>
      <w:proofErr w:type="spellEnd"/>
      <w:r>
        <w:t>__:value)</w:t>
      </w:r>
    </w:p>
    <w:p w14:paraId="0CA1695E" w14:textId="77777777" w:rsidR="00410BFB" w:rsidRDefault="00000000">
      <w:pPr>
        <w:numPr>
          <w:ilvl w:val="0"/>
          <w:numId w:val="8"/>
        </w:numPr>
      </w:pPr>
      <w:r>
        <w:rPr>
          <w:b/>
        </w:rPr>
        <w:t>MUST</w:t>
      </w:r>
      <w:r>
        <w:t xml:space="preserve"> include the double underscore "__" for the variable name prefix and suffix (a total of four characters) as part of the 250 ASCII character length limit.</w:t>
      </w:r>
    </w:p>
    <w:p w14:paraId="275402DB" w14:textId="77777777" w:rsidR="00410BFB" w:rsidRDefault="00000000">
      <w:pPr>
        <w:numPr>
          <w:ilvl w:val="0"/>
          <w:numId w:val="8"/>
        </w:numPr>
      </w:pPr>
      <w:r>
        <w:rPr>
          <w:b/>
        </w:rPr>
        <w:t>MUST</w:t>
      </w:r>
      <w:r>
        <w:t xml:space="preserve"> start with a letter after the variable prefix __</w:t>
      </w:r>
    </w:p>
    <w:p w14:paraId="5CFE5EE1" w14:textId="77777777" w:rsidR="00410BFB" w:rsidRDefault="00000000">
      <w:pPr>
        <w:numPr>
          <w:ilvl w:val="0"/>
          <w:numId w:val="8"/>
        </w:numPr>
      </w:pPr>
      <w:r>
        <w:t xml:space="preserve">Are case-sensitive (age, Age and AGE are three different variables) but </w:t>
      </w:r>
      <w:r>
        <w:rPr>
          <w:b/>
        </w:rPr>
        <w:t xml:space="preserve">SHOULD </w:t>
      </w:r>
      <w:r>
        <w:t>be lowercase</w:t>
      </w:r>
    </w:p>
    <w:p w14:paraId="258AB6FB" w14:textId="77777777" w:rsidR="00410BFB" w:rsidRDefault="00000000">
      <w:pPr>
        <w:pStyle w:val="Heading3"/>
      </w:pPr>
      <w:bookmarkStart w:id="110" w:name="_Toc152256553"/>
      <w:r>
        <w:t>10.18.1 Variable Scope</w:t>
      </w:r>
      <w:bookmarkEnd w:id="110"/>
    </w:p>
    <w:p w14:paraId="559A7B79" w14:textId="77777777" w:rsidR="00410BFB" w:rsidRDefault="00000000">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227FA4F4" w14:textId="77777777" w:rsidR="00410BFB" w:rsidRDefault="00000000">
      <w:pPr>
        <w:pStyle w:val="Heading3"/>
      </w:pPr>
      <w:bookmarkStart w:id="111" w:name="_Toc152256554"/>
      <w:r>
        <w:t>10.18.2 Using Variables</w:t>
      </w:r>
      <w:bookmarkEnd w:id="111"/>
    </w:p>
    <w:p w14:paraId="15E7EFDF" w14:textId="77777777" w:rsidR="00410BFB" w:rsidRDefault="00000000">
      <w:r>
        <w:t>Variables are referenced by using the key name from the dictionary with a suffix (keyword) of ":value". For example, if you had a variable in the dictionary called "__</w:t>
      </w:r>
      <w:proofErr w:type="spellStart"/>
      <w:r>
        <w:t>ip_addresses</w:t>
      </w:r>
      <w:proofErr w:type="spellEnd"/>
      <w:r>
        <w:t>__", one could reference this and use it in a playbook by using "__</w:t>
      </w:r>
      <w:proofErr w:type="spellStart"/>
      <w:r>
        <w:t>ip_addresses__:value</w:t>
      </w:r>
      <w:proofErr w:type="spellEnd"/>
      <w:r>
        <w:t xml:space="preserve">". Variables </w:t>
      </w:r>
      <w:r>
        <w:rPr>
          <w:b/>
        </w:rPr>
        <w:t>MAY</w:t>
      </w:r>
      <w:r>
        <w:t xml:space="preserve"> be passed to and from external playbooks provided that system supports passing of arguments when the system function is invoked or returns its results.</w:t>
      </w:r>
    </w:p>
    <w:p w14:paraId="7DE9FF92" w14:textId="77777777" w:rsidR="00410BFB" w:rsidRDefault="00000000">
      <w:pPr>
        <w:pStyle w:val="Heading3"/>
      </w:pPr>
      <w:bookmarkStart w:id="112" w:name="_Toc152256555"/>
      <w:r>
        <w:t>10.18.3 Variable</w:t>
      </w:r>
      <w:bookmarkEnd w:id="112"/>
    </w:p>
    <w:p w14:paraId="14FE81C6" w14:textId="77777777" w:rsidR="00410BFB" w:rsidRDefault="00000000">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02C5349E" w14:textId="77777777" w:rsidR="00410BFB" w:rsidRDefault="00410BFB"/>
    <w:tbl>
      <w:tblPr>
        <w:tblStyle w:val="affff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316"/>
        <w:gridCol w:w="5719"/>
      </w:tblGrid>
      <w:tr w:rsidR="00410BFB" w14:paraId="11C3719B" w14:textId="77777777">
        <w:tc>
          <w:tcPr>
            <w:tcW w:w="2310" w:type="dxa"/>
            <w:shd w:val="clear" w:color="auto" w:fill="C9DAF8"/>
            <w:tcMar>
              <w:top w:w="100" w:type="dxa"/>
              <w:left w:w="100" w:type="dxa"/>
              <w:bottom w:w="100" w:type="dxa"/>
              <w:right w:w="100" w:type="dxa"/>
            </w:tcMar>
          </w:tcPr>
          <w:p w14:paraId="628040E7" w14:textId="77777777" w:rsidR="00410BFB" w:rsidRDefault="00000000">
            <w:pPr>
              <w:widowControl w:val="0"/>
              <w:spacing w:line="240" w:lineRule="auto"/>
              <w:rPr>
                <w:b/>
              </w:rPr>
            </w:pPr>
            <w:r>
              <w:rPr>
                <w:b/>
              </w:rPr>
              <w:t>Property Name</w:t>
            </w:r>
          </w:p>
        </w:tc>
        <w:tc>
          <w:tcPr>
            <w:tcW w:w="1316" w:type="dxa"/>
            <w:shd w:val="clear" w:color="auto" w:fill="C9DAF8"/>
            <w:tcMar>
              <w:top w:w="100" w:type="dxa"/>
              <w:left w:w="100" w:type="dxa"/>
              <w:bottom w:w="100" w:type="dxa"/>
              <w:right w:w="100" w:type="dxa"/>
            </w:tcMar>
          </w:tcPr>
          <w:p w14:paraId="6D46BDE7" w14:textId="77777777" w:rsidR="00410BFB" w:rsidRDefault="00000000">
            <w:pPr>
              <w:widowControl w:val="0"/>
              <w:spacing w:line="240" w:lineRule="auto"/>
              <w:rPr>
                <w:b/>
              </w:rPr>
            </w:pPr>
            <w:r>
              <w:rPr>
                <w:b/>
              </w:rPr>
              <w:t>Data Type</w:t>
            </w:r>
          </w:p>
        </w:tc>
        <w:tc>
          <w:tcPr>
            <w:tcW w:w="5718" w:type="dxa"/>
            <w:shd w:val="clear" w:color="auto" w:fill="C9DAF8"/>
            <w:tcMar>
              <w:top w:w="100" w:type="dxa"/>
              <w:left w:w="100" w:type="dxa"/>
              <w:bottom w:w="100" w:type="dxa"/>
              <w:right w:w="100" w:type="dxa"/>
            </w:tcMar>
          </w:tcPr>
          <w:p w14:paraId="4DF02B8C" w14:textId="77777777" w:rsidR="00410BFB" w:rsidRDefault="00000000">
            <w:pPr>
              <w:widowControl w:val="0"/>
              <w:spacing w:line="240" w:lineRule="auto"/>
              <w:rPr>
                <w:b/>
              </w:rPr>
            </w:pPr>
            <w:r>
              <w:rPr>
                <w:b/>
              </w:rPr>
              <w:t>Details</w:t>
            </w:r>
          </w:p>
        </w:tc>
      </w:tr>
      <w:tr w:rsidR="00410BFB" w14:paraId="03C03458" w14:textId="77777777">
        <w:tc>
          <w:tcPr>
            <w:tcW w:w="2310" w:type="dxa"/>
            <w:shd w:val="clear" w:color="auto" w:fill="auto"/>
            <w:tcMar>
              <w:top w:w="100" w:type="dxa"/>
              <w:left w:w="100" w:type="dxa"/>
              <w:bottom w:w="100" w:type="dxa"/>
              <w:right w:w="100" w:type="dxa"/>
            </w:tcMar>
          </w:tcPr>
          <w:p w14:paraId="11E9EF53" w14:textId="77777777" w:rsidR="00410BFB" w:rsidRDefault="00000000">
            <w:pPr>
              <w:widowControl w:val="0"/>
              <w:spacing w:line="240" w:lineRule="auto"/>
            </w:pPr>
            <w:r>
              <w:rPr>
                <w:rFonts w:ascii="Consolas" w:eastAsia="Consolas" w:hAnsi="Consolas" w:cs="Consolas"/>
                <w:b/>
              </w:rPr>
              <w:t>type</w:t>
            </w:r>
            <w:r>
              <w:t xml:space="preserve"> (required)</w:t>
            </w:r>
          </w:p>
        </w:tc>
        <w:tc>
          <w:tcPr>
            <w:tcW w:w="1316" w:type="dxa"/>
            <w:shd w:val="clear" w:color="auto" w:fill="auto"/>
            <w:tcMar>
              <w:top w:w="100" w:type="dxa"/>
              <w:left w:w="100" w:type="dxa"/>
              <w:bottom w:w="100" w:type="dxa"/>
              <w:right w:w="100" w:type="dxa"/>
            </w:tcMar>
          </w:tcPr>
          <w:p w14:paraId="568EF67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p w14:paraId="4592906B" w14:textId="77777777" w:rsidR="00410BFB" w:rsidRDefault="00410BFB">
            <w:pPr>
              <w:widowControl w:val="0"/>
              <w:spacing w:line="240" w:lineRule="auto"/>
              <w:rPr>
                <w:rFonts w:ascii="Consolas" w:eastAsia="Consolas" w:hAnsi="Consolas" w:cs="Consolas"/>
                <w:i/>
              </w:rPr>
            </w:pPr>
          </w:p>
        </w:tc>
        <w:tc>
          <w:tcPr>
            <w:tcW w:w="5718" w:type="dxa"/>
            <w:shd w:val="clear" w:color="auto" w:fill="auto"/>
            <w:tcMar>
              <w:top w:w="100" w:type="dxa"/>
              <w:left w:w="100" w:type="dxa"/>
              <w:bottom w:w="100" w:type="dxa"/>
              <w:right w:w="100" w:type="dxa"/>
            </w:tcMar>
          </w:tcPr>
          <w:p w14:paraId="22BB3A81" w14:textId="77777777" w:rsidR="00410BFB" w:rsidRDefault="00000000">
            <w:pPr>
              <w:widowControl w:val="0"/>
              <w:spacing w:line="240" w:lineRule="auto"/>
            </w:pPr>
            <w:r>
              <w:t xml:space="preserve">The type of variable being used. The value for this property </w:t>
            </w:r>
            <w:r>
              <w:rPr>
                <w:b/>
              </w:rPr>
              <w:t>SHOULD</w:t>
            </w:r>
            <w:r>
              <w:t xml:space="preserve"> come from the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r>
              <w:t xml:space="preserve"> vocabulary.</w:t>
            </w:r>
          </w:p>
        </w:tc>
      </w:tr>
      <w:tr w:rsidR="00410BFB" w14:paraId="1526BDD8" w14:textId="77777777">
        <w:tc>
          <w:tcPr>
            <w:tcW w:w="2310" w:type="dxa"/>
            <w:shd w:val="clear" w:color="auto" w:fill="auto"/>
            <w:tcMar>
              <w:top w:w="100" w:type="dxa"/>
              <w:left w:w="100" w:type="dxa"/>
              <w:bottom w:w="100" w:type="dxa"/>
              <w:right w:w="100" w:type="dxa"/>
            </w:tcMar>
          </w:tcPr>
          <w:p w14:paraId="7FA4C066"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description</w:t>
            </w:r>
            <w:r>
              <w:t xml:space="preserve"> (optional)</w:t>
            </w:r>
          </w:p>
        </w:tc>
        <w:tc>
          <w:tcPr>
            <w:tcW w:w="1316" w:type="dxa"/>
            <w:shd w:val="clear" w:color="auto" w:fill="auto"/>
            <w:tcMar>
              <w:top w:w="100" w:type="dxa"/>
              <w:left w:w="100" w:type="dxa"/>
              <w:bottom w:w="100" w:type="dxa"/>
              <w:right w:w="100" w:type="dxa"/>
            </w:tcMar>
          </w:tcPr>
          <w:p w14:paraId="6E75FE3D" w14:textId="77777777" w:rsidR="00410BFB"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3FA76DA9" w14:textId="77777777" w:rsidR="00410BFB" w:rsidRDefault="00000000">
            <w:r>
              <w:rPr>
                <w:highlight w:val="white"/>
              </w:rPr>
              <w:t>A detailed description of this variable.</w:t>
            </w:r>
          </w:p>
        </w:tc>
      </w:tr>
      <w:tr w:rsidR="00410BFB" w14:paraId="31C512CF" w14:textId="77777777">
        <w:tc>
          <w:tcPr>
            <w:tcW w:w="2310" w:type="dxa"/>
            <w:shd w:val="clear" w:color="auto" w:fill="auto"/>
            <w:tcMar>
              <w:top w:w="100" w:type="dxa"/>
              <w:left w:w="100" w:type="dxa"/>
              <w:bottom w:w="100" w:type="dxa"/>
              <w:right w:w="100" w:type="dxa"/>
            </w:tcMar>
          </w:tcPr>
          <w:p w14:paraId="0A4DCBF5"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value</w:t>
            </w:r>
            <w:r>
              <w:t xml:space="preserve"> (optional)</w:t>
            </w:r>
          </w:p>
        </w:tc>
        <w:tc>
          <w:tcPr>
            <w:tcW w:w="1316" w:type="dxa"/>
            <w:shd w:val="clear" w:color="auto" w:fill="auto"/>
            <w:tcMar>
              <w:top w:w="100" w:type="dxa"/>
              <w:left w:w="100" w:type="dxa"/>
              <w:bottom w:w="100" w:type="dxa"/>
              <w:right w:w="100" w:type="dxa"/>
            </w:tcMar>
          </w:tcPr>
          <w:p w14:paraId="65962A3A" w14:textId="77777777" w:rsidR="00410BFB"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4CDEE410" w14:textId="77777777" w:rsidR="00410BFB" w:rsidRDefault="00000000">
            <w:pPr>
              <w:widowControl w:val="0"/>
              <w:spacing w:line="240" w:lineRule="auto"/>
            </w:pPr>
            <w:r>
              <w:t xml:space="preserve">The value </w:t>
            </w:r>
            <w:r>
              <w:rPr>
                <w:b/>
              </w:rPr>
              <w:t>MUST</w:t>
            </w:r>
            <w:r>
              <w:t xml:space="preserve"> be defined as one of the following JSON types: a string value, a number or </w:t>
            </w:r>
            <w:proofErr w:type="spellStart"/>
            <w:r>
              <w:t>boolean</w:t>
            </w:r>
            <w:proofErr w:type="spellEnd"/>
            <w:r>
              <w:t xml:space="preserve"> encoded as a JSON string,  an empty string "", the special JSON NULL value, or a JSON object.</w:t>
            </w:r>
          </w:p>
          <w:p w14:paraId="1DE0105B" w14:textId="77777777" w:rsidR="00410BFB" w:rsidRDefault="00410BFB">
            <w:pPr>
              <w:widowControl w:val="0"/>
              <w:spacing w:line="240" w:lineRule="auto"/>
            </w:pPr>
          </w:p>
          <w:p w14:paraId="37E04508" w14:textId="77777777" w:rsidR="00410BFB" w:rsidRDefault="00000000">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410BFB" w14:paraId="48E17CB4" w14:textId="77777777">
        <w:tc>
          <w:tcPr>
            <w:tcW w:w="2310" w:type="dxa"/>
            <w:shd w:val="clear" w:color="auto" w:fill="auto"/>
            <w:tcMar>
              <w:top w:w="100" w:type="dxa"/>
              <w:left w:w="100" w:type="dxa"/>
              <w:bottom w:w="100" w:type="dxa"/>
              <w:right w:w="100" w:type="dxa"/>
            </w:tcMar>
          </w:tcPr>
          <w:p w14:paraId="706F4CF0"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constant</w:t>
            </w:r>
            <w:r>
              <w:t xml:space="preserve"> (optional)</w:t>
            </w:r>
          </w:p>
        </w:tc>
        <w:tc>
          <w:tcPr>
            <w:tcW w:w="1316" w:type="dxa"/>
            <w:shd w:val="clear" w:color="auto" w:fill="auto"/>
            <w:tcMar>
              <w:top w:w="100" w:type="dxa"/>
              <w:left w:w="100" w:type="dxa"/>
              <w:bottom w:w="100" w:type="dxa"/>
              <w:right w:w="100" w:type="dxa"/>
            </w:tcMar>
          </w:tcPr>
          <w:p w14:paraId="78E786CC"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652B4ACD" w14:textId="77777777" w:rsidR="00410BFB" w:rsidRDefault="00000000">
            <w:pPr>
              <w:widowControl w:val="0"/>
              <w:spacing w:line="240" w:lineRule="auto"/>
            </w:pPr>
            <w:r>
              <w:t xml:space="preserve">This property defines if this variable is immutable. If true, the variable is immutable and </w:t>
            </w:r>
            <w:r>
              <w:rPr>
                <w:b/>
              </w:rPr>
              <w:t>MUST NOT</w:t>
            </w:r>
            <w:r>
              <w:t xml:space="preserve"> be changed. If false, the variable is mutable and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 value is </w:t>
            </w:r>
            <w:r>
              <w:rPr>
                <w:rFonts w:ascii="Consolas" w:eastAsia="Consolas" w:hAnsi="Consolas" w:cs="Consolas"/>
                <w:color w:val="073763"/>
                <w:shd w:val="clear" w:color="auto" w:fill="CFE2F3"/>
              </w:rPr>
              <w:t>false</w:t>
            </w:r>
            <w:r>
              <w:t>.</w:t>
            </w:r>
          </w:p>
        </w:tc>
      </w:tr>
      <w:tr w:rsidR="00410BFB" w14:paraId="38028E22" w14:textId="77777777">
        <w:tc>
          <w:tcPr>
            <w:tcW w:w="2310" w:type="dxa"/>
            <w:shd w:val="clear" w:color="auto" w:fill="auto"/>
            <w:tcMar>
              <w:top w:w="100" w:type="dxa"/>
              <w:left w:w="100" w:type="dxa"/>
              <w:bottom w:w="100" w:type="dxa"/>
              <w:right w:w="100" w:type="dxa"/>
            </w:tcMar>
          </w:tcPr>
          <w:p w14:paraId="0D79E441" w14:textId="77777777" w:rsidR="00410BFB" w:rsidRDefault="00000000">
            <w:pPr>
              <w:widowControl w:val="0"/>
              <w:spacing w:line="240" w:lineRule="auto"/>
              <w:rPr>
                <w:rFonts w:ascii="Consolas" w:eastAsia="Consolas" w:hAnsi="Consolas" w:cs="Consolas"/>
                <w:b/>
              </w:rPr>
            </w:pPr>
            <w:r>
              <w:rPr>
                <w:rFonts w:ascii="Consolas" w:eastAsia="Consolas" w:hAnsi="Consolas" w:cs="Consolas"/>
                <w:b/>
              </w:rPr>
              <w:t>external</w:t>
            </w:r>
            <w:r>
              <w:t xml:space="preserve"> (optional)</w:t>
            </w:r>
          </w:p>
        </w:tc>
        <w:tc>
          <w:tcPr>
            <w:tcW w:w="1316" w:type="dxa"/>
            <w:shd w:val="clear" w:color="auto" w:fill="auto"/>
            <w:tcMar>
              <w:top w:w="100" w:type="dxa"/>
              <w:left w:w="100" w:type="dxa"/>
              <w:bottom w:w="100" w:type="dxa"/>
              <w:right w:w="100" w:type="dxa"/>
            </w:tcMar>
          </w:tcPr>
          <w:p w14:paraId="18364371" w14:textId="77777777" w:rsidR="00410BFB"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74C617DF" w14:textId="77777777" w:rsidR="00410BFB" w:rsidRDefault="00000000">
            <w:pPr>
              <w:widowControl w:val="0"/>
              <w:spacing w:line="240" w:lineRule="auto"/>
            </w:pPr>
            <w:r>
              <w:t xml:space="preserve">This property only applies to playbook scoped variables. </w:t>
            </w:r>
          </w:p>
          <w:p w14:paraId="6E8EAD56" w14:textId="77777777" w:rsidR="00410BFB" w:rsidRDefault="00410BFB">
            <w:pPr>
              <w:widowControl w:val="0"/>
              <w:spacing w:line="240" w:lineRule="auto"/>
            </w:pPr>
          </w:p>
          <w:p w14:paraId="729CA8A9" w14:textId="77777777" w:rsidR="00410BFB" w:rsidRDefault="00000000">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7EFF554D" w14:textId="77777777" w:rsidR="00410BFB" w:rsidRDefault="00410BFB">
            <w:pPr>
              <w:widowControl w:val="0"/>
              <w:spacing w:line="240" w:lineRule="auto"/>
            </w:pPr>
          </w:p>
          <w:p w14:paraId="24785932" w14:textId="77777777" w:rsidR="00410BFB" w:rsidRDefault="00000000">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55138651" w14:textId="77777777" w:rsidR="00410BFB" w:rsidRDefault="00410BFB"/>
    <w:p w14:paraId="6914B4B4" w14:textId="77777777" w:rsidR="00410BFB" w:rsidRDefault="00000000">
      <w:pPr>
        <w:rPr>
          <w:b/>
        </w:rPr>
      </w:pPr>
      <w:r>
        <w:rPr>
          <w:b/>
        </w:rPr>
        <w:t>Example 10.2</w:t>
      </w:r>
    </w:p>
    <w:p w14:paraId="5A655114"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BE4577C"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01FD2D7B"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68C67DDB"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playbook_variables</w:t>
      </w:r>
      <w:proofErr w:type="spellEnd"/>
      <w:r>
        <w:rPr>
          <w:rFonts w:ascii="Consolas" w:eastAsia="Consolas" w:hAnsi="Consolas" w:cs="Consolas"/>
          <w:sz w:val="18"/>
          <w:szCs w:val="18"/>
          <w:shd w:val="clear" w:color="auto" w:fill="F3F3F3"/>
        </w:rPr>
        <w:t>": {</w:t>
      </w:r>
    </w:p>
    <w:p w14:paraId="21D720EA"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"__variable name__": {</w:t>
      </w:r>
    </w:p>
    <w:p w14:paraId="55168022"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5B3E6AFF"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049B9FE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6151ACD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1560AB1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38907C47"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19FC915A"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960F035"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66EBD1CE" w14:textId="77777777" w:rsidR="00410BFB" w:rsidRDefault="00410BFB"/>
    <w:p w14:paraId="7FDCC0A5" w14:textId="77777777" w:rsidR="00410BFB" w:rsidRDefault="00000000">
      <w:r>
        <w:rPr>
          <w:b/>
        </w:rPr>
        <w:t>Example 10.3</w:t>
      </w:r>
    </w:p>
    <w:p w14:paraId="52D780F6"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07B437F"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03D928B8"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3CFBDC8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254918E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w:t>
      </w:r>
      <w:proofErr w:type="spellEnd"/>
      <w:r>
        <w:rPr>
          <w:rFonts w:ascii="Consolas" w:eastAsia="Consolas" w:hAnsi="Consolas" w:cs="Consolas"/>
          <w:sz w:val="18"/>
          <w:szCs w:val="18"/>
          <w:shd w:val="clear" w:color="auto" w:fill="EFEFEF"/>
        </w:rPr>
        <w:t>__": {</w:t>
      </w:r>
    </w:p>
    <w:p w14:paraId="004CAC7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881D9BB"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488A95C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079FE584"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1C349AD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29244807" w14:textId="77777777" w:rsidR="00410BFB" w:rsidRDefault="00000000">
      <w:pPr>
        <w:spacing w:line="240" w:lineRule="auto"/>
      </w:pPr>
      <w:r>
        <w:rPr>
          <w:rFonts w:ascii="Consolas" w:eastAsia="Consolas" w:hAnsi="Consolas" w:cs="Consolas"/>
          <w:sz w:val="18"/>
          <w:szCs w:val="18"/>
          <w:shd w:val="clear" w:color="auto" w:fill="EFEFEF"/>
        </w:rPr>
        <w:t xml:space="preserve">    }</w:t>
      </w:r>
    </w:p>
    <w:p w14:paraId="6FEBF0EF" w14:textId="77777777" w:rsidR="00410BFB"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986EA19" w14:textId="77777777" w:rsidR="00410BFB" w:rsidRDefault="00000000">
      <w:pPr>
        <w:spacing w:line="240" w:lineRule="auto"/>
      </w:pPr>
      <w:r>
        <w:rPr>
          <w:rFonts w:ascii="Consolas" w:eastAsia="Consolas" w:hAnsi="Consolas" w:cs="Consolas"/>
          <w:sz w:val="18"/>
          <w:szCs w:val="18"/>
          <w:shd w:val="clear" w:color="auto" w:fill="F3F3F3"/>
        </w:rPr>
        <w:t>}</w:t>
      </w:r>
    </w:p>
    <w:p w14:paraId="57CFA2DD" w14:textId="77777777" w:rsidR="00410BFB" w:rsidRDefault="00000000">
      <w:pPr>
        <w:pStyle w:val="Heading3"/>
      </w:pPr>
      <w:bookmarkStart w:id="113" w:name="_Toc152256556"/>
      <w:r>
        <w:t>10.18.4 Variable Type Vocabulary</w:t>
      </w:r>
      <w:bookmarkEnd w:id="113"/>
    </w:p>
    <w:p w14:paraId="53A7D3B2" w14:textId="77777777" w:rsidR="00410BFB" w:rsidRDefault="00000000">
      <w:r>
        <w:rPr>
          <w:b/>
        </w:rPr>
        <w:t>Vocabulary Name:</w:t>
      </w:r>
      <w:r>
        <w:t xml:space="preserv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p>
    <w:p w14:paraId="68714494" w14:textId="77777777" w:rsidR="00410BFB" w:rsidRDefault="00410BFB"/>
    <w:tbl>
      <w:tblPr>
        <w:tblStyle w:val="affff1"/>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6"/>
        <w:gridCol w:w="3082"/>
        <w:gridCol w:w="4537"/>
      </w:tblGrid>
      <w:tr w:rsidR="00410BFB" w14:paraId="702C79AA" w14:textId="77777777">
        <w:tc>
          <w:tcPr>
            <w:tcW w:w="2085" w:type="dxa"/>
            <w:shd w:val="clear" w:color="auto" w:fill="C9DAF8"/>
            <w:tcMar>
              <w:top w:w="100" w:type="dxa"/>
              <w:left w:w="100" w:type="dxa"/>
              <w:bottom w:w="100" w:type="dxa"/>
              <w:right w:w="100" w:type="dxa"/>
            </w:tcMar>
          </w:tcPr>
          <w:p w14:paraId="5C60D7B4" w14:textId="77777777" w:rsidR="00410BFB" w:rsidRDefault="00000000">
            <w:pPr>
              <w:widowControl w:val="0"/>
              <w:spacing w:line="240" w:lineRule="auto"/>
              <w:rPr>
                <w:b/>
              </w:rPr>
            </w:pPr>
            <w:r>
              <w:rPr>
                <w:b/>
              </w:rPr>
              <w:t>Vocabulary Value</w:t>
            </w:r>
          </w:p>
        </w:tc>
        <w:tc>
          <w:tcPr>
            <w:tcW w:w="3082" w:type="dxa"/>
            <w:shd w:val="clear" w:color="auto" w:fill="C9DAF8"/>
            <w:tcMar>
              <w:top w:w="100" w:type="dxa"/>
              <w:left w:w="100" w:type="dxa"/>
              <w:bottom w:w="100" w:type="dxa"/>
              <w:right w:w="100" w:type="dxa"/>
            </w:tcMar>
          </w:tcPr>
          <w:p w14:paraId="0A3FEA7D" w14:textId="77777777" w:rsidR="00410BFB" w:rsidRDefault="00000000">
            <w:pPr>
              <w:widowControl w:val="0"/>
              <w:spacing w:line="240" w:lineRule="auto"/>
              <w:rPr>
                <w:b/>
              </w:rPr>
            </w:pPr>
            <w:r>
              <w:rPr>
                <w:b/>
              </w:rPr>
              <w:t>Description</w:t>
            </w:r>
          </w:p>
        </w:tc>
        <w:tc>
          <w:tcPr>
            <w:tcW w:w="4537" w:type="dxa"/>
            <w:shd w:val="clear" w:color="auto" w:fill="C9DAF8"/>
            <w:tcMar>
              <w:top w:w="100" w:type="dxa"/>
              <w:left w:w="100" w:type="dxa"/>
              <w:bottom w:w="100" w:type="dxa"/>
              <w:right w:w="100" w:type="dxa"/>
            </w:tcMar>
          </w:tcPr>
          <w:p w14:paraId="51136592" w14:textId="77777777" w:rsidR="00410BFB" w:rsidRDefault="00000000">
            <w:pPr>
              <w:widowControl w:val="0"/>
              <w:spacing w:line="240" w:lineRule="auto"/>
              <w:rPr>
                <w:b/>
              </w:rPr>
            </w:pPr>
            <w:r>
              <w:rPr>
                <w:b/>
              </w:rPr>
              <w:t>Examples</w:t>
            </w:r>
          </w:p>
        </w:tc>
      </w:tr>
      <w:tr w:rsidR="00410BFB" w14:paraId="48023163" w14:textId="77777777">
        <w:tc>
          <w:tcPr>
            <w:tcW w:w="2085" w:type="dxa"/>
            <w:shd w:val="clear" w:color="auto" w:fill="auto"/>
            <w:tcMar>
              <w:top w:w="100" w:type="dxa"/>
              <w:left w:w="100" w:type="dxa"/>
              <w:bottom w:w="100" w:type="dxa"/>
              <w:right w:w="100" w:type="dxa"/>
            </w:tcMar>
          </w:tcPr>
          <w:p w14:paraId="7544509C"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bool</w:t>
            </w:r>
          </w:p>
        </w:tc>
        <w:tc>
          <w:tcPr>
            <w:tcW w:w="3082" w:type="dxa"/>
            <w:shd w:val="clear" w:color="auto" w:fill="auto"/>
            <w:tcMar>
              <w:top w:w="100" w:type="dxa"/>
              <w:left w:w="100" w:type="dxa"/>
              <w:bottom w:w="100" w:type="dxa"/>
              <w:right w:w="100" w:type="dxa"/>
            </w:tcMar>
          </w:tcPr>
          <w:p w14:paraId="58D57991" w14:textId="77777777" w:rsidR="00410BFB" w:rsidRDefault="00000000">
            <w:pPr>
              <w:spacing w:line="240" w:lineRule="auto"/>
            </w:pPr>
            <w:r>
              <w:t>The value is a true or false value encoded as a string</w:t>
            </w:r>
          </w:p>
        </w:tc>
        <w:tc>
          <w:tcPr>
            <w:tcW w:w="4537" w:type="dxa"/>
            <w:shd w:val="clear" w:color="auto" w:fill="auto"/>
            <w:tcMar>
              <w:top w:w="100" w:type="dxa"/>
              <w:left w:w="100" w:type="dxa"/>
              <w:bottom w:w="100" w:type="dxa"/>
              <w:right w:w="100" w:type="dxa"/>
            </w:tcMar>
          </w:tcPr>
          <w:p w14:paraId="10A5842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"bool",</w:t>
            </w:r>
          </w:p>
          <w:p w14:paraId="38CA67F0" w14:textId="77777777" w:rsidR="00410BFB" w:rsidRDefault="00000000">
            <w:pPr>
              <w:spacing w:line="240" w:lineRule="auto"/>
            </w:pPr>
            <w:r>
              <w:rPr>
                <w:rFonts w:ascii="Consolas" w:eastAsia="Consolas" w:hAnsi="Consolas" w:cs="Consolas"/>
                <w:sz w:val="18"/>
                <w:szCs w:val="18"/>
                <w:shd w:val="clear" w:color="auto" w:fill="EFEFEF"/>
              </w:rPr>
              <w:t>"value": "true"</w:t>
            </w:r>
          </w:p>
        </w:tc>
      </w:tr>
      <w:tr w:rsidR="00410BFB" w14:paraId="168B8ED9" w14:textId="77777777">
        <w:tc>
          <w:tcPr>
            <w:tcW w:w="2085" w:type="dxa"/>
            <w:shd w:val="clear" w:color="auto" w:fill="auto"/>
            <w:tcMar>
              <w:top w:w="100" w:type="dxa"/>
              <w:left w:w="100" w:type="dxa"/>
              <w:bottom w:w="100" w:type="dxa"/>
              <w:right w:w="100" w:type="dxa"/>
            </w:tcMar>
          </w:tcPr>
          <w:p w14:paraId="172D7C95"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3082" w:type="dxa"/>
            <w:shd w:val="clear" w:color="auto" w:fill="auto"/>
            <w:tcMar>
              <w:top w:w="100" w:type="dxa"/>
              <w:left w:w="100" w:type="dxa"/>
              <w:bottom w:w="100" w:type="dxa"/>
              <w:right w:w="100" w:type="dxa"/>
            </w:tcMar>
          </w:tcPr>
          <w:p w14:paraId="47111CE5" w14:textId="77777777" w:rsidR="00410BFB" w:rsidRDefault="00000000">
            <w:pPr>
              <w:spacing w:line="240" w:lineRule="auto"/>
            </w:pPr>
            <w:r>
              <w:t>The value contains a dictionary of values.</w:t>
            </w:r>
          </w:p>
        </w:tc>
        <w:tc>
          <w:tcPr>
            <w:tcW w:w="4537" w:type="dxa"/>
            <w:shd w:val="clear" w:color="auto" w:fill="auto"/>
            <w:tcMar>
              <w:top w:w="100" w:type="dxa"/>
              <w:left w:w="100" w:type="dxa"/>
              <w:bottom w:w="100" w:type="dxa"/>
              <w:right w:w="100" w:type="dxa"/>
            </w:tcMar>
          </w:tcPr>
          <w:p w14:paraId="768E62F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"dictionary",</w:t>
            </w:r>
          </w:p>
          <w:p w14:paraId="4F76AB04" w14:textId="77777777" w:rsidR="00410BFB" w:rsidRDefault="00000000">
            <w:pPr>
              <w:spacing w:line="240" w:lineRule="auto"/>
            </w:pPr>
            <w:r>
              <w:rPr>
                <w:rFonts w:ascii="Consolas" w:eastAsia="Consolas" w:hAnsi="Consolas" w:cs="Consolas"/>
                <w:sz w:val="18"/>
                <w:szCs w:val="18"/>
                <w:shd w:val="clear" w:color="auto" w:fill="EFEFEF"/>
              </w:rPr>
              <w:t>"value": {"</w:t>
            </w:r>
            <w:proofErr w:type="spellStart"/>
            <w:r>
              <w:rPr>
                <w:rFonts w:ascii="Consolas" w:eastAsia="Consolas" w:hAnsi="Consolas" w:cs="Consolas"/>
                <w:sz w:val="18"/>
                <w:szCs w:val="18"/>
                <w:shd w:val="clear" w:color="auto" w:fill="EFEFEF"/>
              </w:rPr>
              <w:t>a":"fun</w:t>
            </w:r>
            <w:proofErr w:type="spellEnd"/>
            <w:r>
              <w:rPr>
                <w:rFonts w:ascii="Consolas" w:eastAsia="Consolas" w:hAnsi="Consolas" w:cs="Consolas"/>
                <w:sz w:val="18"/>
                <w:szCs w:val="18"/>
                <w:shd w:val="clear" w:color="auto" w:fill="EFEFEF"/>
              </w:rPr>
              <w:t>"}</w:t>
            </w:r>
          </w:p>
        </w:tc>
      </w:tr>
      <w:tr w:rsidR="00410BFB" w14:paraId="370DEB0A" w14:textId="77777777">
        <w:tc>
          <w:tcPr>
            <w:tcW w:w="2085" w:type="dxa"/>
            <w:shd w:val="clear" w:color="auto" w:fill="auto"/>
            <w:tcMar>
              <w:top w:w="100" w:type="dxa"/>
              <w:left w:w="100" w:type="dxa"/>
              <w:bottom w:w="100" w:type="dxa"/>
              <w:right w:w="100" w:type="dxa"/>
            </w:tcMar>
          </w:tcPr>
          <w:p w14:paraId="02F3DEDF" w14:textId="77777777" w:rsidR="00410BFB" w:rsidRDefault="00000000">
            <w:pPr>
              <w:widowControl w:val="0"/>
              <w:spacing w:line="240" w:lineRule="auto"/>
            </w:pPr>
            <w:r>
              <w:rPr>
                <w:rFonts w:ascii="Consolas" w:eastAsia="Consolas" w:hAnsi="Consolas" w:cs="Consolas"/>
                <w:color w:val="073763"/>
                <w:shd w:val="clear" w:color="auto" w:fill="CFE2F3"/>
              </w:rPr>
              <w:t>float</w:t>
            </w:r>
          </w:p>
        </w:tc>
        <w:tc>
          <w:tcPr>
            <w:tcW w:w="3082" w:type="dxa"/>
            <w:shd w:val="clear" w:color="auto" w:fill="auto"/>
            <w:tcMar>
              <w:top w:w="100" w:type="dxa"/>
              <w:left w:w="100" w:type="dxa"/>
              <w:bottom w:w="100" w:type="dxa"/>
              <w:right w:w="100" w:type="dxa"/>
            </w:tcMar>
          </w:tcPr>
          <w:p w14:paraId="60B9C1CA" w14:textId="77777777" w:rsidR="00410BFB" w:rsidRDefault="00000000">
            <w:pPr>
              <w:spacing w:line="240" w:lineRule="auto"/>
            </w:pPr>
            <w:r>
              <w:t>A floating point number encoded as a string</w:t>
            </w:r>
          </w:p>
        </w:tc>
        <w:tc>
          <w:tcPr>
            <w:tcW w:w="4537" w:type="dxa"/>
            <w:shd w:val="clear" w:color="auto" w:fill="auto"/>
            <w:tcMar>
              <w:top w:w="100" w:type="dxa"/>
              <w:left w:w="100" w:type="dxa"/>
              <w:bottom w:w="100" w:type="dxa"/>
              <w:right w:w="100" w:type="dxa"/>
            </w:tcMar>
          </w:tcPr>
          <w:p w14:paraId="514C45BD"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"float",</w:t>
            </w:r>
          </w:p>
          <w:p w14:paraId="761C4EF4" w14:textId="77777777" w:rsidR="00410BFB" w:rsidRDefault="00000000">
            <w:pPr>
              <w:spacing w:line="240" w:lineRule="auto"/>
            </w:pPr>
            <w:r>
              <w:rPr>
                <w:rFonts w:ascii="Consolas" w:eastAsia="Consolas" w:hAnsi="Consolas" w:cs="Consolas"/>
                <w:sz w:val="18"/>
                <w:szCs w:val="18"/>
                <w:shd w:val="clear" w:color="auto" w:fill="EFEFEF"/>
              </w:rPr>
              <w:t>"value": "3.14159265"</w:t>
            </w:r>
          </w:p>
        </w:tc>
      </w:tr>
      <w:tr w:rsidR="00410BFB" w14:paraId="2690C51B" w14:textId="77777777">
        <w:tc>
          <w:tcPr>
            <w:tcW w:w="2085" w:type="dxa"/>
            <w:shd w:val="clear" w:color="auto" w:fill="auto"/>
            <w:tcMar>
              <w:top w:w="100" w:type="dxa"/>
              <w:left w:w="100" w:type="dxa"/>
              <w:bottom w:w="100" w:type="dxa"/>
              <w:right w:w="100" w:type="dxa"/>
            </w:tcMar>
          </w:tcPr>
          <w:p w14:paraId="2BFEB6FA"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3082" w:type="dxa"/>
            <w:shd w:val="clear" w:color="auto" w:fill="auto"/>
            <w:tcMar>
              <w:top w:w="100" w:type="dxa"/>
              <w:left w:w="100" w:type="dxa"/>
              <w:bottom w:w="100" w:type="dxa"/>
              <w:right w:w="100" w:type="dxa"/>
            </w:tcMar>
          </w:tcPr>
          <w:p w14:paraId="65BE4E37" w14:textId="77777777" w:rsidR="00410BFB" w:rsidRDefault="00000000">
            <w:pPr>
              <w:spacing w:line="240" w:lineRule="auto"/>
            </w:pPr>
            <w:r>
              <w:t>Some string encoded in hexadecimal with a leading 0x.</w:t>
            </w:r>
          </w:p>
        </w:tc>
        <w:tc>
          <w:tcPr>
            <w:tcW w:w="4537" w:type="dxa"/>
            <w:shd w:val="clear" w:color="auto" w:fill="auto"/>
            <w:tcMar>
              <w:top w:w="100" w:type="dxa"/>
              <w:left w:w="100" w:type="dxa"/>
              <w:bottom w:w="100" w:type="dxa"/>
              <w:right w:w="100" w:type="dxa"/>
            </w:tcMar>
          </w:tcPr>
          <w:p w14:paraId="50CB7310"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hexstring</w:t>
            </w:r>
            <w:proofErr w:type="spellEnd"/>
            <w:r>
              <w:rPr>
                <w:rFonts w:ascii="Consolas" w:eastAsia="Consolas" w:hAnsi="Consolas" w:cs="Consolas"/>
                <w:sz w:val="18"/>
                <w:szCs w:val="18"/>
                <w:shd w:val="clear" w:color="auto" w:fill="EFEFEF"/>
              </w:rPr>
              <w:t>",</w:t>
            </w:r>
          </w:p>
          <w:p w14:paraId="280A19E9" w14:textId="77777777" w:rsidR="00410BFB" w:rsidRDefault="00000000">
            <w:pPr>
              <w:spacing w:line="240" w:lineRule="auto"/>
            </w:pPr>
            <w:r>
              <w:rPr>
                <w:rFonts w:ascii="Consolas" w:eastAsia="Consolas" w:hAnsi="Consolas" w:cs="Consolas"/>
                <w:sz w:val="18"/>
                <w:szCs w:val="18"/>
                <w:shd w:val="clear" w:color="auto" w:fill="EFEFEF"/>
              </w:rPr>
              <w:t>"value": "0xFCA1"</w:t>
            </w:r>
          </w:p>
        </w:tc>
      </w:tr>
      <w:tr w:rsidR="00410BFB" w14:paraId="52CD4640" w14:textId="77777777">
        <w:tc>
          <w:tcPr>
            <w:tcW w:w="2085" w:type="dxa"/>
            <w:shd w:val="clear" w:color="auto" w:fill="auto"/>
            <w:tcMar>
              <w:top w:w="100" w:type="dxa"/>
              <w:left w:w="100" w:type="dxa"/>
              <w:bottom w:w="100" w:type="dxa"/>
              <w:right w:w="100" w:type="dxa"/>
            </w:tcMar>
          </w:tcPr>
          <w:p w14:paraId="1AE65EE6" w14:textId="77777777" w:rsidR="00410BFB" w:rsidRDefault="00000000">
            <w:pPr>
              <w:widowControl w:val="0"/>
              <w:spacing w:line="240" w:lineRule="auto"/>
            </w:pPr>
            <w:r>
              <w:rPr>
                <w:rFonts w:ascii="Consolas" w:eastAsia="Consolas" w:hAnsi="Consolas" w:cs="Consolas"/>
                <w:color w:val="073763"/>
                <w:shd w:val="clear" w:color="auto" w:fill="CFE2F3"/>
              </w:rPr>
              <w:lastRenderedPageBreak/>
              <w:t>integer</w:t>
            </w:r>
          </w:p>
        </w:tc>
        <w:tc>
          <w:tcPr>
            <w:tcW w:w="3082" w:type="dxa"/>
            <w:shd w:val="clear" w:color="auto" w:fill="auto"/>
            <w:tcMar>
              <w:top w:w="100" w:type="dxa"/>
              <w:left w:w="100" w:type="dxa"/>
              <w:bottom w:w="100" w:type="dxa"/>
              <w:right w:w="100" w:type="dxa"/>
            </w:tcMar>
          </w:tcPr>
          <w:p w14:paraId="12D358FA" w14:textId="77777777" w:rsidR="00410BFB" w:rsidRDefault="00000000">
            <w:pPr>
              <w:spacing w:line="240" w:lineRule="auto"/>
            </w:pPr>
            <w:r>
              <w:t>An integer encoded as a string</w:t>
            </w:r>
          </w:p>
        </w:tc>
        <w:tc>
          <w:tcPr>
            <w:tcW w:w="4537" w:type="dxa"/>
            <w:shd w:val="clear" w:color="auto" w:fill="auto"/>
            <w:tcMar>
              <w:top w:w="100" w:type="dxa"/>
              <w:left w:w="100" w:type="dxa"/>
              <w:bottom w:w="100" w:type="dxa"/>
              <w:right w:w="100" w:type="dxa"/>
            </w:tcMar>
          </w:tcPr>
          <w:p w14:paraId="510923D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"integer",</w:t>
            </w:r>
          </w:p>
          <w:p w14:paraId="66B1EC90" w14:textId="77777777" w:rsidR="00410BFB" w:rsidRDefault="00000000">
            <w:pPr>
              <w:spacing w:line="240" w:lineRule="auto"/>
            </w:pPr>
            <w:r>
              <w:rPr>
                <w:rFonts w:ascii="Consolas" w:eastAsia="Consolas" w:hAnsi="Consolas" w:cs="Consolas"/>
                <w:sz w:val="18"/>
                <w:szCs w:val="18"/>
                <w:shd w:val="clear" w:color="auto" w:fill="EFEFEF"/>
              </w:rPr>
              <w:t>"value": "123"</w:t>
            </w:r>
          </w:p>
        </w:tc>
      </w:tr>
      <w:tr w:rsidR="00410BFB" w14:paraId="4B8EA106" w14:textId="77777777">
        <w:tc>
          <w:tcPr>
            <w:tcW w:w="2085" w:type="dxa"/>
            <w:shd w:val="clear" w:color="auto" w:fill="auto"/>
            <w:tcMar>
              <w:top w:w="100" w:type="dxa"/>
              <w:left w:w="100" w:type="dxa"/>
              <w:bottom w:w="100" w:type="dxa"/>
              <w:right w:w="100" w:type="dxa"/>
            </w:tcMar>
          </w:tcPr>
          <w:p w14:paraId="280CDB58" w14:textId="77777777" w:rsidR="00410BFB" w:rsidRDefault="00000000">
            <w:pPr>
              <w:widowControl w:val="0"/>
              <w:spacing w:line="240" w:lineRule="auto"/>
            </w:pPr>
            <w:r>
              <w:rPr>
                <w:rFonts w:ascii="Consolas" w:eastAsia="Consolas" w:hAnsi="Consolas" w:cs="Consolas"/>
                <w:color w:val="073763"/>
                <w:shd w:val="clear" w:color="auto" w:fill="CFE2F3"/>
              </w:rPr>
              <w:t>ipv4-addr</w:t>
            </w:r>
          </w:p>
        </w:tc>
        <w:tc>
          <w:tcPr>
            <w:tcW w:w="3082" w:type="dxa"/>
            <w:shd w:val="clear" w:color="auto" w:fill="auto"/>
            <w:tcMar>
              <w:top w:w="100" w:type="dxa"/>
              <w:left w:w="100" w:type="dxa"/>
              <w:bottom w:w="100" w:type="dxa"/>
              <w:right w:w="100" w:type="dxa"/>
            </w:tcMar>
          </w:tcPr>
          <w:p w14:paraId="10478D7F" w14:textId="77777777" w:rsidR="00410BFB" w:rsidRDefault="00000000">
            <w:pPr>
              <w:spacing w:line="240" w:lineRule="auto"/>
            </w:pPr>
            <w:r>
              <w:t>An IPv4 network address (e.g., 127.0.0.1)</w:t>
            </w:r>
          </w:p>
        </w:tc>
        <w:tc>
          <w:tcPr>
            <w:tcW w:w="4537" w:type="dxa"/>
            <w:shd w:val="clear" w:color="auto" w:fill="auto"/>
            <w:tcMar>
              <w:top w:w="100" w:type="dxa"/>
              <w:left w:w="100" w:type="dxa"/>
              <w:bottom w:w="100" w:type="dxa"/>
              <w:right w:w="100" w:type="dxa"/>
            </w:tcMar>
          </w:tcPr>
          <w:p w14:paraId="240C026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"ipv4-addr",</w:t>
            </w:r>
          </w:p>
          <w:p w14:paraId="7BC4E4E8" w14:textId="77777777" w:rsidR="00410BFB" w:rsidRDefault="00000000">
            <w:pPr>
              <w:spacing w:line="240" w:lineRule="auto"/>
            </w:pPr>
            <w:r>
              <w:rPr>
                <w:rFonts w:ascii="Consolas" w:eastAsia="Consolas" w:hAnsi="Consolas" w:cs="Consolas"/>
                <w:sz w:val="18"/>
                <w:szCs w:val="18"/>
                <w:shd w:val="clear" w:color="auto" w:fill="EFEFEF"/>
              </w:rPr>
              <w:t>"value": "127.0.0.1"</w:t>
            </w:r>
          </w:p>
        </w:tc>
      </w:tr>
      <w:tr w:rsidR="00410BFB" w14:paraId="6CCCD281" w14:textId="77777777">
        <w:tc>
          <w:tcPr>
            <w:tcW w:w="2085" w:type="dxa"/>
            <w:shd w:val="clear" w:color="auto" w:fill="auto"/>
            <w:tcMar>
              <w:top w:w="100" w:type="dxa"/>
              <w:left w:w="100" w:type="dxa"/>
              <w:bottom w:w="100" w:type="dxa"/>
              <w:right w:w="100" w:type="dxa"/>
            </w:tcMar>
          </w:tcPr>
          <w:p w14:paraId="39C4500D" w14:textId="77777777" w:rsidR="00410BFB" w:rsidRDefault="00000000">
            <w:pPr>
              <w:widowControl w:val="0"/>
              <w:spacing w:line="240" w:lineRule="auto"/>
            </w:pPr>
            <w:r>
              <w:rPr>
                <w:rFonts w:ascii="Consolas" w:eastAsia="Consolas" w:hAnsi="Consolas" w:cs="Consolas"/>
                <w:color w:val="073763"/>
                <w:shd w:val="clear" w:color="auto" w:fill="CFE2F3"/>
              </w:rPr>
              <w:t>ipv6-addr</w:t>
            </w:r>
          </w:p>
        </w:tc>
        <w:tc>
          <w:tcPr>
            <w:tcW w:w="3082" w:type="dxa"/>
            <w:shd w:val="clear" w:color="auto" w:fill="auto"/>
            <w:tcMar>
              <w:top w:w="100" w:type="dxa"/>
              <w:left w:w="100" w:type="dxa"/>
              <w:bottom w:w="100" w:type="dxa"/>
              <w:right w:w="100" w:type="dxa"/>
            </w:tcMar>
          </w:tcPr>
          <w:p w14:paraId="3B3FD9A4" w14:textId="77777777" w:rsidR="00410BFB" w:rsidRDefault="00000000">
            <w:pPr>
              <w:spacing w:line="240" w:lineRule="auto"/>
            </w:pPr>
            <w:r>
              <w:t>An IPv6 network address (</w:t>
            </w:r>
            <w:proofErr w:type="spellStart"/>
            <w:r>
              <w:t>e.g</w:t>
            </w:r>
            <w:proofErr w:type="spellEnd"/>
            <w:r>
              <w:t xml:space="preserve">,  fe80::8785:b894:75aa:c16f) See [RFC 5952] for information about normalizing the address. </w:t>
            </w:r>
          </w:p>
        </w:tc>
        <w:tc>
          <w:tcPr>
            <w:tcW w:w="4537" w:type="dxa"/>
            <w:shd w:val="clear" w:color="auto" w:fill="auto"/>
            <w:tcMar>
              <w:top w:w="100" w:type="dxa"/>
              <w:left w:w="100" w:type="dxa"/>
              <w:bottom w:w="100" w:type="dxa"/>
              <w:right w:w="100" w:type="dxa"/>
            </w:tcMar>
          </w:tcPr>
          <w:p w14:paraId="1B8D370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"ipv6-addr",</w:t>
            </w:r>
          </w:p>
          <w:p w14:paraId="1384E834" w14:textId="77777777" w:rsidR="00410BFB" w:rsidRDefault="00000000">
            <w:pPr>
              <w:spacing w:line="240" w:lineRule="auto"/>
            </w:pPr>
            <w:r>
              <w:rPr>
                <w:rFonts w:ascii="Consolas" w:eastAsia="Consolas" w:hAnsi="Consolas" w:cs="Consolas"/>
                <w:sz w:val="18"/>
                <w:szCs w:val="18"/>
                <w:shd w:val="clear" w:color="auto" w:fill="EFEFEF"/>
              </w:rPr>
              <w:t>"value": "2001:db8::1"</w:t>
            </w:r>
          </w:p>
        </w:tc>
      </w:tr>
      <w:tr w:rsidR="00410BFB" w14:paraId="7B36F8F1" w14:textId="77777777">
        <w:tc>
          <w:tcPr>
            <w:tcW w:w="2085" w:type="dxa"/>
            <w:shd w:val="clear" w:color="auto" w:fill="auto"/>
            <w:tcMar>
              <w:top w:w="100" w:type="dxa"/>
              <w:left w:w="100" w:type="dxa"/>
              <w:bottom w:w="100" w:type="dxa"/>
              <w:right w:w="100" w:type="dxa"/>
            </w:tcMar>
          </w:tcPr>
          <w:p w14:paraId="08B480E0" w14:textId="77777777" w:rsidR="00410BFB" w:rsidRDefault="00000000">
            <w:pPr>
              <w:widowControl w:val="0"/>
              <w:spacing w:line="240" w:lineRule="auto"/>
            </w:pPr>
            <w:r>
              <w:rPr>
                <w:rFonts w:ascii="Consolas" w:eastAsia="Consolas" w:hAnsi="Consolas" w:cs="Consolas"/>
                <w:color w:val="073763"/>
                <w:shd w:val="clear" w:color="auto" w:fill="CFE2F3"/>
              </w:rPr>
              <w:t>long</w:t>
            </w:r>
          </w:p>
        </w:tc>
        <w:tc>
          <w:tcPr>
            <w:tcW w:w="3082" w:type="dxa"/>
            <w:shd w:val="clear" w:color="auto" w:fill="auto"/>
            <w:tcMar>
              <w:top w:w="100" w:type="dxa"/>
              <w:left w:w="100" w:type="dxa"/>
              <w:bottom w:w="100" w:type="dxa"/>
              <w:right w:w="100" w:type="dxa"/>
            </w:tcMar>
          </w:tcPr>
          <w:p w14:paraId="0FC0B4F8" w14:textId="77777777" w:rsidR="00410BFB" w:rsidRDefault="00000000">
            <w:pPr>
              <w:spacing w:line="240" w:lineRule="auto"/>
            </w:pPr>
            <w:r>
              <w:t>A long number value encoded as a string</w:t>
            </w:r>
          </w:p>
        </w:tc>
        <w:tc>
          <w:tcPr>
            <w:tcW w:w="4537" w:type="dxa"/>
            <w:shd w:val="clear" w:color="auto" w:fill="auto"/>
            <w:tcMar>
              <w:top w:w="100" w:type="dxa"/>
              <w:left w:w="100" w:type="dxa"/>
              <w:bottom w:w="100" w:type="dxa"/>
              <w:right w:w="100" w:type="dxa"/>
            </w:tcMar>
          </w:tcPr>
          <w:p w14:paraId="6EEB4C48"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"long",</w:t>
            </w:r>
          </w:p>
          <w:p w14:paraId="53DA5D37" w14:textId="77777777" w:rsidR="00410BFB" w:rsidRDefault="00000000">
            <w:pPr>
              <w:spacing w:line="240" w:lineRule="auto"/>
            </w:pPr>
            <w:r>
              <w:rPr>
                <w:rFonts w:ascii="Consolas" w:eastAsia="Consolas" w:hAnsi="Consolas" w:cs="Consolas"/>
                <w:sz w:val="18"/>
                <w:szCs w:val="18"/>
                <w:shd w:val="clear" w:color="auto" w:fill="EFEFEF"/>
              </w:rPr>
              <w:t>"value": "-2147483647"</w:t>
            </w:r>
          </w:p>
        </w:tc>
      </w:tr>
      <w:tr w:rsidR="00410BFB" w14:paraId="6DA0774A" w14:textId="77777777">
        <w:tc>
          <w:tcPr>
            <w:tcW w:w="2085" w:type="dxa"/>
            <w:shd w:val="clear" w:color="auto" w:fill="auto"/>
            <w:tcMar>
              <w:top w:w="100" w:type="dxa"/>
              <w:left w:w="100" w:type="dxa"/>
              <w:bottom w:w="100" w:type="dxa"/>
              <w:right w:w="100" w:type="dxa"/>
            </w:tcMar>
          </w:tcPr>
          <w:p w14:paraId="06F94052" w14:textId="77777777" w:rsidR="00410BFB" w:rsidRDefault="00000000">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c>
          <w:tcPr>
            <w:tcW w:w="3082" w:type="dxa"/>
            <w:shd w:val="clear" w:color="auto" w:fill="auto"/>
            <w:tcMar>
              <w:top w:w="100" w:type="dxa"/>
              <w:left w:w="100" w:type="dxa"/>
              <w:bottom w:w="100" w:type="dxa"/>
              <w:right w:w="100" w:type="dxa"/>
            </w:tcMar>
          </w:tcPr>
          <w:p w14:paraId="23254C8D" w14:textId="77777777" w:rsidR="00410BFB" w:rsidRDefault="00000000">
            <w:pPr>
              <w:spacing w:line="240" w:lineRule="auto"/>
            </w:pPr>
            <w:r>
              <w:t>A layer 2 network MAC address (e.g., bc:d0:74:7a:3a:31)</w:t>
            </w:r>
          </w:p>
        </w:tc>
        <w:tc>
          <w:tcPr>
            <w:tcW w:w="4537" w:type="dxa"/>
            <w:shd w:val="clear" w:color="auto" w:fill="auto"/>
            <w:tcMar>
              <w:top w:w="100" w:type="dxa"/>
              <w:left w:w="100" w:type="dxa"/>
              <w:bottom w:w="100" w:type="dxa"/>
              <w:right w:w="100" w:type="dxa"/>
            </w:tcMar>
          </w:tcPr>
          <w:p w14:paraId="68F690F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56253CF5" w14:textId="77777777" w:rsidR="00410BFB" w:rsidRDefault="00000000">
            <w:pPr>
              <w:spacing w:line="240" w:lineRule="auto"/>
            </w:pPr>
            <w:r>
              <w:rPr>
                <w:rFonts w:ascii="Consolas" w:eastAsia="Consolas" w:hAnsi="Consolas" w:cs="Consolas"/>
                <w:sz w:val="18"/>
                <w:szCs w:val="18"/>
                <w:shd w:val="clear" w:color="auto" w:fill="EFEFEF"/>
              </w:rPr>
              <w:t>"value": "bc:d0:74:7a:3a:31"</w:t>
            </w:r>
          </w:p>
        </w:tc>
      </w:tr>
      <w:tr w:rsidR="00410BFB" w14:paraId="6A1F1B39" w14:textId="77777777">
        <w:tc>
          <w:tcPr>
            <w:tcW w:w="2085" w:type="dxa"/>
            <w:shd w:val="clear" w:color="auto" w:fill="auto"/>
            <w:tcMar>
              <w:top w:w="100" w:type="dxa"/>
              <w:left w:w="100" w:type="dxa"/>
              <w:bottom w:w="100" w:type="dxa"/>
              <w:right w:w="100" w:type="dxa"/>
            </w:tcMar>
          </w:tcPr>
          <w:p w14:paraId="400D4E7D"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hash</w:t>
            </w:r>
          </w:p>
        </w:tc>
        <w:tc>
          <w:tcPr>
            <w:tcW w:w="3082" w:type="dxa"/>
            <w:shd w:val="clear" w:color="auto" w:fill="auto"/>
            <w:tcMar>
              <w:top w:w="100" w:type="dxa"/>
              <w:left w:w="100" w:type="dxa"/>
              <w:bottom w:w="100" w:type="dxa"/>
              <w:right w:w="100" w:type="dxa"/>
            </w:tcMar>
          </w:tcPr>
          <w:p w14:paraId="5988EDF2" w14:textId="77777777" w:rsidR="00410BFB" w:rsidRDefault="00000000">
            <w:pPr>
              <w:spacing w:line="240" w:lineRule="auto"/>
            </w:pPr>
            <w:r>
              <w:t>A hash encoded as a string</w:t>
            </w:r>
          </w:p>
        </w:tc>
        <w:tc>
          <w:tcPr>
            <w:tcW w:w="4537" w:type="dxa"/>
            <w:shd w:val="clear" w:color="auto" w:fill="auto"/>
            <w:tcMar>
              <w:top w:w="100" w:type="dxa"/>
              <w:left w:w="100" w:type="dxa"/>
              <w:bottom w:w="100" w:type="dxa"/>
              <w:right w:w="100" w:type="dxa"/>
            </w:tcMar>
          </w:tcPr>
          <w:p w14:paraId="751D4343"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"hash",</w:t>
            </w:r>
          </w:p>
          <w:p w14:paraId="7EAA662F" w14:textId="77777777" w:rsidR="00410BFB" w:rsidRDefault="00000000">
            <w:pPr>
              <w:spacing w:line="240" w:lineRule="auto"/>
            </w:pPr>
            <w:r>
              <w:rPr>
                <w:rFonts w:ascii="Consolas" w:eastAsia="Consolas" w:hAnsi="Consolas" w:cs="Consolas"/>
                <w:sz w:val="18"/>
                <w:szCs w:val="18"/>
                <w:shd w:val="clear" w:color="auto" w:fill="EFEFEF"/>
              </w:rPr>
              <w:t>"value": "ef9e7175fe883e3dc0d77dfad982846b"</w:t>
            </w:r>
          </w:p>
        </w:tc>
      </w:tr>
      <w:tr w:rsidR="00410BFB" w14:paraId="08FC22AD" w14:textId="77777777">
        <w:tc>
          <w:tcPr>
            <w:tcW w:w="2085" w:type="dxa"/>
            <w:shd w:val="clear" w:color="auto" w:fill="auto"/>
            <w:tcMar>
              <w:top w:w="100" w:type="dxa"/>
              <w:left w:w="100" w:type="dxa"/>
              <w:bottom w:w="100" w:type="dxa"/>
              <w:right w:w="100" w:type="dxa"/>
            </w:tcMar>
          </w:tcPr>
          <w:p w14:paraId="4664472D" w14:textId="77777777" w:rsidR="00410BFB"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md5-hash</w:t>
            </w:r>
          </w:p>
        </w:tc>
        <w:tc>
          <w:tcPr>
            <w:tcW w:w="3082" w:type="dxa"/>
            <w:shd w:val="clear" w:color="auto" w:fill="auto"/>
            <w:tcMar>
              <w:top w:w="100" w:type="dxa"/>
              <w:left w:w="100" w:type="dxa"/>
              <w:bottom w:w="100" w:type="dxa"/>
              <w:right w:w="100" w:type="dxa"/>
            </w:tcMar>
          </w:tcPr>
          <w:p w14:paraId="100B71A7" w14:textId="77777777" w:rsidR="00410BFB" w:rsidRDefault="00000000">
            <w:pPr>
              <w:spacing w:line="240" w:lineRule="auto"/>
            </w:pPr>
            <w:r>
              <w:t>An MD5 hash encoded as a string</w:t>
            </w:r>
          </w:p>
        </w:tc>
        <w:tc>
          <w:tcPr>
            <w:tcW w:w="4537" w:type="dxa"/>
            <w:shd w:val="clear" w:color="auto" w:fill="auto"/>
            <w:tcMar>
              <w:top w:w="100" w:type="dxa"/>
              <w:left w:w="100" w:type="dxa"/>
              <w:bottom w:w="100" w:type="dxa"/>
              <w:right w:w="100" w:type="dxa"/>
            </w:tcMar>
          </w:tcPr>
          <w:p w14:paraId="2213C127"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"md5-hash",</w:t>
            </w:r>
          </w:p>
          <w:p w14:paraId="6AE5B275" w14:textId="77777777" w:rsidR="00410BFB" w:rsidRDefault="00000000">
            <w:pPr>
              <w:spacing w:line="240" w:lineRule="auto"/>
            </w:pPr>
            <w:r>
              <w:rPr>
                <w:rFonts w:ascii="Consolas" w:eastAsia="Consolas" w:hAnsi="Consolas" w:cs="Consolas"/>
                <w:sz w:val="18"/>
                <w:szCs w:val="18"/>
                <w:shd w:val="clear" w:color="auto" w:fill="EFEFEF"/>
              </w:rPr>
              <w:t>"value": "ef9e7175fe883e3dc0d77dfad982846b"</w:t>
            </w:r>
          </w:p>
        </w:tc>
      </w:tr>
      <w:tr w:rsidR="00410BFB" w14:paraId="513EBC1C" w14:textId="77777777">
        <w:tc>
          <w:tcPr>
            <w:tcW w:w="2085" w:type="dxa"/>
            <w:shd w:val="clear" w:color="auto" w:fill="auto"/>
            <w:tcMar>
              <w:top w:w="100" w:type="dxa"/>
              <w:left w:w="100" w:type="dxa"/>
              <w:bottom w:w="100" w:type="dxa"/>
              <w:right w:w="100" w:type="dxa"/>
            </w:tcMar>
          </w:tcPr>
          <w:p w14:paraId="4BCAF72D" w14:textId="77777777" w:rsidR="00410BFB" w:rsidRDefault="00000000">
            <w:pPr>
              <w:widowControl w:val="0"/>
              <w:spacing w:line="240" w:lineRule="auto"/>
            </w:pPr>
            <w:r>
              <w:rPr>
                <w:rFonts w:ascii="Consolas" w:eastAsia="Consolas" w:hAnsi="Consolas" w:cs="Consolas"/>
                <w:color w:val="073763"/>
                <w:shd w:val="clear" w:color="auto" w:fill="CFE2F3"/>
              </w:rPr>
              <w:t>sha256-hash</w:t>
            </w:r>
          </w:p>
        </w:tc>
        <w:tc>
          <w:tcPr>
            <w:tcW w:w="3082" w:type="dxa"/>
            <w:shd w:val="clear" w:color="auto" w:fill="auto"/>
            <w:tcMar>
              <w:top w:w="100" w:type="dxa"/>
              <w:left w:w="100" w:type="dxa"/>
              <w:bottom w:w="100" w:type="dxa"/>
              <w:right w:w="100" w:type="dxa"/>
            </w:tcMar>
          </w:tcPr>
          <w:p w14:paraId="44795942" w14:textId="77777777" w:rsidR="00410BFB" w:rsidRDefault="00000000">
            <w:pPr>
              <w:spacing w:line="240" w:lineRule="auto"/>
            </w:pPr>
            <w:r>
              <w:t>A SHA 256 hash encoded as a string</w:t>
            </w:r>
          </w:p>
        </w:tc>
        <w:tc>
          <w:tcPr>
            <w:tcW w:w="4537" w:type="dxa"/>
            <w:shd w:val="clear" w:color="auto" w:fill="auto"/>
            <w:tcMar>
              <w:top w:w="100" w:type="dxa"/>
              <w:left w:w="100" w:type="dxa"/>
              <w:bottom w:w="100" w:type="dxa"/>
              <w:right w:w="100" w:type="dxa"/>
            </w:tcMar>
          </w:tcPr>
          <w:p w14:paraId="7E61FFA1"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"sha256-hash",</w:t>
            </w:r>
          </w:p>
          <w:p w14:paraId="1098CEB5" w14:textId="77777777" w:rsidR="00410BFB" w:rsidRDefault="00000000">
            <w:pPr>
              <w:spacing w:line="240" w:lineRule="auto"/>
            </w:pPr>
            <w:r>
              <w:rPr>
                <w:rFonts w:ascii="Consolas" w:eastAsia="Consolas" w:hAnsi="Consolas" w:cs="Consolas"/>
                <w:sz w:val="18"/>
                <w:szCs w:val="18"/>
                <w:shd w:val="clear" w:color="auto" w:fill="EFEFEF"/>
              </w:rPr>
              <w:t>"value": "c85406dd4c0b149a519a7715d5b8b17afe855594ef16eaada9be23a5aada155c"</w:t>
            </w:r>
          </w:p>
        </w:tc>
      </w:tr>
      <w:tr w:rsidR="00410BFB" w14:paraId="4CB03AF0" w14:textId="77777777">
        <w:tc>
          <w:tcPr>
            <w:tcW w:w="2085" w:type="dxa"/>
            <w:shd w:val="clear" w:color="auto" w:fill="auto"/>
            <w:tcMar>
              <w:top w:w="100" w:type="dxa"/>
              <w:left w:w="100" w:type="dxa"/>
              <w:bottom w:w="100" w:type="dxa"/>
              <w:right w:w="100" w:type="dxa"/>
            </w:tcMar>
          </w:tcPr>
          <w:p w14:paraId="6EC36D83" w14:textId="77777777" w:rsidR="00410BFB" w:rsidRDefault="00000000">
            <w:pPr>
              <w:widowControl w:val="0"/>
              <w:spacing w:line="240" w:lineRule="auto"/>
            </w:pPr>
            <w:r>
              <w:rPr>
                <w:rFonts w:ascii="Consolas" w:eastAsia="Consolas" w:hAnsi="Consolas" w:cs="Consolas"/>
                <w:color w:val="073763"/>
                <w:shd w:val="clear" w:color="auto" w:fill="CFE2F3"/>
              </w:rPr>
              <w:t>string</w:t>
            </w:r>
          </w:p>
        </w:tc>
        <w:tc>
          <w:tcPr>
            <w:tcW w:w="3082" w:type="dxa"/>
            <w:shd w:val="clear" w:color="auto" w:fill="auto"/>
            <w:tcMar>
              <w:top w:w="100" w:type="dxa"/>
              <w:left w:w="100" w:type="dxa"/>
              <w:bottom w:w="100" w:type="dxa"/>
              <w:right w:w="100" w:type="dxa"/>
            </w:tcMar>
          </w:tcPr>
          <w:p w14:paraId="5A4D37A5" w14:textId="77777777" w:rsidR="00410BFB" w:rsidRDefault="00000000">
            <w:pPr>
              <w:spacing w:line="240" w:lineRule="auto"/>
            </w:pPr>
            <w:r>
              <w:t>A normal string value</w:t>
            </w:r>
          </w:p>
        </w:tc>
        <w:tc>
          <w:tcPr>
            <w:tcW w:w="4537" w:type="dxa"/>
            <w:shd w:val="clear" w:color="auto" w:fill="auto"/>
            <w:tcMar>
              <w:top w:w="100" w:type="dxa"/>
              <w:left w:w="100" w:type="dxa"/>
              <w:bottom w:w="100" w:type="dxa"/>
              <w:right w:w="100" w:type="dxa"/>
            </w:tcMar>
          </w:tcPr>
          <w:p w14:paraId="5F5C94EC"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"string",</w:t>
            </w:r>
          </w:p>
          <w:p w14:paraId="7DCA15B8" w14:textId="77777777" w:rsidR="00410BFB" w:rsidRDefault="00000000">
            <w:pPr>
              <w:spacing w:line="240" w:lineRule="auto"/>
            </w:pPr>
            <w:r>
              <w:rPr>
                <w:rFonts w:ascii="Consolas" w:eastAsia="Consolas" w:hAnsi="Consolas" w:cs="Consolas"/>
                <w:sz w:val="18"/>
                <w:szCs w:val="18"/>
                <w:shd w:val="clear" w:color="auto" w:fill="EFEFEF"/>
              </w:rPr>
              <w:t>"value": "some text"</w:t>
            </w:r>
          </w:p>
        </w:tc>
      </w:tr>
      <w:tr w:rsidR="00410BFB" w14:paraId="3A3DD6E0" w14:textId="77777777">
        <w:tc>
          <w:tcPr>
            <w:tcW w:w="2085" w:type="dxa"/>
            <w:shd w:val="clear" w:color="auto" w:fill="auto"/>
            <w:tcMar>
              <w:top w:w="100" w:type="dxa"/>
              <w:left w:w="100" w:type="dxa"/>
              <w:bottom w:w="100" w:type="dxa"/>
              <w:right w:w="100" w:type="dxa"/>
            </w:tcMar>
          </w:tcPr>
          <w:p w14:paraId="1FD1F636"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uri</w:t>
            </w:r>
            <w:proofErr w:type="spellEnd"/>
          </w:p>
        </w:tc>
        <w:tc>
          <w:tcPr>
            <w:tcW w:w="3082" w:type="dxa"/>
            <w:shd w:val="clear" w:color="auto" w:fill="auto"/>
            <w:tcMar>
              <w:top w:w="100" w:type="dxa"/>
              <w:left w:w="100" w:type="dxa"/>
              <w:bottom w:w="100" w:type="dxa"/>
              <w:right w:w="100" w:type="dxa"/>
            </w:tcMar>
          </w:tcPr>
          <w:p w14:paraId="54DF341B" w14:textId="77777777" w:rsidR="00410BFB" w:rsidRDefault="00000000">
            <w:pPr>
              <w:spacing w:line="240" w:lineRule="auto"/>
            </w:pPr>
            <w:r>
              <w:t>A URI address</w:t>
            </w:r>
          </w:p>
        </w:tc>
        <w:tc>
          <w:tcPr>
            <w:tcW w:w="4537" w:type="dxa"/>
            <w:shd w:val="clear" w:color="auto" w:fill="auto"/>
            <w:tcMar>
              <w:top w:w="100" w:type="dxa"/>
              <w:left w:w="100" w:type="dxa"/>
              <w:bottom w:w="100" w:type="dxa"/>
              <w:right w:w="100" w:type="dxa"/>
            </w:tcMar>
          </w:tcPr>
          <w:p w14:paraId="11DEDC62"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uri</w:t>
            </w:r>
            <w:proofErr w:type="spellEnd"/>
            <w:r>
              <w:rPr>
                <w:rFonts w:ascii="Consolas" w:eastAsia="Consolas" w:hAnsi="Consolas" w:cs="Consolas"/>
                <w:sz w:val="18"/>
                <w:szCs w:val="18"/>
                <w:shd w:val="clear" w:color="auto" w:fill="EFEFEF"/>
              </w:rPr>
              <w:t>",</w:t>
            </w:r>
          </w:p>
          <w:p w14:paraId="2DB956A6" w14:textId="77777777" w:rsidR="00410BFB" w:rsidRDefault="00000000">
            <w:pPr>
              <w:spacing w:line="240" w:lineRule="auto"/>
            </w:pPr>
            <w:r>
              <w:rPr>
                <w:rFonts w:ascii="Consolas" w:eastAsia="Consolas" w:hAnsi="Consolas" w:cs="Consolas"/>
                <w:sz w:val="18"/>
                <w:szCs w:val="18"/>
                <w:shd w:val="clear" w:color="auto" w:fill="EFEFEF"/>
              </w:rPr>
              <w:t>"value": "http://www.example.com/"</w:t>
            </w:r>
          </w:p>
        </w:tc>
      </w:tr>
      <w:tr w:rsidR="00410BFB" w14:paraId="36091AA3" w14:textId="77777777">
        <w:tc>
          <w:tcPr>
            <w:tcW w:w="2085" w:type="dxa"/>
            <w:shd w:val="clear" w:color="auto" w:fill="auto"/>
            <w:tcMar>
              <w:top w:w="100" w:type="dxa"/>
              <w:left w:w="100" w:type="dxa"/>
              <w:bottom w:w="100" w:type="dxa"/>
              <w:right w:w="100" w:type="dxa"/>
            </w:tcMar>
          </w:tcPr>
          <w:p w14:paraId="71692E88" w14:textId="77777777" w:rsidR="00410BFB"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uuid</w:t>
            </w:r>
            <w:proofErr w:type="spellEnd"/>
          </w:p>
        </w:tc>
        <w:tc>
          <w:tcPr>
            <w:tcW w:w="3082" w:type="dxa"/>
            <w:shd w:val="clear" w:color="auto" w:fill="auto"/>
            <w:tcMar>
              <w:top w:w="100" w:type="dxa"/>
              <w:left w:w="100" w:type="dxa"/>
              <w:bottom w:w="100" w:type="dxa"/>
              <w:right w:w="100" w:type="dxa"/>
            </w:tcMar>
          </w:tcPr>
          <w:p w14:paraId="6B2B0B78" w14:textId="77777777" w:rsidR="00410BFB" w:rsidRDefault="00000000">
            <w:pPr>
              <w:spacing w:line="240" w:lineRule="auto"/>
            </w:pPr>
            <w:r>
              <w:t>An RFC 4122-compliant UUID [RFC4122].</w:t>
            </w:r>
          </w:p>
        </w:tc>
        <w:tc>
          <w:tcPr>
            <w:tcW w:w="4537" w:type="dxa"/>
            <w:shd w:val="clear" w:color="auto" w:fill="auto"/>
            <w:tcMar>
              <w:top w:w="100" w:type="dxa"/>
              <w:left w:w="100" w:type="dxa"/>
              <w:bottom w:w="100" w:type="dxa"/>
              <w:right w:w="100" w:type="dxa"/>
            </w:tcMar>
          </w:tcPr>
          <w:p w14:paraId="6D63E25E" w14:textId="77777777" w:rsidR="00410BFB"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uuid</w:t>
            </w:r>
            <w:proofErr w:type="spellEnd"/>
            <w:r>
              <w:rPr>
                <w:rFonts w:ascii="Consolas" w:eastAsia="Consolas" w:hAnsi="Consolas" w:cs="Consolas"/>
                <w:sz w:val="18"/>
                <w:szCs w:val="18"/>
                <w:shd w:val="clear" w:color="auto" w:fill="EFEFEF"/>
              </w:rPr>
              <w:t>",</w:t>
            </w:r>
          </w:p>
          <w:p w14:paraId="2BF02005" w14:textId="77777777" w:rsidR="00410BFB" w:rsidRDefault="00000000">
            <w:pPr>
              <w:spacing w:line="240" w:lineRule="auto"/>
            </w:pPr>
            <w:r>
              <w:rPr>
                <w:rFonts w:ascii="Consolas" w:eastAsia="Consolas" w:hAnsi="Consolas" w:cs="Consolas"/>
                <w:sz w:val="18"/>
                <w:szCs w:val="18"/>
                <w:shd w:val="clear" w:color="auto" w:fill="EFEFEF"/>
              </w:rPr>
              <w:t>"value": "ded7157d-ba68-48c5-a093-b6c7b6bafd5f"</w:t>
            </w:r>
          </w:p>
        </w:tc>
      </w:tr>
    </w:tbl>
    <w:p w14:paraId="164FA93F" w14:textId="77777777" w:rsidR="00410BFB" w:rsidRDefault="00410BFB"/>
    <w:p w14:paraId="091C9B0D" w14:textId="77777777" w:rsidR="00410BFB" w:rsidRDefault="00410BFB"/>
    <w:p w14:paraId="2974E7F0" w14:textId="77777777" w:rsidR="00410BFB" w:rsidRDefault="00000000">
      <w:r>
        <w:br w:type="page"/>
      </w:r>
    </w:p>
    <w:p w14:paraId="04F2AE18" w14:textId="77777777" w:rsidR="00410BFB" w:rsidRDefault="00000000">
      <w:r>
        <w:lastRenderedPageBreak/>
        <w:pict w14:anchorId="385191CF">
          <v:rect id="_x0000_i1037" style="width:0;height:1.5pt" o:hralign="center" o:hrstd="t" o:hr="t" fillcolor="#a0a0a0" stroked="f"/>
        </w:pict>
      </w:r>
    </w:p>
    <w:p w14:paraId="6D0D8244" w14:textId="77777777" w:rsidR="00410BFB" w:rsidRDefault="00000000">
      <w:pPr>
        <w:pStyle w:val="Heading1"/>
      </w:pPr>
      <w:bookmarkStart w:id="114" w:name="_Toc152256557"/>
      <w:r>
        <w:t>11 Conformance</w:t>
      </w:r>
      <w:bookmarkEnd w:id="114"/>
    </w:p>
    <w:p w14:paraId="3A4B69B5" w14:textId="77777777" w:rsidR="00410BFB" w:rsidRDefault="00000000">
      <w:pPr>
        <w:pStyle w:val="Heading2"/>
      </w:pPr>
      <w:bookmarkStart w:id="115" w:name="_Toc152256558"/>
      <w:r>
        <w:t>11.1 CACAO Playbook Producers and Consumers</w:t>
      </w:r>
      <w:bookmarkEnd w:id="115"/>
    </w:p>
    <w:p w14:paraId="7A231A18" w14:textId="77777777" w:rsidR="00410BFB" w:rsidRDefault="00000000">
      <w:r>
        <w:t>A "CACAO 2.0 Producer" is any software that can create CACAO 2.0 content and conforms to the following normative requirements:</w:t>
      </w:r>
    </w:p>
    <w:p w14:paraId="2FAD06A7" w14:textId="77777777" w:rsidR="00410BFB" w:rsidRDefault="00410BFB"/>
    <w:p w14:paraId="1BE4F8EE" w14:textId="77777777" w:rsidR="00410BFB" w:rsidRDefault="00000000">
      <w:pPr>
        <w:numPr>
          <w:ilvl w:val="0"/>
          <w:numId w:val="13"/>
        </w:numPr>
      </w:pPr>
      <w:r>
        <w:t xml:space="preserve">It </w:t>
      </w:r>
      <w:r>
        <w:rPr>
          <w:b/>
        </w:rPr>
        <w:t>MUST</w:t>
      </w:r>
      <w:r>
        <w:t xml:space="preserve"> be able to create content encoded as JSON.</w:t>
      </w:r>
    </w:p>
    <w:p w14:paraId="3A2E8825" w14:textId="77777777" w:rsidR="00410BFB" w:rsidRDefault="00000000">
      <w:pPr>
        <w:numPr>
          <w:ilvl w:val="0"/>
          <w:numId w:val="13"/>
        </w:numPr>
      </w:pPr>
      <w:r>
        <w:t xml:space="preserve">All properties marked required in the property table for the CACAO object or type </w:t>
      </w:r>
      <w:r>
        <w:rPr>
          <w:b/>
        </w:rPr>
        <w:t>MUST</w:t>
      </w:r>
      <w:r>
        <w:t xml:space="preserve"> be present in the created content.</w:t>
      </w:r>
    </w:p>
    <w:p w14:paraId="2629CA6F" w14:textId="77777777" w:rsidR="00410BFB" w:rsidRDefault="00000000">
      <w:pPr>
        <w:numPr>
          <w:ilvl w:val="0"/>
          <w:numId w:val="13"/>
        </w:numPr>
      </w:pPr>
      <w:r>
        <w:t xml:space="preserve">All properties </w:t>
      </w:r>
      <w:r>
        <w:rPr>
          <w:b/>
        </w:rPr>
        <w:t>MUST</w:t>
      </w:r>
      <w:r>
        <w:t xml:space="preserve"> conform to the data type and normative requirements for that property.</w:t>
      </w:r>
    </w:p>
    <w:p w14:paraId="2C47D9BE" w14:textId="77777777" w:rsidR="00410BFB" w:rsidRDefault="00000000">
      <w:pPr>
        <w:numPr>
          <w:ilvl w:val="0"/>
          <w:numId w:val="13"/>
        </w:numPr>
      </w:pPr>
      <w:r>
        <w:t xml:space="preserve">It </w:t>
      </w:r>
      <w:r>
        <w:rPr>
          <w:b/>
        </w:rPr>
        <w:t>MUST</w:t>
      </w:r>
      <w:r>
        <w:t xml:space="preserve"> support all features listed in section 11.2, Mandatory Features.</w:t>
      </w:r>
    </w:p>
    <w:p w14:paraId="5B792A8F" w14:textId="77777777" w:rsidR="00410BFB" w:rsidRDefault="00000000">
      <w:pPr>
        <w:numPr>
          <w:ilvl w:val="0"/>
          <w:numId w:val="13"/>
        </w:numPr>
      </w:pPr>
      <w:r>
        <w:t xml:space="preserve">It </w:t>
      </w:r>
      <w:r>
        <w:rPr>
          <w:b/>
        </w:rPr>
        <w:t>MAY</w:t>
      </w:r>
      <w:r>
        <w:t xml:space="preserve"> support any features listed in section 11.3, Optional Features. Software supporting an optional feature </w:t>
      </w:r>
      <w:r>
        <w:rPr>
          <w:b/>
        </w:rPr>
        <w:t>MUST</w:t>
      </w:r>
      <w:r>
        <w:t xml:space="preserve"> comply with the normative requirements of that feature.</w:t>
      </w:r>
    </w:p>
    <w:p w14:paraId="5262964D" w14:textId="77777777" w:rsidR="00410BFB" w:rsidRDefault="00000000">
      <w:pPr>
        <w:numPr>
          <w:ilvl w:val="0"/>
          <w:numId w:val="13"/>
        </w:numPr>
      </w:pPr>
      <w:r>
        <w:t xml:space="preserve">It </w:t>
      </w:r>
      <w:r>
        <w:rPr>
          <w:b/>
        </w:rPr>
        <w:t>MUST</w:t>
      </w:r>
      <w:r>
        <w:t xml:space="preserve"> support JSON as a serialization format and </w:t>
      </w:r>
      <w:r>
        <w:rPr>
          <w:b/>
        </w:rPr>
        <w:t>MAY</w:t>
      </w:r>
      <w:r>
        <w:t xml:space="preserve"> support serializations other than JSON.</w:t>
      </w:r>
    </w:p>
    <w:p w14:paraId="2B2CE675" w14:textId="77777777" w:rsidR="00410BFB" w:rsidRDefault="00000000">
      <w:pPr>
        <w:numPr>
          <w:ilvl w:val="0"/>
          <w:numId w:val="13"/>
        </w:numPr>
      </w:pPr>
      <w:r>
        <w:t xml:space="preserve">It </w:t>
      </w:r>
      <w:r>
        <w:rPr>
          <w:b/>
        </w:rPr>
        <w:t>MAY</w:t>
      </w:r>
      <w:r>
        <w:t xml:space="preserve"> produce content in an earlier CACAO version if it determines no loss of semantic functionality.</w:t>
      </w:r>
    </w:p>
    <w:p w14:paraId="7491F237" w14:textId="77777777" w:rsidR="00410BFB" w:rsidRDefault="00410BFB"/>
    <w:p w14:paraId="1E060E69" w14:textId="77777777" w:rsidR="00410BFB" w:rsidRDefault="00000000">
      <w:r>
        <w:t>A "CACAO 2.0 Consumer" is any software that can consume CACAO content and conforms to the following normative requirements:</w:t>
      </w:r>
    </w:p>
    <w:p w14:paraId="6963914F" w14:textId="77777777" w:rsidR="00410BFB" w:rsidRDefault="00410BFB"/>
    <w:p w14:paraId="2BCA6243" w14:textId="77777777" w:rsidR="00410BFB" w:rsidRDefault="00000000">
      <w:pPr>
        <w:numPr>
          <w:ilvl w:val="0"/>
          <w:numId w:val="1"/>
        </w:numPr>
      </w:pPr>
      <w:r>
        <w:t xml:space="preserve">It </w:t>
      </w:r>
      <w:r>
        <w:rPr>
          <w:b/>
        </w:rPr>
        <w:t>MUST</w:t>
      </w:r>
      <w:r>
        <w:t xml:space="preserve"> support parsing of all required properties for the content that it consumes from this version of the Specification.</w:t>
      </w:r>
    </w:p>
    <w:p w14:paraId="0E2860A9" w14:textId="77777777" w:rsidR="00410BFB" w:rsidRDefault="00000000">
      <w:pPr>
        <w:numPr>
          <w:ilvl w:val="0"/>
          <w:numId w:val="1"/>
        </w:numPr>
      </w:pPr>
      <w:r>
        <w:t xml:space="preserve">It </w:t>
      </w:r>
      <w:r>
        <w:rPr>
          <w:b/>
        </w:rPr>
        <w:t>MUST</w:t>
      </w:r>
      <w:r>
        <w:t xml:space="preserve"> support all features listed in section 11.2, Mandatory Features.</w:t>
      </w:r>
    </w:p>
    <w:p w14:paraId="3E10EF56" w14:textId="77777777" w:rsidR="00410BFB" w:rsidRDefault="00000000">
      <w:pPr>
        <w:numPr>
          <w:ilvl w:val="0"/>
          <w:numId w:val="1"/>
        </w:numPr>
      </w:pPr>
      <w:r>
        <w:t xml:space="preserve">It </w:t>
      </w:r>
      <w:r>
        <w:rPr>
          <w:b/>
        </w:rPr>
        <w:t>MAY</w:t>
      </w:r>
      <w:r>
        <w:t xml:space="preserve"> support any features listed in section 11.3, Optional Features. Software supporting an optional feature </w:t>
      </w:r>
      <w:r>
        <w:rPr>
          <w:b/>
        </w:rPr>
        <w:t>MUST</w:t>
      </w:r>
      <w:r>
        <w:t xml:space="preserve"> comply with the normative requirements of that feature.</w:t>
      </w:r>
    </w:p>
    <w:p w14:paraId="2ABA9C12" w14:textId="77777777" w:rsidR="00410BFB" w:rsidRDefault="00000000">
      <w:pPr>
        <w:numPr>
          <w:ilvl w:val="0"/>
          <w:numId w:val="1"/>
        </w:numPr>
      </w:pPr>
      <w:r>
        <w:t xml:space="preserve">It </w:t>
      </w:r>
      <w:r>
        <w:rPr>
          <w:b/>
        </w:rPr>
        <w:t>MUST</w:t>
      </w:r>
      <w:r>
        <w:t xml:space="preserve"> support JSON as a serialization format and </w:t>
      </w:r>
      <w:r>
        <w:rPr>
          <w:b/>
        </w:rPr>
        <w:t>MAY</w:t>
      </w:r>
      <w:r>
        <w:t xml:space="preserve"> support serializations other than JSON.</w:t>
      </w:r>
    </w:p>
    <w:p w14:paraId="5402329C" w14:textId="77777777" w:rsidR="00410BFB" w:rsidRDefault="00000000">
      <w:pPr>
        <w:numPr>
          <w:ilvl w:val="0"/>
          <w:numId w:val="1"/>
        </w:numPr>
      </w:pPr>
      <w:r>
        <w:t xml:space="preserve">It </w:t>
      </w:r>
      <w:r>
        <w:rPr>
          <w:b/>
        </w:rPr>
        <w:t>MUST</w:t>
      </w:r>
      <w:r>
        <w:t xml:space="preserve"> support parsing of all required properties and mandatory to implement features as defined in previous minor versions of this version of the CACAO Specification.</w:t>
      </w:r>
    </w:p>
    <w:p w14:paraId="735C5CDE" w14:textId="77777777" w:rsidR="00410BFB" w:rsidRDefault="00000000">
      <w:pPr>
        <w:numPr>
          <w:ilvl w:val="0"/>
          <w:numId w:val="1"/>
        </w:numPr>
      </w:pPr>
      <w:r>
        <w:t xml:space="preserve">It </w:t>
      </w:r>
      <w:r>
        <w:rPr>
          <w:b/>
        </w:rPr>
        <w:t>MAY</w:t>
      </w:r>
      <w:r>
        <w:t xml:space="preserve"> support parsing of optional properties and optional to implement features as defined in previous minor versions of this version of the CACAO Specification.</w:t>
      </w:r>
    </w:p>
    <w:p w14:paraId="39639474" w14:textId="77777777" w:rsidR="00410BFB" w:rsidRDefault="00000000">
      <w:pPr>
        <w:numPr>
          <w:ilvl w:val="0"/>
          <w:numId w:val="1"/>
        </w:numPr>
      </w:pPr>
      <w:r>
        <w:t xml:space="preserve">It </w:t>
      </w:r>
      <w:r>
        <w:rPr>
          <w:b/>
        </w:rPr>
        <w:t>MAY</w:t>
      </w:r>
      <w:r>
        <w:t xml:space="preserve"> support parsing of required and optional properties and mandatory and optional to implement features as defined in newer versions of the CACAO Specification.</w:t>
      </w:r>
    </w:p>
    <w:p w14:paraId="3C42FDE2" w14:textId="77777777" w:rsidR="00410BFB" w:rsidRDefault="00000000">
      <w:pPr>
        <w:pStyle w:val="Heading3"/>
      </w:pPr>
      <w:bookmarkStart w:id="116" w:name="_Toc152256559"/>
      <w:r>
        <w:t>11.1.1 CACAO 2.0 to 1.1 Version Compatibility</w:t>
      </w:r>
      <w:bookmarkEnd w:id="116"/>
    </w:p>
    <w:p w14:paraId="71129579" w14:textId="77777777" w:rsidR="00410BFB" w:rsidRDefault="00000000">
      <w:r>
        <w:t>Prior to exchanging CACAO playbook content between a CACAO Producer and a CACAO Consumer it is recommended to verify version compatibility between the various systems involved to ensure improved interoperability.</w:t>
      </w:r>
    </w:p>
    <w:p w14:paraId="70FD4302" w14:textId="77777777" w:rsidR="00410BFB" w:rsidRDefault="00410BFB"/>
    <w:p w14:paraId="3F008DE6" w14:textId="77777777" w:rsidR="00410BFB" w:rsidRDefault="00000000">
      <w:pPr>
        <w:numPr>
          <w:ilvl w:val="0"/>
          <w:numId w:val="12"/>
        </w:numPr>
      </w:pPr>
      <w:r>
        <w:t xml:space="preserve">CACAO Consumers and Producers </w:t>
      </w:r>
      <w:r>
        <w:rPr>
          <w:b/>
        </w:rPr>
        <w:t>SHOULD</w:t>
      </w:r>
      <w:r>
        <w:t xml:space="preserve"> verify version compatibility prior to exchanging content.</w:t>
      </w:r>
    </w:p>
    <w:p w14:paraId="1350993C" w14:textId="77777777" w:rsidR="00410BFB" w:rsidRDefault="00410BFB"/>
    <w:p w14:paraId="16133CC2" w14:textId="77777777" w:rsidR="00410BFB" w:rsidRDefault="00000000">
      <w:pPr>
        <w:pStyle w:val="Heading2"/>
      </w:pPr>
      <w:bookmarkStart w:id="117" w:name="_Toc152256560"/>
      <w:r>
        <w:lastRenderedPageBreak/>
        <w:t>11.2 CACAO Mandatory Features</w:t>
      </w:r>
      <w:bookmarkEnd w:id="117"/>
    </w:p>
    <w:p w14:paraId="7B0EAD86" w14:textId="77777777" w:rsidR="00410BFB" w:rsidRDefault="00000000">
      <w:pPr>
        <w:pStyle w:val="Heading3"/>
      </w:pPr>
      <w:bookmarkStart w:id="118" w:name="_Toc152256561"/>
      <w:r>
        <w:t>11.2.1 Versioning</w:t>
      </w:r>
      <w:bookmarkEnd w:id="118"/>
    </w:p>
    <w:p w14:paraId="7D23DFB8" w14:textId="77777777" w:rsidR="00410BFB" w:rsidRDefault="00000000">
      <w:r>
        <w:t xml:space="preserve">CACAO 2.0 Producers and CACAO 2.0 Consumers </w:t>
      </w:r>
      <w:r>
        <w:rPr>
          <w:b/>
        </w:rPr>
        <w:t>MUST</w:t>
      </w:r>
      <w:r>
        <w:t xml:space="preserve"> support versioning by following the normative requirements listed in section 2.3.</w:t>
      </w:r>
    </w:p>
    <w:p w14:paraId="644A815D" w14:textId="77777777" w:rsidR="00410BFB" w:rsidRDefault="00000000">
      <w:pPr>
        <w:pStyle w:val="Heading3"/>
      </w:pPr>
      <w:bookmarkStart w:id="119" w:name="_Toc152256562"/>
      <w:r>
        <w:t>11.2.2 Variables</w:t>
      </w:r>
      <w:bookmarkEnd w:id="119"/>
    </w:p>
    <w:p w14:paraId="1951BFCE" w14:textId="77777777" w:rsidR="00410BFB" w:rsidRDefault="00000000">
      <w:r>
        <w:t xml:space="preserve">CACAO 2.0 Producers and CACAO 2.0 Consumers </w:t>
      </w:r>
      <w:r>
        <w:rPr>
          <w:b/>
        </w:rPr>
        <w:t>MUST</w:t>
      </w:r>
      <w:r>
        <w:t xml:space="preserve"> support variables by following the normative requirements listed in sections 3.3 and 10.18.</w:t>
      </w:r>
    </w:p>
    <w:p w14:paraId="7037EE57" w14:textId="77777777" w:rsidR="00410BFB" w:rsidRDefault="00000000">
      <w:pPr>
        <w:pStyle w:val="Heading3"/>
      </w:pPr>
      <w:bookmarkStart w:id="120" w:name="_Toc152256563"/>
      <w:r>
        <w:t>11.2.3 Playbooks</w:t>
      </w:r>
      <w:bookmarkEnd w:id="120"/>
    </w:p>
    <w:p w14:paraId="2CBF7BC3" w14:textId="77777777" w:rsidR="00410BFB" w:rsidRDefault="00000000">
      <w:r>
        <w:t xml:space="preserve">CACAO 2.0 Producers and CACAO 2.0 Consumers </w:t>
      </w:r>
      <w:r>
        <w:rPr>
          <w:b/>
        </w:rPr>
        <w:t>MUST</w:t>
      </w:r>
      <w:r>
        <w:t xml:space="preserve"> support the playbook object defined in this specification by following the normative requirements listed in section 3</w:t>
      </w:r>
    </w:p>
    <w:p w14:paraId="48FBC0EE" w14:textId="77777777" w:rsidR="00410BFB" w:rsidRDefault="00000000">
      <w:pPr>
        <w:pStyle w:val="Heading3"/>
      </w:pPr>
      <w:bookmarkStart w:id="121" w:name="_Toc152256564"/>
      <w:r>
        <w:t>11.2.4 Workflow Steps</w:t>
      </w:r>
      <w:bookmarkEnd w:id="121"/>
    </w:p>
    <w:p w14:paraId="7D25432C" w14:textId="77777777" w:rsidR="00410BFB" w:rsidRDefault="00000000">
      <w:r>
        <w:t xml:space="preserve">CACAO 2.0 Producers and CACAO 2.0 Consumers </w:t>
      </w:r>
      <w:r>
        <w:rPr>
          <w:b/>
        </w:rPr>
        <w:t>MUST</w:t>
      </w:r>
      <w:r>
        <w:t xml:space="preserve"> support the workflow steps defined in this specification by following the normative requirements listed in sections 3.1 and 4.</w:t>
      </w:r>
    </w:p>
    <w:p w14:paraId="198EF196" w14:textId="77777777" w:rsidR="00410BFB" w:rsidRDefault="00000000">
      <w:pPr>
        <w:pStyle w:val="Heading3"/>
      </w:pPr>
      <w:bookmarkStart w:id="122" w:name="_Toc152256565"/>
      <w:r>
        <w:t>11.2.5 Commands</w:t>
      </w:r>
      <w:bookmarkEnd w:id="122"/>
    </w:p>
    <w:p w14:paraId="1BD6D20C" w14:textId="77777777" w:rsidR="00410BFB" w:rsidRDefault="00000000">
      <w:r>
        <w:t xml:space="preserve">CACAO 2.0 Producers and CACAO 2.0 Consumers </w:t>
      </w:r>
      <w:r>
        <w:rPr>
          <w:b/>
        </w:rPr>
        <w:t>MUST</w:t>
      </w:r>
      <w:r>
        <w:t xml:space="preserve"> support the command object as defined in this specification by following the normative requirements listed in sections 3.1 and 5. However, a CACAO 2.0 Producer or CACAO 2.0 Consumer </w:t>
      </w:r>
      <w:r>
        <w:rPr>
          <w:b/>
        </w:rPr>
        <w:t>MAY</w:t>
      </w:r>
      <w:r>
        <w:t xml:space="preserve"> support only a subset of command object types.</w:t>
      </w:r>
    </w:p>
    <w:p w14:paraId="1B44E5F0" w14:textId="77777777" w:rsidR="00410BFB" w:rsidRDefault="00000000">
      <w:pPr>
        <w:pStyle w:val="Heading3"/>
      </w:pPr>
      <w:bookmarkStart w:id="123" w:name="_Toc152256566"/>
      <w:r>
        <w:t>11.2.6 Authentication Types</w:t>
      </w:r>
      <w:bookmarkEnd w:id="123"/>
    </w:p>
    <w:p w14:paraId="3D35D7EB" w14:textId="77777777" w:rsidR="00410BFB" w:rsidRDefault="00000000">
      <w:r>
        <w:t xml:space="preserve">CACAO 2.0 Producers and CACAO 2.0 Consumers </w:t>
      </w:r>
      <w:r>
        <w:rPr>
          <w:b/>
        </w:rPr>
        <w:t>MUST</w:t>
      </w:r>
      <w:r>
        <w:t xml:space="preserve"> support the authentication types defined in this specification by following the normative requirements listed in sections 3.1 and 6.</w:t>
      </w:r>
    </w:p>
    <w:p w14:paraId="55A920E5" w14:textId="77777777" w:rsidR="00410BFB" w:rsidRDefault="00000000">
      <w:pPr>
        <w:pStyle w:val="Heading3"/>
      </w:pPr>
      <w:bookmarkStart w:id="124" w:name="_Toc152256567"/>
      <w:r>
        <w:t>11.2.7 Agents</w:t>
      </w:r>
      <w:bookmarkEnd w:id="124"/>
    </w:p>
    <w:p w14:paraId="545FD8D1" w14:textId="77777777" w:rsidR="00410BFB" w:rsidRDefault="00000000">
      <w:r>
        <w:t xml:space="preserve">CACAO 2.0 Producers and CACAO 2.0 Consumers </w:t>
      </w:r>
      <w:r>
        <w:rPr>
          <w:b/>
        </w:rPr>
        <w:t>MUST</w:t>
      </w:r>
      <w:r>
        <w:t xml:space="preserve"> support the agents defined in this specification by following the normative requirements listed in sections 3.1 and 7.</w:t>
      </w:r>
    </w:p>
    <w:p w14:paraId="7C0DABC7" w14:textId="77777777" w:rsidR="00410BFB" w:rsidRDefault="00000000">
      <w:pPr>
        <w:pStyle w:val="Heading3"/>
      </w:pPr>
      <w:bookmarkStart w:id="125" w:name="_Toc152256568"/>
      <w:r>
        <w:t>11.2.8 Targets</w:t>
      </w:r>
      <w:bookmarkEnd w:id="125"/>
    </w:p>
    <w:p w14:paraId="3383FA0A" w14:textId="77777777" w:rsidR="00410BFB" w:rsidRDefault="00000000">
      <w:r>
        <w:t xml:space="preserve">CACAO 2.0 Producers and CACAO 2.0 Consumers </w:t>
      </w:r>
      <w:r>
        <w:rPr>
          <w:b/>
        </w:rPr>
        <w:t>MUST</w:t>
      </w:r>
      <w:r>
        <w:t xml:space="preserve"> support the targets defined in this specification by following the normative requirements listed in sections 3.1 and 7.</w:t>
      </w:r>
    </w:p>
    <w:p w14:paraId="691C1823" w14:textId="77777777" w:rsidR="00410BFB" w:rsidRDefault="00000000">
      <w:pPr>
        <w:pStyle w:val="Heading2"/>
      </w:pPr>
      <w:bookmarkStart w:id="126" w:name="_Toc152256569"/>
      <w:r>
        <w:t>11.3 CACAO Optional Features</w:t>
      </w:r>
      <w:bookmarkEnd w:id="126"/>
    </w:p>
    <w:p w14:paraId="75D6F3FE" w14:textId="77777777" w:rsidR="00410BFB" w:rsidRDefault="00000000">
      <w:pPr>
        <w:pStyle w:val="Heading3"/>
      </w:pPr>
      <w:bookmarkStart w:id="127" w:name="_Toc152256570"/>
      <w:r>
        <w:t>11.3.1 Data Markings</w:t>
      </w:r>
      <w:bookmarkEnd w:id="127"/>
    </w:p>
    <w:p w14:paraId="525B4C16" w14:textId="77777777" w:rsidR="00410BFB" w:rsidRDefault="00000000">
      <w:r>
        <w:t xml:space="preserve">CACAO 2.0 Producers and CACAO 2.0 Consumers </w:t>
      </w:r>
      <w:r>
        <w:rPr>
          <w:b/>
        </w:rPr>
        <w:t>MAY</w:t>
      </w:r>
      <w:r>
        <w:t xml:space="preserve"> support Data Markings. Software that supports Data Markings </w:t>
      </w:r>
      <w:r>
        <w:rPr>
          <w:b/>
        </w:rPr>
        <w:t>MUST</w:t>
      </w:r>
      <w:r>
        <w:t xml:space="preserve"> follow the normative requirements listed in sections 2.4, 3.1, and 9.</w:t>
      </w:r>
    </w:p>
    <w:p w14:paraId="1382C8BA" w14:textId="77777777" w:rsidR="00410BFB" w:rsidRDefault="00000000">
      <w:pPr>
        <w:pStyle w:val="Heading3"/>
      </w:pPr>
      <w:bookmarkStart w:id="128" w:name="_Toc152256571"/>
      <w:r>
        <w:lastRenderedPageBreak/>
        <w:t>11.3.2 Extensions</w:t>
      </w:r>
      <w:bookmarkEnd w:id="128"/>
    </w:p>
    <w:p w14:paraId="1B5B4E28" w14:textId="77777777" w:rsidR="00410BFB" w:rsidRDefault="00000000">
      <w:r>
        <w:t xml:space="preserve">CACAO 2.0 Producers and CACAO 2.0 Consumers </w:t>
      </w:r>
      <w:r>
        <w:rPr>
          <w:b/>
        </w:rPr>
        <w:t>MAY</w:t>
      </w:r>
      <w:r>
        <w:t xml:space="preserve"> support Extensions. Software that supports Extensions </w:t>
      </w:r>
      <w:r>
        <w:rPr>
          <w:b/>
        </w:rPr>
        <w:t>MUST</w:t>
      </w:r>
      <w:r>
        <w:t xml:space="preserve"> follow the normative requirements listed in sections 3.1 and 8.</w:t>
      </w:r>
    </w:p>
    <w:p w14:paraId="18D20C0E" w14:textId="77777777" w:rsidR="00410BFB" w:rsidRDefault="00000000">
      <w:pPr>
        <w:pStyle w:val="Heading3"/>
      </w:pPr>
      <w:bookmarkStart w:id="129" w:name="_Toc152256572"/>
      <w:r>
        <w:t>11.3.3 Digital Signatures</w:t>
      </w:r>
      <w:bookmarkEnd w:id="129"/>
    </w:p>
    <w:p w14:paraId="4D253F6A" w14:textId="77777777" w:rsidR="00410BFB" w:rsidRDefault="00000000">
      <w:r>
        <w:t xml:space="preserve">CACAO 2.0 Producers and CACAO 2.0 Consumers </w:t>
      </w:r>
      <w:r>
        <w:rPr>
          <w:b/>
        </w:rPr>
        <w:t>MAY</w:t>
      </w:r>
      <w:r>
        <w:t xml:space="preserve"> support Digital Signatures. Software that supports Digital Signatures </w:t>
      </w:r>
      <w:r>
        <w:rPr>
          <w:b/>
        </w:rPr>
        <w:t>MUST</w:t>
      </w:r>
      <w:r>
        <w:t xml:space="preserve"> follow the normative requirements listed in sections 2.5, 3.1 and 10.15.</w:t>
      </w:r>
    </w:p>
    <w:p w14:paraId="28FEA68B" w14:textId="77777777" w:rsidR="00410BFB" w:rsidRDefault="00000000">
      <w:r>
        <w:br w:type="page"/>
      </w:r>
    </w:p>
    <w:p w14:paraId="4C47DE97" w14:textId="77777777" w:rsidR="00410BFB" w:rsidRDefault="00000000">
      <w:r>
        <w:lastRenderedPageBreak/>
        <w:pict w14:anchorId="2C537F3A">
          <v:rect id="_x0000_i1038" style="width:0;height:1.5pt" o:hralign="center" o:hrstd="t" o:hr="t" fillcolor="#a0a0a0" stroked="f"/>
        </w:pict>
      </w:r>
    </w:p>
    <w:p w14:paraId="7C331441" w14:textId="77777777" w:rsidR="00410BFB" w:rsidRDefault="00000000">
      <w:pPr>
        <w:pStyle w:val="Heading1"/>
      </w:pPr>
      <w:bookmarkStart w:id="130" w:name="_Toc152256573"/>
      <w:r>
        <w:t>Appendix A. Examples</w:t>
      </w:r>
      <w:bookmarkEnd w:id="130"/>
    </w:p>
    <w:p w14:paraId="4E9CF3CE" w14:textId="77777777" w:rsidR="00410BFB" w:rsidRDefault="00000000">
      <w:r>
        <w:t xml:space="preserve">Please see the following </w:t>
      </w:r>
      <w:proofErr w:type="spellStart"/>
      <w:r>
        <w:t>Github</w:t>
      </w:r>
      <w:proofErr w:type="spellEnd"/>
      <w:r>
        <w:t xml:space="preserve"> repository for various CACAO 2.0 examples:</w:t>
      </w:r>
    </w:p>
    <w:p w14:paraId="7641F8C7" w14:textId="77777777" w:rsidR="00410BFB" w:rsidRDefault="00410BFB"/>
    <w:p w14:paraId="5BF1ED6B" w14:textId="0B3BE983" w:rsidR="00410BFB" w:rsidRDefault="00ED6F0B">
      <w:hyperlink r:id="rId39" w:history="1">
        <w:r w:rsidR="00000000" w:rsidRPr="00ED6F0B">
          <w:rPr>
            <w:rStyle w:val="Hyperlink"/>
          </w:rPr>
          <w:t>https://github.com/oasis-tcs/cacao/tree/master/Examples</w:t>
        </w:r>
      </w:hyperlink>
      <w:r w:rsidR="00000000">
        <w:t>.</w:t>
      </w:r>
    </w:p>
    <w:p w14:paraId="6B2DF6EA" w14:textId="77777777" w:rsidR="00410BFB" w:rsidRDefault="00410BFB"/>
    <w:p w14:paraId="06AD08EC" w14:textId="7FDF371B" w:rsidR="00410BFB" w:rsidRDefault="00000000" w:rsidP="00FA4D31">
      <w:r>
        <w:t xml:space="preserve">The examples found in this repo are based on various scenarios and are included to help readers understand how CACAO playbooks can be developed. In these examples it is common to not actually use UUIDs, but rather simple IDs to make it easier for visual human inspection. These simple IDs will have a form of "&lt;object-type&gt;--uuid1". In some of these examples we have elected to show all optional properties and all properties that have defaults. This is done to help implementers fully understand the schema. </w:t>
      </w:r>
    </w:p>
    <w:p w14:paraId="373C0473" w14:textId="77777777" w:rsidR="00410BFB" w:rsidRDefault="00000000">
      <w:r>
        <w:br w:type="page"/>
      </w:r>
    </w:p>
    <w:p w14:paraId="14838AE5" w14:textId="77777777" w:rsidR="00410BFB" w:rsidRDefault="00000000">
      <w:r>
        <w:lastRenderedPageBreak/>
        <w:pict w14:anchorId="1A44A36C">
          <v:rect id="_x0000_i1039" style="width:0;height:1.5pt" o:hralign="center" o:hrstd="t" o:hr="t" fillcolor="#a0a0a0" stroked="f"/>
        </w:pict>
      </w:r>
    </w:p>
    <w:p w14:paraId="157421E0" w14:textId="77777777" w:rsidR="00410BFB" w:rsidRDefault="00000000">
      <w:pPr>
        <w:pStyle w:val="Heading1"/>
      </w:pPr>
      <w:bookmarkStart w:id="131" w:name="_Toc152256574"/>
      <w:r>
        <w:t>Appendix B. Security and Privacy Considerations</w:t>
      </w:r>
      <w:bookmarkEnd w:id="131"/>
    </w:p>
    <w:p w14:paraId="23444812" w14:textId="77777777" w:rsidR="00410BFB" w:rsidRDefault="00000000">
      <w:r>
        <w:t xml:space="preserve">The following two sections are copied verbatim into the IANA Considerations Appendix. </w:t>
      </w:r>
    </w:p>
    <w:p w14:paraId="0D8DAF23" w14:textId="77777777" w:rsidR="00410BFB" w:rsidRDefault="00000000">
      <w:pPr>
        <w:pStyle w:val="Heading2"/>
      </w:pPr>
      <w:bookmarkStart w:id="132" w:name="_Toc152256575"/>
      <w:r>
        <w:t>B.1 Security Considerations</w:t>
      </w:r>
      <w:bookmarkEnd w:id="132"/>
    </w:p>
    <w:p w14:paraId="0F8487F7" w14:textId="77777777" w:rsidR="00410BFB"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6A60D5AF" w14:textId="77777777" w:rsidR="00410BFB" w:rsidRDefault="00410BFB"/>
    <w:p w14:paraId="1FF29B4E" w14:textId="77777777" w:rsidR="00410BFB" w:rsidRDefault="00000000">
      <w:r>
        <w:t>Unicode is used to represent text such as descriptions in the format. The considerations documented by Unicode Technical Report #36: Unicode Security Considerations [UnicodeTR#36] should be taken into account.</w:t>
      </w:r>
    </w:p>
    <w:p w14:paraId="393CB50F" w14:textId="77777777" w:rsidR="00410BFB" w:rsidRDefault="00410BFB"/>
    <w:p w14:paraId="68FAE35A" w14:textId="77777777" w:rsidR="00410BFB"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7BF0EAE7" w14:textId="77777777" w:rsidR="00410BFB" w:rsidRDefault="00410BFB"/>
    <w:p w14:paraId="64709FBE" w14:textId="77777777" w:rsidR="00410BFB"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4FAD37BB" w14:textId="77777777" w:rsidR="00410BFB" w:rsidRDefault="00410BFB"/>
    <w:p w14:paraId="433FD680" w14:textId="77777777" w:rsidR="00410BFB"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0314D6FA" w14:textId="77777777" w:rsidR="00410BFB" w:rsidRDefault="00410BFB"/>
    <w:p w14:paraId="5187EC91" w14:textId="77777777" w:rsidR="00410BFB" w:rsidRDefault="00000000">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668B55E9" w14:textId="77777777" w:rsidR="00410BFB" w:rsidRDefault="00410BFB"/>
    <w:p w14:paraId="0A6BB752" w14:textId="77777777" w:rsidR="00410BFB" w:rsidRDefault="00000000">
      <w:r>
        <w:t>CACAO provides a graph-based object model. As such, CACAO implementations should implement protections against graph queries that can potentially consume a significant amount of resources and prevent the implementation from functioning in a normal way.</w:t>
      </w:r>
    </w:p>
    <w:p w14:paraId="616478F0" w14:textId="77777777" w:rsidR="00410BFB" w:rsidRDefault="00000000">
      <w:pPr>
        <w:pStyle w:val="Heading2"/>
      </w:pPr>
      <w:bookmarkStart w:id="133" w:name="_Toc152256576"/>
      <w:r>
        <w:t>B.2 Privacy Considerations</w:t>
      </w:r>
      <w:bookmarkEnd w:id="133"/>
    </w:p>
    <w:p w14:paraId="66807936" w14:textId="77777777" w:rsidR="00410BFB" w:rsidRDefault="00000000">
      <w:r>
        <w:t>These considerations are, in part, derived from section 10 of the Resource-Oriented Lightweight Information Exchange [RFC8322].</w:t>
      </w:r>
    </w:p>
    <w:p w14:paraId="69B6E747" w14:textId="77777777" w:rsidR="00410BFB" w:rsidRDefault="00410BFB"/>
    <w:p w14:paraId="28D386C1" w14:textId="77777777" w:rsidR="00410BFB" w:rsidRDefault="00000000">
      <w:r>
        <w:lastRenderedPageBreak/>
        <w:t>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55E56C89" w14:textId="77777777" w:rsidR="00410BFB" w:rsidRDefault="00410BFB"/>
    <w:p w14:paraId="5D81961D" w14:textId="77777777" w:rsidR="00410BFB"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4F68C847" w14:textId="77777777" w:rsidR="00410BFB" w:rsidRDefault="00000000">
      <w:r>
        <w:br w:type="page"/>
      </w:r>
    </w:p>
    <w:p w14:paraId="01D81B4C" w14:textId="77777777" w:rsidR="00410BFB" w:rsidRDefault="00000000">
      <w:r>
        <w:lastRenderedPageBreak/>
        <w:pict w14:anchorId="563E276C">
          <v:rect id="_x0000_i1040" style="width:0;height:1.5pt" o:hralign="center" o:hrstd="t" o:hr="t" fillcolor="#a0a0a0" stroked="f"/>
        </w:pict>
      </w:r>
    </w:p>
    <w:p w14:paraId="5A9BDB5E" w14:textId="77777777" w:rsidR="00410BFB" w:rsidRDefault="00000000">
      <w:pPr>
        <w:pStyle w:val="Heading1"/>
      </w:pPr>
      <w:bookmarkStart w:id="134" w:name="_Toc152256577"/>
      <w:r>
        <w:t>Appendix C. IANA Considerations</w:t>
      </w:r>
      <w:bookmarkEnd w:id="134"/>
    </w:p>
    <w:p w14:paraId="283B9E29" w14:textId="77777777" w:rsidR="00410BFB" w:rsidRDefault="00000000">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122F62CA" w14:textId="77777777" w:rsidR="00410BFB" w:rsidRDefault="00410BFB"/>
    <w:p w14:paraId="3EED9555" w14:textId="77777777" w:rsidR="00410BFB" w:rsidRDefault="00000000">
      <w:r>
        <w:t>This document defines the "application/</w:t>
      </w:r>
      <w:proofErr w:type="spellStart"/>
      <w:r>
        <w:t>cacao+json</w:t>
      </w:r>
      <w:proofErr w:type="spellEnd"/>
      <w:r>
        <w:t>" media type</w:t>
      </w:r>
      <w:r>
        <w:br/>
      </w:r>
    </w:p>
    <w:p w14:paraId="3B86AF54" w14:textId="77777777" w:rsidR="00410BFB" w:rsidRDefault="00000000">
      <w:r>
        <w:t>Type name:  application</w:t>
      </w:r>
    </w:p>
    <w:p w14:paraId="3900EE00" w14:textId="77777777" w:rsidR="00410BFB" w:rsidRDefault="00410BFB"/>
    <w:p w14:paraId="73B75096" w14:textId="77777777" w:rsidR="00410BFB" w:rsidRDefault="00000000">
      <w:r>
        <w:t xml:space="preserve">Subtype name:  </w:t>
      </w:r>
      <w:proofErr w:type="spellStart"/>
      <w:r>
        <w:t>cacao+json</w:t>
      </w:r>
      <w:proofErr w:type="spellEnd"/>
    </w:p>
    <w:p w14:paraId="5A9B7B7C" w14:textId="77777777" w:rsidR="00410BFB" w:rsidRDefault="00410BFB"/>
    <w:p w14:paraId="19DD1A97" w14:textId="77777777" w:rsidR="00410BFB" w:rsidRDefault="00000000">
      <w:r>
        <w:t>Required parameters:  None</w:t>
      </w:r>
    </w:p>
    <w:p w14:paraId="5251E4D4" w14:textId="77777777" w:rsidR="00410BFB" w:rsidRDefault="00410BFB"/>
    <w:p w14:paraId="2AC467EB" w14:textId="77777777" w:rsidR="00410BFB" w:rsidRDefault="00000000">
      <w:r>
        <w:t>Optional parameters:  version</w:t>
      </w:r>
    </w:p>
    <w:p w14:paraId="4BD3601D" w14:textId="77777777" w:rsidR="00410BFB" w:rsidRDefault="00000000">
      <w:r>
        <w:t>This parameter is used to designate the specification version of CACAO that is being used during HTTP content negotiation. Example: "application/</w:t>
      </w:r>
      <w:proofErr w:type="spellStart"/>
      <w:r>
        <w:t>cacao+json;version</w:t>
      </w:r>
      <w:proofErr w:type="spellEnd"/>
      <w:r>
        <w:t>=2.0". The parameter value is of the form '</w:t>
      </w:r>
      <w:proofErr w:type="spellStart"/>
      <w:r>
        <w:t>n.m</w:t>
      </w:r>
      <w:proofErr w:type="spellEnd"/>
      <w:r>
        <w:t>', where n is the major version and m the minor version, both unsigned integer values.</w:t>
      </w:r>
    </w:p>
    <w:p w14:paraId="071B05CA" w14:textId="77777777" w:rsidR="00410BFB" w:rsidRDefault="00410BFB"/>
    <w:p w14:paraId="32B9D446" w14:textId="77777777" w:rsidR="00410BFB" w:rsidRDefault="00000000">
      <w:r>
        <w:t>Encoding considerations:  binary</w:t>
      </w:r>
    </w:p>
    <w:p w14:paraId="1E115C9F" w14:textId="77777777" w:rsidR="00410BFB" w:rsidRDefault="00000000">
      <w:r>
        <w:t>Encoding considerations are identical to those specified for the "application/</w:t>
      </w:r>
      <w:proofErr w:type="spellStart"/>
      <w:r>
        <w:t>json</w:t>
      </w:r>
      <w:proofErr w:type="spellEnd"/>
      <w:r>
        <w:t>" media type. See [RFC8259].</w:t>
      </w:r>
    </w:p>
    <w:p w14:paraId="1B1AF56A" w14:textId="77777777" w:rsidR="00410BFB" w:rsidRDefault="00410BFB"/>
    <w:p w14:paraId="74459914" w14:textId="77777777" w:rsidR="00410BFB" w:rsidRDefault="00000000">
      <w:r>
        <w:t>Security considerations:</w:t>
      </w:r>
    </w:p>
    <w:p w14:paraId="2D0E8F99" w14:textId="77777777" w:rsidR="00410BFB"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22A7B9D3" w14:textId="77777777" w:rsidR="00410BFB" w:rsidRDefault="00410BFB"/>
    <w:p w14:paraId="179093F2" w14:textId="77777777" w:rsidR="00410BFB" w:rsidRDefault="00000000">
      <w:r>
        <w:t>Unicode is used to represent text, such as descriptions. The considerations documented by Unicode Technical Report #36: Unicode Security Considerations [UnicodeTR#36] should be taken into account.</w:t>
      </w:r>
    </w:p>
    <w:p w14:paraId="2088588C" w14:textId="77777777" w:rsidR="00410BFB" w:rsidRDefault="00410BFB"/>
    <w:p w14:paraId="29B9BE17" w14:textId="77777777" w:rsidR="00410BFB"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55BE39EB" w14:textId="77777777" w:rsidR="00410BFB" w:rsidRDefault="00410BFB"/>
    <w:p w14:paraId="7DC0C3BC" w14:textId="77777777" w:rsidR="00410BFB" w:rsidRDefault="00000000">
      <w:r>
        <w:t>Documents of "application/</w:t>
      </w:r>
      <w:proofErr w:type="spellStart"/>
      <w:r>
        <w:t>cacao+json</w:t>
      </w:r>
      <w:proofErr w:type="spellEnd"/>
      <w:r>
        <w:t>" are CACAO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721FB8E" w14:textId="77777777" w:rsidR="00410BFB" w:rsidRDefault="00410BFB"/>
    <w:p w14:paraId="1DBC64F5" w14:textId="77777777" w:rsidR="00410BFB" w:rsidRDefault="00000000">
      <w:r>
        <w:t>CACAO specifies the use of hashing and encryption mechanisms. A cryptography expert should be consulted when choosing which hashing or encryption algorithms to use to ensure that they do not have any security issues.</w:t>
      </w:r>
    </w:p>
    <w:p w14:paraId="5F79D3D5" w14:textId="77777777" w:rsidR="00410BFB" w:rsidRDefault="00410BFB"/>
    <w:p w14:paraId="5FC0817F" w14:textId="77777777" w:rsidR="00410BFB" w:rsidRDefault="00000000">
      <w:r>
        <w:lastRenderedPageBreak/>
        <w:t>CACAO specifies the use of digital signature technology that uses X.JSS (X.590) and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7734CD49" w14:textId="77777777" w:rsidR="00410BFB" w:rsidRDefault="00410BFB"/>
    <w:p w14:paraId="3FB455CB" w14:textId="77777777" w:rsidR="00410BFB" w:rsidRDefault="00000000">
      <w:r>
        <w:t>CACAO provides a graph-based data model. As such, CACAO implementations should implement protections against graph queries that can potentially consume a significant amount of resources and prevent the implementation from functioning in a normal way.</w:t>
      </w:r>
    </w:p>
    <w:p w14:paraId="044C125C" w14:textId="77777777" w:rsidR="00410BFB" w:rsidRDefault="00410BFB"/>
    <w:p w14:paraId="7568FD14" w14:textId="77777777" w:rsidR="00410BFB" w:rsidRDefault="00000000">
      <w:r>
        <w:t>Privacy considerations:</w:t>
      </w:r>
    </w:p>
    <w:p w14:paraId="57C1E82B" w14:textId="77777777" w:rsidR="00410BFB" w:rsidRDefault="00000000">
      <w:r>
        <w:t>These considerations are, in part, derived from section 10 of the Resource-Oriented Lightweight Information Exchange [RFC8322].</w:t>
      </w:r>
    </w:p>
    <w:p w14:paraId="44F495DC" w14:textId="77777777" w:rsidR="00410BFB" w:rsidRDefault="00410BFB"/>
    <w:p w14:paraId="7625E366" w14:textId="77777777" w:rsidR="00410BFB" w:rsidRDefault="00000000">
      <w:r>
        <w:t>Documents may include highly confidential, personally identifiable (PII), and classified information. There are methods in the standard for marking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2691AF06" w14:textId="77777777" w:rsidR="00410BFB" w:rsidRDefault="00410BFB"/>
    <w:p w14:paraId="3DF45378" w14:textId="77777777" w:rsidR="00410BFB" w:rsidRDefault="00000000">
      <w:r>
        <w:t>Further, a client may succeed in assembling a dataset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6132F7B6" w14:textId="77777777" w:rsidR="00410BFB" w:rsidRDefault="00410BFB"/>
    <w:p w14:paraId="7B55E824" w14:textId="77777777" w:rsidR="00410BFB" w:rsidRDefault="00000000">
      <w:r>
        <w:t>Interoperability considerations:</w:t>
      </w:r>
    </w:p>
    <w:p w14:paraId="29B7A3EB" w14:textId="77777777" w:rsidR="00410BFB" w:rsidRDefault="00000000">
      <w:r>
        <w:t>The CACAO specification specifies the format of conforming messages and the interpretation thereof. In addition, the OASIS Collaborative Automated Course of Action Operations (CACAO) Technical Committee may define interoperability tests to ensure conforming products and solutions can exchange CACAO documents.</w:t>
      </w:r>
    </w:p>
    <w:p w14:paraId="05182526" w14:textId="77777777" w:rsidR="00410BFB" w:rsidRDefault="00410BFB"/>
    <w:p w14:paraId="0A55CDD1" w14:textId="77777777" w:rsidR="00410BFB" w:rsidRDefault="00000000">
      <w:r>
        <w:t>Published specification:</w:t>
      </w:r>
    </w:p>
    <w:p w14:paraId="18C58872" w14:textId="77777777" w:rsidR="00410BFB" w:rsidRDefault="00000000">
      <w:r>
        <w:t>CACAO Version 2.0 OASIS Committee Specification 01</w:t>
      </w:r>
    </w:p>
    <w:p w14:paraId="6D1035C2" w14:textId="77777777" w:rsidR="00410BFB" w:rsidRDefault="00410BFB"/>
    <w:p w14:paraId="21EB4419" w14:textId="77777777" w:rsidR="00410BFB" w:rsidRDefault="00000000">
      <w:r>
        <w:t>https://docs.oasis-open.org/cacao/security-playbooks/v2.0/cs01/security-playbooks-v2.0-cs01.html</w:t>
      </w:r>
    </w:p>
    <w:p w14:paraId="59A026DB" w14:textId="77777777" w:rsidR="00410BFB" w:rsidRDefault="00410BFB"/>
    <w:p w14:paraId="6FFF8D1A" w14:textId="77777777" w:rsidR="00410BFB" w:rsidRDefault="00000000">
      <w:r>
        <w:t>Cited in the "OASIS Standards" document:</w:t>
      </w:r>
    </w:p>
    <w:p w14:paraId="39D50DB7" w14:textId="77777777" w:rsidR="00410BFB" w:rsidRDefault="00410BFB"/>
    <w:p w14:paraId="3D7BF548" w14:textId="77777777" w:rsidR="00410BFB" w:rsidRDefault="00000000">
      <w:r>
        <w:t>https://www.oasis-open.org/standards#oasiscommiteespecs, from</w:t>
      </w:r>
    </w:p>
    <w:p w14:paraId="577D8FCA" w14:textId="77777777" w:rsidR="00410BFB" w:rsidRDefault="00410BFB"/>
    <w:p w14:paraId="070220E9" w14:textId="77777777" w:rsidR="00410BFB" w:rsidRDefault="00000000">
      <w:r>
        <w:t>https://www.oasis-open.org/standards#security-playbooks2.0</w:t>
      </w:r>
    </w:p>
    <w:p w14:paraId="77B54D07" w14:textId="77777777" w:rsidR="00410BFB" w:rsidRDefault="00410BFB"/>
    <w:p w14:paraId="01590334" w14:textId="77777777" w:rsidR="00410BFB" w:rsidRDefault="00000000">
      <w:r>
        <w:t>Applications which use this media:</w:t>
      </w:r>
    </w:p>
    <w:p w14:paraId="4EDC8688" w14:textId="77777777" w:rsidR="00410BFB" w:rsidRDefault="00000000">
      <w:r>
        <w:t xml:space="preserve">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w:t>
      </w:r>
      <w:r>
        <w:lastRenderedPageBreak/>
        <w:t>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7D21E26D" w14:textId="77777777" w:rsidR="00410BFB" w:rsidRDefault="00410BFB"/>
    <w:p w14:paraId="17F85ECB" w14:textId="77777777" w:rsidR="00410BFB" w:rsidRDefault="00000000">
      <w:r>
        <w:t>Fragment identifier considerations:  None</w:t>
      </w:r>
    </w:p>
    <w:p w14:paraId="2E595A81" w14:textId="77777777" w:rsidR="00410BFB" w:rsidRDefault="00410BFB"/>
    <w:p w14:paraId="34F1C8A7" w14:textId="77777777" w:rsidR="00410BFB" w:rsidRDefault="00000000">
      <w:r>
        <w:t>Restrictions on usage:  None</w:t>
      </w:r>
    </w:p>
    <w:p w14:paraId="3AAB7494" w14:textId="77777777" w:rsidR="00410BFB" w:rsidRDefault="00410BFB"/>
    <w:p w14:paraId="5EA4174C" w14:textId="77777777" w:rsidR="00410BFB" w:rsidRDefault="00000000">
      <w:r>
        <w:t>Additional information:</w:t>
      </w:r>
    </w:p>
    <w:p w14:paraId="581EAE07" w14:textId="77777777" w:rsidR="00410BFB" w:rsidRDefault="00000000">
      <w:r>
        <w:t>1. Deprecated alias names for this type: None</w:t>
      </w:r>
    </w:p>
    <w:p w14:paraId="2C072034" w14:textId="77777777" w:rsidR="00410BFB" w:rsidRDefault="00410BFB"/>
    <w:p w14:paraId="286B46AE" w14:textId="77777777" w:rsidR="00410BFB" w:rsidRDefault="00000000">
      <w:r>
        <w:t>2. Magic number(s): n/a [RFC8259]</w:t>
      </w:r>
    </w:p>
    <w:p w14:paraId="3683483E" w14:textId="77777777" w:rsidR="00410BFB" w:rsidRDefault="00410BFB"/>
    <w:p w14:paraId="657753DA" w14:textId="77777777" w:rsidR="00410BFB" w:rsidRDefault="00000000">
      <w:r>
        <w:t>3. File extension(s): cacao</w:t>
      </w:r>
    </w:p>
    <w:p w14:paraId="2DD8D087" w14:textId="77777777" w:rsidR="00410BFB" w:rsidRDefault="00410BFB"/>
    <w:p w14:paraId="71C487F5" w14:textId="77777777" w:rsidR="00410BFB" w:rsidRDefault="00000000">
      <w:r>
        <w:t>4. Macintosh file type code: TEXT [RFC8259]</w:t>
      </w:r>
    </w:p>
    <w:p w14:paraId="1BA0B5B2" w14:textId="77777777" w:rsidR="00410BFB" w:rsidRDefault="00410BFB"/>
    <w:p w14:paraId="7F673285" w14:textId="77777777" w:rsidR="00410BFB" w:rsidRDefault="00000000">
      <w:r>
        <w:t>5. Object Identifiers: None</w:t>
      </w:r>
    </w:p>
    <w:p w14:paraId="350A15BF" w14:textId="77777777" w:rsidR="00410BFB" w:rsidRDefault="00410BFB"/>
    <w:p w14:paraId="5EF11CEC" w14:textId="77777777" w:rsidR="00410BFB" w:rsidRDefault="00000000">
      <w:r>
        <w:t>Person and email to contact for further information:  Chet Ensign (chet.ensign@oasis-open.org)</w:t>
      </w:r>
    </w:p>
    <w:p w14:paraId="62EF7016" w14:textId="77777777" w:rsidR="00410BFB" w:rsidRDefault="00410BFB"/>
    <w:p w14:paraId="16ABDA7B" w14:textId="77777777" w:rsidR="00410BFB" w:rsidRDefault="00000000">
      <w:r>
        <w:t>Intended usage:  COMMON</w:t>
      </w:r>
    </w:p>
    <w:p w14:paraId="59E95608" w14:textId="77777777" w:rsidR="00410BFB" w:rsidRDefault="00410BFB"/>
    <w:p w14:paraId="67965755" w14:textId="77777777" w:rsidR="00410BFB" w:rsidRDefault="00000000">
      <w:r>
        <w:t>Author:</w:t>
      </w:r>
    </w:p>
    <w:p w14:paraId="0DA13D56" w14:textId="77777777" w:rsidR="00410BFB" w:rsidRDefault="00000000">
      <w:r>
        <w:t>OASIS Collaborative Automated Course of Action Operations (CACAO) Technical Committee;</w:t>
      </w:r>
    </w:p>
    <w:p w14:paraId="7DBABD77" w14:textId="77777777" w:rsidR="00410BFB" w:rsidRDefault="00410BFB"/>
    <w:p w14:paraId="00038B66" w14:textId="77777777" w:rsidR="00410BFB" w:rsidRDefault="00000000">
      <w:r>
        <w:t>URI reference: https://www.oasis-open.org/committees/cacao/.</w:t>
      </w:r>
    </w:p>
    <w:p w14:paraId="230783A0" w14:textId="77777777" w:rsidR="00410BFB" w:rsidRDefault="00410BFB"/>
    <w:p w14:paraId="7251541C" w14:textId="77777777" w:rsidR="00410BFB" w:rsidRDefault="00000000">
      <w:r>
        <w:t>Change controller:  OASIS</w:t>
      </w:r>
    </w:p>
    <w:p w14:paraId="3514ACAC" w14:textId="77777777" w:rsidR="00410BFB" w:rsidRDefault="00410BFB"/>
    <w:p w14:paraId="75311354" w14:textId="77777777" w:rsidR="00410BFB" w:rsidRDefault="00000000">
      <w:r>
        <w:t>Provisional registration:  No</w:t>
      </w:r>
    </w:p>
    <w:p w14:paraId="76BF7D57" w14:textId="77777777" w:rsidR="00410BFB" w:rsidRDefault="00000000">
      <w:r>
        <w:br w:type="page"/>
      </w:r>
    </w:p>
    <w:p w14:paraId="2B386E50" w14:textId="77777777" w:rsidR="00410BFB" w:rsidRDefault="00000000">
      <w:r>
        <w:lastRenderedPageBreak/>
        <w:pict w14:anchorId="297B3520">
          <v:rect id="_x0000_i1041" style="width:0;height:1.5pt" o:hralign="center" o:hrstd="t" o:hr="t" fillcolor="#a0a0a0" stroked="f"/>
        </w:pict>
      </w:r>
    </w:p>
    <w:p w14:paraId="2EECC8B5" w14:textId="77777777" w:rsidR="00410BFB" w:rsidRDefault="00000000">
      <w:pPr>
        <w:pStyle w:val="Heading1"/>
      </w:pPr>
      <w:bookmarkStart w:id="135" w:name="_Toc152256578"/>
      <w:r>
        <w:t>Appendix D. References</w:t>
      </w:r>
      <w:bookmarkEnd w:id="135"/>
    </w:p>
    <w:p w14:paraId="4CDC92D5" w14:textId="77777777" w:rsidR="00410BFB" w:rsidRDefault="00000000">
      <w:r>
        <w:t>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long term validity.</w:t>
      </w:r>
    </w:p>
    <w:p w14:paraId="44F9CF5E" w14:textId="77777777" w:rsidR="00410BFB" w:rsidRDefault="00000000">
      <w:pPr>
        <w:pStyle w:val="Heading2"/>
      </w:pPr>
      <w:bookmarkStart w:id="136" w:name="_Toc152256579"/>
      <w:r>
        <w:t>D.1 Normative References</w:t>
      </w:r>
      <w:bookmarkEnd w:id="136"/>
    </w:p>
    <w:p w14:paraId="3E9528C2" w14:textId="77777777" w:rsidR="00410BFB" w:rsidRDefault="00000000">
      <w:r>
        <w:t>The following documents are referenced in such a way that some or all of their content constitutes requirements of this document.</w:t>
      </w:r>
    </w:p>
    <w:p w14:paraId="7B496B9F" w14:textId="77777777" w:rsidR="00410BFB" w:rsidRDefault="00410BFB"/>
    <w:p w14:paraId="4AB2A819" w14:textId="77777777" w:rsidR="00410BFB" w:rsidRDefault="00000000">
      <w:pPr>
        <w:rPr>
          <w:b/>
        </w:rPr>
      </w:pPr>
      <w:bookmarkStart w:id="137" w:name="s2hnrpg5cxcq" w:colFirst="0" w:colLast="0"/>
      <w:bookmarkEnd w:id="137"/>
      <w:r>
        <w:rPr>
          <w:b/>
        </w:rPr>
        <w:t>[IEP]</w:t>
      </w:r>
    </w:p>
    <w:p w14:paraId="42E7B24E" w14:textId="77777777" w:rsidR="00410BFB" w:rsidRDefault="00000000">
      <w:pPr>
        <w:rPr>
          <w:color w:val="4A6EE0"/>
          <w:u w:val="single"/>
        </w:rPr>
      </w:pPr>
      <w:r>
        <w:rPr>
          <w:i/>
          <w:color w:val="0E101A"/>
        </w:rPr>
        <w:t>FIRST Information Exchange Policy 2.0</w:t>
      </w:r>
      <w:r>
        <w:rPr>
          <w:color w:val="0E101A"/>
        </w:rPr>
        <w:t xml:space="preserve">, FIRST IEP 2.0, 2019. [Online]. Available: </w:t>
      </w:r>
      <w:hyperlink r:id="rId40">
        <w:r>
          <w:rPr>
            <w:color w:val="4A6EE0"/>
            <w:u w:val="single"/>
          </w:rPr>
          <w:t>https://www.first.org/iep/FIRST_IEP_Framework_v2.0.pdf</w:t>
        </w:r>
      </w:hyperlink>
    </w:p>
    <w:p w14:paraId="4DB03167" w14:textId="77777777" w:rsidR="00410BFB" w:rsidRDefault="00410BFB"/>
    <w:p w14:paraId="7B6418CD" w14:textId="77777777" w:rsidR="00410BFB" w:rsidRDefault="00000000">
      <w:pPr>
        <w:rPr>
          <w:b/>
        </w:rPr>
      </w:pPr>
      <w:bookmarkStart w:id="138" w:name="k2w3kh6t1jr5" w:colFirst="0" w:colLast="0"/>
      <w:bookmarkEnd w:id="138"/>
      <w:r>
        <w:rPr>
          <w:b/>
        </w:rPr>
        <w:t>[ISO3166-1]</w:t>
      </w:r>
    </w:p>
    <w:p w14:paraId="4A186F40" w14:textId="77777777" w:rsidR="00410BFB" w:rsidRDefault="00000000">
      <w:r>
        <w:rPr>
          <w:i/>
          <w:color w:val="0E101A"/>
        </w:rPr>
        <w:t>ISO 3166-1:2013 Codes for the Representation of Names of Countries and their Subdivisions — Part 1: Country Codes,</w:t>
      </w:r>
      <w:r>
        <w:rPr>
          <w:color w:val="0E101A"/>
        </w:rPr>
        <w:t xml:space="preserve"> ISO 3166-1:2013, 2013. [Online]. Available: </w:t>
      </w:r>
      <w:hyperlink r:id="rId41">
        <w:r>
          <w:rPr>
            <w:color w:val="4A6EE0"/>
            <w:u w:val="single"/>
          </w:rPr>
          <w:t>https://www.iso.org/standard/63545.html</w:t>
        </w:r>
      </w:hyperlink>
    </w:p>
    <w:p w14:paraId="2670D0FB" w14:textId="77777777" w:rsidR="00410BFB" w:rsidRDefault="00410BFB"/>
    <w:p w14:paraId="510DE1C8" w14:textId="77777777" w:rsidR="00410BFB" w:rsidRDefault="00000000">
      <w:pPr>
        <w:rPr>
          <w:b/>
        </w:rPr>
      </w:pPr>
      <w:bookmarkStart w:id="139" w:name="kix.i7tm7mtttp84" w:colFirst="0" w:colLast="0"/>
      <w:bookmarkEnd w:id="139"/>
      <w:r>
        <w:rPr>
          <w:b/>
        </w:rPr>
        <w:t>[ISO3166-2]</w:t>
      </w:r>
    </w:p>
    <w:p w14:paraId="1C9BA321" w14:textId="77777777" w:rsidR="00410BFB" w:rsidRDefault="00000000">
      <w:r>
        <w:rPr>
          <w:i/>
          <w:color w:val="0E101A"/>
        </w:rPr>
        <w:t>ISO 3166-2:2020 Codes for the Representation of Names of Countries and their Subdivisions — Part 2: Country Subdivision Code</w:t>
      </w:r>
      <w:r>
        <w:rPr>
          <w:color w:val="0E101A"/>
        </w:rPr>
        <w:t xml:space="preserve">, ISO 3166-2:2020, 2020. [Online]. Available: </w:t>
      </w:r>
      <w:hyperlink r:id="rId42">
        <w:r>
          <w:rPr>
            <w:color w:val="4A6EE0"/>
            <w:u w:val="single"/>
          </w:rPr>
          <w:t>https://www.iso.org/standard/72483.html</w:t>
        </w:r>
      </w:hyperlink>
    </w:p>
    <w:p w14:paraId="19CDEAEE" w14:textId="77777777" w:rsidR="00410BFB" w:rsidRDefault="00410BFB"/>
    <w:p w14:paraId="0BBA59F2" w14:textId="77777777" w:rsidR="00410BFB" w:rsidRDefault="00000000">
      <w:pPr>
        <w:rPr>
          <w:b/>
        </w:rPr>
      </w:pPr>
      <w:bookmarkStart w:id="140" w:name="kix.57lown28cu92" w:colFirst="0" w:colLast="0"/>
      <w:bookmarkEnd w:id="140"/>
      <w:r>
        <w:rPr>
          <w:b/>
        </w:rPr>
        <w:t>[ISO10646]</w:t>
      </w:r>
    </w:p>
    <w:p w14:paraId="07195636" w14:textId="77777777" w:rsidR="00410BFB" w:rsidRDefault="00000000">
      <w:pPr>
        <w:rPr>
          <w:b/>
        </w:rPr>
      </w:pPr>
      <w:r>
        <w:rPr>
          <w:i/>
          <w:color w:val="0E101A"/>
        </w:rPr>
        <w:t>ISO/IEC 10646:2014 Information Technology -- Universal Coded Character Set (UCS)</w:t>
      </w:r>
      <w:r>
        <w:rPr>
          <w:color w:val="0E101A"/>
        </w:rPr>
        <w:t xml:space="preserve">, ISO/IEC 10646:2014, 2014. [Online]. Available: </w:t>
      </w:r>
      <w:hyperlink r:id="rId43">
        <w:r>
          <w:rPr>
            <w:color w:val="4A6EE0"/>
            <w:u w:val="single"/>
          </w:rPr>
          <w:t>https://standards.iso.org/ittf/PubliclyAvailableStandards/c063182_ISO_IEC_10646_2014.zip</w:t>
        </w:r>
      </w:hyperlink>
    </w:p>
    <w:p w14:paraId="720CF90E" w14:textId="77777777" w:rsidR="00410BFB" w:rsidRDefault="00410BFB">
      <w:pPr>
        <w:rPr>
          <w:b/>
        </w:rPr>
      </w:pPr>
    </w:p>
    <w:p w14:paraId="76BB8B10" w14:textId="77777777" w:rsidR="00410BFB" w:rsidRDefault="00000000">
      <w:pPr>
        <w:rPr>
          <w:b/>
        </w:rPr>
      </w:pPr>
      <w:bookmarkStart w:id="141" w:name="9fx5qg53dcj" w:colFirst="0" w:colLast="0"/>
      <w:bookmarkEnd w:id="141"/>
      <w:r>
        <w:rPr>
          <w:b/>
        </w:rPr>
        <w:t>[KESTREL]</w:t>
      </w:r>
    </w:p>
    <w:p w14:paraId="13D2E41E" w14:textId="77777777" w:rsidR="00410BFB" w:rsidRDefault="00000000">
      <w:r>
        <w:t xml:space="preserve">Kestrel Threat Hunting Language. [Online]. Available: </w:t>
      </w:r>
      <w:hyperlink r:id="rId44">
        <w:r>
          <w:rPr>
            <w:color w:val="1155CC"/>
            <w:u w:val="single"/>
          </w:rPr>
          <w:t>https://github.com/opencybersecurityalliance/kestrel-lang</w:t>
        </w:r>
      </w:hyperlink>
    </w:p>
    <w:p w14:paraId="1C861DC1" w14:textId="77777777" w:rsidR="00410BFB" w:rsidRDefault="00410BFB">
      <w:pPr>
        <w:rPr>
          <w:b/>
        </w:rPr>
      </w:pPr>
    </w:p>
    <w:p w14:paraId="60303A32" w14:textId="77777777" w:rsidR="00410BFB" w:rsidRDefault="00000000">
      <w:pPr>
        <w:spacing w:before="40" w:after="40"/>
      </w:pPr>
      <w:bookmarkStart w:id="142" w:name="kix.sbpigu2t16ez" w:colFirst="0" w:colLast="0"/>
      <w:bookmarkEnd w:id="142"/>
      <w:r>
        <w:rPr>
          <w:b/>
        </w:rPr>
        <w:t>[RFC2119]</w:t>
      </w:r>
    </w:p>
    <w:p w14:paraId="35357C23" w14:textId="77777777" w:rsidR="00410BFB" w:rsidRDefault="00000000">
      <w:pPr>
        <w:spacing w:before="40" w:after="40"/>
      </w:pPr>
      <w:r>
        <w:rPr>
          <w:i/>
          <w:color w:val="0E101A"/>
        </w:rPr>
        <w:t>Key Words for Use in RFCs to Indicate Requirement Levels</w:t>
      </w:r>
      <w:r>
        <w:rPr>
          <w:color w:val="0E101A"/>
        </w:rPr>
        <w:t xml:space="preserve">, BCP 14, RFC 2119, March 1997. [Online]. Available: </w:t>
      </w:r>
      <w:hyperlink r:id="rId45">
        <w:r>
          <w:rPr>
            <w:color w:val="4A6EE0"/>
            <w:u w:val="single"/>
          </w:rPr>
          <w:t>https://www.rfc-editor.org/info/rfc2119</w:t>
        </w:r>
      </w:hyperlink>
    </w:p>
    <w:p w14:paraId="5FE81ABD" w14:textId="77777777" w:rsidR="00410BFB" w:rsidRDefault="00410BFB">
      <w:pPr>
        <w:spacing w:before="40" w:after="40"/>
      </w:pPr>
    </w:p>
    <w:p w14:paraId="66569E33" w14:textId="77777777" w:rsidR="00410BFB" w:rsidRDefault="00000000">
      <w:pPr>
        <w:spacing w:before="40" w:after="40"/>
        <w:rPr>
          <w:b/>
        </w:rPr>
      </w:pPr>
      <w:bookmarkStart w:id="143" w:name="kix.bpbx36ufelcg" w:colFirst="0" w:colLast="0"/>
      <w:bookmarkEnd w:id="143"/>
      <w:r>
        <w:rPr>
          <w:b/>
        </w:rPr>
        <w:t>[RFC3339]</w:t>
      </w:r>
    </w:p>
    <w:p w14:paraId="23FFE6B1" w14:textId="77777777" w:rsidR="00410BFB" w:rsidRDefault="00000000">
      <w:pPr>
        <w:spacing w:before="40" w:after="40"/>
      </w:pPr>
      <w:r>
        <w:rPr>
          <w:i/>
          <w:color w:val="0E101A"/>
        </w:rPr>
        <w:t>Date and Time on the Internet: Timestamps</w:t>
      </w:r>
      <w:r>
        <w:rPr>
          <w:color w:val="0E101A"/>
        </w:rPr>
        <w:t xml:space="preserve">, RFC 3339, July 2002. [Online]. Available: </w:t>
      </w:r>
      <w:hyperlink r:id="rId46">
        <w:r>
          <w:rPr>
            <w:color w:val="4A6EE0"/>
            <w:u w:val="single"/>
          </w:rPr>
          <w:t>https://www.rfc-editor.org/info/rfc3339</w:t>
        </w:r>
      </w:hyperlink>
    </w:p>
    <w:p w14:paraId="2B41D7D0" w14:textId="77777777" w:rsidR="00410BFB" w:rsidRDefault="00410BFB">
      <w:pPr>
        <w:spacing w:before="40" w:after="40"/>
      </w:pPr>
    </w:p>
    <w:p w14:paraId="1801134B" w14:textId="77777777" w:rsidR="00410BFB" w:rsidRDefault="00000000">
      <w:pPr>
        <w:spacing w:before="40" w:after="40"/>
        <w:rPr>
          <w:b/>
        </w:rPr>
      </w:pPr>
      <w:bookmarkStart w:id="144" w:name="kix.z27s7hf6lned" w:colFirst="0" w:colLast="0"/>
      <w:bookmarkEnd w:id="144"/>
      <w:r>
        <w:rPr>
          <w:b/>
        </w:rPr>
        <w:t>[RFC3986]</w:t>
      </w:r>
    </w:p>
    <w:p w14:paraId="7C4DD7B8" w14:textId="77777777" w:rsidR="00410BFB" w:rsidRDefault="00000000">
      <w:pPr>
        <w:spacing w:before="40" w:after="40"/>
      </w:pPr>
      <w:r>
        <w:rPr>
          <w:i/>
          <w:color w:val="0E101A"/>
        </w:rPr>
        <w:lastRenderedPageBreak/>
        <w:t>Uniform Resource Identifier (URI): Generic Syntax</w:t>
      </w:r>
      <w:r>
        <w:rPr>
          <w:color w:val="0E101A"/>
        </w:rPr>
        <w:t xml:space="preserve">, STD 66, RFC 3986, January 2005. [Online]. Available: </w:t>
      </w:r>
      <w:hyperlink r:id="rId47">
        <w:r>
          <w:rPr>
            <w:color w:val="4A6EE0"/>
            <w:u w:val="single"/>
          </w:rPr>
          <w:t>https://www.rfc-editor.org/info/rfc3986</w:t>
        </w:r>
      </w:hyperlink>
    </w:p>
    <w:p w14:paraId="5159A5E1" w14:textId="77777777" w:rsidR="00410BFB" w:rsidRDefault="00410BFB">
      <w:pPr>
        <w:spacing w:before="40" w:after="40"/>
      </w:pPr>
    </w:p>
    <w:p w14:paraId="773D8246" w14:textId="77777777" w:rsidR="00410BFB" w:rsidRDefault="00000000">
      <w:pPr>
        <w:spacing w:before="40" w:after="40"/>
        <w:rPr>
          <w:b/>
        </w:rPr>
      </w:pPr>
      <w:bookmarkStart w:id="145" w:name="kix.okg89qjddtbc" w:colFirst="0" w:colLast="0"/>
      <w:bookmarkEnd w:id="145"/>
      <w:r>
        <w:rPr>
          <w:b/>
        </w:rPr>
        <w:t>[RFC4122]</w:t>
      </w:r>
    </w:p>
    <w:p w14:paraId="0DBBB9F5" w14:textId="77777777" w:rsidR="00410BFB" w:rsidRDefault="00000000">
      <w:pPr>
        <w:spacing w:before="40" w:after="40"/>
      </w:pPr>
      <w:r>
        <w:rPr>
          <w:i/>
          <w:color w:val="0E101A"/>
        </w:rPr>
        <w:t xml:space="preserve">A Universally Unique </w:t>
      </w:r>
      <w:proofErr w:type="spellStart"/>
      <w:r>
        <w:rPr>
          <w:i/>
          <w:color w:val="0E101A"/>
        </w:rPr>
        <w:t>IDentifier</w:t>
      </w:r>
      <w:proofErr w:type="spellEnd"/>
      <w:r>
        <w:rPr>
          <w:i/>
          <w:color w:val="0E101A"/>
        </w:rPr>
        <w:t xml:space="preserve"> (UUID) URN Namespace</w:t>
      </w:r>
      <w:r>
        <w:rPr>
          <w:color w:val="0E101A"/>
        </w:rPr>
        <w:t xml:space="preserve">, RFC 4122, July 2005. [Online]. Available: </w:t>
      </w:r>
      <w:hyperlink r:id="rId48">
        <w:r>
          <w:rPr>
            <w:color w:val="4A6EE0"/>
            <w:u w:val="single"/>
          </w:rPr>
          <w:t>https://www.rfc-editor.org/info/rfc4122</w:t>
        </w:r>
      </w:hyperlink>
    </w:p>
    <w:p w14:paraId="75D9AFA9" w14:textId="77777777" w:rsidR="00410BFB" w:rsidRDefault="00410BFB">
      <w:pPr>
        <w:spacing w:before="40" w:after="40"/>
        <w:rPr>
          <w:color w:val="4A6EE0"/>
          <w:u w:val="single"/>
        </w:rPr>
      </w:pPr>
    </w:p>
    <w:p w14:paraId="3B34E76C" w14:textId="77777777" w:rsidR="00410BFB" w:rsidRDefault="00000000">
      <w:pPr>
        <w:spacing w:before="40" w:after="40"/>
        <w:rPr>
          <w:b/>
        </w:rPr>
      </w:pPr>
      <w:bookmarkStart w:id="146" w:name="kix.86rreywiycix" w:colFirst="0" w:colLast="0"/>
      <w:bookmarkEnd w:id="146"/>
      <w:r>
        <w:rPr>
          <w:b/>
        </w:rPr>
        <w:t>[RFC4648]</w:t>
      </w:r>
    </w:p>
    <w:p w14:paraId="779EEBFA" w14:textId="77777777" w:rsidR="00410BFB" w:rsidRDefault="00000000">
      <w:pPr>
        <w:spacing w:before="40" w:after="40"/>
      </w:pPr>
      <w:r>
        <w:rPr>
          <w:i/>
          <w:color w:val="0E101A"/>
        </w:rPr>
        <w:t>The Base16, Base32, and Base64 Data Encodings</w:t>
      </w:r>
      <w:r>
        <w:rPr>
          <w:color w:val="0E101A"/>
        </w:rPr>
        <w:t xml:space="preserve">, RFC 4648, October 2006. [Online]. Available: </w:t>
      </w:r>
      <w:hyperlink r:id="rId49" w:anchor="section-4">
        <w:r>
          <w:rPr>
            <w:color w:val="1155CC"/>
            <w:u w:val="single"/>
          </w:rPr>
          <w:t>https://datatracker.ietf.org/doc/html/rfc4648#section-4</w:t>
        </w:r>
      </w:hyperlink>
    </w:p>
    <w:p w14:paraId="26CFDC8B" w14:textId="77777777" w:rsidR="00410BFB" w:rsidRDefault="00410BFB">
      <w:pPr>
        <w:spacing w:before="40" w:after="40"/>
      </w:pPr>
    </w:p>
    <w:p w14:paraId="0F4C8AC1" w14:textId="77777777" w:rsidR="00410BFB" w:rsidRDefault="00000000">
      <w:pPr>
        <w:spacing w:before="40" w:after="40"/>
        <w:rPr>
          <w:b/>
        </w:rPr>
      </w:pPr>
      <w:bookmarkStart w:id="147" w:name="mtkboyl8fyne" w:colFirst="0" w:colLast="0"/>
      <w:bookmarkEnd w:id="147"/>
      <w:r>
        <w:rPr>
          <w:b/>
        </w:rPr>
        <w:t>[RFC5280]</w:t>
      </w:r>
    </w:p>
    <w:p w14:paraId="0673C1D1" w14:textId="77777777" w:rsidR="00410BFB" w:rsidRDefault="00000000">
      <w:pPr>
        <w:spacing w:before="40" w:after="40"/>
      </w:pPr>
      <w:r>
        <w:rPr>
          <w:i/>
        </w:rPr>
        <w:t>Internet X.509 Public Key Infrastructure Certificate and Certificate Revocation List (CRL) Profile</w:t>
      </w:r>
      <w:r>
        <w:t xml:space="preserve">, RFC 5280, DOI 10.17487/RFC5280, May 2008. [Online]. Available: </w:t>
      </w:r>
      <w:hyperlink r:id="rId50">
        <w:r>
          <w:rPr>
            <w:color w:val="1155CC"/>
            <w:u w:val="single"/>
          </w:rPr>
          <w:t>https://www.rfc-editor.org/info/rfc5280</w:t>
        </w:r>
      </w:hyperlink>
    </w:p>
    <w:p w14:paraId="21DF2F24" w14:textId="77777777" w:rsidR="00410BFB" w:rsidRDefault="00410BFB">
      <w:pPr>
        <w:spacing w:before="40" w:after="40"/>
      </w:pPr>
    </w:p>
    <w:p w14:paraId="0A20451C" w14:textId="77777777" w:rsidR="00410BFB" w:rsidRDefault="00000000">
      <w:pPr>
        <w:rPr>
          <w:b/>
        </w:rPr>
      </w:pPr>
      <w:bookmarkStart w:id="148" w:name="kix.vkklc8u6wf5e" w:colFirst="0" w:colLast="0"/>
      <w:bookmarkEnd w:id="148"/>
      <w:r>
        <w:rPr>
          <w:b/>
        </w:rPr>
        <w:t>[RFC5849]</w:t>
      </w:r>
    </w:p>
    <w:p w14:paraId="1307EC29" w14:textId="77777777" w:rsidR="00410BFB" w:rsidRDefault="00000000">
      <w:r>
        <w:rPr>
          <w:i/>
          <w:color w:val="0E101A"/>
        </w:rPr>
        <w:t>The OAuth 1.0 Protocol</w:t>
      </w:r>
      <w:r>
        <w:rPr>
          <w:color w:val="0E101A"/>
        </w:rPr>
        <w:t xml:space="preserve">, RFC 5849, April 2010. [Online]. Available: </w:t>
      </w:r>
      <w:hyperlink r:id="rId51">
        <w:r>
          <w:rPr>
            <w:color w:val="4A6EE0"/>
            <w:u w:val="single"/>
          </w:rPr>
          <w:t>https://www.rfc-editor.org/info/rfc5849</w:t>
        </w:r>
      </w:hyperlink>
    </w:p>
    <w:p w14:paraId="31FBA215" w14:textId="77777777" w:rsidR="00410BFB" w:rsidRDefault="00410BFB"/>
    <w:p w14:paraId="1D85DA85" w14:textId="77777777" w:rsidR="00410BFB" w:rsidRDefault="00000000">
      <w:pPr>
        <w:spacing w:line="240" w:lineRule="auto"/>
        <w:rPr>
          <w:b/>
        </w:rPr>
      </w:pPr>
      <w:bookmarkStart w:id="149" w:name="2tyzdntuq8ya" w:colFirst="0" w:colLast="0"/>
      <w:bookmarkEnd w:id="149"/>
      <w:r>
        <w:rPr>
          <w:b/>
        </w:rPr>
        <w:t>[RFC 5952]</w:t>
      </w:r>
    </w:p>
    <w:p w14:paraId="331CE075" w14:textId="77777777" w:rsidR="00410BFB" w:rsidRDefault="00000000">
      <w:pPr>
        <w:spacing w:line="240" w:lineRule="auto"/>
      </w:pPr>
      <w:r>
        <w:rPr>
          <w:i/>
        </w:rPr>
        <w:t>A Recommendation for IPv6 Address Text Representation</w:t>
      </w:r>
      <w:r>
        <w:t xml:space="preserve">, RFC 5952, August 2010, </w:t>
      </w:r>
      <w:r>
        <w:rPr>
          <w:color w:val="0E101A"/>
        </w:rPr>
        <w:t xml:space="preserve">[Online]. Available: </w:t>
      </w:r>
      <w:hyperlink r:id="rId52">
        <w:r>
          <w:rPr>
            <w:color w:val="1155CC"/>
            <w:u w:val="single"/>
          </w:rPr>
          <w:t>https://www.rfc-editor.org/info/rfc5952</w:t>
        </w:r>
      </w:hyperlink>
    </w:p>
    <w:p w14:paraId="75DBAE8F" w14:textId="77777777" w:rsidR="00410BFB" w:rsidRDefault="00410BFB"/>
    <w:p w14:paraId="07C49DC9" w14:textId="77777777" w:rsidR="00410BFB" w:rsidRDefault="00000000">
      <w:pPr>
        <w:rPr>
          <w:b/>
        </w:rPr>
      </w:pPr>
      <w:bookmarkStart w:id="150" w:name="ufuejobl5ndn" w:colFirst="0" w:colLast="0"/>
      <w:bookmarkEnd w:id="150"/>
      <w:r>
        <w:rPr>
          <w:b/>
        </w:rPr>
        <w:t>[RFC6749]</w:t>
      </w:r>
    </w:p>
    <w:p w14:paraId="1CE5E8FC" w14:textId="77777777" w:rsidR="00410BFB" w:rsidRDefault="00000000">
      <w:r>
        <w:rPr>
          <w:i/>
        </w:rPr>
        <w:t>The OAuth 2.0 Authorization Framework</w:t>
      </w:r>
      <w:r>
        <w:t xml:space="preserve">, RFC 6749, October 2012. [Online]. Available: </w:t>
      </w:r>
      <w:hyperlink r:id="rId53">
        <w:r>
          <w:rPr>
            <w:color w:val="1155CC"/>
            <w:u w:val="single"/>
          </w:rPr>
          <w:t>https://www.rfc-editor.org/info/rfc6749</w:t>
        </w:r>
      </w:hyperlink>
    </w:p>
    <w:p w14:paraId="3B27D188" w14:textId="77777777" w:rsidR="00410BFB" w:rsidRDefault="00410BFB"/>
    <w:p w14:paraId="019E1AEA" w14:textId="77777777" w:rsidR="00410BFB" w:rsidRDefault="00000000">
      <w:pPr>
        <w:rPr>
          <w:b/>
        </w:rPr>
      </w:pPr>
      <w:bookmarkStart w:id="151" w:name="kix.o7jcgbiss689" w:colFirst="0" w:colLast="0"/>
      <w:bookmarkEnd w:id="151"/>
      <w:r>
        <w:rPr>
          <w:b/>
        </w:rPr>
        <w:t>[RFC6750]</w:t>
      </w:r>
    </w:p>
    <w:p w14:paraId="297B2195" w14:textId="77777777" w:rsidR="00410BFB" w:rsidRDefault="00000000">
      <w:r>
        <w:rPr>
          <w:i/>
          <w:color w:val="0E101A"/>
        </w:rPr>
        <w:t>The OAuth 2.0 Authorization Framework: Bearer Token Usage</w:t>
      </w:r>
      <w:r>
        <w:rPr>
          <w:color w:val="0E101A"/>
        </w:rPr>
        <w:t xml:space="preserve">, RFC 6750, October 2012. [Online]. Available: </w:t>
      </w:r>
      <w:hyperlink r:id="rId54">
        <w:r>
          <w:rPr>
            <w:color w:val="4A6EE0"/>
            <w:u w:val="single"/>
          </w:rPr>
          <w:t>https://www.rfc-editor.org/info/rfc6750</w:t>
        </w:r>
      </w:hyperlink>
    </w:p>
    <w:p w14:paraId="73C408CD" w14:textId="77777777" w:rsidR="00410BFB" w:rsidRDefault="00410BFB"/>
    <w:p w14:paraId="4292843D" w14:textId="77777777" w:rsidR="00410BFB" w:rsidRDefault="00000000">
      <w:pPr>
        <w:rPr>
          <w:b/>
        </w:rPr>
      </w:pPr>
      <w:r>
        <w:rPr>
          <w:b/>
        </w:rPr>
        <w:t>[RFC</w:t>
      </w:r>
      <w:bookmarkStart w:id="152" w:name="kix.zb4v22kwe2os" w:colFirst="0" w:colLast="0"/>
      <w:bookmarkEnd w:id="152"/>
      <w:r>
        <w:rPr>
          <w:b/>
        </w:rPr>
        <w:t>7493]</w:t>
      </w:r>
    </w:p>
    <w:p w14:paraId="09E7FFA4" w14:textId="77777777" w:rsidR="00410BFB" w:rsidRDefault="00000000">
      <w:r>
        <w:rPr>
          <w:i/>
          <w:color w:val="0E101A"/>
        </w:rPr>
        <w:t>The I-JSON Message Format</w:t>
      </w:r>
      <w:r>
        <w:rPr>
          <w:color w:val="0E101A"/>
        </w:rPr>
        <w:t xml:space="preserve">, RFC 7493, March 2015. [Online]. Available: </w:t>
      </w:r>
      <w:hyperlink r:id="rId55">
        <w:r>
          <w:rPr>
            <w:color w:val="4A6EE0"/>
            <w:u w:val="single"/>
          </w:rPr>
          <w:t>https://www.rfc-editor.org/info/rfc7493</w:t>
        </w:r>
      </w:hyperlink>
    </w:p>
    <w:p w14:paraId="2446E423" w14:textId="77777777" w:rsidR="00410BFB" w:rsidRDefault="00410BFB">
      <w:pPr>
        <w:spacing w:before="40" w:after="40"/>
      </w:pPr>
    </w:p>
    <w:p w14:paraId="4EAAD6F9" w14:textId="77777777" w:rsidR="00410BFB" w:rsidRDefault="00000000">
      <w:pPr>
        <w:spacing w:before="40" w:after="40"/>
        <w:rPr>
          <w:b/>
        </w:rPr>
      </w:pPr>
      <w:bookmarkStart w:id="153" w:name="ijvsy7tvq0po" w:colFirst="0" w:colLast="0"/>
      <w:bookmarkEnd w:id="153"/>
      <w:r>
        <w:rPr>
          <w:b/>
        </w:rPr>
        <w:t>[RFC7515]</w:t>
      </w:r>
    </w:p>
    <w:p w14:paraId="0B05FA82" w14:textId="77777777" w:rsidR="00410BFB" w:rsidRDefault="00000000">
      <w:pPr>
        <w:spacing w:before="40" w:after="40"/>
      </w:pPr>
      <w:r>
        <w:rPr>
          <w:i/>
          <w:color w:val="0E101A"/>
        </w:rPr>
        <w:t>JSON Web Signature (JWS)</w:t>
      </w:r>
      <w:r>
        <w:rPr>
          <w:color w:val="0E101A"/>
        </w:rPr>
        <w:t xml:space="preserve">, RFC 7515, May 2015. [Online]. Available: </w:t>
      </w:r>
      <w:hyperlink r:id="rId56">
        <w:r>
          <w:rPr>
            <w:color w:val="4A6EE0"/>
            <w:u w:val="single"/>
          </w:rPr>
          <w:t>https://www.rfc-editor.org/info/rfc7515</w:t>
        </w:r>
      </w:hyperlink>
    </w:p>
    <w:p w14:paraId="7F67FDDA" w14:textId="77777777" w:rsidR="00410BFB" w:rsidRDefault="00410BFB">
      <w:pPr>
        <w:spacing w:before="40" w:after="40"/>
      </w:pPr>
    </w:p>
    <w:p w14:paraId="53828FFA" w14:textId="77777777" w:rsidR="00410BFB" w:rsidRDefault="00000000">
      <w:pPr>
        <w:spacing w:before="40" w:after="40"/>
        <w:rPr>
          <w:b/>
        </w:rPr>
      </w:pPr>
      <w:bookmarkStart w:id="154" w:name="wggt1warj7ku" w:colFirst="0" w:colLast="0"/>
      <w:bookmarkEnd w:id="154"/>
      <w:r>
        <w:rPr>
          <w:b/>
        </w:rPr>
        <w:t>[RFC7517]</w:t>
      </w:r>
    </w:p>
    <w:p w14:paraId="52DA465B" w14:textId="77777777" w:rsidR="00410BFB" w:rsidRDefault="00000000">
      <w:pPr>
        <w:spacing w:before="40" w:after="40"/>
      </w:pPr>
      <w:r>
        <w:rPr>
          <w:i/>
          <w:color w:val="0E101A"/>
        </w:rPr>
        <w:t>JSON Web Key (JWK)</w:t>
      </w:r>
      <w:r>
        <w:rPr>
          <w:color w:val="0E101A"/>
        </w:rPr>
        <w:t xml:space="preserve">, RFC 7517, May 2015. [Online]. Available: </w:t>
      </w:r>
      <w:hyperlink r:id="rId57">
        <w:r>
          <w:rPr>
            <w:color w:val="4A6EE0"/>
            <w:u w:val="single"/>
          </w:rPr>
          <w:t>https://www.rfc-editor.org/info/rfc7517</w:t>
        </w:r>
      </w:hyperlink>
    </w:p>
    <w:p w14:paraId="1AC9F76A" w14:textId="77777777" w:rsidR="00410BFB" w:rsidRDefault="00410BFB">
      <w:pPr>
        <w:spacing w:before="40" w:after="40"/>
      </w:pPr>
    </w:p>
    <w:p w14:paraId="512555A1" w14:textId="77777777" w:rsidR="00410BFB" w:rsidRDefault="00000000">
      <w:pPr>
        <w:spacing w:before="40" w:after="40"/>
        <w:rPr>
          <w:b/>
        </w:rPr>
      </w:pPr>
      <w:bookmarkStart w:id="155" w:name="llesoh49te4j" w:colFirst="0" w:colLast="0"/>
      <w:bookmarkEnd w:id="155"/>
      <w:r>
        <w:rPr>
          <w:b/>
        </w:rPr>
        <w:t>[RFC7518]</w:t>
      </w:r>
    </w:p>
    <w:p w14:paraId="2052DD34" w14:textId="77777777" w:rsidR="00410BFB" w:rsidRDefault="00000000">
      <w:pPr>
        <w:rPr>
          <w:color w:val="4A6EE0"/>
          <w:u w:val="single"/>
        </w:rPr>
      </w:pPr>
      <w:r>
        <w:rPr>
          <w:i/>
          <w:color w:val="0E101A"/>
        </w:rPr>
        <w:t>JSON Web Algorithms (JWA)</w:t>
      </w:r>
      <w:r>
        <w:rPr>
          <w:color w:val="0E101A"/>
        </w:rPr>
        <w:t xml:space="preserve">, RFC 7518, May 2015. [Online]. Available: </w:t>
      </w:r>
      <w:hyperlink r:id="rId58">
        <w:r>
          <w:rPr>
            <w:color w:val="4A6EE0"/>
            <w:u w:val="single"/>
          </w:rPr>
          <w:t>https://www.rfc-editor.org/info/rfc7518</w:t>
        </w:r>
      </w:hyperlink>
    </w:p>
    <w:p w14:paraId="25FCD3F5" w14:textId="77777777" w:rsidR="00410BFB" w:rsidRDefault="00410BFB">
      <w:pPr>
        <w:spacing w:before="40" w:after="40"/>
      </w:pPr>
    </w:p>
    <w:p w14:paraId="6F5C1D17" w14:textId="77777777" w:rsidR="00410BFB" w:rsidRDefault="00000000">
      <w:pPr>
        <w:spacing w:before="40" w:after="40"/>
        <w:rPr>
          <w:b/>
        </w:rPr>
      </w:pPr>
      <w:bookmarkStart w:id="156" w:name="kix.n0spdtwk3gb3" w:colFirst="0" w:colLast="0"/>
      <w:bookmarkEnd w:id="156"/>
      <w:r>
        <w:rPr>
          <w:b/>
        </w:rPr>
        <w:t>[RFC7617]</w:t>
      </w:r>
    </w:p>
    <w:p w14:paraId="3BD4F94F" w14:textId="77777777" w:rsidR="00410BFB" w:rsidRDefault="00000000">
      <w:pPr>
        <w:spacing w:before="40" w:after="40"/>
      </w:pPr>
      <w:r>
        <w:rPr>
          <w:i/>
          <w:color w:val="0E101A"/>
        </w:rPr>
        <w:lastRenderedPageBreak/>
        <w:t>The 'Basic' HTTP Authentication Scheme</w:t>
      </w:r>
      <w:r>
        <w:rPr>
          <w:color w:val="0E101A"/>
        </w:rPr>
        <w:t xml:space="preserve">, RFC 7617, September 2015. [Online]. Available: </w:t>
      </w:r>
      <w:hyperlink r:id="rId59">
        <w:r>
          <w:rPr>
            <w:color w:val="4A6EE0"/>
            <w:u w:val="single"/>
          </w:rPr>
          <w:t>https://www.rfc-editor.org/info/rfc7617</w:t>
        </w:r>
      </w:hyperlink>
    </w:p>
    <w:p w14:paraId="746D3293" w14:textId="77777777" w:rsidR="00410BFB" w:rsidRDefault="00410BFB">
      <w:pPr>
        <w:spacing w:before="40" w:after="40"/>
      </w:pPr>
    </w:p>
    <w:p w14:paraId="1C3A1A4E" w14:textId="77777777" w:rsidR="00410BFB" w:rsidRDefault="00000000">
      <w:pPr>
        <w:spacing w:before="40" w:after="40"/>
        <w:rPr>
          <w:b/>
        </w:rPr>
      </w:pPr>
      <w:bookmarkStart w:id="157" w:name="vtuynz1nr5ha" w:colFirst="0" w:colLast="0"/>
      <w:bookmarkEnd w:id="157"/>
      <w:r>
        <w:rPr>
          <w:b/>
        </w:rPr>
        <w:t>[RFC8032]</w:t>
      </w:r>
    </w:p>
    <w:p w14:paraId="7C0FE133" w14:textId="77777777" w:rsidR="00410BFB" w:rsidRDefault="00000000">
      <w:pPr>
        <w:spacing w:before="40" w:after="40"/>
      </w:pPr>
      <w:r>
        <w:t xml:space="preserve">Josefsson, S. and I. </w:t>
      </w:r>
      <w:proofErr w:type="spellStart"/>
      <w:r>
        <w:t>Liusvaara</w:t>
      </w:r>
      <w:proofErr w:type="spellEnd"/>
      <w:r>
        <w:t>, "Edwards-Curve Digital Signature Algorithm (</w:t>
      </w:r>
      <w:proofErr w:type="spellStart"/>
      <w:r>
        <w:t>EdDSA</w:t>
      </w:r>
      <w:proofErr w:type="spellEnd"/>
      <w:r>
        <w:t xml:space="preserve">)", RFC 8032, DOI 10.17487/RFC8032, January 2017, </w:t>
      </w:r>
      <w:hyperlink r:id="rId60">
        <w:r>
          <w:rPr>
            <w:color w:val="1155CC"/>
            <w:u w:val="single"/>
          </w:rPr>
          <w:t>https://www.rfc-editor.org/info/rfc8032</w:t>
        </w:r>
      </w:hyperlink>
      <w:r>
        <w:t>.</w:t>
      </w:r>
    </w:p>
    <w:p w14:paraId="083F4A95" w14:textId="77777777" w:rsidR="00410BFB" w:rsidRDefault="00410BFB">
      <w:pPr>
        <w:spacing w:before="40" w:after="40"/>
      </w:pPr>
    </w:p>
    <w:p w14:paraId="7F1CDCB7" w14:textId="77777777" w:rsidR="00410BFB" w:rsidRDefault="00000000">
      <w:pPr>
        <w:spacing w:before="40" w:after="40"/>
        <w:rPr>
          <w:b/>
        </w:rPr>
      </w:pPr>
      <w:bookmarkStart w:id="158" w:name="irh6p64kn4nm" w:colFirst="0" w:colLast="0"/>
      <w:bookmarkEnd w:id="158"/>
      <w:r>
        <w:rPr>
          <w:b/>
        </w:rPr>
        <w:t>[RFC8037]</w:t>
      </w:r>
    </w:p>
    <w:p w14:paraId="114C473A" w14:textId="77777777" w:rsidR="00410BFB" w:rsidRDefault="00000000">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61">
        <w:r>
          <w:rPr>
            <w:color w:val="4A6EE0"/>
            <w:u w:val="single"/>
          </w:rPr>
          <w:t>https://www.rfc-editor.org/info/rfc8037</w:t>
        </w:r>
      </w:hyperlink>
    </w:p>
    <w:p w14:paraId="36554188" w14:textId="77777777" w:rsidR="00410BFB" w:rsidRDefault="00410BFB">
      <w:pPr>
        <w:spacing w:before="40" w:after="40"/>
      </w:pPr>
    </w:p>
    <w:p w14:paraId="7FBFC07D" w14:textId="77777777" w:rsidR="00410BFB" w:rsidRDefault="00000000">
      <w:pPr>
        <w:spacing w:before="40" w:after="40"/>
      </w:pPr>
      <w:bookmarkStart w:id="159" w:name="kix.mqepf9w9dc82" w:colFirst="0" w:colLast="0"/>
      <w:bookmarkEnd w:id="159"/>
      <w:r>
        <w:rPr>
          <w:b/>
        </w:rPr>
        <w:t>[RFC8174]</w:t>
      </w:r>
    </w:p>
    <w:p w14:paraId="7A48838D" w14:textId="77777777" w:rsidR="00410BFB" w:rsidRDefault="00000000">
      <w:pPr>
        <w:spacing w:before="40" w:after="40"/>
      </w:pPr>
      <w:r>
        <w:rPr>
          <w:i/>
          <w:color w:val="0E101A"/>
        </w:rPr>
        <w:t>Ambiguity of Uppercase vs Lowercase in RFC 2119 Key Words</w:t>
      </w:r>
      <w:r>
        <w:rPr>
          <w:color w:val="0E101A"/>
        </w:rPr>
        <w:t xml:space="preserve">, BCP 14, RFC 8174, May 2017. [Online]. Available: </w:t>
      </w:r>
      <w:hyperlink r:id="rId62">
        <w:r>
          <w:rPr>
            <w:color w:val="4A6EE0"/>
            <w:u w:val="single"/>
          </w:rPr>
          <w:t>https://www.rfc-editor.org/info/rfc8174</w:t>
        </w:r>
      </w:hyperlink>
    </w:p>
    <w:p w14:paraId="4AEBBA13" w14:textId="77777777" w:rsidR="00410BFB" w:rsidRDefault="00410BFB"/>
    <w:p w14:paraId="504E3C80" w14:textId="77777777" w:rsidR="00410BFB" w:rsidRDefault="00000000">
      <w:pPr>
        <w:spacing w:before="40" w:after="40"/>
      </w:pPr>
      <w:bookmarkStart w:id="160" w:name="kix.2vfr8hv22ggs" w:colFirst="0" w:colLast="0"/>
      <w:bookmarkEnd w:id="160"/>
      <w:r>
        <w:rPr>
          <w:b/>
        </w:rPr>
        <w:t>[RFC8259]</w:t>
      </w:r>
    </w:p>
    <w:p w14:paraId="6473CCEB" w14:textId="77777777" w:rsidR="00410BFB" w:rsidRDefault="00000000">
      <w:pPr>
        <w:spacing w:before="40" w:after="40"/>
        <w:rPr>
          <w:b/>
        </w:rPr>
      </w:pPr>
      <w:r>
        <w:rPr>
          <w:i/>
          <w:color w:val="0E101A"/>
        </w:rPr>
        <w:t>The JavaScript Object Notation (JSON) Data Interchange Format</w:t>
      </w:r>
      <w:r>
        <w:rPr>
          <w:color w:val="0E101A"/>
        </w:rPr>
        <w:t xml:space="preserve">, RFC 8259, December 2017. [Online]. Available: </w:t>
      </w:r>
      <w:hyperlink r:id="rId63">
        <w:r>
          <w:rPr>
            <w:color w:val="4A6EE0"/>
            <w:u w:val="single"/>
          </w:rPr>
          <w:t>https://www.rfc-editor.org/info/rfc8259.txt</w:t>
        </w:r>
      </w:hyperlink>
    </w:p>
    <w:p w14:paraId="49894C15" w14:textId="77777777" w:rsidR="00410BFB" w:rsidRDefault="00410BFB">
      <w:pPr>
        <w:spacing w:before="40" w:after="40"/>
        <w:rPr>
          <w:b/>
        </w:rPr>
      </w:pPr>
    </w:p>
    <w:p w14:paraId="33388D02" w14:textId="77777777" w:rsidR="00410BFB" w:rsidRDefault="00000000">
      <w:pPr>
        <w:spacing w:before="40" w:after="40"/>
        <w:rPr>
          <w:b/>
        </w:rPr>
      </w:pPr>
      <w:bookmarkStart w:id="161" w:name="yg09omkpl9e" w:colFirst="0" w:colLast="0"/>
      <w:bookmarkEnd w:id="161"/>
      <w:r>
        <w:rPr>
          <w:b/>
        </w:rPr>
        <w:t>[RFC8391]</w:t>
      </w:r>
    </w:p>
    <w:p w14:paraId="1B86553A" w14:textId="77777777" w:rsidR="00410BFB" w:rsidRDefault="00000000">
      <w:pPr>
        <w:spacing w:before="40" w:after="40"/>
      </w:pPr>
      <w:r>
        <w:t xml:space="preserve">XMSS: </w:t>
      </w:r>
      <w:proofErr w:type="spellStart"/>
      <w:r>
        <w:t>eXtended</w:t>
      </w:r>
      <w:proofErr w:type="spellEnd"/>
      <w:r>
        <w:t xml:space="preserve"> Merkle Signature Scheme, RFC 8391, May 2018. [Online]. Available: </w:t>
      </w:r>
      <w:hyperlink r:id="rId64">
        <w:r>
          <w:rPr>
            <w:color w:val="1155CC"/>
            <w:u w:val="single"/>
          </w:rPr>
          <w:t>https://www.rfc-editor.org/info/rfc8391</w:t>
        </w:r>
      </w:hyperlink>
      <w:r>
        <w:t>.</w:t>
      </w:r>
    </w:p>
    <w:p w14:paraId="0B806133" w14:textId="77777777" w:rsidR="00410BFB" w:rsidRDefault="00410BFB">
      <w:pPr>
        <w:spacing w:before="40" w:after="40"/>
      </w:pPr>
    </w:p>
    <w:p w14:paraId="571D8DCF" w14:textId="77777777" w:rsidR="00410BFB" w:rsidRDefault="00000000">
      <w:pPr>
        <w:spacing w:before="40" w:after="40"/>
        <w:rPr>
          <w:b/>
        </w:rPr>
      </w:pPr>
      <w:bookmarkStart w:id="162" w:name="4rkgr9ucrj03" w:colFirst="0" w:colLast="0"/>
      <w:bookmarkEnd w:id="162"/>
      <w:r>
        <w:rPr>
          <w:b/>
        </w:rPr>
        <w:t>[RFC8554]</w:t>
      </w:r>
    </w:p>
    <w:p w14:paraId="23D62574" w14:textId="77777777" w:rsidR="00410BFB" w:rsidRDefault="00000000">
      <w:pPr>
        <w:spacing w:before="40" w:after="40"/>
      </w:pPr>
      <w:r>
        <w:t xml:space="preserve">Leighton-Micali Hash-Based Signatures, RFC 8554, April 2019. [Online]. Available: </w:t>
      </w:r>
      <w:hyperlink r:id="rId65">
        <w:r>
          <w:rPr>
            <w:color w:val="1155CC"/>
            <w:u w:val="single"/>
          </w:rPr>
          <w:t>https://www.rfc-editor.org/info/rfc8554</w:t>
        </w:r>
      </w:hyperlink>
      <w:r>
        <w:t>.</w:t>
      </w:r>
    </w:p>
    <w:p w14:paraId="69679227" w14:textId="77777777" w:rsidR="00410BFB" w:rsidRDefault="00410BFB">
      <w:pPr>
        <w:spacing w:before="40" w:after="40"/>
      </w:pPr>
    </w:p>
    <w:p w14:paraId="455ED927" w14:textId="77777777" w:rsidR="00410BFB" w:rsidRDefault="00000000">
      <w:pPr>
        <w:spacing w:before="40" w:after="40"/>
        <w:rPr>
          <w:b/>
        </w:rPr>
      </w:pPr>
      <w:bookmarkStart w:id="163" w:name="aygmx78rgx2g" w:colFirst="0" w:colLast="0"/>
      <w:bookmarkEnd w:id="163"/>
      <w:r>
        <w:rPr>
          <w:b/>
        </w:rPr>
        <w:t>[RFC8785]</w:t>
      </w:r>
    </w:p>
    <w:p w14:paraId="62BD9817" w14:textId="77777777" w:rsidR="00410BFB" w:rsidRDefault="00000000">
      <w:pPr>
        <w:spacing w:before="40" w:after="40"/>
      </w:pPr>
      <w:r>
        <w:rPr>
          <w:i/>
          <w:color w:val="0E101A"/>
        </w:rPr>
        <w:t>JSON Canonicalization Scheme (JCS)</w:t>
      </w:r>
      <w:r>
        <w:rPr>
          <w:color w:val="0E101A"/>
        </w:rPr>
        <w:t xml:space="preserve">, RFC 8785, June 2020. [Online]. Available: </w:t>
      </w:r>
      <w:hyperlink r:id="rId66">
        <w:r>
          <w:rPr>
            <w:color w:val="4A6EE0"/>
            <w:u w:val="single"/>
          </w:rPr>
          <w:t>https://www.rfc-editor.org/info/rfc8785</w:t>
        </w:r>
      </w:hyperlink>
    </w:p>
    <w:p w14:paraId="1E808BEA" w14:textId="77777777" w:rsidR="00410BFB" w:rsidRDefault="00410BFB">
      <w:pPr>
        <w:spacing w:before="40" w:after="40"/>
      </w:pPr>
    </w:p>
    <w:p w14:paraId="44845684" w14:textId="77777777" w:rsidR="00410BFB" w:rsidRDefault="00000000">
      <w:pPr>
        <w:spacing w:before="40" w:after="40"/>
        <w:rPr>
          <w:b/>
        </w:rPr>
      </w:pPr>
      <w:bookmarkStart w:id="164" w:name="xn5g8i2gydf4" w:colFirst="0" w:colLast="0"/>
      <w:bookmarkEnd w:id="164"/>
      <w:r>
        <w:rPr>
          <w:b/>
        </w:rPr>
        <w:t>[SIGMA]</w:t>
      </w:r>
    </w:p>
    <w:p w14:paraId="23F7DCDF" w14:textId="77777777" w:rsidR="00410BFB" w:rsidRDefault="00000000">
      <w:pPr>
        <w:spacing w:before="40" w:after="40"/>
      </w:pPr>
      <w:r>
        <w:t xml:space="preserve">SIGMA - Generic Signature Format for SIEM Systems. [Online]. Available: </w:t>
      </w:r>
      <w:hyperlink r:id="rId67">
        <w:r>
          <w:rPr>
            <w:color w:val="1155CC"/>
            <w:u w:val="single"/>
          </w:rPr>
          <w:t>https://github.com/SigmaHQ/sigma</w:t>
        </w:r>
      </w:hyperlink>
    </w:p>
    <w:p w14:paraId="76E12575" w14:textId="77777777" w:rsidR="00410BFB" w:rsidRDefault="00410BFB">
      <w:pPr>
        <w:spacing w:before="40" w:after="40"/>
      </w:pPr>
    </w:p>
    <w:p w14:paraId="36670087" w14:textId="77777777" w:rsidR="00410BFB" w:rsidRDefault="00000000">
      <w:pPr>
        <w:spacing w:before="40" w:after="40"/>
        <w:rPr>
          <w:b/>
        </w:rPr>
      </w:pPr>
      <w:bookmarkStart w:id="165" w:name="ld5sv67ydehf" w:colFirst="0" w:colLast="0"/>
      <w:bookmarkEnd w:id="165"/>
      <w:r>
        <w:rPr>
          <w:b/>
        </w:rPr>
        <w:t>[STIX-v2.1]</w:t>
      </w:r>
    </w:p>
    <w:p w14:paraId="288BFACF" w14:textId="77777777" w:rsidR="00410BFB" w:rsidRDefault="00000000">
      <w:pPr>
        <w:spacing w:before="40" w:after="40"/>
      </w:pPr>
      <w:r>
        <w:t xml:space="preserve">STIX™ Version 2.1. Edited by Bret Jordan, Rich Piazza, and Trey Darley. 10 June 2021. OASIS Standard. </w:t>
      </w:r>
      <w:hyperlink r:id="rId68">
        <w:r>
          <w:rPr>
            <w:color w:val="1155CC"/>
            <w:u w:val="single"/>
          </w:rPr>
          <w:t>https://docs.oasis-open.org/cti/stix/v2.1/os/stix-v2.1-os.html</w:t>
        </w:r>
      </w:hyperlink>
      <w:r>
        <w:t xml:space="preserve">. Latest stage: </w:t>
      </w:r>
      <w:hyperlink r:id="rId69">
        <w:r>
          <w:rPr>
            <w:color w:val="1155CC"/>
            <w:u w:val="single"/>
          </w:rPr>
          <w:t>https://docs.oasis-open.org/cti/stix/v2.1/stix-v2.1.html</w:t>
        </w:r>
      </w:hyperlink>
    </w:p>
    <w:p w14:paraId="1D21A0C8" w14:textId="77777777" w:rsidR="00410BFB" w:rsidRDefault="00410BFB">
      <w:pPr>
        <w:spacing w:before="40" w:after="40"/>
      </w:pPr>
    </w:p>
    <w:p w14:paraId="2E21DA5F" w14:textId="77777777" w:rsidR="00410BFB" w:rsidRDefault="00000000">
      <w:pPr>
        <w:spacing w:before="40" w:after="40"/>
        <w:rPr>
          <w:b/>
        </w:rPr>
      </w:pPr>
      <w:bookmarkStart w:id="166" w:name="oxiwoxj4nv0c" w:colFirst="0" w:colLast="0"/>
      <w:bookmarkEnd w:id="166"/>
      <w:r>
        <w:rPr>
          <w:b/>
        </w:rPr>
        <w:t>[TLP]</w:t>
      </w:r>
    </w:p>
    <w:p w14:paraId="63C32D73" w14:textId="77777777" w:rsidR="00410BFB" w:rsidRDefault="00000000">
      <w:pPr>
        <w:spacing w:before="40" w:after="40"/>
      </w:pPr>
      <w:r>
        <w:t xml:space="preserve">FIRST. "Traffic Light Protocol, Version 2.0 (TLP)". 2022, Aug. 5. [Online]. Available: </w:t>
      </w:r>
      <w:hyperlink r:id="rId70">
        <w:r>
          <w:rPr>
            <w:color w:val="1155CC"/>
            <w:u w:val="single"/>
          </w:rPr>
          <w:t>https://first.org/tlp/</w:t>
        </w:r>
      </w:hyperlink>
    </w:p>
    <w:p w14:paraId="51B384CB" w14:textId="77777777" w:rsidR="00410BFB" w:rsidRDefault="00410BFB">
      <w:pPr>
        <w:spacing w:before="40" w:after="40"/>
      </w:pPr>
    </w:p>
    <w:p w14:paraId="6EFA4ECA" w14:textId="77777777" w:rsidR="00410BFB" w:rsidRDefault="00000000">
      <w:pPr>
        <w:spacing w:before="40" w:after="40"/>
        <w:rPr>
          <w:b/>
        </w:rPr>
      </w:pPr>
      <w:bookmarkStart w:id="167" w:name="xqxmh9khi0ry" w:colFirst="0" w:colLast="0"/>
      <w:bookmarkEnd w:id="167"/>
      <w:r>
        <w:rPr>
          <w:b/>
        </w:rPr>
        <w:t xml:space="preserve">[UNSD M49] </w:t>
      </w:r>
    </w:p>
    <w:p w14:paraId="13AD7C91" w14:textId="77777777" w:rsidR="00410BFB" w:rsidRDefault="00000000">
      <w:pPr>
        <w:spacing w:before="40" w:after="40"/>
      </w:pPr>
      <w:r>
        <w:rPr>
          <w:i/>
          <w:color w:val="0E101A"/>
        </w:rPr>
        <w:lastRenderedPageBreak/>
        <w:t>Standard Country or Area Codes for Statistical Use (M49</w:t>
      </w:r>
      <w:r>
        <w:rPr>
          <w:color w:val="0E101A"/>
        </w:rPr>
        <w:t xml:space="preserve">), M49 Standard. [Online]. Available: </w:t>
      </w:r>
      <w:hyperlink r:id="rId71">
        <w:r>
          <w:rPr>
            <w:color w:val="4A6EE0"/>
            <w:u w:val="single"/>
          </w:rPr>
          <w:t>https://unstats.un.org/unsd/methodology/m49/</w:t>
        </w:r>
      </w:hyperlink>
    </w:p>
    <w:p w14:paraId="019090C9" w14:textId="77777777" w:rsidR="00410BFB" w:rsidRDefault="00000000">
      <w:pPr>
        <w:pStyle w:val="Heading2"/>
      </w:pPr>
      <w:bookmarkStart w:id="168" w:name="_Toc152256580"/>
      <w:r>
        <w:t>D.2 Informative References</w:t>
      </w:r>
      <w:bookmarkEnd w:id="168"/>
    </w:p>
    <w:p w14:paraId="220F14C9" w14:textId="77777777" w:rsidR="00410BFB" w:rsidRDefault="00000000">
      <w:r>
        <w:t>The following referenced documents are not required for the application of this document but may assist the reader with regard to a particular subject area.</w:t>
      </w:r>
    </w:p>
    <w:p w14:paraId="379D2B7A" w14:textId="77777777" w:rsidR="00410BFB" w:rsidRDefault="00410BFB"/>
    <w:p w14:paraId="2399BF1A" w14:textId="77777777" w:rsidR="00410BFB" w:rsidRDefault="00000000">
      <w:pPr>
        <w:rPr>
          <w:b/>
        </w:rPr>
      </w:pPr>
      <w:bookmarkStart w:id="169" w:name="avken97gfr9x" w:colFirst="0" w:colLast="0"/>
      <w:bookmarkEnd w:id="169"/>
      <w:r>
        <w:rPr>
          <w:b/>
        </w:rPr>
        <w:t>[</w:t>
      </w:r>
      <w:proofErr w:type="spellStart"/>
      <w:r>
        <w:rPr>
          <w:b/>
        </w:rPr>
        <w:t>CalderaAbility</w:t>
      </w:r>
      <w:proofErr w:type="spellEnd"/>
      <w:r>
        <w:rPr>
          <w:b/>
        </w:rPr>
        <w:t>]</w:t>
      </w:r>
    </w:p>
    <w:p w14:paraId="5C450715" w14:textId="77777777" w:rsidR="00410BFB" w:rsidRDefault="00000000">
      <w:r>
        <w:rPr>
          <w:color w:val="0E101A"/>
        </w:rPr>
        <w:t xml:space="preserve">Caldera™. "What is an Ability?." Accessed: April 2021. [Online]. Available: </w:t>
      </w:r>
      <w:hyperlink r:id="rId72" w:anchor="what-is-an-ability">
        <w:r>
          <w:rPr>
            <w:color w:val="4A6EE0"/>
            <w:u w:val="single"/>
          </w:rPr>
          <w:t>https://caldera.readthedocs.io/en/latest/Learning-the-terminology.html#what-is-an-ability</w:t>
        </w:r>
      </w:hyperlink>
    </w:p>
    <w:p w14:paraId="5F2DAB23" w14:textId="77777777" w:rsidR="00410BFB" w:rsidRDefault="00410BFB"/>
    <w:p w14:paraId="760B36E0" w14:textId="77777777" w:rsidR="00410BFB" w:rsidRDefault="00000000">
      <w:pPr>
        <w:rPr>
          <w:b/>
        </w:rPr>
      </w:pPr>
      <w:bookmarkStart w:id="170" w:name="dj7bbugz789j" w:colFirst="0" w:colLast="0"/>
      <w:bookmarkEnd w:id="170"/>
      <w:r>
        <w:rPr>
          <w:b/>
        </w:rPr>
        <w:t>[</w:t>
      </w:r>
      <w:proofErr w:type="spellStart"/>
      <w:r>
        <w:rPr>
          <w:b/>
        </w:rPr>
        <w:t>CalderaAgent</w:t>
      </w:r>
      <w:proofErr w:type="spellEnd"/>
      <w:r>
        <w:rPr>
          <w:b/>
        </w:rPr>
        <w:t>]</w:t>
      </w:r>
    </w:p>
    <w:p w14:paraId="2745356C" w14:textId="77777777" w:rsidR="00410BFB" w:rsidRDefault="00000000">
      <w:r>
        <w:rPr>
          <w:color w:val="0E101A"/>
        </w:rPr>
        <w:t xml:space="preserve">Caldera™. "What is an Agent?." Accessed: April 2021. [Online]. Available: </w:t>
      </w:r>
      <w:hyperlink r:id="rId73" w:anchor="what-is-an-agent">
        <w:r>
          <w:rPr>
            <w:color w:val="4A6EE0"/>
            <w:u w:val="single"/>
          </w:rPr>
          <w:t>https://caldera.readthedocs.io/en/latest/Learning-the-terminology.html#what-is-an-agent</w:t>
        </w:r>
      </w:hyperlink>
    </w:p>
    <w:p w14:paraId="251F486D" w14:textId="77777777" w:rsidR="00410BFB" w:rsidRDefault="00410BFB"/>
    <w:p w14:paraId="3C2A4F6B" w14:textId="77777777" w:rsidR="00410BFB" w:rsidRDefault="00000000">
      <w:pPr>
        <w:rPr>
          <w:b/>
        </w:rPr>
      </w:pPr>
      <w:bookmarkStart w:id="171" w:name="m8dzmnernkf4" w:colFirst="0" w:colLast="0"/>
      <w:bookmarkEnd w:id="171"/>
      <w:r>
        <w:rPr>
          <w:b/>
        </w:rPr>
        <w:t>[</w:t>
      </w:r>
      <w:proofErr w:type="spellStart"/>
      <w:r>
        <w:rPr>
          <w:b/>
        </w:rPr>
        <w:t>CalderaGroup</w:t>
      </w:r>
      <w:proofErr w:type="spellEnd"/>
      <w:r>
        <w:rPr>
          <w:b/>
        </w:rPr>
        <w:t>]</w:t>
      </w:r>
    </w:p>
    <w:p w14:paraId="3E35A333" w14:textId="77777777" w:rsidR="00410BFB" w:rsidRDefault="00000000">
      <w:r>
        <w:rPr>
          <w:color w:val="0E101A"/>
        </w:rPr>
        <w:t xml:space="preserve">Caldera™. "What is a Group?." Accessed: April 2021. [Online]. Available: </w:t>
      </w:r>
      <w:hyperlink r:id="rId74" w:anchor="what-is-a-group">
        <w:r>
          <w:rPr>
            <w:color w:val="4A6EE0"/>
            <w:u w:val="single"/>
          </w:rPr>
          <w:t>https://caldera.readthedocs.io/en/latest/Learning-the-terminology.html#what-is-a-group</w:t>
        </w:r>
      </w:hyperlink>
    </w:p>
    <w:p w14:paraId="2AC2A183" w14:textId="77777777" w:rsidR="00410BFB" w:rsidRDefault="00410BFB"/>
    <w:p w14:paraId="07BAEB18" w14:textId="77777777" w:rsidR="00410BFB" w:rsidRDefault="00000000">
      <w:pPr>
        <w:rPr>
          <w:b/>
        </w:rPr>
      </w:pPr>
      <w:bookmarkStart w:id="172" w:name="uc2ghbcrjoj7" w:colFirst="0" w:colLast="0"/>
      <w:bookmarkEnd w:id="172"/>
      <w:r>
        <w:rPr>
          <w:b/>
        </w:rPr>
        <w:t>[Engage]</w:t>
      </w:r>
    </w:p>
    <w:p w14:paraId="28D9BCA8" w14:textId="77777777" w:rsidR="00410BFB" w:rsidRDefault="00000000">
      <w:r>
        <w:t>MITRE Engage</w:t>
      </w:r>
      <w:r>
        <w:rPr>
          <w:color w:val="0E101A"/>
        </w:rPr>
        <w:t xml:space="preserve">™. Accessed: September 2022. [Online]. Available: </w:t>
      </w:r>
      <w:r>
        <w:t xml:space="preserve"> </w:t>
      </w:r>
      <w:hyperlink r:id="rId75">
        <w:r>
          <w:rPr>
            <w:color w:val="1155CC"/>
            <w:u w:val="single"/>
          </w:rPr>
          <w:t>https://engage.mitre.org/starter-kit/</w:t>
        </w:r>
      </w:hyperlink>
      <w:r>
        <w:t xml:space="preserve"> </w:t>
      </w:r>
    </w:p>
    <w:p w14:paraId="442730B4" w14:textId="77777777" w:rsidR="00410BFB" w:rsidRDefault="00410BFB"/>
    <w:p w14:paraId="2E8441A8" w14:textId="77777777" w:rsidR="00410BFB" w:rsidRDefault="00000000">
      <w:pPr>
        <w:rPr>
          <w:b/>
        </w:rPr>
      </w:pPr>
      <w:bookmarkStart w:id="173" w:name="ivxsipaf8lne" w:colFirst="0" w:colLast="0"/>
      <w:bookmarkEnd w:id="173"/>
      <w:r>
        <w:rPr>
          <w:b/>
        </w:rPr>
        <w:t>[Google Maps]</w:t>
      </w:r>
    </w:p>
    <w:p w14:paraId="22D7A2D3" w14:textId="77777777" w:rsidR="00410BFB" w:rsidRDefault="00000000">
      <w:r>
        <w:t>Google Maps Platform. "Coordinates". Accessed: January 12, 2023. Available: https://developers.google.com/maps/documentation/javascript/reference/coordinates#:~:text=Latitude%20is%20specified%20in%20degrees,range%20%5B%2D180%2C%20180).</w:t>
      </w:r>
    </w:p>
    <w:p w14:paraId="458E357E" w14:textId="77777777" w:rsidR="00410BFB" w:rsidRDefault="00410BFB"/>
    <w:p w14:paraId="7BA70F7E" w14:textId="77777777" w:rsidR="00410BFB" w:rsidRDefault="00000000">
      <w:pPr>
        <w:rPr>
          <w:b/>
        </w:rPr>
      </w:pPr>
      <w:bookmarkStart w:id="174" w:name="ky6r3ukuyuzg" w:colFirst="0" w:colLast="0"/>
      <w:bookmarkEnd w:id="174"/>
      <w:r>
        <w:rPr>
          <w:b/>
        </w:rPr>
        <w:t>[</w:t>
      </w:r>
      <w:proofErr w:type="spellStart"/>
      <w:r>
        <w:rPr>
          <w:b/>
        </w:rPr>
        <w:t>PortNumbers</w:t>
      </w:r>
      <w:proofErr w:type="spellEnd"/>
      <w:r>
        <w:rPr>
          <w:b/>
        </w:rPr>
        <w:t>]</w:t>
      </w:r>
    </w:p>
    <w:p w14:paraId="530A441E" w14:textId="77777777" w:rsidR="00410BFB" w:rsidRDefault="00000000">
      <w:r>
        <w:rPr>
          <w:color w:val="0E101A"/>
        </w:rPr>
        <w:t xml:space="preserve">IANA. "Service Name and Transport Protocol Port Number Registry." Accessed: April 2021. [Online]. Available: </w:t>
      </w:r>
      <w:hyperlink r:id="rId76">
        <w:r>
          <w:rPr>
            <w:color w:val="4A6EE0"/>
            <w:u w:val="single"/>
          </w:rPr>
          <w:t>https://www.iana.org/assignments/service-names-port-numbers/service-names-port-numbers.xhtml</w:t>
        </w:r>
      </w:hyperlink>
    </w:p>
    <w:p w14:paraId="4BE409BD" w14:textId="77777777" w:rsidR="00410BFB" w:rsidRDefault="00410BFB"/>
    <w:p w14:paraId="06568582" w14:textId="77777777" w:rsidR="00410BFB" w:rsidRDefault="00000000">
      <w:bookmarkStart w:id="175" w:name="kix.7rz4mresx50f" w:colFirst="0" w:colLast="0"/>
      <w:bookmarkEnd w:id="175"/>
      <w:r>
        <w:rPr>
          <w:b/>
        </w:rPr>
        <w:t>[RFC8322]</w:t>
      </w:r>
    </w:p>
    <w:p w14:paraId="404C8AA4" w14:textId="77777777" w:rsidR="00410BFB" w:rsidRDefault="00000000">
      <w:pPr>
        <w:rPr>
          <w:color w:val="4A6EE0"/>
          <w:u w:val="single"/>
        </w:rPr>
      </w:pPr>
      <w:r>
        <w:rPr>
          <w:i/>
          <w:color w:val="0E101A"/>
        </w:rPr>
        <w:t>Resource-Oriented Lightweight Information Exchange (ROLIE)</w:t>
      </w:r>
      <w:r>
        <w:rPr>
          <w:color w:val="0E101A"/>
        </w:rPr>
        <w:t xml:space="preserve">, RFC 8322, February 2018. [Online]. Available: </w:t>
      </w:r>
      <w:hyperlink r:id="rId77">
        <w:r>
          <w:rPr>
            <w:color w:val="4A6EE0"/>
            <w:u w:val="single"/>
          </w:rPr>
          <w:t>https://www.rfc-editor.org/info/rfc8322</w:t>
        </w:r>
      </w:hyperlink>
    </w:p>
    <w:p w14:paraId="536F9B2E" w14:textId="77777777" w:rsidR="00410BFB" w:rsidRDefault="00410BFB"/>
    <w:p w14:paraId="7BA1193C" w14:textId="77777777" w:rsidR="00410BFB" w:rsidRDefault="00000000">
      <w:pPr>
        <w:rPr>
          <w:b/>
        </w:rPr>
      </w:pPr>
      <w:bookmarkStart w:id="176" w:name="cuo8rxs8b9l5" w:colFirst="0" w:colLast="0"/>
      <w:bookmarkEnd w:id="176"/>
      <w:r>
        <w:rPr>
          <w:b/>
        </w:rPr>
        <w:t>[</w:t>
      </w:r>
      <w:proofErr w:type="spellStart"/>
      <w:r>
        <w:rPr>
          <w:b/>
        </w:rPr>
        <w:t>SemVer</w:t>
      </w:r>
      <w:proofErr w:type="spellEnd"/>
      <w:r>
        <w:rPr>
          <w:b/>
        </w:rPr>
        <w:t>]</w:t>
      </w:r>
    </w:p>
    <w:p w14:paraId="6E5217B8" w14:textId="77777777" w:rsidR="00410BFB" w:rsidRDefault="00000000">
      <w:r>
        <w:rPr>
          <w:color w:val="0E101A"/>
        </w:rPr>
        <w:t xml:space="preserve">T. Preston-Werner. "Semantic Versioning." Accessed: April 2021. [Online]. Available: </w:t>
      </w:r>
      <w:hyperlink r:id="rId78">
        <w:r>
          <w:rPr>
            <w:color w:val="4A6EE0"/>
            <w:u w:val="single"/>
          </w:rPr>
          <w:t>https://semver.org/</w:t>
        </w:r>
      </w:hyperlink>
    </w:p>
    <w:p w14:paraId="5E64D0AC" w14:textId="77777777" w:rsidR="00410BFB" w:rsidRDefault="00410BFB"/>
    <w:p w14:paraId="5CA646CD" w14:textId="77777777" w:rsidR="00410BFB" w:rsidRDefault="00000000">
      <w:pPr>
        <w:rPr>
          <w:b/>
        </w:rPr>
      </w:pPr>
      <w:bookmarkStart w:id="177" w:name="va08wzvxmgzt" w:colFirst="0" w:colLast="0"/>
      <w:bookmarkEnd w:id="177"/>
      <w:r>
        <w:rPr>
          <w:b/>
        </w:rPr>
        <w:t>[</w:t>
      </w:r>
      <w:proofErr w:type="spellStart"/>
      <w:r>
        <w:rPr>
          <w:b/>
        </w:rPr>
        <w:t>VocabAuto</w:t>
      </w:r>
      <w:proofErr w:type="spellEnd"/>
      <w:r>
        <w:rPr>
          <w:b/>
        </w:rPr>
        <w:t>]</w:t>
      </w:r>
    </w:p>
    <w:p w14:paraId="71F70B06" w14:textId="77777777" w:rsidR="00410BFB" w:rsidRDefault="00000000">
      <w:pPr>
        <w:rPr>
          <w:color w:val="4A6EE0"/>
          <w:u w:val="single"/>
        </w:rPr>
      </w:pPr>
      <w:r>
        <w:rPr>
          <w:color w:val="0E101A"/>
        </w:rPr>
        <w:t xml:space="preserve">J. B. Rae. "Automotive Industry." Britannica.com. Accessed: December 2020. [Online]. Available: </w:t>
      </w:r>
      <w:hyperlink r:id="rId79">
        <w:r>
          <w:rPr>
            <w:color w:val="4A6EE0"/>
            <w:u w:val="single"/>
          </w:rPr>
          <w:t>https://www.britannica.com/technology/automotive-industry</w:t>
        </w:r>
      </w:hyperlink>
    </w:p>
    <w:p w14:paraId="2D6EDC3E" w14:textId="77777777" w:rsidR="00410BFB" w:rsidRDefault="00410BFB"/>
    <w:p w14:paraId="11040221" w14:textId="77777777" w:rsidR="00410BFB" w:rsidRDefault="00000000">
      <w:pPr>
        <w:rPr>
          <w:b/>
        </w:rPr>
      </w:pPr>
      <w:bookmarkStart w:id="178" w:name="j5j4stbj08hx" w:colFirst="0" w:colLast="0"/>
      <w:bookmarkEnd w:id="178"/>
      <w:r>
        <w:rPr>
          <w:b/>
        </w:rPr>
        <w:t>[</w:t>
      </w:r>
      <w:proofErr w:type="spellStart"/>
      <w:r>
        <w:rPr>
          <w:b/>
        </w:rPr>
        <w:t>VocabChem</w:t>
      </w:r>
      <w:proofErr w:type="spellEnd"/>
      <w:r>
        <w:rPr>
          <w:b/>
        </w:rPr>
        <w:t>]</w:t>
      </w:r>
    </w:p>
    <w:p w14:paraId="61D26A07" w14:textId="77777777" w:rsidR="00410BFB" w:rsidRDefault="00000000">
      <w:r>
        <w:rPr>
          <w:color w:val="0E101A"/>
        </w:rPr>
        <w:t xml:space="preserve">European Commission. "Sectors: Chemicals." Accessed: December 2020.[Online]. Available: </w:t>
      </w:r>
      <w:hyperlink r:id="rId80">
        <w:r>
          <w:rPr>
            <w:color w:val="4A6EE0"/>
            <w:u w:val="single"/>
          </w:rPr>
          <w:t>https://ec.europa.eu/growth/sectors/chemicals_en</w:t>
        </w:r>
      </w:hyperlink>
    </w:p>
    <w:p w14:paraId="603A77AA" w14:textId="77777777" w:rsidR="00410BFB" w:rsidRDefault="00410BFB"/>
    <w:p w14:paraId="3E0DAEE4" w14:textId="77777777" w:rsidR="00410BFB" w:rsidRDefault="00000000">
      <w:pPr>
        <w:rPr>
          <w:b/>
        </w:rPr>
      </w:pPr>
      <w:bookmarkStart w:id="179" w:name="k22x0iehhmdf" w:colFirst="0" w:colLast="0"/>
      <w:bookmarkEnd w:id="179"/>
      <w:r>
        <w:rPr>
          <w:b/>
        </w:rPr>
        <w:lastRenderedPageBreak/>
        <w:t>[</w:t>
      </w:r>
      <w:proofErr w:type="spellStart"/>
      <w:r>
        <w:rPr>
          <w:b/>
        </w:rPr>
        <w:t>VocabDams</w:t>
      </w:r>
      <w:proofErr w:type="spellEnd"/>
      <w:r>
        <w:rPr>
          <w:b/>
        </w:rPr>
        <w:t>]</w:t>
      </w:r>
    </w:p>
    <w:p w14:paraId="2DFB3D84" w14:textId="77777777" w:rsidR="00410BFB" w:rsidRDefault="00000000">
      <w:r>
        <w:rPr>
          <w:color w:val="0E101A"/>
        </w:rPr>
        <w:t xml:space="preserve">United States Department of Homeland Security. "National Infrastructure Protection Plan: Dams Sector." Accessed: December 2020. [Online]. Available: </w:t>
      </w:r>
      <w:hyperlink r:id="rId81">
        <w:r>
          <w:rPr>
            <w:color w:val="4A6EE0"/>
            <w:u w:val="single"/>
          </w:rPr>
          <w:t>https://www.dhs.gov/xlibrary/assets/nppd/nppd-dams-sector-snapshot-508.pdf</w:t>
        </w:r>
      </w:hyperlink>
    </w:p>
    <w:p w14:paraId="1A73BEE2" w14:textId="77777777" w:rsidR="00410BFB" w:rsidRDefault="00410BFB"/>
    <w:p w14:paraId="656E93FB" w14:textId="77777777" w:rsidR="00410BFB" w:rsidRDefault="00000000">
      <w:pPr>
        <w:rPr>
          <w:b/>
        </w:rPr>
      </w:pPr>
      <w:bookmarkStart w:id="180" w:name="4pj8zbij5ss2" w:colFirst="0" w:colLast="0"/>
      <w:bookmarkEnd w:id="180"/>
      <w:r>
        <w:rPr>
          <w:b/>
        </w:rPr>
        <w:t>[</w:t>
      </w:r>
      <w:proofErr w:type="spellStart"/>
      <w:r>
        <w:rPr>
          <w:b/>
        </w:rPr>
        <w:t>VocabEmSrv</w:t>
      </w:r>
      <w:proofErr w:type="spellEnd"/>
      <w:r>
        <w:rPr>
          <w:b/>
        </w:rPr>
        <w:t>]</w:t>
      </w:r>
    </w:p>
    <w:p w14:paraId="5E2FE0A5" w14:textId="77777777" w:rsidR="00410BFB" w:rsidRDefault="00000000">
      <w:r>
        <w:rPr>
          <w:color w:val="0E101A"/>
        </w:rPr>
        <w:t xml:space="preserve">Cybersecurity and Infrastructure Security Agency (CISA). "Critical Infrastructure Sectors: Emergency Services Sector." Accessed: December 2020. [Online]. Available: </w:t>
      </w:r>
      <w:hyperlink r:id="rId82">
        <w:r>
          <w:rPr>
            <w:color w:val="4A6EE0"/>
            <w:u w:val="single"/>
          </w:rPr>
          <w:t>https://www.cisa.gov/emergency-services-sector</w:t>
        </w:r>
      </w:hyperlink>
    </w:p>
    <w:p w14:paraId="6DC9F953" w14:textId="77777777" w:rsidR="00410BFB" w:rsidRDefault="00410BFB"/>
    <w:p w14:paraId="786EC7C1" w14:textId="77777777" w:rsidR="00410BFB" w:rsidRDefault="00000000">
      <w:pPr>
        <w:rPr>
          <w:b/>
        </w:rPr>
      </w:pPr>
      <w:bookmarkStart w:id="181" w:name="l85sknmncswp" w:colFirst="0" w:colLast="0"/>
      <w:bookmarkEnd w:id="181"/>
      <w:r>
        <w:rPr>
          <w:b/>
        </w:rPr>
        <w:t>[</w:t>
      </w:r>
      <w:proofErr w:type="spellStart"/>
      <w:r>
        <w:rPr>
          <w:b/>
        </w:rPr>
        <w:t>VocabGov</w:t>
      </w:r>
      <w:proofErr w:type="spellEnd"/>
      <w:r>
        <w:rPr>
          <w:b/>
        </w:rPr>
        <w:t>]</w:t>
      </w:r>
    </w:p>
    <w:p w14:paraId="4CF238D0" w14:textId="77777777" w:rsidR="00410BFB" w:rsidRDefault="00000000">
      <w:r>
        <w:rPr>
          <w:color w:val="0E101A"/>
        </w:rPr>
        <w:t xml:space="preserve">Cybersecurity and Infrastructure Security Agency (CISA). "Critical Infrastructure Sectors: Government Facilities Sector." Accessed: December 2020. [Online]. Available: </w:t>
      </w:r>
      <w:hyperlink r:id="rId83">
        <w:r>
          <w:rPr>
            <w:color w:val="4A6EE0"/>
            <w:u w:val="single"/>
          </w:rPr>
          <w:t>https://www.cisa.gov/government-facilities-sector</w:t>
        </w:r>
      </w:hyperlink>
    </w:p>
    <w:p w14:paraId="037A6D97" w14:textId="77777777" w:rsidR="00410BFB" w:rsidRDefault="00410BFB"/>
    <w:p w14:paraId="0ACAEE29" w14:textId="77777777" w:rsidR="00410BFB" w:rsidRDefault="00000000">
      <w:pPr>
        <w:rPr>
          <w:b/>
        </w:rPr>
      </w:pPr>
      <w:bookmarkStart w:id="182" w:name="a5o0bh2mgpqw" w:colFirst="0" w:colLast="0"/>
      <w:bookmarkEnd w:id="182"/>
      <w:r>
        <w:rPr>
          <w:b/>
        </w:rPr>
        <w:t>[</w:t>
      </w:r>
      <w:proofErr w:type="spellStart"/>
      <w:r>
        <w:rPr>
          <w:b/>
        </w:rPr>
        <w:t>VocabHealth</w:t>
      </w:r>
      <w:proofErr w:type="spellEnd"/>
      <w:r>
        <w:rPr>
          <w:b/>
        </w:rPr>
        <w:t>]</w:t>
      </w:r>
    </w:p>
    <w:p w14:paraId="261F4621" w14:textId="77777777" w:rsidR="00410BFB" w:rsidRDefault="00000000">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84" w:anchor="d1e836-1-1">
        <w:r>
          <w:rPr>
            <w:color w:val="4A6EE0"/>
            <w:u w:val="single"/>
          </w:rPr>
          <w:t>https://eur-lex.europa.eu/legal-content/EN/TXT/HTML/?uri=CELEX:32016L1148&amp;from=EN#d1e836-1-1</w:t>
        </w:r>
      </w:hyperlink>
    </w:p>
    <w:p w14:paraId="18D2326A" w14:textId="77777777" w:rsidR="00410BFB" w:rsidRDefault="00410BFB"/>
    <w:p w14:paraId="52E4B87D" w14:textId="77777777" w:rsidR="00410BFB" w:rsidRDefault="00000000">
      <w:pPr>
        <w:rPr>
          <w:b/>
        </w:rPr>
      </w:pPr>
      <w:bookmarkStart w:id="183" w:name="kix.gdjiju75tl56" w:colFirst="0" w:colLast="0"/>
      <w:bookmarkEnd w:id="183"/>
      <w:r>
        <w:rPr>
          <w:b/>
        </w:rPr>
        <w:t>[</w:t>
      </w:r>
      <w:proofErr w:type="spellStart"/>
      <w:r>
        <w:rPr>
          <w:b/>
        </w:rPr>
        <w:t>VocabHumanRights</w:t>
      </w:r>
      <w:proofErr w:type="spellEnd"/>
      <w:r>
        <w:rPr>
          <w:b/>
        </w:rPr>
        <w:t>]</w:t>
      </w:r>
    </w:p>
    <w:p w14:paraId="2B868527" w14:textId="77777777" w:rsidR="00410BFB" w:rsidRDefault="00000000">
      <w:r>
        <w:rPr>
          <w:i/>
          <w:color w:val="0E101A"/>
        </w:rPr>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85">
        <w:r>
          <w:rPr>
            <w:color w:val="4A6EE0"/>
            <w:u w:val="single"/>
          </w:rPr>
          <w:t>https://www.census.gov/naics/?input=813311&amp;year=2017&amp;details=813311</w:t>
        </w:r>
      </w:hyperlink>
    </w:p>
    <w:p w14:paraId="62AEF8AA" w14:textId="77777777" w:rsidR="00410BFB" w:rsidRDefault="00410BFB"/>
    <w:p w14:paraId="6D86873E" w14:textId="77777777" w:rsidR="00410BFB" w:rsidRDefault="00000000">
      <w:pPr>
        <w:rPr>
          <w:b/>
        </w:rPr>
      </w:pPr>
      <w:bookmarkStart w:id="184" w:name="upqyx4nat3jc" w:colFirst="0" w:colLast="0"/>
      <w:bookmarkEnd w:id="184"/>
      <w:r>
        <w:rPr>
          <w:b/>
        </w:rPr>
        <w:t>[</w:t>
      </w:r>
      <w:proofErr w:type="spellStart"/>
      <w:r>
        <w:rPr>
          <w:b/>
        </w:rPr>
        <w:t>VocabMetals</w:t>
      </w:r>
      <w:proofErr w:type="spellEnd"/>
      <w:r>
        <w:rPr>
          <w:b/>
        </w:rPr>
        <w:t>]</w:t>
      </w:r>
    </w:p>
    <w:p w14:paraId="5CFF4E88" w14:textId="77777777" w:rsidR="00410BFB" w:rsidRDefault="00000000">
      <w:r>
        <w:rPr>
          <w:color w:val="0E101A"/>
        </w:rPr>
        <w:t xml:space="preserve">European Commission. "Sectors: Raw Materials: Industries: Metals." Accessed: December 2020. [Online]. Available: </w:t>
      </w:r>
      <w:hyperlink r:id="rId86">
        <w:r>
          <w:rPr>
            <w:color w:val="4A6EE0"/>
            <w:u w:val="single"/>
          </w:rPr>
          <w:t>https://ec.europa.eu/growth/sectors/raw-materials/industries/metals_en</w:t>
        </w:r>
      </w:hyperlink>
    </w:p>
    <w:p w14:paraId="49749EBB" w14:textId="77777777" w:rsidR="00410BFB" w:rsidRDefault="00410BFB"/>
    <w:p w14:paraId="19FA5848" w14:textId="77777777" w:rsidR="00410BFB" w:rsidRDefault="00000000">
      <w:pPr>
        <w:rPr>
          <w:b/>
        </w:rPr>
      </w:pPr>
      <w:bookmarkStart w:id="185" w:name="jje15gg0a76l" w:colFirst="0" w:colLast="0"/>
      <w:bookmarkEnd w:id="185"/>
      <w:r>
        <w:rPr>
          <w:b/>
        </w:rPr>
        <w:t>[</w:t>
      </w:r>
      <w:proofErr w:type="spellStart"/>
      <w:r>
        <w:rPr>
          <w:b/>
        </w:rPr>
        <w:t>VocabPServ</w:t>
      </w:r>
      <w:proofErr w:type="spellEnd"/>
      <w:r>
        <w:rPr>
          <w:b/>
        </w:rPr>
        <w:t>]</w:t>
      </w:r>
    </w:p>
    <w:p w14:paraId="34198EA9" w14:textId="77777777" w:rsidR="00410BFB" w:rsidRDefault="00000000">
      <w:r>
        <w:rPr>
          <w:color w:val="0E101A"/>
        </w:rPr>
        <w:t xml:space="preserve">Wikipedia. "Public Service." Wikipedia.org. Accessed: April 2021. [Online]. Available: </w:t>
      </w:r>
      <w:hyperlink r:id="rId87">
        <w:r>
          <w:rPr>
            <w:color w:val="4A6EE0"/>
            <w:u w:val="single"/>
          </w:rPr>
          <w:t>https://en.wikipedia.org/wiki/Public_service</w:t>
        </w:r>
      </w:hyperlink>
    </w:p>
    <w:p w14:paraId="5382AE54" w14:textId="77777777" w:rsidR="00410BFB" w:rsidRDefault="00410BFB"/>
    <w:p w14:paraId="5766AA8D" w14:textId="77777777" w:rsidR="00410BFB" w:rsidRDefault="00000000">
      <w:pPr>
        <w:rPr>
          <w:b/>
        </w:rPr>
      </w:pPr>
      <w:bookmarkStart w:id="186" w:name="quimbaz1c9ox" w:colFirst="0" w:colLast="0"/>
      <w:bookmarkEnd w:id="186"/>
      <w:r>
        <w:rPr>
          <w:b/>
        </w:rPr>
        <w:t>[</w:t>
      </w:r>
      <w:proofErr w:type="spellStart"/>
      <w:r>
        <w:rPr>
          <w:b/>
        </w:rPr>
        <w:t>VocabUtils</w:t>
      </w:r>
      <w:proofErr w:type="spellEnd"/>
      <w:r>
        <w:rPr>
          <w:b/>
        </w:rPr>
        <w:t>]</w:t>
      </w:r>
    </w:p>
    <w:p w14:paraId="18A9BB7E" w14:textId="77777777" w:rsidR="00410BFB" w:rsidRDefault="00000000">
      <w:r>
        <w:rPr>
          <w:color w:val="0E101A"/>
        </w:rPr>
        <w:t>C. Murphy. "Utilities Sector." Investopedia.</w:t>
      </w:r>
      <w:r>
        <w:rPr>
          <w:i/>
          <w:color w:val="0E101A"/>
        </w:rPr>
        <w:t xml:space="preserve"> </w:t>
      </w:r>
      <w:r>
        <w:rPr>
          <w:color w:val="0E101A"/>
        </w:rPr>
        <w:t xml:space="preserve">Accessed: March 2021. [Online]. Available: </w:t>
      </w:r>
      <w:hyperlink r:id="rId88">
        <w:r>
          <w:rPr>
            <w:color w:val="4A6EE0"/>
            <w:u w:val="single"/>
          </w:rPr>
          <w:t>https://www.investopedia.com/terms/u/utilities_sector.asp</w:t>
        </w:r>
      </w:hyperlink>
    </w:p>
    <w:p w14:paraId="428A8333" w14:textId="77777777" w:rsidR="00410BFB" w:rsidRDefault="00410BFB"/>
    <w:p w14:paraId="56D81EBB" w14:textId="77777777" w:rsidR="00410BFB" w:rsidRDefault="00000000">
      <w:pPr>
        <w:rPr>
          <w:b/>
        </w:rPr>
      </w:pPr>
      <w:bookmarkStart w:id="187" w:name="9qesr0tluevk" w:colFirst="0" w:colLast="0"/>
      <w:bookmarkEnd w:id="187"/>
      <w:r>
        <w:rPr>
          <w:b/>
        </w:rPr>
        <w:t>[</w:t>
      </w:r>
      <w:proofErr w:type="spellStart"/>
      <w:r>
        <w:rPr>
          <w:b/>
        </w:rPr>
        <w:t>VocabWater</w:t>
      </w:r>
      <w:proofErr w:type="spellEnd"/>
      <w:r>
        <w:rPr>
          <w:b/>
        </w:rPr>
        <w:t>]</w:t>
      </w:r>
    </w:p>
    <w:p w14:paraId="3C1FD8A8" w14:textId="77777777" w:rsidR="00410BFB" w:rsidRDefault="00000000">
      <w:r>
        <w:rPr>
          <w:color w:val="0E101A"/>
        </w:rPr>
        <w:t xml:space="preserve">Wikipedia. "Water industry." Wikipedia.org. Accessed: December 2020. [Online]. Available: </w:t>
      </w:r>
      <w:hyperlink r:id="rId89">
        <w:r>
          <w:rPr>
            <w:color w:val="4A6EE0"/>
            <w:u w:val="single"/>
          </w:rPr>
          <w:t>https://en.wikipedia.org/wiki/Water_industry</w:t>
        </w:r>
      </w:hyperlink>
    </w:p>
    <w:p w14:paraId="2CC76E03" w14:textId="77777777" w:rsidR="00410BFB" w:rsidRDefault="00000000">
      <w:r>
        <w:br w:type="page"/>
      </w:r>
    </w:p>
    <w:p w14:paraId="79D43FC7" w14:textId="77777777" w:rsidR="00410BFB" w:rsidRDefault="00000000">
      <w:r>
        <w:lastRenderedPageBreak/>
        <w:pict w14:anchorId="76B1CCC3">
          <v:rect id="_x0000_i1042" style="width:0;height:1.5pt" o:hralign="center" o:hrstd="t" o:hr="t" fillcolor="#a0a0a0" stroked="f"/>
        </w:pict>
      </w:r>
    </w:p>
    <w:p w14:paraId="5E9FBB90" w14:textId="77777777" w:rsidR="00410BFB" w:rsidRDefault="00000000">
      <w:pPr>
        <w:pStyle w:val="Heading1"/>
      </w:pPr>
      <w:bookmarkStart w:id="188" w:name="_Toc152256581"/>
      <w:r>
        <w:t>Appendix E. Acknowledgments</w:t>
      </w:r>
      <w:bookmarkEnd w:id="188"/>
    </w:p>
    <w:p w14:paraId="30EB7056" w14:textId="77777777" w:rsidR="00410BFB" w:rsidRDefault="00410BFB">
      <w:pPr>
        <w:pBdr>
          <w:top w:val="nil"/>
          <w:left w:val="nil"/>
          <w:bottom w:val="nil"/>
          <w:right w:val="nil"/>
          <w:between w:val="nil"/>
        </w:pBdr>
      </w:pPr>
    </w:p>
    <w:p w14:paraId="534151BB" w14:textId="77777777" w:rsidR="00410BFB" w:rsidRDefault="00000000">
      <w:pPr>
        <w:rPr>
          <w:b/>
          <w:color w:val="446CAA"/>
        </w:rPr>
      </w:pPr>
      <w:r>
        <w:rPr>
          <w:b/>
          <w:color w:val="446CAA"/>
        </w:rPr>
        <w:t>Chairs:</w:t>
      </w:r>
    </w:p>
    <w:p w14:paraId="0BE95F82" w14:textId="77777777" w:rsidR="00410BFB" w:rsidRDefault="00000000">
      <w:r>
        <w:t xml:space="preserve">Bret Jordan (jordan@afero.io), </w:t>
      </w:r>
      <w:proofErr w:type="spellStart"/>
      <w:r>
        <w:t>Afero</w:t>
      </w:r>
      <w:proofErr w:type="spellEnd"/>
    </w:p>
    <w:p w14:paraId="1301B946" w14:textId="77777777" w:rsidR="00410BFB" w:rsidRDefault="00000000">
      <w:r>
        <w:t>Allan Thomson (atcyber1000@gmail.com), Individual</w:t>
      </w:r>
    </w:p>
    <w:p w14:paraId="1D6EBE29" w14:textId="77777777" w:rsidR="00410BFB" w:rsidRDefault="00410BFB">
      <w:pPr>
        <w:pBdr>
          <w:top w:val="nil"/>
          <w:left w:val="nil"/>
          <w:bottom w:val="nil"/>
          <w:right w:val="nil"/>
          <w:between w:val="nil"/>
        </w:pBdr>
      </w:pPr>
    </w:p>
    <w:p w14:paraId="3C81F899" w14:textId="77777777" w:rsidR="00410BFB" w:rsidRDefault="00000000">
      <w:pPr>
        <w:pBdr>
          <w:top w:val="nil"/>
          <w:left w:val="nil"/>
          <w:bottom w:val="nil"/>
          <w:right w:val="nil"/>
          <w:between w:val="nil"/>
        </w:pBdr>
        <w:rPr>
          <w:b/>
          <w:color w:val="446CAA"/>
        </w:rPr>
      </w:pPr>
      <w:r>
        <w:rPr>
          <w:b/>
          <w:color w:val="446CAA"/>
        </w:rPr>
        <w:t>Special Thanks:</w:t>
      </w:r>
    </w:p>
    <w:p w14:paraId="612AC6EB" w14:textId="77777777" w:rsidR="00410BFB" w:rsidRDefault="00000000">
      <w:pPr>
        <w:pBdr>
          <w:top w:val="nil"/>
          <w:left w:val="nil"/>
          <w:bottom w:val="nil"/>
          <w:right w:val="nil"/>
          <w:between w:val="nil"/>
        </w:pBdr>
      </w:pPr>
      <w:r>
        <w:t>Substantial contributions to this specification from the following individuals are gratefully acknowledged:</w:t>
      </w:r>
    </w:p>
    <w:p w14:paraId="411E0E32" w14:textId="77777777" w:rsidR="00410BFB" w:rsidRDefault="00410BFB">
      <w:pPr>
        <w:pBdr>
          <w:top w:val="nil"/>
          <w:left w:val="nil"/>
          <w:bottom w:val="nil"/>
          <w:right w:val="nil"/>
          <w:between w:val="nil"/>
        </w:pBdr>
      </w:pPr>
    </w:p>
    <w:p w14:paraId="3913726D" w14:textId="77777777" w:rsidR="00410BFB" w:rsidRDefault="00000000">
      <w:r>
        <w:t xml:space="preserve">Bret Jordan, </w:t>
      </w:r>
      <w:proofErr w:type="spellStart"/>
      <w:r>
        <w:t>Afero</w:t>
      </w:r>
      <w:proofErr w:type="spellEnd"/>
    </w:p>
    <w:p w14:paraId="3A198668" w14:textId="77777777" w:rsidR="00410BFB" w:rsidRDefault="00000000">
      <w:r>
        <w:t>Allan Thomson, Individual</w:t>
      </w:r>
    </w:p>
    <w:p w14:paraId="00461036" w14:textId="77777777" w:rsidR="00410BFB" w:rsidRDefault="00000000">
      <w:r>
        <w:t>Jane Ginn, CTIN</w:t>
      </w:r>
    </w:p>
    <w:p w14:paraId="1AE8A596" w14:textId="77777777" w:rsidR="00410BFB" w:rsidRDefault="00000000">
      <w:r>
        <w:t>Marlon Taylor, DHS Office of Cybersecurity and Communications (CS&amp;C)</w:t>
      </w:r>
    </w:p>
    <w:p w14:paraId="6A252749" w14:textId="77777777" w:rsidR="00410BFB" w:rsidRDefault="00000000">
      <w:r>
        <w:t xml:space="preserve">Gerald Stueve, </w:t>
      </w:r>
      <w:proofErr w:type="spellStart"/>
      <w:r>
        <w:t>Fornetix</w:t>
      </w:r>
      <w:proofErr w:type="spellEnd"/>
    </w:p>
    <w:p w14:paraId="2E6101CC" w14:textId="77777777" w:rsidR="00410BFB" w:rsidRDefault="00000000">
      <w:r>
        <w:t>Stephanie Hazlewood, IBM</w:t>
      </w:r>
    </w:p>
    <w:p w14:paraId="5A8EC6A0" w14:textId="77777777" w:rsidR="00410BFB" w:rsidRDefault="00000000">
      <w:r>
        <w:t>Emily Ratliff, IBM</w:t>
      </w:r>
    </w:p>
    <w:p w14:paraId="3266C7F6" w14:textId="77777777" w:rsidR="00410BFB" w:rsidRDefault="00000000">
      <w:r>
        <w:t>Desiree Beck, MITRE Corporation</w:t>
      </w:r>
    </w:p>
    <w:p w14:paraId="2C11E80F" w14:textId="77777777" w:rsidR="00410BFB" w:rsidRDefault="00000000">
      <w:r>
        <w:t>Richard Piazza, MITRE Corporation</w:t>
      </w:r>
    </w:p>
    <w:p w14:paraId="46004A0F" w14:textId="77777777" w:rsidR="00410BFB" w:rsidRDefault="00000000">
      <w:r>
        <w:t>Andrew Storms, New Context Services, Inc.</w:t>
      </w:r>
    </w:p>
    <w:p w14:paraId="14260DA6" w14:textId="77777777" w:rsidR="00410BFB" w:rsidRDefault="00000000">
      <w:r>
        <w:t>Lior Kolnik, Palo Alto Networks</w:t>
      </w:r>
    </w:p>
    <w:p w14:paraId="12E657DF" w14:textId="77777777" w:rsidR="00410BFB" w:rsidRDefault="00000000">
      <w:r>
        <w:t>Marco Caselli, Siemens AG</w:t>
      </w:r>
    </w:p>
    <w:p w14:paraId="29C5D331" w14:textId="77777777" w:rsidR="00410BFB" w:rsidRDefault="00000000">
      <w:r>
        <w:t xml:space="preserve">Luca Morgese </w:t>
      </w:r>
      <w:proofErr w:type="spellStart"/>
      <w:r>
        <w:t>Zangrandi</w:t>
      </w:r>
      <w:proofErr w:type="spellEnd"/>
      <w:r>
        <w:t>, TNO</w:t>
      </w:r>
    </w:p>
    <w:p w14:paraId="2543B5BA" w14:textId="77777777" w:rsidR="00410BFB" w:rsidRDefault="00000000">
      <w:r>
        <w:t xml:space="preserve">Mateusz Zych, University of Oslo &amp; </w:t>
      </w:r>
      <w:proofErr w:type="spellStart"/>
      <w:r>
        <w:t>Cyentific</w:t>
      </w:r>
      <w:proofErr w:type="spellEnd"/>
    </w:p>
    <w:p w14:paraId="4939F897" w14:textId="4D329C33" w:rsidR="00410BFB" w:rsidRDefault="00000000" w:rsidP="00FA4D31">
      <w:r>
        <w:t xml:space="preserve">Vasileios </w:t>
      </w:r>
      <w:proofErr w:type="spellStart"/>
      <w:r>
        <w:t>Mavroeidis</w:t>
      </w:r>
      <w:proofErr w:type="spellEnd"/>
      <w:r>
        <w:t>, University of Oslo &amp; Sekoia.io</w:t>
      </w:r>
    </w:p>
    <w:p w14:paraId="50029850" w14:textId="77777777" w:rsidR="00410BFB" w:rsidRDefault="00410BFB">
      <w:pPr>
        <w:pBdr>
          <w:top w:val="nil"/>
          <w:left w:val="nil"/>
          <w:bottom w:val="nil"/>
          <w:right w:val="nil"/>
          <w:between w:val="nil"/>
        </w:pBdr>
      </w:pPr>
    </w:p>
    <w:p w14:paraId="0E9A1EA4" w14:textId="77777777" w:rsidR="00410BFB" w:rsidRDefault="00000000">
      <w:pPr>
        <w:pBdr>
          <w:top w:val="nil"/>
          <w:left w:val="nil"/>
          <w:bottom w:val="nil"/>
          <w:right w:val="nil"/>
          <w:between w:val="nil"/>
        </w:pBdr>
        <w:rPr>
          <w:b/>
          <w:color w:val="446CAA"/>
        </w:rPr>
      </w:pPr>
      <w:r>
        <w:rPr>
          <w:b/>
          <w:color w:val="446CAA"/>
        </w:rPr>
        <w:t>Participants:</w:t>
      </w:r>
    </w:p>
    <w:p w14:paraId="49962A6E" w14:textId="77777777" w:rsidR="00410BFB" w:rsidRDefault="00000000">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20E6A849" w14:textId="77777777" w:rsidR="00410BFB" w:rsidRDefault="00410BFB">
      <w:pPr>
        <w:pBdr>
          <w:top w:val="nil"/>
          <w:left w:val="nil"/>
          <w:bottom w:val="nil"/>
          <w:right w:val="nil"/>
          <w:between w:val="nil"/>
        </w:pBdr>
      </w:pPr>
    </w:p>
    <w:p w14:paraId="4BD2C8B1" w14:textId="77777777" w:rsidR="00410BFB" w:rsidRDefault="00000000">
      <w:pPr>
        <w:pBdr>
          <w:top w:val="nil"/>
          <w:left w:val="nil"/>
          <w:bottom w:val="nil"/>
          <w:right w:val="nil"/>
          <w:between w:val="nil"/>
        </w:pBdr>
      </w:pPr>
      <w:r>
        <w:t xml:space="preserve">Curtis </w:t>
      </w:r>
      <w:proofErr w:type="spellStart"/>
      <w:r>
        <w:t>Kostrosky</w:t>
      </w:r>
      <w:proofErr w:type="spellEnd"/>
      <w:r>
        <w:t>, Accenture</w:t>
      </w:r>
    </w:p>
    <w:p w14:paraId="706A15C6" w14:textId="77777777" w:rsidR="00410BFB" w:rsidRDefault="00000000">
      <w:pPr>
        <w:pBdr>
          <w:top w:val="nil"/>
          <w:left w:val="nil"/>
          <w:bottom w:val="nil"/>
          <w:right w:val="nil"/>
          <w:between w:val="nil"/>
        </w:pBdr>
      </w:pPr>
      <w:r>
        <w:t>Anup Ghosh, Accenture</w:t>
      </w:r>
    </w:p>
    <w:p w14:paraId="30D24737" w14:textId="77777777" w:rsidR="00410BFB" w:rsidRDefault="00000000">
      <w:r>
        <w:t xml:space="preserve">Bret Jordan, </w:t>
      </w:r>
      <w:proofErr w:type="spellStart"/>
      <w:r>
        <w:t>Afero</w:t>
      </w:r>
      <w:proofErr w:type="spellEnd"/>
    </w:p>
    <w:p w14:paraId="0E02CD3E" w14:textId="77777777" w:rsidR="00410BFB" w:rsidRDefault="00000000">
      <w:pPr>
        <w:pBdr>
          <w:top w:val="nil"/>
          <w:left w:val="nil"/>
          <w:bottom w:val="nil"/>
          <w:right w:val="nil"/>
          <w:between w:val="nil"/>
        </w:pBdr>
      </w:pPr>
      <w:r>
        <w:t>Patrick Maroney, AT&amp;T</w:t>
      </w:r>
    </w:p>
    <w:p w14:paraId="1C888936" w14:textId="77777777" w:rsidR="00410BFB" w:rsidRDefault="00000000">
      <w:pPr>
        <w:pBdr>
          <w:top w:val="nil"/>
          <w:left w:val="nil"/>
          <w:bottom w:val="nil"/>
          <w:right w:val="nil"/>
          <w:between w:val="nil"/>
        </w:pBdr>
      </w:pPr>
      <w:r>
        <w:t>Dean Thompson, Australia and New Zealand Banking Group (ANZ Bank)</w:t>
      </w:r>
    </w:p>
    <w:p w14:paraId="3D048D3F" w14:textId="77777777" w:rsidR="00410BFB" w:rsidRDefault="00000000">
      <w:pPr>
        <w:pBdr>
          <w:top w:val="nil"/>
          <w:left w:val="nil"/>
          <w:bottom w:val="nil"/>
          <w:right w:val="nil"/>
          <w:between w:val="nil"/>
        </w:pBdr>
      </w:pPr>
      <w:r>
        <w:t>Arnaud Taddei, Broadcom</w:t>
      </w:r>
    </w:p>
    <w:p w14:paraId="72AB7F4D" w14:textId="77777777" w:rsidR="00410BFB" w:rsidRDefault="00000000">
      <w:proofErr w:type="spellStart"/>
      <w:r>
        <w:t>Naasief</w:t>
      </w:r>
      <w:proofErr w:type="spellEnd"/>
      <w:r>
        <w:t xml:space="preserve"> </w:t>
      </w:r>
      <w:proofErr w:type="spellStart"/>
      <w:r>
        <w:t>Edross</w:t>
      </w:r>
      <w:proofErr w:type="spellEnd"/>
      <w:r>
        <w:t>, Cisco Systems</w:t>
      </w:r>
    </w:p>
    <w:p w14:paraId="383FAFE0" w14:textId="77777777" w:rsidR="00410BFB" w:rsidRDefault="00000000">
      <w:pPr>
        <w:pBdr>
          <w:top w:val="nil"/>
          <w:left w:val="nil"/>
          <w:bottom w:val="nil"/>
          <w:right w:val="nil"/>
          <w:between w:val="nil"/>
        </w:pBdr>
      </w:pPr>
      <w:r>
        <w:t>Michael Simonson, Cisco Systems</w:t>
      </w:r>
    </w:p>
    <w:p w14:paraId="7E4AE46F" w14:textId="77777777" w:rsidR="00410BFB" w:rsidRDefault="00000000">
      <w:r>
        <w:t>Omar Santos, Cisco Systems</w:t>
      </w:r>
    </w:p>
    <w:p w14:paraId="1A2A8225" w14:textId="77777777" w:rsidR="00410BFB" w:rsidRDefault="00000000">
      <w:r>
        <w:t>Jyoti Verma, Cisco Systems</w:t>
      </w:r>
    </w:p>
    <w:p w14:paraId="6BCF76D1" w14:textId="77777777" w:rsidR="00410BFB" w:rsidRDefault="00000000">
      <w:pPr>
        <w:pBdr>
          <w:top w:val="nil"/>
          <w:left w:val="nil"/>
          <w:bottom w:val="nil"/>
          <w:right w:val="nil"/>
          <w:between w:val="nil"/>
        </w:pBdr>
      </w:pPr>
      <w:r>
        <w:t>Andrew Storms, Copado</w:t>
      </w:r>
    </w:p>
    <w:p w14:paraId="110E24AB" w14:textId="77777777" w:rsidR="00410BFB" w:rsidRDefault="00000000">
      <w:pPr>
        <w:pBdr>
          <w:top w:val="nil"/>
          <w:left w:val="nil"/>
          <w:bottom w:val="nil"/>
          <w:right w:val="nil"/>
          <w:between w:val="nil"/>
        </w:pBdr>
      </w:pPr>
      <w:r>
        <w:t>Jane Ginn, CTIN</w:t>
      </w:r>
    </w:p>
    <w:p w14:paraId="66A16798" w14:textId="77777777" w:rsidR="00410BFB" w:rsidRDefault="00000000">
      <w:pPr>
        <w:pBdr>
          <w:top w:val="nil"/>
          <w:left w:val="nil"/>
          <w:bottom w:val="nil"/>
          <w:right w:val="nil"/>
          <w:between w:val="nil"/>
        </w:pBdr>
      </w:pPr>
      <w:r>
        <w:t>Ryan Hohimer, CTIN</w:t>
      </w:r>
    </w:p>
    <w:p w14:paraId="59102A41" w14:textId="77777777" w:rsidR="00410BFB" w:rsidRDefault="00000000">
      <w:pPr>
        <w:pBdr>
          <w:top w:val="nil"/>
          <w:left w:val="nil"/>
          <w:bottom w:val="nil"/>
          <w:right w:val="nil"/>
          <w:between w:val="nil"/>
        </w:pBdr>
      </w:pPr>
      <w:r>
        <w:t>Christian Hunt, CTIN</w:t>
      </w:r>
    </w:p>
    <w:p w14:paraId="5C31D900" w14:textId="77777777" w:rsidR="00410BFB" w:rsidRDefault="00000000">
      <w:pPr>
        <w:pBdr>
          <w:top w:val="nil"/>
          <w:left w:val="nil"/>
          <w:bottom w:val="nil"/>
          <w:right w:val="nil"/>
          <w:between w:val="nil"/>
        </w:pBdr>
      </w:pPr>
      <w:r>
        <w:t>Ben Ottoman, CTIN</w:t>
      </w:r>
    </w:p>
    <w:p w14:paraId="7F5EC996" w14:textId="77777777" w:rsidR="00410BFB" w:rsidRDefault="00000000">
      <w:pPr>
        <w:pBdr>
          <w:top w:val="nil"/>
          <w:left w:val="nil"/>
          <w:bottom w:val="nil"/>
          <w:right w:val="nil"/>
          <w:between w:val="nil"/>
        </w:pBdr>
      </w:pPr>
      <w:r>
        <w:t>Christopher Robinson, CTIN</w:t>
      </w:r>
    </w:p>
    <w:p w14:paraId="7268719B" w14:textId="77777777" w:rsidR="00410BFB" w:rsidRDefault="00000000">
      <w:pPr>
        <w:pBdr>
          <w:top w:val="nil"/>
          <w:left w:val="nil"/>
          <w:bottom w:val="nil"/>
          <w:right w:val="nil"/>
          <w:between w:val="nil"/>
        </w:pBdr>
      </w:pPr>
      <w:r>
        <w:t>Arsalan Iqbal, CTM360</w:t>
      </w:r>
    </w:p>
    <w:p w14:paraId="2BDB39BA" w14:textId="77777777" w:rsidR="00410BFB" w:rsidRDefault="00000000">
      <w:pPr>
        <w:pBdr>
          <w:top w:val="nil"/>
          <w:left w:val="nil"/>
          <w:bottom w:val="nil"/>
          <w:right w:val="nil"/>
          <w:between w:val="nil"/>
        </w:pBdr>
      </w:pPr>
      <w:r>
        <w:t xml:space="preserve">Avkash Kathiriya, </w:t>
      </w:r>
      <w:proofErr w:type="spellStart"/>
      <w:r>
        <w:t>Cyware</w:t>
      </w:r>
      <w:proofErr w:type="spellEnd"/>
      <w:r>
        <w:t xml:space="preserve"> Labs</w:t>
      </w:r>
    </w:p>
    <w:p w14:paraId="14425623" w14:textId="77777777" w:rsidR="00410BFB" w:rsidRDefault="00000000">
      <w:pPr>
        <w:pBdr>
          <w:top w:val="nil"/>
          <w:left w:val="nil"/>
          <w:bottom w:val="nil"/>
          <w:right w:val="nil"/>
          <w:between w:val="nil"/>
        </w:pBdr>
      </w:pPr>
      <w:r>
        <w:lastRenderedPageBreak/>
        <w:t xml:space="preserve">Jason Keirstead, </w:t>
      </w:r>
      <w:proofErr w:type="spellStart"/>
      <w:r>
        <w:t>Cyware</w:t>
      </w:r>
      <w:proofErr w:type="spellEnd"/>
      <w:r>
        <w:t xml:space="preserve"> Labs</w:t>
      </w:r>
    </w:p>
    <w:p w14:paraId="4FEF2DB8" w14:textId="77777777" w:rsidR="00410BFB" w:rsidRDefault="00000000">
      <w:pPr>
        <w:pBdr>
          <w:top w:val="nil"/>
          <w:left w:val="nil"/>
          <w:bottom w:val="nil"/>
          <w:right w:val="nil"/>
          <w:between w:val="nil"/>
        </w:pBdr>
      </w:pPr>
      <w:r>
        <w:t xml:space="preserve">Ryan Joyce, </w:t>
      </w:r>
      <w:proofErr w:type="spellStart"/>
      <w:r>
        <w:t>DarkLight</w:t>
      </w:r>
      <w:proofErr w:type="spellEnd"/>
      <w:r>
        <w:t>, Inc.</w:t>
      </w:r>
    </w:p>
    <w:p w14:paraId="25B9BDBE" w14:textId="77777777" w:rsidR="00410BFB" w:rsidRDefault="00000000">
      <w:pPr>
        <w:pBdr>
          <w:top w:val="nil"/>
          <w:left w:val="nil"/>
          <w:bottom w:val="nil"/>
          <w:right w:val="nil"/>
          <w:between w:val="nil"/>
        </w:pBdr>
      </w:pPr>
      <w:r>
        <w:t xml:space="preserve">Paul Patrick, </w:t>
      </w:r>
      <w:proofErr w:type="spellStart"/>
      <w:r>
        <w:t>DarkLight</w:t>
      </w:r>
      <w:proofErr w:type="spellEnd"/>
      <w:r>
        <w:t>, Inc.</w:t>
      </w:r>
    </w:p>
    <w:p w14:paraId="61B0E9F4" w14:textId="77777777" w:rsidR="00410BFB" w:rsidRDefault="00000000">
      <w:pPr>
        <w:pBdr>
          <w:top w:val="nil"/>
          <w:left w:val="nil"/>
          <w:bottom w:val="nil"/>
          <w:right w:val="nil"/>
          <w:between w:val="nil"/>
        </w:pBdr>
      </w:pPr>
      <w:r>
        <w:t>Michael Rosa, DHS Office of Cybersecurity and Communications (CS&amp;C)</w:t>
      </w:r>
    </w:p>
    <w:p w14:paraId="5B0C1DDD" w14:textId="77777777" w:rsidR="00410BFB" w:rsidRDefault="00000000">
      <w:r>
        <w:t>Marlon Taylor, DHS Office of Cybersecurity and Communications (CS&amp;C)</w:t>
      </w:r>
    </w:p>
    <w:p w14:paraId="7AE29A86" w14:textId="77777777" w:rsidR="00410BFB" w:rsidRDefault="00000000">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624EEE74" w14:textId="77777777" w:rsidR="00410BFB" w:rsidRDefault="00000000">
      <w:pPr>
        <w:pBdr>
          <w:top w:val="nil"/>
          <w:left w:val="nil"/>
          <w:bottom w:val="nil"/>
          <w:right w:val="nil"/>
          <w:between w:val="nil"/>
        </w:pBdr>
      </w:pPr>
      <w:r>
        <w:t xml:space="preserve">Gerald Stueve, </w:t>
      </w:r>
      <w:proofErr w:type="spellStart"/>
      <w:r>
        <w:t>Fornetix</w:t>
      </w:r>
      <w:proofErr w:type="spellEnd"/>
    </w:p>
    <w:p w14:paraId="091EC803" w14:textId="77777777" w:rsidR="00410BFB" w:rsidRDefault="00000000">
      <w:pPr>
        <w:pBdr>
          <w:top w:val="nil"/>
          <w:left w:val="nil"/>
          <w:bottom w:val="nil"/>
          <w:right w:val="nil"/>
          <w:between w:val="nil"/>
        </w:pBdr>
      </w:pPr>
      <w:r>
        <w:t>Chris O'Brien, Google Inc.</w:t>
      </w:r>
    </w:p>
    <w:p w14:paraId="7CEBD5D5" w14:textId="77777777" w:rsidR="00410BFB" w:rsidRDefault="00000000">
      <w:pPr>
        <w:pBdr>
          <w:top w:val="nil"/>
          <w:left w:val="nil"/>
          <w:bottom w:val="nil"/>
          <w:right w:val="nil"/>
          <w:between w:val="nil"/>
        </w:pBdr>
      </w:pPr>
      <w:r>
        <w:t>Stephanie Hazlewood, IBM</w:t>
      </w:r>
    </w:p>
    <w:p w14:paraId="7E7735CD" w14:textId="77777777" w:rsidR="00410BFB" w:rsidRDefault="00000000">
      <w:r>
        <w:t>Jason Keirstead, IBM</w:t>
      </w:r>
    </w:p>
    <w:p w14:paraId="3E57E931" w14:textId="77777777" w:rsidR="00410BFB" w:rsidRDefault="00000000">
      <w:pPr>
        <w:pBdr>
          <w:top w:val="nil"/>
          <w:left w:val="nil"/>
          <w:bottom w:val="nil"/>
          <w:right w:val="nil"/>
          <w:between w:val="nil"/>
        </w:pBdr>
      </w:pPr>
      <w:r>
        <w:t>Emily Ratliff, IBM</w:t>
      </w:r>
    </w:p>
    <w:p w14:paraId="4D99D00C" w14:textId="77777777" w:rsidR="00410BFB" w:rsidRDefault="00000000">
      <w:pPr>
        <w:pBdr>
          <w:top w:val="nil"/>
          <w:left w:val="nil"/>
          <w:bottom w:val="nil"/>
          <w:right w:val="nil"/>
          <w:between w:val="nil"/>
        </w:pBdr>
      </w:pPr>
      <w:r>
        <w:t>John Morris, IBM</w:t>
      </w:r>
    </w:p>
    <w:p w14:paraId="20CF2EA2" w14:textId="77777777" w:rsidR="00410BFB" w:rsidRDefault="00000000">
      <w:r>
        <w:t xml:space="preserve">Mahbod </w:t>
      </w:r>
      <w:proofErr w:type="spellStart"/>
      <w:r>
        <w:t>Tavallaee</w:t>
      </w:r>
      <w:proofErr w:type="spellEnd"/>
      <w:r>
        <w:t>, IBM</w:t>
      </w:r>
    </w:p>
    <w:p w14:paraId="473CC143" w14:textId="77777777" w:rsidR="00410BFB" w:rsidRDefault="00000000">
      <w:r>
        <w:t xml:space="preserve">Srinivas </w:t>
      </w:r>
      <w:proofErr w:type="spellStart"/>
      <w:r>
        <w:t>Tummalapenta</w:t>
      </w:r>
      <w:proofErr w:type="spellEnd"/>
      <w:r>
        <w:t>, IBM</w:t>
      </w:r>
    </w:p>
    <w:p w14:paraId="00CEFAF7" w14:textId="77777777" w:rsidR="00410BFB" w:rsidRDefault="00000000">
      <w:r>
        <w:t xml:space="preserve">Francisco de AndrÈs </w:t>
      </w:r>
      <w:proofErr w:type="spellStart"/>
      <w:r>
        <w:t>PÈrez</w:t>
      </w:r>
      <w:proofErr w:type="spellEnd"/>
      <w:r>
        <w:t>, Individual</w:t>
      </w:r>
    </w:p>
    <w:p w14:paraId="1F7E7E1E" w14:textId="77777777" w:rsidR="00410BFB" w:rsidRDefault="00000000">
      <w:pPr>
        <w:pBdr>
          <w:top w:val="nil"/>
          <w:left w:val="nil"/>
          <w:bottom w:val="nil"/>
          <w:right w:val="nil"/>
          <w:between w:val="nil"/>
        </w:pBdr>
      </w:pPr>
      <w:r>
        <w:t>Joerg Eschweiler, Individual</w:t>
      </w:r>
    </w:p>
    <w:p w14:paraId="52B91B11" w14:textId="77777777" w:rsidR="00410BFB" w:rsidRDefault="00000000">
      <w:pPr>
        <w:pBdr>
          <w:top w:val="nil"/>
          <w:left w:val="nil"/>
          <w:bottom w:val="nil"/>
          <w:right w:val="nil"/>
          <w:between w:val="nil"/>
        </w:pBdr>
      </w:pPr>
      <w:r>
        <w:t>Terry MacDonald, Individual</w:t>
      </w:r>
    </w:p>
    <w:p w14:paraId="22503C2C" w14:textId="77777777" w:rsidR="00410BFB" w:rsidRDefault="00000000">
      <w:pPr>
        <w:pBdr>
          <w:top w:val="nil"/>
          <w:left w:val="nil"/>
          <w:bottom w:val="nil"/>
          <w:right w:val="nil"/>
          <w:between w:val="nil"/>
        </w:pBdr>
      </w:pPr>
      <w:r>
        <w:t>Anil Saldanha, Individual</w:t>
      </w:r>
    </w:p>
    <w:p w14:paraId="7B212FCF" w14:textId="77777777" w:rsidR="00410BFB" w:rsidRDefault="00000000">
      <w:pPr>
        <w:pBdr>
          <w:top w:val="nil"/>
          <w:left w:val="nil"/>
          <w:bottom w:val="nil"/>
          <w:right w:val="nil"/>
          <w:between w:val="nil"/>
        </w:pBdr>
      </w:pPr>
      <w:r>
        <w:t>Frans Schippers, Individual</w:t>
      </w:r>
    </w:p>
    <w:p w14:paraId="43341182" w14:textId="77777777" w:rsidR="00410BFB" w:rsidRDefault="00000000">
      <w:r>
        <w:t>Allan Thomson, Individual</w:t>
      </w:r>
    </w:p>
    <w:p w14:paraId="3F908510" w14:textId="77777777" w:rsidR="00410BFB" w:rsidRDefault="00000000">
      <w:pPr>
        <w:pBdr>
          <w:top w:val="nil"/>
          <w:left w:val="nil"/>
          <w:bottom w:val="nil"/>
          <w:right w:val="nil"/>
          <w:between w:val="nil"/>
        </w:pBdr>
      </w:pPr>
      <w:r>
        <w:t>Rodger Frank, Johns Hopkins University Applied Physics Laboratory</w:t>
      </w:r>
    </w:p>
    <w:p w14:paraId="264D92AD" w14:textId="77777777" w:rsidR="00410BFB" w:rsidRDefault="00000000">
      <w:pPr>
        <w:pBdr>
          <w:top w:val="nil"/>
          <w:left w:val="nil"/>
          <w:bottom w:val="nil"/>
          <w:right w:val="nil"/>
          <w:between w:val="nil"/>
        </w:pBdr>
      </w:pPr>
      <w:r>
        <w:t>Karin Marr, Johns Hopkins University Applied Physics Laboratory</w:t>
      </w:r>
    </w:p>
    <w:p w14:paraId="0900C4DA" w14:textId="77777777" w:rsidR="00410BFB" w:rsidRDefault="00000000">
      <w:pPr>
        <w:pBdr>
          <w:top w:val="nil"/>
          <w:left w:val="nil"/>
          <w:bottom w:val="nil"/>
          <w:right w:val="nil"/>
          <w:between w:val="nil"/>
        </w:pBdr>
      </w:pPr>
      <w:r>
        <w:t xml:space="preserve">Chris Dahlheimer, </w:t>
      </w:r>
      <w:proofErr w:type="spellStart"/>
      <w:r>
        <w:t>LookingGlass</w:t>
      </w:r>
      <w:proofErr w:type="spellEnd"/>
    </w:p>
    <w:p w14:paraId="7D8C960A" w14:textId="77777777" w:rsidR="00410BFB" w:rsidRDefault="00000000">
      <w:r>
        <w:t xml:space="preserve">Jason Webb, </w:t>
      </w:r>
      <w:proofErr w:type="spellStart"/>
      <w:r>
        <w:t>LookingGlass</w:t>
      </w:r>
      <w:proofErr w:type="spellEnd"/>
    </w:p>
    <w:p w14:paraId="1564FC57" w14:textId="77777777" w:rsidR="00410BFB" w:rsidRDefault="00000000">
      <w:r>
        <w:t>Desiree Beck, MITRE Corporation</w:t>
      </w:r>
    </w:p>
    <w:p w14:paraId="5E314F13" w14:textId="77777777" w:rsidR="00410BFB" w:rsidRDefault="00000000">
      <w:r>
        <w:t>Richard Piazza, MITRE Corporation</w:t>
      </w:r>
    </w:p>
    <w:p w14:paraId="24B371F5" w14:textId="77777777" w:rsidR="00410BFB" w:rsidRDefault="00000000">
      <w:pPr>
        <w:pBdr>
          <w:top w:val="nil"/>
          <w:left w:val="nil"/>
          <w:bottom w:val="nil"/>
          <w:right w:val="nil"/>
          <w:between w:val="nil"/>
        </w:pBdr>
      </w:pPr>
      <w:r>
        <w:t>David Kemp, National Security Agency</w:t>
      </w:r>
    </w:p>
    <w:p w14:paraId="1327869E" w14:textId="77777777" w:rsidR="00410BFB" w:rsidRDefault="00000000">
      <w:pPr>
        <w:pBdr>
          <w:top w:val="nil"/>
          <w:left w:val="nil"/>
          <w:bottom w:val="nil"/>
          <w:right w:val="nil"/>
          <w:between w:val="nil"/>
        </w:pBdr>
      </w:pPr>
      <w:r>
        <w:t>Christian Hunt, New Context Services, Inc.</w:t>
      </w:r>
    </w:p>
    <w:p w14:paraId="6E64213B" w14:textId="77777777" w:rsidR="00410BFB" w:rsidRDefault="00000000">
      <w:pPr>
        <w:pBdr>
          <w:top w:val="nil"/>
          <w:left w:val="nil"/>
          <w:bottom w:val="nil"/>
          <w:right w:val="nil"/>
          <w:between w:val="nil"/>
        </w:pBdr>
      </w:pPr>
      <w:r>
        <w:t>Andrew Storms, New Context Services, Inc.</w:t>
      </w:r>
    </w:p>
    <w:p w14:paraId="125BB95D" w14:textId="77777777" w:rsidR="00410BFB" w:rsidRDefault="00000000">
      <w:pPr>
        <w:pBdr>
          <w:top w:val="nil"/>
          <w:left w:val="nil"/>
          <w:bottom w:val="nil"/>
          <w:right w:val="nil"/>
          <w:between w:val="nil"/>
        </w:pBdr>
      </w:pPr>
      <w:r>
        <w:t>Kaleb Wade, New Context Services, Inc.</w:t>
      </w:r>
    </w:p>
    <w:p w14:paraId="63E2F209" w14:textId="77777777" w:rsidR="00410BFB" w:rsidRDefault="00000000">
      <w:pPr>
        <w:pBdr>
          <w:top w:val="nil"/>
          <w:left w:val="nil"/>
          <w:bottom w:val="nil"/>
          <w:right w:val="nil"/>
          <w:between w:val="nil"/>
        </w:pBdr>
      </w:pPr>
      <w:r>
        <w:t>Stephen Banghart, NIST</w:t>
      </w:r>
    </w:p>
    <w:p w14:paraId="146C2787" w14:textId="77777777" w:rsidR="00410BFB" w:rsidRDefault="00000000">
      <w:pPr>
        <w:pBdr>
          <w:top w:val="nil"/>
          <w:left w:val="nil"/>
          <w:bottom w:val="nil"/>
          <w:right w:val="nil"/>
          <w:between w:val="nil"/>
        </w:pBdr>
      </w:pPr>
      <w:r>
        <w:t>David Darnell, North American Energy Standards Board</w:t>
      </w:r>
    </w:p>
    <w:p w14:paraId="14351ADF" w14:textId="77777777" w:rsidR="00410BFB" w:rsidRDefault="00000000">
      <w:pPr>
        <w:pBdr>
          <w:top w:val="nil"/>
          <w:left w:val="nil"/>
          <w:bottom w:val="nil"/>
          <w:right w:val="nil"/>
          <w:between w:val="nil"/>
        </w:pBdr>
      </w:pPr>
      <w:r>
        <w:t>Lior Kolnik, Palo Alto Networks</w:t>
      </w:r>
    </w:p>
    <w:p w14:paraId="545492A9" w14:textId="77777777" w:rsidR="00410BFB" w:rsidRDefault="00000000">
      <w:pPr>
        <w:pBdr>
          <w:top w:val="nil"/>
          <w:left w:val="nil"/>
          <w:bottom w:val="nil"/>
          <w:right w:val="nil"/>
          <w:between w:val="nil"/>
        </w:pBdr>
      </w:pPr>
      <w:r>
        <w:t xml:space="preserve">David </w:t>
      </w:r>
      <w:proofErr w:type="spellStart"/>
      <w:r>
        <w:t>Bizeul</w:t>
      </w:r>
      <w:proofErr w:type="spellEnd"/>
      <w:r>
        <w:t>, SEKOIA</w:t>
      </w:r>
    </w:p>
    <w:p w14:paraId="4B8B3955" w14:textId="77777777" w:rsidR="00410BFB" w:rsidRDefault="00000000">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372346D9" w14:textId="77777777" w:rsidR="00410BFB" w:rsidRDefault="00000000">
      <w:pPr>
        <w:pBdr>
          <w:top w:val="nil"/>
          <w:left w:val="nil"/>
          <w:bottom w:val="nil"/>
          <w:right w:val="nil"/>
          <w:between w:val="nil"/>
        </w:pBdr>
      </w:pPr>
      <w:r>
        <w:t>Marco Caselli, Siemens AG</w:t>
      </w:r>
    </w:p>
    <w:p w14:paraId="5F61CBEC" w14:textId="77777777" w:rsidR="00410BFB" w:rsidRDefault="00000000">
      <w:pPr>
        <w:pBdr>
          <w:top w:val="nil"/>
          <w:left w:val="nil"/>
          <w:bottom w:val="nil"/>
          <w:right w:val="nil"/>
          <w:between w:val="nil"/>
        </w:pBdr>
      </w:pPr>
      <w:r>
        <w:t>Alexandre Cabrol Perales, Sopra Steria Group</w:t>
      </w:r>
    </w:p>
    <w:p w14:paraId="45D8F573" w14:textId="77777777" w:rsidR="00410BFB" w:rsidRDefault="00000000">
      <w:pPr>
        <w:pBdr>
          <w:top w:val="nil"/>
          <w:left w:val="nil"/>
          <w:bottom w:val="nil"/>
          <w:right w:val="nil"/>
          <w:between w:val="nil"/>
        </w:pBdr>
      </w:pPr>
      <w:r>
        <w:t xml:space="preserve">Baptiste </w:t>
      </w:r>
      <w:proofErr w:type="spellStart"/>
      <w:r>
        <w:t>Decrand</w:t>
      </w:r>
      <w:proofErr w:type="spellEnd"/>
      <w:r>
        <w:t>, Sopra Steria group</w:t>
      </w:r>
    </w:p>
    <w:p w14:paraId="2F4D1904" w14:textId="77777777" w:rsidR="00410BFB" w:rsidRDefault="00000000">
      <w:pPr>
        <w:pBdr>
          <w:top w:val="nil"/>
          <w:left w:val="nil"/>
          <w:bottom w:val="nil"/>
          <w:right w:val="nil"/>
          <w:between w:val="nil"/>
        </w:pBdr>
      </w:pPr>
      <w:r>
        <w:t xml:space="preserve">Manos </w:t>
      </w:r>
      <w:proofErr w:type="spellStart"/>
      <w:r>
        <w:t>Athanatos</w:t>
      </w:r>
      <w:proofErr w:type="spellEnd"/>
      <w:r>
        <w:t>, Telecommunication Systems Institute</w:t>
      </w:r>
    </w:p>
    <w:p w14:paraId="3BC578EF" w14:textId="77777777" w:rsidR="00410BFB" w:rsidRDefault="00000000">
      <w:pPr>
        <w:pBdr>
          <w:top w:val="nil"/>
          <w:left w:val="nil"/>
          <w:bottom w:val="nil"/>
          <w:right w:val="nil"/>
          <w:between w:val="nil"/>
        </w:pBdr>
      </w:pPr>
      <w:r>
        <w:t>Greg Reaume, TELUS</w:t>
      </w:r>
    </w:p>
    <w:p w14:paraId="21BD316F" w14:textId="77777777" w:rsidR="00410BFB" w:rsidRDefault="00000000">
      <w:pPr>
        <w:pBdr>
          <w:top w:val="nil"/>
          <w:left w:val="nil"/>
          <w:bottom w:val="nil"/>
          <w:right w:val="nil"/>
          <w:between w:val="nil"/>
        </w:pBdr>
      </w:pPr>
      <w:r>
        <w:t xml:space="preserve">Ryan Trost, </w:t>
      </w:r>
      <w:proofErr w:type="spellStart"/>
      <w:r>
        <w:t>ThreatQuotient</w:t>
      </w:r>
      <w:proofErr w:type="spellEnd"/>
      <w:r>
        <w:t>, Inc.</w:t>
      </w:r>
    </w:p>
    <w:p w14:paraId="721E232C" w14:textId="77777777" w:rsidR="00410BFB" w:rsidRDefault="00000000">
      <w:pPr>
        <w:pBdr>
          <w:top w:val="nil"/>
          <w:left w:val="nil"/>
          <w:bottom w:val="nil"/>
          <w:right w:val="nil"/>
          <w:between w:val="nil"/>
        </w:pBdr>
      </w:pPr>
      <w:r>
        <w:t xml:space="preserve">Franck </w:t>
      </w:r>
      <w:proofErr w:type="spellStart"/>
      <w:r>
        <w:t>Quinard</w:t>
      </w:r>
      <w:proofErr w:type="spellEnd"/>
      <w:r>
        <w:t>, TIBCO Software Inc.</w:t>
      </w:r>
    </w:p>
    <w:p w14:paraId="09384380" w14:textId="77777777" w:rsidR="00410BFB" w:rsidRDefault="00000000">
      <w:pPr>
        <w:pBdr>
          <w:top w:val="nil"/>
          <w:left w:val="nil"/>
          <w:bottom w:val="nil"/>
          <w:right w:val="nil"/>
          <w:between w:val="nil"/>
        </w:pBdr>
      </w:pPr>
      <w:r>
        <w:t>Frank Fransen, TNO</w:t>
      </w:r>
    </w:p>
    <w:p w14:paraId="4E824A5C" w14:textId="77777777" w:rsidR="00410BFB" w:rsidRDefault="00000000">
      <w:r>
        <w:t xml:space="preserve">Luca Morgese </w:t>
      </w:r>
      <w:proofErr w:type="spellStart"/>
      <w:r>
        <w:t>Zangrandi</w:t>
      </w:r>
      <w:proofErr w:type="spellEnd"/>
      <w:r>
        <w:t>, TNO</w:t>
      </w:r>
    </w:p>
    <w:p w14:paraId="776B827C" w14:textId="77777777" w:rsidR="00410BFB" w:rsidRDefault="00000000">
      <w:pPr>
        <w:pBdr>
          <w:top w:val="nil"/>
          <w:left w:val="nil"/>
          <w:bottom w:val="nil"/>
          <w:right w:val="nil"/>
          <w:between w:val="nil"/>
        </w:pBdr>
      </w:pPr>
      <w:r>
        <w:t xml:space="preserve">Sebastiaan </w:t>
      </w:r>
      <w:proofErr w:type="spellStart"/>
      <w:r>
        <w:t>Tesink</w:t>
      </w:r>
      <w:proofErr w:type="spellEnd"/>
      <w:r>
        <w:t>, TNO</w:t>
      </w:r>
      <w:r>
        <w:tab/>
      </w:r>
    </w:p>
    <w:p w14:paraId="7279D1CB" w14:textId="77777777" w:rsidR="00410BFB" w:rsidRDefault="00000000">
      <w:pPr>
        <w:pBdr>
          <w:top w:val="nil"/>
          <w:left w:val="nil"/>
          <w:bottom w:val="nil"/>
          <w:right w:val="nil"/>
          <w:between w:val="nil"/>
        </w:pBdr>
      </w:pPr>
      <w:r>
        <w:t>Toby Considine, University of North Carolina at Chapel Hill</w:t>
      </w:r>
    </w:p>
    <w:p w14:paraId="4672579A" w14:textId="77777777" w:rsidR="00410BFB" w:rsidRDefault="00000000">
      <w:pPr>
        <w:pBdr>
          <w:top w:val="nil"/>
          <w:left w:val="nil"/>
          <w:bottom w:val="nil"/>
          <w:right w:val="nil"/>
          <w:between w:val="nil"/>
        </w:pBdr>
      </w:pPr>
      <w:r>
        <w:t xml:space="preserve">Vasileios </w:t>
      </w:r>
      <w:proofErr w:type="spellStart"/>
      <w:r>
        <w:t>Mavroeidis</w:t>
      </w:r>
      <w:proofErr w:type="spellEnd"/>
      <w:r>
        <w:t>, University of Oslo &amp; Sekoia.io</w:t>
      </w:r>
    </w:p>
    <w:p w14:paraId="2B97765B" w14:textId="77777777" w:rsidR="00410BFB" w:rsidRDefault="00000000">
      <w:r>
        <w:t xml:space="preserve">Mateusz Zych, University of Oslo &amp; </w:t>
      </w:r>
      <w:proofErr w:type="spellStart"/>
      <w:r>
        <w:t>Cyentific</w:t>
      </w:r>
      <w:proofErr w:type="spellEnd"/>
    </w:p>
    <w:p w14:paraId="6CA43881" w14:textId="77777777" w:rsidR="00410BFB" w:rsidRDefault="00000000">
      <w:pPr>
        <w:pBdr>
          <w:top w:val="nil"/>
          <w:left w:val="nil"/>
          <w:bottom w:val="nil"/>
          <w:right w:val="nil"/>
          <w:between w:val="nil"/>
        </w:pBdr>
      </w:pPr>
      <w:r>
        <w:br w:type="page"/>
      </w:r>
    </w:p>
    <w:p w14:paraId="73189696" w14:textId="77777777" w:rsidR="00410BFB" w:rsidRDefault="00000000">
      <w:r>
        <w:lastRenderedPageBreak/>
        <w:pict w14:anchorId="1E094143">
          <v:rect id="_x0000_i1043" style="width:0;height:1.5pt" o:hralign="center" o:hrstd="t" o:hr="t" fillcolor="#a0a0a0" stroked="f"/>
        </w:pict>
      </w:r>
    </w:p>
    <w:p w14:paraId="1155DDB9" w14:textId="77777777" w:rsidR="00410BFB" w:rsidRDefault="00000000">
      <w:pPr>
        <w:pStyle w:val="Heading1"/>
      </w:pPr>
      <w:bookmarkStart w:id="189" w:name="_Toc152256582"/>
      <w:r>
        <w:t>Appendix F. Revision History</w:t>
      </w:r>
      <w:bookmarkEnd w:id="189"/>
    </w:p>
    <w:p w14:paraId="2627C4F8" w14:textId="77777777" w:rsidR="00410BFB" w:rsidRDefault="00410BFB">
      <w:pPr>
        <w:pBdr>
          <w:top w:val="nil"/>
          <w:left w:val="nil"/>
          <w:bottom w:val="nil"/>
          <w:right w:val="nil"/>
          <w:between w:val="nil"/>
        </w:pBdr>
      </w:pPr>
    </w:p>
    <w:tbl>
      <w:tblPr>
        <w:tblStyle w:val="affff2"/>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410BFB" w14:paraId="76FAFCED"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C31DD" w14:textId="77777777" w:rsidR="00410BFB" w:rsidRDefault="00000000">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1C7F8" w14:textId="77777777" w:rsidR="00410BFB" w:rsidRDefault="00000000">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16962" w14:textId="77777777" w:rsidR="00410BFB" w:rsidRDefault="00000000">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4AAD7" w14:textId="77777777" w:rsidR="00410BFB" w:rsidRDefault="00000000">
            <w:pPr>
              <w:pBdr>
                <w:top w:val="nil"/>
                <w:left w:val="nil"/>
                <w:bottom w:val="nil"/>
                <w:right w:val="nil"/>
                <w:between w:val="nil"/>
              </w:pBdr>
              <w:rPr>
                <w:b/>
              </w:rPr>
            </w:pPr>
            <w:r>
              <w:rPr>
                <w:b/>
              </w:rPr>
              <w:t>Changes Made</w:t>
            </w:r>
          </w:p>
        </w:tc>
      </w:tr>
      <w:tr w:rsidR="00410BFB" w14:paraId="2E2C857E"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615FF" w14:textId="77777777" w:rsidR="00410BFB" w:rsidRDefault="00000000">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B46A1E3" w14:textId="77777777" w:rsidR="00410BFB" w:rsidRDefault="00000000">
            <w:pPr>
              <w:widowControl w:val="0"/>
              <w:pBdr>
                <w:top w:val="nil"/>
                <w:left w:val="nil"/>
                <w:bottom w:val="nil"/>
                <w:right w:val="nil"/>
                <w:between w:val="nil"/>
              </w:pBdr>
            </w:pPr>
            <w:r>
              <w:t>2023-02-13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FBD81E5" w14:textId="77777777" w:rsidR="00410BFB" w:rsidRDefault="00000000">
            <w:pPr>
              <w:pBdr>
                <w:top w:val="nil"/>
                <w:left w:val="nil"/>
                <w:bottom w:val="nil"/>
                <w:right w:val="nil"/>
                <w:between w:val="nil"/>
              </w:pBdr>
            </w:pPr>
            <w:r>
              <w:t>Bret Jordan,</w:t>
            </w:r>
          </w:p>
          <w:p w14:paraId="742CEE8D" w14:textId="77777777" w:rsidR="00410BFB" w:rsidRDefault="00000000">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AC8988C" w14:textId="77777777" w:rsidR="00410BFB" w:rsidRDefault="00000000">
            <w:pPr>
              <w:widowControl w:val="0"/>
            </w:pPr>
            <w:r>
              <w:t xml:space="preserve">Initial 2.0 Version. </w:t>
            </w:r>
          </w:p>
          <w:p w14:paraId="7C91207A" w14:textId="77777777" w:rsidR="00410BFB" w:rsidRDefault="00410BFB">
            <w:pPr>
              <w:widowControl w:val="0"/>
            </w:pPr>
          </w:p>
          <w:p w14:paraId="6697DEA1" w14:textId="77777777" w:rsidR="00410BFB" w:rsidRDefault="00000000">
            <w:pPr>
              <w:widowControl w:val="0"/>
            </w:pPr>
            <w:r>
              <w:t xml:space="preserve">Minor editorial changes found during publishing of CACAO v1.1 CSD02. These consisted of URL changes to OASIS boilerplate text. Significant changes per public review, please see the change log. Removed some of the b64 encoding that was used during the signing process and added a </w:t>
            </w:r>
            <w:proofErr w:type="spellStart"/>
            <w:r>
              <w:t>hash_algorithm</w:t>
            </w:r>
            <w:proofErr w:type="spellEnd"/>
            <w:r>
              <w:t xml:space="preserve"> property. Added playbook activities, removed playbook-templates, changed to TLPv2. Removed the </w:t>
            </w:r>
            <w:proofErr w:type="spellStart"/>
            <w:r>
              <w:t>spec_version</w:t>
            </w:r>
            <w:proofErr w:type="spellEnd"/>
            <w:r>
              <w:t xml:space="preserve"> property from data-markings and signatures. Changed targets to agents and targets. Refactored the attack agent/target. Made lots of other small changes. Changed version to 2.0.</w:t>
            </w:r>
          </w:p>
          <w:p w14:paraId="6B44BF7F" w14:textId="77777777" w:rsidR="00410BFB" w:rsidRDefault="00410BFB">
            <w:pPr>
              <w:widowControl w:val="0"/>
            </w:pPr>
          </w:p>
          <w:p w14:paraId="47735263" w14:textId="77777777" w:rsidR="00410BFB" w:rsidRDefault="00000000">
            <w:pPr>
              <w:widowControl w:val="0"/>
            </w:pPr>
            <w:r>
              <w:t>This version is going to ballot and 30-day public review to become CSD01.</w:t>
            </w:r>
          </w:p>
        </w:tc>
      </w:tr>
      <w:tr w:rsidR="00410BFB" w14:paraId="6A697A58"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A1154" w14:textId="77777777" w:rsidR="00410BFB" w:rsidRDefault="00000000">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647CC90" w14:textId="77777777" w:rsidR="00410BFB" w:rsidRDefault="00000000">
            <w:pPr>
              <w:widowControl w:val="0"/>
              <w:pBdr>
                <w:top w:val="nil"/>
                <w:left w:val="nil"/>
                <w:bottom w:val="nil"/>
                <w:right w:val="nil"/>
                <w:between w:val="nil"/>
              </w:pBdr>
            </w:pPr>
            <w:r>
              <w:t>2023-05-17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B7F6C55" w14:textId="77777777" w:rsidR="00410BFB" w:rsidRDefault="00000000">
            <w:r>
              <w:t>Bret Jordan,</w:t>
            </w:r>
          </w:p>
          <w:p w14:paraId="326BBF50" w14:textId="77777777" w:rsidR="00410BFB"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A973002" w14:textId="77777777" w:rsidR="00410BFB" w:rsidRDefault="00000000">
            <w:pPr>
              <w:widowControl w:val="0"/>
            </w:pPr>
            <w:r>
              <w:t>Minor changes during public review. Fixed some of the examples. Synced variable lengths to dictionary lengths. Renamed the agents and targets properties on the playbook. Lots of editorial changes. Made changes to the signature object to allow for quantum safe versions.</w:t>
            </w:r>
          </w:p>
          <w:p w14:paraId="4519B5A9" w14:textId="77777777" w:rsidR="00410BFB" w:rsidRDefault="00410BFB">
            <w:pPr>
              <w:widowControl w:val="0"/>
            </w:pPr>
          </w:p>
          <w:p w14:paraId="065AF4AE" w14:textId="77777777" w:rsidR="00410BFB" w:rsidRDefault="00000000">
            <w:pPr>
              <w:widowControl w:val="0"/>
            </w:pPr>
            <w:r>
              <w:t>This version is going to ballot and 15-day public review to become CSD02.</w:t>
            </w:r>
          </w:p>
        </w:tc>
      </w:tr>
      <w:tr w:rsidR="00410BFB" w14:paraId="29EA2AC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77894" w14:textId="77777777" w:rsidR="00410BFB" w:rsidRDefault="00000000">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729B436" w14:textId="77777777" w:rsidR="00410BFB" w:rsidRDefault="00000000">
            <w:pPr>
              <w:widowControl w:val="0"/>
              <w:pBdr>
                <w:top w:val="nil"/>
                <w:left w:val="nil"/>
                <w:bottom w:val="nil"/>
                <w:right w:val="nil"/>
                <w:between w:val="nil"/>
              </w:pBdr>
            </w:pPr>
            <w:r>
              <w:t>2023-08-15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5F34B91" w14:textId="77777777" w:rsidR="00410BFB" w:rsidRDefault="00000000">
            <w:r>
              <w:t>Bret Jordan,</w:t>
            </w:r>
          </w:p>
          <w:p w14:paraId="01A6CC40" w14:textId="77777777" w:rsidR="00410BFB"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6F66D2B" w14:textId="77777777" w:rsidR="00410BFB" w:rsidRDefault="00000000">
            <w:pPr>
              <w:widowControl w:val="0"/>
            </w:pPr>
            <w:r>
              <w:t xml:space="preserve">Some editorial changes. Changed two of  the SHOULDs to MUSTs in section 10.13 Change the signature vocab to be an open-vocabulary instead of an </w:t>
            </w:r>
            <w:proofErr w:type="spellStart"/>
            <w:r>
              <w:t>enum</w:t>
            </w:r>
            <w:proofErr w:type="spellEnd"/>
            <w:r>
              <w:t xml:space="preserve">. Added quantum safe options to the signature methods. Created an identity object for the CACAO TC. Added authentication information objects to abstract that away from the Agents and </w:t>
            </w:r>
            <w:r>
              <w:lastRenderedPageBreak/>
              <w:t>Targets and added support for KMS systems. Added the extensions property to the main Playbook object. Added some clarifying text in section 10.18.3 for the value property to make it clear by what is meant by strings. Fixed the IEP to be current with the FIRST definition. Removed modified property from data markings.</w:t>
            </w:r>
          </w:p>
          <w:p w14:paraId="66C6F41F" w14:textId="77777777" w:rsidR="00410BFB" w:rsidRDefault="00410BFB">
            <w:pPr>
              <w:widowControl w:val="0"/>
            </w:pPr>
          </w:p>
          <w:p w14:paraId="7990250C" w14:textId="77777777" w:rsidR="00410BFB" w:rsidRDefault="00000000">
            <w:pPr>
              <w:widowControl w:val="0"/>
            </w:pPr>
            <w:r>
              <w:t>This version is going to ballot and 15-day public review to become CSD03.</w:t>
            </w:r>
          </w:p>
        </w:tc>
      </w:tr>
      <w:tr w:rsidR="00410BFB" w14:paraId="6247ACBB"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70F73" w14:textId="77777777" w:rsidR="00410BFB" w:rsidRDefault="00000000">
            <w:pPr>
              <w:widowControl w:val="0"/>
              <w:pBdr>
                <w:top w:val="nil"/>
                <w:left w:val="nil"/>
                <w:bottom w:val="nil"/>
                <w:right w:val="nil"/>
                <w:between w:val="nil"/>
              </w:pBdr>
            </w:pPr>
            <w:r>
              <w:lastRenderedPageBreak/>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D986061" w14:textId="77777777" w:rsidR="00410BFB" w:rsidRDefault="00000000">
            <w:pPr>
              <w:widowControl w:val="0"/>
              <w:pBdr>
                <w:top w:val="nil"/>
                <w:left w:val="nil"/>
                <w:bottom w:val="nil"/>
                <w:right w:val="nil"/>
                <w:between w:val="nil"/>
              </w:pBdr>
            </w:pPr>
            <w:r>
              <w:t>2023-10-10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9B64C84" w14:textId="77777777" w:rsidR="00410BFB" w:rsidRDefault="00000000">
            <w:r>
              <w:t>Bret Jordan,</w:t>
            </w:r>
          </w:p>
          <w:p w14:paraId="11A257A5" w14:textId="77777777" w:rsidR="00410BFB"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C0919CE" w14:textId="77777777" w:rsidR="00410BFB" w:rsidRDefault="00000000">
            <w:pPr>
              <w:widowControl w:val="0"/>
            </w:pPr>
            <w:r>
              <w:t xml:space="preserve">Made editorial and grammatical changes that came in from TC members during public review. Added the external references property to extensions. Changed the property on the HTTP API Agent/Target from URL to HOST per the RFCs. Reworked section 5 to stub out all of the commands and populate the HTTP-API command. Also added </w:t>
            </w:r>
            <w:proofErr w:type="spellStart"/>
            <w:r>
              <w:t>powershell</w:t>
            </w:r>
            <w:proofErr w:type="spellEnd"/>
            <w:r>
              <w:t xml:space="preserve"> to the commands. In 7.8 the </w:t>
            </w:r>
            <w:proofErr w:type="spellStart"/>
            <w:r>
              <w:t>url</w:t>
            </w:r>
            <w:proofErr w:type="spellEnd"/>
            <w:r>
              <w:t xml:space="preserve"> property was changed to use the address and port properties and </w:t>
            </w:r>
            <w:proofErr w:type="spellStart"/>
            <w:r>
              <w:t>dname</w:t>
            </w:r>
            <w:proofErr w:type="spellEnd"/>
            <w:r>
              <w:t xml:space="preserve"> was added to the list of valid address types. Renamed the openc2-json command to openc2-http.</w:t>
            </w:r>
          </w:p>
          <w:p w14:paraId="242FA48B" w14:textId="77777777" w:rsidR="00410BFB" w:rsidRDefault="00410BFB">
            <w:pPr>
              <w:widowControl w:val="0"/>
            </w:pPr>
          </w:p>
          <w:p w14:paraId="52C81E85" w14:textId="77777777" w:rsidR="00410BFB" w:rsidRDefault="00000000">
            <w:pPr>
              <w:widowControl w:val="0"/>
            </w:pPr>
            <w:r>
              <w:t>This version is going to a ballot to become CSD04.</w:t>
            </w:r>
          </w:p>
        </w:tc>
      </w:tr>
      <w:tr w:rsidR="00410BFB" w14:paraId="67CDC1C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A68A8" w14:textId="77777777" w:rsidR="00410BFB" w:rsidRDefault="00000000">
            <w:pPr>
              <w:widowControl w:val="0"/>
              <w:pBdr>
                <w:top w:val="nil"/>
                <w:left w:val="nil"/>
                <w:bottom w:val="nil"/>
                <w:right w:val="nil"/>
                <w:between w:val="nil"/>
              </w:pBdr>
            </w:pPr>
            <w:r>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44DF65B" w14:textId="77777777" w:rsidR="00410BFB" w:rsidRDefault="00000000">
            <w:pPr>
              <w:widowControl w:val="0"/>
              <w:pBdr>
                <w:top w:val="nil"/>
                <w:left w:val="nil"/>
                <w:bottom w:val="nil"/>
                <w:right w:val="nil"/>
                <w:between w:val="nil"/>
              </w:pBdr>
            </w:pPr>
            <w:r>
              <w:t>2023-10-24</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DF0EEAD" w14:textId="77777777" w:rsidR="00410BFB" w:rsidRDefault="00000000">
            <w:r>
              <w:t>Bret Jordan,</w:t>
            </w:r>
          </w:p>
          <w:p w14:paraId="4F015929" w14:textId="77777777" w:rsidR="00410BFB"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1C64C8B" w14:textId="77777777" w:rsidR="00410BFB" w:rsidRDefault="00000000">
            <w:pPr>
              <w:widowControl w:val="0"/>
            </w:pPr>
            <w:r>
              <w:t>Added targets to intro text in section 7. Removed private key authentication, it will be added back in a later version.</w:t>
            </w:r>
          </w:p>
          <w:p w14:paraId="2F733163" w14:textId="77777777" w:rsidR="00410BFB" w:rsidRDefault="00410BFB">
            <w:pPr>
              <w:widowControl w:val="0"/>
            </w:pPr>
          </w:p>
          <w:p w14:paraId="713A61FB" w14:textId="77777777" w:rsidR="00410BFB" w:rsidRDefault="00000000">
            <w:pPr>
              <w:widowControl w:val="0"/>
            </w:pPr>
            <w:r>
              <w:t>This version is going to a ballot and 15-day public review to become CSD05.</w:t>
            </w:r>
          </w:p>
        </w:tc>
      </w:tr>
      <w:tr w:rsidR="00410BFB" w14:paraId="7F9CDC3B"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10421" w14:textId="77777777" w:rsidR="00410BFB" w:rsidRDefault="00000000">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5584F56" w14:textId="77777777" w:rsidR="00410BFB" w:rsidRDefault="00000000">
            <w:pPr>
              <w:widowControl w:val="0"/>
              <w:pBdr>
                <w:top w:val="nil"/>
                <w:left w:val="nil"/>
                <w:bottom w:val="nil"/>
                <w:right w:val="nil"/>
                <w:between w:val="nil"/>
              </w:pBdr>
            </w:pPr>
            <w:r>
              <w:t>2023-11-15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7E87EEC" w14:textId="77777777" w:rsidR="00410BFB" w:rsidRDefault="00000000">
            <w:r>
              <w:t>Bret Jordan,</w:t>
            </w:r>
          </w:p>
          <w:p w14:paraId="7D59CDB1" w14:textId="77777777" w:rsidR="00410BFB"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934F4B6" w14:textId="77777777" w:rsidR="00410BFB" w:rsidRDefault="00000000">
            <w:pPr>
              <w:widowControl w:val="0"/>
            </w:pPr>
            <w:r>
              <w:t xml:space="preserve">A few non-material changes. In section 3.1 for </w:t>
            </w:r>
            <w:proofErr w:type="spellStart"/>
            <w:r>
              <w:t>playbook_extensions</w:t>
            </w:r>
            <w:proofErr w:type="spellEnd"/>
            <w:r>
              <w:t xml:space="preserve"> we added a parenthetical clause to make things more clear. We added some examples in section 7 to show targets. This version will go to ballot to be CS01.</w:t>
            </w:r>
          </w:p>
        </w:tc>
      </w:tr>
    </w:tbl>
    <w:p w14:paraId="3FB9B5D9" w14:textId="77777777" w:rsidR="00410BFB" w:rsidRDefault="00000000">
      <w:r>
        <w:br w:type="page"/>
      </w:r>
    </w:p>
    <w:p w14:paraId="52822DC2" w14:textId="77777777" w:rsidR="00410BFB" w:rsidRDefault="00000000">
      <w:r>
        <w:lastRenderedPageBreak/>
        <w:pict w14:anchorId="64197AE2">
          <v:rect id="_x0000_i1044" style="width:0;height:1.5pt" o:hralign="center" o:hrstd="t" o:hr="t" fillcolor="#a0a0a0" stroked="f"/>
        </w:pict>
      </w:r>
    </w:p>
    <w:p w14:paraId="672242D7" w14:textId="77777777" w:rsidR="00410BFB" w:rsidRDefault="00000000">
      <w:pPr>
        <w:pStyle w:val="Heading1"/>
      </w:pPr>
      <w:bookmarkStart w:id="190" w:name="_Toc152256583"/>
      <w:r>
        <w:t>Appendix G. Notices</w:t>
      </w:r>
      <w:bookmarkEnd w:id="190"/>
    </w:p>
    <w:p w14:paraId="286B2A5E" w14:textId="77777777" w:rsidR="00410BFB" w:rsidRDefault="00410BFB"/>
    <w:p w14:paraId="32452015" w14:textId="77777777" w:rsidR="00410BFB" w:rsidRDefault="00000000">
      <w:r>
        <w:t>Copyright © OASIS Open 2023. All Rights Reserved.</w:t>
      </w:r>
    </w:p>
    <w:p w14:paraId="20EC877E" w14:textId="77777777" w:rsidR="00410BFB" w:rsidRDefault="00410BFB"/>
    <w:p w14:paraId="2D16B9A7" w14:textId="77777777" w:rsidR="00410BFB" w:rsidRDefault="00000000">
      <w:r>
        <w:t>All capitalized terms in the following text have the meanings assigned to them in the OASIS Intellectual Property Rights Policy (the "OASIS IPR Policy"). The full Policy may be found at the OASIS website: [</w:t>
      </w:r>
      <w:hyperlink r:id="rId90">
        <w:r>
          <w:rPr>
            <w:color w:val="1155CC"/>
            <w:u w:val="single"/>
          </w:rPr>
          <w:t>https://www.oasis-open.org/policies-guidelines/ipr/</w:t>
        </w:r>
      </w:hyperlink>
      <w:r>
        <w:t>]</w:t>
      </w:r>
    </w:p>
    <w:p w14:paraId="5BDCFD14" w14:textId="77777777" w:rsidR="00410BFB" w:rsidRDefault="00410BFB"/>
    <w:p w14:paraId="47E5D80F" w14:textId="77777777" w:rsidR="00410BFB" w:rsidRDefault="0000000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79E9196" w14:textId="77777777" w:rsidR="00410BFB" w:rsidRDefault="00410BFB"/>
    <w:p w14:paraId="79441509" w14:textId="77777777" w:rsidR="00410BFB" w:rsidRDefault="00000000">
      <w:r>
        <w:t>The limited permissions granted above are perpetual and will not be revoked by OASIS or its successors or assigns.</w:t>
      </w:r>
    </w:p>
    <w:p w14:paraId="43E7E98A" w14:textId="77777777" w:rsidR="00410BFB" w:rsidRDefault="00410BFB"/>
    <w:p w14:paraId="32F722EF" w14:textId="77777777" w:rsidR="00410BFB" w:rsidRDefault="00000000">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4E03EF75" w14:textId="77777777" w:rsidR="00410BFB" w:rsidRDefault="00410BFB"/>
    <w:p w14:paraId="08064408" w14:textId="77777777" w:rsidR="00410BFB" w:rsidRDefault="00000000">
      <w:r>
        <w:t>As stated in the OASIS IPR Policy, the following three paragraphs in brackets apply to OASIS Standards Final Deliverable documents (Committee Specifications, OASIS Standards, or Approved Errata).</w:t>
      </w:r>
    </w:p>
    <w:p w14:paraId="736CA94A" w14:textId="77777777" w:rsidR="00410BFB" w:rsidRDefault="00410BFB"/>
    <w:p w14:paraId="2AA7798A" w14:textId="1B38534A" w:rsidR="00410BFB" w:rsidRDefault="00FA4D31">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75EE6E22" w14:textId="77777777" w:rsidR="00410BFB" w:rsidRDefault="00410BFB"/>
    <w:p w14:paraId="570407BC" w14:textId="5D467C11" w:rsidR="00410BFB" w:rsidRDefault="00FA4D31">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50A99B07" w14:textId="77777777" w:rsidR="00410BFB" w:rsidRDefault="00410BFB"/>
    <w:p w14:paraId="15AD2C52" w14:textId="02A9F542" w:rsidR="00410BFB" w:rsidRDefault="00FA4D31">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w:t>
      </w:r>
      <w:r>
        <w:lastRenderedPageBreak/>
        <w:t>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2F89F1EC" w14:textId="77777777" w:rsidR="00410BFB" w:rsidRDefault="00410BFB"/>
    <w:p w14:paraId="5A12C40C" w14:textId="77777777" w:rsidR="00410BFB" w:rsidRDefault="00000000">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91">
        <w:r>
          <w:rPr>
            <w:color w:val="1155CC"/>
            <w:u w:val="single"/>
          </w:rPr>
          <w:t>https://www.oasis-open.org/policies-guidelines/trademark/</w:t>
        </w:r>
      </w:hyperlink>
      <w:r>
        <w:t xml:space="preserve"> for above guidance.</w:t>
      </w:r>
    </w:p>
    <w:p w14:paraId="1CF7EDFB" w14:textId="77777777" w:rsidR="00410BFB" w:rsidRDefault="00410BFB">
      <w:pPr>
        <w:pBdr>
          <w:top w:val="nil"/>
          <w:left w:val="nil"/>
          <w:bottom w:val="nil"/>
          <w:right w:val="nil"/>
          <w:between w:val="nil"/>
        </w:pBdr>
      </w:pPr>
    </w:p>
    <w:sectPr w:rsidR="00410BFB">
      <w:headerReference w:type="default" r:id="rId92"/>
      <w:footerReference w:type="default" r:id="rId9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7C6A" w14:textId="77777777" w:rsidR="00A76C48" w:rsidRDefault="00A76C48">
      <w:pPr>
        <w:spacing w:line="240" w:lineRule="auto"/>
      </w:pPr>
      <w:r>
        <w:separator/>
      </w:r>
    </w:p>
  </w:endnote>
  <w:endnote w:type="continuationSeparator" w:id="0">
    <w:p w14:paraId="3D4CAEC9" w14:textId="77777777" w:rsidR="00A76C48" w:rsidRDefault="00A76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AE60" w14:textId="64EA7403" w:rsidR="00410BFB" w:rsidRDefault="00000000">
    <w:pPr>
      <w:pBdr>
        <w:top w:val="nil"/>
        <w:left w:val="nil"/>
        <w:bottom w:val="nil"/>
        <w:right w:val="nil"/>
        <w:between w:val="nil"/>
      </w:pBdr>
      <w:tabs>
        <w:tab w:val="center" w:pos="4680"/>
        <w:tab w:val="right" w:pos="9360"/>
      </w:tabs>
      <w:rPr>
        <w:sz w:val="16"/>
        <w:szCs w:val="16"/>
      </w:rPr>
    </w:pPr>
    <w:r>
      <w:rPr>
        <w:sz w:val="16"/>
        <w:szCs w:val="16"/>
      </w:rPr>
      <w:t>security-playbooks-v2.0-cs</w:t>
    </w:r>
    <w:r w:rsidR="00FA4D31">
      <w:rPr>
        <w:sz w:val="16"/>
        <w:szCs w:val="16"/>
      </w:rPr>
      <w:t>01</w:t>
    </w:r>
    <w:r>
      <w:rPr>
        <w:sz w:val="16"/>
        <w:szCs w:val="16"/>
      </w:rPr>
      <w:tab/>
    </w:r>
    <w:r>
      <w:rPr>
        <w:sz w:val="16"/>
        <w:szCs w:val="16"/>
      </w:rPr>
      <w:tab/>
    </w:r>
    <w:r w:rsidR="00FA4D31" w:rsidRPr="00FA4D31">
      <w:rPr>
        <w:sz w:val="16"/>
        <w:szCs w:val="16"/>
      </w:rPr>
      <w:t>27 November 2023</w:t>
    </w:r>
  </w:p>
  <w:p w14:paraId="21228E24" w14:textId="77777777" w:rsidR="00410BFB" w:rsidRDefault="00000000">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2023.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FA4D3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FA4D31">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B432" w14:textId="77777777" w:rsidR="00A76C48" w:rsidRDefault="00A76C48">
      <w:pPr>
        <w:spacing w:line="240" w:lineRule="auto"/>
      </w:pPr>
      <w:r>
        <w:separator/>
      </w:r>
    </w:p>
  </w:footnote>
  <w:footnote w:type="continuationSeparator" w:id="0">
    <w:p w14:paraId="1E9D92E5" w14:textId="77777777" w:rsidR="00A76C48" w:rsidRDefault="00A76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BB20" w14:textId="77777777" w:rsidR="00410BFB" w:rsidRDefault="00410BFB">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0B"/>
    <w:multiLevelType w:val="multilevel"/>
    <w:tmpl w:val="73EEF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C177C"/>
    <w:multiLevelType w:val="multilevel"/>
    <w:tmpl w:val="54722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D6A5E"/>
    <w:multiLevelType w:val="multilevel"/>
    <w:tmpl w:val="C6DA2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4465CA"/>
    <w:multiLevelType w:val="multilevel"/>
    <w:tmpl w:val="7902D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3650AD"/>
    <w:multiLevelType w:val="multilevel"/>
    <w:tmpl w:val="87544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1B2D5C"/>
    <w:multiLevelType w:val="multilevel"/>
    <w:tmpl w:val="D8A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F462DA"/>
    <w:multiLevelType w:val="multilevel"/>
    <w:tmpl w:val="414C6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26440A"/>
    <w:multiLevelType w:val="multilevel"/>
    <w:tmpl w:val="0E424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37203C"/>
    <w:multiLevelType w:val="multilevel"/>
    <w:tmpl w:val="9E6C0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0B5E94"/>
    <w:multiLevelType w:val="multilevel"/>
    <w:tmpl w:val="5FA46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057E5A"/>
    <w:multiLevelType w:val="multilevel"/>
    <w:tmpl w:val="4B42B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314AE3"/>
    <w:multiLevelType w:val="multilevel"/>
    <w:tmpl w:val="6194F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4C601D"/>
    <w:multiLevelType w:val="multilevel"/>
    <w:tmpl w:val="F0C0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A1697C"/>
    <w:multiLevelType w:val="multilevel"/>
    <w:tmpl w:val="08C0E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717103"/>
    <w:multiLevelType w:val="multilevel"/>
    <w:tmpl w:val="954E7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1363279">
    <w:abstractNumId w:val="0"/>
  </w:num>
  <w:num w:numId="2" w16cid:durableId="68160077">
    <w:abstractNumId w:val="10"/>
  </w:num>
  <w:num w:numId="3" w16cid:durableId="1964652510">
    <w:abstractNumId w:val="9"/>
  </w:num>
  <w:num w:numId="4" w16cid:durableId="1022514025">
    <w:abstractNumId w:val="6"/>
  </w:num>
  <w:num w:numId="5" w16cid:durableId="1332219866">
    <w:abstractNumId w:val="13"/>
  </w:num>
  <w:num w:numId="6" w16cid:durableId="1587225243">
    <w:abstractNumId w:val="5"/>
  </w:num>
  <w:num w:numId="7" w16cid:durableId="951859771">
    <w:abstractNumId w:val="7"/>
  </w:num>
  <w:num w:numId="8" w16cid:durableId="51851421">
    <w:abstractNumId w:val="11"/>
  </w:num>
  <w:num w:numId="9" w16cid:durableId="1085031947">
    <w:abstractNumId w:val="8"/>
  </w:num>
  <w:num w:numId="10" w16cid:durableId="1005518963">
    <w:abstractNumId w:val="2"/>
  </w:num>
  <w:num w:numId="11" w16cid:durableId="106390611">
    <w:abstractNumId w:val="1"/>
  </w:num>
  <w:num w:numId="12" w16cid:durableId="1095130798">
    <w:abstractNumId w:val="4"/>
  </w:num>
  <w:num w:numId="13" w16cid:durableId="1628121889">
    <w:abstractNumId w:val="14"/>
  </w:num>
  <w:num w:numId="14" w16cid:durableId="1440105877">
    <w:abstractNumId w:val="3"/>
  </w:num>
  <w:num w:numId="15" w16cid:durableId="10420971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FB"/>
    <w:rsid w:val="001475BF"/>
    <w:rsid w:val="00172EBB"/>
    <w:rsid w:val="002B55DD"/>
    <w:rsid w:val="00410BFB"/>
    <w:rsid w:val="009D2EE3"/>
    <w:rsid w:val="00A76C48"/>
    <w:rsid w:val="00B43F16"/>
    <w:rsid w:val="00ED6F0B"/>
    <w:rsid w:val="00FA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D05B"/>
  <w14:defaultImageDpi w14:val="32767"/>
  <w15:docId w15:val="{CF02A58D-715C-4F69-A9A4-6C6CE445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semiHidden/>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4D31"/>
    <w:pPr>
      <w:tabs>
        <w:tab w:val="center" w:pos="4680"/>
        <w:tab w:val="right" w:pos="9360"/>
      </w:tabs>
      <w:spacing w:line="240" w:lineRule="auto"/>
    </w:pPr>
  </w:style>
  <w:style w:type="character" w:customStyle="1" w:styleId="HeaderChar">
    <w:name w:val="Header Char"/>
    <w:basedOn w:val="DefaultParagraphFont"/>
    <w:link w:val="Header"/>
    <w:uiPriority w:val="99"/>
    <w:rsid w:val="00FA4D31"/>
  </w:style>
  <w:style w:type="paragraph" w:styleId="Footer">
    <w:name w:val="footer"/>
    <w:basedOn w:val="Normal"/>
    <w:link w:val="FooterChar"/>
    <w:uiPriority w:val="99"/>
    <w:unhideWhenUsed/>
    <w:rsid w:val="00FA4D31"/>
    <w:pPr>
      <w:tabs>
        <w:tab w:val="center" w:pos="4680"/>
        <w:tab w:val="right" w:pos="9360"/>
      </w:tabs>
      <w:spacing w:line="240" w:lineRule="auto"/>
    </w:pPr>
  </w:style>
  <w:style w:type="character" w:customStyle="1" w:styleId="FooterChar">
    <w:name w:val="Footer Char"/>
    <w:basedOn w:val="DefaultParagraphFont"/>
    <w:link w:val="Footer"/>
    <w:uiPriority w:val="99"/>
    <w:rsid w:val="00FA4D31"/>
  </w:style>
  <w:style w:type="character" w:styleId="Hyperlink">
    <w:name w:val="Hyperlink"/>
    <w:basedOn w:val="DefaultParagraphFont"/>
    <w:uiPriority w:val="99"/>
    <w:unhideWhenUsed/>
    <w:rsid w:val="00FA4D31"/>
    <w:rPr>
      <w:color w:val="0000FF" w:themeColor="hyperlink"/>
      <w:u w:val="single"/>
    </w:rPr>
  </w:style>
  <w:style w:type="paragraph" w:styleId="TOC1">
    <w:name w:val="toc 1"/>
    <w:basedOn w:val="Normal"/>
    <w:next w:val="Normal"/>
    <w:autoRedefine/>
    <w:uiPriority w:val="39"/>
    <w:unhideWhenUsed/>
    <w:rsid w:val="00172EBB"/>
    <w:pPr>
      <w:spacing w:after="100"/>
    </w:pPr>
  </w:style>
  <w:style w:type="paragraph" w:styleId="TOC2">
    <w:name w:val="toc 2"/>
    <w:basedOn w:val="Normal"/>
    <w:next w:val="Normal"/>
    <w:autoRedefine/>
    <w:uiPriority w:val="39"/>
    <w:unhideWhenUsed/>
    <w:rsid w:val="00172EBB"/>
    <w:pPr>
      <w:spacing w:after="100"/>
      <w:ind w:left="200"/>
    </w:pPr>
  </w:style>
  <w:style w:type="paragraph" w:styleId="TOC3">
    <w:name w:val="toc 3"/>
    <w:basedOn w:val="Normal"/>
    <w:next w:val="Normal"/>
    <w:autoRedefine/>
    <w:uiPriority w:val="39"/>
    <w:unhideWhenUsed/>
    <w:rsid w:val="00172EBB"/>
    <w:pPr>
      <w:spacing w:after="100"/>
      <w:ind w:left="400"/>
    </w:pPr>
  </w:style>
  <w:style w:type="paragraph" w:styleId="TOC4">
    <w:name w:val="toc 4"/>
    <w:basedOn w:val="Normal"/>
    <w:next w:val="Normal"/>
    <w:autoRedefine/>
    <w:uiPriority w:val="39"/>
    <w:unhideWhenUsed/>
    <w:rsid w:val="00172EBB"/>
    <w:pPr>
      <w:spacing w:after="100" w:line="259" w:lineRule="auto"/>
      <w:ind w:left="660"/>
    </w:pPr>
    <w:rPr>
      <w:rFonts w:asciiTheme="minorHAnsi" w:eastAsiaTheme="minorEastAsia" w:hAnsiTheme="minorHAnsi" w:cstheme="minorBidi"/>
      <w:kern w:val="2"/>
      <w:sz w:val="22"/>
      <w:szCs w:val="22"/>
      <w:lang w:val="en-US"/>
      <w14:ligatures w14:val="standardContextual"/>
    </w:rPr>
  </w:style>
  <w:style w:type="paragraph" w:styleId="TOC5">
    <w:name w:val="toc 5"/>
    <w:basedOn w:val="Normal"/>
    <w:next w:val="Normal"/>
    <w:autoRedefine/>
    <w:uiPriority w:val="39"/>
    <w:unhideWhenUsed/>
    <w:rsid w:val="00172EBB"/>
    <w:pPr>
      <w:spacing w:after="100" w:line="259" w:lineRule="auto"/>
      <w:ind w:left="880"/>
    </w:pPr>
    <w:rPr>
      <w:rFonts w:asciiTheme="minorHAnsi" w:eastAsiaTheme="minorEastAsia" w:hAnsiTheme="minorHAnsi" w:cstheme="minorBidi"/>
      <w:kern w:val="2"/>
      <w:sz w:val="22"/>
      <w:szCs w:val="22"/>
      <w:lang w:val="en-US"/>
      <w14:ligatures w14:val="standardContextual"/>
    </w:rPr>
  </w:style>
  <w:style w:type="paragraph" w:styleId="TOC6">
    <w:name w:val="toc 6"/>
    <w:basedOn w:val="Normal"/>
    <w:next w:val="Normal"/>
    <w:autoRedefine/>
    <w:uiPriority w:val="39"/>
    <w:unhideWhenUsed/>
    <w:rsid w:val="00172EBB"/>
    <w:pPr>
      <w:spacing w:after="100" w:line="259" w:lineRule="auto"/>
      <w:ind w:left="1100"/>
    </w:pPr>
    <w:rPr>
      <w:rFonts w:asciiTheme="minorHAnsi" w:eastAsiaTheme="minorEastAsia" w:hAnsiTheme="minorHAnsi" w:cstheme="minorBidi"/>
      <w:kern w:val="2"/>
      <w:sz w:val="22"/>
      <w:szCs w:val="22"/>
      <w:lang w:val="en-US"/>
      <w14:ligatures w14:val="standardContextual"/>
    </w:rPr>
  </w:style>
  <w:style w:type="paragraph" w:styleId="TOC7">
    <w:name w:val="toc 7"/>
    <w:basedOn w:val="Normal"/>
    <w:next w:val="Normal"/>
    <w:autoRedefine/>
    <w:uiPriority w:val="39"/>
    <w:unhideWhenUsed/>
    <w:rsid w:val="00172EBB"/>
    <w:pPr>
      <w:spacing w:after="100" w:line="259" w:lineRule="auto"/>
      <w:ind w:left="1320"/>
    </w:pPr>
    <w:rPr>
      <w:rFonts w:asciiTheme="minorHAnsi" w:eastAsiaTheme="minorEastAsia" w:hAnsiTheme="minorHAnsi" w:cstheme="minorBidi"/>
      <w:kern w:val="2"/>
      <w:sz w:val="22"/>
      <w:szCs w:val="22"/>
      <w:lang w:val="en-US"/>
      <w14:ligatures w14:val="standardContextual"/>
    </w:rPr>
  </w:style>
  <w:style w:type="paragraph" w:styleId="TOC8">
    <w:name w:val="toc 8"/>
    <w:basedOn w:val="Normal"/>
    <w:next w:val="Normal"/>
    <w:autoRedefine/>
    <w:uiPriority w:val="39"/>
    <w:unhideWhenUsed/>
    <w:rsid w:val="00172EBB"/>
    <w:pPr>
      <w:spacing w:after="100" w:line="259" w:lineRule="auto"/>
      <w:ind w:left="1540"/>
    </w:pPr>
    <w:rPr>
      <w:rFonts w:asciiTheme="minorHAnsi" w:eastAsiaTheme="minorEastAsia" w:hAnsiTheme="minorHAnsi" w:cstheme="minorBidi"/>
      <w:kern w:val="2"/>
      <w:sz w:val="22"/>
      <w:szCs w:val="22"/>
      <w:lang w:val="en-US"/>
      <w14:ligatures w14:val="standardContextual"/>
    </w:rPr>
  </w:style>
  <w:style w:type="paragraph" w:styleId="TOC9">
    <w:name w:val="toc 9"/>
    <w:basedOn w:val="Normal"/>
    <w:next w:val="Normal"/>
    <w:autoRedefine/>
    <w:uiPriority w:val="39"/>
    <w:unhideWhenUsed/>
    <w:rsid w:val="00172EBB"/>
    <w:pPr>
      <w:spacing w:after="100" w:line="259" w:lineRule="auto"/>
      <w:ind w:left="1760"/>
    </w:pPr>
    <w:rPr>
      <w:rFonts w:asciiTheme="minorHAnsi" w:eastAsiaTheme="minorEastAsia" w:hAnsiTheme="minorHAnsi" w:cstheme="minorBidi"/>
      <w:kern w:val="2"/>
      <w:sz w:val="22"/>
      <w:szCs w:val="22"/>
      <w:lang w:val="en-US"/>
      <w14:ligatures w14:val="standardContextual"/>
    </w:rPr>
  </w:style>
  <w:style w:type="character" w:styleId="UnresolvedMention">
    <w:name w:val="Unresolved Mention"/>
    <w:basedOn w:val="DefaultParagraphFont"/>
    <w:uiPriority w:val="99"/>
    <w:semiHidden/>
    <w:unhideWhenUsed/>
    <w:rsid w:val="0017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cacao/playbook-requirements/v1.0/playbook-requirements-v1.0.html" TargetMode="External"/><Relationship Id="rId21" Type="http://schemas.openxmlformats.org/officeDocument/2006/relationships/hyperlink" Target="mailto:jordan@afero.io" TargetMode="External"/><Relationship Id="rId42" Type="http://schemas.openxmlformats.org/officeDocument/2006/relationships/hyperlink" Target="https://www.iso.org/standard/72483.html" TargetMode="External"/><Relationship Id="rId47" Type="http://schemas.openxmlformats.org/officeDocument/2006/relationships/hyperlink" Target="https://www.rfc-editor.org/info/rfc3986" TargetMode="External"/><Relationship Id="rId63" Type="http://schemas.openxmlformats.org/officeDocument/2006/relationships/hyperlink" Target="https://www.rfc-editor.org/info/rfc8259" TargetMode="External"/><Relationship Id="rId68" Type="http://schemas.openxmlformats.org/officeDocument/2006/relationships/hyperlink" Target="https://docs.oasis-open.org/cti/stix/v2.1/os/stix-v2.1-os.html" TargetMode="External"/><Relationship Id="rId84" Type="http://schemas.openxmlformats.org/officeDocument/2006/relationships/hyperlink" Target="https://eur-lex.europa.eu/legal-content/EN/TXT/HTML/?uri=CELEX:32016L1148&amp;from=EN" TargetMode="External"/><Relationship Id="rId89" Type="http://schemas.openxmlformats.org/officeDocument/2006/relationships/hyperlink" Target="https://en.wikipedia.org/wiki/Water_industry" TargetMode="External"/><Relationship Id="rId16" Type="http://schemas.openxmlformats.org/officeDocument/2006/relationships/hyperlink" Target="https://docs.oasis-open.org/cacao/security-playbooks/v2.0/security-playbooks-v2.0.pdf" TargetMode="External"/><Relationship Id="rId11" Type="http://schemas.openxmlformats.org/officeDocument/2006/relationships/hyperlink" Target="https://docs.oasis-open.org/cacao/security-playbooks/v2.0/csd05/security-playbooks-v2.0-csd05.docx"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s://www.rfc-editor.org/info/rfc6749" TargetMode="External"/><Relationship Id="rId58" Type="http://schemas.openxmlformats.org/officeDocument/2006/relationships/hyperlink" Target="https://www.rfc-editor.org/info/rfc7518" TargetMode="External"/><Relationship Id="rId74" Type="http://schemas.openxmlformats.org/officeDocument/2006/relationships/hyperlink" Target="https://caldera.readthedocs.io/en/latest/Learning-the-terminology.html" TargetMode="External"/><Relationship Id="rId79" Type="http://schemas.openxmlformats.org/officeDocument/2006/relationships/hyperlink" Target="https://www.britannica.com/technology/automotive-industry" TargetMode="External"/><Relationship Id="rId5" Type="http://schemas.openxmlformats.org/officeDocument/2006/relationships/footnotes" Target="footnotes.xml"/><Relationship Id="rId90" Type="http://schemas.openxmlformats.org/officeDocument/2006/relationships/hyperlink" Target="https://www.oasis-open.org/policies-guidelines/ipr/" TargetMode="External"/><Relationship Id="rId95" Type="http://schemas.openxmlformats.org/officeDocument/2006/relationships/theme" Target="theme/theme1.xml"/><Relationship Id="rId22" Type="http://schemas.openxmlformats.org/officeDocument/2006/relationships/hyperlink" Target="https://afero.io/" TargetMode="External"/><Relationship Id="rId27" Type="http://schemas.openxmlformats.org/officeDocument/2006/relationships/hyperlink" Target="https://tools.ietf.org/html/draft-jordan-cacao-introduction-01" TargetMode="External"/><Relationship Id="rId43" Type="http://schemas.openxmlformats.org/officeDocument/2006/relationships/hyperlink" Target="https://standards.iso.org/ittf/PubliclyAvailableStandards/c063182_ISO_IEC_10646_2014.zip" TargetMode="External"/><Relationship Id="rId48" Type="http://schemas.openxmlformats.org/officeDocument/2006/relationships/hyperlink" Target="http://www.rfc-editor.org/info/rfc4122" TargetMode="External"/><Relationship Id="rId64" Type="http://schemas.openxmlformats.org/officeDocument/2006/relationships/hyperlink" Target="https://www.rfc-editor.org/info/rfc8391" TargetMode="External"/><Relationship Id="rId69" Type="http://schemas.openxmlformats.org/officeDocument/2006/relationships/hyperlink" Target="https://docs.oasis-open.org/cti/stix/v2.1/stix-v2.1.html" TargetMode="External"/><Relationship Id="rId8" Type="http://schemas.openxmlformats.org/officeDocument/2006/relationships/hyperlink" Target="https://docs.oasis-open.org/cacao/security-playbooks/v2.0/cs01/security-playbooks-v2.0-cs01.docx" TargetMode="External"/><Relationship Id="rId51" Type="http://schemas.openxmlformats.org/officeDocument/2006/relationships/hyperlink" Target="https://www.rfc-editor.org/info/rfc5849" TargetMode="External"/><Relationship Id="rId72" Type="http://schemas.openxmlformats.org/officeDocument/2006/relationships/hyperlink" Target="https://caldera.readthedocs.io/en/latest/Learning-the-terminology.html" TargetMode="External"/><Relationship Id="rId80" Type="http://schemas.openxmlformats.org/officeDocument/2006/relationships/hyperlink" Target="https://ec.europa.eu/growth/sectors/chemicals_en" TargetMode="External"/><Relationship Id="rId85" Type="http://schemas.openxmlformats.org/officeDocument/2006/relationships/hyperlink" Target="https://www.census.gov/naics/?input=813311&amp;year=2017&amp;details=813311"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oasis-open.org/cacao/security-playbooks/v2.0/csd05/security-playbooks-v2.0-csd05.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docs.oasis-open.org/cacao/security-playbooks/v1.1/security-playbooks-v1.1.html" TargetMode="External"/><Relationship Id="rId33" Type="http://schemas.openxmlformats.org/officeDocument/2006/relationships/hyperlink" Target="https://www.oasis-open.org/committees/cacao/ipr.php" TargetMode="External"/><Relationship Id="rId38" Type="http://schemas.openxmlformats.org/officeDocument/2006/relationships/image" Target="media/image2.png"/><Relationship Id="rId46" Type="http://schemas.openxmlformats.org/officeDocument/2006/relationships/hyperlink" Target="https://www.rfc-editor.org/info/rfc3339" TargetMode="External"/><Relationship Id="rId59" Type="http://schemas.openxmlformats.org/officeDocument/2006/relationships/hyperlink" Target="https://www.rfc-editor.org/info/rfc7617" TargetMode="External"/><Relationship Id="rId67" Type="http://schemas.openxmlformats.org/officeDocument/2006/relationships/hyperlink" Target="https://github.com/SigmaHQ/sigma" TargetMode="External"/><Relationship Id="rId20" Type="http://schemas.openxmlformats.org/officeDocument/2006/relationships/hyperlink" Target="mailto:atcyber1000@gmail.com" TargetMode="External"/><Relationship Id="rId41" Type="http://schemas.openxmlformats.org/officeDocument/2006/relationships/hyperlink" Target="https://www.iso.org/standard/63545.html" TargetMode="External"/><Relationship Id="rId54" Type="http://schemas.openxmlformats.org/officeDocument/2006/relationships/hyperlink" Target="https://www.rfc-editor.org/info/rfc6750" TargetMode="External"/><Relationship Id="rId62" Type="http://schemas.openxmlformats.org/officeDocument/2006/relationships/hyperlink" Target="https://www.rfc-editor.org/info/rfc8174" TargetMode="External"/><Relationship Id="rId70" Type="http://schemas.openxmlformats.org/officeDocument/2006/relationships/hyperlink" Target="https://first.org/tlp/" TargetMode="External"/><Relationship Id="rId75" Type="http://schemas.openxmlformats.org/officeDocument/2006/relationships/hyperlink" Target="https://engage.mitre.org/starter-kit/" TargetMode="External"/><Relationship Id="rId83" Type="http://schemas.openxmlformats.org/officeDocument/2006/relationships/hyperlink" Target="https://www.cisa.gov/government-facilities-sector" TargetMode="External"/><Relationship Id="rId88" Type="http://schemas.openxmlformats.org/officeDocument/2006/relationships/hyperlink" Target="https://www.investopedia.com/terms/u/utilities_sector.asp" TargetMode="External"/><Relationship Id="rId91" Type="http://schemas.openxmlformats.org/officeDocument/2006/relationships/hyperlink" Target="https://www.oasis-open.org/policies-guidelines/trademar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2.0/security-playbooks-v2.0.html" TargetMode="External"/><Relationship Id="rId23" Type="http://schemas.openxmlformats.org/officeDocument/2006/relationships/hyperlink" Target="mailto:atcyber1000@gmail.com" TargetMode="External"/><Relationship Id="rId28" Type="http://schemas.openxmlformats.org/officeDocument/2006/relationships/hyperlink" Target="https://www.oasis-open.org/committees/tc_home.php?wg_abbrev=cacao" TargetMode="External"/><Relationship Id="rId36" Type="http://schemas.openxmlformats.org/officeDocument/2006/relationships/hyperlink" Target="https://docs.oasis-open.org/cacao/security-playbooks/v2.0/security-playbooks-v2.0.html" TargetMode="External"/><Relationship Id="rId49" Type="http://schemas.openxmlformats.org/officeDocument/2006/relationships/hyperlink" Target="https://datatracker.ietf.org/doc/html/rfc4648" TargetMode="External"/><Relationship Id="rId57" Type="http://schemas.openxmlformats.org/officeDocument/2006/relationships/hyperlink" Target="https://www.rfc-editor.org/info/rfc7517" TargetMode="External"/><Relationship Id="rId10" Type="http://schemas.openxmlformats.org/officeDocument/2006/relationships/hyperlink" Target="https://docs.oasis-open.org/cacao/security-playbooks/v2.0/cs01/security-playbooks-v2.0-cs01.pdf"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github.com/opencybersecurityalliance/kestrel-lang" TargetMode="External"/><Relationship Id="rId52" Type="http://schemas.openxmlformats.org/officeDocument/2006/relationships/hyperlink" Target="https://www.rfc-editor.org/info/rfc5952" TargetMode="External"/><Relationship Id="rId60" Type="http://schemas.openxmlformats.org/officeDocument/2006/relationships/hyperlink" Target="https://www.rfc-editor.org/info/rfc8032" TargetMode="External"/><Relationship Id="rId65" Type="http://schemas.openxmlformats.org/officeDocument/2006/relationships/hyperlink" Target="https://www.rfc-editor.org/info/rfc8554" TargetMode="External"/><Relationship Id="rId73" Type="http://schemas.openxmlformats.org/officeDocument/2006/relationships/hyperlink" Target="https://caldera.readthedocs.io/en/latest/Learning-the-terminology.html" TargetMode="External"/><Relationship Id="rId78" Type="http://schemas.openxmlformats.org/officeDocument/2006/relationships/hyperlink" Target="https://semver.org/" TargetMode="External"/><Relationship Id="rId81" Type="http://schemas.openxmlformats.org/officeDocument/2006/relationships/hyperlink" Target="https://www.dhs.gov/xlibrary/assets/nppd/nppd-dams-sector-snapshot-508.pdf" TargetMode="External"/><Relationship Id="rId86" Type="http://schemas.openxmlformats.org/officeDocument/2006/relationships/hyperlink" Target="https://ec.europa.eu/growth/sectors/raw-materials/industries/metals_e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oasis-open.org/cacao/security-playbooks/v2.0/cs01/security-playbooks-v2.0-cs01.html" TargetMode="External"/><Relationship Id="rId13" Type="http://schemas.openxmlformats.org/officeDocument/2006/relationships/hyperlink" Target="https://docs.oasis-open.org/cacao/security-playbooks/v2.0/csd05/security-playbooks-v2.0-csd05.pdf" TargetMode="External"/><Relationship Id="rId18" Type="http://schemas.openxmlformats.org/officeDocument/2006/relationships/hyperlink" Target="mailto:jordan@afero.io" TargetMode="External"/><Relationship Id="rId39" Type="http://schemas.openxmlformats.org/officeDocument/2006/relationships/hyperlink" Target="https://github.com/oasis-tcs/cacao/tree/master/Examples" TargetMode="External"/><Relationship Id="rId34" Type="http://schemas.openxmlformats.org/officeDocument/2006/relationships/hyperlink" Target="https://www.oasis-open.org/policies-guidelines/tc-process-2017-05-26/" TargetMode="External"/><Relationship Id="rId50" Type="http://schemas.openxmlformats.org/officeDocument/2006/relationships/hyperlink" Target="https://www.rfc-editor.org/info/rfc5280" TargetMode="External"/><Relationship Id="rId55" Type="http://schemas.openxmlformats.org/officeDocument/2006/relationships/hyperlink" Target="https://www.rfc-editor.org/info/rfc7493" TargetMode="External"/><Relationship Id="rId76" Type="http://schemas.openxmlformats.org/officeDocument/2006/relationships/hyperlink" Target="https://www.iana.org/assignments/service-names-port-numbers/service-names-port-numbers.xhtml" TargetMode="External"/><Relationship Id="rId7" Type="http://schemas.openxmlformats.org/officeDocument/2006/relationships/image" Target="media/image1.png"/><Relationship Id="rId71" Type="http://schemas.openxmlformats.org/officeDocument/2006/relationships/hyperlink" Target="https://unstats.un.org/unsd/methodology/m49/"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oasis-open.org/committees/comments/index.php?wg_abbrev=CACAO" TargetMode="External"/><Relationship Id="rId24" Type="http://schemas.openxmlformats.org/officeDocument/2006/relationships/hyperlink" Target="https://docs.oasis-open.org/cacao/security-playbooks/v1.0/security-playbooks-v1.0.html" TargetMode="External"/><Relationship Id="rId40" Type="http://schemas.openxmlformats.org/officeDocument/2006/relationships/hyperlink" Target="https://www.first.org/iep/FIRST_IEP_Framework_v2.0.pdf" TargetMode="External"/><Relationship Id="rId45" Type="http://schemas.openxmlformats.org/officeDocument/2006/relationships/hyperlink" Target="https://www.rfc-editor.org/info/rfc2119" TargetMode="External"/><Relationship Id="rId66" Type="http://schemas.openxmlformats.org/officeDocument/2006/relationships/hyperlink" Target="https://www.rfc-editor.org/info/rfc8785" TargetMode="External"/><Relationship Id="rId87" Type="http://schemas.openxmlformats.org/officeDocument/2006/relationships/hyperlink" Target="https://en.wikipedia.org/wiki/Public_service" TargetMode="External"/><Relationship Id="rId61" Type="http://schemas.openxmlformats.org/officeDocument/2006/relationships/hyperlink" Target="https://www.rfc-editor.org/info/rfc8037" TargetMode="External"/><Relationship Id="rId82" Type="http://schemas.openxmlformats.org/officeDocument/2006/relationships/hyperlink" Target="https://www.cisa.gov/emergency-services-sector" TargetMode="External"/><Relationship Id="rId19" Type="http://schemas.openxmlformats.org/officeDocument/2006/relationships/hyperlink" Target="https://afero.io/" TargetMode="External"/><Relationship Id="rId14" Type="http://schemas.openxmlformats.org/officeDocument/2006/relationships/hyperlink" Target="https://docs.oasis-open.org/cacao/security-playbooks/v2.0/security-playbooks-v2.0.docx" TargetMode="External"/><Relationship Id="rId30" Type="http://schemas.openxmlformats.org/officeDocument/2006/relationships/hyperlink" Target="https://www.oasis-open.org/committees/cacao/" TargetMode="External"/><Relationship Id="rId35" Type="http://schemas.openxmlformats.org/officeDocument/2006/relationships/hyperlink" Target="https://docs.oasis-open.org/cacao/security-playbooks/v2.0/cs01/security-playbooks-v2.0-cs01.html" TargetMode="External"/><Relationship Id="rId56" Type="http://schemas.openxmlformats.org/officeDocument/2006/relationships/hyperlink" Target="https://www.rfc-editor.org/info/rfc7515" TargetMode="External"/><Relationship Id="rId77" Type="http://schemas.openxmlformats.org/officeDocument/2006/relationships/hyperlink" Target="https://www.rfc-editor.org/info/rfc8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135</Pages>
  <Words>41762</Words>
  <Characters>238048</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2.0</dc:title>
  <dc:creator>OASIS Collaborative Automated Course of Action Operations (CACAO) for Cyber Security TC</dc:creator>
  <dc:description>This specification defines the schema and taxonomy for cybersecurity playbooks.</dc:description>
  <cp:lastModifiedBy>Paul</cp:lastModifiedBy>
  <cp:revision>5</cp:revision>
  <dcterms:created xsi:type="dcterms:W3CDTF">2023-11-30T21:51:00Z</dcterms:created>
  <dcterms:modified xsi:type="dcterms:W3CDTF">2023-12-04T19:48:00Z</dcterms:modified>
</cp:coreProperties>
</file>