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9275" w14:textId="77777777" w:rsidR="00FC74A8" w:rsidRDefault="00000000">
      <w:pPr>
        <w:spacing w:line="240" w:lineRule="auto"/>
      </w:pPr>
      <w:r>
        <w:rPr>
          <w:noProof/>
        </w:rPr>
        <w:drawing>
          <wp:inline distT="114300" distB="114300" distL="114300" distR="114300" wp14:anchorId="131BB981" wp14:editId="29A83E9D">
            <wp:extent cx="2914650"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14650" cy="600075"/>
                    </a:xfrm>
                    <a:prstGeom prst="rect">
                      <a:avLst/>
                    </a:prstGeom>
                    <a:ln/>
                  </pic:spPr>
                </pic:pic>
              </a:graphicData>
            </a:graphic>
          </wp:inline>
        </w:drawing>
      </w:r>
    </w:p>
    <w:p w14:paraId="7E6C5FD4" w14:textId="77777777" w:rsidR="00FC74A8" w:rsidRDefault="00000000">
      <w:r>
        <w:pict w14:anchorId="3676E214">
          <v:rect id="_x0000_i1025" style="width:0;height:1.5pt" o:hralign="center" o:hrstd="t" o:hr="t" fillcolor="#a0a0a0" stroked="f"/>
        </w:pict>
      </w:r>
    </w:p>
    <w:p w14:paraId="1EA5333E" w14:textId="77777777" w:rsidR="00FC74A8" w:rsidRDefault="00000000">
      <w:pPr>
        <w:pStyle w:val="Title"/>
      </w:pPr>
      <w:bookmarkStart w:id="0" w:name="_wynksj8s07so" w:colFirst="0" w:colLast="0"/>
      <w:bookmarkEnd w:id="0"/>
      <w:r>
        <w:t>CACAO Security Playbooks Version 2.0</w:t>
      </w:r>
    </w:p>
    <w:p w14:paraId="42AB824D" w14:textId="754E26DD" w:rsidR="00FC74A8" w:rsidRDefault="004E3364">
      <w:pPr>
        <w:pStyle w:val="Subtitle"/>
      </w:pPr>
      <w:bookmarkStart w:id="1" w:name="_ehzdxcsjrzgp" w:colFirst="0" w:colLast="0"/>
      <w:bookmarkEnd w:id="1"/>
      <w:r>
        <w:t>Committee Specification</w:t>
      </w:r>
      <w:r w:rsidR="00000000">
        <w:t xml:space="preserve"> Draft 03</w:t>
      </w:r>
    </w:p>
    <w:p w14:paraId="48B2A754" w14:textId="79203031" w:rsidR="00FC74A8" w:rsidRDefault="004E3364">
      <w:pPr>
        <w:pStyle w:val="Subtitle"/>
      </w:pPr>
      <w:bookmarkStart w:id="2" w:name="_alhuw2ux8ur0" w:colFirst="0" w:colLast="0"/>
      <w:bookmarkEnd w:id="2"/>
      <w:r>
        <w:t>2</w:t>
      </w:r>
      <w:r w:rsidR="00000000">
        <w:t>5 August 2023</w:t>
      </w:r>
    </w:p>
    <w:p w14:paraId="08CA15D0" w14:textId="60C2C99C" w:rsidR="00FC74A8" w:rsidRDefault="00000000">
      <w:pPr>
        <w:spacing w:before="240" w:after="40"/>
        <w:rPr>
          <w:b/>
          <w:color w:val="446CAA"/>
        </w:rPr>
      </w:pPr>
      <w:r>
        <w:rPr>
          <w:b/>
          <w:color w:val="446CAA"/>
        </w:rPr>
        <w:t>This version:</w:t>
      </w:r>
    </w:p>
    <w:p w14:paraId="4BB38D4D" w14:textId="0E7C39CF" w:rsidR="00FC74A8" w:rsidRDefault="00000000">
      <w:hyperlink r:id="rId8">
        <w:r w:rsidR="004E3364">
          <w:rPr>
            <w:color w:val="1155CC"/>
            <w:u w:val="single"/>
          </w:rPr>
          <w:t>https://docs.oasis-open.org/cacao/security-playbooks/v2.0/csd03/security-playbooks-v2.0-csd03.docx</w:t>
        </w:r>
      </w:hyperlink>
      <w:r w:rsidR="004E3364">
        <w:rPr>
          <w:color w:val="1155CC"/>
          <w:u w:val="single"/>
        </w:rPr>
        <w:t xml:space="preserve"> </w:t>
      </w:r>
      <w:r>
        <w:t>(Authoritative)</w:t>
      </w:r>
    </w:p>
    <w:p w14:paraId="42409A6A" w14:textId="064EB92E" w:rsidR="00FC74A8" w:rsidRDefault="00000000">
      <w:hyperlink r:id="rId9">
        <w:r w:rsidR="004E3364">
          <w:rPr>
            <w:color w:val="1155CC"/>
            <w:u w:val="single"/>
          </w:rPr>
          <w:t>https://docs.oasis-open.org/cacao/security-playbooks/v2.0/csd03/security-playbooks-v2.0-csd03.html</w:t>
        </w:r>
      </w:hyperlink>
    </w:p>
    <w:p w14:paraId="4370AD5F" w14:textId="629F25DB" w:rsidR="00FC74A8" w:rsidRDefault="00000000">
      <w:hyperlink r:id="rId10">
        <w:r w:rsidR="004E3364">
          <w:rPr>
            <w:color w:val="1155CC"/>
            <w:u w:val="single"/>
          </w:rPr>
          <w:t>https://docs.oasis-open.org/cacao/security-playbooks/v2.0/csd03/security-playbooks-v2.0-csd03.pdf</w:t>
        </w:r>
      </w:hyperlink>
    </w:p>
    <w:p w14:paraId="54B7FFAF" w14:textId="77777777" w:rsidR="00FC74A8" w:rsidRDefault="00000000">
      <w:pPr>
        <w:spacing w:before="240" w:after="40"/>
        <w:rPr>
          <w:b/>
          <w:color w:val="446CAA"/>
        </w:rPr>
      </w:pPr>
      <w:r>
        <w:rPr>
          <w:b/>
          <w:color w:val="446CAA"/>
        </w:rPr>
        <w:t>Previous version:</w:t>
      </w:r>
    </w:p>
    <w:p w14:paraId="3E3DDB73" w14:textId="77777777" w:rsidR="004E3364" w:rsidRDefault="004E3364" w:rsidP="004E3364">
      <w:hyperlink r:id="rId11">
        <w:r>
          <w:rPr>
            <w:color w:val="1155CC"/>
            <w:u w:val="single"/>
          </w:rPr>
          <w:t xml:space="preserve">https://docs.oasis-open.org/cacao/security-playbooks/v2.0/csd02/security-playbooks-v2.0-csd02.docx </w:t>
        </w:r>
      </w:hyperlink>
      <w:r>
        <w:t>(Authoritative)</w:t>
      </w:r>
    </w:p>
    <w:p w14:paraId="66189A33" w14:textId="77777777" w:rsidR="004E3364" w:rsidRDefault="004E3364" w:rsidP="004E3364">
      <w:hyperlink r:id="rId12">
        <w:r>
          <w:rPr>
            <w:color w:val="1155CC"/>
            <w:u w:val="single"/>
          </w:rPr>
          <w:t>https://docs.oasis-open.org/cacao/security-playbooks/v2.0/csd02/security-playbooks-v2.0-csd02.html</w:t>
        </w:r>
      </w:hyperlink>
    </w:p>
    <w:p w14:paraId="7EED848F" w14:textId="58E0850C" w:rsidR="00FC74A8" w:rsidRDefault="004E3364" w:rsidP="004E3364">
      <w:pPr>
        <w:rPr>
          <w:b/>
          <w:color w:val="446CAA"/>
        </w:rPr>
      </w:pPr>
      <w:hyperlink r:id="rId13">
        <w:r>
          <w:rPr>
            <w:color w:val="1155CC"/>
            <w:u w:val="single"/>
          </w:rPr>
          <w:t>https://docs.oasis-open.org/cacao/security-playbooks/v2.0/csd02/security-playbooks-v2.0-csd02.pdf</w:t>
        </w:r>
      </w:hyperlink>
    </w:p>
    <w:p w14:paraId="7903539D" w14:textId="77777777" w:rsidR="00FC74A8" w:rsidRDefault="00000000">
      <w:pPr>
        <w:spacing w:before="240" w:after="40"/>
        <w:rPr>
          <w:b/>
          <w:color w:val="446CAA"/>
        </w:rPr>
      </w:pPr>
      <w:r>
        <w:rPr>
          <w:b/>
          <w:color w:val="446CAA"/>
        </w:rPr>
        <w:t>Latest version:</w:t>
      </w:r>
    </w:p>
    <w:p w14:paraId="0FAB9D02" w14:textId="77777777" w:rsidR="00FC74A8" w:rsidRDefault="00000000">
      <w:hyperlink r:id="rId14">
        <w:r>
          <w:rPr>
            <w:color w:val="1155CC"/>
            <w:u w:val="single"/>
          </w:rPr>
          <w:t>https://docs.oasis-open.org/cacao/security-playbooks/v2.0/security-playbooks-v2.0.docx</w:t>
        </w:r>
      </w:hyperlink>
      <w:r>
        <w:t xml:space="preserve"> (Authoritative)</w:t>
      </w:r>
    </w:p>
    <w:p w14:paraId="45B309A7" w14:textId="77777777" w:rsidR="00FC74A8" w:rsidRDefault="00000000">
      <w:hyperlink r:id="rId15">
        <w:r>
          <w:rPr>
            <w:color w:val="1155CC"/>
            <w:u w:val="single"/>
          </w:rPr>
          <w:t>https://docs.oasis-open.org/cacao/security-playbooks/v2.0/security-playbooks-v2.0.html</w:t>
        </w:r>
      </w:hyperlink>
    </w:p>
    <w:p w14:paraId="008620CA" w14:textId="77777777" w:rsidR="00FC74A8" w:rsidRDefault="00000000">
      <w:pPr>
        <w:rPr>
          <w:b/>
          <w:color w:val="446CAA"/>
        </w:rPr>
      </w:pPr>
      <w:hyperlink r:id="rId16">
        <w:r>
          <w:rPr>
            <w:color w:val="1155CC"/>
            <w:u w:val="single"/>
          </w:rPr>
          <w:t>https://docs.oasis-open.org/cacao/security-playbooks/v2.0/security-playbooks-v2.0.pdf</w:t>
        </w:r>
      </w:hyperlink>
    </w:p>
    <w:p w14:paraId="34A4A60C" w14:textId="77777777" w:rsidR="00FC74A8" w:rsidRDefault="00000000">
      <w:pPr>
        <w:spacing w:before="240" w:after="40"/>
        <w:rPr>
          <w:b/>
          <w:color w:val="3B0070"/>
        </w:rPr>
      </w:pPr>
      <w:r>
        <w:rPr>
          <w:b/>
          <w:color w:val="446CAA"/>
        </w:rPr>
        <w:t>Technical Committee:</w:t>
      </w:r>
    </w:p>
    <w:p w14:paraId="2B82EAD6" w14:textId="77777777" w:rsidR="00FC74A8" w:rsidRDefault="00000000">
      <w:hyperlink r:id="rId17">
        <w:r>
          <w:rPr>
            <w:color w:val="1155CC"/>
            <w:u w:val="single"/>
          </w:rPr>
          <w:t>OASIS Collaborative Automated Course of Action Operations (CACAO) for Cyber Security TC</w:t>
        </w:r>
      </w:hyperlink>
    </w:p>
    <w:p w14:paraId="5877D5DE" w14:textId="77777777" w:rsidR="00FC74A8" w:rsidRDefault="00000000">
      <w:pPr>
        <w:spacing w:before="240" w:after="40"/>
        <w:rPr>
          <w:b/>
          <w:color w:val="3B0070"/>
        </w:rPr>
      </w:pPr>
      <w:r>
        <w:rPr>
          <w:b/>
          <w:color w:val="446CAA"/>
        </w:rPr>
        <w:t>Chairs:</w:t>
      </w:r>
    </w:p>
    <w:p w14:paraId="085477BC" w14:textId="77777777" w:rsidR="00FC74A8" w:rsidRDefault="00000000">
      <w:r>
        <w:t>Bret Jordan (</w:t>
      </w:r>
      <w:hyperlink r:id="rId18">
        <w:r>
          <w:rPr>
            <w:color w:val="1155CC"/>
            <w:u w:val="single"/>
          </w:rPr>
          <w:t>jordan.oasisopen@gmail.com</w:t>
        </w:r>
      </w:hyperlink>
      <w:r>
        <w:t>), Individual</w:t>
      </w:r>
    </w:p>
    <w:p w14:paraId="2B822D6E" w14:textId="77777777" w:rsidR="00FC74A8" w:rsidRDefault="00000000">
      <w:r>
        <w:t>Allan Thomson (</w:t>
      </w:r>
      <w:hyperlink r:id="rId19">
        <w:r>
          <w:rPr>
            <w:color w:val="1155CC"/>
            <w:u w:val="single"/>
          </w:rPr>
          <w:t>atcyber1000@gmail.com</w:t>
        </w:r>
      </w:hyperlink>
      <w:r>
        <w:t>), Individual</w:t>
      </w:r>
    </w:p>
    <w:p w14:paraId="3C15AF66" w14:textId="77777777" w:rsidR="00FC74A8" w:rsidRDefault="00000000">
      <w:pPr>
        <w:spacing w:before="240" w:after="40"/>
      </w:pPr>
      <w:r>
        <w:rPr>
          <w:b/>
          <w:color w:val="446CAA"/>
        </w:rPr>
        <w:t>Editors:</w:t>
      </w:r>
    </w:p>
    <w:p w14:paraId="26F6BF1D" w14:textId="77777777" w:rsidR="00FC74A8" w:rsidRDefault="00000000">
      <w:r>
        <w:t>Bret Jordan (</w:t>
      </w:r>
      <w:hyperlink r:id="rId20">
        <w:r>
          <w:rPr>
            <w:color w:val="1155CC"/>
            <w:u w:val="single"/>
          </w:rPr>
          <w:t>jordan.oasisopen@gmail.com</w:t>
        </w:r>
      </w:hyperlink>
      <w:r>
        <w:t>), Individual</w:t>
      </w:r>
    </w:p>
    <w:p w14:paraId="630E73F4" w14:textId="77777777" w:rsidR="00FC74A8" w:rsidRDefault="00000000">
      <w:r>
        <w:t>Allan Thomson (</w:t>
      </w:r>
      <w:hyperlink r:id="rId21">
        <w:r>
          <w:rPr>
            <w:color w:val="1155CC"/>
            <w:u w:val="single"/>
          </w:rPr>
          <w:t>atcyber1000@gmail.com</w:t>
        </w:r>
      </w:hyperlink>
      <w:r>
        <w:t>), Individual</w:t>
      </w:r>
    </w:p>
    <w:p w14:paraId="3C834F3A" w14:textId="77777777" w:rsidR="00FC74A8" w:rsidRDefault="00000000">
      <w:pPr>
        <w:spacing w:before="240" w:after="40"/>
        <w:rPr>
          <w:b/>
          <w:color w:val="446CAA"/>
        </w:rPr>
      </w:pPr>
      <w:bookmarkStart w:id="3" w:name="kix.8vnbtqzel4j7" w:colFirst="0" w:colLast="0"/>
      <w:bookmarkEnd w:id="3"/>
      <w:r>
        <w:rPr>
          <w:b/>
          <w:color w:val="446CAA"/>
        </w:rPr>
        <w:t>Related Work:</w:t>
      </w:r>
    </w:p>
    <w:p w14:paraId="14833A04" w14:textId="77777777" w:rsidR="00FC74A8" w:rsidRDefault="00000000">
      <w:r>
        <w:t>This specification replaces or supersedes:</w:t>
      </w:r>
    </w:p>
    <w:p w14:paraId="09556C0C" w14:textId="77777777" w:rsidR="00FC74A8" w:rsidRDefault="00000000">
      <w:pPr>
        <w:numPr>
          <w:ilvl w:val="0"/>
          <w:numId w:val="6"/>
        </w:numPr>
      </w:pPr>
      <w:r>
        <w:rPr>
          <w:i/>
        </w:rPr>
        <w:t>CACAO Security Playbooks Version 1.0</w:t>
      </w:r>
      <w:r>
        <w:t xml:space="preserve">. Edited by Bret Jordan and Allan Thomson. 08 June 2021. OASIS Committee Specification 02. Latest version: </w:t>
      </w:r>
      <w:hyperlink r:id="rId22">
        <w:r>
          <w:rPr>
            <w:color w:val="1155CC"/>
            <w:u w:val="single"/>
          </w:rPr>
          <w:t>https://docs.oasis-open.org/cacao/security-playbooks/v1.0/security-playbooks-v1.0.html</w:t>
        </w:r>
      </w:hyperlink>
      <w:r>
        <w:t>.</w:t>
      </w:r>
    </w:p>
    <w:p w14:paraId="2D1EAB81" w14:textId="77777777" w:rsidR="00FC74A8" w:rsidRDefault="00000000">
      <w:r>
        <w:t>This document is related to:</w:t>
      </w:r>
    </w:p>
    <w:p w14:paraId="0CA62E9C" w14:textId="77777777" w:rsidR="00FC74A8" w:rsidRDefault="00000000">
      <w:pPr>
        <w:numPr>
          <w:ilvl w:val="0"/>
          <w:numId w:val="7"/>
        </w:numPr>
      </w:pPr>
      <w:r>
        <w:rPr>
          <w:i/>
        </w:rPr>
        <w:t>Playbook Requirements Version 1.0</w:t>
      </w:r>
      <w:r>
        <w:t xml:space="preserve">. Edited by Bret Jordan and Allan Thomson. 01 April 2020. Latest version: </w:t>
      </w:r>
      <w:hyperlink r:id="rId23">
        <w:r>
          <w:rPr>
            <w:color w:val="1155CC"/>
            <w:u w:val="single"/>
          </w:rPr>
          <w:t>https://docs.oasis-open.org/cacao/playbook-requirements/v1.0/playbook-requirements-v1.0.html</w:t>
        </w:r>
      </w:hyperlink>
      <w:r>
        <w:t>.</w:t>
      </w:r>
    </w:p>
    <w:p w14:paraId="5E56D9BB" w14:textId="77777777" w:rsidR="00FC74A8" w:rsidRDefault="00000000">
      <w:pPr>
        <w:numPr>
          <w:ilvl w:val="0"/>
          <w:numId w:val="7"/>
        </w:numPr>
      </w:pPr>
      <w:r>
        <w:lastRenderedPageBreak/>
        <w:t xml:space="preserve">CACAO Introduction Version 01. Edited by Bret Jordan, Allan Thomson, and Jyoti Verma. Latest version: </w:t>
      </w:r>
      <w:hyperlink r:id="rId24">
        <w:r>
          <w:rPr>
            <w:color w:val="1155CC"/>
            <w:u w:val="single"/>
          </w:rPr>
          <w:t>https://tools.ietf.org/html/draft-jordan-cacao-introduction-01</w:t>
        </w:r>
      </w:hyperlink>
      <w:r>
        <w:rPr>
          <w:b/>
          <w:color w:val="446CAA"/>
        </w:rPr>
        <w:t>.</w:t>
      </w:r>
    </w:p>
    <w:p w14:paraId="44EBCA94" w14:textId="77777777" w:rsidR="00FC74A8" w:rsidRDefault="00000000">
      <w:pPr>
        <w:spacing w:before="240" w:after="40"/>
      </w:pPr>
      <w:r>
        <w:rPr>
          <w:b/>
          <w:color w:val="446CAA"/>
        </w:rPr>
        <w:t>Abstract:</w:t>
      </w:r>
    </w:p>
    <w:p w14:paraId="24C75BF8" w14:textId="77777777" w:rsidR="00FC74A8" w:rsidRDefault="00000000">
      <w:r>
        <w:t>To defend against threat actors and their tactics, techniques, and procedures organizations need to detect, investigate, prevent, mitigate, and remediate threats in cyber relevant time. To do this, organizations need to identify, create, document, and test the orchestration steps needed to achieve these outcomes. These steps, when grouped together, form a cyber security playbook that can be used to protect organizational systems, networks, data, and users.</w:t>
      </w:r>
    </w:p>
    <w:p w14:paraId="5AF39E79" w14:textId="77777777" w:rsidR="00FC74A8" w:rsidRDefault="00000000">
      <w:r>
        <w:t xml:space="preserve">This specification defines the schema and taxonomy for collaborative automated course of action operations (CACAO) for cyber security playbooks and describes how these playbooks can be created, documented, and shared in a structured and standardized way across organizational boundaries and technological solutions. </w:t>
      </w:r>
    </w:p>
    <w:p w14:paraId="4F135EB9" w14:textId="77777777" w:rsidR="00FC74A8" w:rsidRDefault="00000000">
      <w:pPr>
        <w:spacing w:before="240" w:after="40"/>
      </w:pPr>
      <w:r>
        <w:rPr>
          <w:b/>
          <w:color w:val="446CAA"/>
        </w:rPr>
        <w:t>Status:</w:t>
      </w:r>
    </w:p>
    <w:p w14:paraId="3525C616" w14:textId="77777777" w:rsidR="00FC74A8" w:rsidRDefault="00000000">
      <w:r>
        <w:t xml:space="preserve">This document was last revised or approved by the OASIS Collaborative Automated Course of Action Operations (CACAO) for Cyber Security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5" w:anchor="technical">
        <w:r>
          <w:rPr>
            <w:color w:val="1155CC"/>
            <w:u w:val="single"/>
          </w:rPr>
          <w:t>https://www.oasis-open.org/committees/tc_home.php?wg_abbrev=cacao#technical</w:t>
        </w:r>
      </w:hyperlink>
      <w:r>
        <w:t>.</w:t>
      </w:r>
    </w:p>
    <w:p w14:paraId="174C111D" w14:textId="77777777" w:rsidR="004E3364" w:rsidRDefault="004E3364">
      <w:pPr>
        <w:rPr>
          <w:highlight w:val="yellow"/>
        </w:rPr>
      </w:pPr>
    </w:p>
    <w:p w14:paraId="29E0AC46" w14:textId="77777777" w:rsidR="00FC74A8" w:rsidRDefault="00000000">
      <w:r>
        <w:t>TC members should send comments on this document to the TC's email list. Others should send comments to the TC's public comment list, after subscribing to it by following the instructions at the "</w:t>
      </w:r>
      <w:hyperlink r:id="rId26">
        <w:r>
          <w:rPr>
            <w:color w:val="1155CC"/>
            <w:u w:val="single"/>
          </w:rPr>
          <w:t>Send A Comment</w:t>
        </w:r>
      </w:hyperlink>
      <w:r>
        <w:t xml:space="preserve">" button on the TC's web page at </w:t>
      </w:r>
      <w:hyperlink r:id="rId27">
        <w:r>
          <w:rPr>
            <w:color w:val="1155CC"/>
            <w:u w:val="single"/>
          </w:rPr>
          <w:t>https://www.oasis-open.org/committees/cacao/</w:t>
        </w:r>
      </w:hyperlink>
      <w:r>
        <w:t>.</w:t>
      </w:r>
    </w:p>
    <w:p w14:paraId="07202962" w14:textId="77777777" w:rsidR="004E3364" w:rsidRDefault="004E3364"/>
    <w:p w14:paraId="7A6697B2" w14:textId="77777777" w:rsidR="00FC74A8" w:rsidRDefault="00000000">
      <w:r>
        <w:t xml:space="preserve">This document is provided under the </w:t>
      </w:r>
      <w:hyperlink r:id="rId28" w:anchor="Non-Assertion-Mode">
        <w:r>
          <w:rPr>
            <w:color w:val="1155CC"/>
            <w:u w:val="single"/>
          </w:rPr>
          <w:t>Non-Assertion</w:t>
        </w:r>
      </w:hyperlink>
      <w:r>
        <w:t xml:space="preserve"> Mode of the </w:t>
      </w:r>
      <w:hyperlink r:id="rId29">
        <w:r>
          <w:rPr>
            <w:color w:val="1155CC"/>
            <w:u w:val="single"/>
          </w:rPr>
          <w:t>OASIS IPR Policy</w:t>
        </w:r>
      </w:hyperlink>
      <w:r>
        <w:t>,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30">
        <w:r>
          <w:rPr>
            <w:color w:val="1155CC"/>
            <w:u w:val="single"/>
          </w:rPr>
          <w:t>https://www.oasis-open.org/committees/cacao/ipr.php</w:t>
        </w:r>
      </w:hyperlink>
      <w:r>
        <w:t>).</w:t>
      </w:r>
    </w:p>
    <w:p w14:paraId="1AC89434" w14:textId="77777777" w:rsidR="004E3364" w:rsidRDefault="004E3364">
      <w:pPr>
        <w:rPr>
          <w:highlight w:val="yellow"/>
        </w:rPr>
      </w:pPr>
    </w:p>
    <w:p w14:paraId="5E32754B" w14:textId="77777777" w:rsidR="00FC74A8" w:rsidRDefault="00000000">
      <w:r>
        <w:t>Note that any machine-readable content (</w:t>
      </w:r>
      <w:hyperlink r:id="rId31"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0CA9802" w14:textId="77777777" w:rsidR="00FC74A8" w:rsidRDefault="00000000">
      <w:pPr>
        <w:spacing w:before="240" w:after="40"/>
      </w:pPr>
      <w:r>
        <w:rPr>
          <w:b/>
          <w:color w:val="446CAA"/>
        </w:rPr>
        <w:t>Key words:</w:t>
      </w:r>
    </w:p>
    <w:p w14:paraId="073675CC" w14:textId="77777777" w:rsidR="00FC74A8" w:rsidRDefault="00000000">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4F51CA42" w14:textId="77777777" w:rsidR="00FC74A8" w:rsidRDefault="00000000">
      <w:pPr>
        <w:spacing w:before="240" w:after="40"/>
        <w:rPr>
          <w:b/>
          <w:color w:val="446CAA"/>
        </w:rPr>
      </w:pPr>
      <w:r>
        <w:rPr>
          <w:b/>
          <w:color w:val="446CAA"/>
        </w:rPr>
        <w:t>Citation format:</w:t>
      </w:r>
    </w:p>
    <w:p w14:paraId="0FC913D5" w14:textId="77777777" w:rsidR="00FC74A8" w:rsidRDefault="00000000">
      <w:r>
        <w:t>When referencing this document, the following citation format should be used:</w:t>
      </w:r>
    </w:p>
    <w:p w14:paraId="300A7B4B" w14:textId="77777777" w:rsidR="00FC74A8" w:rsidRDefault="00000000">
      <w:pPr>
        <w:rPr>
          <w:b/>
        </w:rPr>
      </w:pPr>
      <w:r>
        <w:rPr>
          <w:b/>
        </w:rPr>
        <w:t>[CACAO-Security-Playbooks-v2.0]</w:t>
      </w:r>
    </w:p>
    <w:p w14:paraId="1D28A678" w14:textId="402F0789" w:rsidR="00FC74A8" w:rsidRDefault="00000000">
      <w:r>
        <w:rPr>
          <w:i/>
        </w:rPr>
        <w:t>CACAO Security Playbooks Version 2.0</w:t>
      </w:r>
      <w:r>
        <w:t xml:space="preserve">. Edited by Bret Jordan and Allan Thomson. </w:t>
      </w:r>
      <w:r w:rsidR="004E3364">
        <w:t>2</w:t>
      </w:r>
      <w:r>
        <w:t xml:space="preserve">5 August 2023. OASIS Committee Specification Draft 03. </w:t>
      </w:r>
      <w:hyperlink r:id="rId32">
        <w:r>
          <w:rPr>
            <w:color w:val="1155CC"/>
            <w:u w:val="single"/>
          </w:rPr>
          <w:t>https://docs.oasis-open.org/cacao/security-playbooks/v2.0/csd03/security-playbooks-v2.0-csd03.html</w:t>
        </w:r>
      </w:hyperlink>
      <w:r>
        <w:t xml:space="preserve">. Latest version: </w:t>
      </w:r>
      <w:hyperlink r:id="rId33">
        <w:r>
          <w:rPr>
            <w:color w:val="1155CC"/>
            <w:u w:val="single"/>
          </w:rPr>
          <w:t>https://docs.oasis-open.org/cacao/security-playbooks/v2.0/security-playbooks-v2.0.html</w:t>
        </w:r>
      </w:hyperlink>
      <w:r>
        <w:t>.</w:t>
      </w:r>
    </w:p>
    <w:p w14:paraId="3B87023D" w14:textId="77777777" w:rsidR="00FC74A8" w:rsidRDefault="00000000">
      <w:pPr>
        <w:spacing w:before="240" w:after="40"/>
      </w:pPr>
      <w:r>
        <w:rPr>
          <w:b/>
          <w:color w:val="446CAA"/>
        </w:rPr>
        <w:lastRenderedPageBreak/>
        <w:t>Notices:</w:t>
      </w:r>
    </w:p>
    <w:p w14:paraId="456DC44A" w14:textId="77777777" w:rsidR="00FC74A8" w:rsidRDefault="00000000">
      <w:r>
        <w:t>Copyright © OASIS Open 2023. All Rights Reserved.</w:t>
      </w:r>
    </w:p>
    <w:p w14:paraId="1F101477" w14:textId="77777777" w:rsidR="00FC74A8" w:rsidRDefault="00000000">
      <w:r>
        <w:t>Distributed under the terms of the OASIS IPR Policy, [</w:t>
      </w:r>
      <w:hyperlink r:id="rId34">
        <w:r>
          <w:rPr>
            <w:color w:val="1155CC"/>
            <w:u w:val="single"/>
          </w:rPr>
          <w:t>https://www.oasis-open.org/policies-guidelines/ipr/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section in the appendix. </w:t>
      </w:r>
    </w:p>
    <w:p w14:paraId="46EDDAF1" w14:textId="77777777" w:rsidR="00FC74A8" w:rsidRDefault="00000000">
      <w:r>
        <w:br w:type="page"/>
      </w:r>
    </w:p>
    <w:p w14:paraId="2DF534DB" w14:textId="77777777" w:rsidR="00FC74A8" w:rsidRDefault="00000000">
      <w:r>
        <w:lastRenderedPageBreak/>
        <w:pict w14:anchorId="09CBF954">
          <v:rect id="_x0000_i1026" style="width:0;height:1.5pt" o:hralign="center" o:hrstd="t" o:hr="t" fillcolor="#a0a0a0" stroked="f"/>
        </w:pict>
      </w:r>
    </w:p>
    <w:p w14:paraId="32F97F37" w14:textId="77777777" w:rsidR="00FC74A8" w:rsidRDefault="00000000">
      <w:pPr>
        <w:pBdr>
          <w:top w:val="nil"/>
          <w:left w:val="nil"/>
          <w:bottom w:val="nil"/>
          <w:right w:val="nil"/>
          <w:between w:val="nil"/>
        </w:pBdr>
        <w:rPr>
          <w:b/>
          <w:color w:val="446CAA"/>
          <w:sz w:val="36"/>
          <w:szCs w:val="36"/>
        </w:rPr>
      </w:pPr>
      <w:r>
        <w:rPr>
          <w:b/>
          <w:color w:val="446CAA"/>
          <w:sz w:val="36"/>
          <w:szCs w:val="36"/>
        </w:rPr>
        <w:t>Table of Contents</w:t>
      </w:r>
    </w:p>
    <w:p w14:paraId="289229AA" w14:textId="77777777" w:rsidR="00FC74A8" w:rsidRDefault="00FC74A8">
      <w:pPr>
        <w:pBdr>
          <w:top w:val="nil"/>
          <w:left w:val="nil"/>
          <w:bottom w:val="nil"/>
          <w:right w:val="nil"/>
          <w:between w:val="nil"/>
        </w:pBdr>
      </w:pPr>
    </w:p>
    <w:sdt>
      <w:sdtPr>
        <w:id w:val="-1321503022"/>
        <w:docPartObj>
          <w:docPartGallery w:val="Table of Contents"/>
          <w:docPartUnique/>
        </w:docPartObj>
      </w:sdtPr>
      <w:sdtContent>
        <w:p w14:paraId="4665C7F7" w14:textId="5EED0C77" w:rsidR="001007C7" w:rsidRDefault="00000000">
          <w:pPr>
            <w:pStyle w:val="TOC1"/>
            <w:tabs>
              <w:tab w:val="right" w:pos="9350"/>
            </w:tabs>
            <w:rPr>
              <w:rFonts w:asciiTheme="minorHAnsi" w:eastAsiaTheme="minorEastAsia" w:hAnsiTheme="minorHAnsi" w:cstheme="minorBidi"/>
              <w:noProof/>
              <w:kern w:val="2"/>
              <w:sz w:val="22"/>
              <w:szCs w:val="22"/>
              <w:lang w:val="en-US"/>
              <w14:ligatures w14:val="standardContextual"/>
            </w:rPr>
          </w:pPr>
          <w:r>
            <w:fldChar w:fldCharType="begin"/>
          </w:r>
          <w:r>
            <w:instrText xml:space="preserve"> TOC \h \u \z \t "Heading 1,1,Heading 2,2,Heading 3,3,Heading 4,4,Heading 5,5,Heading 6,6,"</w:instrText>
          </w:r>
          <w:r>
            <w:fldChar w:fldCharType="separate"/>
          </w:r>
          <w:hyperlink w:anchor="_Toc144116157" w:history="1">
            <w:r w:rsidR="001007C7" w:rsidRPr="00A323F7">
              <w:rPr>
                <w:rStyle w:val="Hyperlink"/>
                <w:noProof/>
              </w:rPr>
              <w:t>1 Introduction</w:t>
            </w:r>
            <w:r w:rsidR="001007C7">
              <w:rPr>
                <w:noProof/>
                <w:webHidden/>
              </w:rPr>
              <w:tab/>
            </w:r>
            <w:r w:rsidR="001007C7">
              <w:rPr>
                <w:noProof/>
                <w:webHidden/>
              </w:rPr>
              <w:fldChar w:fldCharType="begin"/>
            </w:r>
            <w:r w:rsidR="001007C7">
              <w:rPr>
                <w:noProof/>
                <w:webHidden/>
              </w:rPr>
              <w:instrText xml:space="preserve"> PAGEREF _Toc144116157 \h </w:instrText>
            </w:r>
            <w:r w:rsidR="001007C7">
              <w:rPr>
                <w:noProof/>
                <w:webHidden/>
              </w:rPr>
            </w:r>
            <w:r w:rsidR="001007C7">
              <w:rPr>
                <w:noProof/>
                <w:webHidden/>
              </w:rPr>
              <w:fldChar w:fldCharType="separate"/>
            </w:r>
            <w:r w:rsidR="001007C7">
              <w:rPr>
                <w:noProof/>
                <w:webHidden/>
              </w:rPr>
              <w:t>8</w:t>
            </w:r>
            <w:r w:rsidR="001007C7">
              <w:rPr>
                <w:noProof/>
                <w:webHidden/>
              </w:rPr>
              <w:fldChar w:fldCharType="end"/>
            </w:r>
          </w:hyperlink>
        </w:p>
        <w:p w14:paraId="49B52AD1" w14:textId="054E9153"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58" w:history="1">
            <w:r w:rsidRPr="00A323F7">
              <w:rPr>
                <w:rStyle w:val="Hyperlink"/>
                <w:noProof/>
              </w:rPr>
              <w:t>1.1 Overview of CACAO Playbook Structure and Classes of Objects</w:t>
            </w:r>
            <w:r>
              <w:rPr>
                <w:noProof/>
                <w:webHidden/>
              </w:rPr>
              <w:tab/>
            </w:r>
            <w:r>
              <w:rPr>
                <w:noProof/>
                <w:webHidden/>
              </w:rPr>
              <w:fldChar w:fldCharType="begin"/>
            </w:r>
            <w:r>
              <w:rPr>
                <w:noProof/>
                <w:webHidden/>
              </w:rPr>
              <w:instrText xml:space="preserve"> PAGEREF _Toc144116158 \h </w:instrText>
            </w:r>
            <w:r>
              <w:rPr>
                <w:noProof/>
                <w:webHidden/>
              </w:rPr>
            </w:r>
            <w:r>
              <w:rPr>
                <w:noProof/>
                <w:webHidden/>
              </w:rPr>
              <w:fldChar w:fldCharType="separate"/>
            </w:r>
            <w:r>
              <w:rPr>
                <w:noProof/>
                <w:webHidden/>
              </w:rPr>
              <w:t>8</w:t>
            </w:r>
            <w:r>
              <w:rPr>
                <w:noProof/>
                <w:webHidden/>
              </w:rPr>
              <w:fldChar w:fldCharType="end"/>
            </w:r>
          </w:hyperlink>
        </w:p>
        <w:p w14:paraId="463876D5" w14:textId="496557EF"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59" w:history="1">
            <w:r w:rsidRPr="00A323F7">
              <w:rPr>
                <w:rStyle w:val="Hyperlink"/>
                <w:noProof/>
              </w:rPr>
              <w:t>1.2 Playbook</w:t>
            </w:r>
            <w:r>
              <w:rPr>
                <w:noProof/>
                <w:webHidden/>
              </w:rPr>
              <w:tab/>
            </w:r>
            <w:r>
              <w:rPr>
                <w:noProof/>
                <w:webHidden/>
              </w:rPr>
              <w:fldChar w:fldCharType="begin"/>
            </w:r>
            <w:r>
              <w:rPr>
                <w:noProof/>
                <w:webHidden/>
              </w:rPr>
              <w:instrText xml:space="preserve"> PAGEREF _Toc144116159 \h </w:instrText>
            </w:r>
            <w:r>
              <w:rPr>
                <w:noProof/>
                <w:webHidden/>
              </w:rPr>
            </w:r>
            <w:r>
              <w:rPr>
                <w:noProof/>
                <w:webHidden/>
              </w:rPr>
              <w:fldChar w:fldCharType="separate"/>
            </w:r>
            <w:r>
              <w:rPr>
                <w:noProof/>
                <w:webHidden/>
              </w:rPr>
              <w:t>8</w:t>
            </w:r>
            <w:r>
              <w:rPr>
                <w:noProof/>
                <w:webHidden/>
              </w:rPr>
              <w:fldChar w:fldCharType="end"/>
            </w:r>
          </w:hyperlink>
        </w:p>
        <w:p w14:paraId="7F339A39" w14:textId="743E5BBF"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160" w:history="1">
            <w:r w:rsidRPr="00A323F7">
              <w:rPr>
                <w:rStyle w:val="Hyperlink"/>
                <w:noProof/>
              </w:rPr>
              <w:t>1.2.1 Referencing Other Playbooks</w:t>
            </w:r>
            <w:r>
              <w:rPr>
                <w:noProof/>
                <w:webHidden/>
              </w:rPr>
              <w:tab/>
            </w:r>
            <w:r>
              <w:rPr>
                <w:noProof/>
                <w:webHidden/>
              </w:rPr>
              <w:fldChar w:fldCharType="begin"/>
            </w:r>
            <w:r>
              <w:rPr>
                <w:noProof/>
                <w:webHidden/>
              </w:rPr>
              <w:instrText xml:space="preserve"> PAGEREF _Toc144116160 \h </w:instrText>
            </w:r>
            <w:r>
              <w:rPr>
                <w:noProof/>
                <w:webHidden/>
              </w:rPr>
            </w:r>
            <w:r>
              <w:rPr>
                <w:noProof/>
                <w:webHidden/>
              </w:rPr>
              <w:fldChar w:fldCharType="separate"/>
            </w:r>
            <w:r>
              <w:rPr>
                <w:noProof/>
                <w:webHidden/>
              </w:rPr>
              <w:t>9</w:t>
            </w:r>
            <w:r>
              <w:rPr>
                <w:noProof/>
                <w:webHidden/>
              </w:rPr>
              <w:fldChar w:fldCharType="end"/>
            </w:r>
          </w:hyperlink>
        </w:p>
        <w:p w14:paraId="79B07C88" w14:textId="64C48FB0"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61" w:history="1">
            <w:r w:rsidRPr="00A323F7">
              <w:rPr>
                <w:rStyle w:val="Hyperlink"/>
                <w:noProof/>
              </w:rPr>
              <w:t>1.3 Playbook Types</w:t>
            </w:r>
            <w:r>
              <w:rPr>
                <w:noProof/>
                <w:webHidden/>
              </w:rPr>
              <w:tab/>
            </w:r>
            <w:r>
              <w:rPr>
                <w:noProof/>
                <w:webHidden/>
              </w:rPr>
              <w:fldChar w:fldCharType="begin"/>
            </w:r>
            <w:r>
              <w:rPr>
                <w:noProof/>
                <w:webHidden/>
              </w:rPr>
              <w:instrText xml:space="preserve"> PAGEREF _Toc144116161 \h </w:instrText>
            </w:r>
            <w:r>
              <w:rPr>
                <w:noProof/>
                <w:webHidden/>
              </w:rPr>
            </w:r>
            <w:r>
              <w:rPr>
                <w:noProof/>
                <w:webHidden/>
              </w:rPr>
              <w:fldChar w:fldCharType="separate"/>
            </w:r>
            <w:r>
              <w:rPr>
                <w:noProof/>
                <w:webHidden/>
              </w:rPr>
              <w:t>9</w:t>
            </w:r>
            <w:r>
              <w:rPr>
                <w:noProof/>
                <w:webHidden/>
              </w:rPr>
              <w:fldChar w:fldCharType="end"/>
            </w:r>
          </w:hyperlink>
        </w:p>
        <w:p w14:paraId="02A6691E" w14:textId="5A7A1B69"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62" w:history="1">
            <w:r w:rsidRPr="00A323F7">
              <w:rPr>
                <w:rStyle w:val="Hyperlink"/>
                <w:noProof/>
              </w:rPr>
              <w:t>1.4 Integrations</w:t>
            </w:r>
            <w:r>
              <w:rPr>
                <w:noProof/>
                <w:webHidden/>
              </w:rPr>
              <w:tab/>
            </w:r>
            <w:r>
              <w:rPr>
                <w:noProof/>
                <w:webHidden/>
              </w:rPr>
              <w:fldChar w:fldCharType="begin"/>
            </w:r>
            <w:r>
              <w:rPr>
                <w:noProof/>
                <w:webHidden/>
              </w:rPr>
              <w:instrText xml:space="preserve"> PAGEREF _Toc144116162 \h </w:instrText>
            </w:r>
            <w:r>
              <w:rPr>
                <w:noProof/>
                <w:webHidden/>
              </w:rPr>
            </w:r>
            <w:r>
              <w:rPr>
                <w:noProof/>
                <w:webHidden/>
              </w:rPr>
              <w:fldChar w:fldCharType="separate"/>
            </w:r>
            <w:r>
              <w:rPr>
                <w:noProof/>
                <w:webHidden/>
              </w:rPr>
              <w:t>11</w:t>
            </w:r>
            <w:r>
              <w:rPr>
                <w:noProof/>
                <w:webHidden/>
              </w:rPr>
              <w:fldChar w:fldCharType="end"/>
            </w:r>
          </w:hyperlink>
        </w:p>
        <w:p w14:paraId="451B532E" w14:textId="5C059E17"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63" w:history="1">
            <w:r w:rsidRPr="00A323F7">
              <w:rPr>
                <w:rStyle w:val="Hyperlink"/>
                <w:noProof/>
              </w:rPr>
              <w:t>1.5 Related Standards</w:t>
            </w:r>
            <w:r>
              <w:rPr>
                <w:noProof/>
                <w:webHidden/>
              </w:rPr>
              <w:tab/>
            </w:r>
            <w:r>
              <w:rPr>
                <w:noProof/>
                <w:webHidden/>
              </w:rPr>
              <w:fldChar w:fldCharType="begin"/>
            </w:r>
            <w:r>
              <w:rPr>
                <w:noProof/>
                <w:webHidden/>
              </w:rPr>
              <w:instrText xml:space="preserve"> PAGEREF _Toc144116163 \h </w:instrText>
            </w:r>
            <w:r>
              <w:rPr>
                <w:noProof/>
                <w:webHidden/>
              </w:rPr>
            </w:r>
            <w:r>
              <w:rPr>
                <w:noProof/>
                <w:webHidden/>
              </w:rPr>
              <w:fldChar w:fldCharType="separate"/>
            </w:r>
            <w:r>
              <w:rPr>
                <w:noProof/>
                <w:webHidden/>
              </w:rPr>
              <w:t>11</w:t>
            </w:r>
            <w:r>
              <w:rPr>
                <w:noProof/>
                <w:webHidden/>
              </w:rPr>
              <w:fldChar w:fldCharType="end"/>
            </w:r>
          </w:hyperlink>
        </w:p>
        <w:p w14:paraId="4452D6CB" w14:textId="1989B3E3"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64" w:history="1">
            <w:r w:rsidRPr="00A323F7">
              <w:rPr>
                <w:rStyle w:val="Hyperlink"/>
                <w:noProof/>
              </w:rPr>
              <w:t>1.6 Document Conventions</w:t>
            </w:r>
            <w:r>
              <w:rPr>
                <w:noProof/>
                <w:webHidden/>
              </w:rPr>
              <w:tab/>
            </w:r>
            <w:r>
              <w:rPr>
                <w:noProof/>
                <w:webHidden/>
              </w:rPr>
              <w:fldChar w:fldCharType="begin"/>
            </w:r>
            <w:r>
              <w:rPr>
                <w:noProof/>
                <w:webHidden/>
              </w:rPr>
              <w:instrText xml:space="preserve"> PAGEREF _Toc144116164 \h </w:instrText>
            </w:r>
            <w:r>
              <w:rPr>
                <w:noProof/>
                <w:webHidden/>
              </w:rPr>
            </w:r>
            <w:r>
              <w:rPr>
                <w:noProof/>
                <w:webHidden/>
              </w:rPr>
              <w:fldChar w:fldCharType="separate"/>
            </w:r>
            <w:r>
              <w:rPr>
                <w:noProof/>
                <w:webHidden/>
              </w:rPr>
              <w:t>11</w:t>
            </w:r>
            <w:r>
              <w:rPr>
                <w:noProof/>
                <w:webHidden/>
              </w:rPr>
              <w:fldChar w:fldCharType="end"/>
            </w:r>
          </w:hyperlink>
        </w:p>
        <w:p w14:paraId="3906F460" w14:textId="2F0CEAD1"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65" w:history="1">
            <w:r w:rsidRPr="00A323F7">
              <w:rPr>
                <w:rStyle w:val="Hyperlink"/>
                <w:noProof/>
              </w:rPr>
              <w:t>1.7 Changes From The Previous Version</w:t>
            </w:r>
            <w:r>
              <w:rPr>
                <w:noProof/>
                <w:webHidden/>
              </w:rPr>
              <w:tab/>
            </w:r>
            <w:r>
              <w:rPr>
                <w:noProof/>
                <w:webHidden/>
              </w:rPr>
              <w:fldChar w:fldCharType="begin"/>
            </w:r>
            <w:r>
              <w:rPr>
                <w:noProof/>
                <w:webHidden/>
              </w:rPr>
              <w:instrText xml:space="preserve"> PAGEREF _Toc144116165 \h </w:instrText>
            </w:r>
            <w:r>
              <w:rPr>
                <w:noProof/>
                <w:webHidden/>
              </w:rPr>
            </w:r>
            <w:r>
              <w:rPr>
                <w:noProof/>
                <w:webHidden/>
              </w:rPr>
              <w:fldChar w:fldCharType="separate"/>
            </w:r>
            <w:r>
              <w:rPr>
                <w:noProof/>
                <w:webHidden/>
              </w:rPr>
              <w:t>12</w:t>
            </w:r>
            <w:r>
              <w:rPr>
                <w:noProof/>
                <w:webHidden/>
              </w:rPr>
              <w:fldChar w:fldCharType="end"/>
            </w:r>
          </w:hyperlink>
        </w:p>
        <w:p w14:paraId="5AD9DD6A" w14:textId="76298F39"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66" w:history="1">
            <w:r w:rsidRPr="00A323F7">
              <w:rPr>
                <w:rStyle w:val="Hyperlink"/>
                <w:noProof/>
              </w:rPr>
              <w:t>1.8 Glossary</w:t>
            </w:r>
            <w:r>
              <w:rPr>
                <w:noProof/>
                <w:webHidden/>
              </w:rPr>
              <w:tab/>
            </w:r>
            <w:r>
              <w:rPr>
                <w:noProof/>
                <w:webHidden/>
              </w:rPr>
              <w:fldChar w:fldCharType="begin"/>
            </w:r>
            <w:r>
              <w:rPr>
                <w:noProof/>
                <w:webHidden/>
              </w:rPr>
              <w:instrText xml:space="preserve"> PAGEREF _Toc144116166 \h </w:instrText>
            </w:r>
            <w:r>
              <w:rPr>
                <w:noProof/>
                <w:webHidden/>
              </w:rPr>
            </w:r>
            <w:r>
              <w:rPr>
                <w:noProof/>
                <w:webHidden/>
              </w:rPr>
              <w:fldChar w:fldCharType="separate"/>
            </w:r>
            <w:r>
              <w:rPr>
                <w:noProof/>
                <w:webHidden/>
              </w:rPr>
              <w:t>12</w:t>
            </w:r>
            <w:r>
              <w:rPr>
                <w:noProof/>
                <w:webHidden/>
              </w:rPr>
              <w:fldChar w:fldCharType="end"/>
            </w:r>
          </w:hyperlink>
        </w:p>
        <w:p w14:paraId="731023D7" w14:textId="49EA7DDA"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167" w:history="1">
            <w:r w:rsidRPr="00A323F7">
              <w:rPr>
                <w:rStyle w:val="Hyperlink"/>
                <w:noProof/>
              </w:rPr>
              <w:t>2 Key Concepts and Features</w:t>
            </w:r>
            <w:r>
              <w:rPr>
                <w:noProof/>
                <w:webHidden/>
              </w:rPr>
              <w:tab/>
            </w:r>
            <w:r>
              <w:rPr>
                <w:noProof/>
                <w:webHidden/>
              </w:rPr>
              <w:fldChar w:fldCharType="begin"/>
            </w:r>
            <w:r>
              <w:rPr>
                <w:noProof/>
                <w:webHidden/>
              </w:rPr>
              <w:instrText xml:space="preserve"> PAGEREF _Toc144116167 \h </w:instrText>
            </w:r>
            <w:r>
              <w:rPr>
                <w:noProof/>
                <w:webHidden/>
              </w:rPr>
            </w:r>
            <w:r>
              <w:rPr>
                <w:noProof/>
                <w:webHidden/>
              </w:rPr>
              <w:fldChar w:fldCharType="separate"/>
            </w:r>
            <w:r>
              <w:rPr>
                <w:noProof/>
                <w:webHidden/>
              </w:rPr>
              <w:t>13</w:t>
            </w:r>
            <w:r>
              <w:rPr>
                <w:noProof/>
                <w:webHidden/>
              </w:rPr>
              <w:fldChar w:fldCharType="end"/>
            </w:r>
          </w:hyperlink>
        </w:p>
        <w:p w14:paraId="4D3BE45E" w14:textId="0BCBD36B"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68" w:history="1">
            <w:r w:rsidRPr="00A323F7">
              <w:rPr>
                <w:rStyle w:val="Hyperlink"/>
                <w:noProof/>
              </w:rPr>
              <w:t>2.1 Vocabularies</w:t>
            </w:r>
            <w:r>
              <w:rPr>
                <w:noProof/>
                <w:webHidden/>
              </w:rPr>
              <w:tab/>
            </w:r>
            <w:r>
              <w:rPr>
                <w:noProof/>
                <w:webHidden/>
              </w:rPr>
              <w:fldChar w:fldCharType="begin"/>
            </w:r>
            <w:r>
              <w:rPr>
                <w:noProof/>
                <w:webHidden/>
              </w:rPr>
              <w:instrText xml:space="preserve"> PAGEREF _Toc144116168 \h </w:instrText>
            </w:r>
            <w:r>
              <w:rPr>
                <w:noProof/>
                <w:webHidden/>
              </w:rPr>
            </w:r>
            <w:r>
              <w:rPr>
                <w:noProof/>
                <w:webHidden/>
              </w:rPr>
              <w:fldChar w:fldCharType="separate"/>
            </w:r>
            <w:r>
              <w:rPr>
                <w:noProof/>
                <w:webHidden/>
              </w:rPr>
              <w:t>13</w:t>
            </w:r>
            <w:r>
              <w:rPr>
                <w:noProof/>
                <w:webHidden/>
              </w:rPr>
              <w:fldChar w:fldCharType="end"/>
            </w:r>
          </w:hyperlink>
        </w:p>
        <w:p w14:paraId="0DB4CE55" w14:textId="00800C0E"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69" w:history="1">
            <w:r w:rsidRPr="00A323F7">
              <w:rPr>
                <w:rStyle w:val="Hyperlink"/>
                <w:noProof/>
              </w:rPr>
              <w:t>2.2 Playbook Creator</w:t>
            </w:r>
            <w:r>
              <w:rPr>
                <w:noProof/>
                <w:webHidden/>
              </w:rPr>
              <w:tab/>
            </w:r>
            <w:r>
              <w:rPr>
                <w:noProof/>
                <w:webHidden/>
              </w:rPr>
              <w:fldChar w:fldCharType="begin"/>
            </w:r>
            <w:r>
              <w:rPr>
                <w:noProof/>
                <w:webHidden/>
              </w:rPr>
              <w:instrText xml:space="preserve"> PAGEREF _Toc144116169 \h </w:instrText>
            </w:r>
            <w:r>
              <w:rPr>
                <w:noProof/>
                <w:webHidden/>
              </w:rPr>
            </w:r>
            <w:r>
              <w:rPr>
                <w:noProof/>
                <w:webHidden/>
              </w:rPr>
              <w:fldChar w:fldCharType="separate"/>
            </w:r>
            <w:r>
              <w:rPr>
                <w:noProof/>
                <w:webHidden/>
              </w:rPr>
              <w:t>13</w:t>
            </w:r>
            <w:r>
              <w:rPr>
                <w:noProof/>
                <w:webHidden/>
              </w:rPr>
              <w:fldChar w:fldCharType="end"/>
            </w:r>
          </w:hyperlink>
        </w:p>
        <w:p w14:paraId="6C5C40BC" w14:textId="394A92D7"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70" w:history="1">
            <w:r w:rsidRPr="00A323F7">
              <w:rPr>
                <w:rStyle w:val="Hyperlink"/>
                <w:noProof/>
              </w:rPr>
              <w:t>2.3 Versioning</w:t>
            </w:r>
            <w:r>
              <w:rPr>
                <w:noProof/>
                <w:webHidden/>
              </w:rPr>
              <w:tab/>
            </w:r>
            <w:r>
              <w:rPr>
                <w:noProof/>
                <w:webHidden/>
              </w:rPr>
              <w:fldChar w:fldCharType="begin"/>
            </w:r>
            <w:r>
              <w:rPr>
                <w:noProof/>
                <w:webHidden/>
              </w:rPr>
              <w:instrText xml:space="preserve"> PAGEREF _Toc144116170 \h </w:instrText>
            </w:r>
            <w:r>
              <w:rPr>
                <w:noProof/>
                <w:webHidden/>
              </w:rPr>
            </w:r>
            <w:r>
              <w:rPr>
                <w:noProof/>
                <w:webHidden/>
              </w:rPr>
              <w:fldChar w:fldCharType="separate"/>
            </w:r>
            <w:r>
              <w:rPr>
                <w:noProof/>
                <w:webHidden/>
              </w:rPr>
              <w:t>13</w:t>
            </w:r>
            <w:r>
              <w:rPr>
                <w:noProof/>
                <w:webHidden/>
              </w:rPr>
              <w:fldChar w:fldCharType="end"/>
            </w:r>
          </w:hyperlink>
        </w:p>
        <w:p w14:paraId="2A2C4C6E" w14:textId="24FDDFBB"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171" w:history="1">
            <w:r w:rsidRPr="00A323F7">
              <w:rPr>
                <w:rStyle w:val="Hyperlink"/>
                <w:noProof/>
              </w:rPr>
              <w:t>2.3.1 Versioning Timestamps</w:t>
            </w:r>
            <w:r>
              <w:rPr>
                <w:noProof/>
                <w:webHidden/>
              </w:rPr>
              <w:tab/>
            </w:r>
            <w:r>
              <w:rPr>
                <w:noProof/>
                <w:webHidden/>
              </w:rPr>
              <w:fldChar w:fldCharType="begin"/>
            </w:r>
            <w:r>
              <w:rPr>
                <w:noProof/>
                <w:webHidden/>
              </w:rPr>
              <w:instrText xml:space="preserve"> PAGEREF _Toc144116171 \h </w:instrText>
            </w:r>
            <w:r>
              <w:rPr>
                <w:noProof/>
                <w:webHidden/>
              </w:rPr>
            </w:r>
            <w:r>
              <w:rPr>
                <w:noProof/>
                <w:webHidden/>
              </w:rPr>
              <w:fldChar w:fldCharType="separate"/>
            </w:r>
            <w:r>
              <w:rPr>
                <w:noProof/>
                <w:webHidden/>
              </w:rPr>
              <w:t>14</w:t>
            </w:r>
            <w:r>
              <w:rPr>
                <w:noProof/>
                <w:webHidden/>
              </w:rPr>
              <w:fldChar w:fldCharType="end"/>
            </w:r>
          </w:hyperlink>
        </w:p>
        <w:p w14:paraId="007CF39A" w14:textId="0BD57A7E"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172" w:history="1">
            <w:r w:rsidRPr="00A323F7">
              <w:rPr>
                <w:rStyle w:val="Hyperlink"/>
                <w:noProof/>
              </w:rPr>
              <w:t>2.3.2 New Version or New Object?</w:t>
            </w:r>
            <w:r>
              <w:rPr>
                <w:noProof/>
                <w:webHidden/>
              </w:rPr>
              <w:tab/>
            </w:r>
            <w:r>
              <w:rPr>
                <w:noProof/>
                <w:webHidden/>
              </w:rPr>
              <w:fldChar w:fldCharType="begin"/>
            </w:r>
            <w:r>
              <w:rPr>
                <w:noProof/>
                <w:webHidden/>
              </w:rPr>
              <w:instrText xml:space="preserve"> PAGEREF _Toc144116172 \h </w:instrText>
            </w:r>
            <w:r>
              <w:rPr>
                <w:noProof/>
                <w:webHidden/>
              </w:rPr>
            </w:r>
            <w:r>
              <w:rPr>
                <w:noProof/>
                <w:webHidden/>
              </w:rPr>
              <w:fldChar w:fldCharType="separate"/>
            </w:r>
            <w:r>
              <w:rPr>
                <w:noProof/>
                <w:webHidden/>
              </w:rPr>
              <w:t>14</w:t>
            </w:r>
            <w:r>
              <w:rPr>
                <w:noProof/>
                <w:webHidden/>
              </w:rPr>
              <w:fldChar w:fldCharType="end"/>
            </w:r>
          </w:hyperlink>
        </w:p>
        <w:p w14:paraId="549A140A" w14:textId="3B8CA3F0"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73" w:history="1">
            <w:r w:rsidRPr="00A323F7">
              <w:rPr>
                <w:rStyle w:val="Hyperlink"/>
                <w:noProof/>
              </w:rPr>
              <w:t>2.4 Data Markings</w:t>
            </w:r>
            <w:r>
              <w:rPr>
                <w:noProof/>
                <w:webHidden/>
              </w:rPr>
              <w:tab/>
            </w:r>
            <w:r>
              <w:rPr>
                <w:noProof/>
                <w:webHidden/>
              </w:rPr>
              <w:fldChar w:fldCharType="begin"/>
            </w:r>
            <w:r>
              <w:rPr>
                <w:noProof/>
                <w:webHidden/>
              </w:rPr>
              <w:instrText xml:space="preserve"> PAGEREF _Toc144116173 \h </w:instrText>
            </w:r>
            <w:r>
              <w:rPr>
                <w:noProof/>
                <w:webHidden/>
              </w:rPr>
            </w:r>
            <w:r>
              <w:rPr>
                <w:noProof/>
                <w:webHidden/>
              </w:rPr>
              <w:fldChar w:fldCharType="separate"/>
            </w:r>
            <w:r>
              <w:rPr>
                <w:noProof/>
                <w:webHidden/>
              </w:rPr>
              <w:t>15</w:t>
            </w:r>
            <w:r>
              <w:rPr>
                <w:noProof/>
                <w:webHidden/>
              </w:rPr>
              <w:fldChar w:fldCharType="end"/>
            </w:r>
          </w:hyperlink>
        </w:p>
        <w:p w14:paraId="35FFAD35" w14:textId="01AA4563"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74" w:history="1">
            <w:r w:rsidRPr="00A323F7">
              <w:rPr>
                <w:rStyle w:val="Hyperlink"/>
                <w:noProof/>
              </w:rPr>
              <w:t>2.5 Signing Playbooks</w:t>
            </w:r>
            <w:r>
              <w:rPr>
                <w:noProof/>
                <w:webHidden/>
              </w:rPr>
              <w:tab/>
            </w:r>
            <w:r>
              <w:rPr>
                <w:noProof/>
                <w:webHidden/>
              </w:rPr>
              <w:fldChar w:fldCharType="begin"/>
            </w:r>
            <w:r>
              <w:rPr>
                <w:noProof/>
                <w:webHidden/>
              </w:rPr>
              <w:instrText xml:space="preserve"> PAGEREF _Toc144116174 \h </w:instrText>
            </w:r>
            <w:r>
              <w:rPr>
                <w:noProof/>
                <w:webHidden/>
              </w:rPr>
            </w:r>
            <w:r>
              <w:rPr>
                <w:noProof/>
                <w:webHidden/>
              </w:rPr>
              <w:fldChar w:fldCharType="separate"/>
            </w:r>
            <w:r>
              <w:rPr>
                <w:noProof/>
                <w:webHidden/>
              </w:rPr>
              <w:t>15</w:t>
            </w:r>
            <w:r>
              <w:rPr>
                <w:noProof/>
                <w:webHidden/>
              </w:rPr>
              <w:fldChar w:fldCharType="end"/>
            </w:r>
          </w:hyperlink>
        </w:p>
        <w:p w14:paraId="2CA4ACF0" w14:textId="4F9106F3"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175" w:history="1">
            <w:r w:rsidRPr="00A323F7">
              <w:rPr>
                <w:rStyle w:val="Hyperlink"/>
                <w:noProof/>
              </w:rPr>
              <w:t>2.5.1 Create Signature Steps</w:t>
            </w:r>
            <w:r>
              <w:rPr>
                <w:noProof/>
                <w:webHidden/>
              </w:rPr>
              <w:tab/>
            </w:r>
            <w:r>
              <w:rPr>
                <w:noProof/>
                <w:webHidden/>
              </w:rPr>
              <w:fldChar w:fldCharType="begin"/>
            </w:r>
            <w:r>
              <w:rPr>
                <w:noProof/>
                <w:webHidden/>
              </w:rPr>
              <w:instrText xml:space="preserve"> PAGEREF _Toc144116175 \h </w:instrText>
            </w:r>
            <w:r>
              <w:rPr>
                <w:noProof/>
                <w:webHidden/>
              </w:rPr>
            </w:r>
            <w:r>
              <w:rPr>
                <w:noProof/>
                <w:webHidden/>
              </w:rPr>
              <w:fldChar w:fldCharType="separate"/>
            </w:r>
            <w:r>
              <w:rPr>
                <w:noProof/>
                <w:webHidden/>
              </w:rPr>
              <w:t>15</w:t>
            </w:r>
            <w:r>
              <w:rPr>
                <w:noProof/>
                <w:webHidden/>
              </w:rPr>
              <w:fldChar w:fldCharType="end"/>
            </w:r>
          </w:hyperlink>
        </w:p>
        <w:p w14:paraId="448B2F21" w14:textId="62BE1EFC"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176" w:history="1">
            <w:r w:rsidRPr="00A323F7">
              <w:rPr>
                <w:rStyle w:val="Hyperlink"/>
                <w:noProof/>
              </w:rPr>
              <w:t>2.5.2 Verify Signature Steps</w:t>
            </w:r>
            <w:r>
              <w:rPr>
                <w:noProof/>
                <w:webHidden/>
              </w:rPr>
              <w:tab/>
            </w:r>
            <w:r>
              <w:rPr>
                <w:noProof/>
                <w:webHidden/>
              </w:rPr>
              <w:fldChar w:fldCharType="begin"/>
            </w:r>
            <w:r>
              <w:rPr>
                <w:noProof/>
                <w:webHidden/>
              </w:rPr>
              <w:instrText xml:space="preserve"> PAGEREF _Toc144116176 \h </w:instrText>
            </w:r>
            <w:r>
              <w:rPr>
                <w:noProof/>
                <w:webHidden/>
              </w:rPr>
            </w:r>
            <w:r>
              <w:rPr>
                <w:noProof/>
                <w:webHidden/>
              </w:rPr>
              <w:fldChar w:fldCharType="separate"/>
            </w:r>
            <w:r>
              <w:rPr>
                <w:noProof/>
                <w:webHidden/>
              </w:rPr>
              <w:t>15</w:t>
            </w:r>
            <w:r>
              <w:rPr>
                <w:noProof/>
                <w:webHidden/>
              </w:rPr>
              <w:fldChar w:fldCharType="end"/>
            </w:r>
          </w:hyperlink>
        </w:p>
        <w:p w14:paraId="2A9BEAD1" w14:textId="56AF3C4B"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177" w:history="1">
            <w:r w:rsidRPr="00A323F7">
              <w:rPr>
                <w:rStyle w:val="Hyperlink"/>
                <w:noProof/>
              </w:rPr>
              <w:t>2.5.3 Verify Countersigned Signature Steps</w:t>
            </w:r>
            <w:r>
              <w:rPr>
                <w:noProof/>
                <w:webHidden/>
              </w:rPr>
              <w:tab/>
            </w:r>
            <w:r>
              <w:rPr>
                <w:noProof/>
                <w:webHidden/>
              </w:rPr>
              <w:fldChar w:fldCharType="begin"/>
            </w:r>
            <w:r>
              <w:rPr>
                <w:noProof/>
                <w:webHidden/>
              </w:rPr>
              <w:instrText xml:space="preserve"> PAGEREF _Toc144116177 \h </w:instrText>
            </w:r>
            <w:r>
              <w:rPr>
                <w:noProof/>
                <w:webHidden/>
              </w:rPr>
            </w:r>
            <w:r>
              <w:rPr>
                <w:noProof/>
                <w:webHidden/>
              </w:rPr>
              <w:fldChar w:fldCharType="separate"/>
            </w:r>
            <w:r>
              <w:rPr>
                <w:noProof/>
                <w:webHidden/>
              </w:rPr>
              <w:t>16</w:t>
            </w:r>
            <w:r>
              <w:rPr>
                <w:noProof/>
                <w:webHidden/>
              </w:rPr>
              <w:fldChar w:fldCharType="end"/>
            </w:r>
          </w:hyperlink>
        </w:p>
        <w:p w14:paraId="3A8C27FF" w14:textId="0463288D"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178" w:history="1">
            <w:r w:rsidRPr="00A323F7">
              <w:rPr>
                <w:rStyle w:val="Hyperlink"/>
                <w:noProof/>
              </w:rPr>
              <w:t>3 Playbooks</w:t>
            </w:r>
            <w:r>
              <w:rPr>
                <w:noProof/>
                <w:webHidden/>
              </w:rPr>
              <w:tab/>
            </w:r>
            <w:r>
              <w:rPr>
                <w:noProof/>
                <w:webHidden/>
              </w:rPr>
              <w:fldChar w:fldCharType="begin"/>
            </w:r>
            <w:r>
              <w:rPr>
                <w:noProof/>
                <w:webHidden/>
              </w:rPr>
              <w:instrText xml:space="preserve"> PAGEREF _Toc144116178 \h </w:instrText>
            </w:r>
            <w:r>
              <w:rPr>
                <w:noProof/>
                <w:webHidden/>
              </w:rPr>
            </w:r>
            <w:r>
              <w:rPr>
                <w:noProof/>
                <w:webHidden/>
              </w:rPr>
              <w:fldChar w:fldCharType="separate"/>
            </w:r>
            <w:r>
              <w:rPr>
                <w:noProof/>
                <w:webHidden/>
              </w:rPr>
              <w:t>17</w:t>
            </w:r>
            <w:r>
              <w:rPr>
                <w:noProof/>
                <w:webHidden/>
              </w:rPr>
              <w:fldChar w:fldCharType="end"/>
            </w:r>
          </w:hyperlink>
        </w:p>
        <w:p w14:paraId="2DE733D6" w14:textId="104F2653"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79" w:history="1">
            <w:r w:rsidRPr="00A323F7">
              <w:rPr>
                <w:rStyle w:val="Hyperlink"/>
                <w:noProof/>
              </w:rPr>
              <w:t>3.1 Playbook Properties</w:t>
            </w:r>
            <w:r>
              <w:rPr>
                <w:noProof/>
                <w:webHidden/>
              </w:rPr>
              <w:tab/>
            </w:r>
            <w:r>
              <w:rPr>
                <w:noProof/>
                <w:webHidden/>
              </w:rPr>
              <w:fldChar w:fldCharType="begin"/>
            </w:r>
            <w:r>
              <w:rPr>
                <w:noProof/>
                <w:webHidden/>
              </w:rPr>
              <w:instrText xml:space="preserve"> PAGEREF _Toc144116179 \h </w:instrText>
            </w:r>
            <w:r>
              <w:rPr>
                <w:noProof/>
                <w:webHidden/>
              </w:rPr>
            </w:r>
            <w:r>
              <w:rPr>
                <w:noProof/>
                <w:webHidden/>
              </w:rPr>
              <w:fldChar w:fldCharType="separate"/>
            </w:r>
            <w:r>
              <w:rPr>
                <w:noProof/>
                <w:webHidden/>
              </w:rPr>
              <w:t>17</w:t>
            </w:r>
            <w:r>
              <w:rPr>
                <w:noProof/>
                <w:webHidden/>
              </w:rPr>
              <w:fldChar w:fldCharType="end"/>
            </w:r>
          </w:hyperlink>
        </w:p>
        <w:p w14:paraId="19BC5630" w14:textId="476E87AA"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180" w:history="1">
            <w:r w:rsidRPr="00A323F7">
              <w:rPr>
                <w:rStyle w:val="Hyperlink"/>
                <w:noProof/>
              </w:rPr>
              <w:t>3.1.1 Playbook Type Vocabulary</w:t>
            </w:r>
            <w:r>
              <w:rPr>
                <w:noProof/>
                <w:webHidden/>
              </w:rPr>
              <w:tab/>
            </w:r>
            <w:r>
              <w:rPr>
                <w:noProof/>
                <w:webHidden/>
              </w:rPr>
              <w:fldChar w:fldCharType="begin"/>
            </w:r>
            <w:r>
              <w:rPr>
                <w:noProof/>
                <w:webHidden/>
              </w:rPr>
              <w:instrText xml:space="preserve"> PAGEREF _Toc144116180 \h </w:instrText>
            </w:r>
            <w:r>
              <w:rPr>
                <w:noProof/>
                <w:webHidden/>
              </w:rPr>
            </w:r>
            <w:r>
              <w:rPr>
                <w:noProof/>
                <w:webHidden/>
              </w:rPr>
              <w:fldChar w:fldCharType="separate"/>
            </w:r>
            <w:r>
              <w:rPr>
                <w:noProof/>
                <w:webHidden/>
              </w:rPr>
              <w:t>25</w:t>
            </w:r>
            <w:r>
              <w:rPr>
                <w:noProof/>
                <w:webHidden/>
              </w:rPr>
              <w:fldChar w:fldCharType="end"/>
            </w:r>
          </w:hyperlink>
        </w:p>
        <w:p w14:paraId="694320D0" w14:textId="09FBE2E7"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181" w:history="1">
            <w:r w:rsidRPr="00A323F7">
              <w:rPr>
                <w:rStyle w:val="Hyperlink"/>
                <w:noProof/>
              </w:rPr>
              <w:t>3.1.2 Playbook Activity Type Vocabulary</w:t>
            </w:r>
            <w:r>
              <w:rPr>
                <w:noProof/>
                <w:webHidden/>
              </w:rPr>
              <w:tab/>
            </w:r>
            <w:r>
              <w:rPr>
                <w:noProof/>
                <w:webHidden/>
              </w:rPr>
              <w:fldChar w:fldCharType="begin"/>
            </w:r>
            <w:r>
              <w:rPr>
                <w:noProof/>
                <w:webHidden/>
              </w:rPr>
              <w:instrText xml:space="preserve"> PAGEREF _Toc144116181 \h </w:instrText>
            </w:r>
            <w:r>
              <w:rPr>
                <w:noProof/>
                <w:webHidden/>
              </w:rPr>
            </w:r>
            <w:r>
              <w:rPr>
                <w:noProof/>
                <w:webHidden/>
              </w:rPr>
              <w:fldChar w:fldCharType="separate"/>
            </w:r>
            <w:r>
              <w:rPr>
                <w:noProof/>
                <w:webHidden/>
              </w:rPr>
              <w:t>25</w:t>
            </w:r>
            <w:r>
              <w:rPr>
                <w:noProof/>
                <w:webHidden/>
              </w:rPr>
              <w:fldChar w:fldCharType="end"/>
            </w:r>
          </w:hyperlink>
        </w:p>
        <w:p w14:paraId="4F4EC04D" w14:textId="0B53E118"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82" w:history="1">
            <w:r w:rsidRPr="00A323F7">
              <w:rPr>
                <w:rStyle w:val="Hyperlink"/>
                <w:noProof/>
              </w:rPr>
              <w:t>3.2 Playbook Activity Metadata</w:t>
            </w:r>
            <w:r>
              <w:rPr>
                <w:noProof/>
                <w:webHidden/>
              </w:rPr>
              <w:tab/>
            </w:r>
            <w:r>
              <w:rPr>
                <w:noProof/>
                <w:webHidden/>
              </w:rPr>
              <w:fldChar w:fldCharType="begin"/>
            </w:r>
            <w:r>
              <w:rPr>
                <w:noProof/>
                <w:webHidden/>
              </w:rPr>
              <w:instrText xml:space="preserve"> PAGEREF _Toc144116182 \h </w:instrText>
            </w:r>
            <w:r>
              <w:rPr>
                <w:noProof/>
                <w:webHidden/>
              </w:rPr>
            </w:r>
            <w:r>
              <w:rPr>
                <w:noProof/>
                <w:webHidden/>
              </w:rPr>
              <w:fldChar w:fldCharType="separate"/>
            </w:r>
            <w:r>
              <w:rPr>
                <w:noProof/>
                <w:webHidden/>
              </w:rPr>
              <w:t>27</w:t>
            </w:r>
            <w:r>
              <w:rPr>
                <w:noProof/>
                <w:webHidden/>
              </w:rPr>
              <w:fldChar w:fldCharType="end"/>
            </w:r>
          </w:hyperlink>
        </w:p>
        <w:p w14:paraId="1B3423AA" w14:textId="5DB456B1"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183" w:history="1">
            <w:r w:rsidRPr="00A323F7">
              <w:rPr>
                <w:rStyle w:val="Hyperlink"/>
                <w:noProof/>
              </w:rPr>
              <w:t>3.2.1 playbook_types Property</w:t>
            </w:r>
            <w:r>
              <w:rPr>
                <w:noProof/>
                <w:webHidden/>
              </w:rPr>
              <w:tab/>
            </w:r>
            <w:r>
              <w:rPr>
                <w:noProof/>
                <w:webHidden/>
              </w:rPr>
              <w:fldChar w:fldCharType="begin"/>
            </w:r>
            <w:r>
              <w:rPr>
                <w:noProof/>
                <w:webHidden/>
              </w:rPr>
              <w:instrText xml:space="preserve"> PAGEREF _Toc144116183 \h </w:instrText>
            </w:r>
            <w:r>
              <w:rPr>
                <w:noProof/>
                <w:webHidden/>
              </w:rPr>
            </w:r>
            <w:r>
              <w:rPr>
                <w:noProof/>
                <w:webHidden/>
              </w:rPr>
              <w:fldChar w:fldCharType="separate"/>
            </w:r>
            <w:r>
              <w:rPr>
                <w:noProof/>
                <w:webHidden/>
              </w:rPr>
              <w:t>27</w:t>
            </w:r>
            <w:r>
              <w:rPr>
                <w:noProof/>
                <w:webHidden/>
              </w:rPr>
              <w:fldChar w:fldCharType="end"/>
            </w:r>
          </w:hyperlink>
        </w:p>
        <w:p w14:paraId="3A48F47E" w14:textId="27FD3BEC"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184" w:history="1">
            <w:r w:rsidRPr="00A323F7">
              <w:rPr>
                <w:rStyle w:val="Hyperlink"/>
                <w:noProof/>
              </w:rPr>
              <w:t>3.2.2 playbook_activities Property</w:t>
            </w:r>
            <w:r>
              <w:rPr>
                <w:noProof/>
                <w:webHidden/>
              </w:rPr>
              <w:tab/>
            </w:r>
            <w:r>
              <w:rPr>
                <w:noProof/>
                <w:webHidden/>
              </w:rPr>
              <w:fldChar w:fldCharType="begin"/>
            </w:r>
            <w:r>
              <w:rPr>
                <w:noProof/>
                <w:webHidden/>
              </w:rPr>
              <w:instrText xml:space="preserve"> PAGEREF _Toc144116184 \h </w:instrText>
            </w:r>
            <w:r>
              <w:rPr>
                <w:noProof/>
                <w:webHidden/>
              </w:rPr>
            </w:r>
            <w:r>
              <w:rPr>
                <w:noProof/>
                <w:webHidden/>
              </w:rPr>
              <w:fldChar w:fldCharType="separate"/>
            </w:r>
            <w:r>
              <w:rPr>
                <w:noProof/>
                <w:webHidden/>
              </w:rPr>
              <w:t>28</w:t>
            </w:r>
            <w:r>
              <w:rPr>
                <w:noProof/>
                <w:webHidden/>
              </w:rPr>
              <w:fldChar w:fldCharType="end"/>
            </w:r>
          </w:hyperlink>
        </w:p>
        <w:p w14:paraId="1BD86768" w14:textId="60F7540F"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185" w:history="1">
            <w:r w:rsidRPr="00A323F7">
              <w:rPr>
                <w:rStyle w:val="Hyperlink"/>
                <w:noProof/>
              </w:rPr>
              <w:t>3.2.3 playbook_processing_summary Property</w:t>
            </w:r>
            <w:r>
              <w:rPr>
                <w:noProof/>
                <w:webHidden/>
              </w:rPr>
              <w:tab/>
            </w:r>
            <w:r>
              <w:rPr>
                <w:noProof/>
                <w:webHidden/>
              </w:rPr>
              <w:fldChar w:fldCharType="begin"/>
            </w:r>
            <w:r>
              <w:rPr>
                <w:noProof/>
                <w:webHidden/>
              </w:rPr>
              <w:instrText xml:space="preserve"> PAGEREF _Toc144116185 \h </w:instrText>
            </w:r>
            <w:r>
              <w:rPr>
                <w:noProof/>
                <w:webHidden/>
              </w:rPr>
            </w:r>
            <w:r>
              <w:rPr>
                <w:noProof/>
                <w:webHidden/>
              </w:rPr>
              <w:fldChar w:fldCharType="separate"/>
            </w:r>
            <w:r>
              <w:rPr>
                <w:noProof/>
                <w:webHidden/>
              </w:rPr>
              <w:t>28</w:t>
            </w:r>
            <w:r>
              <w:rPr>
                <w:noProof/>
                <w:webHidden/>
              </w:rPr>
              <w:fldChar w:fldCharType="end"/>
            </w:r>
          </w:hyperlink>
        </w:p>
        <w:p w14:paraId="5803CE42" w14:textId="58A36CBC"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86" w:history="1">
            <w:r w:rsidRPr="00A323F7">
              <w:rPr>
                <w:rStyle w:val="Hyperlink"/>
                <w:noProof/>
              </w:rPr>
              <w:t>3.3 Playbook Constants &amp; Variables</w:t>
            </w:r>
            <w:r>
              <w:rPr>
                <w:noProof/>
                <w:webHidden/>
              </w:rPr>
              <w:tab/>
            </w:r>
            <w:r>
              <w:rPr>
                <w:noProof/>
                <w:webHidden/>
              </w:rPr>
              <w:fldChar w:fldCharType="begin"/>
            </w:r>
            <w:r>
              <w:rPr>
                <w:noProof/>
                <w:webHidden/>
              </w:rPr>
              <w:instrText xml:space="preserve"> PAGEREF _Toc144116186 \h </w:instrText>
            </w:r>
            <w:r>
              <w:rPr>
                <w:noProof/>
                <w:webHidden/>
              </w:rPr>
            </w:r>
            <w:r>
              <w:rPr>
                <w:noProof/>
                <w:webHidden/>
              </w:rPr>
              <w:fldChar w:fldCharType="separate"/>
            </w:r>
            <w:r>
              <w:rPr>
                <w:noProof/>
                <w:webHidden/>
              </w:rPr>
              <w:t>29</w:t>
            </w:r>
            <w:r>
              <w:rPr>
                <w:noProof/>
                <w:webHidden/>
              </w:rPr>
              <w:fldChar w:fldCharType="end"/>
            </w:r>
          </w:hyperlink>
        </w:p>
        <w:p w14:paraId="250C8CC6" w14:textId="050B5E13"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187" w:history="1">
            <w:r w:rsidRPr="00A323F7">
              <w:rPr>
                <w:rStyle w:val="Hyperlink"/>
                <w:noProof/>
              </w:rPr>
              <w:t>4 Workflows</w:t>
            </w:r>
            <w:r>
              <w:rPr>
                <w:noProof/>
                <w:webHidden/>
              </w:rPr>
              <w:tab/>
            </w:r>
            <w:r>
              <w:rPr>
                <w:noProof/>
                <w:webHidden/>
              </w:rPr>
              <w:fldChar w:fldCharType="begin"/>
            </w:r>
            <w:r>
              <w:rPr>
                <w:noProof/>
                <w:webHidden/>
              </w:rPr>
              <w:instrText xml:space="preserve"> PAGEREF _Toc144116187 \h </w:instrText>
            </w:r>
            <w:r>
              <w:rPr>
                <w:noProof/>
                <w:webHidden/>
              </w:rPr>
            </w:r>
            <w:r>
              <w:rPr>
                <w:noProof/>
                <w:webHidden/>
              </w:rPr>
              <w:fldChar w:fldCharType="separate"/>
            </w:r>
            <w:r>
              <w:rPr>
                <w:noProof/>
                <w:webHidden/>
              </w:rPr>
              <w:t>31</w:t>
            </w:r>
            <w:r>
              <w:rPr>
                <w:noProof/>
                <w:webHidden/>
              </w:rPr>
              <w:fldChar w:fldCharType="end"/>
            </w:r>
          </w:hyperlink>
        </w:p>
        <w:p w14:paraId="6D8156C0" w14:textId="2D8F0281"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88" w:history="1">
            <w:r w:rsidRPr="00A323F7">
              <w:rPr>
                <w:rStyle w:val="Hyperlink"/>
                <w:noProof/>
              </w:rPr>
              <w:t>4.1 Workflow Step Common Properties</w:t>
            </w:r>
            <w:r>
              <w:rPr>
                <w:noProof/>
                <w:webHidden/>
              </w:rPr>
              <w:tab/>
            </w:r>
            <w:r>
              <w:rPr>
                <w:noProof/>
                <w:webHidden/>
              </w:rPr>
              <w:fldChar w:fldCharType="begin"/>
            </w:r>
            <w:r>
              <w:rPr>
                <w:noProof/>
                <w:webHidden/>
              </w:rPr>
              <w:instrText xml:space="preserve"> PAGEREF _Toc144116188 \h </w:instrText>
            </w:r>
            <w:r>
              <w:rPr>
                <w:noProof/>
                <w:webHidden/>
              </w:rPr>
            </w:r>
            <w:r>
              <w:rPr>
                <w:noProof/>
                <w:webHidden/>
              </w:rPr>
              <w:fldChar w:fldCharType="separate"/>
            </w:r>
            <w:r>
              <w:rPr>
                <w:noProof/>
                <w:webHidden/>
              </w:rPr>
              <w:t>31</w:t>
            </w:r>
            <w:r>
              <w:rPr>
                <w:noProof/>
                <w:webHidden/>
              </w:rPr>
              <w:fldChar w:fldCharType="end"/>
            </w:r>
          </w:hyperlink>
        </w:p>
        <w:p w14:paraId="15EA0741" w14:textId="66D9FD7E"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89" w:history="1">
            <w:r w:rsidRPr="00A323F7">
              <w:rPr>
                <w:rStyle w:val="Hyperlink"/>
                <w:noProof/>
              </w:rPr>
              <w:t>4.2 Workflow Step Type Enumeration</w:t>
            </w:r>
            <w:r>
              <w:rPr>
                <w:noProof/>
                <w:webHidden/>
              </w:rPr>
              <w:tab/>
            </w:r>
            <w:r>
              <w:rPr>
                <w:noProof/>
                <w:webHidden/>
              </w:rPr>
              <w:fldChar w:fldCharType="begin"/>
            </w:r>
            <w:r>
              <w:rPr>
                <w:noProof/>
                <w:webHidden/>
              </w:rPr>
              <w:instrText xml:space="preserve"> PAGEREF _Toc144116189 \h </w:instrText>
            </w:r>
            <w:r>
              <w:rPr>
                <w:noProof/>
                <w:webHidden/>
              </w:rPr>
            </w:r>
            <w:r>
              <w:rPr>
                <w:noProof/>
                <w:webHidden/>
              </w:rPr>
              <w:fldChar w:fldCharType="separate"/>
            </w:r>
            <w:r>
              <w:rPr>
                <w:noProof/>
                <w:webHidden/>
              </w:rPr>
              <w:t>33</w:t>
            </w:r>
            <w:r>
              <w:rPr>
                <w:noProof/>
                <w:webHidden/>
              </w:rPr>
              <w:fldChar w:fldCharType="end"/>
            </w:r>
          </w:hyperlink>
        </w:p>
        <w:p w14:paraId="4E24F3B2" w14:textId="336E5C99"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90" w:history="1">
            <w:r w:rsidRPr="00A323F7">
              <w:rPr>
                <w:rStyle w:val="Hyperlink"/>
                <w:noProof/>
              </w:rPr>
              <w:t>4.3 Start Step</w:t>
            </w:r>
            <w:r>
              <w:rPr>
                <w:noProof/>
                <w:webHidden/>
              </w:rPr>
              <w:tab/>
            </w:r>
            <w:r>
              <w:rPr>
                <w:noProof/>
                <w:webHidden/>
              </w:rPr>
              <w:fldChar w:fldCharType="begin"/>
            </w:r>
            <w:r>
              <w:rPr>
                <w:noProof/>
                <w:webHidden/>
              </w:rPr>
              <w:instrText xml:space="preserve"> PAGEREF _Toc144116190 \h </w:instrText>
            </w:r>
            <w:r>
              <w:rPr>
                <w:noProof/>
                <w:webHidden/>
              </w:rPr>
            </w:r>
            <w:r>
              <w:rPr>
                <w:noProof/>
                <w:webHidden/>
              </w:rPr>
              <w:fldChar w:fldCharType="separate"/>
            </w:r>
            <w:r>
              <w:rPr>
                <w:noProof/>
                <w:webHidden/>
              </w:rPr>
              <w:t>34</w:t>
            </w:r>
            <w:r>
              <w:rPr>
                <w:noProof/>
                <w:webHidden/>
              </w:rPr>
              <w:fldChar w:fldCharType="end"/>
            </w:r>
          </w:hyperlink>
        </w:p>
        <w:p w14:paraId="7AA5DE82" w14:textId="546FB0D0"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91" w:history="1">
            <w:r w:rsidRPr="00A323F7">
              <w:rPr>
                <w:rStyle w:val="Hyperlink"/>
                <w:noProof/>
              </w:rPr>
              <w:t>4.4 End Step</w:t>
            </w:r>
            <w:r>
              <w:rPr>
                <w:noProof/>
                <w:webHidden/>
              </w:rPr>
              <w:tab/>
            </w:r>
            <w:r>
              <w:rPr>
                <w:noProof/>
                <w:webHidden/>
              </w:rPr>
              <w:fldChar w:fldCharType="begin"/>
            </w:r>
            <w:r>
              <w:rPr>
                <w:noProof/>
                <w:webHidden/>
              </w:rPr>
              <w:instrText xml:space="preserve"> PAGEREF _Toc144116191 \h </w:instrText>
            </w:r>
            <w:r>
              <w:rPr>
                <w:noProof/>
                <w:webHidden/>
              </w:rPr>
            </w:r>
            <w:r>
              <w:rPr>
                <w:noProof/>
                <w:webHidden/>
              </w:rPr>
              <w:fldChar w:fldCharType="separate"/>
            </w:r>
            <w:r>
              <w:rPr>
                <w:noProof/>
                <w:webHidden/>
              </w:rPr>
              <w:t>34</w:t>
            </w:r>
            <w:r>
              <w:rPr>
                <w:noProof/>
                <w:webHidden/>
              </w:rPr>
              <w:fldChar w:fldCharType="end"/>
            </w:r>
          </w:hyperlink>
        </w:p>
        <w:p w14:paraId="4856222E" w14:textId="06A85167"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92" w:history="1">
            <w:r w:rsidRPr="00A323F7">
              <w:rPr>
                <w:rStyle w:val="Hyperlink"/>
                <w:noProof/>
              </w:rPr>
              <w:t>4.5 Action Step</w:t>
            </w:r>
            <w:r>
              <w:rPr>
                <w:noProof/>
                <w:webHidden/>
              </w:rPr>
              <w:tab/>
            </w:r>
            <w:r>
              <w:rPr>
                <w:noProof/>
                <w:webHidden/>
              </w:rPr>
              <w:fldChar w:fldCharType="begin"/>
            </w:r>
            <w:r>
              <w:rPr>
                <w:noProof/>
                <w:webHidden/>
              </w:rPr>
              <w:instrText xml:space="preserve"> PAGEREF _Toc144116192 \h </w:instrText>
            </w:r>
            <w:r>
              <w:rPr>
                <w:noProof/>
                <w:webHidden/>
              </w:rPr>
            </w:r>
            <w:r>
              <w:rPr>
                <w:noProof/>
                <w:webHidden/>
              </w:rPr>
              <w:fldChar w:fldCharType="separate"/>
            </w:r>
            <w:r>
              <w:rPr>
                <w:noProof/>
                <w:webHidden/>
              </w:rPr>
              <w:t>35</w:t>
            </w:r>
            <w:r>
              <w:rPr>
                <w:noProof/>
                <w:webHidden/>
              </w:rPr>
              <w:fldChar w:fldCharType="end"/>
            </w:r>
          </w:hyperlink>
        </w:p>
        <w:p w14:paraId="2B6A096B" w14:textId="4E087DE9"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93" w:history="1">
            <w:r w:rsidRPr="00A323F7">
              <w:rPr>
                <w:rStyle w:val="Hyperlink"/>
                <w:noProof/>
              </w:rPr>
              <w:t>4.6 Playbook Action Step</w:t>
            </w:r>
            <w:r>
              <w:rPr>
                <w:noProof/>
                <w:webHidden/>
              </w:rPr>
              <w:tab/>
            </w:r>
            <w:r>
              <w:rPr>
                <w:noProof/>
                <w:webHidden/>
              </w:rPr>
              <w:fldChar w:fldCharType="begin"/>
            </w:r>
            <w:r>
              <w:rPr>
                <w:noProof/>
                <w:webHidden/>
              </w:rPr>
              <w:instrText xml:space="preserve"> PAGEREF _Toc144116193 \h </w:instrText>
            </w:r>
            <w:r>
              <w:rPr>
                <w:noProof/>
                <w:webHidden/>
              </w:rPr>
            </w:r>
            <w:r>
              <w:rPr>
                <w:noProof/>
                <w:webHidden/>
              </w:rPr>
              <w:fldChar w:fldCharType="separate"/>
            </w:r>
            <w:r>
              <w:rPr>
                <w:noProof/>
                <w:webHidden/>
              </w:rPr>
              <w:t>37</w:t>
            </w:r>
            <w:r>
              <w:rPr>
                <w:noProof/>
                <w:webHidden/>
              </w:rPr>
              <w:fldChar w:fldCharType="end"/>
            </w:r>
          </w:hyperlink>
        </w:p>
        <w:p w14:paraId="1DF80505" w14:textId="332B28CA"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94" w:history="1">
            <w:r w:rsidRPr="00A323F7">
              <w:rPr>
                <w:rStyle w:val="Hyperlink"/>
                <w:noProof/>
              </w:rPr>
              <w:t>4.7 Parallel Step</w:t>
            </w:r>
            <w:r>
              <w:rPr>
                <w:noProof/>
                <w:webHidden/>
              </w:rPr>
              <w:tab/>
            </w:r>
            <w:r>
              <w:rPr>
                <w:noProof/>
                <w:webHidden/>
              </w:rPr>
              <w:fldChar w:fldCharType="begin"/>
            </w:r>
            <w:r>
              <w:rPr>
                <w:noProof/>
                <w:webHidden/>
              </w:rPr>
              <w:instrText xml:space="preserve"> PAGEREF _Toc144116194 \h </w:instrText>
            </w:r>
            <w:r>
              <w:rPr>
                <w:noProof/>
                <w:webHidden/>
              </w:rPr>
            </w:r>
            <w:r>
              <w:rPr>
                <w:noProof/>
                <w:webHidden/>
              </w:rPr>
              <w:fldChar w:fldCharType="separate"/>
            </w:r>
            <w:r>
              <w:rPr>
                <w:noProof/>
                <w:webHidden/>
              </w:rPr>
              <w:t>38</w:t>
            </w:r>
            <w:r>
              <w:rPr>
                <w:noProof/>
                <w:webHidden/>
              </w:rPr>
              <w:fldChar w:fldCharType="end"/>
            </w:r>
          </w:hyperlink>
        </w:p>
        <w:p w14:paraId="4EE55EAB" w14:textId="7D3F004D"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95" w:history="1">
            <w:r w:rsidRPr="00A323F7">
              <w:rPr>
                <w:rStyle w:val="Hyperlink"/>
                <w:noProof/>
              </w:rPr>
              <w:t>4.8 If Condition Step</w:t>
            </w:r>
            <w:r>
              <w:rPr>
                <w:noProof/>
                <w:webHidden/>
              </w:rPr>
              <w:tab/>
            </w:r>
            <w:r>
              <w:rPr>
                <w:noProof/>
                <w:webHidden/>
              </w:rPr>
              <w:fldChar w:fldCharType="begin"/>
            </w:r>
            <w:r>
              <w:rPr>
                <w:noProof/>
                <w:webHidden/>
              </w:rPr>
              <w:instrText xml:space="preserve"> PAGEREF _Toc144116195 \h </w:instrText>
            </w:r>
            <w:r>
              <w:rPr>
                <w:noProof/>
                <w:webHidden/>
              </w:rPr>
            </w:r>
            <w:r>
              <w:rPr>
                <w:noProof/>
                <w:webHidden/>
              </w:rPr>
              <w:fldChar w:fldCharType="separate"/>
            </w:r>
            <w:r>
              <w:rPr>
                <w:noProof/>
                <w:webHidden/>
              </w:rPr>
              <w:t>39</w:t>
            </w:r>
            <w:r>
              <w:rPr>
                <w:noProof/>
                <w:webHidden/>
              </w:rPr>
              <w:fldChar w:fldCharType="end"/>
            </w:r>
          </w:hyperlink>
        </w:p>
        <w:p w14:paraId="506D9565" w14:textId="3732DBAE"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96" w:history="1">
            <w:r w:rsidRPr="00A323F7">
              <w:rPr>
                <w:rStyle w:val="Hyperlink"/>
                <w:noProof/>
              </w:rPr>
              <w:t>4.9 While Condition Step</w:t>
            </w:r>
            <w:r>
              <w:rPr>
                <w:noProof/>
                <w:webHidden/>
              </w:rPr>
              <w:tab/>
            </w:r>
            <w:r>
              <w:rPr>
                <w:noProof/>
                <w:webHidden/>
              </w:rPr>
              <w:fldChar w:fldCharType="begin"/>
            </w:r>
            <w:r>
              <w:rPr>
                <w:noProof/>
                <w:webHidden/>
              </w:rPr>
              <w:instrText xml:space="preserve"> PAGEREF _Toc144116196 \h </w:instrText>
            </w:r>
            <w:r>
              <w:rPr>
                <w:noProof/>
                <w:webHidden/>
              </w:rPr>
            </w:r>
            <w:r>
              <w:rPr>
                <w:noProof/>
                <w:webHidden/>
              </w:rPr>
              <w:fldChar w:fldCharType="separate"/>
            </w:r>
            <w:r>
              <w:rPr>
                <w:noProof/>
                <w:webHidden/>
              </w:rPr>
              <w:t>41</w:t>
            </w:r>
            <w:r>
              <w:rPr>
                <w:noProof/>
                <w:webHidden/>
              </w:rPr>
              <w:fldChar w:fldCharType="end"/>
            </w:r>
          </w:hyperlink>
        </w:p>
        <w:p w14:paraId="17092447" w14:textId="352CBAB2"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97" w:history="1">
            <w:r w:rsidRPr="00A323F7">
              <w:rPr>
                <w:rStyle w:val="Hyperlink"/>
                <w:noProof/>
              </w:rPr>
              <w:t>4.10 Switch Condition Step</w:t>
            </w:r>
            <w:r>
              <w:rPr>
                <w:noProof/>
                <w:webHidden/>
              </w:rPr>
              <w:tab/>
            </w:r>
            <w:r>
              <w:rPr>
                <w:noProof/>
                <w:webHidden/>
              </w:rPr>
              <w:fldChar w:fldCharType="begin"/>
            </w:r>
            <w:r>
              <w:rPr>
                <w:noProof/>
                <w:webHidden/>
              </w:rPr>
              <w:instrText xml:space="preserve"> PAGEREF _Toc144116197 \h </w:instrText>
            </w:r>
            <w:r>
              <w:rPr>
                <w:noProof/>
                <w:webHidden/>
              </w:rPr>
            </w:r>
            <w:r>
              <w:rPr>
                <w:noProof/>
                <w:webHidden/>
              </w:rPr>
              <w:fldChar w:fldCharType="separate"/>
            </w:r>
            <w:r>
              <w:rPr>
                <w:noProof/>
                <w:webHidden/>
              </w:rPr>
              <w:t>42</w:t>
            </w:r>
            <w:r>
              <w:rPr>
                <w:noProof/>
                <w:webHidden/>
              </w:rPr>
              <w:fldChar w:fldCharType="end"/>
            </w:r>
          </w:hyperlink>
        </w:p>
        <w:p w14:paraId="54C17070" w14:textId="4F5F2B3C"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198" w:history="1">
            <w:r w:rsidRPr="00A323F7">
              <w:rPr>
                <w:rStyle w:val="Hyperlink"/>
                <w:noProof/>
              </w:rPr>
              <w:t>5 Commands</w:t>
            </w:r>
            <w:r>
              <w:rPr>
                <w:noProof/>
                <w:webHidden/>
              </w:rPr>
              <w:tab/>
            </w:r>
            <w:r>
              <w:rPr>
                <w:noProof/>
                <w:webHidden/>
              </w:rPr>
              <w:fldChar w:fldCharType="begin"/>
            </w:r>
            <w:r>
              <w:rPr>
                <w:noProof/>
                <w:webHidden/>
              </w:rPr>
              <w:instrText xml:space="preserve"> PAGEREF _Toc144116198 \h </w:instrText>
            </w:r>
            <w:r>
              <w:rPr>
                <w:noProof/>
                <w:webHidden/>
              </w:rPr>
            </w:r>
            <w:r>
              <w:rPr>
                <w:noProof/>
                <w:webHidden/>
              </w:rPr>
              <w:fldChar w:fldCharType="separate"/>
            </w:r>
            <w:r>
              <w:rPr>
                <w:noProof/>
                <w:webHidden/>
              </w:rPr>
              <w:t>45</w:t>
            </w:r>
            <w:r>
              <w:rPr>
                <w:noProof/>
                <w:webHidden/>
              </w:rPr>
              <w:fldChar w:fldCharType="end"/>
            </w:r>
          </w:hyperlink>
        </w:p>
        <w:p w14:paraId="1C035ED1" w14:textId="7F4F6934"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199" w:history="1">
            <w:r w:rsidRPr="00A323F7">
              <w:rPr>
                <w:rStyle w:val="Hyperlink"/>
                <w:noProof/>
              </w:rPr>
              <w:t>5.1 Command Data</w:t>
            </w:r>
            <w:r>
              <w:rPr>
                <w:noProof/>
                <w:webHidden/>
              </w:rPr>
              <w:tab/>
            </w:r>
            <w:r>
              <w:rPr>
                <w:noProof/>
                <w:webHidden/>
              </w:rPr>
              <w:fldChar w:fldCharType="begin"/>
            </w:r>
            <w:r>
              <w:rPr>
                <w:noProof/>
                <w:webHidden/>
              </w:rPr>
              <w:instrText xml:space="preserve"> PAGEREF _Toc144116199 \h </w:instrText>
            </w:r>
            <w:r>
              <w:rPr>
                <w:noProof/>
                <w:webHidden/>
              </w:rPr>
            </w:r>
            <w:r>
              <w:rPr>
                <w:noProof/>
                <w:webHidden/>
              </w:rPr>
              <w:fldChar w:fldCharType="separate"/>
            </w:r>
            <w:r>
              <w:rPr>
                <w:noProof/>
                <w:webHidden/>
              </w:rPr>
              <w:t>45</w:t>
            </w:r>
            <w:r>
              <w:rPr>
                <w:noProof/>
                <w:webHidden/>
              </w:rPr>
              <w:fldChar w:fldCharType="end"/>
            </w:r>
          </w:hyperlink>
        </w:p>
        <w:p w14:paraId="48594181" w14:textId="71A3B722"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00" w:history="1">
            <w:r w:rsidRPr="00A323F7">
              <w:rPr>
                <w:rStyle w:val="Hyperlink"/>
                <w:noProof/>
              </w:rPr>
              <w:t>5.2 Command Type Vocabulary</w:t>
            </w:r>
            <w:r>
              <w:rPr>
                <w:noProof/>
                <w:webHidden/>
              </w:rPr>
              <w:tab/>
            </w:r>
            <w:r>
              <w:rPr>
                <w:noProof/>
                <w:webHidden/>
              </w:rPr>
              <w:fldChar w:fldCharType="begin"/>
            </w:r>
            <w:r>
              <w:rPr>
                <w:noProof/>
                <w:webHidden/>
              </w:rPr>
              <w:instrText xml:space="preserve"> PAGEREF _Toc144116200 \h </w:instrText>
            </w:r>
            <w:r>
              <w:rPr>
                <w:noProof/>
                <w:webHidden/>
              </w:rPr>
            </w:r>
            <w:r>
              <w:rPr>
                <w:noProof/>
                <w:webHidden/>
              </w:rPr>
              <w:fldChar w:fldCharType="separate"/>
            </w:r>
            <w:r>
              <w:rPr>
                <w:noProof/>
                <w:webHidden/>
              </w:rPr>
              <w:t>46</w:t>
            </w:r>
            <w:r>
              <w:rPr>
                <w:noProof/>
                <w:webHidden/>
              </w:rPr>
              <w:fldChar w:fldCharType="end"/>
            </w:r>
          </w:hyperlink>
        </w:p>
        <w:p w14:paraId="2332D9F1" w14:textId="4E487A5B"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201" w:history="1">
            <w:r w:rsidRPr="00A323F7">
              <w:rPr>
                <w:rStyle w:val="Hyperlink"/>
                <w:noProof/>
              </w:rPr>
              <w:t>6 Authentication Information</w:t>
            </w:r>
            <w:r>
              <w:rPr>
                <w:noProof/>
                <w:webHidden/>
              </w:rPr>
              <w:tab/>
            </w:r>
            <w:r>
              <w:rPr>
                <w:noProof/>
                <w:webHidden/>
              </w:rPr>
              <w:fldChar w:fldCharType="begin"/>
            </w:r>
            <w:r>
              <w:rPr>
                <w:noProof/>
                <w:webHidden/>
              </w:rPr>
              <w:instrText xml:space="preserve"> PAGEREF _Toc144116201 \h </w:instrText>
            </w:r>
            <w:r>
              <w:rPr>
                <w:noProof/>
                <w:webHidden/>
              </w:rPr>
            </w:r>
            <w:r>
              <w:rPr>
                <w:noProof/>
                <w:webHidden/>
              </w:rPr>
              <w:fldChar w:fldCharType="separate"/>
            </w:r>
            <w:r>
              <w:rPr>
                <w:noProof/>
                <w:webHidden/>
              </w:rPr>
              <w:t>49</w:t>
            </w:r>
            <w:r>
              <w:rPr>
                <w:noProof/>
                <w:webHidden/>
              </w:rPr>
              <w:fldChar w:fldCharType="end"/>
            </w:r>
          </w:hyperlink>
        </w:p>
        <w:p w14:paraId="70DFB17D" w14:textId="3D075210"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02" w:history="1">
            <w:r w:rsidRPr="00A323F7">
              <w:rPr>
                <w:rStyle w:val="Hyperlink"/>
                <w:noProof/>
              </w:rPr>
              <w:t>6.1 Authentication Information Common Properties</w:t>
            </w:r>
            <w:r>
              <w:rPr>
                <w:noProof/>
                <w:webHidden/>
              </w:rPr>
              <w:tab/>
            </w:r>
            <w:r>
              <w:rPr>
                <w:noProof/>
                <w:webHidden/>
              </w:rPr>
              <w:fldChar w:fldCharType="begin"/>
            </w:r>
            <w:r>
              <w:rPr>
                <w:noProof/>
                <w:webHidden/>
              </w:rPr>
              <w:instrText xml:space="preserve"> PAGEREF _Toc144116202 \h </w:instrText>
            </w:r>
            <w:r>
              <w:rPr>
                <w:noProof/>
                <w:webHidden/>
              </w:rPr>
            </w:r>
            <w:r>
              <w:rPr>
                <w:noProof/>
                <w:webHidden/>
              </w:rPr>
              <w:fldChar w:fldCharType="separate"/>
            </w:r>
            <w:r>
              <w:rPr>
                <w:noProof/>
                <w:webHidden/>
              </w:rPr>
              <w:t>49</w:t>
            </w:r>
            <w:r>
              <w:rPr>
                <w:noProof/>
                <w:webHidden/>
              </w:rPr>
              <w:fldChar w:fldCharType="end"/>
            </w:r>
          </w:hyperlink>
        </w:p>
        <w:p w14:paraId="50A8F86D" w14:textId="229E55EA"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03" w:history="1">
            <w:r w:rsidRPr="00A323F7">
              <w:rPr>
                <w:rStyle w:val="Hyperlink"/>
                <w:noProof/>
              </w:rPr>
              <w:t>6.2 Authentication Information Type Vocabulary</w:t>
            </w:r>
            <w:r>
              <w:rPr>
                <w:noProof/>
                <w:webHidden/>
              </w:rPr>
              <w:tab/>
            </w:r>
            <w:r>
              <w:rPr>
                <w:noProof/>
                <w:webHidden/>
              </w:rPr>
              <w:fldChar w:fldCharType="begin"/>
            </w:r>
            <w:r>
              <w:rPr>
                <w:noProof/>
                <w:webHidden/>
              </w:rPr>
              <w:instrText xml:space="preserve"> PAGEREF _Toc144116203 \h </w:instrText>
            </w:r>
            <w:r>
              <w:rPr>
                <w:noProof/>
                <w:webHidden/>
              </w:rPr>
            </w:r>
            <w:r>
              <w:rPr>
                <w:noProof/>
                <w:webHidden/>
              </w:rPr>
              <w:fldChar w:fldCharType="separate"/>
            </w:r>
            <w:r>
              <w:rPr>
                <w:noProof/>
                <w:webHidden/>
              </w:rPr>
              <w:t>50</w:t>
            </w:r>
            <w:r>
              <w:rPr>
                <w:noProof/>
                <w:webHidden/>
              </w:rPr>
              <w:fldChar w:fldCharType="end"/>
            </w:r>
          </w:hyperlink>
        </w:p>
        <w:p w14:paraId="7D4F5CB7" w14:textId="76870BCE"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04" w:history="1">
            <w:r w:rsidRPr="00A323F7">
              <w:rPr>
                <w:rStyle w:val="Hyperlink"/>
                <w:noProof/>
              </w:rPr>
              <w:t>6.3 HTTP Basic Authentication</w:t>
            </w:r>
            <w:r>
              <w:rPr>
                <w:noProof/>
                <w:webHidden/>
              </w:rPr>
              <w:tab/>
            </w:r>
            <w:r>
              <w:rPr>
                <w:noProof/>
                <w:webHidden/>
              </w:rPr>
              <w:fldChar w:fldCharType="begin"/>
            </w:r>
            <w:r>
              <w:rPr>
                <w:noProof/>
                <w:webHidden/>
              </w:rPr>
              <w:instrText xml:space="preserve"> PAGEREF _Toc144116204 \h </w:instrText>
            </w:r>
            <w:r>
              <w:rPr>
                <w:noProof/>
                <w:webHidden/>
              </w:rPr>
            </w:r>
            <w:r>
              <w:rPr>
                <w:noProof/>
                <w:webHidden/>
              </w:rPr>
              <w:fldChar w:fldCharType="separate"/>
            </w:r>
            <w:r>
              <w:rPr>
                <w:noProof/>
                <w:webHidden/>
              </w:rPr>
              <w:t>50</w:t>
            </w:r>
            <w:r>
              <w:rPr>
                <w:noProof/>
                <w:webHidden/>
              </w:rPr>
              <w:fldChar w:fldCharType="end"/>
            </w:r>
          </w:hyperlink>
        </w:p>
        <w:p w14:paraId="68A4C0A1" w14:textId="761AE67C"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05" w:history="1">
            <w:r w:rsidRPr="00A323F7">
              <w:rPr>
                <w:rStyle w:val="Hyperlink"/>
                <w:noProof/>
              </w:rPr>
              <w:t>6.4 OAuth2 Authentication</w:t>
            </w:r>
            <w:r>
              <w:rPr>
                <w:noProof/>
                <w:webHidden/>
              </w:rPr>
              <w:tab/>
            </w:r>
            <w:r>
              <w:rPr>
                <w:noProof/>
                <w:webHidden/>
              </w:rPr>
              <w:fldChar w:fldCharType="begin"/>
            </w:r>
            <w:r>
              <w:rPr>
                <w:noProof/>
                <w:webHidden/>
              </w:rPr>
              <w:instrText xml:space="preserve"> PAGEREF _Toc144116205 \h </w:instrText>
            </w:r>
            <w:r>
              <w:rPr>
                <w:noProof/>
                <w:webHidden/>
              </w:rPr>
            </w:r>
            <w:r>
              <w:rPr>
                <w:noProof/>
                <w:webHidden/>
              </w:rPr>
              <w:fldChar w:fldCharType="separate"/>
            </w:r>
            <w:r>
              <w:rPr>
                <w:noProof/>
                <w:webHidden/>
              </w:rPr>
              <w:t>51</w:t>
            </w:r>
            <w:r>
              <w:rPr>
                <w:noProof/>
                <w:webHidden/>
              </w:rPr>
              <w:fldChar w:fldCharType="end"/>
            </w:r>
          </w:hyperlink>
        </w:p>
        <w:p w14:paraId="137ECCEA" w14:textId="2AE4018F"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06" w:history="1">
            <w:r w:rsidRPr="00A323F7">
              <w:rPr>
                <w:rStyle w:val="Hyperlink"/>
                <w:noProof/>
              </w:rPr>
              <w:t>6.5 Private Key Authentication</w:t>
            </w:r>
            <w:r>
              <w:rPr>
                <w:noProof/>
                <w:webHidden/>
              </w:rPr>
              <w:tab/>
            </w:r>
            <w:r>
              <w:rPr>
                <w:noProof/>
                <w:webHidden/>
              </w:rPr>
              <w:fldChar w:fldCharType="begin"/>
            </w:r>
            <w:r>
              <w:rPr>
                <w:noProof/>
                <w:webHidden/>
              </w:rPr>
              <w:instrText xml:space="preserve"> PAGEREF _Toc144116206 \h </w:instrText>
            </w:r>
            <w:r>
              <w:rPr>
                <w:noProof/>
                <w:webHidden/>
              </w:rPr>
            </w:r>
            <w:r>
              <w:rPr>
                <w:noProof/>
                <w:webHidden/>
              </w:rPr>
              <w:fldChar w:fldCharType="separate"/>
            </w:r>
            <w:r>
              <w:rPr>
                <w:noProof/>
                <w:webHidden/>
              </w:rPr>
              <w:t>52</w:t>
            </w:r>
            <w:r>
              <w:rPr>
                <w:noProof/>
                <w:webHidden/>
              </w:rPr>
              <w:fldChar w:fldCharType="end"/>
            </w:r>
          </w:hyperlink>
        </w:p>
        <w:p w14:paraId="0287DA1E" w14:textId="4E83C385"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07" w:history="1">
            <w:r w:rsidRPr="00A323F7">
              <w:rPr>
                <w:rStyle w:val="Hyperlink"/>
                <w:noProof/>
              </w:rPr>
              <w:t>6.6 User Authentication</w:t>
            </w:r>
            <w:r>
              <w:rPr>
                <w:noProof/>
                <w:webHidden/>
              </w:rPr>
              <w:tab/>
            </w:r>
            <w:r>
              <w:rPr>
                <w:noProof/>
                <w:webHidden/>
              </w:rPr>
              <w:fldChar w:fldCharType="begin"/>
            </w:r>
            <w:r>
              <w:rPr>
                <w:noProof/>
                <w:webHidden/>
              </w:rPr>
              <w:instrText xml:space="preserve"> PAGEREF _Toc144116207 \h </w:instrText>
            </w:r>
            <w:r>
              <w:rPr>
                <w:noProof/>
                <w:webHidden/>
              </w:rPr>
            </w:r>
            <w:r>
              <w:rPr>
                <w:noProof/>
                <w:webHidden/>
              </w:rPr>
              <w:fldChar w:fldCharType="separate"/>
            </w:r>
            <w:r>
              <w:rPr>
                <w:noProof/>
                <w:webHidden/>
              </w:rPr>
              <w:t>53</w:t>
            </w:r>
            <w:r>
              <w:rPr>
                <w:noProof/>
                <w:webHidden/>
              </w:rPr>
              <w:fldChar w:fldCharType="end"/>
            </w:r>
          </w:hyperlink>
        </w:p>
        <w:p w14:paraId="30C771B6" w14:textId="3D69307A"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208" w:history="1">
            <w:r w:rsidRPr="00A323F7">
              <w:rPr>
                <w:rStyle w:val="Hyperlink"/>
                <w:noProof/>
              </w:rPr>
              <w:t>7 Agents and Targets</w:t>
            </w:r>
            <w:r>
              <w:rPr>
                <w:noProof/>
                <w:webHidden/>
              </w:rPr>
              <w:tab/>
            </w:r>
            <w:r>
              <w:rPr>
                <w:noProof/>
                <w:webHidden/>
              </w:rPr>
              <w:fldChar w:fldCharType="begin"/>
            </w:r>
            <w:r>
              <w:rPr>
                <w:noProof/>
                <w:webHidden/>
              </w:rPr>
              <w:instrText xml:space="preserve"> PAGEREF _Toc144116208 \h </w:instrText>
            </w:r>
            <w:r>
              <w:rPr>
                <w:noProof/>
                <w:webHidden/>
              </w:rPr>
            </w:r>
            <w:r>
              <w:rPr>
                <w:noProof/>
                <w:webHidden/>
              </w:rPr>
              <w:fldChar w:fldCharType="separate"/>
            </w:r>
            <w:r>
              <w:rPr>
                <w:noProof/>
                <w:webHidden/>
              </w:rPr>
              <w:t>55</w:t>
            </w:r>
            <w:r>
              <w:rPr>
                <w:noProof/>
                <w:webHidden/>
              </w:rPr>
              <w:fldChar w:fldCharType="end"/>
            </w:r>
          </w:hyperlink>
        </w:p>
        <w:p w14:paraId="6E623187" w14:textId="6DE5A0F1"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09" w:history="1">
            <w:r w:rsidRPr="00A323F7">
              <w:rPr>
                <w:rStyle w:val="Hyperlink"/>
                <w:noProof/>
              </w:rPr>
              <w:t>7.1 Agent and Target Common Properties</w:t>
            </w:r>
            <w:r>
              <w:rPr>
                <w:noProof/>
                <w:webHidden/>
              </w:rPr>
              <w:tab/>
            </w:r>
            <w:r>
              <w:rPr>
                <w:noProof/>
                <w:webHidden/>
              </w:rPr>
              <w:fldChar w:fldCharType="begin"/>
            </w:r>
            <w:r>
              <w:rPr>
                <w:noProof/>
                <w:webHidden/>
              </w:rPr>
              <w:instrText xml:space="preserve"> PAGEREF _Toc144116209 \h </w:instrText>
            </w:r>
            <w:r>
              <w:rPr>
                <w:noProof/>
                <w:webHidden/>
              </w:rPr>
            </w:r>
            <w:r>
              <w:rPr>
                <w:noProof/>
                <w:webHidden/>
              </w:rPr>
              <w:fldChar w:fldCharType="separate"/>
            </w:r>
            <w:r>
              <w:rPr>
                <w:noProof/>
                <w:webHidden/>
              </w:rPr>
              <w:t>55</w:t>
            </w:r>
            <w:r>
              <w:rPr>
                <w:noProof/>
                <w:webHidden/>
              </w:rPr>
              <w:fldChar w:fldCharType="end"/>
            </w:r>
          </w:hyperlink>
        </w:p>
        <w:p w14:paraId="4812F3CA" w14:textId="25FDE1AE"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10" w:history="1">
            <w:r w:rsidRPr="00A323F7">
              <w:rPr>
                <w:rStyle w:val="Hyperlink"/>
                <w:noProof/>
              </w:rPr>
              <w:t>7.2 Agent-Target Type Vocabulary</w:t>
            </w:r>
            <w:r>
              <w:rPr>
                <w:noProof/>
                <w:webHidden/>
              </w:rPr>
              <w:tab/>
            </w:r>
            <w:r>
              <w:rPr>
                <w:noProof/>
                <w:webHidden/>
              </w:rPr>
              <w:fldChar w:fldCharType="begin"/>
            </w:r>
            <w:r>
              <w:rPr>
                <w:noProof/>
                <w:webHidden/>
              </w:rPr>
              <w:instrText xml:space="preserve"> PAGEREF _Toc144116210 \h </w:instrText>
            </w:r>
            <w:r>
              <w:rPr>
                <w:noProof/>
                <w:webHidden/>
              </w:rPr>
            </w:r>
            <w:r>
              <w:rPr>
                <w:noProof/>
                <w:webHidden/>
              </w:rPr>
              <w:fldChar w:fldCharType="separate"/>
            </w:r>
            <w:r>
              <w:rPr>
                <w:noProof/>
                <w:webHidden/>
              </w:rPr>
              <w:t>56</w:t>
            </w:r>
            <w:r>
              <w:rPr>
                <w:noProof/>
                <w:webHidden/>
              </w:rPr>
              <w:fldChar w:fldCharType="end"/>
            </w:r>
          </w:hyperlink>
        </w:p>
        <w:p w14:paraId="1A1F6E04" w14:textId="446DC612"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11" w:history="1">
            <w:r w:rsidRPr="00A323F7">
              <w:rPr>
                <w:rStyle w:val="Hyperlink"/>
                <w:noProof/>
              </w:rPr>
              <w:t>7.3 Group</w:t>
            </w:r>
            <w:r>
              <w:rPr>
                <w:noProof/>
                <w:webHidden/>
              </w:rPr>
              <w:tab/>
            </w:r>
            <w:r>
              <w:rPr>
                <w:noProof/>
                <w:webHidden/>
              </w:rPr>
              <w:fldChar w:fldCharType="begin"/>
            </w:r>
            <w:r>
              <w:rPr>
                <w:noProof/>
                <w:webHidden/>
              </w:rPr>
              <w:instrText xml:space="preserve"> PAGEREF _Toc144116211 \h </w:instrText>
            </w:r>
            <w:r>
              <w:rPr>
                <w:noProof/>
                <w:webHidden/>
              </w:rPr>
            </w:r>
            <w:r>
              <w:rPr>
                <w:noProof/>
                <w:webHidden/>
              </w:rPr>
              <w:fldChar w:fldCharType="separate"/>
            </w:r>
            <w:r>
              <w:rPr>
                <w:noProof/>
                <w:webHidden/>
              </w:rPr>
              <w:t>57</w:t>
            </w:r>
            <w:r>
              <w:rPr>
                <w:noProof/>
                <w:webHidden/>
              </w:rPr>
              <w:fldChar w:fldCharType="end"/>
            </w:r>
          </w:hyperlink>
        </w:p>
        <w:p w14:paraId="42CC5CEE" w14:textId="7DA906FD"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12" w:history="1">
            <w:r w:rsidRPr="00A323F7">
              <w:rPr>
                <w:rStyle w:val="Hyperlink"/>
                <w:noProof/>
              </w:rPr>
              <w:t>7.4 Individual</w:t>
            </w:r>
            <w:r>
              <w:rPr>
                <w:noProof/>
                <w:webHidden/>
              </w:rPr>
              <w:tab/>
            </w:r>
            <w:r>
              <w:rPr>
                <w:noProof/>
                <w:webHidden/>
              </w:rPr>
              <w:fldChar w:fldCharType="begin"/>
            </w:r>
            <w:r>
              <w:rPr>
                <w:noProof/>
                <w:webHidden/>
              </w:rPr>
              <w:instrText xml:space="preserve"> PAGEREF _Toc144116212 \h </w:instrText>
            </w:r>
            <w:r>
              <w:rPr>
                <w:noProof/>
                <w:webHidden/>
              </w:rPr>
            </w:r>
            <w:r>
              <w:rPr>
                <w:noProof/>
                <w:webHidden/>
              </w:rPr>
              <w:fldChar w:fldCharType="separate"/>
            </w:r>
            <w:r>
              <w:rPr>
                <w:noProof/>
                <w:webHidden/>
              </w:rPr>
              <w:t>57</w:t>
            </w:r>
            <w:r>
              <w:rPr>
                <w:noProof/>
                <w:webHidden/>
              </w:rPr>
              <w:fldChar w:fldCharType="end"/>
            </w:r>
          </w:hyperlink>
        </w:p>
        <w:p w14:paraId="3515E942" w14:textId="2EB9C23A"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13" w:history="1">
            <w:r w:rsidRPr="00A323F7">
              <w:rPr>
                <w:rStyle w:val="Hyperlink"/>
                <w:noProof/>
              </w:rPr>
              <w:t>7.5 Location</w:t>
            </w:r>
            <w:r>
              <w:rPr>
                <w:noProof/>
                <w:webHidden/>
              </w:rPr>
              <w:tab/>
            </w:r>
            <w:r>
              <w:rPr>
                <w:noProof/>
                <w:webHidden/>
              </w:rPr>
              <w:fldChar w:fldCharType="begin"/>
            </w:r>
            <w:r>
              <w:rPr>
                <w:noProof/>
                <w:webHidden/>
              </w:rPr>
              <w:instrText xml:space="preserve"> PAGEREF _Toc144116213 \h </w:instrText>
            </w:r>
            <w:r>
              <w:rPr>
                <w:noProof/>
                <w:webHidden/>
              </w:rPr>
            </w:r>
            <w:r>
              <w:rPr>
                <w:noProof/>
                <w:webHidden/>
              </w:rPr>
              <w:fldChar w:fldCharType="separate"/>
            </w:r>
            <w:r>
              <w:rPr>
                <w:noProof/>
                <w:webHidden/>
              </w:rPr>
              <w:t>58</w:t>
            </w:r>
            <w:r>
              <w:rPr>
                <w:noProof/>
                <w:webHidden/>
              </w:rPr>
              <w:fldChar w:fldCharType="end"/>
            </w:r>
          </w:hyperlink>
        </w:p>
        <w:p w14:paraId="24A257CE" w14:textId="5A6E1460"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14" w:history="1">
            <w:r w:rsidRPr="00A323F7">
              <w:rPr>
                <w:rStyle w:val="Hyperlink"/>
                <w:noProof/>
              </w:rPr>
              <w:t>7.6 Organization</w:t>
            </w:r>
            <w:r>
              <w:rPr>
                <w:noProof/>
                <w:webHidden/>
              </w:rPr>
              <w:tab/>
            </w:r>
            <w:r>
              <w:rPr>
                <w:noProof/>
                <w:webHidden/>
              </w:rPr>
              <w:fldChar w:fldCharType="begin"/>
            </w:r>
            <w:r>
              <w:rPr>
                <w:noProof/>
                <w:webHidden/>
              </w:rPr>
              <w:instrText xml:space="preserve"> PAGEREF _Toc144116214 \h </w:instrText>
            </w:r>
            <w:r>
              <w:rPr>
                <w:noProof/>
                <w:webHidden/>
              </w:rPr>
            </w:r>
            <w:r>
              <w:rPr>
                <w:noProof/>
                <w:webHidden/>
              </w:rPr>
              <w:fldChar w:fldCharType="separate"/>
            </w:r>
            <w:r>
              <w:rPr>
                <w:noProof/>
                <w:webHidden/>
              </w:rPr>
              <w:t>59</w:t>
            </w:r>
            <w:r>
              <w:rPr>
                <w:noProof/>
                <w:webHidden/>
              </w:rPr>
              <w:fldChar w:fldCharType="end"/>
            </w:r>
          </w:hyperlink>
        </w:p>
        <w:p w14:paraId="030F309D" w14:textId="3F0BA856"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15" w:history="1">
            <w:r w:rsidRPr="00A323F7">
              <w:rPr>
                <w:rStyle w:val="Hyperlink"/>
                <w:noProof/>
              </w:rPr>
              <w:t>7.7 Sector</w:t>
            </w:r>
            <w:r>
              <w:rPr>
                <w:noProof/>
                <w:webHidden/>
              </w:rPr>
              <w:tab/>
            </w:r>
            <w:r>
              <w:rPr>
                <w:noProof/>
                <w:webHidden/>
              </w:rPr>
              <w:fldChar w:fldCharType="begin"/>
            </w:r>
            <w:r>
              <w:rPr>
                <w:noProof/>
                <w:webHidden/>
              </w:rPr>
              <w:instrText xml:space="preserve"> PAGEREF _Toc144116215 \h </w:instrText>
            </w:r>
            <w:r>
              <w:rPr>
                <w:noProof/>
                <w:webHidden/>
              </w:rPr>
            </w:r>
            <w:r>
              <w:rPr>
                <w:noProof/>
                <w:webHidden/>
              </w:rPr>
              <w:fldChar w:fldCharType="separate"/>
            </w:r>
            <w:r>
              <w:rPr>
                <w:noProof/>
                <w:webHidden/>
              </w:rPr>
              <w:t>60</w:t>
            </w:r>
            <w:r>
              <w:rPr>
                <w:noProof/>
                <w:webHidden/>
              </w:rPr>
              <w:fldChar w:fldCharType="end"/>
            </w:r>
          </w:hyperlink>
        </w:p>
        <w:p w14:paraId="78C8A20A" w14:textId="79240A26"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16" w:history="1">
            <w:r w:rsidRPr="00A323F7">
              <w:rPr>
                <w:rStyle w:val="Hyperlink"/>
                <w:noProof/>
              </w:rPr>
              <w:t>7.7.1 Industry Sector Vocabulary</w:t>
            </w:r>
            <w:r>
              <w:rPr>
                <w:noProof/>
                <w:webHidden/>
              </w:rPr>
              <w:tab/>
            </w:r>
            <w:r>
              <w:rPr>
                <w:noProof/>
                <w:webHidden/>
              </w:rPr>
              <w:fldChar w:fldCharType="begin"/>
            </w:r>
            <w:r>
              <w:rPr>
                <w:noProof/>
                <w:webHidden/>
              </w:rPr>
              <w:instrText xml:space="preserve"> PAGEREF _Toc144116216 \h </w:instrText>
            </w:r>
            <w:r>
              <w:rPr>
                <w:noProof/>
                <w:webHidden/>
              </w:rPr>
            </w:r>
            <w:r>
              <w:rPr>
                <w:noProof/>
                <w:webHidden/>
              </w:rPr>
              <w:fldChar w:fldCharType="separate"/>
            </w:r>
            <w:r>
              <w:rPr>
                <w:noProof/>
                <w:webHidden/>
              </w:rPr>
              <w:t>60</w:t>
            </w:r>
            <w:r>
              <w:rPr>
                <w:noProof/>
                <w:webHidden/>
              </w:rPr>
              <w:fldChar w:fldCharType="end"/>
            </w:r>
          </w:hyperlink>
        </w:p>
        <w:p w14:paraId="43FD63E1" w14:textId="7A79491C"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17" w:history="1">
            <w:r w:rsidRPr="00A323F7">
              <w:rPr>
                <w:rStyle w:val="Hyperlink"/>
                <w:noProof/>
              </w:rPr>
              <w:t>7.8 HTTP API</w:t>
            </w:r>
            <w:r>
              <w:rPr>
                <w:noProof/>
                <w:webHidden/>
              </w:rPr>
              <w:tab/>
            </w:r>
            <w:r>
              <w:rPr>
                <w:noProof/>
                <w:webHidden/>
              </w:rPr>
              <w:fldChar w:fldCharType="begin"/>
            </w:r>
            <w:r>
              <w:rPr>
                <w:noProof/>
                <w:webHidden/>
              </w:rPr>
              <w:instrText xml:space="preserve"> PAGEREF _Toc144116217 \h </w:instrText>
            </w:r>
            <w:r>
              <w:rPr>
                <w:noProof/>
                <w:webHidden/>
              </w:rPr>
            </w:r>
            <w:r>
              <w:rPr>
                <w:noProof/>
                <w:webHidden/>
              </w:rPr>
              <w:fldChar w:fldCharType="separate"/>
            </w:r>
            <w:r>
              <w:rPr>
                <w:noProof/>
                <w:webHidden/>
              </w:rPr>
              <w:t>67</w:t>
            </w:r>
            <w:r>
              <w:rPr>
                <w:noProof/>
                <w:webHidden/>
              </w:rPr>
              <w:fldChar w:fldCharType="end"/>
            </w:r>
          </w:hyperlink>
        </w:p>
        <w:p w14:paraId="6AED7E16" w14:textId="6B7C5217"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18" w:history="1">
            <w:r w:rsidRPr="00A323F7">
              <w:rPr>
                <w:rStyle w:val="Hyperlink"/>
                <w:noProof/>
              </w:rPr>
              <w:t>7.9 Linux System</w:t>
            </w:r>
            <w:r>
              <w:rPr>
                <w:noProof/>
                <w:webHidden/>
              </w:rPr>
              <w:tab/>
            </w:r>
            <w:r>
              <w:rPr>
                <w:noProof/>
                <w:webHidden/>
              </w:rPr>
              <w:fldChar w:fldCharType="begin"/>
            </w:r>
            <w:r>
              <w:rPr>
                <w:noProof/>
                <w:webHidden/>
              </w:rPr>
              <w:instrText xml:space="preserve"> PAGEREF _Toc144116218 \h </w:instrText>
            </w:r>
            <w:r>
              <w:rPr>
                <w:noProof/>
                <w:webHidden/>
              </w:rPr>
            </w:r>
            <w:r>
              <w:rPr>
                <w:noProof/>
                <w:webHidden/>
              </w:rPr>
              <w:fldChar w:fldCharType="separate"/>
            </w:r>
            <w:r>
              <w:rPr>
                <w:noProof/>
                <w:webHidden/>
              </w:rPr>
              <w:t>68</w:t>
            </w:r>
            <w:r>
              <w:rPr>
                <w:noProof/>
                <w:webHidden/>
              </w:rPr>
              <w:fldChar w:fldCharType="end"/>
            </w:r>
          </w:hyperlink>
        </w:p>
        <w:p w14:paraId="340AF98B" w14:textId="10DA568C"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19" w:history="1">
            <w:r w:rsidRPr="00A323F7">
              <w:rPr>
                <w:rStyle w:val="Hyperlink"/>
                <w:noProof/>
              </w:rPr>
              <w:t>7.10 Network Address</w:t>
            </w:r>
            <w:r>
              <w:rPr>
                <w:noProof/>
                <w:webHidden/>
              </w:rPr>
              <w:tab/>
            </w:r>
            <w:r>
              <w:rPr>
                <w:noProof/>
                <w:webHidden/>
              </w:rPr>
              <w:fldChar w:fldCharType="begin"/>
            </w:r>
            <w:r>
              <w:rPr>
                <w:noProof/>
                <w:webHidden/>
              </w:rPr>
              <w:instrText xml:space="preserve"> PAGEREF _Toc144116219 \h </w:instrText>
            </w:r>
            <w:r>
              <w:rPr>
                <w:noProof/>
                <w:webHidden/>
              </w:rPr>
            </w:r>
            <w:r>
              <w:rPr>
                <w:noProof/>
                <w:webHidden/>
              </w:rPr>
              <w:fldChar w:fldCharType="separate"/>
            </w:r>
            <w:r>
              <w:rPr>
                <w:noProof/>
                <w:webHidden/>
              </w:rPr>
              <w:t>69</w:t>
            </w:r>
            <w:r>
              <w:rPr>
                <w:noProof/>
                <w:webHidden/>
              </w:rPr>
              <w:fldChar w:fldCharType="end"/>
            </w:r>
          </w:hyperlink>
        </w:p>
        <w:p w14:paraId="24142489" w14:textId="0C040A09"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20" w:history="1">
            <w:r w:rsidRPr="00A323F7">
              <w:rPr>
                <w:rStyle w:val="Hyperlink"/>
                <w:noProof/>
              </w:rPr>
              <w:t>7.11 Security Category</w:t>
            </w:r>
            <w:r>
              <w:rPr>
                <w:noProof/>
                <w:webHidden/>
              </w:rPr>
              <w:tab/>
            </w:r>
            <w:r>
              <w:rPr>
                <w:noProof/>
                <w:webHidden/>
              </w:rPr>
              <w:fldChar w:fldCharType="begin"/>
            </w:r>
            <w:r>
              <w:rPr>
                <w:noProof/>
                <w:webHidden/>
              </w:rPr>
              <w:instrText xml:space="preserve"> PAGEREF _Toc144116220 \h </w:instrText>
            </w:r>
            <w:r>
              <w:rPr>
                <w:noProof/>
                <w:webHidden/>
              </w:rPr>
            </w:r>
            <w:r>
              <w:rPr>
                <w:noProof/>
                <w:webHidden/>
              </w:rPr>
              <w:fldChar w:fldCharType="separate"/>
            </w:r>
            <w:r>
              <w:rPr>
                <w:noProof/>
                <w:webHidden/>
              </w:rPr>
              <w:t>70</w:t>
            </w:r>
            <w:r>
              <w:rPr>
                <w:noProof/>
                <w:webHidden/>
              </w:rPr>
              <w:fldChar w:fldCharType="end"/>
            </w:r>
          </w:hyperlink>
        </w:p>
        <w:p w14:paraId="33CA69D9" w14:textId="7B7544ED"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21" w:history="1">
            <w:r w:rsidRPr="00A323F7">
              <w:rPr>
                <w:rStyle w:val="Hyperlink"/>
                <w:noProof/>
              </w:rPr>
              <w:t>7.11.1 Security Category Type Vocabulary</w:t>
            </w:r>
            <w:r>
              <w:rPr>
                <w:noProof/>
                <w:webHidden/>
              </w:rPr>
              <w:tab/>
            </w:r>
            <w:r>
              <w:rPr>
                <w:noProof/>
                <w:webHidden/>
              </w:rPr>
              <w:fldChar w:fldCharType="begin"/>
            </w:r>
            <w:r>
              <w:rPr>
                <w:noProof/>
                <w:webHidden/>
              </w:rPr>
              <w:instrText xml:space="preserve"> PAGEREF _Toc144116221 \h </w:instrText>
            </w:r>
            <w:r>
              <w:rPr>
                <w:noProof/>
                <w:webHidden/>
              </w:rPr>
            </w:r>
            <w:r>
              <w:rPr>
                <w:noProof/>
                <w:webHidden/>
              </w:rPr>
              <w:fldChar w:fldCharType="separate"/>
            </w:r>
            <w:r>
              <w:rPr>
                <w:noProof/>
                <w:webHidden/>
              </w:rPr>
              <w:t>70</w:t>
            </w:r>
            <w:r>
              <w:rPr>
                <w:noProof/>
                <w:webHidden/>
              </w:rPr>
              <w:fldChar w:fldCharType="end"/>
            </w:r>
          </w:hyperlink>
        </w:p>
        <w:p w14:paraId="774B67A5" w14:textId="2A508A8A"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22" w:history="1">
            <w:r w:rsidRPr="00A323F7">
              <w:rPr>
                <w:rStyle w:val="Hyperlink"/>
                <w:noProof/>
              </w:rPr>
              <w:t>7.12 SSH CLI</w:t>
            </w:r>
            <w:r>
              <w:rPr>
                <w:noProof/>
                <w:webHidden/>
              </w:rPr>
              <w:tab/>
            </w:r>
            <w:r>
              <w:rPr>
                <w:noProof/>
                <w:webHidden/>
              </w:rPr>
              <w:fldChar w:fldCharType="begin"/>
            </w:r>
            <w:r>
              <w:rPr>
                <w:noProof/>
                <w:webHidden/>
              </w:rPr>
              <w:instrText xml:space="preserve"> PAGEREF _Toc144116222 \h </w:instrText>
            </w:r>
            <w:r>
              <w:rPr>
                <w:noProof/>
                <w:webHidden/>
              </w:rPr>
            </w:r>
            <w:r>
              <w:rPr>
                <w:noProof/>
                <w:webHidden/>
              </w:rPr>
              <w:fldChar w:fldCharType="separate"/>
            </w:r>
            <w:r>
              <w:rPr>
                <w:noProof/>
                <w:webHidden/>
              </w:rPr>
              <w:t>72</w:t>
            </w:r>
            <w:r>
              <w:rPr>
                <w:noProof/>
                <w:webHidden/>
              </w:rPr>
              <w:fldChar w:fldCharType="end"/>
            </w:r>
          </w:hyperlink>
        </w:p>
        <w:p w14:paraId="22D41F87" w14:textId="39CCDB36"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223" w:history="1">
            <w:r w:rsidRPr="00A323F7">
              <w:rPr>
                <w:rStyle w:val="Hyperlink"/>
                <w:noProof/>
              </w:rPr>
              <w:t>8 Extension Definition</w:t>
            </w:r>
            <w:r>
              <w:rPr>
                <w:noProof/>
                <w:webHidden/>
              </w:rPr>
              <w:tab/>
            </w:r>
            <w:r>
              <w:rPr>
                <w:noProof/>
                <w:webHidden/>
              </w:rPr>
              <w:fldChar w:fldCharType="begin"/>
            </w:r>
            <w:r>
              <w:rPr>
                <w:noProof/>
                <w:webHidden/>
              </w:rPr>
              <w:instrText xml:space="preserve"> PAGEREF _Toc144116223 \h </w:instrText>
            </w:r>
            <w:r>
              <w:rPr>
                <w:noProof/>
                <w:webHidden/>
              </w:rPr>
            </w:r>
            <w:r>
              <w:rPr>
                <w:noProof/>
                <w:webHidden/>
              </w:rPr>
              <w:fldChar w:fldCharType="separate"/>
            </w:r>
            <w:r>
              <w:rPr>
                <w:noProof/>
                <w:webHidden/>
              </w:rPr>
              <w:t>74</w:t>
            </w:r>
            <w:r>
              <w:rPr>
                <w:noProof/>
                <w:webHidden/>
              </w:rPr>
              <w:fldChar w:fldCharType="end"/>
            </w:r>
          </w:hyperlink>
        </w:p>
        <w:p w14:paraId="3ECA37D0" w14:textId="3BBF7BC9"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24" w:history="1">
            <w:r w:rsidRPr="00A323F7">
              <w:rPr>
                <w:rStyle w:val="Hyperlink"/>
                <w:noProof/>
              </w:rPr>
              <w:t>8.1 Extension Definition Properties</w:t>
            </w:r>
            <w:r>
              <w:rPr>
                <w:noProof/>
                <w:webHidden/>
              </w:rPr>
              <w:tab/>
            </w:r>
            <w:r>
              <w:rPr>
                <w:noProof/>
                <w:webHidden/>
              </w:rPr>
              <w:fldChar w:fldCharType="begin"/>
            </w:r>
            <w:r>
              <w:rPr>
                <w:noProof/>
                <w:webHidden/>
              </w:rPr>
              <w:instrText xml:space="preserve"> PAGEREF _Toc144116224 \h </w:instrText>
            </w:r>
            <w:r>
              <w:rPr>
                <w:noProof/>
                <w:webHidden/>
              </w:rPr>
            </w:r>
            <w:r>
              <w:rPr>
                <w:noProof/>
                <w:webHidden/>
              </w:rPr>
              <w:fldChar w:fldCharType="separate"/>
            </w:r>
            <w:r>
              <w:rPr>
                <w:noProof/>
                <w:webHidden/>
              </w:rPr>
              <w:t>74</w:t>
            </w:r>
            <w:r>
              <w:rPr>
                <w:noProof/>
                <w:webHidden/>
              </w:rPr>
              <w:fldChar w:fldCharType="end"/>
            </w:r>
          </w:hyperlink>
        </w:p>
        <w:p w14:paraId="6ECC021F" w14:textId="49321E37"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225" w:history="1">
            <w:r w:rsidRPr="00A323F7">
              <w:rPr>
                <w:rStyle w:val="Hyperlink"/>
                <w:noProof/>
              </w:rPr>
              <w:t>9 Data Marking Definitions</w:t>
            </w:r>
            <w:r>
              <w:rPr>
                <w:noProof/>
                <w:webHidden/>
              </w:rPr>
              <w:tab/>
            </w:r>
            <w:r>
              <w:rPr>
                <w:noProof/>
                <w:webHidden/>
              </w:rPr>
              <w:fldChar w:fldCharType="begin"/>
            </w:r>
            <w:r>
              <w:rPr>
                <w:noProof/>
                <w:webHidden/>
              </w:rPr>
              <w:instrText xml:space="preserve"> PAGEREF _Toc144116225 \h </w:instrText>
            </w:r>
            <w:r>
              <w:rPr>
                <w:noProof/>
                <w:webHidden/>
              </w:rPr>
            </w:r>
            <w:r>
              <w:rPr>
                <w:noProof/>
                <w:webHidden/>
              </w:rPr>
              <w:fldChar w:fldCharType="separate"/>
            </w:r>
            <w:r>
              <w:rPr>
                <w:noProof/>
                <w:webHidden/>
              </w:rPr>
              <w:t>77</w:t>
            </w:r>
            <w:r>
              <w:rPr>
                <w:noProof/>
                <w:webHidden/>
              </w:rPr>
              <w:fldChar w:fldCharType="end"/>
            </w:r>
          </w:hyperlink>
        </w:p>
        <w:p w14:paraId="237A5E1E" w14:textId="0FE24BC4"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26" w:history="1">
            <w:r w:rsidRPr="00A323F7">
              <w:rPr>
                <w:rStyle w:val="Hyperlink"/>
                <w:noProof/>
              </w:rPr>
              <w:t>9.1 Data Marking Common Properties</w:t>
            </w:r>
            <w:r>
              <w:rPr>
                <w:noProof/>
                <w:webHidden/>
              </w:rPr>
              <w:tab/>
            </w:r>
            <w:r>
              <w:rPr>
                <w:noProof/>
                <w:webHidden/>
              </w:rPr>
              <w:fldChar w:fldCharType="begin"/>
            </w:r>
            <w:r>
              <w:rPr>
                <w:noProof/>
                <w:webHidden/>
              </w:rPr>
              <w:instrText xml:space="preserve"> PAGEREF _Toc144116226 \h </w:instrText>
            </w:r>
            <w:r>
              <w:rPr>
                <w:noProof/>
                <w:webHidden/>
              </w:rPr>
            </w:r>
            <w:r>
              <w:rPr>
                <w:noProof/>
                <w:webHidden/>
              </w:rPr>
              <w:fldChar w:fldCharType="separate"/>
            </w:r>
            <w:r>
              <w:rPr>
                <w:noProof/>
                <w:webHidden/>
              </w:rPr>
              <w:t>77</w:t>
            </w:r>
            <w:r>
              <w:rPr>
                <w:noProof/>
                <w:webHidden/>
              </w:rPr>
              <w:fldChar w:fldCharType="end"/>
            </w:r>
          </w:hyperlink>
        </w:p>
        <w:p w14:paraId="28796C4F" w14:textId="1F5AC059"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27" w:history="1">
            <w:r w:rsidRPr="00A323F7">
              <w:rPr>
                <w:rStyle w:val="Hyperlink"/>
                <w:noProof/>
              </w:rPr>
              <w:t>9.2 Data Marking Type Enumeration</w:t>
            </w:r>
            <w:r>
              <w:rPr>
                <w:noProof/>
                <w:webHidden/>
              </w:rPr>
              <w:tab/>
            </w:r>
            <w:r>
              <w:rPr>
                <w:noProof/>
                <w:webHidden/>
              </w:rPr>
              <w:fldChar w:fldCharType="begin"/>
            </w:r>
            <w:r>
              <w:rPr>
                <w:noProof/>
                <w:webHidden/>
              </w:rPr>
              <w:instrText xml:space="preserve"> PAGEREF _Toc144116227 \h </w:instrText>
            </w:r>
            <w:r>
              <w:rPr>
                <w:noProof/>
                <w:webHidden/>
              </w:rPr>
            </w:r>
            <w:r>
              <w:rPr>
                <w:noProof/>
                <w:webHidden/>
              </w:rPr>
              <w:fldChar w:fldCharType="separate"/>
            </w:r>
            <w:r>
              <w:rPr>
                <w:noProof/>
                <w:webHidden/>
              </w:rPr>
              <w:t>78</w:t>
            </w:r>
            <w:r>
              <w:rPr>
                <w:noProof/>
                <w:webHidden/>
              </w:rPr>
              <w:fldChar w:fldCharType="end"/>
            </w:r>
          </w:hyperlink>
        </w:p>
        <w:p w14:paraId="553CCA25" w14:textId="4FC531A9"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28" w:history="1">
            <w:r w:rsidRPr="00A323F7">
              <w:rPr>
                <w:rStyle w:val="Hyperlink"/>
                <w:noProof/>
              </w:rPr>
              <w:t>9.3 Statement Marking</w:t>
            </w:r>
            <w:r>
              <w:rPr>
                <w:noProof/>
                <w:webHidden/>
              </w:rPr>
              <w:tab/>
            </w:r>
            <w:r>
              <w:rPr>
                <w:noProof/>
                <w:webHidden/>
              </w:rPr>
              <w:fldChar w:fldCharType="begin"/>
            </w:r>
            <w:r>
              <w:rPr>
                <w:noProof/>
                <w:webHidden/>
              </w:rPr>
              <w:instrText xml:space="preserve"> PAGEREF _Toc144116228 \h </w:instrText>
            </w:r>
            <w:r>
              <w:rPr>
                <w:noProof/>
                <w:webHidden/>
              </w:rPr>
            </w:r>
            <w:r>
              <w:rPr>
                <w:noProof/>
                <w:webHidden/>
              </w:rPr>
              <w:fldChar w:fldCharType="separate"/>
            </w:r>
            <w:r>
              <w:rPr>
                <w:noProof/>
                <w:webHidden/>
              </w:rPr>
              <w:t>79</w:t>
            </w:r>
            <w:r>
              <w:rPr>
                <w:noProof/>
                <w:webHidden/>
              </w:rPr>
              <w:fldChar w:fldCharType="end"/>
            </w:r>
          </w:hyperlink>
        </w:p>
        <w:p w14:paraId="1823D72B" w14:textId="28C42B9F"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29" w:history="1">
            <w:r w:rsidRPr="00A323F7">
              <w:rPr>
                <w:rStyle w:val="Hyperlink"/>
                <w:noProof/>
              </w:rPr>
              <w:t>9.4 TLP Marking</w:t>
            </w:r>
            <w:r>
              <w:rPr>
                <w:noProof/>
                <w:webHidden/>
              </w:rPr>
              <w:tab/>
            </w:r>
            <w:r>
              <w:rPr>
                <w:noProof/>
                <w:webHidden/>
              </w:rPr>
              <w:fldChar w:fldCharType="begin"/>
            </w:r>
            <w:r>
              <w:rPr>
                <w:noProof/>
                <w:webHidden/>
              </w:rPr>
              <w:instrText xml:space="preserve"> PAGEREF _Toc144116229 \h </w:instrText>
            </w:r>
            <w:r>
              <w:rPr>
                <w:noProof/>
                <w:webHidden/>
              </w:rPr>
            </w:r>
            <w:r>
              <w:rPr>
                <w:noProof/>
                <w:webHidden/>
              </w:rPr>
              <w:fldChar w:fldCharType="separate"/>
            </w:r>
            <w:r>
              <w:rPr>
                <w:noProof/>
                <w:webHidden/>
              </w:rPr>
              <w:t>79</w:t>
            </w:r>
            <w:r>
              <w:rPr>
                <w:noProof/>
                <w:webHidden/>
              </w:rPr>
              <w:fldChar w:fldCharType="end"/>
            </w:r>
          </w:hyperlink>
        </w:p>
        <w:p w14:paraId="32024B6A" w14:textId="09A64EEF"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30" w:history="1">
            <w:r w:rsidRPr="00A323F7">
              <w:rPr>
                <w:rStyle w:val="Hyperlink"/>
                <w:noProof/>
              </w:rPr>
              <w:t>9.5 IEP Marking</w:t>
            </w:r>
            <w:r>
              <w:rPr>
                <w:noProof/>
                <w:webHidden/>
              </w:rPr>
              <w:tab/>
            </w:r>
            <w:r>
              <w:rPr>
                <w:noProof/>
                <w:webHidden/>
              </w:rPr>
              <w:fldChar w:fldCharType="begin"/>
            </w:r>
            <w:r>
              <w:rPr>
                <w:noProof/>
                <w:webHidden/>
              </w:rPr>
              <w:instrText xml:space="preserve"> PAGEREF _Toc144116230 \h </w:instrText>
            </w:r>
            <w:r>
              <w:rPr>
                <w:noProof/>
                <w:webHidden/>
              </w:rPr>
            </w:r>
            <w:r>
              <w:rPr>
                <w:noProof/>
                <w:webHidden/>
              </w:rPr>
              <w:fldChar w:fldCharType="separate"/>
            </w:r>
            <w:r>
              <w:rPr>
                <w:noProof/>
                <w:webHidden/>
              </w:rPr>
              <w:t>81</w:t>
            </w:r>
            <w:r>
              <w:rPr>
                <w:noProof/>
                <w:webHidden/>
              </w:rPr>
              <w:fldChar w:fldCharType="end"/>
            </w:r>
          </w:hyperlink>
        </w:p>
        <w:p w14:paraId="1D13DD3A" w14:textId="7C906711"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231" w:history="1">
            <w:r w:rsidRPr="00A323F7">
              <w:rPr>
                <w:rStyle w:val="Hyperlink"/>
                <w:noProof/>
              </w:rPr>
              <w:t>10 Data Types</w:t>
            </w:r>
            <w:r>
              <w:rPr>
                <w:noProof/>
                <w:webHidden/>
              </w:rPr>
              <w:tab/>
            </w:r>
            <w:r>
              <w:rPr>
                <w:noProof/>
                <w:webHidden/>
              </w:rPr>
              <w:fldChar w:fldCharType="begin"/>
            </w:r>
            <w:r>
              <w:rPr>
                <w:noProof/>
                <w:webHidden/>
              </w:rPr>
              <w:instrText xml:space="preserve"> PAGEREF _Toc144116231 \h </w:instrText>
            </w:r>
            <w:r>
              <w:rPr>
                <w:noProof/>
                <w:webHidden/>
              </w:rPr>
            </w:r>
            <w:r>
              <w:rPr>
                <w:noProof/>
                <w:webHidden/>
              </w:rPr>
              <w:fldChar w:fldCharType="separate"/>
            </w:r>
            <w:r>
              <w:rPr>
                <w:noProof/>
                <w:webHidden/>
              </w:rPr>
              <w:t>83</w:t>
            </w:r>
            <w:r>
              <w:rPr>
                <w:noProof/>
                <w:webHidden/>
              </w:rPr>
              <w:fldChar w:fldCharType="end"/>
            </w:r>
          </w:hyperlink>
        </w:p>
        <w:p w14:paraId="1E1ACAFF" w14:textId="5B8A6586"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32" w:history="1">
            <w:r w:rsidRPr="00A323F7">
              <w:rPr>
                <w:rStyle w:val="Hyperlink"/>
                <w:noProof/>
              </w:rPr>
              <w:t>10.1 Agent and Target</w:t>
            </w:r>
            <w:r>
              <w:rPr>
                <w:noProof/>
                <w:webHidden/>
              </w:rPr>
              <w:tab/>
            </w:r>
            <w:r>
              <w:rPr>
                <w:noProof/>
                <w:webHidden/>
              </w:rPr>
              <w:fldChar w:fldCharType="begin"/>
            </w:r>
            <w:r>
              <w:rPr>
                <w:noProof/>
                <w:webHidden/>
              </w:rPr>
              <w:instrText xml:space="preserve"> PAGEREF _Toc144116232 \h </w:instrText>
            </w:r>
            <w:r>
              <w:rPr>
                <w:noProof/>
                <w:webHidden/>
              </w:rPr>
            </w:r>
            <w:r>
              <w:rPr>
                <w:noProof/>
                <w:webHidden/>
              </w:rPr>
              <w:fldChar w:fldCharType="separate"/>
            </w:r>
            <w:r>
              <w:rPr>
                <w:noProof/>
                <w:webHidden/>
              </w:rPr>
              <w:t>83</w:t>
            </w:r>
            <w:r>
              <w:rPr>
                <w:noProof/>
                <w:webHidden/>
              </w:rPr>
              <w:fldChar w:fldCharType="end"/>
            </w:r>
          </w:hyperlink>
        </w:p>
        <w:p w14:paraId="04EA52B6" w14:textId="4806272D"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33" w:history="1">
            <w:r w:rsidRPr="00A323F7">
              <w:rPr>
                <w:rStyle w:val="Hyperlink"/>
                <w:noProof/>
              </w:rPr>
              <w:t>10.2 Authentication Information</w:t>
            </w:r>
            <w:r>
              <w:rPr>
                <w:noProof/>
                <w:webHidden/>
              </w:rPr>
              <w:tab/>
            </w:r>
            <w:r>
              <w:rPr>
                <w:noProof/>
                <w:webHidden/>
              </w:rPr>
              <w:fldChar w:fldCharType="begin"/>
            </w:r>
            <w:r>
              <w:rPr>
                <w:noProof/>
                <w:webHidden/>
              </w:rPr>
              <w:instrText xml:space="preserve"> PAGEREF _Toc144116233 \h </w:instrText>
            </w:r>
            <w:r>
              <w:rPr>
                <w:noProof/>
                <w:webHidden/>
              </w:rPr>
            </w:r>
            <w:r>
              <w:rPr>
                <w:noProof/>
                <w:webHidden/>
              </w:rPr>
              <w:fldChar w:fldCharType="separate"/>
            </w:r>
            <w:r>
              <w:rPr>
                <w:noProof/>
                <w:webHidden/>
              </w:rPr>
              <w:t>83</w:t>
            </w:r>
            <w:r>
              <w:rPr>
                <w:noProof/>
                <w:webHidden/>
              </w:rPr>
              <w:fldChar w:fldCharType="end"/>
            </w:r>
          </w:hyperlink>
        </w:p>
        <w:p w14:paraId="2C73BAD4" w14:textId="3F5AF1E5"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34" w:history="1">
            <w:r w:rsidRPr="00A323F7">
              <w:rPr>
                <w:rStyle w:val="Hyperlink"/>
                <w:noProof/>
              </w:rPr>
              <w:t>10.3 Boolean</w:t>
            </w:r>
            <w:r>
              <w:rPr>
                <w:noProof/>
                <w:webHidden/>
              </w:rPr>
              <w:tab/>
            </w:r>
            <w:r>
              <w:rPr>
                <w:noProof/>
                <w:webHidden/>
              </w:rPr>
              <w:fldChar w:fldCharType="begin"/>
            </w:r>
            <w:r>
              <w:rPr>
                <w:noProof/>
                <w:webHidden/>
              </w:rPr>
              <w:instrText xml:space="preserve"> PAGEREF _Toc144116234 \h </w:instrText>
            </w:r>
            <w:r>
              <w:rPr>
                <w:noProof/>
                <w:webHidden/>
              </w:rPr>
            </w:r>
            <w:r>
              <w:rPr>
                <w:noProof/>
                <w:webHidden/>
              </w:rPr>
              <w:fldChar w:fldCharType="separate"/>
            </w:r>
            <w:r>
              <w:rPr>
                <w:noProof/>
                <w:webHidden/>
              </w:rPr>
              <w:t>83</w:t>
            </w:r>
            <w:r>
              <w:rPr>
                <w:noProof/>
                <w:webHidden/>
              </w:rPr>
              <w:fldChar w:fldCharType="end"/>
            </w:r>
          </w:hyperlink>
        </w:p>
        <w:p w14:paraId="6ED31F05" w14:textId="181B93C0"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35" w:history="1">
            <w:r w:rsidRPr="00A323F7">
              <w:rPr>
                <w:rStyle w:val="Hyperlink"/>
                <w:noProof/>
              </w:rPr>
              <w:t>10.4 Civic Location</w:t>
            </w:r>
            <w:r>
              <w:rPr>
                <w:noProof/>
                <w:webHidden/>
              </w:rPr>
              <w:tab/>
            </w:r>
            <w:r>
              <w:rPr>
                <w:noProof/>
                <w:webHidden/>
              </w:rPr>
              <w:fldChar w:fldCharType="begin"/>
            </w:r>
            <w:r>
              <w:rPr>
                <w:noProof/>
                <w:webHidden/>
              </w:rPr>
              <w:instrText xml:space="preserve"> PAGEREF _Toc144116235 \h </w:instrText>
            </w:r>
            <w:r>
              <w:rPr>
                <w:noProof/>
                <w:webHidden/>
              </w:rPr>
            </w:r>
            <w:r>
              <w:rPr>
                <w:noProof/>
                <w:webHidden/>
              </w:rPr>
              <w:fldChar w:fldCharType="separate"/>
            </w:r>
            <w:r>
              <w:rPr>
                <w:noProof/>
                <w:webHidden/>
              </w:rPr>
              <w:t>83</w:t>
            </w:r>
            <w:r>
              <w:rPr>
                <w:noProof/>
                <w:webHidden/>
              </w:rPr>
              <w:fldChar w:fldCharType="end"/>
            </w:r>
          </w:hyperlink>
        </w:p>
        <w:p w14:paraId="3459F203" w14:textId="5AFB3A6A"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36" w:history="1">
            <w:r w:rsidRPr="00A323F7">
              <w:rPr>
                <w:rStyle w:val="Hyperlink"/>
                <w:noProof/>
              </w:rPr>
              <w:t>10.4.1 Region Enumeration</w:t>
            </w:r>
            <w:r>
              <w:rPr>
                <w:noProof/>
                <w:webHidden/>
              </w:rPr>
              <w:tab/>
            </w:r>
            <w:r>
              <w:rPr>
                <w:noProof/>
                <w:webHidden/>
              </w:rPr>
              <w:fldChar w:fldCharType="begin"/>
            </w:r>
            <w:r>
              <w:rPr>
                <w:noProof/>
                <w:webHidden/>
              </w:rPr>
              <w:instrText xml:space="preserve"> PAGEREF _Toc144116236 \h </w:instrText>
            </w:r>
            <w:r>
              <w:rPr>
                <w:noProof/>
                <w:webHidden/>
              </w:rPr>
            </w:r>
            <w:r>
              <w:rPr>
                <w:noProof/>
                <w:webHidden/>
              </w:rPr>
              <w:fldChar w:fldCharType="separate"/>
            </w:r>
            <w:r>
              <w:rPr>
                <w:noProof/>
                <w:webHidden/>
              </w:rPr>
              <w:t>85</w:t>
            </w:r>
            <w:r>
              <w:rPr>
                <w:noProof/>
                <w:webHidden/>
              </w:rPr>
              <w:fldChar w:fldCharType="end"/>
            </w:r>
          </w:hyperlink>
        </w:p>
        <w:p w14:paraId="79A625D8" w14:textId="4E59DE39"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37" w:history="1">
            <w:r w:rsidRPr="00A323F7">
              <w:rPr>
                <w:rStyle w:val="Hyperlink"/>
                <w:noProof/>
              </w:rPr>
              <w:t>10.5 Command Data</w:t>
            </w:r>
            <w:r>
              <w:rPr>
                <w:noProof/>
                <w:webHidden/>
              </w:rPr>
              <w:tab/>
            </w:r>
            <w:r>
              <w:rPr>
                <w:noProof/>
                <w:webHidden/>
              </w:rPr>
              <w:fldChar w:fldCharType="begin"/>
            </w:r>
            <w:r>
              <w:rPr>
                <w:noProof/>
                <w:webHidden/>
              </w:rPr>
              <w:instrText xml:space="preserve"> PAGEREF _Toc144116237 \h </w:instrText>
            </w:r>
            <w:r>
              <w:rPr>
                <w:noProof/>
                <w:webHidden/>
              </w:rPr>
            </w:r>
            <w:r>
              <w:rPr>
                <w:noProof/>
                <w:webHidden/>
              </w:rPr>
              <w:fldChar w:fldCharType="separate"/>
            </w:r>
            <w:r>
              <w:rPr>
                <w:noProof/>
                <w:webHidden/>
              </w:rPr>
              <w:t>86</w:t>
            </w:r>
            <w:r>
              <w:rPr>
                <w:noProof/>
                <w:webHidden/>
              </w:rPr>
              <w:fldChar w:fldCharType="end"/>
            </w:r>
          </w:hyperlink>
        </w:p>
        <w:p w14:paraId="7606B79E" w14:textId="5E0ABD8A"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38" w:history="1">
            <w:r w:rsidRPr="00A323F7">
              <w:rPr>
                <w:rStyle w:val="Hyperlink"/>
                <w:noProof/>
              </w:rPr>
              <w:t>10.6 Contact Information</w:t>
            </w:r>
            <w:r>
              <w:rPr>
                <w:noProof/>
                <w:webHidden/>
              </w:rPr>
              <w:tab/>
            </w:r>
            <w:r>
              <w:rPr>
                <w:noProof/>
                <w:webHidden/>
              </w:rPr>
              <w:fldChar w:fldCharType="begin"/>
            </w:r>
            <w:r>
              <w:rPr>
                <w:noProof/>
                <w:webHidden/>
              </w:rPr>
              <w:instrText xml:space="preserve"> PAGEREF _Toc144116238 \h </w:instrText>
            </w:r>
            <w:r>
              <w:rPr>
                <w:noProof/>
                <w:webHidden/>
              </w:rPr>
            </w:r>
            <w:r>
              <w:rPr>
                <w:noProof/>
                <w:webHidden/>
              </w:rPr>
              <w:fldChar w:fldCharType="separate"/>
            </w:r>
            <w:r>
              <w:rPr>
                <w:noProof/>
                <w:webHidden/>
              </w:rPr>
              <w:t>86</w:t>
            </w:r>
            <w:r>
              <w:rPr>
                <w:noProof/>
                <w:webHidden/>
              </w:rPr>
              <w:fldChar w:fldCharType="end"/>
            </w:r>
          </w:hyperlink>
        </w:p>
        <w:p w14:paraId="7ABF14D1" w14:textId="5E95E800"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39" w:history="1">
            <w:r w:rsidRPr="00A323F7">
              <w:rPr>
                <w:rStyle w:val="Hyperlink"/>
                <w:noProof/>
              </w:rPr>
              <w:t>10.7 Dictionary</w:t>
            </w:r>
            <w:r>
              <w:rPr>
                <w:noProof/>
                <w:webHidden/>
              </w:rPr>
              <w:tab/>
            </w:r>
            <w:r>
              <w:rPr>
                <w:noProof/>
                <w:webHidden/>
              </w:rPr>
              <w:fldChar w:fldCharType="begin"/>
            </w:r>
            <w:r>
              <w:rPr>
                <w:noProof/>
                <w:webHidden/>
              </w:rPr>
              <w:instrText xml:space="preserve"> PAGEREF _Toc144116239 \h </w:instrText>
            </w:r>
            <w:r>
              <w:rPr>
                <w:noProof/>
                <w:webHidden/>
              </w:rPr>
            </w:r>
            <w:r>
              <w:rPr>
                <w:noProof/>
                <w:webHidden/>
              </w:rPr>
              <w:fldChar w:fldCharType="separate"/>
            </w:r>
            <w:r>
              <w:rPr>
                <w:noProof/>
                <w:webHidden/>
              </w:rPr>
              <w:t>87</w:t>
            </w:r>
            <w:r>
              <w:rPr>
                <w:noProof/>
                <w:webHidden/>
              </w:rPr>
              <w:fldChar w:fldCharType="end"/>
            </w:r>
          </w:hyperlink>
        </w:p>
        <w:p w14:paraId="0F8E8FD6" w14:textId="0F85E1C6"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40" w:history="1">
            <w:r w:rsidRPr="00A323F7">
              <w:rPr>
                <w:rStyle w:val="Hyperlink"/>
                <w:noProof/>
              </w:rPr>
              <w:t>10.8 Enum</w:t>
            </w:r>
            <w:r>
              <w:rPr>
                <w:noProof/>
                <w:webHidden/>
              </w:rPr>
              <w:tab/>
            </w:r>
            <w:r>
              <w:rPr>
                <w:noProof/>
                <w:webHidden/>
              </w:rPr>
              <w:fldChar w:fldCharType="begin"/>
            </w:r>
            <w:r>
              <w:rPr>
                <w:noProof/>
                <w:webHidden/>
              </w:rPr>
              <w:instrText xml:space="preserve"> PAGEREF _Toc144116240 \h </w:instrText>
            </w:r>
            <w:r>
              <w:rPr>
                <w:noProof/>
                <w:webHidden/>
              </w:rPr>
            </w:r>
            <w:r>
              <w:rPr>
                <w:noProof/>
                <w:webHidden/>
              </w:rPr>
              <w:fldChar w:fldCharType="separate"/>
            </w:r>
            <w:r>
              <w:rPr>
                <w:noProof/>
                <w:webHidden/>
              </w:rPr>
              <w:t>87</w:t>
            </w:r>
            <w:r>
              <w:rPr>
                <w:noProof/>
                <w:webHidden/>
              </w:rPr>
              <w:fldChar w:fldCharType="end"/>
            </w:r>
          </w:hyperlink>
        </w:p>
        <w:p w14:paraId="6B30CC99" w14:textId="172D1DE0"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41" w:history="1">
            <w:r w:rsidRPr="00A323F7">
              <w:rPr>
                <w:rStyle w:val="Hyperlink"/>
                <w:noProof/>
              </w:rPr>
              <w:t>10.9 External Reference</w:t>
            </w:r>
            <w:r>
              <w:rPr>
                <w:noProof/>
                <w:webHidden/>
              </w:rPr>
              <w:tab/>
            </w:r>
            <w:r>
              <w:rPr>
                <w:noProof/>
                <w:webHidden/>
              </w:rPr>
              <w:fldChar w:fldCharType="begin"/>
            </w:r>
            <w:r>
              <w:rPr>
                <w:noProof/>
                <w:webHidden/>
              </w:rPr>
              <w:instrText xml:space="preserve"> PAGEREF _Toc144116241 \h </w:instrText>
            </w:r>
            <w:r>
              <w:rPr>
                <w:noProof/>
                <w:webHidden/>
              </w:rPr>
            </w:r>
            <w:r>
              <w:rPr>
                <w:noProof/>
                <w:webHidden/>
              </w:rPr>
              <w:fldChar w:fldCharType="separate"/>
            </w:r>
            <w:r>
              <w:rPr>
                <w:noProof/>
                <w:webHidden/>
              </w:rPr>
              <w:t>88</w:t>
            </w:r>
            <w:r>
              <w:rPr>
                <w:noProof/>
                <w:webHidden/>
              </w:rPr>
              <w:fldChar w:fldCharType="end"/>
            </w:r>
          </w:hyperlink>
        </w:p>
        <w:p w14:paraId="4A25EAD7" w14:textId="449F32B9"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42" w:history="1">
            <w:r w:rsidRPr="00A323F7">
              <w:rPr>
                <w:rStyle w:val="Hyperlink"/>
                <w:noProof/>
              </w:rPr>
              <w:t>10.10 Identifier</w:t>
            </w:r>
            <w:r>
              <w:rPr>
                <w:noProof/>
                <w:webHidden/>
              </w:rPr>
              <w:tab/>
            </w:r>
            <w:r>
              <w:rPr>
                <w:noProof/>
                <w:webHidden/>
              </w:rPr>
              <w:fldChar w:fldCharType="begin"/>
            </w:r>
            <w:r>
              <w:rPr>
                <w:noProof/>
                <w:webHidden/>
              </w:rPr>
              <w:instrText xml:space="preserve"> PAGEREF _Toc144116242 \h </w:instrText>
            </w:r>
            <w:r>
              <w:rPr>
                <w:noProof/>
                <w:webHidden/>
              </w:rPr>
            </w:r>
            <w:r>
              <w:rPr>
                <w:noProof/>
                <w:webHidden/>
              </w:rPr>
              <w:fldChar w:fldCharType="separate"/>
            </w:r>
            <w:r>
              <w:rPr>
                <w:noProof/>
                <w:webHidden/>
              </w:rPr>
              <w:t>88</w:t>
            </w:r>
            <w:r>
              <w:rPr>
                <w:noProof/>
                <w:webHidden/>
              </w:rPr>
              <w:fldChar w:fldCharType="end"/>
            </w:r>
          </w:hyperlink>
        </w:p>
        <w:p w14:paraId="2BAF0B41" w14:textId="183490D5"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43" w:history="1">
            <w:r w:rsidRPr="00A323F7">
              <w:rPr>
                <w:rStyle w:val="Hyperlink"/>
                <w:noProof/>
              </w:rPr>
              <w:t>10.11 Integer</w:t>
            </w:r>
            <w:r>
              <w:rPr>
                <w:noProof/>
                <w:webHidden/>
              </w:rPr>
              <w:tab/>
            </w:r>
            <w:r>
              <w:rPr>
                <w:noProof/>
                <w:webHidden/>
              </w:rPr>
              <w:fldChar w:fldCharType="begin"/>
            </w:r>
            <w:r>
              <w:rPr>
                <w:noProof/>
                <w:webHidden/>
              </w:rPr>
              <w:instrText xml:space="preserve"> PAGEREF _Toc144116243 \h </w:instrText>
            </w:r>
            <w:r>
              <w:rPr>
                <w:noProof/>
                <w:webHidden/>
              </w:rPr>
            </w:r>
            <w:r>
              <w:rPr>
                <w:noProof/>
                <w:webHidden/>
              </w:rPr>
              <w:fldChar w:fldCharType="separate"/>
            </w:r>
            <w:r>
              <w:rPr>
                <w:noProof/>
                <w:webHidden/>
              </w:rPr>
              <w:t>89</w:t>
            </w:r>
            <w:r>
              <w:rPr>
                <w:noProof/>
                <w:webHidden/>
              </w:rPr>
              <w:fldChar w:fldCharType="end"/>
            </w:r>
          </w:hyperlink>
        </w:p>
        <w:p w14:paraId="754F8B96" w14:textId="49D545BE"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44" w:history="1">
            <w:r w:rsidRPr="00A323F7">
              <w:rPr>
                <w:rStyle w:val="Hyperlink"/>
                <w:noProof/>
              </w:rPr>
              <w:t>10.12 List</w:t>
            </w:r>
            <w:r>
              <w:rPr>
                <w:noProof/>
                <w:webHidden/>
              </w:rPr>
              <w:tab/>
            </w:r>
            <w:r>
              <w:rPr>
                <w:noProof/>
                <w:webHidden/>
              </w:rPr>
              <w:fldChar w:fldCharType="begin"/>
            </w:r>
            <w:r>
              <w:rPr>
                <w:noProof/>
                <w:webHidden/>
              </w:rPr>
              <w:instrText xml:space="preserve"> PAGEREF _Toc144116244 \h </w:instrText>
            </w:r>
            <w:r>
              <w:rPr>
                <w:noProof/>
                <w:webHidden/>
              </w:rPr>
            </w:r>
            <w:r>
              <w:rPr>
                <w:noProof/>
                <w:webHidden/>
              </w:rPr>
              <w:fldChar w:fldCharType="separate"/>
            </w:r>
            <w:r>
              <w:rPr>
                <w:noProof/>
                <w:webHidden/>
              </w:rPr>
              <w:t>89</w:t>
            </w:r>
            <w:r>
              <w:rPr>
                <w:noProof/>
                <w:webHidden/>
              </w:rPr>
              <w:fldChar w:fldCharType="end"/>
            </w:r>
          </w:hyperlink>
        </w:p>
        <w:p w14:paraId="07AAE492" w14:textId="142228E1"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45" w:history="1">
            <w:r w:rsidRPr="00A323F7">
              <w:rPr>
                <w:rStyle w:val="Hyperlink"/>
                <w:noProof/>
              </w:rPr>
              <w:t>10.13 Open Vocabularies</w:t>
            </w:r>
            <w:r>
              <w:rPr>
                <w:noProof/>
                <w:webHidden/>
              </w:rPr>
              <w:tab/>
            </w:r>
            <w:r>
              <w:rPr>
                <w:noProof/>
                <w:webHidden/>
              </w:rPr>
              <w:fldChar w:fldCharType="begin"/>
            </w:r>
            <w:r>
              <w:rPr>
                <w:noProof/>
                <w:webHidden/>
              </w:rPr>
              <w:instrText xml:space="preserve"> PAGEREF _Toc144116245 \h </w:instrText>
            </w:r>
            <w:r>
              <w:rPr>
                <w:noProof/>
                <w:webHidden/>
              </w:rPr>
            </w:r>
            <w:r>
              <w:rPr>
                <w:noProof/>
                <w:webHidden/>
              </w:rPr>
              <w:fldChar w:fldCharType="separate"/>
            </w:r>
            <w:r>
              <w:rPr>
                <w:noProof/>
                <w:webHidden/>
              </w:rPr>
              <w:t>89</w:t>
            </w:r>
            <w:r>
              <w:rPr>
                <w:noProof/>
                <w:webHidden/>
              </w:rPr>
              <w:fldChar w:fldCharType="end"/>
            </w:r>
          </w:hyperlink>
        </w:p>
        <w:p w14:paraId="420F57E2" w14:textId="0CA375D0"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46" w:history="1">
            <w:r w:rsidRPr="00A323F7">
              <w:rPr>
                <w:rStyle w:val="Hyperlink"/>
                <w:noProof/>
              </w:rPr>
              <w:t>10.14 Playbook Processing Summary</w:t>
            </w:r>
            <w:r>
              <w:rPr>
                <w:noProof/>
                <w:webHidden/>
              </w:rPr>
              <w:tab/>
            </w:r>
            <w:r>
              <w:rPr>
                <w:noProof/>
                <w:webHidden/>
              </w:rPr>
              <w:fldChar w:fldCharType="begin"/>
            </w:r>
            <w:r>
              <w:rPr>
                <w:noProof/>
                <w:webHidden/>
              </w:rPr>
              <w:instrText xml:space="preserve"> PAGEREF _Toc144116246 \h </w:instrText>
            </w:r>
            <w:r>
              <w:rPr>
                <w:noProof/>
                <w:webHidden/>
              </w:rPr>
            </w:r>
            <w:r>
              <w:rPr>
                <w:noProof/>
                <w:webHidden/>
              </w:rPr>
              <w:fldChar w:fldCharType="separate"/>
            </w:r>
            <w:r>
              <w:rPr>
                <w:noProof/>
                <w:webHidden/>
              </w:rPr>
              <w:t>90</w:t>
            </w:r>
            <w:r>
              <w:rPr>
                <w:noProof/>
                <w:webHidden/>
              </w:rPr>
              <w:fldChar w:fldCharType="end"/>
            </w:r>
          </w:hyperlink>
        </w:p>
        <w:p w14:paraId="61AB3E55" w14:textId="672FD342"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47" w:history="1">
            <w:r w:rsidRPr="00A323F7">
              <w:rPr>
                <w:rStyle w:val="Hyperlink"/>
                <w:noProof/>
              </w:rPr>
              <w:t>10.15 Signature</w:t>
            </w:r>
            <w:r>
              <w:rPr>
                <w:noProof/>
                <w:webHidden/>
              </w:rPr>
              <w:tab/>
            </w:r>
            <w:r>
              <w:rPr>
                <w:noProof/>
                <w:webHidden/>
              </w:rPr>
              <w:fldChar w:fldCharType="begin"/>
            </w:r>
            <w:r>
              <w:rPr>
                <w:noProof/>
                <w:webHidden/>
              </w:rPr>
              <w:instrText xml:space="preserve"> PAGEREF _Toc144116247 \h </w:instrText>
            </w:r>
            <w:r>
              <w:rPr>
                <w:noProof/>
                <w:webHidden/>
              </w:rPr>
            </w:r>
            <w:r>
              <w:rPr>
                <w:noProof/>
                <w:webHidden/>
              </w:rPr>
              <w:fldChar w:fldCharType="separate"/>
            </w:r>
            <w:r>
              <w:rPr>
                <w:noProof/>
                <w:webHidden/>
              </w:rPr>
              <w:t>91</w:t>
            </w:r>
            <w:r>
              <w:rPr>
                <w:noProof/>
                <w:webHidden/>
              </w:rPr>
              <w:fldChar w:fldCharType="end"/>
            </w:r>
          </w:hyperlink>
        </w:p>
        <w:p w14:paraId="01833CCB" w14:textId="6D950308"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48" w:history="1">
            <w:r w:rsidRPr="00A323F7">
              <w:rPr>
                <w:rStyle w:val="Hyperlink"/>
                <w:noProof/>
              </w:rPr>
              <w:t>10.15.1 Signature Algorithm Type Vocabulary</w:t>
            </w:r>
            <w:r>
              <w:rPr>
                <w:noProof/>
                <w:webHidden/>
              </w:rPr>
              <w:tab/>
            </w:r>
            <w:r>
              <w:rPr>
                <w:noProof/>
                <w:webHidden/>
              </w:rPr>
              <w:fldChar w:fldCharType="begin"/>
            </w:r>
            <w:r>
              <w:rPr>
                <w:noProof/>
                <w:webHidden/>
              </w:rPr>
              <w:instrText xml:space="preserve"> PAGEREF _Toc144116248 \h </w:instrText>
            </w:r>
            <w:r>
              <w:rPr>
                <w:noProof/>
                <w:webHidden/>
              </w:rPr>
            </w:r>
            <w:r>
              <w:rPr>
                <w:noProof/>
                <w:webHidden/>
              </w:rPr>
              <w:fldChar w:fldCharType="separate"/>
            </w:r>
            <w:r>
              <w:rPr>
                <w:noProof/>
                <w:webHidden/>
              </w:rPr>
              <w:t>94</w:t>
            </w:r>
            <w:r>
              <w:rPr>
                <w:noProof/>
                <w:webHidden/>
              </w:rPr>
              <w:fldChar w:fldCharType="end"/>
            </w:r>
          </w:hyperlink>
        </w:p>
        <w:p w14:paraId="22BFD92B" w14:textId="042910EA"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49" w:history="1">
            <w:r w:rsidRPr="00A323F7">
              <w:rPr>
                <w:rStyle w:val="Hyperlink"/>
                <w:noProof/>
              </w:rPr>
              <w:t>10.16 String</w:t>
            </w:r>
            <w:r>
              <w:rPr>
                <w:noProof/>
                <w:webHidden/>
              </w:rPr>
              <w:tab/>
            </w:r>
            <w:r>
              <w:rPr>
                <w:noProof/>
                <w:webHidden/>
              </w:rPr>
              <w:fldChar w:fldCharType="begin"/>
            </w:r>
            <w:r>
              <w:rPr>
                <w:noProof/>
                <w:webHidden/>
              </w:rPr>
              <w:instrText xml:space="preserve"> PAGEREF _Toc144116249 \h </w:instrText>
            </w:r>
            <w:r>
              <w:rPr>
                <w:noProof/>
                <w:webHidden/>
              </w:rPr>
            </w:r>
            <w:r>
              <w:rPr>
                <w:noProof/>
                <w:webHidden/>
              </w:rPr>
              <w:fldChar w:fldCharType="separate"/>
            </w:r>
            <w:r>
              <w:rPr>
                <w:noProof/>
                <w:webHidden/>
              </w:rPr>
              <w:t>95</w:t>
            </w:r>
            <w:r>
              <w:rPr>
                <w:noProof/>
                <w:webHidden/>
              </w:rPr>
              <w:fldChar w:fldCharType="end"/>
            </w:r>
          </w:hyperlink>
        </w:p>
        <w:p w14:paraId="34FAFA8C" w14:textId="30914A25"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50" w:history="1">
            <w:r w:rsidRPr="00A323F7">
              <w:rPr>
                <w:rStyle w:val="Hyperlink"/>
                <w:noProof/>
              </w:rPr>
              <w:t>10.17 Timestamp</w:t>
            </w:r>
            <w:r>
              <w:rPr>
                <w:noProof/>
                <w:webHidden/>
              </w:rPr>
              <w:tab/>
            </w:r>
            <w:r>
              <w:rPr>
                <w:noProof/>
                <w:webHidden/>
              </w:rPr>
              <w:fldChar w:fldCharType="begin"/>
            </w:r>
            <w:r>
              <w:rPr>
                <w:noProof/>
                <w:webHidden/>
              </w:rPr>
              <w:instrText xml:space="preserve"> PAGEREF _Toc144116250 \h </w:instrText>
            </w:r>
            <w:r>
              <w:rPr>
                <w:noProof/>
                <w:webHidden/>
              </w:rPr>
            </w:r>
            <w:r>
              <w:rPr>
                <w:noProof/>
                <w:webHidden/>
              </w:rPr>
              <w:fldChar w:fldCharType="separate"/>
            </w:r>
            <w:r>
              <w:rPr>
                <w:noProof/>
                <w:webHidden/>
              </w:rPr>
              <w:t>95</w:t>
            </w:r>
            <w:r>
              <w:rPr>
                <w:noProof/>
                <w:webHidden/>
              </w:rPr>
              <w:fldChar w:fldCharType="end"/>
            </w:r>
          </w:hyperlink>
        </w:p>
        <w:p w14:paraId="1B6AAD7B" w14:textId="27B9D2E1"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51" w:history="1">
            <w:r w:rsidRPr="00A323F7">
              <w:rPr>
                <w:rStyle w:val="Hyperlink"/>
                <w:noProof/>
              </w:rPr>
              <w:t>10.18 Variables</w:t>
            </w:r>
            <w:r>
              <w:rPr>
                <w:noProof/>
                <w:webHidden/>
              </w:rPr>
              <w:tab/>
            </w:r>
            <w:r>
              <w:rPr>
                <w:noProof/>
                <w:webHidden/>
              </w:rPr>
              <w:fldChar w:fldCharType="begin"/>
            </w:r>
            <w:r>
              <w:rPr>
                <w:noProof/>
                <w:webHidden/>
              </w:rPr>
              <w:instrText xml:space="preserve"> PAGEREF _Toc144116251 \h </w:instrText>
            </w:r>
            <w:r>
              <w:rPr>
                <w:noProof/>
                <w:webHidden/>
              </w:rPr>
            </w:r>
            <w:r>
              <w:rPr>
                <w:noProof/>
                <w:webHidden/>
              </w:rPr>
              <w:fldChar w:fldCharType="separate"/>
            </w:r>
            <w:r>
              <w:rPr>
                <w:noProof/>
                <w:webHidden/>
              </w:rPr>
              <w:t>95</w:t>
            </w:r>
            <w:r>
              <w:rPr>
                <w:noProof/>
                <w:webHidden/>
              </w:rPr>
              <w:fldChar w:fldCharType="end"/>
            </w:r>
          </w:hyperlink>
        </w:p>
        <w:p w14:paraId="668E16FE" w14:textId="4C613373"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52" w:history="1">
            <w:r w:rsidRPr="00A323F7">
              <w:rPr>
                <w:rStyle w:val="Hyperlink"/>
                <w:noProof/>
              </w:rPr>
              <w:t>10.18.1 Variable Scope</w:t>
            </w:r>
            <w:r>
              <w:rPr>
                <w:noProof/>
                <w:webHidden/>
              </w:rPr>
              <w:tab/>
            </w:r>
            <w:r>
              <w:rPr>
                <w:noProof/>
                <w:webHidden/>
              </w:rPr>
              <w:fldChar w:fldCharType="begin"/>
            </w:r>
            <w:r>
              <w:rPr>
                <w:noProof/>
                <w:webHidden/>
              </w:rPr>
              <w:instrText xml:space="preserve"> PAGEREF _Toc144116252 \h </w:instrText>
            </w:r>
            <w:r>
              <w:rPr>
                <w:noProof/>
                <w:webHidden/>
              </w:rPr>
            </w:r>
            <w:r>
              <w:rPr>
                <w:noProof/>
                <w:webHidden/>
              </w:rPr>
              <w:fldChar w:fldCharType="separate"/>
            </w:r>
            <w:r>
              <w:rPr>
                <w:noProof/>
                <w:webHidden/>
              </w:rPr>
              <w:t>95</w:t>
            </w:r>
            <w:r>
              <w:rPr>
                <w:noProof/>
                <w:webHidden/>
              </w:rPr>
              <w:fldChar w:fldCharType="end"/>
            </w:r>
          </w:hyperlink>
        </w:p>
        <w:p w14:paraId="74150585" w14:textId="3B7A28A4"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53" w:history="1">
            <w:r w:rsidRPr="00A323F7">
              <w:rPr>
                <w:rStyle w:val="Hyperlink"/>
                <w:noProof/>
              </w:rPr>
              <w:t>10.18.2 Using Variables</w:t>
            </w:r>
            <w:r>
              <w:rPr>
                <w:noProof/>
                <w:webHidden/>
              </w:rPr>
              <w:tab/>
            </w:r>
            <w:r>
              <w:rPr>
                <w:noProof/>
                <w:webHidden/>
              </w:rPr>
              <w:fldChar w:fldCharType="begin"/>
            </w:r>
            <w:r>
              <w:rPr>
                <w:noProof/>
                <w:webHidden/>
              </w:rPr>
              <w:instrText xml:space="preserve"> PAGEREF _Toc144116253 \h </w:instrText>
            </w:r>
            <w:r>
              <w:rPr>
                <w:noProof/>
                <w:webHidden/>
              </w:rPr>
            </w:r>
            <w:r>
              <w:rPr>
                <w:noProof/>
                <w:webHidden/>
              </w:rPr>
              <w:fldChar w:fldCharType="separate"/>
            </w:r>
            <w:r>
              <w:rPr>
                <w:noProof/>
                <w:webHidden/>
              </w:rPr>
              <w:t>96</w:t>
            </w:r>
            <w:r>
              <w:rPr>
                <w:noProof/>
                <w:webHidden/>
              </w:rPr>
              <w:fldChar w:fldCharType="end"/>
            </w:r>
          </w:hyperlink>
        </w:p>
        <w:p w14:paraId="6581AF68" w14:textId="7CB1A46E"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54" w:history="1">
            <w:r w:rsidRPr="00A323F7">
              <w:rPr>
                <w:rStyle w:val="Hyperlink"/>
                <w:noProof/>
              </w:rPr>
              <w:t>10.18.3 Variable</w:t>
            </w:r>
            <w:r>
              <w:rPr>
                <w:noProof/>
                <w:webHidden/>
              </w:rPr>
              <w:tab/>
            </w:r>
            <w:r>
              <w:rPr>
                <w:noProof/>
                <w:webHidden/>
              </w:rPr>
              <w:fldChar w:fldCharType="begin"/>
            </w:r>
            <w:r>
              <w:rPr>
                <w:noProof/>
                <w:webHidden/>
              </w:rPr>
              <w:instrText xml:space="preserve"> PAGEREF _Toc144116254 \h </w:instrText>
            </w:r>
            <w:r>
              <w:rPr>
                <w:noProof/>
                <w:webHidden/>
              </w:rPr>
            </w:r>
            <w:r>
              <w:rPr>
                <w:noProof/>
                <w:webHidden/>
              </w:rPr>
              <w:fldChar w:fldCharType="separate"/>
            </w:r>
            <w:r>
              <w:rPr>
                <w:noProof/>
                <w:webHidden/>
              </w:rPr>
              <w:t>96</w:t>
            </w:r>
            <w:r>
              <w:rPr>
                <w:noProof/>
                <w:webHidden/>
              </w:rPr>
              <w:fldChar w:fldCharType="end"/>
            </w:r>
          </w:hyperlink>
        </w:p>
        <w:p w14:paraId="3B331ECB" w14:textId="0C19086B"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55" w:history="1">
            <w:r w:rsidRPr="00A323F7">
              <w:rPr>
                <w:rStyle w:val="Hyperlink"/>
                <w:noProof/>
              </w:rPr>
              <w:t>10.18.4 Variable Type Vocabulary</w:t>
            </w:r>
            <w:r>
              <w:rPr>
                <w:noProof/>
                <w:webHidden/>
              </w:rPr>
              <w:tab/>
            </w:r>
            <w:r>
              <w:rPr>
                <w:noProof/>
                <w:webHidden/>
              </w:rPr>
              <w:fldChar w:fldCharType="begin"/>
            </w:r>
            <w:r>
              <w:rPr>
                <w:noProof/>
                <w:webHidden/>
              </w:rPr>
              <w:instrText xml:space="preserve"> PAGEREF _Toc144116255 \h </w:instrText>
            </w:r>
            <w:r>
              <w:rPr>
                <w:noProof/>
                <w:webHidden/>
              </w:rPr>
            </w:r>
            <w:r>
              <w:rPr>
                <w:noProof/>
                <w:webHidden/>
              </w:rPr>
              <w:fldChar w:fldCharType="separate"/>
            </w:r>
            <w:r>
              <w:rPr>
                <w:noProof/>
                <w:webHidden/>
              </w:rPr>
              <w:t>97</w:t>
            </w:r>
            <w:r>
              <w:rPr>
                <w:noProof/>
                <w:webHidden/>
              </w:rPr>
              <w:fldChar w:fldCharType="end"/>
            </w:r>
          </w:hyperlink>
        </w:p>
        <w:p w14:paraId="33312ECF" w14:textId="0289322A"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256" w:history="1">
            <w:r w:rsidRPr="00A323F7">
              <w:rPr>
                <w:rStyle w:val="Hyperlink"/>
                <w:noProof/>
              </w:rPr>
              <w:t>11 Conformance</w:t>
            </w:r>
            <w:r>
              <w:rPr>
                <w:noProof/>
                <w:webHidden/>
              </w:rPr>
              <w:tab/>
            </w:r>
            <w:r>
              <w:rPr>
                <w:noProof/>
                <w:webHidden/>
              </w:rPr>
              <w:fldChar w:fldCharType="begin"/>
            </w:r>
            <w:r>
              <w:rPr>
                <w:noProof/>
                <w:webHidden/>
              </w:rPr>
              <w:instrText xml:space="preserve"> PAGEREF _Toc144116256 \h </w:instrText>
            </w:r>
            <w:r>
              <w:rPr>
                <w:noProof/>
                <w:webHidden/>
              </w:rPr>
            </w:r>
            <w:r>
              <w:rPr>
                <w:noProof/>
                <w:webHidden/>
              </w:rPr>
              <w:fldChar w:fldCharType="separate"/>
            </w:r>
            <w:r>
              <w:rPr>
                <w:noProof/>
                <w:webHidden/>
              </w:rPr>
              <w:t>99</w:t>
            </w:r>
            <w:r>
              <w:rPr>
                <w:noProof/>
                <w:webHidden/>
              </w:rPr>
              <w:fldChar w:fldCharType="end"/>
            </w:r>
          </w:hyperlink>
        </w:p>
        <w:p w14:paraId="00DD859B" w14:textId="22EDCE76"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57" w:history="1">
            <w:r w:rsidRPr="00A323F7">
              <w:rPr>
                <w:rStyle w:val="Hyperlink"/>
                <w:noProof/>
              </w:rPr>
              <w:t>11.1 CACAO Playbook Producers and Consumers</w:t>
            </w:r>
            <w:r>
              <w:rPr>
                <w:noProof/>
                <w:webHidden/>
              </w:rPr>
              <w:tab/>
            </w:r>
            <w:r>
              <w:rPr>
                <w:noProof/>
                <w:webHidden/>
              </w:rPr>
              <w:fldChar w:fldCharType="begin"/>
            </w:r>
            <w:r>
              <w:rPr>
                <w:noProof/>
                <w:webHidden/>
              </w:rPr>
              <w:instrText xml:space="preserve"> PAGEREF _Toc144116257 \h </w:instrText>
            </w:r>
            <w:r>
              <w:rPr>
                <w:noProof/>
                <w:webHidden/>
              </w:rPr>
            </w:r>
            <w:r>
              <w:rPr>
                <w:noProof/>
                <w:webHidden/>
              </w:rPr>
              <w:fldChar w:fldCharType="separate"/>
            </w:r>
            <w:r>
              <w:rPr>
                <w:noProof/>
                <w:webHidden/>
              </w:rPr>
              <w:t>99</w:t>
            </w:r>
            <w:r>
              <w:rPr>
                <w:noProof/>
                <w:webHidden/>
              </w:rPr>
              <w:fldChar w:fldCharType="end"/>
            </w:r>
          </w:hyperlink>
        </w:p>
        <w:p w14:paraId="4D5B4CF2" w14:textId="757AA717"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58" w:history="1">
            <w:r w:rsidRPr="00A323F7">
              <w:rPr>
                <w:rStyle w:val="Hyperlink"/>
                <w:noProof/>
              </w:rPr>
              <w:t>11.1.1 CACAO 2.0 to 1.1 Version Compatibility</w:t>
            </w:r>
            <w:r>
              <w:rPr>
                <w:noProof/>
                <w:webHidden/>
              </w:rPr>
              <w:tab/>
            </w:r>
            <w:r>
              <w:rPr>
                <w:noProof/>
                <w:webHidden/>
              </w:rPr>
              <w:fldChar w:fldCharType="begin"/>
            </w:r>
            <w:r>
              <w:rPr>
                <w:noProof/>
                <w:webHidden/>
              </w:rPr>
              <w:instrText xml:space="preserve"> PAGEREF _Toc144116258 \h </w:instrText>
            </w:r>
            <w:r>
              <w:rPr>
                <w:noProof/>
                <w:webHidden/>
              </w:rPr>
            </w:r>
            <w:r>
              <w:rPr>
                <w:noProof/>
                <w:webHidden/>
              </w:rPr>
              <w:fldChar w:fldCharType="separate"/>
            </w:r>
            <w:r>
              <w:rPr>
                <w:noProof/>
                <w:webHidden/>
              </w:rPr>
              <w:t>99</w:t>
            </w:r>
            <w:r>
              <w:rPr>
                <w:noProof/>
                <w:webHidden/>
              </w:rPr>
              <w:fldChar w:fldCharType="end"/>
            </w:r>
          </w:hyperlink>
        </w:p>
        <w:p w14:paraId="42A3BE40" w14:textId="09B0719A"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59" w:history="1">
            <w:r w:rsidRPr="00A323F7">
              <w:rPr>
                <w:rStyle w:val="Hyperlink"/>
                <w:noProof/>
              </w:rPr>
              <w:t>11.2 CACAO Mandatory Features</w:t>
            </w:r>
            <w:r>
              <w:rPr>
                <w:noProof/>
                <w:webHidden/>
              </w:rPr>
              <w:tab/>
            </w:r>
            <w:r>
              <w:rPr>
                <w:noProof/>
                <w:webHidden/>
              </w:rPr>
              <w:fldChar w:fldCharType="begin"/>
            </w:r>
            <w:r>
              <w:rPr>
                <w:noProof/>
                <w:webHidden/>
              </w:rPr>
              <w:instrText xml:space="preserve"> PAGEREF _Toc144116259 \h </w:instrText>
            </w:r>
            <w:r>
              <w:rPr>
                <w:noProof/>
                <w:webHidden/>
              </w:rPr>
            </w:r>
            <w:r>
              <w:rPr>
                <w:noProof/>
                <w:webHidden/>
              </w:rPr>
              <w:fldChar w:fldCharType="separate"/>
            </w:r>
            <w:r>
              <w:rPr>
                <w:noProof/>
                <w:webHidden/>
              </w:rPr>
              <w:t>99</w:t>
            </w:r>
            <w:r>
              <w:rPr>
                <w:noProof/>
                <w:webHidden/>
              </w:rPr>
              <w:fldChar w:fldCharType="end"/>
            </w:r>
          </w:hyperlink>
        </w:p>
        <w:p w14:paraId="1EC6767E" w14:textId="2648DAF9"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60" w:history="1">
            <w:r w:rsidRPr="00A323F7">
              <w:rPr>
                <w:rStyle w:val="Hyperlink"/>
                <w:noProof/>
              </w:rPr>
              <w:t>11.2.1 Versioning</w:t>
            </w:r>
            <w:r>
              <w:rPr>
                <w:noProof/>
                <w:webHidden/>
              </w:rPr>
              <w:tab/>
            </w:r>
            <w:r>
              <w:rPr>
                <w:noProof/>
                <w:webHidden/>
              </w:rPr>
              <w:fldChar w:fldCharType="begin"/>
            </w:r>
            <w:r>
              <w:rPr>
                <w:noProof/>
                <w:webHidden/>
              </w:rPr>
              <w:instrText xml:space="preserve"> PAGEREF _Toc144116260 \h </w:instrText>
            </w:r>
            <w:r>
              <w:rPr>
                <w:noProof/>
                <w:webHidden/>
              </w:rPr>
            </w:r>
            <w:r>
              <w:rPr>
                <w:noProof/>
                <w:webHidden/>
              </w:rPr>
              <w:fldChar w:fldCharType="separate"/>
            </w:r>
            <w:r>
              <w:rPr>
                <w:noProof/>
                <w:webHidden/>
              </w:rPr>
              <w:t>100</w:t>
            </w:r>
            <w:r>
              <w:rPr>
                <w:noProof/>
                <w:webHidden/>
              </w:rPr>
              <w:fldChar w:fldCharType="end"/>
            </w:r>
          </w:hyperlink>
        </w:p>
        <w:p w14:paraId="3EBC8010" w14:textId="678F29F7"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61" w:history="1">
            <w:r w:rsidRPr="00A323F7">
              <w:rPr>
                <w:rStyle w:val="Hyperlink"/>
                <w:noProof/>
              </w:rPr>
              <w:t>11.2.2 Variables</w:t>
            </w:r>
            <w:r>
              <w:rPr>
                <w:noProof/>
                <w:webHidden/>
              </w:rPr>
              <w:tab/>
            </w:r>
            <w:r>
              <w:rPr>
                <w:noProof/>
                <w:webHidden/>
              </w:rPr>
              <w:fldChar w:fldCharType="begin"/>
            </w:r>
            <w:r>
              <w:rPr>
                <w:noProof/>
                <w:webHidden/>
              </w:rPr>
              <w:instrText xml:space="preserve"> PAGEREF _Toc144116261 \h </w:instrText>
            </w:r>
            <w:r>
              <w:rPr>
                <w:noProof/>
                <w:webHidden/>
              </w:rPr>
            </w:r>
            <w:r>
              <w:rPr>
                <w:noProof/>
                <w:webHidden/>
              </w:rPr>
              <w:fldChar w:fldCharType="separate"/>
            </w:r>
            <w:r>
              <w:rPr>
                <w:noProof/>
                <w:webHidden/>
              </w:rPr>
              <w:t>100</w:t>
            </w:r>
            <w:r>
              <w:rPr>
                <w:noProof/>
                <w:webHidden/>
              </w:rPr>
              <w:fldChar w:fldCharType="end"/>
            </w:r>
          </w:hyperlink>
        </w:p>
        <w:p w14:paraId="6089B9CE" w14:textId="493415BA"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62" w:history="1">
            <w:r w:rsidRPr="00A323F7">
              <w:rPr>
                <w:rStyle w:val="Hyperlink"/>
                <w:noProof/>
              </w:rPr>
              <w:t>11.2.3 Playbooks</w:t>
            </w:r>
            <w:r>
              <w:rPr>
                <w:noProof/>
                <w:webHidden/>
              </w:rPr>
              <w:tab/>
            </w:r>
            <w:r>
              <w:rPr>
                <w:noProof/>
                <w:webHidden/>
              </w:rPr>
              <w:fldChar w:fldCharType="begin"/>
            </w:r>
            <w:r>
              <w:rPr>
                <w:noProof/>
                <w:webHidden/>
              </w:rPr>
              <w:instrText xml:space="preserve"> PAGEREF _Toc144116262 \h </w:instrText>
            </w:r>
            <w:r>
              <w:rPr>
                <w:noProof/>
                <w:webHidden/>
              </w:rPr>
            </w:r>
            <w:r>
              <w:rPr>
                <w:noProof/>
                <w:webHidden/>
              </w:rPr>
              <w:fldChar w:fldCharType="separate"/>
            </w:r>
            <w:r>
              <w:rPr>
                <w:noProof/>
                <w:webHidden/>
              </w:rPr>
              <w:t>100</w:t>
            </w:r>
            <w:r>
              <w:rPr>
                <w:noProof/>
                <w:webHidden/>
              </w:rPr>
              <w:fldChar w:fldCharType="end"/>
            </w:r>
          </w:hyperlink>
        </w:p>
        <w:p w14:paraId="1EAA056E" w14:textId="0342EDDA"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63" w:history="1">
            <w:r w:rsidRPr="00A323F7">
              <w:rPr>
                <w:rStyle w:val="Hyperlink"/>
                <w:noProof/>
              </w:rPr>
              <w:t>11.2.4 Workflow Steps</w:t>
            </w:r>
            <w:r>
              <w:rPr>
                <w:noProof/>
                <w:webHidden/>
              </w:rPr>
              <w:tab/>
            </w:r>
            <w:r>
              <w:rPr>
                <w:noProof/>
                <w:webHidden/>
              </w:rPr>
              <w:fldChar w:fldCharType="begin"/>
            </w:r>
            <w:r>
              <w:rPr>
                <w:noProof/>
                <w:webHidden/>
              </w:rPr>
              <w:instrText xml:space="preserve"> PAGEREF _Toc144116263 \h </w:instrText>
            </w:r>
            <w:r>
              <w:rPr>
                <w:noProof/>
                <w:webHidden/>
              </w:rPr>
            </w:r>
            <w:r>
              <w:rPr>
                <w:noProof/>
                <w:webHidden/>
              </w:rPr>
              <w:fldChar w:fldCharType="separate"/>
            </w:r>
            <w:r>
              <w:rPr>
                <w:noProof/>
                <w:webHidden/>
              </w:rPr>
              <w:t>100</w:t>
            </w:r>
            <w:r>
              <w:rPr>
                <w:noProof/>
                <w:webHidden/>
              </w:rPr>
              <w:fldChar w:fldCharType="end"/>
            </w:r>
          </w:hyperlink>
        </w:p>
        <w:p w14:paraId="7B9F0E85" w14:textId="7C0D3565"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64" w:history="1">
            <w:r w:rsidRPr="00A323F7">
              <w:rPr>
                <w:rStyle w:val="Hyperlink"/>
                <w:noProof/>
              </w:rPr>
              <w:t>11.2.5 Commands</w:t>
            </w:r>
            <w:r>
              <w:rPr>
                <w:noProof/>
                <w:webHidden/>
              </w:rPr>
              <w:tab/>
            </w:r>
            <w:r>
              <w:rPr>
                <w:noProof/>
                <w:webHidden/>
              </w:rPr>
              <w:fldChar w:fldCharType="begin"/>
            </w:r>
            <w:r>
              <w:rPr>
                <w:noProof/>
                <w:webHidden/>
              </w:rPr>
              <w:instrText xml:space="preserve"> PAGEREF _Toc144116264 \h </w:instrText>
            </w:r>
            <w:r>
              <w:rPr>
                <w:noProof/>
                <w:webHidden/>
              </w:rPr>
            </w:r>
            <w:r>
              <w:rPr>
                <w:noProof/>
                <w:webHidden/>
              </w:rPr>
              <w:fldChar w:fldCharType="separate"/>
            </w:r>
            <w:r>
              <w:rPr>
                <w:noProof/>
                <w:webHidden/>
              </w:rPr>
              <w:t>100</w:t>
            </w:r>
            <w:r>
              <w:rPr>
                <w:noProof/>
                <w:webHidden/>
              </w:rPr>
              <w:fldChar w:fldCharType="end"/>
            </w:r>
          </w:hyperlink>
        </w:p>
        <w:p w14:paraId="1FFD020C" w14:textId="2D9EA20D"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65" w:history="1">
            <w:r w:rsidRPr="00A323F7">
              <w:rPr>
                <w:rStyle w:val="Hyperlink"/>
                <w:noProof/>
              </w:rPr>
              <w:t>11.2.6 Authentication Types</w:t>
            </w:r>
            <w:r>
              <w:rPr>
                <w:noProof/>
                <w:webHidden/>
              </w:rPr>
              <w:tab/>
            </w:r>
            <w:r>
              <w:rPr>
                <w:noProof/>
                <w:webHidden/>
              </w:rPr>
              <w:fldChar w:fldCharType="begin"/>
            </w:r>
            <w:r>
              <w:rPr>
                <w:noProof/>
                <w:webHidden/>
              </w:rPr>
              <w:instrText xml:space="preserve"> PAGEREF _Toc144116265 \h </w:instrText>
            </w:r>
            <w:r>
              <w:rPr>
                <w:noProof/>
                <w:webHidden/>
              </w:rPr>
            </w:r>
            <w:r>
              <w:rPr>
                <w:noProof/>
                <w:webHidden/>
              </w:rPr>
              <w:fldChar w:fldCharType="separate"/>
            </w:r>
            <w:r>
              <w:rPr>
                <w:noProof/>
                <w:webHidden/>
              </w:rPr>
              <w:t>100</w:t>
            </w:r>
            <w:r>
              <w:rPr>
                <w:noProof/>
                <w:webHidden/>
              </w:rPr>
              <w:fldChar w:fldCharType="end"/>
            </w:r>
          </w:hyperlink>
        </w:p>
        <w:p w14:paraId="48445868" w14:textId="0B028A66"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66" w:history="1">
            <w:r w:rsidRPr="00A323F7">
              <w:rPr>
                <w:rStyle w:val="Hyperlink"/>
                <w:noProof/>
              </w:rPr>
              <w:t>11.2.7 Agents</w:t>
            </w:r>
            <w:r>
              <w:rPr>
                <w:noProof/>
                <w:webHidden/>
              </w:rPr>
              <w:tab/>
            </w:r>
            <w:r>
              <w:rPr>
                <w:noProof/>
                <w:webHidden/>
              </w:rPr>
              <w:fldChar w:fldCharType="begin"/>
            </w:r>
            <w:r>
              <w:rPr>
                <w:noProof/>
                <w:webHidden/>
              </w:rPr>
              <w:instrText xml:space="preserve"> PAGEREF _Toc144116266 \h </w:instrText>
            </w:r>
            <w:r>
              <w:rPr>
                <w:noProof/>
                <w:webHidden/>
              </w:rPr>
            </w:r>
            <w:r>
              <w:rPr>
                <w:noProof/>
                <w:webHidden/>
              </w:rPr>
              <w:fldChar w:fldCharType="separate"/>
            </w:r>
            <w:r>
              <w:rPr>
                <w:noProof/>
                <w:webHidden/>
              </w:rPr>
              <w:t>100</w:t>
            </w:r>
            <w:r>
              <w:rPr>
                <w:noProof/>
                <w:webHidden/>
              </w:rPr>
              <w:fldChar w:fldCharType="end"/>
            </w:r>
          </w:hyperlink>
        </w:p>
        <w:p w14:paraId="010063A7" w14:textId="61E212FF"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67" w:history="1">
            <w:r w:rsidRPr="00A323F7">
              <w:rPr>
                <w:rStyle w:val="Hyperlink"/>
                <w:noProof/>
              </w:rPr>
              <w:t>11.2.8 Targets</w:t>
            </w:r>
            <w:r>
              <w:rPr>
                <w:noProof/>
                <w:webHidden/>
              </w:rPr>
              <w:tab/>
            </w:r>
            <w:r>
              <w:rPr>
                <w:noProof/>
                <w:webHidden/>
              </w:rPr>
              <w:fldChar w:fldCharType="begin"/>
            </w:r>
            <w:r>
              <w:rPr>
                <w:noProof/>
                <w:webHidden/>
              </w:rPr>
              <w:instrText xml:space="preserve"> PAGEREF _Toc144116267 \h </w:instrText>
            </w:r>
            <w:r>
              <w:rPr>
                <w:noProof/>
                <w:webHidden/>
              </w:rPr>
            </w:r>
            <w:r>
              <w:rPr>
                <w:noProof/>
                <w:webHidden/>
              </w:rPr>
              <w:fldChar w:fldCharType="separate"/>
            </w:r>
            <w:r>
              <w:rPr>
                <w:noProof/>
                <w:webHidden/>
              </w:rPr>
              <w:t>100</w:t>
            </w:r>
            <w:r>
              <w:rPr>
                <w:noProof/>
                <w:webHidden/>
              </w:rPr>
              <w:fldChar w:fldCharType="end"/>
            </w:r>
          </w:hyperlink>
        </w:p>
        <w:p w14:paraId="06FBB74B" w14:textId="30D5AD3A"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68" w:history="1">
            <w:r w:rsidRPr="00A323F7">
              <w:rPr>
                <w:rStyle w:val="Hyperlink"/>
                <w:noProof/>
              </w:rPr>
              <w:t>11.3 CACAO Optional Features</w:t>
            </w:r>
            <w:r>
              <w:rPr>
                <w:noProof/>
                <w:webHidden/>
              </w:rPr>
              <w:tab/>
            </w:r>
            <w:r>
              <w:rPr>
                <w:noProof/>
                <w:webHidden/>
              </w:rPr>
              <w:fldChar w:fldCharType="begin"/>
            </w:r>
            <w:r>
              <w:rPr>
                <w:noProof/>
                <w:webHidden/>
              </w:rPr>
              <w:instrText xml:space="preserve"> PAGEREF _Toc144116268 \h </w:instrText>
            </w:r>
            <w:r>
              <w:rPr>
                <w:noProof/>
                <w:webHidden/>
              </w:rPr>
            </w:r>
            <w:r>
              <w:rPr>
                <w:noProof/>
                <w:webHidden/>
              </w:rPr>
              <w:fldChar w:fldCharType="separate"/>
            </w:r>
            <w:r>
              <w:rPr>
                <w:noProof/>
                <w:webHidden/>
              </w:rPr>
              <w:t>100</w:t>
            </w:r>
            <w:r>
              <w:rPr>
                <w:noProof/>
                <w:webHidden/>
              </w:rPr>
              <w:fldChar w:fldCharType="end"/>
            </w:r>
          </w:hyperlink>
        </w:p>
        <w:p w14:paraId="01B35F84" w14:textId="7FC09D7D"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69" w:history="1">
            <w:r w:rsidRPr="00A323F7">
              <w:rPr>
                <w:rStyle w:val="Hyperlink"/>
                <w:noProof/>
              </w:rPr>
              <w:t>11.3.1 Data Markings</w:t>
            </w:r>
            <w:r>
              <w:rPr>
                <w:noProof/>
                <w:webHidden/>
              </w:rPr>
              <w:tab/>
            </w:r>
            <w:r>
              <w:rPr>
                <w:noProof/>
                <w:webHidden/>
              </w:rPr>
              <w:fldChar w:fldCharType="begin"/>
            </w:r>
            <w:r>
              <w:rPr>
                <w:noProof/>
                <w:webHidden/>
              </w:rPr>
              <w:instrText xml:space="preserve"> PAGEREF _Toc144116269 \h </w:instrText>
            </w:r>
            <w:r>
              <w:rPr>
                <w:noProof/>
                <w:webHidden/>
              </w:rPr>
            </w:r>
            <w:r>
              <w:rPr>
                <w:noProof/>
                <w:webHidden/>
              </w:rPr>
              <w:fldChar w:fldCharType="separate"/>
            </w:r>
            <w:r>
              <w:rPr>
                <w:noProof/>
                <w:webHidden/>
              </w:rPr>
              <w:t>100</w:t>
            </w:r>
            <w:r>
              <w:rPr>
                <w:noProof/>
                <w:webHidden/>
              </w:rPr>
              <w:fldChar w:fldCharType="end"/>
            </w:r>
          </w:hyperlink>
        </w:p>
        <w:p w14:paraId="5963EA76" w14:textId="7D141086"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70" w:history="1">
            <w:r w:rsidRPr="00A323F7">
              <w:rPr>
                <w:rStyle w:val="Hyperlink"/>
                <w:noProof/>
              </w:rPr>
              <w:t>11.3.2 Extensions</w:t>
            </w:r>
            <w:r>
              <w:rPr>
                <w:noProof/>
                <w:webHidden/>
              </w:rPr>
              <w:tab/>
            </w:r>
            <w:r>
              <w:rPr>
                <w:noProof/>
                <w:webHidden/>
              </w:rPr>
              <w:fldChar w:fldCharType="begin"/>
            </w:r>
            <w:r>
              <w:rPr>
                <w:noProof/>
                <w:webHidden/>
              </w:rPr>
              <w:instrText xml:space="preserve"> PAGEREF _Toc144116270 \h </w:instrText>
            </w:r>
            <w:r>
              <w:rPr>
                <w:noProof/>
                <w:webHidden/>
              </w:rPr>
            </w:r>
            <w:r>
              <w:rPr>
                <w:noProof/>
                <w:webHidden/>
              </w:rPr>
              <w:fldChar w:fldCharType="separate"/>
            </w:r>
            <w:r>
              <w:rPr>
                <w:noProof/>
                <w:webHidden/>
              </w:rPr>
              <w:t>101</w:t>
            </w:r>
            <w:r>
              <w:rPr>
                <w:noProof/>
                <w:webHidden/>
              </w:rPr>
              <w:fldChar w:fldCharType="end"/>
            </w:r>
          </w:hyperlink>
        </w:p>
        <w:p w14:paraId="69268619" w14:textId="3C189819" w:rsidR="001007C7" w:rsidRDefault="001007C7">
          <w:pPr>
            <w:pStyle w:val="TOC3"/>
            <w:tabs>
              <w:tab w:val="right" w:pos="9350"/>
            </w:tabs>
            <w:rPr>
              <w:rFonts w:asciiTheme="minorHAnsi" w:eastAsiaTheme="minorEastAsia" w:hAnsiTheme="minorHAnsi" w:cstheme="minorBidi"/>
              <w:noProof/>
              <w:kern w:val="2"/>
              <w:sz w:val="22"/>
              <w:szCs w:val="22"/>
              <w:lang w:val="en-US"/>
              <w14:ligatures w14:val="standardContextual"/>
            </w:rPr>
          </w:pPr>
          <w:hyperlink w:anchor="_Toc144116271" w:history="1">
            <w:r w:rsidRPr="00A323F7">
              <w:rPr>
                <w:rStyle w:val="Hyperlink"/>
                <w:noProof/>
              </w:rPr>
              <w:t>11.3.3 Digital Signatures</w:t>
            </w:r>
            <w:r>
              <w:rPr>
                <w:noProof/>
                <w:webHidden/>
              </w:rPr>
              <w:tab/>
            </w:r>
            <w:r>
              <w:rPr>
                <w:noProof/>
                <w:webHidden/>
              </w:rPr>
              <w:fldChar w:fldCharType="begin"/>
            </w:r>
            <w:r>
              <w:rPr>
                <w:noProof/>
                <w:webHidden/>
              </w:rPr>
              <w:instrText xml:space="preserve"> PAGEREF _Toc144116271 \h </w:instrText>
            </w:r>
            <w:r>
              <w:rPr>
                <w:noProof/>
                <w:webHidden/>
              </w:rPr>
            </w:r>
            <w:r>
              <w:rPr>
                <w:noProof/>
                <w:webHidden/>
              </w:rPr>
              <w:fldChar w:fldCharType="separate"/>
            </w:r>
            <w:r>
              <w:rPr>
                <w:noProof/>
                <w:webHidden/>
              </w:rPr>
              <w:t>101</w:t>
            </w:r>
            <w:r>
              <w:rPr>
                <w:noProof/>
                <w:webHidden/>
              </w:rPr>
              <w:fldChar w:fldCharType="end"/>
            </w:r>
          </w:hyperlink>
        </w:p>
        <w:p w14:paraId="05F36259" w14:textId="221400AE"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272" w:history="1">
            <w:r w:rsidRPr="00A323F7">
              <w:rPr>
                <w:rStyle w:val="Hyperlink"/>
                <w:noProof/>
              </w:rPr>
              <w:t>Appendix A. Examples</w:t>
            </w:r>
            <w:r>
              <w:rPr>
                <w:noProof/>
                <w:webHidden/>
              </w:rPr>
              <w:tab/>
            </w:r>
            <w:r>
              <w:rPr>
                <w:noProof/>
                <w:webHidden/>
              </w:rPr>
              <w:fldChar w:fldCharType="begin"/>
            </w:r>
            <w:r>
              <w:rPr>
                <w:noProof/>
                <w:webHidden/>
              </w:rPr>
              <w:instrText xml:space="preserve"> PAGEREF _Toc144116272 \h </w:instrText>
            </w:r>
            <w:r>
              <w:rPr>
                <w:noProof/>
                <w:webHidden/>
              </w:rPr>
            </w:r>
            <w:r>
              <w:rPr>
                <w:noProof/>
                <w:webHidden/>
              </w:rPr>
              <w:fldChar w:fldCharType="separate"/>
            </w:r>
            <w:r>
              <w:rPr>
                <w:noProof/>
                <w:webHidden/>
              </w:rPr>
              <w:t>102</w:t>
            </w:r>
            <w:r>
              <w:rPr>
                <w:noProof/>
                <w:webHidden/>
              </w:rPr>
              <w:fldChar w:fldCharType="end"/>
            </w:r>
          </w:hyperlink>
        </w:p>
        <w:p w14:paraId="6510AE12" w14:textId="0A3F8099"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273" w:history="1">
            <w:r w:rsidRPr="00A323F7">
              <w:rPr>
                <w:rStyle w:val="Hyperlink"/>
                <w:noProof/>
              </w:rPr>
              <w:t>Appendix B. Security and Privacy Considerations</w:t>
            </w:r>
            <w:r>
              <w:rPr>
                <w:noProof/>
                <w:webHidden/>
              </w:rPr>
              <w:tab/>
            </w:r>
            <w:r>
              <w:rPr>
                <w:noProof/>
                <w:webHidden/>
              </w:rPr>
              <w:fldChar w:fldCharType="begin"/>
            </w:r>
            <w:r>
              <w:rPr>
                <w:noProof/>
                <w:webHidden/>
              </w:rPr>
              <w:instrText xml:space="preserve"> PAGEREF _Toc144116273 \h </w:instrText>
            </w:r>
            <w:r>
              <w:rPr>
                <w:noProof/>
                <w:webHidden/>
              </w:rPr>
            </w:r>
            <w:r>
              <w:rPr>
                <w:noProof/>
                <w:webHidden/>
              </w:rPr>
              <w:fldChar w:fldCharType="separate"/>
            </w:r>
            <w:r>
              <w:rPr>
                <w:noProof/>
                <w:webHidden/>
              </w:rPr>
              <w:t>103</w:t>
            </w:r>
            <w:r>
              <w:rPr>
                <w:noProof/>
                <w:webHidden/>
              </w:rPr>
              <w:fldChar w:fldCharType="end"/>
            </w:r>
          </w:hyperlink>
        </w:p>
        <w:p w14:paraId="4BF2DC27" w14:textId="6A2C38B3"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74" w:history="1">
            <w:r w:rsidRPr="00A323F7">
              <w:rPr>
                <w:rStyle w:val="Hyperlink"/>
                <w:noProof/>
              </w:rPr>
              <w:t>B.1 Security Considerations</w:t>
            </w:r>
            <w:r>
              <w:rPr>
                <w:noProof/>
                <w:webHidden/>
              </w:rPr>
              <w:tab/>
            </w:r>
            <w:r>
              <w:rPr>
                <w:noProof/>
                <w:webHidden/>
              </w:rPr>
              <w:fldChar w:fldCharType="begin"/>
            </w:r>
            <w:r>
              <w:rPr>
                <w:noProof/>
                <w:webHidden/>
              </w:rPr>
              <w:instrText xml:space="preserve"> PAGEREF _Toc144116274 \h </w:instrText>
            </w:r>
            <w:r>
              <w:rPr>
                <w:noProof/>
                <w:webHidden/>
              </w:rPr>
            </w:r>
            <w:r>
              <w:rPr>
                <w:noProof/>
                <w:webHidden/>
              </w:rPr>
              <w:fldChar w:fldCharType="separate"/>
            </w:r>
            <w:r>
              <w:rPr>
                <w:noProof/>
                <w:webHidden/>
              </w:rPr>
              <w:t>103</w:t>
            </w:r>
            <w:r>
              <w:rPr>
                <w:noProof/>
                <w:webHidden/>
              </w:rPr>
              <w:fldChar w:fldCharType="end"/>
            </w:r>
          </w:hyperlink>
        </w:p>
        <w:p w14:paraId="3EF4A86C" w14:textId="435E5C61"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75" w:history="1">
            <w:r w:rsidRPr="00A323F7">
              <w:rPr>
                <w:rStyle w:val="Hyperlink"/>
                <w:noProof/>
              </w:rPr>
              <w:t>B.2 Privacy Considerations</w:t>
            </w:r>
            <w:r>
              <w:rPr>
                <w:noProof/>
                <w:webHidden/>
              </w:rPr>
              <w:tab/>
            </w:r>
            <w:r>
              <w:rPr>
                <w:noProof/>
                <w:webHidden/>
              </w:rPr>
              <w:fldChar w:fldCharType="begin"/>
            </w:r>
            <w:r>
              <w:rPr>
                <w:noProof/>
                <w:webHidden/>
              </w:rPr>
              <w:instrText xml:space="preserve"> PAGEREF _Toc144116275 \h </w:instrText>
            </w:r>
            <w:r>
              <w:rPr>
                <w:noProof/>
                <w:webHidden/>
              </w:rPr>
            </w:r>
            <w:r>
              <w:rPr>
                <w:noProof/>
                <w:webHidden/>
              </w:rPr>
              <w:fldChar w:fldCharType="separate"/>
            </w:r>
            <w:r>
              <w:rPr>
                <w:noProof/>
                <w:webHidden/>
              </w:rPr>
              <w:t>103</w:t>
            </w:r>
            <w:r>
              <w:rPr>
                <w:noProof/>
                <w:webHidden/>
              </w:rPr>
              <w:fldChar w:fldCharType="end"/>
            </w:r>
          </w:hyperlink>
        </w:p>
        <w:p w14:paraId="4AEE126C" w14:textId="3C95E676"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276" w:history="1">
            <w:r w:rsidRPr="00A323F7">
              <w:rPr>
                <w:rStyle w:val="Hyperlink"/>
                <w:noProof/>
              </w:rPr>
              <w:t>Appendix C. IANA Considerations</w:t>
            </w:r>
            <w:r>
              <w:rPr>
                <w:noProof/>
                <w:webHidden/>
              </w:rPr>
              <w:tab/>
            </w:r>
            <w:r>
              <w:rPr>
                <w:noProof/>
                <w:webHidden/>
              </w:rPr>
              <w:fldChar w:fldCharType="begin"/>
            </w:r>
            <w:r>
              <w:rPr>
                <w:noProof/>
                <w:webHidden/>
              </w:rPr>
              <w:instrText xml:space="preserve"> PAGEREF _Toc144116276 \h </w:instrText>
            </w:r>
            <w:r>
              <w:rPr>
                <w:noProof/>
                <w:webHidden/>
              </w:rPr>
            </w:r>
            <w:r>
              <w:rPr>
                <w:noProof/>
                <w:webHidden/>
              </w:rPr>
              <w:fldChar w:fldCharType="separate"/>
            </w:r>
            <w:r>
              <w:rPr>
                <w:noProof/>
                <w:webHidden/>
              </w:rPr>
              <w:t>105</w:t>
            </w:r>
            <w:r>
              <w:rPr>
                <w:noProof/>
                <w:webHidden/>
              </w:rPr>
              <w:fldChar w:fldCharType="end"/>
            </w:r>
          </w:hyperlink>
        </w:p>
        <w:p w14:paraId="2A45953F" w14:textId="04BC6F65"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277" w:history="1">
            <w:r w:rsidRPr="00A323F7">
              <w:rPr>
                <w:rStyle w:val="Hyperlink"/>
                <w:noProof/>
              </w:rPr>
              <w:t>Appendix D. References</w:t>
            </w:r>
            <w:r>
              <w:rPr>
                <w:noProof/>
                <w:webHidden/>
              </w:rPr>
              <w:tab/>
            </w:r>
            <w:r>
              <w:rPr>
                <w:noProof/>
                <w:webHidden/>
              </w:rPr>
              <w:fldChar w:fldCharType="begin"/>
            </w:r>
            <w:r>
              <w:rPr>
                <w:noProof/>
                <w:webHidden/>
              </w:rPr>
              <w:instrText xml:space="preserve"> PAGEREF _Toc144116277 \h </w:instrText>
            </w:r>
            <w:r>
              <w:rPr>
                <w:noProof/>
                <w:webHidden/>
              </w:rPr>
            </w:r>
            <w:r>
              <w:rPr>
                <w:noProof/>
                <w:webHidden/>
              </w:rPr>
              <w:fldChar w:fldCharType="separate"/>
            </w:r>
            <w:r>
              <w:rPr>
                <w:noProof/>
                <w:webHidden/>
              </w:rPr>
              <w:t>108</w:t>
            </w:r>
            <w:r>
              <w:rPr>
                <w:noProof/>
                <w:webHidden/>
              </w:rPr>
              <w:fldChar w:fldCharType="end"/>
            </w:r>
          </w:hyperlink>
        </w:p>
        <w:p w14:paraId="4A7B6DD3" w14:textId="26346C9E"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78" w:history="1">
            <w:r w:rsidRPr="00A323F7">
              <w:rPr>
                <w:rStyle w:val="Hyperlink"/>
                <w:noProof/>
              </w:rPr>
              <w:t>D.1 Normative References</w:t>
            </w:r>
            <w:r>
              <w:rPr>
                <w:noProof/>
                <w:webHidden/>
              </w:rPr>
              <w:tab/>
            </w:r>
            <w:r>
              <w:rPr>
                <w:noProof/>
                <w:webHidden/>
              </w:rPr>
              <w:fldChar w:fldCharType="begin"/>
            </w:r>
            <w:r>
              <w:rPr>
                <w:noProof/>
                <w:webHidden/>
              </w:rPr>
              <w:instrText xml:space="preserve"> PAGEREF _Toc144116278 \h </w:instrText>
            </w:r>
            <w:r>
              <w:rPr>
                <w:noProof/>
                <w:webHidden/>
              </w:rPr>
            </w:r>
            <w:r>
              <w:rPr>
                <w:noProof/>
                <w:webHidden/>
              </w:rPr>
              <w:fldChar w:fldCharType="separate"/>
            </w:r>
            <w:r>
              <w:rPr>
                <w:noProof/>
                <w:webHidden/>
              </w:rPr>
              <w:t>108</w:t>
            </w:r>
            <w:r>
              <w:rPr>
                <w:noProof/>
                <w:webHidden/>
              </w:rPr>
              <w:fldChar w:fldCharType="end"/>
            </w:r>
          </w:hyperlink>
        </w:p>
        <w:p w14:paraId="7C310C9E" w14:textId="7A1091A4" w:rsidR="001007C7" w:rsidRDefault="001007C7">
          <w:pPr>
            <w:pStyle w:val="TOC2"/>
            <w:tabs>
              <w:tab w:val="right" w:pos="9350"/>
            </w:tabs>
            <w:rPr>
              <w:rFonts w:asciiTheme="minorHAnsi" w:eastAsiaTheme="minorEastAsia" w:hAnsiTheme="minorHAnsi" w:cstheme="minorBidi"/>
              <w:noProof/>
              <w:kern w:val="2"/>
              <w:sz w:val="22"/>
              <w:szCs w:val="22"/>
              <w:lang w:val="en-US"/>
              <w14:ligatures w14:val="standardContextual"/>
            </w:rPr>
          </w:pPr>
          <w:hyperlink w:anchor="_Toc144116279" w:history="1">
            <w:r w:rsidRPr="00A323F7">
              <w:rPr>
                <w:rStyle w:val="Hyperlink"/>
                <w:noProof/>
              </w:rPr>
              <w:t>D.2 Informative References</w:t>
            </w:r>
            <w:r>
              <w:rPr>
                <w:noProof/>
                <w:webHidden/>
              </w:rPr>
              <w:tab/>
            </w:r>
            <w:r>
              <w:rPr>
                <w:noProof/>
                <w:webHidden/>
              </w:rPr>
              <w:fldChar w:fldCharType="begin"/>
            </w:r>
            <w:r>
              <w:rPr>
                <w:noProof/>
                <w:webHidden/>
              </w:rPr>
              <w:instrText xml:space="preserve"> PAGEREF _Toc144116279 \h </w:instrText>
            </w:r>
            <w:r>
              <w:rPr>
                <w:noProof/>
                <w:webHidden/>
              </w:rPr>
            </w:r>
            <w:r>
              <w:rPr>
                <w:noProof/>
                <w:webHidden/>
              </w:rPr>
              <w:fldChar w:fldCharType="separate"/>
            </w:r>
            <w:r>
              <w:rPr>
                <w:noProof/>
                <w:webHidden/>
              </w:rPr>
              <w:t>111</w:t>
            </w:r>
            <w:r>
              <w:rPr>
                <w:noProof/>
                <w:webHidden/>
              </w:rPr>
              <w:fldChar w:fldCharType="end"/>
            </w:r>
          </w:hyperlink>
        </w:p>
        <w:p w14:paraId="00BE08DB" w14:textId="65A06939"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280" w:history="1">
            <w:r w:rsidRPr="00A323F7">
              <w:rPr>
                <w:rStyle w:val="Hyperlink"/>
                <w:noProof/>
              </w:rPr>
              <w:t>Appendix E. Acknowledgments</w:t>
            </w:r>
            <w:r>
              <w:rPr>
                <w:noProof/>
                <w:webHidden/>
              </w:rPr>
              <w:tab/>
            </w:r>
            <w:r>
              <w:rPr>
                <w:noProof/>
                <w:webHidden/>
              </w:rPr>
              <w:fldChar w:fldCharType="begin"/>
            </w:r>
            <w:r>
              <w:rPr>
                <w:noProof/>
                <w:webHidden/>
              </w:rPr>
              <w:instrText xml:space="preserve"> PAGEREF _Toc144116280 \h </w:instrText>
            </w:r>
            <w:r>
              <w:rPr>
                <w:noProof/>
                <w:webHidden/>
              </w:rPr>
            </w:r>
            <w:r>
              <w:rPr>
                <w:noProof/>
                <w:webHidden/>
              </w:rPr>
              <w:fldChar w:fldCharType="separate"/>
            </w:r>
            <w:r>
              <w:rPr>
                <w:noProof/>
                <w:webHidden/>
              </w:rPr>
              <w:t>113</w:t>
            </w:r>
            <w:r>
              <w:rPr>
                <w:noProof/>
                <w:webHidden/>
              </w:rPr>
              <w:fldChar w:fldCharType="end"/>
            </w:r>
          </w:hyperlink>
        </w:p>
        <w:p w14:paraId="15666BFD" w14:textId="6225D767"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281" w:history="1">
            <w:r w:rsidRPr="00A323F7">
              <w:rPr>
                <w:rStyle w:val="Hyperlink"/>
                <w:noProof/>
              </w:rPr>
              <w:t>Appendix F. Revision History</w:t>
            </w:r>
            <w:r>
              <w:rPr>
                <w:noProof/>
                <w:webHidden/>
              </w:rPr>
              <w:tab/>
            </w:r>
            <w:r>
              <w:rPr>
                <w:noProof/>
                <w:webHidden/>
              </w:rPr>
              <w:fldChar w:fldCharType="begin"/>
            </w:r>
            <w:r>
              <w:rPr>
                <w:noProof/>
                <w:webHidden/>
              </w:rPr>
              <w:instrText xml:space="preserve"> PAGEREF _Toc144116281 \h </w:instrText>
            </w:r>
            <w:r>
              <w:rPr>
                <w:noProof/>
                <w:webHidden/>
              </w:rPr>
            </w:r>
            <w:r>
              <w:rPr>
                <w:noProof/>
                <w:webHidden/>
              </w:rPr>
              <w:fldChar w:fldCharType="separate"/>
            </w:r>
            <w:r>
              <w:rPr>
                <w:noProof/>
                <w:webHidden/>
              </w:rPr>
              <w:t>115</w:t>
            </w:r>
            <w:r>
              <w:rPr>
                <w:noProof/>
                <w:webHidden/>
              </w:rPr>
              <w:fldChar w:fldCharType="end"/>
            </w:r>
          </w:hyperlink>
        </w:p>
        <w:p w14:paraId="154985C2" w14:textId="2A5137A1" w:rsidR="001007C7" w:rsidRDefault="001007C7">
          <w:pPr>
            <w:pStyle w:val="TOC1"/>
            <w:tabs>
              <w:tab w:val="right" w:pos="9350"/>
            </w:tabs>
            <w:rPr>
              <w:rFonts w:asciiTheme="minorHAnsi" w:eastAsiaTheme="minorEastAsia" w:hAnsiTheme="minorHAnsi" w:cstheme="minorBidi"/>
              <w:noProof/>
              <w:kern w:val="2"/>
              <w:sz w:val="22"/>
              <w:szCs w:val="22"/>
              <w:lang w:val="en-US"/>
              <w14:ligatures w14:val="standardContextual"/>
            </w:rPr>
          </w:pPr>
          <w:hyperlink w:anchor="_Toc144116282" w:history="1">
            <w:r w:rsidRPr="00A323F7">
              <w:rPr>
                <w:rStyle w:val="Hyperlink"/>
                <w:noProof/>
              </w:rPr>
              <w:t>Appendix G. Notices</w:t>
            </w:r>
            <w:r>
              <w:rPr>
                <w:noProof/>
                <w:webHidden/>
              </w:rPr>
              <w:tab/>
            </w:r>
            <w:r>
              <w:rPr>
                <w:noProof/>
                <w:webHidden/>
              </w:rPr>
              <w:fldChar w:fldCharType="begin"/>
            </w:r>
            <w:r>
              <w:rPr>
                <w:noProof/>
                <w:webHidden/>
              </w:rPr>
              <w:instrText xml:space="preserve"> PAGEREF _Toc144116282 \h </w:instrText>
            </w:r>
            <w:r>
              <w:rPr>
                <w:noProof/>
                <w:webHidden/>
              </w:rPr>
            </w:r>
            <w:r>
              <w:rPr>
                <w:noProof/>
                <w:webHidden/>
              </w:rPr>
              <w:fldChar w:fldCharType="separate"/>
            </w:r>
            <w:r>
              <w:rPr>
                <w:noProof/>
                <w:webHidden/>
              </w:rPr>
              <w:t>117</w:t>
            </w:r>
            <w:r>
              <w:rPr>
                <w:noProof/>
                <w:webHidden/>
              </w:rPr>
              <w:fldChar w:fldCharType="end"/>
            </w:r>
          </w:hyperlink>
        </w:p>
        <w:p w14:paraId="5D561359" w14:textId="409D0EF9" w:rsidR="00FC74A8" w:rsidRDefault="00000000">
          <w:pPr>
            <w:widowControl w:val="0"/>
            <w:tabs>
              <w:tab w:val="right" w:pos="12000"/>
            </w:tabs>
            <w:spacing w:before="60" w:line="240" w:lineRule="auto"/>
            <w:rPr>
              <w:b/>
              <w:color w:val="000000"/>
              <w:sz w:val="22"/>
              <w:szCs w:val="22"/>
            </w:rPr>
          </w:pPr>
          <w:r>
            <w:fldChar w:fldCharType="end"/>
          </w:r>
        </w:p>
      </w:sdtContent>
    </w:sdt>
    <w:p w14:paraId="4A311EF7" w14:textId="77777777" w:rsidR="00FC74A8" w:rsidRDefault="00FC74A8">
      <w:pPr>
        <w:pBdr>
          <w:top w:val="nil"/>
          <w:left w:val="nil"/>
          <w:bottom w:val="nil"/>
          <w:right w:val="nil"/>
          <w:between w:val="nil"/>
        </w:pBdr>
      </w:pPr>
    </w:p>
    <w:p w14:paraId="597DB735" w14:textId="77777777" w:rsidR="00FC74A8" w:rsidRDefault="00000000">
      <w:r>
        <w:br w:type="page"/>
      </w:r>
    </w:p>
    <w:p w14:paraId="46EA3F0D" w14:textId="77777777" w:rsidR="00FC74A8" w:rsidRDefault="00000000">
      <w:r>
        <w:lastRenderedPageBreak/>
        <w:pict w14:anchorId="7128B9BE">
          <v:rect id="_x0000_i1297" style="width:0;height:1.5pt" o:hralign="center" o:hrstd="t" o:hr="t" fillcolor="#a0a0a0" stroked="f"/>
        </w:pict>
      </w:r>
    </w:p>
    <w:p w14:paraId="2381A48D" w14:textId="77777777" w:rsidR="00FC74A8" w:rsidRDefault="00000000">
      <w:pPr>
        <w:pStyle w:val="Heading1"/>
      </w:pPr>
      <w:bookmarkStart w:id="4" w:name="_Toc144116157"/>
      <w:r>
        <w:t>1 Introduction</w:t>
      </w:r>
      <w:bookmarkEnd w:id="4"/>
    </w:p>
    <w:p w14:paraId="3F926BFF" w14:textId="77777777" w:rsidR="00FC74A8" w:rsidRDefault="00000000">
      <w:r>
        <w:t>To defend against threat actors and their tactics, techniques, and procedures organizations need to detect, investigate, prevent, mitigate, and remediate threats in cyber relevant time. To do this, organizations need to identify, create, document, and test the orchestration steps needed to achieve these outcomes. These steps, when grouped together, form a cyber security playbook that can be used to protect organizational systems, networks, data, and users.</w:t>
      </w:r>
    </w:p>
    <w:p w14:paraId="6F45E702" w14:textId="77777777" w:rsidR="00FC74A8" w:rsidRDefault="00FC74A8"/>
    <w:p w14:paraId="67BC1B9B" w14:textId="77777777" w:rsidR="00FC74A8" w:rsidRDefault="00000000">
      <w:r>
        <w:t xml:space="preserve">This specification defines the schema and taxonomy for Collaborative Automated Course of Action Operations (CACAO) for cyber security playbooks and describes how these playbooks can be created and shared in a structured and standardized way across organizational boundaries and technological solutions. </w:t>
      </w:r>
    </w:p>
    <w:p w14:paraId="367BE818" w14:textId="77777777" w:rsidR="00FC74A8" w:rsidRDefault="00000000">
      <w:pPr>
        <w:pStyle w:val="Heading2"/>
      </w:pPr>
      <w:bookmarkStart w:id="5" w:name="_Toc144116158"/>
      <w:r>
        <w:t>1.1 Overview of CACAO Playbook Structure and Classes of Objects</w:t>
      </w:r>
      <w:bookmarkEnd w:id="5"/>
    </w:p>
    <w:p w14:paraId="4A83B1F1" w14:textId="77777777" w:rsidR="00FC74A8" w:rsidRDefault="00000000">
      <w:r>
        <w:t>This specification defines the following classes of objects: playbooks (section 3), workflow steps (section 4), commands (section 5), authentication types (section 6), agents (section 7), targets (section 7), extensions (section 8), data markings (sections 2.4, 9), and digital signatures (sections 2.5, 10.15). Within a playbook, these objects are grouped and organized as shown in Figure 1.</w:t>
      </w:r>
    </w:p>
    <w:p w14:paraId="394E407F" w14:textId="77777777" w:rsidR="00FC74A8" w:rsidRDefault="00FC74A8"/>
    <w:p w14:paraId="0A0D08BB" w14:textId="77777777" w:rsidR="00FC74A8" w:rsidRDefault="00000000">
      <w:r>
        <w:rPr>
          <w:noProof/>
        </w:rPr>
        <w:drawing>
          <wp:inline distT="114300" distB="114300" distL="114300" distR="114300" wp14:anchorId="426AB100" wp14:editId="121513F6">
            <wp:extent cx="3213100" cy="34745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3213100" cy="3474505"/>
                    </a:xfrm>
                    <a:prstGeom prst="rect">
                      <a:avLst/>
                    </a:prstGeom>
                    <a:ln/>
                  </pic:spPr>
                </pic:pic>
              </a:graphicData>
            </a:graphic>
          </wp:inline>
        </w:drawing>
      </w:r>
    </w:p>
    <w:p w14:paraId="31149114" w14:textId="77777777" w:rsidR="00FC74A8" w:rsidRDefault="00000000">
      <w:pPr>
        <w:rPr>
          <w:i/>
          <w:sz w:val="16"/>
          <w:szCs w:val="16"/>
        </w:rPr>
      </w:pPr>
      <w:r>
        <w:rPr>
          <w:i/>
          <w:sz w:val="16"/>
          <w:szCs w:val="16"/>
        </w:rPr>
        <w:t>Figure 1:  CACAO Playbook Structure</w:t>
      </w:r>
    </w:p>
    <w:p w14:paraId="7D0E6702" w14:textId="77777777" w:rsidR="00FC74A8" w:rsidRDefault="00000000">
      <w:pPr>
        <w:pStyle w:val="Heading2"/>
      </w:pPr>
      <w:bookmarkStart w:id="6" w:name="_Toc144116159"/>
      <w:r>
        <w:t>1.2 Playbook</w:t>
      </w:r>
      <w:bookmarkEnd w:id="6"/>
    </w:p>
    <w:p w14:paraId="2C92A127" w14:textId="77777777" w:rsidR="00FC74A8" w:rsidRDefault="00000000">
      <w:r>
        <w:t xml:space="preserve">CACAO standardizes the definition and use of two important concepts often used by organizations to protect themselves or the broader ecosystem they connect with: </w:t>
      </w:r>
      <w:r>
        <w:rPr>
          <w:b/>
        </w:rPr>
        <w:t>action</w:t>
      </w:r>
      <w:r>
        <w:t xml:space="preserve"> and </w:t>
      </w:r>
      <w:r>
        <w:rPr>
          <w:b/>
        </w:rPr>
        <w:t>playbook</w:t>
      </w:r>
      <w:r>
        <w:t>.</w:t>
      </w:r>
    </w:p>
    <w:p w14:paraId="103D1E87" w14:textId="77777777" w:rsidR="00FC74A8" w:rsidRDefault="00FC74A8"/>
    <w:p w14:paraId="13C8CDDA" w14:textId="77777777" w:rsidR="00FC74A8" w:rsidRDefault="00000000">
      <w:r>
        <w:lastRenderedPageBreak/>
        <w:t xml:space="preserve">An action represents every security activity or operation (referred to as a </w:t>
      </w:r>
      <w:r>
        <w:rPr>
          <w:b/>
        </w:rPr>
        <w:t>security action</w:t>
      </w:r>
      <w:r>
        <w:t xml:space="preserve">, or just </w:t>
      </w:r>
      <w:r>
        <w:rPr>
          <w:b/>
        </w:rPr>
        <w:t>action</w:t>
      </w:r>
      <w:r>
        <w:t>) that an organization may take to detect, investigate, prevent, mitigate or remediate a specific security state that has either occurred or may occur.</w:t>
      </w:r>
    </w:p>
    <w:p w14:paraId="198DEF80" w14:textId="77777777" w:rsidR="00FC74A8" w:rsidRDefault="00FC74A8"/>
    <w:p w14:paraId="7529CA07" w14:textId="77777777" w:rsidR="00FC74A8" w:rsidRDefault="00000000">
      <w:r>
        <w:t>A playbook is a workflow for security orchestration containing a set of steps (</w:t>
      </w:r>
      <w:r>
        <w:rPr>
          <w:b/>
        </w:rPr>
        <w:t>security actions)</w:t>
      </w:r>
      <w:r>
        <w:t xml:space="preserve"> to be performed based on a logical process and may be executed ad-hoc, periodically, or triggered by an automated or manual event or an observation. A playbook provides guidance on how to address a certain security event, incident, problem, attack, or compromise. Playbooks can be written by the organization, an entity external to the organization, a sharing community, or a vendor.</w:t>
      </w:r>
    </w:p>
    <w:p w14:paraId="5F386826" w14:textId="77777777" w:rsidR="00FC74A8" w:rsidRDefault="00FC74A8"/>
    <w:p w14:paraId="12007284" w14:textId="77777777" w:rsidR="00FC74A8" w:rsidRDefault="00000000">
      <w:r>
        <w:t>A playbook may be defined in one system by one or more authors, but then executed in a different operational environment where the systems and users may have different authentication and authorization requirements.</w:t>
      </w:r>
    </w:p>
    <w:p w14:paraId="3635FD55" w14:textId="77777777" w:rsidR="00FC74A8" w:rsidRDefault="00FC74A8"/>
    <w:p w14:paraId="50447561" w14:textId="77777777" w:rsidR="00FC74A8" w:rsidRDefault="00000000">
      <w:r>
        <w:t xml:space="preserve">Even though rare, it may be the case that shared playbooks may be immediately actionable in an organization’s security infrastructure without requiring modification or updates to the workflow and commands. However, most will not be immediately usable or supported in the recipient's organization due to environmental differences and will require some amount of modification to make them operational. In addition, some playbooks may be purposefully written at a higher level of abstraction in order to describe key concepts and tactics that should be followed in a sequence to address a security event, incident, problem, attack, or compromise. </w:t>
      </w:r>
    </w:p>
    <w:p w14:paraId="6D57D95C" w14:textId="77777777" w:rsidR="00FC74A8" w:rsidRDefault="00000000">
      <w:pPr>
        <w:pStyle w:val="Heading3"/>
      </w:pPr>
      <w:bookmarkStart w:id="7" w:name="_Toc144116160"/>
      <w:r>
        <w:t>1.2.1 Referencing Other Playbooks</w:t>
      </w:r>
      <w:bookmarkEnd w:id="7"/>
    </w:p>
    <w:p w14:paraId="5E3A976E" w14:textId="77777777" w:rsidR="00FC74A8" w:rsidRDefault="00000000">
      <w:r>
        <w:t>A playbook may reference (invoke) other playbooks in such a manner that allows composition from smaller, more specific functional playbooks, similar to how software application development leverages modular libraries of common functions shared across different applications.</w:t>
      </w:r>
    </w:p>
    <w:p w14:paraId="08D03E4A" w14:textId="77777777" w:rsidR="00FC74A8" w:rsidRDefault="00000000">
      <w:pPr>
        <w:pStyle w:val="Heading2"/>
      </w:pPr>
      <w:bookmarkStart w:id="8" w:name="_Toc144116161"/>
      <w:r>
        <w:t>1.3 Playbook Types</w:t>
      </w:r>
      <w:bookmarkEnd w:id="8"/>
    </w:p>
    <w:p w14:paraId="37F262DE" w14:textId="77777777" w:rsidR="00FC74A8" w:rsidRDefault="00000000">
      <w:r>
        <w:t>This section defines the playbook types that are used in this specification.</w:t>
      </w:r>
    </w:p>
    <w:p w14:paraId="68C7AB26" w14:textId="77777777" w:rsidR="00FC74A8" w:rsidRDefault="00FC74A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9"/>
        <w:gridCol w:w="6971"/>
      </w:tblGrid>
      <w:tr w:rsidR="00FC74A8" w14:paraId="0A2CB9F4" w14:textId="77777777">
        <w:tc>
          <w:tcPr>
            <w:tcW w:w="2389" w:type="dxa"/>
            <w:shd w:val="clear" w:color="auto" w:fill="C9DAF8"/>
            <w:tcMar>
              <w:top w:w="100" w:type="dxa"/>
              <w:left w:w="100" w:type="dxa"/>
              <w:bottom w:w="100" w:type="dxa"/>
              <w:right w:w="100" w:type="dxa"/>
            </w:tcMar>
          </w:tcPr>
          <w:p w14:paraId="4EFDBC1A" w14:textId="77777777" w:rsidR="00FC74A8" w:rsidRDefault="00000000">
            <w:pPr>
              <w:widowControl w:val="0"/>
              <w:spacing w:line="240" w:lineRule="auto"/>
              <w:rPr>
                <w:b/>
              </w:rPr>
            </w:pPr>
            <w:r>
              <w:rPr>
                <w:b/>
              </w:rPr>
              <w:t>Playbook Type</w:t>
            </w:r>
          </w:p>
        </w:tc>
        <w:tc>
          <w:tcPr>
            <w:tcW w:w="6970" w:type="dxa"/>
            <w:shd w:val="clear" w:color="auto" w:fill="C9DAF8"/>
            <w:tcMar>
              <w:top w:w="100" w:type="dxa"/>
              <w:left w:w="100" w:type="dxa"/>
              <w:bottom w:w="100" w:type="dxa"/>
              <w:right w:w="100" w:type="dxa"/>
            </w:tcMar>
          </w:tcPr>
          <w:p w14:paraId="77260F7A" w14:textId="77777777" w:rsidR="00FC74A8" w:rsidRDefault="00000000">
            <w:pPr>
              <w:widowControl w:val="0"/>
              <w:spacing w:line="240" w:lineRule="auto"/>
              <w:rPr>
                <w:b/>
              </w:rPr>
            </w:pPr>
            <w:r>
              <w:rPr>
                <w:b/>
              </w:rPr>
              <w:t>Description</w:t>
            </w:r>
          </w:p>
        </w:tc>
      </w:tr>
      <w:tr w:rsidR="00FC74A8" w14:paraId="6A49D4E3" w14:textId="77777777">
        <w:tc>
          <w:tcPr>
            <w:tcW w:w="2389" w:type="dxa"/>
            <w:shd w:val="clear" w:color="auto" w:fill="auto"/>
            <w:tcMar>
              <w:top w:w="100" w:type="dxa"/>
              <w:left w:w="100" w:type="dxa"/>
              <w:bottom w:w="100" w:type="dxa"/>
              <w:right w:w="100" w:type="dxa"/>
            </w:tcMar>
          </w:tcPr>
          <w:p w14:paraId="70E67837" w14:textId="77777777" w:rsidR="00FC74A8" w:rsidRDefault="00000000">
            <w:pPr>
              <w:widowControl w:val="0"/>
              <w:pBdr>
                <w:top w:val="nil"/>
                <w:left w:val="nil"/>
                <w:bottom w:val="nil"/>
                <w:right w:val="nil"/>
                <w:between w:val="nil"/>
              </w:pBdr>
              <w:spacing w:line="240" w:lineRule="auto"/>
            </w:pPr>
            <w:r>
              <w:t>Attack Playbook</w:t>
            </w:r>
          </w:p>
        </w:tc>
        <w:tc>
          <w:tcPr>
            <w:tcW w:w="6970" w:type="dxa"/>
            <w:shd w:val="clear" w:color="auto" w:fill="auto"/>
            <w:tcMar>
              <w:top w:w="100" w:type="dxa"/>
              <w:left w:w="100" w:type="dxa"/>
              <w:bottom w:w="100" w:type="dxa"/>
              <w:right w:w="100" w:type="dxa"/>
            </w:tcMar>
          </w:tcPr>
          <w:p w14:paraId="549EC71F" w14:textId="77777777" w:rsidR="00FC74A8" w:rsidRDefault="00000000">
            <w:pPr>
              <w:widowControl w:val="0"/>
              <w:pBdr>
                <w:top w:val="nil"/>
                <w:left w:val="nil"/>
                <w:bottom w:val="nil"/>
                <w:right w:val="nil"/>
                <w:between w:val="nil"/>
              </w:pBdr>
              <w:spacing w:line="240" w:lineRule="auto"/>
            </w:pPr>
            <w:r>
              <w:t xml:space="preserve">A playbook that is primarily focused on the orchestration steps required to execute a penetration test or perform adversarial emulation. These playbooks can help an organization test and verify the security controls in a specific environment and potentially identify vulnerabilities or other changes necessary to improve defensive posture within that environment. For example, an attack playbook can contain the specific actions that a red-team should perform that are within the scope and rules of engagement for a specific penetration test. An attack playbook may also be used to capture, in a structured way, the sequence of an adversary's behavior as described in a text-based cyber threat intelligence (CTI) report. </w:t>
            </w:r>
          </w:p>
        </w:tc>
      </w:tr>
      <w:tr w:rsidR="00FC74A8" w14:paraId="35DD9B4F" w14:textId="77777777">
        <w:tc>
          <w:tcPr>
            <w:tcW w:w="2389" w:type="dxa"/>
            <w:shd w:val="clear" w:color="auto" w:fill="auto"/>
            <w:tcMar>
              <w:top w:w="100" w:type="dxa"/>
              <w:left w:w="100" w:type="dxa"/>
              <w:bottom w:w="100" w:type="dxa"/>
              <w:right w:w="100" w:type="dxa"/>
            </w:tcMar>
          </w:tcPr>
          <w:p w14:paraId="2D79067F" w14:textId="77777777" w:rsidR="00FC74A8" w:rsidRDefault="00000000">
            <w:pPr>
              <w:widowControl w:val="0"/>
              <w:pBdr>
                <w:top w:val="nil"/>
                <w:left w:val="nil"/>
                <w:bottom w:val="nil"/>
                <w:right w:val="nil"/>
                <w:between w:val="nil"/>
              </w:pBdr>
              <w:spacing w:line="240" w:lineRule="auto"/>
            </w:pPr>
            <w:r>
              <w:t>Detection Playbook</w:t>
            </w:r>
          </w:p>
        </w:tc>
        <w:tc>
          <w:tcPr>
            <w:tcW w:w="6970" w:type="dxa"/>
            <w:shd w:val="clear" w:color="auto" w:fill="auto"/>
            <w:tcMar>
              <w:top w:w="100" w:type="dxa"/>
              <w:left w:w="100" w:type="dxa"/>
              <w:bottom w:w="100" w:type="dxa"/>
              <w:right w:w="100" w:type="dxa"/>
            </w:tcMar>
          </w:tcPr>
          <w:p w14:paraId="16FAFD8C" w14:textId="77777777" w:rsidR="00FC74A8" w:rsidRDefault="00000000">
            <w:r>
              <w:t>A playbook that is primarily focused on the orchestration steps required to detect a known security event, known or expected security-relevant activity, or for threat hunting. For example, a detection playbook can contain the actions needed to help organizations detect a specific attack or campaign.</w:t>
            </w:r>
          </w:p>
        </w:tc>
      </w:tr>
      <w:tr w:rsidR="00FC74A8" w14:paraId="746AFB06" w14:textId="77777777">
        <w:tc>
          <w:tcPr>
            <w:tcW w:w="2389" w:type="dxa"/>
            <w:shd w:val="clear" w:color="auto" w:fill="auto"/>
            <w:tcMar>
              <w:top w:w="100" w:type="dxa"/>
              <w:left w:w="100" w:type="dxa"/>
              <w:bottom w:w="100" w:type="dxa"/>
              <w:right w:w="100" w:type="dxa"/>
            </w:tcMar>
          </w:tcPr>
          <w:p w14:paraId="119BE910" w14:textId="77777777" w:rsidR="00FC74A8" w:rsidRDefault="00000000">
            <w:pPr>
              <w:widowControl w:val="0"/>
              <w:pBdr>
                <w:top w:val="nil"/>
                <w:left w:val="nil"/>
                <w:bottom w:val="nil"/>
                <w:right w:val="nil"/>
                <w:between w:val="nil"/>
              </w:pBdr>
              <w:spacing w:line="240" w:lineRule="auto"/>
            </w:pPr>
            <w:r>
              <w:lastRenderedPageBreak/>
              <w:t>Engagement Playbook</w:t>
            </w:r>
          </w:p>
        </w:tc>
        <w:tc>
          <w:tcPr>
            <w:tcW w:w="6970" w:type="dxa"/>
            <w:shd w:val="clear" w:color="auto" w:fill="auto"/>
            <w:tcMar>
              <w:top w:w="100" w:type="dxa"/>
              <w:left w:w="100" w:type="dxa"/>
              <w:bottom w:w="100" w:type="dxa"/>
              <w:right w:w="100" w:type="dxa"/>
            </w:tcMar>
          </w:tcPr>
          <w:p w14:paraId="2548C99B" w14:textId="77777777" w:rsidR="00FC74A8" w:rsidRDefault="00000000">
            <w:r>
              <w:t>A playbook that is primarily focused on the orchestration steps required to engage in denial, deception, strategic planning, and analysis activity to support adversary engagement. Whereas attack playbooks leverage actions against known defenders to test an environment, engagement playbooks define actions and countermeasures against adversaries to increase their cost to operate and decrease the value of their operations. For example, an engagement playbook can contain the actions needed to provide misinformation about data or systems to decrease the value an adversary places on the assets, or it can contain the actions needed to disrupt network access to increase the adversary’s operational costs. See [Engage].</w:t>
            </w:r>
          </w:p>
        </w:tc>
      </w:tr>
      <w:tr w:rsidR="00FC74A8" w14:paraId="1C6677D5" w14:textId="77777777">
        <w:tc>
          <w:tcPr>
            <w:tcW w:w="2389" w:type="dxa"/>
            <w:shd w:val="clear" w:color="auto" w:fill="auto"/>
            <w:tcMar>
              <w:top w:w="100" w:type="dxa"/>
              <w:left w:w="100" w:type="dxa"/>
              <w:bottom w:w="100" w:type="dxa"/>
              <w:right w:w="100" w:type="dxa"/>
            </w:tcMar>
          </w:tcPr>
          <w:p w14:paraId="472D0C77" w14:textId="77777777" w:rsidR="00FC74A8" w:rsidRDefault="00000000">
            <w:pPr>
              <w:widowControl w:val="0"/>
              <w:pBdr>
                <w:top w:val="nil"/>
                <w:left w:val="nil"/>
                <w:bottom w:val="nil"/>
                <w:right w:val="nil"/>
                <w:between w:val="nil"/>
              </w:pBdr>
              <w:spacing w:line="240" w:lineRule="auto"/>
            </w:pPr>
            <w:r>
              <w:t>Investigation Playbook</w:t>
            </w:r>
          </w:p>
        </w:tc>
        <w:tc>
          <w:tcPr>
            <w:tcW w:w="6970" w:type="dxa"/>
            <w:shd w:val="clear" w:color="auto" w:fill="auto"/>
            <w:tcMar>
              <w:top w:w="100" w:type="dxa"/>
              <w:left w:w="100" w:type="dxa"/>
              <w:bottom w:w="100" w:type="dxa"/>
              <w:right w:w="100" w:type="dxa"/>
            </w:tcMar>
          </w:tcPr>
          <w:p w14:paraId="264411AA" w14:textId="77777777" w:rsidR="00FC74A8" w:rsidRDefault="00000000">
            <w:r>
              <w:t>A playbook that is primarily focused on the orchestration steps required to investigate what affects a security event, incident, or other security-relevant activity has caused. Investigation playbooks will likely inform other subsequent actions upon completion of the investigation. For example, an investigation playbook can contain the actions needed to check various systems for suspicious activity.</w:t>
            </w:r>
          </w:p>
        </w:tc>
      </w:tr>
      <w:tr w:rsidR="00FC74A8" w14:paraId="20DF9EDE" w14:textId="77777777">
        <w:tc>
          <w:tcPr>
            <w:tcW w:w="2389" w:type="dxa"/>
            <w:shd w:val="clear" w:color="auto" w:fill="auto"/>
            <w:tcMar>
              <w:top w:w="100" w:type="dxa"/>
              <w:left w:w="100" w:type="dxa"/>
              <w:bottom w:w="100" w:type="dxa"/>
              <w:right w:w="100" w:type="dxa"/>
            </w:tcMar>
          </w:tcPr>
          <w:p w14:paraId="220FEE63" w14:textId="77777777" w:rsidR="00FC74A8" w:rsidRDefault="00000000">
            <w:pPr>
              <w:widowControl w:val="0"/>
              <w:pBdr>
                <w:top w:val="nil"/>
                <w:left w:val="nil"/>
                <w:bottom w:val="nil"/>
                <w:right w:val="nil"/>
                <w:between w:val="nil"/>
              </w:pBdr>
              <w:spacing w:line="240" w:lineRule="auto"/>
            </w:pPr>
            <w:r>
              <w:t>Mitigation Playbook</w:t>
            </w:r>
          </w:p>
        </w:tc>
        <w:tc>
          <w:tcPr>
            <w:tcW w:w="6970" w:type="dxa"/>
            <w:shd w:val="clear" w:color="auto" w:fill="auto"/>
            <w:tcMar>
              <w:top w:w="100" w:type="dxa"/>
              <w:left w:w="100" w:type="dxa"/>
              <w:bottom w:w="100" w:type="dxa"/>
              <w:right w:w="100" w:type="dxa"/>
            </w:tcMar>
          </w:tcPr>
          <w:p w14:paraId="583914CB" w14:textId="77777777" w:rsidR="00FC74A8" w:rsidRDefault="00000000">
            <w:r>
              <w:t>A playbook that is primarily focused on the orchestration steps required to mitigate a security event or incident that has occurred when remediation is not initially possible. Organizations often choose to mitigate a security event or incident until they can actually remediate it. Mitigation playbooks are designed to reduce or limit the impact of suspicious or confirmed malicious activity. For example, a mitigation playbook can contain the specific actions to be used to quarantine affected users/devices/applications from the network temporarily to prevent additional problems. Mitigation usually precedes remediation, after which the mitigation actions are reversed.</w:t>
            </w:r>
          </w:p>
        </w:tc>
      </w:tr>
      <w:tr w:rsidR="00FC74A8" w14:paraId="3553151E" w14:textId="77777777">
        <w:tc>
          <w:tcPr>
            <w:tcW w:w="2389" w:type="dxa"/>
            <w:shd w:val="clear" w:color="auto" w:fill="auto"/>
            <w:tcMar>
              <w:top w:w="100" w:type="dxa"/>
              <w:left w:w="100" w:type="dxa"/>
              <w:bottom w:w="100" w:type="dxa"/>
              <w:right w:w="100" w:type="dxa"/>
            </w:tcMar>
          </w:tcPr>
          <w:p w14:paraId="3DDE6C70" w14:textId="77777777" w:rsidR="00FC74A8" w:rsidRDefault="00000000">
            <w:pPr>
              <w:widowControl w:val="0"/>
              <w:pBdr>
                <w:top w:val="nil"/>
                <w:left w:val="nil"/>
                <w:bottom w:val="nil"/>
                <w:right w:val="nil"/>
                <w:between w:val="nil"/>
              </w:pBdr>
              <w:spacing w:line="240" w:lineRule="auto"/>
            </w:pPr>
            <w:r>
              <w:t>Notification Playbook</w:t>
            </w:r>
          </w:p>
        </w:tc>
        <w:tc>
          <w:tcPr>
            <w:tcW w:w="6970" w:type="dxa"/>
            <w:shd w:val="clear" w:color="auto" w:fill="auto"/>
            <w:tcMar>
              <w:top w:w="100" w:type="dxa"/>
              <w:left w:w="100" w:type="dxa"/>
              <w:bottom w:w="100" w:type="dxa"/>
              <w:right w:w="100" w:type="dxa"/>
            </w:tcMar>
          </w:tcPr>
          <w:p w14:paraId="18F2CA99" w14:textId="77777777" w:rsidR="00FC74A8" w:rsidRDefault="00000000">
            <w:r>
              <w:t>A playbook that is primarily focused on the orchestration steps required to notify and disseminate information and other playbooks about a security event, incident, or threat. For example, a notification playbook can be used to notify multiple entities about a new attack or campaign and disseminate information or playbooks to deal with it as quickly as possible.</w:t>
            </w:r>
          </w:p>
        </w:tc>
      </w:tr>
      <w:tr w:rsidR="00FC74A8" w14:paraId="0F6483C3" w14:textId="77777777">
        <w:tc>
          <w:tcPr>
            <w:tcW w:w="2389" w:type="dxa"/>
            <w:shd w:val="clear" w:color="auto" w:fill="auto"/>
            <w:tcMar>
              <w:top w:w="100" w:type="dxa"/>
              <w:left w:w="100" w:type="dxa"/>
              <w:bottom w:w="100" w:type="dxa"/>
              <w:right w:w="100" w:type="dxa"/>
            </w:tcMar>
          </w:tcPr>
          <w:p w14:paraId="4F5DE8F4" w14:textId="77777777" w:rsidR="00FC74A8" w:rsidRDefault="00000000">
            <w:pPr>
              <w:widowControl w:val="0"/>
              <w:pBdr>
                <w:top w:val="nil"/>
                <w:left w:val="nil"/>
                <w:bottom w:val="nil"/>
                <w:right w:val="nil"/>
                <w:between w:val="nil"/>
              </w:pBdr>
              <w:spacing w:line="240" w:lineRule="auto"/>
            </w:pPr>
            <w:r>
              <w:t>Prevention Playbook</w:t>
            </w:r>
          </w:p>
        </w:tc>
        <w:tc>
          <w:tcPr>
            <w:tcW w:w="6970" w:type="dxa"/>
            <w:shd w:val="clear" w:color="auto" w:fill="auto"/>
            <w:tcMar>
              <w:top w:w="100" w:type="dxa"/>
              <w:left w:w="100" w:type="dxa"/>
              <w:bottom w:w="100" w:type="dxa"/>
              <w:right w:w="100" w:type="dxa"/>
            </w:tcMar>
          </w:tcPr>
          <w:p w14:paraId="60BEB64D" w14:textId="77777777" w:rsidR="00FC74A8" w:rsidRDefault="00000000">
            <w:r>
              <w:t>A playbook that is primarily focused on the orchestration steps required to prevent a known or expected security event, incident, or threat from occurring. Prevention playbooks are often designed and deployed as part of best practices to safeguard organizations from known and perceived threats and behaviors associated with suspicious activity. For example, a prevention playbook can contain the specific actions that need to be deployed on certain systems to prevent a new attack or campaign.</w:t>
            </w:r>
          </w:p>
        </w:tc>
      </w:tr>
      <w:tr w:rsidR="00FC74A8" w14:paraId="3CBE69EF" w14:textId="77777777">
        <w:tc>
          <w:tcPr>
            <w:tcW w:w="2389" w:type="dxa"/>
            <w:shd w:val="clear" w:color="auto" w:fill="auto"/>
            <w:tcMar>
              <w:top w:w="100" w:type="dxa"/>
              <w:left w:w="100" w:type="dxa"/>
              <w:bottom w:w="100" w:type="dxa"/>
              <w:right w:w="100" w:type="dxa"/>
            </w:tcMar>
          </w:tcPr>
          <w:p w14:paraId="1E1F96E0" w14:textId="77777777" w:rsidR="00FC74A8" w:rsidRDefault="00000000">
            <w:pPr>
              <w:widowControl w:val="0"/>
              <w:pBdr>
                <w:top w:val="nil"/>
                <w:left w:val="nil"/>
                <w:bottom w:val="nil"/>
                <w:right w:val="nil"/>
                <w:between w:val="nil"/>
              </w:pBdr>
              <w:spacing w:line="240" w:lineRule="auto"/>
            </w:pPr>
            <w:r>
              <w:t>Remediation Playbook</w:t>
            </w:r>
          </w:p>
        </w:tc>
        <w:tc>
          <w:tcPr>
            <w:tcW w:w="6970" w:type="dxa"/>
            <w:shd w:val="clear" w:color="auto" w:fill="auto"/>
            <w:tcMar>
              <w:top w:w="100" w:type="dxa"/>
              <w:left w:w="100" w:type="dxa"/>
              <w:bottom w:w="100" w:type="dxa"/>
              <w:right w:w="100" w:type="dxa"/>
            </w:tcMar>
          </w:tcPr>
          <w:p w14:paraId="3CEBCA58" w14:textId="77777777" w:rsidR="00FC74A8" w:rsidRDefault="00000000">
            <w:r>
              <w:t xml:space="preserve">A playbook that is primarily focused on the orchestration steps required to remediate, resolve, or fix the resultant state of a security event or incident and return the system, device, or network back to a nominal operating state. Remediation playbooks can fix affected assets by selectively correcting problems due to malicious activity by reverting the system or network to a known good state. For example, a remediation playbook can contain the specific actions that need to be deployed to ensure that a system or device </w:t>
            </w:r>
            <w:r>
              <w:lastRenderedPageBreak/>
              <w:t xml:space="preserve">is no longer infected with some malware. If mitigation steps were previously applied, they might need to be undone during remediation; however, this is all implementation specific and dependent on how the playbooks were created and executed. </w:t>
            </w:r>
          </w:p>
        </w:tc>
      </w:tr>
    </w:tbl>
    <w:p w14:paraId="527FAE22" w14:textId="77777777" w:rsidR="00FC74A8" w:rsidRDefault="00000000">
      <w:pPr>
        <w:pStyle w:val="Heading2"/>
      </w:pPr>
      <w:bookmarkStart w:id="9" w:name="_Toc144116162"/>
      <w:r>
        <w:lastRenderedPageBreak/>
        <w:t>1.4 Integrations</w:t>
      </w:r>
      <w:bookmarkEnd w:id="9"/>
    </w:p>
    <w:p w14:paraId="07483994" w14:textId="77777777" w:rsidR="00FC74A8" w:rsidRDefault="00000000">
      <w:r>
        <w:t xml:space="preserve">To enable integration within existing tools, CACAO security playbooks can reference and be referenced by other cybersecurity operational tools, including systems that may support CTI. This enables organizations not only to know and understand threats, behaviors, and associated intelligence, but also to know what they could potentially do in response to a threat or behavior. </w:t>
      </w:r>
    </w:p>
    <w:p w14:paraId="78D59377" w14:textId="77777777" w:rsidR="00FC74A8" w:rsidRDefault="00000000">
      <w:pPr>
        <w:pStyle w:val="Heading2"/>
      </w:pPr>
      <w:bookmarkStart w:id="10" w:name="_Toc144116163"/>
      <w:r>
        <w:t>1.5 Related Standards</w:t>
      </w:r>
      <w:bookmarkEnd w:id="10"/>
    </w:p>
    <w:p w14:paraId="34873EFB" w14:textId="77777777" w:rsidR="00FC74A8" w:rsidRDefault="00000000">
      <w:r>
        <w:t>In some cases, this specification may define references to schemas or constructs from other standards. This allows CACAO to use other standards without redefining those schemas or constructs within CACAO itself. This version of the specification uses the following concepts from other standards:</w:t>
      </w:r>
    </w:p>
    <w:p w14:paraId="4387FBAD" w14:textId="77777777" w:rsidR="00FC74A8" w:rsidRDefault="00000000">
      <w:pPr>
        <w:numPr>
          <w:ilvl w:val="0"/>
          <w:numId w:val="4"/>
        </w:numPr>
      </w:pPr>
      <w:r>
        <w:rPr>
          <w:i/>
        </w:rPr>
        <w:t>Identity</w:t>
      </w:r>
      <w:r>
        <w:t xml:space="preserve"> object from STIX 2.1 [STIX-v2.1]</w:t>
      </w:r>
    </w:p>
    <w:p w14:paraId="52CEE32E" w14:textId="77777777" w:rsidR="00FC74A8" w:rsidRDefault="00000000">
      <w:pPr>
        <w:numPr>
          <w:ilvl w:val="0"/>
          <w:numId w:val="4"/>
        </w:numPr>
      </w:pPr>
      <w:r>
        <w:rPr>
          <w:i/>
        </w:rPr>
        <w:t>Relationship</w:t>
      </w:r>
      <w:r>
        <w:t xml:space="preserve"> object from STIX 2.1 [STIX-v2.1]</w:t>
      </w:r>
    </w:p>
    <w:p w14:paraId="65EE328D" w14:textId="77777777" w:rsidR="00FC74A8" w:rsidRDefault="00000000">
      <w:pPr>
        <w:numPr>
          <w:ilvl w:val="0"/>
          <w:numId w:val="4"/>
        </w:numPr>
      </w:pPr>
      <w:r>
        <w:rPr>
          <w:i/>
        </w:rPr>
        <w:t>Patterning</w:t>
      </w:r>
      <w:r>
        <w:t xml:space="preserve"> from STIX 2.1 [STIX-v2.1]</w:t>
      </w:r>
    </w:p>
    <w:p w14:paraId="7E163910" w14:textId="77777777" w:rsidR="00FC74A8" w:rsidRDefault="00000000">
      <w:pPr>
        <w:pStyle w:val="Heading2"/>
      </w:pPr>
      <w:bookmarkStart w:id="11" w:name="_Toc144116164"/>
      <w:r>
        <w:t>1.6 Document Conventions</w:t>
      </w:r>
      <w:bookmarkEnd w:id="11"/>
    </w:p>
    <w:p w14:paraId="359825F5" w14:textId="77777777" w:rsidR="00FC74A8" w:rsidRDefault="00000000">
      <w:r>
        <w:t>The following color, font and font style conventions are used in this document:</w:t>
      </w:r>
    </w:p>
    <w:p w14:paraId="28F4E752" w14:textId="77777777" w:rsidR="00FC74A8" w:rsidRDefault="00000000">
      <w:pPr>
        <w:numPr>
          <w:ilvl w:val="0"/>
          <w:numId w:val="10"/>
        </w:numPr>
      </w:pPr>
      <w:r>
        <w:t xml:space="preserve">The </w:t>
      </w:r>
      <w:r>
        <w:rPr>
          <w:rFonts w:ascii="Consolas" w:eastAsia="Consolas" w:hAnsi="Consolas" w:cs="Consolas"/>
        </w:rPr>
        <w:t>Consolas</w:t>
      </w:r>
      <w:r>
        <w:t xml:space="preserve"> font is used for all type names, property names and literals.</w:t>
      </w:r>
    </w:p>
    <w:p w14:paraId="565AFAEC" w14:textId="77777777" w:rsidR="00FC74A8" w:rsidRDefault="00000000">
      <w:pPr>
        <w:numPr>
          <w:ilvl w:val="1"/>
          <w:numId w:val="10"/>
        </w:numPr>
      </w:pPr>
      <w:r>
        <w:t xml:space="preserve">type names are in red with a light red background – </w:t>
      </w:r>
      <w:r>
        <w:rPr>
          <w:rFonts w:ascii="Consolas" w:eastAsia="Consolas" w:hAnsi="Consolas" w:cs="Consolas"/>
          <w:color w:val="C7254E"/>
          <w:shd w:val="clear" w:color="auto" w:fill="F9F2F4"/>
        </w:rPr>
        <w:t>string</w:t>
      </w:r>
    </w:p>
    <w:p w14:paraId="7B590A2B" w14:textId="77777777" w:rsidR="00FC74A8" w:rsidRDefault="00000000">
      <w:pPr>
        <w:numPr>
          <w:ilvl w:val="1"/>
          <w:numId w:val="10"/>
        </w:numPr>
      </w:pPr>
      <w:r>
        <w:t xml:space="preserve">property names are in bold style – </w:t>
      </w:r>
      <w:r>
        <w:rPr>
          <w:rFonts w:ascii="Consolas" w:eastAsia="Consolas" w:hAnsi="Consolas" w:cs="Consolas"/>
          <w:b/>
          <w:color w:val="000000"/>
        </w:rPr>
        <w:t>description</w:t>
      </w:r>
    </w:p>
    <w:p w14:paraId="21E81D0B" w14:textId="77777777" w:rsidR="00FC74A8" w:rsidRDefault="00000000">
      <w:pPr>
        <w:numPr>
          <w:ilvl w:val="1"/>
          <w:numId w:val="10"/>
        </w:numPr>
      </w:pPr>
      <w:r>
        <w:t xml:space="preserve">literals (values) are in blue with a blue background – </w:t>
      </w:r>
      <w:r>
        <w:rPr>
          <w:rFonts w:ascii="Consolas" w:eastAsia="Consolas" w:hAnsi="Consolas" w:cs="Consolas"/>
          <w:color w:val="073763"/>
          <w:shd w:val="clear" w:color="auto" w:fill="CFE2F3"/>
        </w:rPr>
        <w:t>investigation</w:t>
      </w:r>
    </w:p>
    <w:p w14:paraId="60AEE791" w14:textId="77777777" w:rsidR="00FC74A8" w:rsidRDefault="00000000">
      <w:pPr>
        <w:numPr>
          <w:ilvl w:val="0"/>
          <w:numId w:val="10"/>
        </w:numPr>
      </w:pPr>
      <w:r>
        <w:t>In a property table, if a common property is being redefined in some way, then the background is dark grey.</w:t>
      </w:r>
    </w:p>
    <w:p w14:paraId="30F684D6" w14:textId="77777777" w:rsidR="00FC74A8" w:rsidRDefault="00000000">
      <w:pPr>
        <w:numPr>
          <w:ilvl w:val="0"/>
          <w:numId w:val="10"/>
        </w:numPr>
      </w:pPr>
      <w:r>
        <w:t xml:space="preserve">All examples in this document are expressed in JSON. They are in </w:t>
      </w:r>
      <w:r>
        <w:rPr>
          <w:rFonts w:ascii="Consolas" w:eastAsia="Consolas" w:hAnsi="Consolas" w:cs="Consolas"/>
          <w:sz w:val="18"/>
          <w:szCs w:val="18"/>
        </w:rPr>
        <w:t>Consolas 9-point font</w:t>
      </w:r>
      <w:r>
        <w:t xml:space="preserve">, with straight quotes, black text and a </w:t>
      </w:r>
      <w:r>
        <w:rPr>
          <w:color w:val="000000"/>
          <w:shd w:val="clear" w:color="auto" w:fill="EFEFEF"/>
        </w:rPr>
        <w:t>light grey background</w:t>
      </w:r>
      <w:r>
        <w:t>, and using 2-space indentation. JSON examples in this document are representations of JSON objects [RFC8259]. They should not be interpreted as string literals. The ordering of keys is insignificant. Whitespace before or after JSON structural characters in the examples are insignificant [RFC8259].</w:t>
      </w:r>
    </w:p>
    <w:p w14:paraId="7C52D371" w14:textId="77777777" w:rsidR="00FC74A8" w:rsidRDefault="00000000">
      <w:pPr>
        <w:numPr>
          <w:ilvl w:val="0"/>
          <w:numId w:val="10"/>
        </w:numPr>
      </w:pPr>
      <w:r>
        <w:t>Parts of the example may be omitted for conciseness and clarity. These omitted parts are denoted with the ellipses (...).</w:t>
      </w:r>
    </w:p>
    <w:p w14:paraId="10867DC1" w14:textId="77777777" w:rsidR="00FC74A8" w:rsidRDefault="00000000">
      <w:pPr>
        <w:numPr>
          <w:ilvl w:val="0"/>
          <w:numId w:val="10"/>
        </w:numPr>
      </w:pPr>
      <w:r>
        <w:t>The term "hyphen" is used throughout this document to refer to the ASCII hyphen or minus character (45</w:t>
      </w:r>
      <w:r>
        <w:rPr>
          <w:vertAlign w:val="subscript"/>
        </w:rPr>
        <w:t>dec</w:t>
      </w:r>
      <w:r>
        <w:t xml:space="preserve"> or 2D</w:t>
      </w:r>
      <w:r>
        <w:rPr>
          <w:vertAlign w:val="subscript"/>
        </w:rPr>
        <w:t>hex</w:t>
      </w:r>
      <w:r>
        <w:t>), which in Unicode is "hyphen-minus", U+002D.</w:t>
      </w:r>
    </w:p>
    <w:p w14:paraId="12931794" w14:textId="77777777" w:rsidR="00FC74A8" w:rsidRDefault="00000000">
      <w:pPr>
        <w:numPr>
          <w:ilvl w:val="0"/>
          <w:numId w:val="10"/>
        </w:numPr>
      </w:pPr>
      <w:r>
        <w:t>The IDs used in examples are notional and for illustrative purposes, they do not represent real objects.</w:t>
      </w:r>
    </w:p>
    <w:p w14:paraId="2FFC40AA" w14:textId="77777777" w:rsidR="00FC74A8" w:rsidRDefault="00000000">
      <w:pPr>
        <w:numPr>
          <w:ilvl w:val="0"/>
          <w:numId w:val="10"/>
        </w:numPr>
      </w:pPr>
      <w:r>
        <w:t>Some URLs have been defanged. This specification gives no guidance on how to defang or re-fang content. It is done to help ensure that the example URLs cannot be used directly.</w:t>
      </w:r>
    </w:p>
    <w:p w14:paraId="7B498090" w14:textId="77777777" w:rsidR="00FC74A8" w:rsidRDefault="00FC74A8"/>
    <w:p w14:paraId="4DD6071A" w14:textId="77777777" w:rsidR="00FC74A8" w:rsidRDefault="00000000">
      <w:r>
        <w:t xml:space="preserve">Several objects in this specification reference a STIX Identity object for the CACAO TC in their </w:t>
      </w:r>
      <w:proofErr w:type="spellStart"/>
      <w:r>
        <w:t>created_by</w:t>
      </w:r>
      <w:proofErr w:type="spellEnd"/>
      <w:r>
        <w:t xml:space="preserve"> property. That object is as follows and can be found in the CACAO Common Objects GitHub repository (https://github.com/oasis-tcs/cacao/tree/master/Common-Objects/Identity).</w:t>
      </w:r>
    </w:p>
    <w:p w14:paraId="26DB54C7" w14:textId="77777777" w:rsidR="00FC74A8" w:rsidRDefault="00FC74A8"/>
    <w:p w14:paraId="47501216"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w:t>
      </w:r>
    </w:p>
    <w:p w14:paraId="65D2ADE2"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"identity",</w:t>
      </w:r>
    </w:p>
    <w:p w14:paraId="5E659369"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spec</w:t>
      </w:r>
      <w:proofErr w:type="gramEnd"/>
      <w:r>
        <w:rPr>
          <w:rFonts w:ascii="Consolas" w:eastAsia="Consolas" w:hAnsi="Consolas" w:cs="Consolas"/>
          <w:color w:val="000000"/>
          <w:sz w:val="18"/>
          <w:szCs w:val="18"/>
          <w:shd w:val="clear" w:color="auto" w:fill="EFEFEF"/>
        </w:rPr>
        <w:t>_version</w:t>
      </w:r>
      <w:proofErr w:type="spellEnd"/>
      <w:r>
        <w:rPr>
          <w:rFonts w:ascii="Consolas" w:eastAsia="Consolas" w:hAnsi="Consolas" w:cs="Consolas"/>
          <w:color w:val="000000"/>
          <w:sz w:val="18"/>
          <w:szCs w:val="18"/>
          <w:shd w:val="clear" w:color="auto" w:fill="EFEFEF"/>
        </w:rPr>
        <w:t>": "2.1",</w:t>
      </w:r>
    </w:p>
    <w:p w14:paraId="79D51AF4"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"identity--5abe695c-7bd5-4c31-8824-2528696cdbf1",</w:t>
      </w:r>
    </w:p>
    <w:p w14:paraId="7F77ED7C"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created</w:t>
      </w:r>
      <w:proofErr w:type="gramEnd"/>
      <w:r>
        <w:rPr>
          <w:rFonts w:ascii="Consolas" w:eastAsia="Consolas" w:hAnsi="Consolas" w:cs="Consolas"/>
          <w:color w:val="000000"/>
          <w:sz w:val="18"/>
          <w:szCs w:val="18"/>
          <w:shd w:val="clear" w:color="auto" w:fill="EFEFEF"/>
        </w:rPr>
        <w:t>_by_ref</w:t>
      </w:r>
      <w:proofErr w:type="spellEnd"/>
      <w:r>
        <w:rPr>
          <w:rFonts w:ascii="Consolas" w:eastAsia="Consolas" w:hAnsi="Consolas" w:cs="Consolas"/>
          <w:color w:val="000000"/>
          <w:sz w:val="18"/>
          <w:szCs w:val="18"/>
          <w:shd w:val="clear" w:color="auto" w:fill="EFEFEF"/>
        </w:rPr>
        <w:t>": "identity--8ce3f695-d5a4-4dc8-9e93-a65af453a31a",</w:t>
      </w:r>
    </w:p>
    <w:p w14:paraId="36DEAF26"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"2023-06-20T10:00:00.000Z",</w:t>
      </w:r>
    </w:p>
    <w:p w14:paraId="17F21D73"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"2023-06-20T10:00:00.000Z",</w:t>
      </w:r>
    </w:p>
    <w:p w14:paraId="3E6073AF"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"OASIS Collaborative Automated Course of Action Operations (CACAO) for Cyber Security TC",</w:t>
      </w:r>
    </w:p>
    <w:p w14:paraId="1542CF2D"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"A global community of cyber security experts creating standards enabling increased automation, collaboration, and effectiveness of the global response to cyber threats.",</w:t>
      </w:r>
    </w:p>
    <w:p w14:paraId="3F12B994"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"roles": [ "Technical Committee</w:t>
      </w:r>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w:t>
      </w:r>
    </w:p>
    <w:p w14:paraId="4C664080"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identity</w:t>
      </w:r>
      <w:proofErr w:type="gramEnd"/>
      <w:r>
        <w:rPr>
          <w:rFonts w:ascii="Consolas" w:eastAsia="Consolas" w:hAnsi="Consolas" w:cs="Consolas"/>
          <w:color w:val="000000"/>
          <w:sz w:val="18"/>
          <w:szCs w:val="18"/>
          <w:shd w:val="clear" w:color="auto" w:fill="EFEFEF"/>
        </w:rPr>
        <w:t>_class</w:t>
      </w:r>
      <w:proofErr w:type="spellEnd"/>
      <w:r>
        <w:rPr>
          <w:rFonts w:ascii="Consolas" w:eastAsia="Consolas" w:hAnsi="Consolas" w:cs="Consolas"/>
          <w:color w:val="000000"/>
          <w:sz w:val="18"/>
          <w:szCs w:val="18"/>
          <w:shd w:val="clear" w:color="auto" w:fill="EFEFEF"/>
        </w:rPr>
        <w:t>": "organization",</w:t>
      </w:r>
    </w:p>
    <w:p w14:paraId="09C55142"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"sectors": [ "non-profit</w:t>
      </w:r>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w:t>
      </w:r>
    </w:p>
    <w:p w14:paraId="71CB13E3"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contact</w:t>
      </w:r>
      <w:proofErr w:type="gramEnd"/>
      <w:r>
        <w:rPr>
          <w:rFonts w:ascii="Consolas" w:eastAsia="Consolas" w:hAnsi="Consolas" w:cs="Consolas"/>
          <w:color w:val="000000"/>
          <w:sz w:val="18"/>
          <w:szCs w:val="18"/>
          <w:shd w:val="clear" w:color="auto" w:fill="EFEFEF"/>
        </w:rPr>
        <w:t>_information</w:t>
      </w:r>
      <w:proofErr w:type="spellEnd"/>
      <w:r>
        <w:rPr>
          <w:rFonts w:ascii="Consolas" w:eastAsia="Consolas" w:hAnsi="Consolas" w:cs="Consolas"/>
          <w:color w:val="000000"/>
          <w:sz w:val="18"/>
          <w:szCs w:val="18"/>
          <w:shd w:val="clear" w:color="auto" w:fill="EFEFEF"/>
        </w:rPr>
        <w:t>": "cacao-comment@lists.oasis-open.org"</w:t>
      </w:r>
    </w:p>
    <w:p w14:paraId="16C6CD2D" w14:textId="77777777" w:rsidR="00FC74A8" w:rsidRDefault="00000000">
      <w:pPr>
        <w:spacing w:line="240" w:lineRule="auto"/>
      </w:pPr>
      <w:r>
        <w:rPr>
          <w:rFonts w:ascii="Consolas" w:eastAsia="Consolas" w:hAnsi="Consolas" w:cs="Consolas"/>
          <w:color w:val="000000"/>
          <w:sz w:val="18"/>
          <w:szCs w:val="18"/>
          <w:shd w:val="clear" w:color="auto" w:fill="EFEFEF"/>
        </w:rPr>
        <w:t>}</w:t>
      </w:r>
    </w:p>
    <w:p w14:paraId="6DA37BA2" w14:textId="77777777" w:rsidR="00FC74A8" w:rsidRDefault="00000000">
      <w:pPr>
        <w:pStyle w:val="Heading2"/>
      </w:pPr>
      <w:bookmarkStart w:id="12" w:name="_Toc144116165"/>
      <w:r>
        <w:t xml:space="preserve">1.7 Changes </w:t>
      </w:r>
      <w:proofErr w:type="gramStart"/>
      <w:r>
        <w:t>From</w:t>
      </w:r>
      <w:proofErr w:type="gramEnd"/>
      <w:r>
        <w:t xml:space="preserve"> The Previous Version</w:t>
      </w:r>
      <w:bookmarkEnd w:id="12"/>
    </w:p>
    <w:p w14:paraId="33CAEB6A" w14:textId="77777777" w:rsidR="00FC74A8" w:rsidRDefault="00000000">
      <w:pPr>
        <w:numPr>
          <w:ilvl w:val="0"/>
          <w:numId w:val="11"/>
        </w:numPr>
      </w:pPr>
      <w:r>
        <w:t>Added three command types (caldera-</w:t>
      </w:r>
      <w:proofErr w:type="spellStart"/>
      <w:r>
        <w:t>cmd</w:t>
      </w:r>
      <w:proofErr w:type="spellEnd"/>
      <w:r>
        <w:t xml:space="preserve">, elastic, and </w:t>
      </w:r>
      <w:proofErr w:type="spellStart"/>
      <w:r>
        <w:t>yara</w:t>
      </w:r>
      <w:proofErr w:type="spellEnd"/>
      <w:r>
        <w:t>), added industry sector to the playbook metadata</w:t>
      </w:r>
    </w:p>
    <w:p w14:paraId="0AB61B33" w14:textId="77777777" w:rsidR="00FC74A8" w:rsidRDefault="00000000">
      <w:pPr>
        <w:numPr>
          <w:ilvl w:val="0"/>
          <w:numId w:val="11"/>
        </w:numPr>
      </w:pPr>
      <w:r>
        <w:t>Made many improvements based on public review</w:t>
      </w:r>
    </w:p>
    <w:p w14:paraId="073E3744" w14:textId="77777777" w:rsidR="00FC74A8" w:rsidRDefault="00000000">
      <w:pPr>
        <w:numPr>
          <w:ilvl w:val="0"/>
          <w:numId w:val="11"/>
        </w:numPr>
      </w:pPr>
      <w:r>
        <w:t>Made improvements and simplifications to the signing process</w:t>
      </w:r>
    </w:p>
    <w:p w14:paraId="78DAE6F8" w14:textId="77777777" w:rsidR="00FC74A8" w:rsidRDefault="00000000">
      <w:pPr>
        <w:numPr>
          <w:ilvl w:val="0"/>
          <w:numId w:val="11"/>
        </w:numPr>
      </w:pPr>
      <w:r>
        <w:t>Made a lot of editorial changes</w:t>
      </w:r>
    </w:p>
    <w:p w14:paraId="00DBABF0" w14:textId="77777777" w:rsidR="00FC74A8" w:rsidRDefault="00000000">
      <w:pPr>
        <w:numPr>
          <w:ilvl w:val="0"/>
          <w:numId w:val="11"/>
        </w:numPr>
      </w:pPr>
      <w:r>
        <w:t>Ensured IDs are consistently represented</w:t>
      </w:r>
    </w:p>
    <w:p w14:paraId="065FC2C6" w14:textId="77777777" w:rsidR="00FC74A8" w:rsidRDefault="00000000">
      <w:pPr>
        <w:numPr>
          <w:ilvl w:val="0"/>
          <w:numId w:val="11"/>
        </w:numPr>
      </w:pPr>
      <w:r>
        <w:t>Made changes to the UUIDv5 aspects</w:t>
      </w:r>
    </w:p>
    <w:p w14:paraId="22BFDC55" w14:textId="77777777" w:rsidR="00FC74A8" w:rsidRDefault="00000000">
      <w:pPr>
        <w:numPr>
          <w:ilvl w:val="0"/>
          <w:numId w:val="11"/>
        </w:numPr>
      </w:pPr>
      <w:r>
        <w:t>Changed all logic actions to only allow a single action not a list of actions so we consistently use the parallel action</w:t>
      </w:r>
    </w:p>
    <w:p w14:paraId="357462E8" w14:textId="77777777" w:rsidR="00FC74A8" w:rsidRDefault="00000000">
      <w:pPr>
        <w:numPr>
          <w:ilvl w:val="0"/>
          <w:numId w:val="11"/>
        </w:numPr>
      </w:pPr>
      <w:r>
        <w:t>Added playbook activities, removed playbook-templates</w:t>
      </w:r>
    </w:p>
    <w:p w14:paraId="4D033768" w14:textId="77777777" w:rsidR="00FC74A8" w:rsidRDefault="00000000">
      <w:pPr>
        <w:numPr>
          <w:ilvl w:val="0"/>
          <w:numId w:val="11"/>
        </w:numPr>
      </w:pPr>
      <w:r>
        <w:t xml:space="preserve">Changed the TLP data markings to support TLPv2. </w:t>
      </w:r>
    </w:p>
    <w:p w14:paraId="0F718021" w14:textId="77777777" w:rsidR="00FC74A8" w:rsidRDefault="00000000">
      <w:pPr>
        <w:numPr>
          <w:ilvl w:val="0"/>
          <w:numId w:val="11"/>
        </w:numPr>
      </w:pPr>
      <w:r>
        <w:t xml:space="preserve">Variables now use two underscores instead of </w:t>
      </w:r>
      <w:proofErr w:type="gramStart"/>
      <w:r>
        <w:t>two dollar</w:t>
      </w:r>
      <w:proofErr w:type="gramEnd"/>
      <w:r>
        <w:t xml:space="preserve"> signs, this is to make it work with the STIX Patterning Grammar</w:t>
      </w:r>
    </w:p>
    <w:p w14:paraId="104D2252" w14:textId="77777777" w:rsidR="00FC74A8" w:rsidRDefault="00000000">
      <w:pPr>
        <w:numPr>
          <w:ilvl w:val="0"/>
          <w:numId w:val="11"/>
        </w:numPr>
      </w:pPr>
      <w:r>
        <w:t>Playbook Features was renamed to Playbook Processing Summary</w:t>
      </w:r>
    </w:p>
    <w:p w14:paraId="7A2A5D55" w14:textId="77777777" w:rsidR="00FC74A8" w:rsidRDefault="00000000">
      <w:pPr>
        <w:numPr>
          <w:ilvl w:val="0"/>
          <w:numId w:val="11"/>
        </w:numPr>
      </w:pPr>
      <w:r>
        <w:t>Renamed Targets to "Agents and Targets"</w:t>
      </w:r>
    </w:p>
    <w:p w14:paraId="464B72E6" w14:textId="77777777" w:rsidR="00FC74A8" w:rsidRDefault="00000000">
      <w:pPr>
        <w:numPr>
          <w:ilvl w:val="0"/>
          <w:numId w:val="11"/>
        </w:numPr>
      </w:pPr>
      <w:r>
        <w:t>Renamed Security Infrastructure Category to just Security Category</w:t>
      </w:r>
    </w:p>
    <w:p w14:paraId="5783C67B" w14:textId="77777777" w:rsidR="00FC74A8" w:rsidRDefault="00000000">
      <w:pPr>
        <w:numPr>
          <w:ilvl w:val="0"/>
          <w:numId w:val="11"/>
        </w:numPr>
      </w:pPr>
      <w:r>
        <w:t xml:space="preserve">Renamed Agents and Targets in the playbook properties to </w:t>
      </w:r>
      <w:proofErr w:type="spellStart"/>
      <w:r>
        <w:t>agent_definitions</w:t>
      </w:r>
      <w:proofErr w:type="spellEnd"/>
      <w:r>
        <w:t xml:space="preserve"> and </w:t>
      </w:r>
      <w:proofErr w:type="spellStart"/>
      <w:r>
        <w:t>target_definitions</w:t>
      </w:r>
      <w:proofErr w:type="spellEnd"/>
    </w:p>
    <w:p w14:paraId="75625038" w14:textId="77777777" w:rsidR="00FC74A8" w:rsidRDefault="00000000">
      <w:pPr>
        <w:numPr>
          <w:ilvl w:val="0"/>
          <w:numId w:val="11"/>
        </w:numPr>
      </w:pPr>
      <w:r>
        <w:t xml:space="preserve">Added support for </w:t>
      </w:r>
      <w:proofErr w:type="spellStart"/>
      <w:r>
        <w:t>quantums</w:t>
      </w:r>
      <w:proofErr w:type="spellEnd"/>
      <w:r>
        <w:t xml:space="preserve"> safe algorithms in the signature object</w:t>
      </w:r>
    </w:p>
    <w:p w14:paraId="57AC77FE" w14:textId="77777777" w:rsidR="00FC74A8" w:rsidRDefault="00000000">
      <w:pPr>
        <w:numPr>
          <w:ilvl w:val="0"/>
          <w:numId w:val="11"/>
        </w:numPr>
      </w:pPr>
      <w:r>
        <w:t xml:space="preserve">Changed the signature vocab to be an open-vocabulary instead of an </w:t>
      </w:r>
      <w:proofErr w:type="spellStart"/>
      <w:r>
        <w:t>enum</w:t>
      </w:r>
      <w:proofErr w:type="spellEnd"/>
    </w:p>
    <w:p w14:paraId="0E842AA9" w14:textId="77777777" w:rsidR="00FC74A8" w:rsidRDefault="00000000">
      <w:pPr>
        <w:numPr>
          <w:ilvl w:val="0"/>
          <w:numId w:val="11"/>
        </w:numPr>
      </w:pPr>
      <w:r>
        <w:t>Added an authentication information object to abstract that away from the Agents and Targets</w:t>
      </w:r>
    </w:p>
    <w:p w14:paraId="7F6551A2" w14:textId="77777777" w:rsidR="00FC74A8" w:rsidRDefault="00000000">
      <w:pPr>
        <w:pStyle w:val="Heading2"/>
      </w:pPr>
      <w:bookmarkStart w:id="13" w:name="_Toc144116166"/>
      <w:r>
        <w:t>1.8 Glossary</w:t>
      </w:r>
      <w:bookmarkEnd w:id="13"/>
    </w:p>
    <w:p w14:paraId="6CF9B58D" w14:textId="77777777" w:rsidR="00FC74A8" w:rsidRDefault="00000000">
      <w:r>
        <w:rPr>
          <w:b/>
        </w:rPr>
        <w:t>CACAO</w:t>
      </w:r>
      <w:r>
        <w:t xml:space="preserve"> - Collaborative Automated Course of Action Operations</w:t>
      </w:r>
    </w:p>
    <w:p w14:paraId="42B6CC3F" w14:textId="77777777" w:rsidR="00FC74A8" w:rsidRDefault="00000000">
      <w:r>
        <w:rPr>
          <w:b/>
        </w:rPr>
        <w:t xml:space="preserve">CTI </w:t>
      </w:r>
      <w:r>
        <w:t>- Cyber Threat Intelligence</w:t>
      </w:r>
    </w:p>
    <w:p w14:paraId="79C6679F" w14:textId="77777777" w:rsidR="00FC74A8" w:rsidRDefault="00000000">
      <w:r>
        <w:rPr>
          <w:b/>
        </w:rPr>
        <w:t>JSON</w:t>
      </w:r>
      <w:r>
        <w:t xml:space="preserve"> - JavaScript Object Notation as defined in [RFC7493] and [RFC8259]</w:t>
      </w:r>
    </w:p>
    <w:p w14:paraId="4B823DB1" w14:textId="77777777" w:rsidR="00FC74A8" w:rsidRDefault="00000000">
      <w:r>
        <w:rPr>
          <w:b/>
        </w:rPr>
        <w:t>MTI</w:t>
      </w:r>
      <w:r>
        <w:t xml:space="preserve"> - Mandatory </w:t>
      </w:r>
      <w:proofErr w:type="gramStart"/>
      <w:r>
        <w:t>To</w:t>
      </w:r>
      <w:proofErr w:type="gramEnd"/>
      <w:r>
        <w:t xml:space="preserve"> Implement</w:t>
      </w:r>
    </w:p>
    <w:p w14:paraId="5E857DC0" w14:textId="77777777" w:rsidR="00FC74A8" w:rsidRDefault="00000000">
      <w:r>
        <w:rPr>
          <w:b/>
        </w:rPr>
        <w:t>SOC</w:t>
      </w:r>
      <w:r>
        <w:t xml:space="preserve"> - Security Operation Center</w:t>
      </w:r>
    </w:p>
    <w:p w14:paraId="42360F68" w14:textId="77777777" w:rsidR="00FC74A8" w:rsidRDefault="00000000">
      <w:r>
        <w:rPr>
          <w:b/>
        </w:rPr>
        <w:t>STIX</w:t>
      </w:r>
      <w:r>
        <w:t xml:space="preserve"> - Structured Threat Information Expression</w:t>
      </w:r>
    </w:p>
    <w:p w14:paraId="2EF9EEC3" w14:textId="77777777" w:rsidR="00FC74A8" w:rsidRDefault="00000000">
      <w:r>
        <w:rPr>
          <w:b/>
        </w:rPr>
        <w:t>TLP</w:t>
      </w:r>
      <w:r>
        <w:t xml:space="preserve"> - Traffic Light Protocol</w:t>
      </w:r>
    </w:p>
    <w:p w14:paraId="45496A7C" w14:textId="77777777" w:rsidR="00FC74A8" w:rsidRDefault="00000000">
      <w:r>
        <w:t>ℕ - Natural numbers / counting numbers as defined as the set {1,2,3…} or {x: x &gt; 0}</w:t>
      </w:r>
    </w:p>
    <w:p w14:paraId="4D72A18E" w14:textId="26EC0B58" w:rsidR="00FC74A8" w:rsidRDefault="00000000">
      <w:r>
        <w:t>𝕎 - Whole numbers as defined as the set {0,1,2,3…} or {x: x &gt;= 0}</w:t>
      </w:r>
      <w:r>
        <w:br w:type="page"/>
      </w:r>
    </w:p>
    <w:p w14:paraId="41AC9549" w14:textId="77777777" w:rsidR="00FC74A8" w:rsidRDefault="00000000">
      <w:r>
        <w:lastRenderedPageBreak/>
        <w:pict w14:anchorId="4DAB785E">
          <v:rect id="_x0000_i1298" style="width:0;height:1.5pt" o:hralign="center" o:hrstd="t" o:hr="t" fillcolor="#a0a0a0" stroked="f"/>
        </w:pict>
      </w:r>
    </w:p>
    <w:p w14:paraId="14E7DD0D" w14:textId="77777777" w:rsidR="00FC74A8" w:rsidRDefault="00000000">
      <w:pPr>
        <w:pStyle w:val="Heading1"/>
      </w:pPr>
      <w:bookmarkStart w:id="14" w:name="_Toc144116167"/>
      <w:r>
        <w:t>2 Key Concepts and Features</w:t>
      </w:r>
      <w:bookmarkEnd w:id="14"/>
    </w:p>
    <w:p w14:paraId="1E17F2CC" w14:textId="77777777" w:rsidR="00FC74A8" w:rsidRDefault="00000000">
      <w:r>
        <w:t>This section explains some of the key concepts and features used in CACAO.</w:t>
      </w:r>
    </w:p>
    <w:p w14:paraId="17CA42FF" w14:textId="77777777" w:rsidR="00FC74A8" w:rsidRDefault="00000000">
      <w:pPr>
        <w:pStyle w:val="Heading2"/>
      </w:pPr>
      <w:bookmarkStart w:id="15" w:name="_Toc144116168"/>
      <w:r>
        <w:t>2.1 Vocabularies</w:t>
      </w:r>
      <w:bookmarkEnd w:id="15"/>
    </w:p>
    <w:p w14:paraId="4578DDAB" w14:textId="77777777" w:rsidR="00FC74A8" w:rsidRDefault="00000000">
      <w:r>
        <w:t xml:space="preserve">Some properties in this specification use defined vocabularies. These vocabularies can be either open or closed. An open vocabulary (see section 10.13) allows implementers to use additional values beyond what is currently defined in the specification. However, if a similar value is already in the vocabulary, that value </w:t>
      </w:r>
      <w:r>
        <w:rPr>
          <w:b/>
        </w:rPr>
        <w:t>MUST</w:t>
      </w:r>
      <w:r>
        <w:t xml:space="preserve"> be used. Open vocabulary types have an </w:t>
      </w: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ov</w:t>
      </w:r>
      <w:proofErr w:type="spellEnd"/>
      <w:r>
        <w:t xml:space="preserve"> suffix. A closed vocabulary is effectively an enumeration and </w:t>
      </w:r>
      <w:r>
        <w:rPr>
          <w:b/>
        </w:rPr>
        <w:t>MUST</w:t>
      </w:r>
      <w:r>
        <w:t xml:space="preserve"> be used as defined. Enumeration types have an </w:t>
      </w: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enum</w:t>
      </w:r>
      <w:proofErr w:type="spellEnd"/>
      <w:r>
        <w:t xml:space="preserve"> suffix.</w:t>
      </w:r>
    </w:p>
    <w:p w14:paraId="48DCC954" w14:textId="77777777" w:rsidR="00FC74A8" w:rsidRDefault="00FC74A8"/>
    <w:p w14:paraId="59247E0C" w14:textId="77777777" w:rsidR="00FC74A8" w:rsidRDefault="00000000">
      <w:r>
        <w:t>Vocabularies defined in this specification enhance interoperability by increasing the likelihood that different entities use the exact same string to represent the same concept, thereby making comparison and correlation easier.</w:t>
      </w:r>
    </w:p>
    <w:p w14:paraId="680466BA" w14:textId="77777777" w:rsidR="00FC74A8" w:rsidRDefault="00000000">
      <w:pPr>
        <w:pStyle w:val="Heading2"/>
      </w:pPr>
      <w:bookmarkStart w:id="16" w:name="_Toc144116169"/>
      <w:r>
        <w:t>2.2 Playbook Creator</w:t>
      </w:r>
      <w:bookmarkEnd w:id="16"/>
    </w:p>
    <w:p w14:paraId="0BE5DBA5" w14:textId="77777777" w:rsidR="00FC74A8" w:rsidRDefault="00000000">
      <w:r>
        <w:t xml:space="preserve">The playbook creator is the entity (e.g., person, system, organization, or instance of a tool) that generates the identifier for the </w:t>
      </w:r>
      <w:r>
        <w:rPr>
          <w:rFonts w:ascii="Consolas" w:eastAsia="Consolas" w:hAnsi="Consolas" w:cs="Consolas"/>
          <w:b/>
          <w:color w:val="000000"/>
        </w:rPr>
        <w:t>id</w:t>
      </w:r>
      <w:r>
        <w:t xml:space="preserve"> property of the playbook. Playbook creators are represented as STIX 2.1 [STIX-v2.1] Identity objects. The creator's ID is captured in the </w:t>
      </w:r>
      <w:proofErr w:type="spellStart"/>
      <w:r>
        <w:rPr>
          <w:rFonts w:ascii="Consolas" w:eastAsia="Consolas" w:hAnsi="Consolas" w:cs="Consolas"/>
          <w:b/>
          <w:color w:val="000000"/>
        </w:rPr>
        <w:t>created_by</w:t>
      </w:r>
      <w:proofErr w:type="spellEnd"/>
      <w:r>
        <w:t xml:space="preserve"> property.</w:t>
      </w:r>
    </w:p>
    <w:p w14:paraId="0C27F5E7" w14:textId="77777777" w:rsidR="00FC74A8" w:rsidRDefault="00000000">
      <w:r>
        <w:t xml:space="preserve"> </w:t>
      </w:r>
    </w:p>
    <w:p w14:paraId="741151CB" w14:textId="77777777" w:rsidR="00FC74A8" w:rsidRDefault="00000000">
      <w:r>
        <w:t xml:space="preserve">Entities that re-publish an object from another entity without making any changes to the object, and thus maintaining the original value in the </w:t>
      </w:r>
      <w:r>
        <w:rPr>
          <w:rFonts w:ascii="Consolas" w:eastAsia="Consolas" w:hAnsi="Consolas" w:cs="Consolas"/>
          <w:b/>
          <w:color w:val="000000"/>
        </w:rPr>
        <w:t>id</w:t>
      </w:r>
      <w:r>
        <w:t xml:space="preserve"> property, are not considered the object creator and </w:t>
      </w:r>
      <w:r>
        <w:rPr>
          <w:b/>
        </w:rPr>
        <w:t>MUST NOT</w:t>
      </w:r>
      <w:r>
        <w:t xml:space="preserve"> change the </w:t>
      </w:r>
      <w:proofErr w:type="spellStart"/>
      <w:r>
        <w:rPr>
          <w:rFonts w:ascii="Consolas" w:eastAsia="Consolas" w:hAnsi="Consolas" w:cs="Consolas"/>
          <w:b/>
        </w:rPr>
        <w:t>created_by</w:t>
      </w:r>
      <w:proofErr w:type="spellEnd"/>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and </w:t>
      </w:r>
      <w:r>
        <w:rPr>
          <w:b/>
        </w:rPr>
        <w:t>MUST</w:t>
      </w:r>
      <w:r>
        <w:t xml:space="preserve"> change the </w:t>
      </w:r>
      <w:proofErr w:type="spellStart"/>
      <w:r>
        <w:rPr>
          <w:rFonts w:ascii="Consolas" w:eastAsia="Consolas" w:hAnsi="Consolas" w:cs="Consolas"/>
          <w:b/>
        </w:rPr>
        <w:t>created_by</w:t>
      </w:r>
      <w:proofErr w:type="spellEnd"/>
      <w:r>
        <w:t xml:space="preserve"> property for the object as they are now considered the object creator of the new object for purposes of versioning (see section 2.3 versioning for more information).</w:t>
      </w:r>
    </w:p>
    <w:p w14:paraId="577BBF66" w14:textId="77777777" w:rsidR="00FC74A8" w:rsidRDefault="00000000">
      <w:pPr>
        <w:pStyle w:val="Heading2"/>
      </w:pPr>
      <w:bookmarkStart w:id="17" w:name="_Toc144116170"/>
      <w:r>
        <w:t>2.3 Versioning</w:t>
      </w:r>
      <w:bookmarkEnd w:id="17"/>
    </w:p>
    <w:p w14:paraId="416A8033" w14:textId="77777777" w:rsidR="00FC74A8" w:rsidRDefault="00000000">
      <w:r>
        <w:t xml:space="preserve">Versioning is the mechanism that playbook creators use to manage a playbook’s lifecycle, including when it is created, updated, or revoked. This section describes the versioning process and normative rules for performing versioning and revocation. Playbooks are versioned using the </w:t>
      </w:r>
      <w:r>
        <w:rPr>
          <w:rFonts w:ascii="Consolas" w:eastAsia="Consolas" w:hAnsi="Consolas" w:cs="Consolas"/>
          <w:b/>
          <w:color w:val="000000"/>
        </w:rPr>
        <w:t>created</w:t>
      </w:r>
      <w:r>
        <w:t xml:space="preserve">, </w:t>
      </w:r>
      <w:r>
        <w:rPr>
          <w:rFonts w:ascii="Consolas" w:eastAsia="Consolas" w:hAnsi="Consolas" w:cs="Consolas"/>
          <w:b/>
          <w:color w:val="000000"/>
        </w:rPr>
        <w:t>modified</w:t>
      </w:r>
      <w:r>
        <w:t xml:space="preserve">, and </w:t>
      </w:r>
      <w:r>
        <w:rPr>
          <w:rFonts w:ascii="Consolas" w:eastAsia="Consolas" w:hAnsi="Consolas" w:cs="Consolas"/>
          <w:b/>
          <w:color w:val="000000"/>
        </w:rPr>
        <w:t>revoked</w:t>
      </w:r>
      <w:r>
        <w:t xml:space="preserve"> properties (see section 3.1).</w:t>
      </w:r>
    </w:p>
    <w:p w14:paraId="2DC4FDB2" w14:textId="77777777" w:rsidR="00FC74A8" w:rsidRDefault="00000000">
      <w:r>
        <w:t xml:space="preserve"> </w:t>
      </w:r>
    </w:p>
    <w:p w14:paraId="79454EFB" w14:textId="77777777" w:rsidR="00FC74A8" w:rsidRDefault="00000000">
      <w:r>
        <w:t xml:space="preserve">Playbooks </w:t>
      </w:r>
      <w:r>
        <w:rPr>
          <w:b/>
        </w:rPr>
        <w:t>MAY</w:t>
      </w:r>
      <w:r>
        <w:t xml:space="preserve"> be versioned in order to update, add, or remove information. A version of a playbook is identified uniquely by the combination of its </w:t>
      </w:r>
      <w:r>
        <w:rPr>
          <w:rFonts w:ascii="Consolas" w:eastAsia="Consolas" w:hAnsi="Consolas" w:cs="Consolas"/>
          <w:b/>
          <w:color w:val="000000"/>
        </w:rPr>
        <w:t>id</w:t>
      </w:r>
      <w:r>
        <w:t xml:space="preserve"> and </w:t>
      </w:r>
      <w:r>
        <w:rPr>
          <w:rFonts w:ascii="Consolas" w:eastAsia="Consolas" w:hAnsi="Consolas" w:cs="Consolas"/>
          <w:b/>
          <w:color w:val="000000"/>
        </w:rPr>
        <w:t>modified</w:t>
      </w:r>
      <w:r>
        <w:t xml:space="preserve"> properties. The first version of a playbook </w:t>
      </w:r>
      <w:r>
        <w:rPr>
          <w:b/>
        </w:rPr>
        <w:t>MUST</w:t>
      </w:r>
      <w:r>
        <w:t xml:space="preserve"> have the same timestamp for both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More recent values of the </w:t>
      </w:r>
      <w:r>
        <w:rPr>
          <w:rFonts w:ascii="Consolas" w:eastAsia="Consolas" w:hAnsi="Consolas" w:cs="Consolas"/>
          <w:b/>
          <w:color w:val="000000"/>
        </w:rPr>
        <w:t>modified</w:t>
      </w:r>
      <w:r>
        <w:t xml:space="preserve"> property indicate later versions of the playbook. Implementations </w:t>
      </w:r>
      <w:r>
        <w:rPr>
          <w:b/>
        </w:rPr>
        <w:t>MUST</w:t>
      </w:r>
      <w:r>
        <w:t xml:space="preserve"> consider the version of the playbook with the most recent </w:t>
      </w:r>
      <w:r>
        <w:rPr>
          <w:rFonts w:ascii="Consolas" w:eastAsia="Consolas" w:hAnsi="Consolas" w:cs="Consolas"/>
          <w:b/>
        </w:rPr>
        <w:t>modified</w:t>
      </w:r>
      <w:r>
        <w:t xml:space="preserve"> value to be the most recent version of the playbook. For every new version of a playbook, the </w:t>
      </w:r>
      <w:r>
        <w:rPr>
          <w:rFonts w:ascii="Consolas" w:eastAsia="Consolas" w:hAnsi="Consolas" w:cs="Consolas"/>
          <w:b/>
        </w:rPr>
        <w:t>modified</w:t>
      </w:r>
      <w:r>
        <w:t xml:space="preserve"> property </w:t>
      </w:r>
      <w:r>
        <w:rPr>
          <w:b/>
        </w:rPr>
        <w:t>MUST</w:t>
      </w:r>
      <w:r>
        <w:t xml:space="preserve"> be updated to represent the time that the new version was created. This specification does not define how to handle a consumer receiving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This specification does not address how implementations should handle versions of the object that are not current.</w:t>
      </w:r>
    </w:p>
    <w:p w14:paraId="72F3F1A9" w14:textId="77777777" w:rsidR="00FC74A8" w:rsidRDefault="00000000">
      <w:r>
        <w:t xml:space="preserve"> </w:t>
      </w:r>
    </w:p>
    <w:p w14:paraId="138AD19D" w14:textId="77777777" w:rsidR="00FC74A8" w:rsidRDefault="00000000">
      <w:r>
        <w:lastRenderedPageBreak/>
        <w:t xml:space="preserve">Playbooks have a single object creator, the entity that generates the </w:t>
      </w:r>
      <w:r>
        <w:rPr>
          <w:rFonts w:ascii="Consolas" w:eastAsia="Consolas" w:hAnsi="Consolas" w:cs="Consolas"/>
          <w:b/>
          <w:color w:val="000000"/>
        </w:rPr>
        <w:t>id</w:t>
      </w:r>
      <w:r>
        <w:t xml:space="preserve"> for the object and creates the first version. The object creator will be identified in the </w:t>
      </w:r>
      <w:proofErr w:type="spellStart"/>
      <w:r>
        <w:rPr>
          <w:rFonts w:ascii="Consolas" w:eastAsia="Consolas" w:hAnsi="Consolas" w:cs="Consolas"/>
          <w:b/>
          <w:color w:val="000000"/>
        </w:rPr>
        <w:t>created_by</w:t>
      </w:r>
      <w:proofErr w:type="spellEnd"/>
      <w:r>
        <w:t xml:space="preserve"> property of the object. Only the object creator is permitted to create new versions of a playbook. Producers other than the object creator </w:t>
      </w:r>
      <w:r>
        <w:rPr>
          <w:b/>
        </w:rPr>
        <w:t>MUST NOT</w:t>
      </w:r>
      <w:r>
        <w:t xml:space="preserve"> create new versions of that object using the same </w:t>
      </w:r>
      <w:r>
        <w:rPr>
          <w:rFonts w:ascii="Consolas" w:eastAsia="Consolas" w:hAnsi="Consolas" w:cs="Consolas"/>
          <w:b/>
        </w:rPr>
        <w:t>id</w:t>
      </w:r>
      <w:r>
        <w:t xml:space="preserve">. If a producer other than the object creator wishes to create a new version, they </w:t>
      </w:r>
      <w:r>
        <w:rPr>
          <w:b/>
        </w:rPr>
        <w:t>MUST</w:t>
      </w:r>
      <w:r>
        <w:t xml:space="preserve"> instead create a new playbook with a new </w:t>
      </w:r>
      <w:r>
        <w:rPr>
          <w:rFonts w:ascii="Consolas" w:eastAsia="Consolas" w:hAnsi="Consolas" w:cs="Consolas"/>
          <w:b/>
          <w:color w:val="000000"/>
        </w:rPr>
        <w:t>id</w:t>
      </w:r>
      <w:r>
        <w:t xml:space="preserve">. They </w:t>
      </w:r>
      <w:r>
        <w:rPr>
          <w:b/>
        </w:rPr>
        <w:t>SHOULD</w:t>
      </w:r>
      <w:r>
        <w:t xml:space="preserve"> additionally populate the </w:t>
      </w:r>
      <w:proofErr w:type="spellStart"/>
      <w:r>
        <w:rPr>
          <w:rFonts w:ascii="Consolas" w:eastAsia="Consolas" w:hAnsi="Consolas" w:cs="Consolas"/>
          <w:b/>
          <w:color w:val="000000"/>
        </w:rPr>
        <w:t>derived</w:t>
      </w:r>
      <w:r>
        <w:rPr>
          <w:rFonts w:ascii="Consolas" w:eastAsia="Consolas" w:hAnsi="Consolas" w:cs="Consolas"/>
          <w:b/>
        </w:rPr>
        <w:t>_</w:t>
      </w:r>
      <w:r>
        <w:rPr>
          <w:rFonts w:ascii="Consolas" w:eastAsia="Consolas" w:hAnsi="Consolas" w:cs="Consolas"/>
          <w:b/>
          <w:color w:val="000000"/>
        </w:rPr>
        <w:t>from</w:t>
      </w:r>
      <w:proofErr w:type="spellEnd"/>
      <w:r>
        <w:t xml:space="preserve"> property to relate their new playbook to the original playbook that it was derived from.</w:t>
      </w:r>
    </w:p>
    <w:p w14:paraId="4F983931" w14:textId="77777777" w:rsidR="00FC74A8" w:rsidRDefault="00000000">
      <w:r>
        <w:t xml:space="preserve"> </w:t>
      </w:r>
    </w:p>
    <w:p w14:paraId="1DD6FFBE" w14:textId="77777777" w:rsidR="00FC74A8" w:rsidRDefault="00000000">
      <w:r>
        <w:t xml:space="preserve">Every representation (each time the object version is serialized and shared) of a version of a playbook (identified by the playbook's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5C1DE7ED" w14:textId="77777777" w:rsidR="00FC74A8" w:rsidRDefault="00000000">
      <w:r>
        <w:t xml:space="preserve"> </w:t>
      </w:r>
    </w:p>
    <w:p w14:paraId="02574904" w14:textId="77777777" w:rsidR="00FC74A8" w:rsidRDefault="00000000">
      <w:r>
        <w:t xml:space="preserve">Playbooks can also be revoked, which means that they are no longer considered valid by the object creator. As with issuing a new version, only the object creator is permitted to revoke a playbook.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color w:val="000000"/>
        </w:rPr>
        <w:t>revoked</w:t>
      </w:r>
      <w:r>
        <w:t xml:space="preserve"> property indicates that a playbook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color w:val="000000"/>
        </w:rPr>
        <w:t>revoked</w:t>
      </w:r>
      <w:r>
        <w:t xml:space="preserve"> property to indicate that an object is revoked is an update to the object, and therefore its </w:t>
      </w:r>
      <w:r>
        <w:rPr>
          <w:rFonts w:ascii="Consolas" w:eastAsia="Consolas" w:hAnsi="Consolas" w:cs="Consolas"/>
          <w:b/>
          <w:color w:val="000000"/>
        </w:rPr>
        <w:t>modified</w:t>
      </w:r>
      <w:r>
        <w:t xml:space="preserve"> property </w:t>
      </w:r>
      <w:r>
        <w:rPr>
          <w:b/>
        </w:rPr>
        <w:t>MUST</w:t>
      </w:r>
      <w:r>
        <w:t xml:space="preserve"> be updated at the same time. This specification does not address how implementations should handle revoked data.</w:t>
      </w:r>
    </w:p>
    <w:p w14:paraId="6998D0BA" w14:textId="77777777" w:rsidR="00FC74A8" w:rsidRDefault="00000000">
      <w:pPr>
        <w:pStyle w:val="Heading3"/>
      </w:pPr>
      <w:bookmarkStart w:id="18" w:name="_Toc144116171"/>
      <w:r>
        <w:t>2.3.1 Versioning Timestamps</w:t>
      </w:r>
      <w:bookmarkEnd w:id="18"/>
    </w:p>
    <w:p w14:paraId="268C6B35" w14:textId="77777777" w:rsidR="00FC74A8" w:rsidRDefault="00000000">
      <w:r>
        <w:t xml:space="preserve">There are two timestamp properties used to indicate when playbooks were created and modified: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The </w:t>
      </w:r>
      <w:r>
        <w:rPr>
          <w:rFonts w:ascii="Consolas" w:eastAsia="Consolas" w:hAnsi="Consolas" w:cs="Consolas"/>
          <w:b/>
          <w:color w:val="000000"/>
        </w:rPr>
        <w:t>created</w:t>
      </w:r>
      <w:r>
        <w:t xml:space="preserve"> property indicates the time the first version of the playbook was created. The </w:t>
      </w:r>
      <w:r>
        <w:rPr>
          <w:rFonts w:ascii="Consolas" w:eastAsia="Consolas" w:hAnsi="Consolas" w:cs="Consolas"/>
          <w:b/>
          <w:color w:val="000000"/>
        </w:rPr>
        <w:t>modified</w:t>
      </w:r>
      <w:r>
        <w:t xml:space="preserve"> property indicates the time the specific version of the playbook was updated. The </w:t>
      </w:r>
      <w:r>
        <w:rPr>
          <w:rFonts w:ascii="Consolas" w:eastAsia="Consolas" w:hAnsi="Consolas" w:cs="Consolas"/>
          <w:b/>
          <w:color w:val="000000"/>
        </w:rPr>
        <w:t>modified</w:t>
      </w:r>
      <w:r>
        <w:t xml:space="preserve"> time </w:t>
      </w:r>
      <w:r>
        <w:rPr>
          <w:b/>
        </w:rPr>
        <w:t>MUST NOT</w:t>
      </w:r>
      <w:r>
        <w:t xml:space="preserve"> be earlier than the </w:t>
      </w:r>
      <w:r>
        <w:rPr>
          <w:rFonts w:ascii="Consolas" w:eastAsia="Consolas" w:hAnsi="Consolas" w:cs="Consolas"/>
          <w:b/>
          <w:color w:val="000000"/>
        </w:rPr>
        <w:t>created</w:t>
      </w:r>
      <w:r>
        <w:t xml:space="preserve"> time. This specification does not address the specifics of how implementations should determine the value of the creation and modification times for use in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(e.g., one system might use when the playbook is first added to the local database as the creation time, while another might use the time when the playbook is first distributed).</w:t>
      </w:r>
    </w:p>
    <w:p w14:paraId="73F98F7E" w14:textId="77777777" w:rsidR="00FC74A8" w:rsidRDefault="00000000">
      <w:pPr>
        <w:pStyle w:val="Heading3"/>
      </w:pPr>
      <w:bookmarkStart w:id="19" w:name="_Toc144116172"/>
      <w:r>
        <w:t>2.3.2 New Version or New Object?</w:t>
      </w:r>
      <w:bookmarkEnd w:id="19"/>
    </w:p>
    <w:p w14:paraId="4802BA4D" w14:textId="77777777" w:rsidR="00FC74A8" w:rsidRDefault="00000000">
      <w:r>
        <w:t>Eventually an implementation will encounter a case where a decision must be made regarding whether a change is a new version of an existing playbook or is different enough that it is a new playbook. This is generally considered a data quality problem, and therefore, this specification does not provide any normative text.</w:t>
      </w:r>
    </w:p>
    <w:p w14:paraId="2BB1FA9C" w14:textId="77777777" w:rsidR="00FC74A8" w:rsidRDefault="00FC74A8"/>
    <w:p w14:paraId="65E7F5F5" w14:textId="77777777" w:rsidR="00FC74A8" w:rsidRDefault="00000000">
      <w:r>
        <w:t xml:space="preserve">However, to assist implementers and promote consistency across implementations, some general rules are provided. Any time a change indicates a material change to the meaning of the playbook, a new playbook with a different </w:t>
      </w:r>
      <w:r>
        <w:rPr>
          <w:rFonts w:ascii="Consolas" w:eastAsia="Consolas" w:hAnsi="Consolas" w:cs="Consolas"/>
          <w:b/>
          <w:color w:val="000000"/>
        </w:rPr>
        <w:t>id</w:t>
      </w:r>
      <w:r>
        <w:t xml:space="preserve"> </w:t>
      </w:r>
      <w:r>
        <w:rPr>
          <w:b/>
        </w:rPr>
        <w:t>SHOULD</w:t>
      </w:r>
      <w:r>
        <w:t xml:space="preserve"> be used. A material change is any change that the playbook creator believes substantively changes the meaning or functionality of the playbook. These decisions are always made by the playbook creator. The playbook creator should also think about any relationships (e.g., STIX 2.1 relationship objects) to the playbook from other data when deciding if a change is material. If the change would invalidate the usefulness of relationships to the playbook, then the change is considered material and a new playbook </w:t>
      </w:r>
      <w:r>
        <w:rPr>
          <w:rFonts w:ascii="Consolas" w:eastAsia="Consolas" w:hAnsi="Consolas" w:cs="Consolas"/>
          <w:b/>
          <w:color w:val="000000"/>
        </w:rPr>
        <w:t>id</w:t>
      </w:r>
      <w:r>
        <w:t xml:space="preserve"> </w:t>
      </w:r>
      <w:r>
        <w:rPr>
          <w:b/>
        </w:rPr>
        <w:t>SHOULD</w:t>
      </w:r>
      <w:r>
        <w:t xml:space="preserve"> be used.</w:t>
      </w:r>
    </w:p>
    <w:p w14:paraId="0ED39631" w14:textId="77777777" w:rsidR="00FC74A8" w:rsidRDefault="00000000">
      <w:pPr>
        <w:pStyle w:val="Heading2"/>
      </w:pPr>
      <w:bookmarkStart w:id="20" w:name="_Toc144116173"/>
      <w:r>
        <w:lastRenderedPageBreak/>
        <w:t>2.4 Data Markings</w:t>
      </w:r>
      <w:bookmarkEnd w:id="20"/>
    </w:p>
    <w:p w14:paraId="663595A3" w14:textId="77777777" w:rsidR="00FC74A8" w:rsidRDefault="00000000">
      <w:r>
        <w:t xml:space="preserve">Data markings represent restrictions, permissions, and other guidance for how playbooks can be used and shared. For example, playbooks may be shared with the restriction that they must not be re-shared, or that they must be encrypted at rest. In CACAO, data markings are specified using the data marking object and are applied via the </w:t>
      </w:r>
      <w:proofErr w:type="gramStart"/>
      <w:r>
        <w:rPr>
          <w:rFonts w:ascii="Consolas" w:eastAsia="Consolas" w:hAnsi="Consolas" w:cs="Consolas"/>
          <w:b/>
        </w:rPr>
        <w:t>markings</w:t>
      </w:r>
      <w:proofErr w:type="gramEnd"/>
      <w:r>
        <w:t xml:space="preserve"> property on the playbook object. These markings apply to all objects and elements included in the playbook.</w:t>
      </w:r>
    </w:p>
    <w:p w14:paraId="30BA8521" w14:textId="77777777" w:rsidR="00FC74A8" w:rsidRDefault="00FC74A8"/>
    <w:p w14:paraId="7E920093" w14:textId="77777777" w:rsidR="00FC74A8" w:rsidRDefault="00000000">
      <w:r>
        <w:t xml:space="preserve">Any change to the </w:t>
      </w:r>
      <w:proofErr w:type="gramStart"/>
      <w:r>
        <w:rPr>
          <w:rFonts w:ascii="Consolas" w:eastAsia="Consolas" w:hAnsi="Consolas" w:cs="Consolas"/>
          <w:b/>
        </w:rPr>
        <w:t>markings</w:t>
      </w:r>
      <w:proofErr w:type="gramEnd"/>
      <w:r>
        <w:t xml:space="preserve"> property (e.g., adding or removing a marking) is treated the same as a change to any other property on the object and thus follows the same rules for versioning. It is important to note that data markings themselves </w:t>
      </w:r>
      <w:r>
        <w:rPr>
          <w:b/>
        </w:rPr>
        <w:t>MUST NOT</w:t>
      </w:r>
      <w:r>
        <w:t xml:space="preserve"> be versioned.</w:t>
      </w:r>
    </w:p>
    <w:p w14:paraId="422D1372" w14:textId="77777777" w:rsidR="00FC74A8" w:rsidRDefault="00FC74A8"/>
    <w:p w14:paraId="564FC29F" w14:textId="77777777" w:rsidR="00FC74A8" w:rsidRDefault="00000000">
      <w:r>
        <w:t>Multiple markings can be added to the same playbook. Some data markings or trust groups have rules about which markings override other markings or which markings can be additive to other markings. This specification does not define rules for how multiple markings applied to the same playbook should be interpreted.</w:t>
      </w:r>
    </w:p>
    <w:p w14:paraId="4CEA2F2B" w14:textId="77777777" w:rsidR="00FC74A8" w:rsidRDefault="00000000">
      <w:pPr>
        <w:pStyle w:val="Heading2"/>
      </w:pPr>
      <w:bookmarkStart w:id="21" w:name="_Toc144116174"/>
      <w:r>
        <w:t>2.5 Signing Playbooks</w:t>
      </w:r>
      <w:bookmarkEnd w:id="21"/>
    </w:p>
    <w:p w14:paraId="4F20638E" w14:textId="77777777" w:rsidR="00FC74A8" w:rsidRDefault="00000000">
      <w:r>
        <w:t>The process of digitally signing CACAO playbooks is conformant with the JSON Signature Scheme (</w:t>
      </w:r>
      <w:proofErr w:type="spellStart"/>
      <w:r>
        <w:t>X.jss</w:t>
      </w:r>
      <w:proofErr w:type="spellEnd"/>
      <w:r>
        <w:t xml:space="preserve">) and allows digitally signed playbooks to remain in JSON format. CACAO playbooks can be signed and or countersigned depending on the needs of the ecosystem, trust group, or organization. The CACAO signature design supports both including the signature in the playbook itself and storing or sharing the signature separately as a detached signature. When signing a CACAO playbook, the signer </w:t>
      </w:r>
      <w:r>
        <w:rPr>
          <w:b/>
        </w:rPr>
        <w:t>MUST NOT</w:t>
      </w:r>
      <w:r>
        <w:t xml:space="preserve"> include any existing signatures in the playbook data, unless they are specifically countersigning. Adding a signature to a playbook does not constitute a revision or change to the playbook and as such,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w:t>
      </w:r>
      <w:r>
        <w:rPr>
          <w:b/>
        </w:rPr>
        <w:t>MUST NOT</w:t>
      </w:r>
      <w:r>
        <w:t xml:space="preserve"> be updated. See Appendix A for a detailed example.</w:t>
      </w:r>
    </w:p>
    <w:p w14:paraId="28981DBF" w14:textId="77777777" w:rsidR="00FC74A8" w:rsidRDefault="00000000">
      <w:pPr>
        <w:pStyle w:val="Heading3"/>
      </w:pPr>
      <w:bookmarkStart w:id="22" w:name="_Toc144116175"/>
      <w:r>
        <w:t>2.5.1 Create Signature Steps</w:t>
      </w:r>
      <w:bookmarkEnd w:id="22"/>
    </w:p>
    <w:p w14:paraId="6EB9F616" w14:textId="77777777" w:rsidR="00FC74A8" w:rsidRDefault="00000000">
      <w:r>
        <w:t xml:space="preserve">The steps involved in signing a CACAO playbook are as follows (see Appendix A for more details): </w:t>
      </w:r>
    </w:p>
    <w:p w14:paraId="6F2291B1" w14:textId="77777777" w:rsidR="00FC74A8" w:rsidRDefault="00000000">
      <w:pPr>
        <w:ind w:left="720"/>
      </w:pPr>
      <w:r>
        <w:t>Step 1: Create or parse the playbook to be signed</w:t>
      </w:r>
    </w:p>
    <w:p w14:paraId="1C3C1C21" w14:textId="77777777" w:rsidR="00FC74A8" w:rsidRDefault="00000000">
      <w:pPr>
        <w:ind w:left="720"/>
      </w:pPr>
      <w:r>
        <w:t>Step 2: Temporarily remove existing signature from the playbook</w:t>
      </w:r>
    </w:p>
    <w:p w14:paraId="490FD5F6" w14:textId="77777777" w:rsidR="00FC74A8" w:rsidRDefault="00000000">
      <w:pPr>
        <w:ind w:left="720"/>
      </w:pPr>
      <w:r>
        <w:t>Step 3: Create and add signature object to the playbook from step 2</w:t>
      </w:r>
    </w:p>
    <w:p w14:paraId="7F900C24" w14:textId="77777777" w:rsidR="00FC74A8" w:rsidRDefault="00000000">
      <w:pPr>
        <w:ind w:left="720"/>
      </w:pPr>
      <w:r>
        <w:t>Step 4: Create a JCS [RFC8785] canonical version of entire playbook from step 3</w:t>
      </w:r>
    </w:p>
    <w:p w14:paraId="542EAFBF" w14:textId="77777777" w:rsidR="00FC74A8" w:rsidRDefault="00000000">
      <w:pPr>
        <w:ind w:left="720"/>
      </w:pPr>
      <w:r>
        <w:t>Step 5: Create a hash based on the hash algorithm defined in the signature object (e.g., sha-256 in hex) of the JCS version of the entire playbook from step 4</w:t>
      </w:r>
    </w:p>
    <w:p w14:paraId="1E19172B" w14:textId="77777777" w:rsidR="00FC74A8" w:rsidRDefault="00000000">
      <w:pPr>
        <w:ind w:left="720"/>
      </w:pPr>
      <w:r>
        <w:t>Step 6: Sign the hash from step 5 using the algorithm (e.g., RS256) defined in the signature object and base64URL.encode it</w:t>
      </w:r>
    </w:p>
    <w:p w14:paraId="439A8BDC" w14:textId="77777777" w:rsidR="00FC74A8" w:rsidRDefault="00000000">
      <w:pPr>
        <w:ind w:left="720"/>
      </w:pPr>
      <w:r>
        <w:t>Step 7: Append the new b64 digital signature from step 6 to the signatures value property (also include any existing signatures, that were removed in step 2)</w:t>
      </w:r>
    </w:p>
    <w:p w14:paraId="1AF45C74" w14:textId="77777777" w:rsidR="00FC74A8" w:rsidRDefault="00000000">
      <w:pPr>
        <w:pStyle w:val="Heading3"/>
      </w:pPr>
      <w:bookmarkStart w:id="23" w:name="_Toc144116176"/>
      <w:r>
        <w:t>2.5.2 Verify Signature Steps</w:t>
      </w:r>
      <w:bookmarkEnd w:id="23"/>
    </w:p>
    <w:p w14:paraId="2B8B8657" w14:textId="77777777" w:rsidR="00FC74A8" w:rsidRDefault="00000000">
      <w:r>
        <w:t xml:space="preserve">The steps involved in verifying a signed CACAO playbook are as follows (see Appendix A for more details): </w:t>
      </w:r>
    </w:p>
    <w:p w14:paraId="22AD73ED" w14:textId="77777777" w:rsidR="00FC74A8" w:rsidRDefault="00000000">
      <w:pPr>
        <w:ind w:firstLine="720"/>
      </w:pPr>
      <w:r>
        <w:t>Step 1: Parse the signed playbook to verify</w:t>
      </w:r>
    </w:p>
    <w:p w14:paraId="7345070A" w14:textId="77777777" w:rsidR="00FC74A8" w:rsidRDefault="00000000">
      <w:pPr>
        <w:ind w:left="720"/>
      </w:pPr>
      <w:r>
        <w:t>Step 2: Capture and remove the digital signature from the value property of the signature you want to verify (also remove any other signatures that may be included in the playbook)</w:t>
      </w:r>
    </w:p>
    <w:p w14:paraId="3A2BF076" w14:textId="77777777" w:rsidR="00FC74A8" w:rsidRDefault="00000000">
      <w:pPr>
        <w:ind w:firstLine="720"/>
      </w:pPr>
      <w:r>
        <w:t>Step 3: Parse or fetch the public key from step 2</w:t>
      </w:r>
    </w:p>
    <w:p w14:paraId="42B4B303" w14:textId="77777777" w:rsidR="00FC74A8" w:rsidRDefault="00000000">
      <w:pPr>
        <w:ind w:firstLine="720"/>
      </w:pPr>
      <w:r>
        <w:lastRenderedPageBreak/>
        <w:t>Step 4: Create a JCS [RFC8785] canonical version of entire playbook from step 2</w:t>
      </w:r>
    </w:p>
    <w:p w14:paraId="29445342" w14:textId="77777777" w:rsidR="00FC74A8" w:rsidRDefault="00000000">
      <w:pPr>
        <w:ind w:left="720"/>
      </w:pPr>
      <w:r>
        <w:t>Step 5: Create a hash based on the hash algorithm defined in the signature object (e.g., sha-256 in hex) of the JCS version of the entire playbook from step 4</w:t>
      </w:r>
    </w:p>
    <w:p w14:paraId="3D3AC44C" w14:textId="77777777" w:rsidR="00FC74A8" w:rsidRDefault="00000000">
      <w:pPr>
        <w:ind w:left="720"/>
      </w:pPr>
      <w:r>
        <w:t>Step 6: Verify the signature received using the public key and algorithm that is defined in the signature object</w:t>
      </w:r>
    </w:p>
    <w:p w14:paraId="12896FBA" w14:textId="77777777" w:rsidR="00FC74A8" w:rsidRDefault="00FC74A8"/>
    <w:p w14:paraId="3D8FFD6D" w14:textId="77777777" w:rsidR="00FC74A8" w:rsidRDefault="00000000">
      <w:pPr>
        <w:pStyle w:val="Heading3"/>
      </w:pPr>
      <w:bookmarkStart w:id="24" w:name="_Toc144116177"/>
      <w:r>
        <w:t>2.5.3 Verify Countersigned Signature Steps</w:t>
      </w:r>
      <w:bookmarkEnd w:id="24"/>
    </w:p>
    <w:p w14:paraId="57FA03AE" w14:textId="77777777" w:rsidR="00FC74A8" w:rsidRDefault="00000000">
      <w:r>
        <w:t xml:space="preserve">The steps involved in verifying a countersigned CACAO playbook are as follows (see Appendix A for more details): </w:t>
      </w:r>
    </w:p>
    <w:p w14:paraId="2D6C162F" w14:textId="77777777" w:rsidR="00FC74A8" w:rsidRDefault="00000000">
      <w:pPr>
        <w:ind w:firstLine="720"/>
      </w:pPr>
      <w:r>
        <w:t>Step 1: Parse the signed playbook to verify</w:t>
      </w:r>
    </w:p>
    <w:p w14:paraId="269BD919" w14:textId="77777777" w:rsidR="00FC74A8" w:rsidRDefault="00000000">
      <w:pPr>
        <w:ind w:left="720"/>
      </w:pPr>
      <w:r>
        <w:t>Step 2: NOTE: A signature can have a countersigned signature. This countersigned signature exists inside the top-level signature and can be found in a property called "signature". During this step, identify the signature that has been countersigned that you want to verify and remove any other signatures that may be included with the playbook. Then capture and remove the countersigned digital signature from the value property of the signature you want to verify.</w:t>
      </w:r>
    </w:p>
    <w:p w14:paraId="43E46D9F" w14:textId="77777777" w:rsidR="00FC74A8" w:rsidRDefault="00000000">
      <w:pPr>
        <w:ind w:firstLine="720"/>
      </w:pPr>
      <w:r>
        <w:t>Step 3: Parse or fetch the public key from step 2</w:t>
      </w:r>
    </w:p>
    <w:p w14:paraId="2D4E48ED" w14:textId="77777777" w:rsidR="00FC74A8" w:rsidRDefault="00000000">
      <w:pPr>
        <w:ind w:firstLine="720"/>
      </w:pPr>
      <w:r>
        <w:t>Step 4: Create a JCS [RFC8785] canonical version of entire playbook from step 2</w:t>
      </w:r>
    </w:p>
    <w:p w14:paraId="2F506F9C" w14:textId="77777777" w:rsidR="00FC74A8" w:rsidRDefault="00000000">
      <w:pPr>
        <w:ind w:left="720"/>
      </w:pPr>
      <w:r>
        <w:t>Step 5: Create a hash based on the hash algorithm defined in the signature object (e.g., sha-256 in hex) of the JCS version of the entire playbook from step 4</w:t>
      </w:r>
    </w:p>
    <w:p w14:paraId="3BD68066" w14:textId="77777777" w:rsidR="00FC74A8" w:rsidRDefault="00000000">
      <w:pPr>
        <w:ind w:left="720"/>
      </w:pPr>
      <w:r>
        <w:t>Step 6: Verify the signature received using the public key and algorithm that is defined in the signature object</w:t>
      </w:r>
      <w:r>
        <w:br w:type="page"/>
      </w:r>
    </w:p>
    <w:p w14:paraId="2F08A2E5" w14:textId="77777777" w:rsidR="00FC74A8" w:rsidRDefault="00000000">
      <w:r>
        <w:lastRenderedPageBreak/>
        <w:pict w14:anchorId="46358A3C">
          <v:rect id="_x0000_i1299" style="width:0;height:1.5pt" o:hralign="center" o:hrstd="t" o:hr="t" fillcolor="#a0a0a0" stroked="f"/>
        </w:pict>
      </w:r>
    </w:p>
    <w:p w14:paraId="795DFCDC" w14:textId="77777777" w:rsidR="00FC74A8" w:rsidRDefault="00000000">
      <w:pPr>
        <w:pStyle w:val="Heading1"/>
      </w:pPr>
      <w:bookmarkStart w:id="25" w:name="_Toc144116178"/>
      <w:r>
        <w:t>3 Playbooks</w:t>
      </w:r>
      <w:bookmarkEnd w:id="25"/>
    </w:p>
    <w:p w14:paraId="25BA83AD" w14:textId="77777777" w:rsidR="00FC74A8" w:rsidRDefault="00000000">
      <w:r>
        <w:t xml:space="preserve">CACAO playbooks are made up of six parts playbook metadata, the workflow logic, a list of object definitions used in the workflow logic (agents and targets), a list of extensions, a list of data markings, and a list of any digital signatures. Playbooks </w:t>
      </w:r>
      <w:r>
        <w:rPr>
          <w:b/>
        </w:rPr>
        <w:t>MAY</w:t>
      </w:r>
      <w:r>
        <w:t xml:space="preserve"> refer to other playbooks in the workflow, similar to how programs refer to function calls or modules that comprise the program. The definition and normative requirements for all data types listed in the property table below and other property tables in this document can be found in Section 10.</w:t>
      </w:r>
    </w:p>
    <w:p w14:paraId="7F5A5225" w14:textId="77777777" w:rsidR="00FC74A8" w:rsidRDefault="00000000">
      <w:pPr>
        <w:pStyle w:val="Heading2"/>
      </w:pPr>
      <w:bookmarkStart w:id="26" w:name="_Toc144116179"/>
      <w:r>
        <w:t>3.1 Playbook Properties</w:t>
      </w:r>
      <w:bookmarkEnd w:id="26"/>
    </w:p>
    <w:tbl>
      <w:tblPr>
        <w:tblStyle w:val="a0"/>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415"/>
      </w:tblGrid>
      <w:tr w:rsidR="00FC74A8" w14:paraId="060B0C90" w14:textId="77777777">
        <w:tc>
          <w:tcPr>
            <w:tcW w:w="2310" w:type="dxa"/>
            <w:shd w:val="clear" w:color="auto" w:fill="C9DAF8"/>
            <w:tcMar>
              <w:top w:w="100" w:type="dxa"/>
              <w:left w:w="100" w:type="dxa"/>
              <w:bottom w:w="100" w:type="dxa"/>
              <w:right w:w="100" w:type="dxa"/>
            </w:tcMar>
          </w:tcPr>
          <w:p w14:paraId="470E4E87"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AE758E7" w14:textId="77777777" w:rsidR="00FC74A8"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684A50CF" w14:textId="77777777" w:rsidR="00FC74A8" w:rsidRDefault="00000000">
            <w:pPr>
              <w:widowControl w:val="0"/>
              <w:spacing w:line="240" w:lineRule="auto"/>
              <w:rPr>
                <w:b/>
              </w:rPr>
            </w:pPr>
            <w:r>
              <w:rPr>
                <w:b/>
              </w:rPr>
              <w:t>Details</w:t>
            </w:r>
          </w:p>
        </w:tc>
      </w:tr>
      <w:tr w:rsidR="00FC74A8" w14:paraId="7F3CD31D" w14:textId="77777777">
        <w:tc>
          <w:tcPr>
            <w:tcW w:w="2310" w:type="dxa"/>
            <w:shd w:val="clear" w:color="auto" w:fill="auto"/>
            <w:tcMar>
              <w:top w:w="100" w:type="dxa"/>
              <w:left w:w="100" w:type="dxa"/>
              <w:bottom w:w="100" w:type="dxa"/>
              <w:right w:w="100" w:type="dxa"/>
            </w:tcMar>
          </w:tcPr>
          <w:p w14:paraId="70EDB159" w14:textId="77777777" w:rsidR="00FC74A8"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69B996A5"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0FD526C3"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playbook</w:t>
            </w:r>
            <w:r>
              <w:t>.</w:t>
            </w:r>
          </w:p>
        </w:tc>
      </w:tr>
      <w:tr w:rsidR="00FC74A8" w14:paraId="7ABBE2DA" w14:textId="77777777">
        <w:tc>
          <w:tcPr>
            <w:tcW w:w="2310" w:type="dxa"/>
            <w:shd w:val="clear" w:color="auto" w:fill="auto"/>
            <w:tcMar>
              <w:top w:w="100" w:type="dxa"/>
              <w:left w:w="100" w:type="dxa"/>
              <w:bottom w:w="100" w:type="dxa"/>
              <w:right w:w="100" w:type="dxa"/>
            </w:tcMar>
          </w:tcPr>
          <w:p w14:paraId="5B7BFC4A" w14:textId="77777777" w:rsidR="00FC74A8" w:rsidRDefault="00000000">
            <w:pPr>
              <w:widowControl w:val="0"/>
              <w:spacing w:line="240" w:lineRule="auto"/>
            </w:pPr>
            <w:proofErr w:type="spellStart"/>
            <w:r>
              <w:rPr>
                <w:rFonts w:ascii="Consolas" w:eastAsia="Consolas" w:hAnsi="Consolas" w:cs="Consolas"/>
                <w:b/>
              </w:rPr>
              <w:t>spec_version</w:t>
            </w:r>
            <w:proofErr w:type="spellEnd"/>
            <w:r>
              <w:t xml:space="preserve"> (required)</w:t>
            </w:r>
          </w:p>
        </w:tc>
        <w:tc>
          <w:tcPr>
            <w:tcW w:w="1680" w:type="dxa"/>
            <w:shd w:val="clear" w:color="auto" w:fill="auto"/>
            <w:tcMar>
              <w:top w:w="100" w:type="dxa"/>
              <w:left w:w="100" w:type="dxa"/>
              <w:bottom w:w="100" w:type="dxa"/>
              <w:right w:w="100" w:type="dxa"/>
            </w:tcMar>
          </w:tcPr>
          <w:p w14:paraId="3E8A8D5B"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645DBA2B" w14:textId="77777777" w:rsidR="00FC74A8" w:rsidRDefault="00000000">
            <w:pPr>
              <w:widowControl w:val="0"/>
              <w:spacing w:line="240" w:lineRule="auto"/>
            </w:pPr>
            <w:r>
              <w:t xml:space="preserve">The version of the specification used to represent this playbook. The value of this property </w:t>
            </w:r>
            <w:r>
              <w:rPr>
                <w:b/>
              </w:rPr>
              <w:t>MUST</w:t>
            </w:r>
            <w:r>
              <w:t xml:space="preserve"> be </w:t>
            </w:r>
            <w:r>
              <w:rPr>
                <w:rFonts w:ascii="Consolas" w:eastAsia="Consolas" w:hAnsi="Consolas" w:cs="Consolas"/>
                <w:color w:val="073763"/>
                <w:shd w:val="clear" w:color="auto" w:fill="CFE2F3"/>
              </w:rPr>
              <w:t>cacao-2.0</w:t>
            </w:r>
            <w:r>
              <w:t xml:space="preserve"> to represent the version of this specification. </w:t>
            </w:r>
          </w:p>
        </w:tc>
      </w:tr>
      <w:tr w:rsidR="00FC74A8" w14:paraId="1D57FC89" w14:textId="77777777">
        <w:tc>
          <w:tcPr>
            <w:tcW w:w="2310" w:type="dxa"/>
            <w:shd w:val="clear" w:color="auto" w:fill="auto"/>
            <w:tcMar>
              <w:top w:w="100" w:type="dxa"/>
              <w:left w:w="100" w:type="dxa"/>
              <w:bottom w:w="100" w:type="dxa"/>
              <w:right w:w="100" w:type="dxa"/>
            </w:tcMar>
          </w:tcPr>
          <w:p w14:paraId="14FAC03B" w14:textId="77777777" w:rsidR="00FC74A8" w:rsidRDefault="00000000">
            <w:pPr>
              <w:widowControl w:val="0"/>
              <w:spacing w:line="240" w:lineRule="auto"/>
            </w:pPr>
            <w:r>
              <w:rPr>
                <w:rFonts w:ascii="Consolas" w:eastAsia="Consolas" w:hAnsi="Consolas" w:cs="Consolas"/>
                <w:b/>
              </w:rPr>
              <w:t>id</w:t>
            </w:r>
            <w:r>
              <w:t xml:space="preserve"> (required)</w:t>
            </w:r>
          </w:p>
        </w:tc>
        <w:tc>
          <w:tcPr>
            <w:tcW w:w="1680" w:type="dxa"/>
            <w:shd w:val="clear" w:color="auto" w:fill="auto"/>
            <w:tcMar>
              <w:top w:w="100" w:type="dxa"/>
              <w:left w:w="100" w:type="dxa"/>
              <w:bottom w:w="100" w:type="dxa"/>
              <w:right w:w="100" w:type="dxa"/>
            </w:tcMar>
          </w:tcPr>
          <w:p w14:paraId="72AD54CC"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7E9B0D3E" w14:textId="77777777" w:rsidR="00FC74A8" w:rsidRDefault="00000000">
            <w:r>
              <w:t xml:space="preserve">A value that uniquely identifies the playbook. All playbooks with the same </w:t>
            </w:r>
            <w:r>
              <w:rPr>
                <w:rFonts w:ascii="Consolas" w:eastAsia="Consolas" w:hAnsi="Consolas" w:cs="Consolas"/>
                <w:b/>
              </w:rPr>
              <w:t>id</w:t>
            </w:r>
            <w:r>
              <w:t xml:space="preserve"> are considered different versions of the same playbook and the version of the playbook is identified by its </w:t>
            </w:r>
            <w:r>
              <w:rPr>
                <w:rFonts w:ascii="Consolas" w:eastAsia="Consolas" w:hAnsi="Consolas" w:cs="Consolas"/>
                <w:b/>
              </w:rPr>
              <w:t>modified</w:t>
            </w:r>
            <w:r>
              <w:t xml:space="preserve"> property.</w:t>
            </w:r>
          </w:p>
        </w:tc>
      </w:tr>
      <w:tr w:rsidR="00FC74A8" w14:paraId="49EABC54" w14:textId="77777777">
        <w:tc>
          <w:tcPr>
            <w:tcW w:w="2310" w:type="dxa"/>
            <w:shd w:val="clear" w:color="auto" w:fill="auto"/>
            <w:tcMar>
              <w:top w:w="100" w:type="dxa"/>
              <w:left w:w="100" w:type="dxa"/>
              <w:bottom w:w="100" w:type="dxa"/>
              <w:right w:w="100" w:type="dxa"/>
            </w:tcMar>
          </w:tcPr>
          <w:p w14:paraId="537FD4BB" w14:textId="77777777" w:rsidR="00FC74A8" w:rsidRDefault="00000000">
            <w:pPr>
              <w:widowControl w:val="0"/>
              <w:spacing w:line="240" w:lineRule="auto"/>
            </w:pPr>
            <w:r>
              <w:rPr>
                <w:rFonts w:ascii="Consolas" w:eastAsia="Consolas" w:hAnsi="Consolas" w:cs="Consolas"/>
                <w:b/>
              </w:rPr>
              <w:t>name</w:t>
            </w:r>
            <w:r>
              <w:t xml:space="preserve"> (required)</w:t>
            </w:r>
          </w:p>
        </w:tc>
        <w:tc>
          <w:tcPr>
            <w:tcW w:w="1680" w:type="dxa"/>
            <w:shd w:val="clear" w:color="auto" w:fill="auto"/>
            <w:tcMar>
              <w:top w:w="100" w:type="dxa"/>
              <w:left w:w="100" w:type="dxa"/>
              <w:bottom w:w="100" w:type="dxa"/>
              <w:right w:w="100" w:type="dxa"/>
            </w:tcMar>
          </w:tcPr>
          <w:p w14:paraId="6A10F647"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27C4F4A9" w14:textId="77777777" w:rsidR="00FC74A8" w:rsidRDefault="00000000">
            <w:pPr>
              <w:spacing w:line="240" w:lineRule="auto"/>
            </w:pPr>
            <w:r>
              <w:t xml:space="preserve">A name for this playbook. Playbook names often follow a naming convention that is unique within an organization, community, or trust group and as such this name </w:t>
            </w:r>
            <w:r>
              <w:rPr>
                <w:b/>
              </w:rPr>
              <w:t>SHOULD</w:t>
            </w:r>
            <w:r>
              <w:t xml:space="preserve"> be unique.</w:t>
            </w:r>
          </w:p>
        </w:tc>
      </w:tr>
      <w:tr w:rsidR="00FC74A8" w14:paraId="1F6D8CBC" w14:textId="77777777">
        <w:tc>
          <w:tcPr>
            <w:tcW w:w="2310" w:type="dxa"/>
            <w:shd w:val="clear" w:color="auto" w:fill="auto"/>
            <w:tcMar>
              <w:top w:w="100" w:type="dxa"/>
              <w:left w:w="100" w:type="dxa"/>
              <w:bottom w:w="100" w:type="dxa"/>
              <w:right w:w="100" w:type="dxa"/>
            </w:tcMar>
          </w:tcPr>
          <w:p w14:paraId="4D47C08D" w14:textId="77777777" w:rsidR="00FC74A8"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54B2B97D"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6782C933" w14:textId="77777777" w:rsidR="00FC74A8" w:rsidRDefault="00000000">
            <w:pPr>
              <w:spacing w:line="240" w:lineRule="auto"/>
            </w:pPr>
            <w:r>
              <w:t xml:space="preserve">More details, context, and possibly an explanation about what this playbook does and tries to accomplish. Producers </w:t>
            </w:r>
            <w:r>
              <w:rPr>
                <w:b/>
              </w:rPr>
              <w:t>SHOULD</w:t>
            </w:r>
            <w:r>
              <w:t xml:space="preserve"> populate this property.</w:t>
            </w:r>
          </w:p>
        </w:tc>
      </w:tr>
      <w:tr w:rsidR="00FC74A8" w14:paraId="79390FCE" w14:textId="77777777">
        <w:tc>
          <w:tcPr>
            <w:tcW w:w="2310" w:type="dxa"/>
            <w:shd w:val="clear" w:color="auto" w:fill="auto"/>
            <w:tcMar>
              <w:top w:w="100" w:type="dxa"/>
              <w:left w:w="100" w:type="dxa"/>
              <w:bottom w:w="100" w:type="dxa"/>
              <w:right w:w="100" w:type="dxa"/>
            </w:tcMar>
          </w:tcPr>
          <w:p w14:paraId="48BCCEA8" w14:textId="77777777" w:rsidR="00FC74A8" w:rsidRDefault="00000000">
            <w:pPr>
              <w:widowControl w:val="0"/>
              <w:spacing w:line="240" w:lineRule="auto"/>
            </w:pPr>
            <w:proofErr w:type="spellStart"/>
            <w:r>
              <w:rPr>
                <w:rFonts w:ascii="Consolas" w:eastAsia="Consolas" w:hAnsi="Consolas" w:cs="Consolas"/>
                <w:b/>
              </w:rPr>
              <w:t>playbook_types</w:t>
            </w:r>
            <w:proofErr w:type="spellEnd"/>
            <w:r>
              <w:t xml:space="preserve"> (optional)</w:t>
            </w:r>
          </w:p>
        </w:tc>
        <w:tc>
          <w:tcPr>
            <w:tcW w:w="1680" w:type="dxa"/>
            <w:shd w:val="clear" w:color="auto" w:fill="auto"/>
            <w:tcMar>
              <w:top w:w="100" w:type="dxa"/>
              <w:left w:w="100" w:type="dxa"/>
              <w:bottom w:w="100" w:type="dxa"/>
              <w:right w:w="100" w:type="dxa"/>
            </w:tcMar>
          </w:tcPr>
          <w:p w14:paraId="0E50CC04"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4CAF65C8" w14:textId="77777777" w:rsidR="00FC74A8" w:rsidRDefault="00000000">
            <w:pPr>
              <w:spacing w:line="240" w:lineRule="auto"/>
            </w:pPr>
            <w:r>
              <w:t xml:space="preserve">A list of playbook types that specifies the operational roles that this playbook addresses. This property </w:t>
            </w:r>
            <w:r>
              <w:rPr>
                <w:b/>
              </w:rPr>
              <w:t>SHOULD</w:t>
            </w:r>
            <w:r>
              <w:t xml:space="preserve"> be populated.</w:t>
            </w:r>
          </w:p>
          <w:p w14:paraId="7FE08990" w14:textId="77777777" w:rsidR="00FC74A8" w:rsidRDefault="00FC74A8">
            <w:pPr>
              <w:spacing w:line="240" w:lineRule="auto"/>
            </w:pPr>
          </w:p>
          <w:p w14:paraId="640A4655" w14:textId="77777777" w:rsidR="00FC74A8"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ov</w:t>
            </w:r>
            <w:proofErr w:type="spellEnd"/>
            <w:r>
              <w:t xml:space="preserve"> vocabulary (see section 3.1.1).</w:t>
            </w:r>
          </w:p>
        </w:tc>
      </w:tr>
      <w:tr w:rsidR="00FC74A8" w14:paraId="442225A3" w14:textId="77777777">
        <w:tc>
          <w:tcPr>
            <w:tcW w:w="2310" w:type="dxa"/>
            <w:shd w:val="clear" w:color="auto" w:fill="auto"/>
            <w:tcMar>
              <w:top w:w="100" w:type="dxa"/>
              <w:left w:w="100" w:type="dxa"/>
              <w:bottom w:w="100" w:type="dxa"/>
              <w:right w:w="100" w:type="dxa"/>
            </w:tcMar>
          </w:tcPr>
          <w:p w14:paraId="1D204561" w14:textId="77777777" w:rsidR="00FC74A8" w:rsidRDefault="00000000">
            <w:pPr>
              <w:widowControl w:val="0"/>
              <w:spacing w:line="240" w:lineRule="auto"/>
              <w:rPr>
                <w:rFonts w:ascii="Consolas" w:eastAsia="Consolas" w:hAnsi="Consolas" w:cs="Consolas"/>
              </w:rPr>
            </w:pPr>
            <w:proofErr w:type="spellStart"/>
            <w:r>
              <w:rPr>
                <w:rFonts w:ascii="Consolas" w:eastAsia="Consolas" w:hAnsi="Consolas" w:cs="Consolas"/>
                <w:b/>
              </w:rPr>
              <w:t>playbook_activities</w:t>
            </w:r>
            <w:proofErr w:type="spellEnd"/>
            <w:r>
              <w:t xml:space="preserve"> (optional)</w:t>
            </w:r>
          </w:p>
        </w:tc>
        <w:tc>
          <w:tcPr>
            <w:tcW w:w="1680" w:type="dxa"/>
            <w:shd w:val="clear" w:color="auto" w:fill="auto"/>
            <w:tcMar>
              <w:top w:w="100" w:type="dxa"/>
              <w:left w:w="100" w:type="dxa"/>
              <w:bottom w:w="100" w:type="dxa"/>
              <w:right w:w="100" w:type="dxa"/>
            </w:tcMar>
          </w:tcPr>
          <w:p w14:paraId="7A12514F"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2BC630F2" w14:textId="77777777" w:rsidR="00FC74A8" w:rsidRDefault="00000000">
            <w:pPr>
              <w:widowControl w:val="0"/>
              <w:spacing w:line="240" w:lineRule="auto"/>
            </w:pPr>
            <w:r>
              <w:t xml:space="preserve">A list of activities pertaining to the playbook. This property </w:t>
            </w:r>
            <w:r>
              <w:rPr>
                <w:b/>
              </w:rPr>
              <w:t>SHOULD</w:t>
            </w:r>
            <w:r>
              <w:t xml:space="preserve"> be populated. If the </w:t>
            </w:r>
            <w:proofErr w:type="spellStart"/>
            <w:r>
              <w:rPr>
                <w:rFonts w:ascii="Consolas" w:eastAsia="Consolas" w:hAnsi="Consolas" w:cs="Consolas"/>
                <w:b/>
              </w:rPr>
              <w:t>playbook_types</w:t>
            </w:r>
            <w:proofErr w:type="spellEnd"/>
            <w:r>
              <w:t xml:space="preserve"> property is populated and comes from the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ov</w:t>
            </w:r>
            <w:proofErr w:type="spellEnd"/>
            <w:r>
              <w:t xml:space="preserve"> then this property </w:t>
            </w:r>
            <w:r>
              <w:rPr>
                <w:b/>
              </w:rPr>
              <w:t>MUST</w:t>
            </w:r>
            <w:r>
              <w:t xml:space="preserve"> have at least one assigned activity.</w:t>
            </w:r>
          </w:p>
          <w:p w14:paraId="6D508775" w14:textId="77777777" w:rsidR="00FC74A8" w:rsidRDefault="00FC74A8">
            <w:pPr>
              <w:widowControl w:val="0"/>
              <w:spacing w:line="240" w:lineRule="auto"/>
            </w:pPr>
          </w:p>
          <w:p w14:paraId="456981A6" w14:textId="77777777" w:rsidR="00FC74A8" w:rsidRDefault="00000000">
            <w:pPr>
              <w:widowControl w:val="0"/>
              <w:spacing w:line="240" w:lineRule="auto"/>
            </w:pPr>
            <w:r>
              <w:t xml:space="preserve">This property allows an author to define more detailed descriptions for the various activities that a playbook performs. This property provides a much richer and verbose method to describe all aspects of a playbook than just the </w:t>
            </w:r>
            <w:proofErr w:type="spellStart"/>
            <w:r>
              <w:rPr>
                <w:rFonts w:ascii="Consolas" w:eastAsia="Consolas" w:hAnsi="Consolas" w:cs="Consolas"/>
                <w:b/>
              </w:rPr>
              <w:t>playbook_types</w:t>
            </w:r>
            <w:proofErr w:type="spellEnd"/>
            <w:r>
              <w:t xml:space="preserve"> property. </w:t>
            </w:r>
          </w:p>
          <w:p w14:paraId="7B9F97BD" w14:textId="77777777" w:rsidR="00FC74A8" w:rsidRDefault="00FC74A8">
            <w:pPr>
              <w:widowControl w:val="0"/>
              <w:spacing w:line="240" w:lineRule="auto"/>
            </w:pPr>
          </w:p>
          <w:p w14:paraId="348D3714" w14:textId="77777777" w:rsidR="00FC74A8" w:rsidRDefault="00000000">
            <w:pPr>
              <w:spacing w:line="240" w:lineRule="auto"/>
            </w:pPr>
            <w:r>
              <w:lastRenderedPageBreak/>
              <w:t xml:space="preserve">The values for this property </w:t>
            </w:r>
            <w:r>
              <w:rPr>
                <w:b/>
              </w:rPr>
              <w:t>SHOULD</w:t>
            </w:r>
            <w:r>
              <w:t xml:space="preserve"> come from the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r>
              <w:t xml:space="preserve"> vocabulary (see section 3.1.2).</w:t>
            </w:r>
          </w:p>
          <w:p w14:paraId="2886D934" w14:textId="77777777" w:rsidR="00FC74A8" w:rsidRDefault="00FC74A8">
            <w:pPr>
              <w:spacing w:line="240" w:lineRule="auto"/>
            </w:pPr>
          </w:p>
          <w:p w14:paraId="584758AF" w14:textId="77777777" w:rsidR="00FC74A8" w:rsidRDefault="00000000">
            <w:r>
              <w:t xml:space="preserve">Each listed activity </w:t>
            </w:r>
            <w:r>
              <w:rPr>
                <w:b/>
              </w:rPr>
              <w:t xml:space="preserve">MUST </w:t>
            </w:r>
            <w:r>
              <w:t xml:space="preserve">be reflected in a CACAO workflow step object and that object </w:t>
            </w:r>
            <w:r>
              <w:rPr>
                <w:b/>
              </w:rPr>
              <w:t>MUST</w:t>
            </w:r>
            <w:r>
              <w:t xml:space="preserve"> be included in the </w:t>
            </w:r>
            <w:r>
              <w:rPr>
                <w:rFonts w:ascii="Consolas" w:eastAsia="Consolas" w:hAnsi="Consolas" w:cs="Consolas"/>
                <w:b/>
              </w:rPr>
              <w:t>workflow</w:t>
            </w:r>
            <w:r>
              <w:t xml:space="preserve"> property.</w:t>
            </w:r>
          </w:p>
        </w:tc>
      </w:tr>
      <w:tr w:rsidR="00FC74A8" w14:paraId="14E09942" w14:textId="77777777">
        <w:tc>
          <w:tcPr>
            <w:tcW w:w="2310" w:type="dxa"/>
            <w:shd w:val="clear" w:color="auto" w:fill="auto"/>
            <w:tcMar>
              <w:top w:w="100" w:type="dxa"/>
              <w:left w:w="100" w:type="dxa"/>
              <w:bottom w:w="100" w:type="dxa"/>
              <w:right w:w="100" w:type="dxa"/>
            </w:tcMar>
          </w:tcPr>
          <w:p w14:paraId="6D0AC5EA"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playbook_processing_summary</w:t>
            </w:r>
            <w:proofErr w:type="spellEnd"/>
            <w:r>
              <w:t xml:space="preserve"> (optional)</w:t>
            </w:r>
          </w:p>
        </w:tc>
        <w:tc>
          <w:tcPr>
            <w:tcW w:w="1680" w:type="dxa"/>
            <w:shd w:val="clear" w:color="auto" w:fill="auto"/>
            <w:tcMar>
              <w:top w:w="100" w:type="dxa"/>
              <w:left w:w="100" w:type="dxa"/>
              <w:bottom w:w="100" w:type="dxa"/>
              <w:right w:w="100" w:type="dxa"/>
            </w:tcMar>
          </w:tcPr>
          <w:p w14:paraId="51578AD5" w14:textId="77777777" w:rsidR="00FC74A8" w:rsidRDefault="00000000">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playbook-processing-summary</w:t>
            </w:r>
          </w:p>
        </w:tc>
        <w:tc>
          <w:tcPr>
            <w:tcW w:w="5415" w:type="dxa"/>
            <w:shd w:val="clear" w:color="auto" w:fill="auto"/>
            <w:tcMar>
              <w:top w:w="100" w:type="dxa"/>
              <w:left w:w="100" w:type="dxa"/>
              <w:bottom w:w="100" w:type="dxa"/>
              <w:right w:w="100" w:type="dxa"/>
            </w:tcMar>
          </w:tcPr>
          <w:p w14:paraId="2675EBB7" w14:textId="77777777" w:rsidR="00FC74A8" w:rsidRDefault="00000000">
            <w:pPr>
              <w:spacing w:line="240" w:lineRule="auto"/>
            </w:pPr>
            <w:r>
              <w:t>This property contains a summarized list of processing features that are defined within this playbook. This property enables the content of a playbook to be assessed without requiring the entire content to be parsed or understood. See section 10.14.</w:t>
            </w:r>
          </w:p>
        </w:tc>
      </w:tr>
      <w:tr w:rsidR="00FC74A8" w14:paraId="6657D23C" w14:textId="77777777">
        <w:tc>
          <w:tcPr>
            <w:tcW w:w="2310" w:type="dxa"/>
            <w:shd w:val="clear" w:color="auto" w:fill="auto"/>
            <w:tcMar>
              <w:top w:w="100" w:type="dxa"/>
              <w:left w:w="100" w:type="dxa"/>
              <w:bottom w:w="100" w:type="dxa"/>
              <w:right w:w="100" w:type="dxa"/>
            </w:tcMar>
          </w:tcPr>
          <w:p w14:paraId="07644149"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2C294BDD"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4750158E" w14:textId="77777777" w:rsidR="00FC74A8" w:rsidRDefault="00000000">
            <w:pPr>
              <w:widowControl w:val="0"/>
              <w:spacing w:line="240" w:lineRule="auto"/>
            </w:pPr>
            <w:r>
              <w:t xml:space="preserve">An ID that represents the entity that created this playbook. The ID </w:t>
            </w:r>
            <w:r>
              <w:rPr>
                <w:b/>
              </w:rPr>
              <w:t>MUST</w:t>
            </w:r>
            <w:r>
              <w:t xml:space="preserve"> represent a STIX 2.1+ identity object.</w:t>
            </w:r>
          </w:p>
        </w:tc>
      </w:tr>
      <w:tr w:rsidR="00FC74A8" w14:paraId="2FE5678C" w14:textId="77777777">
        <w:tc>
          <w:tcPr>
            <w:tcW w:w="2310" w:type="dxa"/>
            <w:shd w:val="clear" w:color="auto" w:fill="auto"/>
            <w:tcMar>
              <w:top w:w="100" w:type="dxa"/>
              <w:left w:w="100" w:type="dxa"/>
              <w:bottom w:w="100" w:type="dxa"/>
              <w:right w:w="100" w:type="dxa"/>
            </w:tcMar>
          </w:tcPr>
          <w:p w14:paraId="522925FB" w14:textId="77777777" w:rsidR="00FC74A8" w:rsidRDefault="00000000">
            <w:pPr>
              <w:widowControl w:val="0"/>
              <w:spacing w:line="240" w:lineRule="auto"/>
            </w:pPr>
            <w:r>
              <w:rPr>
                <w:rFonts w:ascii="Consolas" w:eastAsia="Consolas" w:hAnsi="Consolas" w:cs="Consolas"/>
                <w:b/>
              </w:rPr>
              <w:t>created</w:t>
            </w:r>
            <w:r>
              <w:t xml:space="preserve"> (required)</w:t>
            </w:r>
          </w:p>
        </w:tc>
        <w:tc>
          <w:tcPr>
            <w:tcW w:w="1680" w:type="dxa"/>
            <w:shd w:val="clear" w:color="auto" w:fill="auto"/>
            <w:tcMar>
              <w:top w:w="100" w:type="dxa"/>
              <w:left w:w="100" w:type="dxa"/>
              <w:bottom w:w="100" w:type="dxa"/>
              <w:right w:w="100" w:type="dxa"/>
            </w:tcMar>
          </w:tcPr>
          <w:p w14:paraId="0FA2F464"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79864A82" w14:textId="77777777" w:rsidR="00FC74A8" w:rsidRDefault="00000000">
            <w:pPr>
              <w:widowControl w:val="0"/>
              <w:spacing w:line="240" w:lineRule="auto"/>
            </w:pPr>
            <w:r>
              <w:t xml:space="preserve">The time at which this playbook was originally created. The creator can use any time it deems most appropriate as the time the playbook was created, but it </w:t>
            </w:r>
            <w:r>
              <w:rPr>
                <w:b/>
              </w:rPr>
              <w:t>MUST</w:t>
            </w:r>
            <w:r>
              <w:t xml:space="preserve"> be given to the nearest millisecond (exactly three digits after the decimal place in seconds). The created property </w:t>
            </w:r>
            <w:r>
              <w:rPr>
                <w:b/>
              </w:rPr>
              <w:t>MUST NOT</w:t>
            </w:r>
            <w:r>
              <w:t xml:space="preserve"> be changed when creating a new version of the object.</w:t>
            </w:r>
          </w:p>
        </w:tc>
      </w:tr>
      <w:tr w:rsidR="00FC74A8" w14:paraId="3D570AB9" w14:textId="77777777">
        <w:tc>
          <w:tcPr>
            <w:tcW w:w="2310" w:type="dxa"/>
            <w:shd w:val="clear" w:color="auto" w:fill="auto"/>
            <w:tcMar>
              <w:top w:w="100" w:type="dxa"/>
              <w:left w:w="100" w:type="dxa"/>
              <w:bottom w:w="100" w:type="dxa"/>
              <w:right w:w="100" w:type="dxa"/>
            </w:tcMar>
          </w:tcPr>
          <w:p w14:paraId="0EC22554" w14:textId="77777777" w:rsidR="00FC74A8" w:rsidRDefault="00000000">
            <w:pPr>
              <w:widowControl w:val="0"/>
              <w:spacing w:line="240" w:lineRule="auto"/>
            </w:pPr>
            <w:r>
              <w:rPr>
                <w:rFonts w:ascii="Consolas" w:eastAsia="Consolas" w:hAnsi="Consolas" w:cs="Consolas"/>
                <w:b/>
              </w:rPr>
              <w:t>modified</w:t>
            </w:r>
            <w:r>
              <w:t xml:space="preserve"> (required)</w:t>
            </w:r>
          </w:p>
        </w:tc>
        <w:tc>
          <w:tcPr>
            <w:tcW w:w="1680" w:type="dxa"/>
            <w:shd w:val="clear" w:color="auto" w:fill="auto"/>
            <w:tcMar>
              <w:top w:w="100" w:type="dxa"/>
              <w:left w:w="100" w:type="dxa"/>
              <w:bottom w:w="100" w:type="dxa"/>
              <w:right w:w="100" w:type="dxa"/>
            </w:tcMar>
          </w:tcPr>
          <w:p w14:paraId="491EB539"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3A1B1DE7" w14:textId="77777777" w:rsidR="00FC74A8" w:rsidRDefault="00000000">
            <w:pPr>
              <w:widowControl w:val="0"/>
              <w:spacing w:line="240" w:lineRule="auto"/>
            </w:pPr>
            <w:r>
              <w:t xml:space="preserve">The time that this particular version of the playbook was last modified. The creator can use any time it deems most appropriate as the time that this version of the playbook was modified, but it </w:t>
            </w:r>
            <w:r>
              <w:rPr>
                <w:b/>
              </w:rPr>
              <w:t>MUST</w:t>
            </w:r>
            <w:r>
              <w:t xml:space="preserve"> be given to the nearest millisecond (exactly three digits after the decimal place in seconds). The modified property </w:t>
            </w:r>
            <w:r>
              <w:rPr>
                <w:b/>
              </w:rPr>
              <w:t>MUST</w:t>
            </w:r>
            <w:r>
              <w:t xml:space="preserve"> be later than or equal to the value of the created property. If </w:t>
            </w:r>
            <w:r>
              <w:rPr>
                <w:rFonts w:ascii="Consolas" w:eastAsia="Consolas" w:hAnsi="Consolas" w:cs="Consolas"/>
                <w:b/>
                <w:highlight w:val="white"/>
              </w:rPr>
              <w:t>created</w:t>
            </w:r>
            <w:r>
              <w:t xml:space="preserve"> and </w:t>
            </w:r>
            <w:r>
              <w:rPr>
                <w:rFonts w:ascii="Consolas" w:eastAsia="Consolas" w:hAnsi="Consolas" w:cs="Consolas"/>
                <w:b/>
                <w:highlight w:val="white"/>
              </w:rPr>
              <w:t>modified</w:t>
            </w:r>
            <w:r>
              <w:t xml:space="preserve"> properties are the same, then this is the first version of the playbook.</w:t>
            </w:r>
          </w:p>
        </w:tc>
      </w:tr>
      <w:tr w:rsidR="00FC74A8" w14:paraId="5079DF28" w14:textId="77777777">
        <w:tc>
          <w:tcPr>
            <w:tcW w:w="2310" w:type="dxa"/>
            <w:shd w:val="clear" w:color="auto" w:fill="auto"/>
            <w:tcMar>
              <w:top w:w="100" w:type="dxa"/>
              <w:left w:w="100" w:type="dxa"/>
              <w:bottom w:w="100" w:type="dxa"/>
              <w:right w:w="100" w:type="dxa"/>
            </w:tcMar>
          </w:tcPr>
          <w:p w14:paraId="4F4332F3" w14:textId="77777777" w:rsidR="00FC74A8" w:rsidRDefault="00000000">
            <w:pPr>
              <w:widowControl w:val="0"/>
              <w:spacing w:line="240" w:lineRule="auto"/>
              <w:rPr>
                <w:rFonts w:ascii="Consolas" w:eastAsia="Consolas" w:hAnsi="Consolas" w:cs="Consolas"/>
                <w:b/>
              </w:rPr>
            </w:pPr>
            <w:r>
              <w:rPr>
                <w:rFonts w:ascii="Consolas" w:eastAsia="Consolas" w:hAnsi="Consolas" w:cs="Consolas"/>
                <w:b/>
              </w:rPr>
              <w:t>revoked</w:t>
            </w:r>
            <w:r>
              <w:t xml:space="preserve"> (optional)</w:t>
            </w:r>
          </w:p>
        </w:tc>
        <w:tc>
          <w:tcPr>
            <w:tcW w:w="1680" w:type="dxa"/>
            <w:shd w:val="clear" w:color="auto" w:fill="auto"/>
            <w:tcMar>
              <w:top w:w="100" w:type="dxa"/>
              <w:left w:w="100" w:type="dxa"/>
              <w:bottom w:w="100" w:type="dxa"/>
              <w:right w:w="100" w:type="dxa"/>
            </w:tcMar>
          </w:tcPr>
          <w:p w14:paraId="600662A7" w14:textId="77777777" w:rsidR="00FC74A8"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5415" w:type="dxa"/>
            <w:shd w:val="clear" w:color="auto" w:fill="auto"/>
            <w:tcMar>
              <w:top w:w="100" w:type="dxa"/>
              <w:left w:w="100" w:type="dxa"/>
              <w:bottom w:w="100" w:type="dxa"/>
              <w:right w:w="100" w:type="dxa"/>
            </w:tcMar>
          </w:tcPr>
          <w:p w14:paraId="70037A5B" w14:textId="77777777" w:rsidR="00FC74A8" w:rsidRDefault="00000000">
            <w:pPr>
              <w:widowControl w:val="0"/>
              <w:spacing w:line="240" w:lineRule="auto"/>
            </w:pPr>
            <w:r>
              <w:t xml:space="preserve">A </w:t>
            </w:r>
            <w:proofErr w:type="spellStart"/>
            <w:r>
              <w:t>boolean</w:t>
            </w:r>
            <w:proofErr w:type="spellEnd"/>
            <w:r>
              <w:t xml:space="preserve"> that identifies if the playbook creator deems that this playbook is no longer valid. The default value is </w:t>
            </w:r>
            <w:r>
              <w:rPr>
                <w:rFonts w:ascii="Consolas" w:eastAsia="Consolas" w:hAnsi="Consolas" w:cs="Consolas"/>
                <w:color w:val="073763"/>
                <w:shd w:val="clear" w:color="auto" w:fill="CFE2F3"/>
              </w:rPr>
              <w:t>false</w:t>
            </w:r>
            <w:r>
              <w:t xml:space="preserve">. </w:t>
            </w:r>
          </w:p>
        </w:tc>
      </w:tr>
      <w:tr w:rsidR="00FC74A8" w14:paraId="50B94304" w14:textId="77777777">
        <w:tc>
          <w:tcPr>
            <w:tcW w:w="2310" w:type="dxa"/>
            <w:shd w:val="clear" w:color="auto" w:fill="auto"/>
            <w:tcMar>
              <w:top w:w="100" w:type="dxa"/>
              <w:left w:w="100" w:type="dxa"/>
              <w:bottom w:w="100" w:type="dxa"/>
              <w:right w:w="100" w:type="dxa"/>
            </w:tcMar>
          </w:tcPr>
          <w:p w14:paraId="6E72E329"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t>valid_from</w:t>
            </w:r>
            <w:proofErr w:type="spellEnd"/>
            <w:r>
              <w:t xml:space="preserve"> (optional)</w:t>
            </w:r>
          </w:p>
        </w:tc>
        <w:tc>
          <w:tcPr>
            <w:tcW w:w="1680" w:type="dxa"/>
            <w:shd w:val="clear" w:color="auto" w:fill="auto"/>
            <w:tcMar>
              <w:top w:w="100" w:type="dxa"/>
              <w:left w:w="100" w:type="dxa"/>
              <w:bottom w:w="100" w:type="dxa"/>
              <w:right w:w="100" w:type="dxa"/>
            </w:tcMar>
          </w:tcPr>
          <w:p w14:paraId="48818FBC"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2D73F23E" w14:textId="77777777" w:rsidR="00FC74A8" w:rsidRDefault="00000000">
            <w:pPr>
              <w:widowControl w:val="0"/>
              <w:spacing w:line="240" w:lineRule="auto"/>
            </w:pPr>
            <w:r>
              <w:t xml:space="preserve">The time from which this playbook is considered valid and the workflow steps that it contains can be executed. More detailed information about time frames </w:t>
            </w:r>
            <w:r>
              <w:rPr>
                <w:b/>
              </w:rPr>
              <w:t>MAY</w:t>
            </w:r>
            <w:r>
              <w:t xml:space="preserve"> be applied in the </w:t>
            </w:r>
            <w:r>
              <w:rPr>
                <w:rFonts w:ascii="Consolas" w:eastAsia="Consolas" w:hAnsi="Consolas" w:cs="Consolas"/>
                <w:b/>
              </w:rPr>
              <w:t>workflow</w:t>
            </w:r>
            <w:r>
              <w:t xml:space="preserve">. </w:t>
            </w:r>
          </w:p>
          <w:p w14:paraId="54211149" w14:textId="77777777" w:rsidR="00FC74A8" w:rsidRDefault="00FC74A8">
            <w:pPr>
              <w:widowControl w:val="0"/>
              <w:spacing w:line="240" w:lineRule="auto"/>
            </w:pPr>
          </w:p>
          <w:p w14:paraId="13A0F26B" w14:textId="77777777" w:rsidR="00FC74A8" w:rsidRDefault="00000000">
            <w:pPr>
              <w:widowControl w:val="0"/>
              <w:spacing w:line="240" w:lineRule="auto"/>
            </w:pPr>
            <w:r>
              <w:t xml:space="preserve">If omitted, the playbook is valid at all times or until the timestamp defined by </w:t>
            </w:r>
            <w:proofErr w:type="spellStart"/>
            <w:r>
              <w:rPr>
                <w:rFonts w:ascii="Consolas" w:eastAsia="Consolas" w:hAnsi="Consolas" w:cs="Consolas"/>
                <w:b/>
              </w:rPr>
              <w:t>valid_until</w:t>
            </w:r>
            <w:proofErr w:type="spellEnd"/>
            <w:r>
              <w:t>.</w:t>
            </w:r>
          </w:p>
          <w:p w14:paraId="20809EA2" w14:textId="77777777" w:rsidR="00FC74A8" w:rsidRDefault="00FC74A8">
            <w:pPr>
              <w:widowControl w:val="0"/>
              <w:spacing w:line="240" w:lineRule="auto"/>
            </w:pPr>
          </w:p>
          <w:p w14:paraId="01526354" w14:textId="77777777" w:rsidR="00FC74A8"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FC74A8" w14:paraId="771F742B" w14:textId="77777777">
        <w:tc>
          <w:tcPr>
            <w:tcW w:w="2310" w:type="dxa"/>
            <w:shd w:val="clear" w:color="auto" w:fill="auto"/>
            <w:tcMar>
              <w:top w:w="100" w:type="dxa"/>
              <w:left w:w="100" w:type="dxa"/>
              <w:bottom w:w="100" w:type="dxa"/>
              <w:right w:w="100" w:type="dxa"/>
            </w:tcMar>
          </w:tcPr>
          <w:p w14:paraId="6E4CBE74"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t>valid_until</w:t>
            </w:r>
            <w:proofErr w:type="spellEnd"/>
            <w:r>
              <w:t xml:space="preserve"> (optional)</w:t>
            </w:r>
          </w:p>
        </w:tc>
        <w:tc>
          <w:tcPr>
            <w:tcW w:w="1680" w:type="dxa"/>
            <w:shd w:val="clear" w:color="auto" w:fill="auto"/>
            <w:tcMar>
              <w:top w:w="100" w:type="dxa"/>
              <w:left w:w="100" w:type="dxa"/>
              <w:bottom w:w="100" w:type="dxa"/>
              <w:right w:w="100" w:type="dxa"/>
            </w:tcMar>
          </w:tcPr>
          <w:p w14:paraId="113350D2"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78B03252" w14:textId="77777777" w:rsidR="00FC74A8" w:rsidRDefault="00000000">
            <w:pPr>
              <w:widowControl w:val="0"/>
              <w:spacing w:line="240" w:lineRule="auto"/>
            </w:pPr>
            <w:r>
              <w:t>The time at which this playbook should no longer be considered a valid playbook to be executed.</w:t>
            </w:r>
          </w:p>
          <w:p w14:paraId="1A87702C" w14:textId="77777777" w:rsidR="00FC74A8" w:rsidRDefault="00FC74A8">
            <w:pPr>
              <w:widowControl w:val="0"/>
              <w:spacing w:line="240" w:lineRule="auto"/>
            </w:pPr>
          </w:p>
          <w:p w14:paraId="58E70F8A" w14:textId="77777777" w:rsidR="00FC74A8" w:rsidRDefault="00000000">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playbook is valid. </w:t>
            </w:r>
          </w:p>
          <w:p w14:paraId="334C0CE1" w14:textId="77777777" w:rsidR="00FC74A8" w:rsidRDefault="00FC74A8">
            <w:pPr>
              <w:widowControl w:val="0"/>
              <w:spacing w:line="240" w:lineRule="auto"/>
            </w:pPr>
          </w:p>
          <w:p w14:paraId="0796F539" w14:textId="77777777" w:rsidR="00FC74A8" w:rsidRDefault="00000000">
            <w:pPr>
              <w:widowControl w:val="0"/>
              <w:spacing w:line="240" w:lineRule="auto"/>
            </w:pPr>
            <w:r>
              <w:lastRenderedPageBreak/>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p w14:paraId="454A4B3F" w14:textId="77777777" w:rsidR="00FC74A8" w:rsidRDefault="00FC74A8">
            <w:pPr>
              <w:widowControl w:val="0"/>
              <w:spacing w:line="240" w:lineRule="auto"/>
            </w:pPr>
          </w:p>
          <w:p w14:paraId="4E358AED" w14:textId="77777777" w:rsidR="00FC74A8"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FC74A8" w14:paraId="287365AD" w14:textId="77777777">
        <w:tc>
          <w:tcPr>
            <w:tcW w:w="2310" w:type="dxa"/>
            <w:shd w:val="clear" w:color="auto" w:fill="auto"/>
            <w:tcMar>
              <w:top w:w="100" w:type="dxa"/>
              <w:left w:w="100" w:type="dxa"/>
              <w:bottom w:w="100" w:type="dxa"/>
              <w:right w:w="100" w:type="dxa"/>
            </w:tcMar>
          </w:tcPr>
          <w:p w14:paraId="0CB8A02B"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derived_from</w:t>
            </w:r>
            <w:proofErr w:type="spellEnd"/>
            <w:r>
              <w:t xml:space="preserve"> (optional)</w:t>
            </w:r>
          </w:p>
        </w:tc>
        <w:tc>
          <w:tcPr>
            <w:tcW w:w="1680" w:type="dxa"/>
            <w:shd w:val="clear" w:color="auto" w:fill="auto"/>
            <w:tcMar>
              <w:top w:w="100" w:type="dxa"/>
              <w:left w:w="100" w:type="dxa"/>
              <w:bottom w:w="100" w:type="dxa"/>
              <w:right w:w="100" w:type="dxa"/>
            </w:tcMar>
          </w:tcPr>
          <w:p w14:paraId="21E53F8E"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415" w:type="dxa"/>
            <w:shd w:val="clear" w:color="auto" w:fill="auto"/>
            <w:tcMar>
              <w:top w:w="100" w:type="dxa"/>
              <w:left w:w="100" w:type="dxa"/>
              <w:bottom w:w="100" w:type="dxa"/>
              <w:right w:w="100" w:type="dxa"/>
            </w:tcMar>
          </w:tcPr>
          <w:p w14:paraId="72C3EB52" w14:textId="77777777" w:rsidR="00FC74A8" w:rsidRDefault="00000000">
            <w:pPr>
              <w:widowControl w:val="0"/>
              <w:spacing w:line="240" w:lineRule="auto"/>
            </w:pPr>
            <w:r>
              <w:t xml:space="preserve">The ID of one or more CACAO playbooks that this playbook was derived from. </w:t>
            </w:r>
          </w:p>
          <w:p w14:paraId="6127A698" w14:textId="77777777" w:rsidR="00FC74A8" w:rsidRDefault="00FC74A8">
            <w:pPr>
              <w:widowControl w:val="0"/>
              <w:spacing w:line="240" w:lineRule="auto"/>
            </w:pPr>
          </w:p>
          <w:p w14:paraId="492EEE29" w14:textId="77777777" w:rsidR="00FC74A8" w:rsidRDefault="00000000">
            <w:pPr>
              <w:widowControl w:val="0"/>
              <w:spacing w:line="240" w:lineRule="auto"/>
            </w:pPr>
            <w:r>
              <w:t xml:space="preserve">The ID </w:t>
            </w:r>
            <w:r>
              <w:rPr>
                <w:b/>
              </w:rPr>
              <w:t>MUST</w:t>
            </w:r>
            <w:r>
              <w:t xml:space="preserve"> represent a CACAO playbook object.</w:t>
            </w:r>
          </w:p>
        </w:tc>
      </w:tr>
      <w:tr w:rsidR="00FC74A8" w14:paraId="40534FA2" w14:textId="77777777">
        <w:tc>
          <w:tcPr>
            <w:tcW w:w="2310" w:type="dxa"/>
            <w:shd w:val="clear" w:color="auto" w:fill="auto"/>
            <w:tcMar>
              <w:top w:w="100" w:type="dxa"/>
              <w:left w:w="100" w:type="dxa"/>
              <w:bottom w:w="100" w:type="dxa"/>
              <w:right w:w="100" w:type="dxa"/>
            </w:tcMar>
          </w:tcPr>
          <w:p w14:paraId="6E105BF6"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t>related_to</w:t>
            </w:r>
            <w:proofErr w:type="spellEnd"/>
            <w:r>
              <w:t xml:space="preserve"> (optional)</w:t>
            </w:r>
          </w:p>
        </w:tc>
        <w:tc>
          <w:tcPr>
            <w:tcW w:w="1680" w:type="dxa"/>
            <w:shd w:val="clear" w:color="auto" w:fill="auto"/>
            <w:tcMar>
              <w:top w:w="100" w:type="dxa"/>
              <w:left w:w="100" w:type="dxa"/>
              <w:bottom w:w="100" w:type="dxa"/>
              <w:right w:w="100" w:type="dxa"/>
            </w:tcMar>
          </w:tcPr>
          <w:p w14:paraId="04A4DC77"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415" w:type="dxa"/>
            <w:shd w:val="clear" w:color="auto" w:fill="auto"/>
            <w:tcMar>
              <w:top w:w="100" w:type="dxa"/>
              <w:left w:w="100" w:type="dxa"/>
              <w:bottom w:w="100" w:type="dxa"/>
              <w:right w:w="100" w:type="dxa"/>
            </w:tcMar>
          </w:tcPr>
          <w:p w14:paraId="43AA6A84" w14:textId="77777777" w:rsidR="00FC74A8" w:rsidRDefault="00000000">
            <w:pPr>
              <w:widowControl w:val="0"/>
              <w:spacing w:line="240" w:lineRule="auto"/>
            </w:pPr>
            <w:r>
              <w:t>The ID of one or more related STIX or CACAO objects that this playbook is related to.</w:t>
            </w:r>
          </w:p>
          <w:p w14:paraId="7BC52703" w14:textId="77777777" w:rsidR="00FC74A8" w:rsidRDefault="00FC74A8">
            <w:pPr>
              <w:widowControl w:val="0"/>
              <w:spacing w:line="240" w:lineRule="auto"/>
            </w:pPr>
          </w:p>
          <w:p w14:paraId="55768EDB" w14:textId="77777777" w:rsidR="00FC74A8" w:rsidRDefault="00000000">
            <w:pPr>
              <w:widowControl w:val="0"/>
              <w:spacing w:line="240" w:lineRule="auto"/>
            </w:pPr>
            <w:r>
              <w:t xml:space="preserve">The ID </w:t>
            </w:r>
            <w:r>
              <w:rPr>
                <w:b/>
              </w:rPr>
              <w:t>SHOULD</w:t>
            </w:r>
            <w:r>
              <w:t xml:space="preserve"> represent a CACAO playbook object, but </w:t>
            </w:r>
            <w:r>
              <w:rPr>
                <w:b/>
              </w:rPr>
              <w:t>MAY</w:t>
            </w:r>
            <w:r>
              <w:t xml:space="preserve"> represent any STIX v2.1 CTI object or a TC approved extension.</w:t>
            </w:r>
          </w:p>
        </w:tc>
      </w:tr>
      <w:tr w:rsidR="00FC74A8" w14:paraId="5E5FA461" w14:textId="77777777">
        <w:tc>
          <w:tcPr>
            <w:tcW w:w="2310" w:type="dxa"/>
            <w:shd w:val="clear" w:color="auto" w:fill="auto"/>
            <w:tcMar>
              <w:top w:w="100" w:type="dxa"/>
              <w:left w:w="100" w:type="dxa"/>
              <w:bottom w:w="100" w:type="dxa"/>
              <w:right w:w="100" w:type="dxa"/>
            </w:tcMar>
          </w:tcPr>
          <w:p w14:paraId="5722DF27" w14:textId="77777777" w:rsidR="00FC74A8" w:rsidRDefault="00000000">
            <w:pPr>
              <w:widowControl w:val="0"/>
              <w:spacing w:line="240" w:lineRule="auto"/>
              <w:rPr>
                <w:rFonts w:ascii="Consolas" w:eastAsia="Consolas" w:hAnsi="Consolas" w:cs="Consolas"/>
                <w:b/>
              </w:rPr>
            </w:pPr>
            <w:r>
              <w:rPr>
                <w:rFonts w:ascii="Consolas" w:eastAsia="Consolas" w:hAnsi="Consolas" w:cs="Consolas"/>
                <w:b/>
              </w:rPr>
              <w:t>priority</w:t>
            </w:r>
            <w:r>
              <w:t xml:space="preserve"> (optional)</w:t>
            </w:r>
          </w:p>
        </w:tc>
        <w:tc>
          <w:tcPr>
            <w:tcW w:w="1680" w:type="dxa"/>
            <w:shd w:val="clear" w:color="auto" w:fill="auto"/>
            <w:tcMar>
              <w:top w:w="100" w:type="dxa"/>
              <w:left w:w="100" w:type="dxa"/>
              <w:bottom w:w="100" w:type="dxa"/>
              <w:right w:w="100" w:type="dxa"/>
            </w:tcMar>
          </w:tcPr>
          <w:p w14:paraId="6FD7CB2F"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449AB91E" w14:textId="77777777" w:rsidR="00FC74A8" w:rsidRDefault="00000000">
            <w:pPr>
              <w:widowControl w:val="0"/>
              <w:spacing w:line="240" w:lineRule="auto"/>
            </w:pPr>
            <w:r>
              <w:t xml:space="preserve">A number (𝕎 - whole number) that represents the priority of this playbook relative to other defined playbooks. </w:t>
            </w:r>
          </w:p>
          <w:p w14:paraId="7EBC953A" w14:textId="77777777" w:rsidR="00FC74A8" w:rsidRDefault="00FC74A8">
            <w:pPr>
              <w:widowControl w:val="0"/>
              <w:spacing w:line="240" w:lineRule="auto"/>
            </w:pPr>
          </w:p>
          <w:p w14:paraId="23B5D067" w14:textId="77777777" w:rsidR="00FC74A8" w:rsidRDefault="00000000">
            <w:pPr>
              <w:widowControl w:val="0"/>
              <w:spacing w:line="240" w:lineRule="auto"/>
            </w:pPr>
            <w:r>
              <w:t xml:space="preserve">Priority in the context of CACAO is a subjective assessment; thus, producers of playbooks, sharing organizations, and marketplaces </w:t>
            </w:r>
            <w:r>
              <w:rPr>
                <w:b/>
              </w:rPr>
              <w:t>MAY</w:t>
            </w:r>
            <w:r>
              <w:t xml:space="preserve"> define rules on how priority should be assessed and assigned. This specification does not address how this assessment is determined. This property is primarily to allow such usage without requiring the addition of a custom property for such practices.</w:t>
            </w:r>
          </w:p>
          <w:p w14:paraId="1108BC7D" w14:textId="77777777" w:rsidR="00FC74A8" w:rsidRDefault="00FC74A8">
            <w:pPr>
              <w:widowControl w:val="0"/>
              <w:spacing w:line="240" w:lineRule="auto"/>
            </w:pPr>
          </w:p>
          <w:p w14:paraId="1733BC50" w14:textId="77777777" w:rsidR="00FC74A8" w:rsidRDefault="00000000">
            <w:pPr>
              <w:widowControl w:val="0"/>
              <w:spacing w:line="240" w:lineRule="auto"/>
            </w:pPr>
            <w:r>
              <w:t xml:space="preserve">If specified, the value of this property </w:t>
            </w:r>
            <w:r>
              <w:rPr>
                <w:b/>
              </w:rPr>
              <w:t>MUST</w:t>
            </w:r>
            <w:r>
              <w:t xml:space="preserve"> be between 0 and 100. </w:t>
            </w:r>
          </w:p>
          <w:p w14:paraId="36CC05AE" w14:textId="77777777" w:rsidR="00FC74A8" w:rsidRDefault="00FC74A8">
            <w:pPr>
              <w:widowControl w:val="0"/>
              <w:spacing w:line="240" w:lineRule="auto"/>
            </w:pPr>
          </w:p>
          <w:p w14:paraId="4C02BC07" w14:textId="77777777" w:rsidR="00FC74A8" w:rsidRDefault="00000000">
            <w:pPr>
              <w:widowControl w:val="0"/>
              <w:spacing w:line="240" w:lineRule="auto"/>
            </w:pPr>
            <w:r>
              <w:t xml:space="preserve">When left blank this means unspecified. A value of 0 means specifically undefined. Values range from 1, the highest priority, to a value of 100, the lowest. </w:t>
            </w:r>
          </w:p>
          <w:p w14:paraId="1FF42DE3" w14:textId="77777777" w:rsidR="00FC74A8" w:rsidRDefault="00FC74A8">
            <w:pPr>
              <w:widowControl w:val="0"/>
              <w:spacing w:line="240" w:lineRule="auto"/>
            </w:pPr>
          </w:p>
          <w:p w14:paraId="75913308" w14:textId="77777777" w:rsidR="00FC74A8" w:rsidRDefault="00000000">
            <w:pPr>
              <w:widowControl w:val="0"/>
              <w:spacing w:line="240" w:lineRule="auto"/>
            </w:pPr>
            <w:r>
              <w:t xml:space="preserve">The values of 1-100 in this property are inverted from </w:t>
            </w:r>
            <w:r>
              <w:rPr>
                <w:rFonts w:ascii="Consolas" w:eastAsia="Consolas" w:hAnsi="Consolas" w:cs="Consolas"/>
                <w:b/>
              </w:rPr>
              <w:t>severity</w:t>
            </w:r>
            <w:r>
              <w:t xml:space="preserve"> and </w:t>
            </w:r>
            <w:r>
              <w:rPr>
                <w:rFonts w:ascii="Consolas" w:eastAsia="Consolas" w:hAnsi="Consolas" w:cs="Consolas"/>
                <w:b/>
              </w:rPr>
              <w:t>impact</w:t>
            </w:r>
            <w:r>
              <w:t xml:space="preserve"> based on how the concept of priority is used today. For example, in a SOC a P1 ticket is a higher priority than a P4 ticket.</w:t>
            </w:r>
          </w:p>
        </w:tc>
      </w:tr>
      <w:tr w:rsidR="00FC74A8" w14:paraId="2FE02D04" w14:textId="77777777">
        <w:tc>
          <w:tcPr>
            <w:tcW w:w="2310" w:type="dxa"/>
            <w:shd w:val="clear" w:color="auto" w:fill="auto"/>
            <w:tcMar>
              <w:top w:w="100" w:type="dxa"/>
              <w:left w:w="100" w:type="dxa"/>
              <w:bottom w:w="100" w:type="dxa"/>
              <w:right w:w="100" w:type="dxa"/>
            </w:tcMar>
          </w:tcPr>
          <w:p w14:paraId="1631FB6D" w14:textId="77777777" w:rsidR="00FC74A8" w:rsidRDefault="00000000">
            <w:pPr>
              <w:widowControl w:val="0"/>
              <w:spacing w:line="240" w:lineRule="auto"/>
              <w:rPr>
                <w:rFonts w:ascii="Consolas" w:eastAsia="Consolas" w:hAnsi="Consolas" w:cs="Consolas"/>
                <w:b/>
              </w:rPr>
            </w:pPr>
            <w:r>
              <w:rPr>
                <w:rFonts w:ascii="Consolas" w:eastAsia="Consolas" w:hAnsi="Consolas" w:cs="Consolas"/>
                <w:b/>
              </w:rPr>
              <w:t>severity</w:t>
            </w:r>
            <w:r>
              <w:t xml:space="preserve"> (optional)</w:t>
            </w:r>
          </w:p>
        </w:tc>
        <w:tc>
          <w:tcPr>
            <w:tcW w:w="1680" w:type="dxa"/>
            <w:shd w:val="clear" w:color="auto" w:fill="auto"/>
            <w:tcMar>
              <w:top w:w="100" w:type="dxa"/>
              <w:left w:w="100" w:type="dxa"/>
              <w:bottom w:w="100" w:type="dxa"/>
              <w:right w:w="100" w:type="dxa"/>
            </w:tcMar>
          </w:tcPr>
          <w:p w14:paraId="16874470"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5E594D3C" w14:textId="77777777" w:rsidR="00FC74A8" w:rsidRDefault="00000000">
            <w:pPr>
              <w:widowControl w:val="0"/>
              <w:spacing w:line="240" w:lineRule="auto"/>
            </w:pPr>
            <w:r>
              <w:t xml:space="preserve">A number (𝕎 - whole number) that represents the seriousness of the conditions that this playbook addresses. This is highly dependent on whether the playbook is a response to an incident (in which case the severity could be mapped to an incident category defined in some solution), a response to a threat (in which case the severity would likely be mapped to the severity of the threat faced or captured by threat intelligence), or a response to something else. </w:t>
            </w:r>
          </w:p>
          <w:p w14:paraId="22F4DAC1" w14:textId="77777777" w:rsidR="00FC74A8" w:rsidRDefault="00FC74A8">
            <w:pPr>
              <w:widowControl w:val="0"/>
              <w:spacing w:line="240" w:lineRule="auto"/>
            </w:pPr>
          </w:p>
          <w:p w14:paraId="2678DD6E" w14:textId="77777777" w:rsidR="00FC74A8" w:rsidRDefault="00000000">
            <w:pPr>
              <w:widowControl w:val="0"/>
              <w:spacing w:line="240" w:lineRule="auto"/>
            </w:pPr>
            <w:r>
              <w:t xml:space="preserve">Marketplaces and sharing organizations </w:t>
            </w:r>
            <w:r>
              <w:rPr>
                <w:b/>
              </w:rPr>
              <w:t>MAY</w:t>
            </w:r>
            <w:r>
              <w:t xml:space="preserve"> define additional rules for how this property should be assigned. This specification does not address how this assessment </w:t>
            </w:r>
            <w:r>
              <w:lastRenderedPageBreak/>
              <w:t xml:space="preserve">is determined.  </w:t>
            </w:r>
          </w:p>
          <w:p w14:paraId="05D38B19" w14:textId="77777777" w:rsidR="00FC74A8" w:rsidRDefault="00FC74A8">
            <w:pPr>
              <w:widowControl w:val="0"/>
              <w:spacing w:line="240" w:lineRule="auto"/>
            </w:pPr>
          </w:p>
          <w:p w14:paraId="1F8BF229" w14:textId="77777777" w:rsidR="00FC74A8" w:rsidRDefault="00000000">
            <w:pPr>
              <w:widowControl w:val="0"/>
              <w:spacing w:line="240" w:lineRule="auto"/>
            </w:pPr>
            <w:r>
              <w:t xml:space="preserve">If specified, the value of this property </w:t>
            </w:r>
            <w:r>
              <w:rPr>
                <w:b/>
              </w:rPr>
              <w:t>MUST</w:t>
            </w:r>
            <w:r>
              <w:t xml:space="preserve"> be between 0 and 100. </w:t>
            </w:r>
          </w:p>
          <w:p w14:paraId="56D5CB96" w14:textId="77777777" w:rsidR="00FC74A8" w:rsidRDefault="00FC74A8">
            <w:pPr>
              <w:widowControl w:val="0"/>
              <w:spacing w:line="240" w:lineRule="auto"/>
            </w:pPr>
          </w:p>
          <w:p w14:paraId="62F01846" w14:textId="77777777" w:rsidR="00FC74A8" w:rsidRDefault="00000000">
            <w:pPr>
              <w:widowControl w:val="0"/>
              <w:spacing w:line="240" w:lineRule="auto"/>
            </w:pPr>
            <w:r>
              <w:t>When left blank this means unspecified. A value of 0 means specifically undefined. Values range from 1, the lowest severity, to a value of 100, the highest.</w:t>
            </w:r>
          </w:p>
        </w:tc>
      </w:tr>
      <w:tr w:rsidR="00FC74A8" w14:paraId="690141E9" w14:textId="77777777">
        <w:tc>
          <w:tcPr>
            <w:tcW w:w="2310" w:type="dxa"/>
            <w:shd w:val="clear" w:color="auto" w:fill="auto"/>
            <w:tcMar>
              <w:top w:w="100" w:type="dxa"/>
              <w:left w:w="100" w:type="dxa"/>
              <w:bottom w:w="100" w:type="dxa"/>
              <w:right w:w="100" w:type="dxa"/>
            </w:tcMar>
          </w:tcPr>
          <w:p w14:paraId="462BC865" w14:textId="77777777" w:rsidR="00FC74A8" w:rsidRDefault="00000000">
            <w:pPr>
              <w:widowControl w:val="0"/>
              <w:spacing w:line="240" w:lineRule="auto"/>
              <w:rPr>
                <w:rFonts w:ascii="Consolas" w:eastAsia="Consolas" w:hAnsi="Consolas" w:cs="Consolas"/>
                <w:b/>
              </w:rPr>
            </w:pPr>
            <w:r>
              <w:rPr>
                <w:rFonts w:ascii="Consolas" w:eastAsia="Consolas" w:hAnsi="Consolas" w:cs="Consolas"/>
                <w:b/>
              </w:rPr>
              <w:lastRenderedPageBreak/>
              <w:t>impact</w:t>
            </w:r>
            <w:r>
              <w:t xml:space="preserve"> (optional)</w:t>
            </w:r>
          </w:p>
        </w:tc>
        <w:tc>
          <w:tcPr>
            <w:tcW w:w="1680" w:type="dxa"/>
            <w:shd w:val="clear" w:color="auto" w:fill="auto"/>
            <w:tcMar>
              <w:top w:w="100" w:type="dxa"/>
              <w:left w:w="100" w:type="dxa"/>
              <w:bottom w:w="100" w:type="dxa"/>
              <w:right w:w="100" w:type="dxa"/>
            </w:tcMar>
          </w:tcPr>
          <w:p w14:paraId="18B3B1A5"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40B2D072" w14:textId="77777777" w:rsidR="00FC74A8" w:rsidRDefault="00000000">
            <w:pPr>
              <w:widowControl w:val="0"/>
              <w:spacing w:line="240" w:lineRule="auto"/>
            </w:pPr>
            <w:r>
              <w:t xml:space="preserve">A number (𝕎 - whole number) from 0 to 100 that represents the potential impact (as determined subjectively by the producer) the execution of the playbook might have on the organization and its infrastructure. </w:t>
            </w:r>
          </w:p>
          <w:p w14:paraId="26F38686" w14:textId="77777777" w:rsidR="00FC74A8" w:rsidRDefault="00FC74A8">
            <w:pPr>
              <w:widowControl w:val="0"/>
              <w:spacing w:line="240" w:lineRule="auto"/>
            </w:pPr>
          </w:p>
          <w:p w14:paraId="677C85BD" w14:textId="77777777" w:rsidR="00FC74A8" w:rsidRDefault="00000000">
            <w:pPr>
              <w:widowControl w:val="0"/>
              <w:spacing w:line="240" w:lineRule="auto"/>
            </w:pPr>
            <w:r>
              <w:t xml:space="preserve">If specified, the value of this property </w:t>
            </w:r>
            <w:r>
              <w:rPr>
                <w:b/>
              </w:rPr>
              <w:t>MUST</w:t>
            </w:r>
            <w:r>
              <w:t xml:space="preserve"> be between 0 and 100. When left blank this means unspecified. A value of 0 means specifically undefined or benign. Impact values range from 1, the lowest impact, to a value of 100, the highest.</w:t>
            </w:r>
          </w:p>
          <w:p w14:paraId="2F23934E" w14:textId="77777777" w:rsidR="00FC74A8" w:rsidRDefault="00FC74A8">
            <w:pPr>
              <w:widowControl w:val="0"/>
              <w:spacing w:line="240" w:lineRule="auto"/>
            </w:pPr>
          </w:p>
          <w:p w14:paraId="02D6E38B" w14:textId="77777777" w:rsidR="00FC74A8" w:rsidRDefault="00000000">
            <w:pPr>
              <w:widowControl w:val="0"/>
              <w:spacing w:line="240" w:lineRule="auto"/>
            </w:pPr>
            <w:r>
              <w:t xml:space="preserve">Marketplaces and sharing organizations </w:t>
            </w:r>
            <w:r>
              <w:rPr>
                <w:b/>
              </w:rPr>
              <w:t>MAY</w:t>
            </w:r>
            <w:r>
              <w:t xml:space="preserve"> define additional rules for how this property should be assigned. This specification does not address how this assessment is determined.</w:t>
            </w:r>
          </w:p>
          <w:p w14:paraId="08E3F48F" w14:textId="77777777" w:rsidR="00FC74A8" w:rsidRDefault="00FC74A8">
            <w:pPr>
              <w:widowControl w:val="0"/>
              <w:spacing w:line="240" w:lineRule="auto"/>
            </w:pPr>
          </w:p>
          <w:p w14:paraId="2C29DA1C" w14:textId="77777777" w:rsidR="00FC74A8" w:rsidRDefault="00000000">
            <w:pPr>
              <w:widowControl w:val="0"/>
              <w:spacing w:line="240" w:lineRule="auto"/>
            </w:pPr>
            <w:r>
              <w:t xml:space="preserve">NOTE: The value of this property is not related to what triggered the playbook in the first place, such as a threat or an incident. </w:t>
            </w:r>
          </w:p>
          <w:p w14:paraId="5CA12B91" w14:textId="77777777" w:rsidR="00FC74A8" w:rsidRDefault="00FC74A8">
            <w:pPr>
              <w:widowControl w:val="0"/>
              <w:spacing w:line="240" w:lineRule="auto"/>
            </w:pPr>
          </w:p>
          <w:p w14:paraId="2E114E9A" w14:textId="77777777" w:rsidR="00FC74A8" w:rsidRDefault="00000000">
            <w:pPr>
              <w:widowControl w:val="0"/>
              <w:spacing w:line="240" w:lineRule="auto"/>
            </w:pPr>
            <w:r>
              <w:t xml:space="preserve">Executing a playbook with a higher impact score may increase the likelihood of an effect on the organization. For example, a purely investigative playbook that is non-invasive could have a low impact value of 1. In contrast, a playbook that performs firewall changes, IPS changes, moves laptops to a quarantine VLAN etc., would have a higher impact value. </w:t>
            </w:r>
          </w:p>
        </w:tc>
      </w:tr>
      <w:tr w:rsidR="00FC74A8" w14:paraId="73043809" w14:textId="77777777">
        <w:tc>
          <w:tcPr>
            <w:tcW w:w="2310" w:type="dxa"/>
            <w:shd w:val="clear" w:color="auto" w:fill="auto"/>
            <w:tcMar>
              <w:top w:w="100" w:type="dxa"/>
              <w:left w:w="100" w:type="dxa"/>
              <w:bottom w:w="100" w:type="dxa"/>
              <w:right w:w="100" w:type="dxa"/>
            </w:tcMar>
          </w:tcPr>
          <w:p w14:paraId="704A6AEC"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t>industry_sectors</w:t>
            </w:r>
            <w:proofErr w:type="spellEnd"/>
            <w:r>
              <w:t xml:space="preserve"> (optional)</w:t>
            </w:r>
          </w:p>
        </w:tc>
        <w:tc>
          <w:tcPr>
            <w:tcW w:w="1680" w:type="dxa"/>
            <w:shd w:val="clear" w:color="auto" w:fill="auto"/>
            <w:tcMar>
              <w:top w:w="100" w:type="dxa"/>
              <w:left w:w="100" w:type="dxa"/>
              <w:bottom w:w="100" w:type="dxa"/>
              <w:right w:w="100" w:type="dxa"/>
            </w:tcMar>
          </w:tcPr>
          <w:p w14:paraId="71F4D36C"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585FC175" w14:textId="77777777" w:rsidR="00FC74A8" w:rsidRDefault="00000000">
            <w:pPr>
              <w:spacing w:line="240" w:lineRule="auto"/>
            </w:pPr>
            <w:r>
              <w:t>A list of industry sectors that this playbook may be related or applicable to.</w:t>
            </w:r>
          </w:p>
          <w:p w14:paraId="6C8D7CA5" w14:textId="77777777" w:rsidR="00FC74A8" w:rsidRDefault="00FC74A8">
            <w:pPr>
              <w:spacing w:line="240" w:lineRule="auto"/>
            </w:pPr>
          </w:p>
          <w:p w14:paraId="0AF3A94D" w14:textId="77777777" w:rsidR="00FC74A8" w:rsidRDefault="00000000">
            <w:pPr>
              <w:spacing w:line="240" w:lineRule="auto"/>
            </w:pPr>
            <w:r>
              <w:t xml:space="preserve">Any industry sectors that are used in other parts of this playbook </w:t>
            </w:r>
            <w:r>
              <w:rPr>
                <w:b/>
              </w:rPr>
              <w:t>MUST</w:t>
            </w:r>
            <w:r>
              <w:t xml:space="preserve"> also be included in this property. Any industry sectors that are used in other referenced playbooks </w:t>
            </w:r>
            <w:r>
              <w:rPr>
                <w:b/>
              </w:rPr>
              <w:t>MAY</w:t>
            </w:r>
            <w:r>
              <w:t xml:space="preserve"> also be included in this property.</w:t>
            </w:r>
          </w:p>
          <w:p w14:paraId="40B29D0E" w14:textId="77777777" w:rsidR="00FC74A8" w:rsidRDefault="00FC74A8">
            <w:pPr>
              <w:spacing w:line="240" w:lineRule="auto"/>
            </w:pPr>
          </w:p>
          <w:p w14:paraId="1F3FF0C3" w14:textId="77777777" w:rsidR="00FC74A8"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w:t>
            </w:r>
          </w:p>
        </w:tc>
      </w:tr>
      <w:tr w:rsidR="00FC74A8" w14:paraId="0D2B4A5C" w14:textId="77777777">
        <w:tc>
          <w:tcPr>
            <w:tcW w:w="2310" w:type="dxa"/>
            <w:shd w:val="clear" w:color="auto" w:fill="auto"/>
            <w:tcMar>
              <w:top w:w="100" w:type="dxa"/>
              <w:left w:w="100" w:type="dxa"/>
              <w:bottom w:w="100" w:type="dxa"/>
              <w:right w:w="100" w:type="dxa"/>
            </w:tcMar>
          </w:tcPr>
          <w:p w14:paraId="03E6B140" w14:textId="77777777" w:rsidR="00FC74A8" w:rsidRDefault="00000000">
            <w:pPr>
              <w:widowControl w:val="0"/>
              <w:spacing w:line="240" w:lineRule="auto"/>
            </w:pPr>
            <w:r>
              <w:rPr>
                <w:rFonts w:ascii="Consolas" w:eastAsia="Consolas" w:hAnsi="Consolas" w:cs="Consolas"/>
                <w:b/>
              </w:rPr>
              <w:t>labels</w:t>
            </w:r>
            <w:r>
              <w:t xml:space="preserve"> (optional)</w:t>
            </w:r>
          </w:p>
        </w:tc>
        <w:tc>
          <w:tcPr>
            <w:tcW w:w="1680" w:type="dxa"/>
            <w:shd w:val="clear" w:color="auto" w:fill="auto"/>
            <w:tcMar>
              <w:top w:w="100" w:type="dxa"/>
              <w:left w:w="100" w:type="dxa"/>
              <w:bottom w:w="100" w:type="dxa"/>
              <w:right w:w="100" w:type="dxa"/>
            </w:tcMar>
          </w:tcPr>
          <w:p w14:paraId="442AA104"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326FFC35" w14:textId="77777777" w:rsidR="00FC74A8" w:rsidRDefault="00000000">
            <w:pPr>
              <w:widowControl w:val="0"/>
              <w:spacing w:line="240" w:lineRule="auto"/>
            </w:pPr>
            <w:r>
              <w:t>An optional set of terms, labels, or tags associated with this playbook. The values may be user, organization, or trust-group defined and their meaning is outside the scope of this specification.</w:t>
            </w:r>
          </w:p>
        </w:tc>
      </w:tr>
      <w:tr w:rsidR="00FC74A8" w14:paraId="4F826F55" w14:textId="77777777">
        <w:tc>
          <w:tcPr>
            <w:tcW w:w="2310" w:type="dxa"/>
            <w:shd w:val="clear" w:color="auto" w:fill="auto"/>
            <w:tcMar>
              <w:top w:w="100" w:type="dxa"/>
              <w:left w:w="100" w:type="dxa"/>
              <w:bottom w:w="100" w:type="dxa"/>
              <w:right w:w="100" w:type="dxa"/>
            </w:tcMar>
          </w:tcPr>
          <w:p w14:paraId="50D05B60" w14:textId="77777777" w:rsidR="00FC74A8" w:rsidRDefault="00000000">
            <w:pPr>
              <w:widowControl w:val="0"/>
              <w:spacing w:line="240" w:lineRule="auto"/>
            </w:pPr>
            <w:proofErr w:type="spellStart"/>
            <w:r>
              <w:rPr>
                <w:rFonts w:ascii="Consolas" w:eastAsia="Consolas" w:hAnsi="Consolas" w:cs="Consolas"/>
                <w:b/>
              </w:rPr>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644E554E"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415" w:type="dxa"/>
            <w:shd w:val="clear" w:color="auto" w:fill="auto"/>
            <w:tcMar>
              <w:top w:w="100" w:type="dxa"/>
              <w:left w:w="100" w:type="dxa"/>
              <w:bottom w:w="100" w:type="dxa"/>
              <w:right w:w="100" w:type="dxa"/>
            </w:tcMar>
          </w:tcPr>
          <w:p w14:paraId="2C2B6C9A" w14:textId="77777777" w:rsidR="00FC74A8" w:rsidRDefault="00000000">
            <w:pPr>
              <w:widowControl w:val="0"/>
              <w:spacing w:line="240" w:lineRule="auto"/>
            </w:pPr>
            <w:r>
              <w:t xml:space="preserve">An optional list of external references for this playbook or content found in this playbook. </w:t>
            </w:r>
          </w:p>
          <w:p w14:paraId="18F20C91" w14:textId="77777777" w:rsidR="00FC74A8" w:rsidRDefault="00FC74A8">
            <w:pPr>
              <w:widowControl w:val="0"/>
              <w:spacing w:line="240" w:lineRule="auto"/>
            </w:pPr>
          </w:p>
          <w:p w14:paraId="18D8C822" w14:textId="77777777" w:rsidR="00FC74A8" w:rsidRDefault="00000000">
            <w:pPr>
              <w:spacing w:line="240" w:lineRule="auto"/>
            </w:pPr>
            <w:r>
              <w:lastRenderedPageBreak/>
              <w:t xml:space="preserve">Any external references that are used in other parts of this playbook </w:t>
            </w:r>
            <w:r>
              <w:rPr>
                <w:b/>
              </w:rPr>
              <w:t>MUST</w:t>
            </w:r>
            <w:r>
              <w:t xml:space="preserve"> also be included in this property. Any external references that are used in other referenced playbooks </w:t>
            </w:r>
            <w:r>
              <w:rPr>
                <w:b/>
              </w:rPr>
              <w:t>MAY</w:t>
            </w:r>
            <w:r>
              <w:t xml:space="preserve"> also be included in this property.</w:t>
            </w:r>
          </w:p>
        </w:tc>
      </w:tr>
      <w:tr w:rsidR="00FC74A8" w14:paraId="31F66E8E" w14:textId="77777777">
        <w:tc>
          <w:tcPr>
            <w:tcW w:w="2310" w:type="dxa"/>
            <w:shd w:val="clear" w:color="auto" w:fill="auto"/>
            <w:tcMar>
              <w:top w:w="100" w:type="dxa"/>
              <w:left w:w="100" w:type="dxa"/>
              <w:bottom w:w="100" w:type="dxa"/>
              <w:right w:w="100" w:type="dxa"/>
            </w:tcMar>
          </w:tcPr>
          <w:p w14:paraId="59F5E572" w14:textId="77777777" w:rsidR="00FC74A8" w:rsidRDefault="00000000">
            <w:pPr>
              <w:widowControl w:val="0"/>
              <w:spacing w:line="240" w:lineRule="auto"/>
            </w:pPr>
            <w:r>
              <w:rPr>
                <w:rFonts w:ascii="Consolas" w:eastAsia="Consolas" w:hAnsi="Consolas" w:cs="Consolas"/>
                <w:b/>
              </w:rPr>
              <w:lastRenderedPageBreak/>
              <w:t>markings</w:t>
            </w:r>
            <w:r>
              <w:t xml:space="preserve"> (optional)</w:t>
            </w:r>
          </w:p>
        </w:tc>
        <w:tc>
          <w:tcPr>
            <w:tcW w:w="1680" w:type="dxa"/>
            <w:shd w:val="clear" w:color="auto" w:fill="auto"/>
            <w:tcMar>
              <w:top w:w="100" w:type="dxa"/>
              <w:left w:w="100" w:type="dxa"/>
              <w:bottom w:w="100" w:type="dxa"/>
              <w:right w:w="100" w:type="dxa"/>
            </w:tcMar>
          </w:tcPr>
          <w:p w14:paraId="497030E3"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415" w:type="dxa"/>
            <w:shd w:val="clear" w:color="auto" w:fill="auto"/>
            <w:tcMar>
              <w:top w:w="100" w:type="dxa"/>
              <w:left w:w="100" w:type="dxa"/>
              <w:bottom w:w="100" w:type="dxa"/>
              <w:right w:w="100" w:type="dxa"/>
            </w:tcMar>
          </w:tcPr>
          <w:p w14:paraId="70105292" w14:textId="77777777" w:rsidR="00FC74A8" w:rsidRDefault="00000000">
            <w:pPr>
              <w:widowControl w:val="0"/>
              <w:spacing w:line="240" w:lineRule="auto"/>
            </w:pPr>
            <w:r>
              <w:t xml:space="preserve">An optional list of data marking objects that apply to this playbook. In some cases, though uncommon, data markings themselves may be marked with sharing or handling guidance. In this case, this property </w:t>
            </w:r>
            <w:r>
              <w:rPr>
                <w:b/>
              </w:rPr>
              <w:t>MUST NOT</w:t>
            </w:r>
            <w:r>
              <w:t xml:space="preserve"> contain any references to the same data marking object (i.e., it cannot contain any circular references).</w:t>
            </w:r>
          </w:p>
          <w:p w14:paraId="3D3CB0A3" w14:textId="77777777" w:rsidR="00FC74A8" w:rsidRDefault="00FC74A8">
            <w:pPr>
              <w:widowControl w:val="0"/>
              <w:spacing w:line="240" w:lineRule="auto"/>
            </w:pPr>
          </w:p>
          <w:p w14:paraId="5C5131F5" w14:textId="77777777" w:rsidR="00FC74A8" w:rsidRDefault="00000000">
            <w:pPr>
              <w:widowControl w:val="0"/>
              <w:spacing w:line="240" w:lineRule="auto"/>
            </w:pPr>
            <w:r>
              <w:t xml:space="preserve">Each ID </w:t>
            </w:r>
            <w:r>
              <w:rPr>
                <w:b/>
              </w:rPr>
              <w:t>MUST</w:t>
            </w:r>
            <w:r>
              <w:t xml:space="preserve"> represent a CACAO data marking object.</w:t>
            </w:r>
          </w:p>
        </w:tc>
      </w:tr>
      <w:tr w:rsidR="00FC74A8" w14:paraId="516D14C8" w14:textId="77777777">
        <w:tc>
          <w:tcPr>
            <w:tcW w:w="2310" w:type="dxa"/>
            <w:shd w:val="clear" w:color="auto" w:fill="auto"/>
            <w:tcMar>
              <w:top w:w="100" w:type="dxa"/>
              <w:left w:w="100" w:type="dxa"/>
              <w:bottom w:w="100" w:type="dxa"/>
              <w:right w:w="100" w:type="dxa"/>
            </w:tcMar>
          </w:tcPr>
          <w:p w14:paraId="55FBFC4D"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t>playbook_variables</w:t>
            </w:r>
            <w:proofErr w:type="spellEnd"/>
            <w:r>
              <w:t xml:space="preserve"> (optional)</w:t>
            </w:r>
          </w:p>
        </w:tc>
        <w:tc>
          <w:tcPr>
            <w:tcW w:w="1680" w:type="dxa"/>
            <w:shd w:val="clear" w:color="auto" w:fill="auto"/>
            <w:tcMar>
              <w:top w:w="100" w:type="dxa"/>
              <w:left w:w="100" w:type="dxa"/>
              <w:bottom w:w="100" w:type="dxa"/>
              <w:right w:w="100" w:type="dxa"/>
            </w:tcMar>
          </w:tcPr>
          <w:p w14:paraId="3F0AF116"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21CFAE0A" w14:textId="77777777" w:rsidR="00FC74A8" w:rsidRDefault="00000000">
            <w:pPr>
              <w:widowControl w:val="0"/>
              <w:spacing w:line="240" w:lineRule="auto"/>
            </w:pPr>
            <w:r>
              <w:t>This property contains the global variables (see section 10.18.1 for information about variable scope) that can be used within the playbook, workflow steps (including conditional steps), commands, agents, and targets defined within the playbook. See section 10.18 for information about referencing variables.</w:t>
            </w:r>
          </w:p>
          <w:p w14:paraId="37546F54" w14:textId="77777777" w:rsidR="00FC74A8" w:rsidRDefault="00FC74A8">
            <w:pPr>
              <w:widowControl w:val="0"/>
              <w:spacing w:line="240" w:lineRule="auto"/>
            </w:pPr>
          </w:p>
          <w:p w14:paraId="3D3FBE1C" w14:textId="77777777" w:rsidR="00FC74A8"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10.18).</w:t>
            </w:r>
          </w:p>
        </w:tc>
      </w:tr>
      <w:tr w:rsidR="00FC74A8" w14:paraId="47AB0054" w14:textId="77777777">
        <w:tc>
          <w:tcPr>
            <w:tcW w:w="2310" w:type="dxa"/>
            <w:shd w:val="clear" w:color="auto" w:fill="auto"/>
            <w:tcMar>
              <w:top w:w="100" w:type="dxa"/>
              <w:left w:w="100" w:type="dxa"/>
              <w:bottom w:w="100" w:type="dxa"/>
              <w:right w:w="100" w:type="dxa"/>
            </w:tcMar>
          </w:tcPr>
          <w:p w14:paraId="60C329FA"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t>workflow_start</w:t>
            </w:r>
            <w:proofErr w:type="spellEnd"/>
            <w:r>
              <w:t xml:space="preserve"> (required)</w:t>
            </w:r>
          </w:p>
        </w:tc>
        <w:tc>
          <w:tcPr>
            <w:tcW w:w="1680" w:type="dxa"/>
            <w:shd w:val="clear" w:color="auto" w:fill="auto"/>
            <w:tcMar>
              <w:top w:w="100" w:type="dxa"/>
              <w:left w:w="100" w:type="dxa"/>
              <w:bottom w:w="100" w:type="dxa"/>
              <w:right w:w="100" w:type="dxa"/>
            </w:tcMar>
          </w:tcPr>
          <w:p w14:paraId="3A2E362F"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19E1852A" w14:textId="77777777" w:rsidR="00FC74A8" w:rsidRDefault="00000000">
            <w:pPr>
              <w:widowControl w:val="0"/>
              <w:spacing w:line="240" w:lineRule="auto"/>
            </w:pPr>
            <w:r>
              <w:t xml:space="preserve">The first workflow step included in the </w:t>
            </w:r>
            <w:r>
              <w:rPr>
                <w:rFonts w:ascii="Consolas" w:eastAsia="Consolas" w:hAnsi="Consolas" w:cs="Consolas"/>
                <w:b/>
              </w:rPr>
              <w:t>workflow</w:t>
            </w:r>
            <w:r>
              <w:t xml:space="preserve"> property that </w:t>
            </w:r>
            <w:r>
              <w:rPr>
                <w:b/>
              </w:rPr>
              <w:t>MUST</w:t>
            </w:r>
            <w:r>
              <w:t xml:space="preserve"> be executed when starting the workflow.</w:t>
            </w:r>
          </w:p>
          <w:p w14:paraId="7BBE58CC" w14:textId="77777777" w:rsidR="00FC74A8" w:rsidRDefault="00FC74A8">
            <w:pPr>
              <w:widowControl w:val="0"/>
              <w:spacing w:line="240" w:lineRule="auto"/>
            </w:pPr>
          </w:p>
          <w:p w14:paraId="50618152" w14:textId="77777777" w:rsidR="00FC74A8" w:rsidRDefault="00000000">
            <w:r>
              <w:t xml:space="preserve">The ID </w:t>
            </w:r>
            <w:r>
              <w:rPr>
                <w:b/>
              </w:rPr>
              <w:t>MUST</w:t>
            </w:r>
            <w:r>
              <w:t xml:space="preserve"> represent a CACAO workflow start step object and that object </w:t>
            </w:r>
            <w:r>
              <w:rPr>
                <w:b/>
              </w:rPr>
              <w:t>MUST</w:t>
            </w:r>
            <w:r>
              <w:t xml:space="preserve"> be included in the </w:t>
            </w:r>
            <w:r>
              <w:rPr>
                <w:rFonts w:ascii="Consolas" w:eastAsia="Consolas" w:hAnsi="Consolas" w:cs="Consolas"/>
                <w:b/>
              </w:rPr>
              <w:t>workflow</w:t>
            </w:r>
            <w:r>
              <w:t xml:space="preserve"> property. This property is an implementation helper so that the entire workflow does not need to be parsed to find the start step. </w:t>
            </w:r>
          </w:p>
        </w:tc>
      </w:tr>
      <w:tr w:rsidR="00FC74A8" w14:paraId="4F5AE75A" w14:textId="77777777">
        <w:tc>
          <w:tcPr>
            <w:tcW w:w="2310" w:type="dxa"/>
            <w:shd w:val="clear" w:color="auto" w:fill="auto"/>
            <w:tcMar>
              <w:top w:w="100" w:type="dxa"/>
              <w:left w:w="100" w:type="dxa"/>
              <w:bottom w:w="100" w:type="dxa"/>
              <w:right w:w="100" w:type="dxa"/>
            </w:tcMar>
          </w:tcPr>
          <w:p w14:paraId="063872AE"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t>workflow_exception</w:t>
            </w:r>
            <w:proofErr w:type="spellEnd"/>
            <w:r>
              <w:t xml:space="preserve"> (optional)</w:t>
            </w:r>
          </w:p>
        </w:tc>
        <w:tc>
          <w:tcPr>
            <w:tcW w:w="1680" w:type="dxa"/>
            <w:shd w:val="clear" w:color="auto" w:fill="auto"/>
            <w:tcMar>
              <w:top w:w="100" w:type="dxa"/>
              <w:left w:w="100" w:type="dxa"/>
              <w:bottom w:w="100" w:type="dxa"/>
              <w:right w:w="100" w:type="dxa"/>
            </w:tcMar>
          </w:tcPr>
          <w:p w14:paraId="3E9440B9"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5883C5EF" w14:textId="77777777" w:rsidR="00FC74A8" w:rsidRDefault="00000000">
            <w:pPr>
              <w:widowControl w:val="0"/>
              <w:spacing w:line="240" w:lineRule="auto"/>
            </w:pPr>
            <w:r>
              <w:t>The workflow step invoked whenever a playbook execution exception condition occurs.</w:t>
            </w:r>
          </w:p>
          <w:p w14:paraId="524D3BAA" w14:textId="77777777" w:rsidR="00FC74A8" w:rsidRDefault="00FC74A8">
            <w:pPr>
              <w:widowControl w:val="0"/>
              <w:spacing w:line="240" w:lineRule="auto"/>
            </w:pPr>
          </w:p>
          <w:p w14:paraId="77F6BA6D" w14:textId="77777777" w:rsidR="00FC74A8" w:rsidRDefault="00000000">
            <w:r>
              <w:t xml:space="preserve">If defined, the ID </w:t>
            </w:r>
            <w:r>
              <w:rPr>
                <w:b/>
              </w:rPr>
              <w:t>MUST</w:t>
            </w:r>
            <w:r>
              <w:t xml:space="preserve"> represent a CACAO workflow step object and that object </w:t>
            </w:r>
            <w:r>
              <w:rPr>
                <w:b/>
              </w:rPr>
              <w:t>MUST</w:t>
            </w:r>
            <w:r>
              <w:t xml:space="preserve"> be included in the </w:t>
            </w:r>
            <w:r>
              <w:rPr>
                <w:rFonts w:ascii="Consolas" w:eastAsia="Consolas" w:hAnsi="Consolas" w:cs="Consolas"/>
                <w:b/>
              </w:rPr>
              <w:t>workflow</w:t>
            </w:r>
            <w:r>
              <w:t xml:space="preserve"> property.</w:t>
            </w:r>
          </w:p>
        </w:tc>
      </w:tr>
      <w:tr w:rsidR="00FC74A8" w14:paraId="777ABD0F" w14:textId="77777777">
        <w:tc>
          <w:tcPr>
            <w:tcW w:w="2310" w:type="dxa"/>
            <w:shd w:val="clear" w:color="auto" w:fill="auto"/>
            <w:tcMar>
              <w:top w:w="100" w:type="dxa"/>
              <w:left w:w="100" w:type="dxa"/>
              <w:bottom w:w="100" w:type="dxa"/>
              <w:right w:w="100" w:type="dxa"/>
            </w:tcMar>
          </w:tcPr>
          <w:p w14:paraId="6D6A35FE" w14:textId="77777777" w:rsidR="00FC74A8" w:rsidRDefault="00000000">
            <w:pPr>
              <w:widowControl w:val="0"/>
              <w:spacing w:line="240" w:lineRule="auto"/>
            </w:pPr>
            <w:r>
              <w:rPr>
                <w:rFonts w:ascii="Consolas" w:eastAsia="Consolas" w:hAnsi="Consolas" w:cs="Consolas"/>
                <w:b/>
              </w:rPr>
              <w:t>workflow</w:t>
            </w:r>
            <w:r>
              <w:t xml:space="preserve"> (required)</w:t>
            </w:r>
          </w:p>
        </w:tc>
        <w:tc>
          <w:tcPr>
            <w:tcW w:w="1680" w:type="dxa"/>
            <w:shd w:val="clear" w:color="auto" w:fill="auto"/>
            <w:tcMar>
              <w:top w:w="100" w:type="dxa"/>
              <w:left w:w="100" w:type="dxa"/>
              <w:bottom w:w="100" w:type="dxa"/>
              <w:right w:w="100" w:type="dxa"/>
            </w:tcMar>
          </w:tcPr>
          <w:p w14:paraId="1EA64A5C"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6C7F7347" w14:textId="77777777" w:rsidR="00FC74A8" w:rsidRDefault="00000000">
            <w:pPr>
              <w:widowControl w:val="0"/>
              <w:spacing w:line="240" w:lineRule="auto"/>
            </w:pPr>
            <w:r>
              <w:t xml:space="preserve">The </w:t>
            </w:r>
            <w:r>
              <w:rPr>
                <w:rFonts w:ascii="Consolas" w:eastAsia="Consolas" w:hAnsi="Consolas" w:cs="Consolas"/>
                <w:b/>
              </w:rPr>
              <w:t>workflow</w:t>
            </w:r>
            <w:r>
              <w:t xml:space="preserve"> property contains the processing logic for the playbook as workflow steps. All playbooks </w:t>
            </w:r>
            <w:r>
              <w:rPr>
                <w:b/>
              </w:rPr>
              <w:t>MUST</w:t>
            </w:r>
            <w:r>
              <w:t xml:space="preserve"> contain at least the following three steps: a start step, an action/playbook-action step, and an end step. </w:t>
            </w:r>
          </w:p>
          <w:p w14:paraId="70764C0C" w14:textId="77777777" w:rsidR="00FC74A8" w:rsidRDefault="00FC74A8">
            <w:pPr>
              <w:widowControl w:val="0"/>
              <w:spacing w:line="240" w:lineRule="auto"/>
            </w:pPr>
          </w:p>
          <w:p w14:paraId="05505FE0" w14:textId="77777777" w:rsidR="00FC74A8"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workflow step (see section 10.10 for more information on identifiers). The value for each key </w:t>
            </w:r>
            <w:r>
              <w:rPr>
                <w:b/>
              </w:rPr>
              <w:t>MUST</w:t>
            </w:r>
            <w:r>
              <w:t xml:space="preserve"> be a CACAO workflow step object (see section 4).</w:t>
            </w:r>
          </w:p>
        </w:tc>
      </w:tr>
      <w:tr w:rsidR="00FC74A8" w14:paraId="77094507" w14:textId="77777777">
        <w:tc>
          <w:tcPr>
            <w:tcW w:w="2310" w:type="dxa"/>
            <w:shd w:val="clear" w:color="auto" w:fill="auto"/>
            <w:tcMar>
              <w:top w:w="100" w:type="dxa"/>
              <w:left w:w="100" w:type="dxa"/>
              <w:bottom w:w="100" w:type="dxa"/>
              <w:right w:w="100" w:type="dxa"/>
            </w:tcMar>
          </w:tcPr>
          <w:p w14:paraId="3AB3DA7E"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t>playbook_extensions</w:t>
            </w:r>
            <w:proofErr w:type="spellEnd"/>
            <w:r>
              <w:t xml:space="preserve"> (optional)</w:t>
            </w:r>
          </w:p>
        </w:tc>
        <w:tc>
          <w:tcPr>
            <w:tcW w:w="1680" w:type="dxa"/>
            <w:shd w:val="clear" w:color="auto" w:fill="auto"/>
            <w:tcMar>
              <w:top w:w="100" w:type="dxa"/>
              <w:left w:w="100" w:type="dxa"/>
              <w:bottom w:w="100" w:type="dxa"/>
              <w:right w:w="100" w:type="dxa"/>
            </w:tcMar>
          </w:tcPr>
          <w:p w14:paraId="20D1D8EF"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2D7C1567" w14:textId="77777777" w:rsidR="00FC74A8" w:rsidRDefault="00000000">
            <w:pPr>
              <w:widowControl w:val="0"/>
              <w:spacing w:line="240" w:lineRule="auto"/>
            </w:pPr>
            <w:r>
              <w:t xml:space="preserve">This property declares the extensions that are in use on this playbook and contains the properties and values that </w:t>
            </w:r>
            <w:r>
              <w:lastRenderedPageBreak/>
              <w:t>are to be used by the extensions.</w:t>
            </w:r>
          </w:p>
          <w:p w14:paraId="0C4DDC53" w14:textId="77777777" w:rsidR="00FC74A8" w:rsidRDefault="00FC74A8">
            <w:pPr>
              <w:widowControl w:val="0"/>
              <w:spacing w:line="240" w:lineRule="auto"/>
            </w:pPr>
          </w:p>
          <w:p w14:paraId="220A0FB5" w14:textId="77777777" w:rsidR="00FC74A8" w:rsidRDefault="00000000">
            <w:pPr>
              <w:widowControl w:val="0"/>
              <w:spacing w:line="240" w:lineRule="auto"/>
            </w:pPr>
            <w:r>
              <w:t xml:space="preserve">The key for each entry in the dictionary </w:t>
            </w:r>
            <w:r>
              <w:rPr>
                <w:b/>
              </w:rPr>
              <w:t>MUST</w:t>
            </w:r>
            <w:r>
              <w:t xml:space="preserve"> be an identifier (see section 10.10 for more information on identifiers) that uniquely identifies the extension. The value for each key is a JSON object that contains the structure as defined in the extension definition's schema property. The actual property extension definition is located in the </w:t>
            </w:r>
            <w:proofErr w:type="spellStart"/>
            <w:r>
              <w:t>extension_definitions</w:t>
            </w:r>
            <w:proofErr w:type="spellEnd"/>
            <w:r>
              <w:t xml:space="preserve"> property.</w:t>
            </w:r>
          </w:p>
        </w:tc>
      </w:tr>
      <w:tr w:rsidR="00FC74A8" w14:paraId="1AA75589" w14:textId="77777777">
        <w:tc>
          <w:tcPr>
            <w:tcW w:w="2310" w:type="dxa"/>
            <w:shd w:val="clear" w:color="auto" w:fill="auto"/>
            <w:tcMar>
              <w:top w:w="100" w:type="dxa"/>
              <w:left w:w="100" w:type="dxa"/>
              <w:bottom w:w="100" w:type="dxa"/>
              <w:right w:w="100" w:type="dxa"/>
            </w:tcMar>
          </w:tcPr>
          <w:p w14:paraId="39AA192D"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authentication_info_definitions</w:t>
            </w:r>
            <w:proofErr w:type="spellEnd"/>
            <w:r>
              <w:t xml:space="preserve"> (optional)</w:t>
            </w:r>
          </w:p>
        </w:tc>
        <w:tc>
          <w:tcPr>
            <w:tcW w:w="1680" w:type="dxa"/>
            <w:shd w:val="clear" w:color="auto" w:fill="auto"/>
            <w:tcMar>
              <w:top w:w="100" w:type="dxa"/>
              <w:left w:w="100" w:type="dxa"/>
              <w:bottom w:w="100" w:type="dxa"/>
              <w:right w:w="100" w:type="dxa"/>
            </w:tcMar>
          </w:tcPr>
          <w:p w14:paraId="4D94A219"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5A1B6F40" w14:textId="77777777" w:rsidR="00FC74A8" w:rsidRDefault="00000000">
            <w:pPr>
              <w:widowControl w:val="0"/>
              <w:spacing w:line="240" w:lineRule="auto"/>
            </w:pPr>
            <w:r>
              <w:t xml:space="preserve">A dictionary of authentication information that can be referenced from agents and targets in workflow steps found in the </w:t>
            </w:r>
            <w:r>
              <w:rPr>
                <w:rFonts w:ascii="Consolas" w:eastAsia="Consolas" w:hAnsi="Consolas" w:cs="Consolas"/>
                <w:b/>
              </w:rPr>
              <w:t>workflow</w:t>
            </w:r>
            <w:r>
              <w:t xml:space="preserve"> property.</w:t>
            </w:r>
          </w:p>
          <w:p w14:paraId="6987BFBE" w14:textId="77777777" w:rsidR="00FC74A8" w:rsidRDefault="00FC74A8">
            <w:pPr>
              <w:widowControl w:val="0"/>
              <w:spacing w:line="240" w:lineRule="auto"/>
            </w:pPr>
          </w:p>
          <w:p w14:paraId="17D3BF88" w14:textId="77777777" w:rsidR="00FC74A8" w:rsidRDefault="00000000">
            <w:pPr>
              <w:widowControl w:val="0"/>
              <w:spacing w:line="240" w:lineRule="auto"/>
            </w:pPr>
            <w:r>
              <w:t>The authentication information can be used by agents and targets when performing interactions that require authentication.</w:t>
            </w:r>
          </w:p>
          <w:p w14:paraId="31678046" w14:textId="77777777" w:rsidR="00FC74A8" w:rsidRDefault="00FC74A8">
            <w:pPr>
              <w:widowControl w:val="0"/>
              <w:spacing w:line="240" w:lineRule="auto"/>
            </w:pPr>
          </w:p>
          <w:p w14:paraId="6AB0DC49" w14:textId="77777777" w:rsidR="00FC74A8"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authentication information (see section 10.10 for more information on identifiers). The value for each key </w:t>
            </w:r>
            <w:r>
              <w:rPr>
                <w:b/>
              </w:rPr>
              <w:t>MUST</w:t>
            </w:r>
            <w:r>
              <w:t xml:space="preserve"> be a CACAO </w:t>
            </w:r>
            <w:r>
              <w:rPr>
                <w:rFonts w:ascii="Consolas" w:eastAsia="Consolas" w:hAnsi="Consolas" w:cs="Consolas"/>
                <w:color w:val="C7254E"/>
                <w:shd w:val="clear" w:color="auto" w:fill="F9F2F4"/>
              </w:rPr>
              <w:t>authentication-info</w:t>
            </w:r>
            <w:r>
              <w:t xml:space="preserve"> object (see section 6).</w:t>
            </w:r>
          </w:p>
          <w:p w14:paraId="1DFFDB13" w14:textId="77777777" w:rsidR="00FC74A8" w:rsidRDefault="00FC74A8">
            <w:pPr>
              <w:widowControl w:val="0"/>
              <w:spacing w:line="240" w:lineRule="auto"/>
            </w:pPr>
          </w:p>
          <w:p w14:paraId="7B8439B9" w14:textId="77777777" w:rsidR="00FC74A8" w:rsidRDefault="00000000">
            <w:pPr>
              <w:spacing w:line="240" w:lineRule="auto"/>
            </w:pPr>
            <w:r>
              <w:t xml:space="preserve">Any authentication information that is used in other parts of this playbook </w:t>
            </w:r>
            <w:r>
              <w:rPr>
                <w:b/>
              </w:rPr>
              <w:t>MUST</w:t>
            </w:r>
            <w:r>
              <w:t xml:space="preserve"> also be included in this property.</w:t>
            </w:r>
          </w:p>
        </w:tc>
      </w:tr>
      <w:tr w:rsidR="00FC74A8" w14:paraId="42967482" w14:textId="77777777">
        <w:tc>
          <w:tcPr>
            <w:tcW w:w="2310" w:type="dxa"/>
            <w:shd w:val="clear" w:color="auto" w:fill="auto"/>
            <w:tcMar>
              <w:top w:w="100" w:type="dxa"/>
              <w:left w:w="100" w:type="dxa"/>
              <w:bottom w:w="100" w:type="dxa"/>
              <w:right w:w="100" w:type="dxa"/>
            </w:tcMar>
          </w:tcPr>
          <w:p w14:paraId="20892ED4" w14:textId="77777777" w:rsidR="00FC74A8" w:rsidRDefault="00000000">
            <w:pPr>
              <w:widowControl w:val="0"/>
              <w:spacing w:line="240" w:lineRule="auto"/>
            </w:pPr>
            <w:proofErr w:type="spellStart"/>
            <w:r>
              <w:rPr>
                <w:rFonts w:ascii="Consolas" w:eastAsia="Consolas" w:hAnsi="Consolas" w:cs="Consolas"/>
                <w:b/>
              </w:rPr>
              <w:t>agent_definitions</w:t>
            </w:r>
            <w:proofErr w:type="spellEnd"/>
            <w:r>
              <w:t xml:space="preserve"> (optional)</w:t>
            </w:r>
          </w:p>
        </w:tc>
        <w:tc>
          <w:tcPr>
            <w:tcW w:w="1680" w:type="dxa"/>
            <w:shd w:val="clear" w:color="auto" w:fill="auto"/>
            <w:tcMar>
              <w:top w:w="100" w:type="dxa"/>
              <w:left w:w="100" w:type="dxa"/>
              <w:bottom w:w="100" w:type="dxa"/>
              <w:right w:w="100" w:type="dxa"/>
            </w:tcMar>
          </w:tcPr>
          <w:p w14:paraId="49D64E7C"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3D8DD239" w14:textId="77777777" w:rsidR="00FC74A8" w:rsidRDefault="00000000">
            <w:pPr>
              <w:widowControl w:val="0"/>
              <w:spacing w:line="240" w:lineRule="auto"/>
            </w:pPr>
            <w:r>
              <w:t xml:space="preserve">A dictionary of agents that can be referenced from workflow steps found in the </w:t>
            </w:r>
            <w:r>
              <w:rPr>
                <w:rFonts w:ascii="Consolas" w:eastAsia="Consolas" w:hAnsi="Consolas" w:cs="Consolas"/>
                <w:b/>
              </w:rPr>
              <w:t>workflow</w:t>
            </w:r>
            <w:r>
              <w:t xml:space="preserve"> property.</w:t>
            </w:r>
          </w:p>
          <w:p w14:paraId="04C6B31F" w14:textId="77777777" w:rsidR="00FC74A8" w:rsidRDefault="00FC74A8">
            <w:pPr>
              <w:widowControl w:val="0"/>
              <w:spacing w:line="240" w:lineRule="auto"/>
            </w:pPr>
          </w:p>
          <w:p w14:paraId="55D25AA4" w14:textId="77777777" w:rsidR="00FC74A8"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agent (see section 10.10 for more information on identifiers). The value for each key </w:t>
            </w:r>
            <w:r>
              <w:rPr>
                <w:b/>
              </w:rPr>
              <w:t>MUST</w:t>
            </w:r>
            <w:r>
              <w:t xml:space="preserve"> be a CACAO </w:t>
            </w:r>
            <w:r>
              <w:rPr>
                <w:rFonts w:ascii="Consolas" w:eastAsia="Consolas" w:hAnsi="Consolas" w:cs="Consolas"/>
                <w:color w:val="C7254E"/>
                <w:shd w:val="clear" w:color="auto" w:fill="F9F2F4"/>
              </w:rPr>
              <w:t>agent-target</w:t>
            </w:r>
            <w:r>
              <w:t xml:space="preserve"> object (see section 7).</w:t>
            </w:r>
          </w:p>
          <w:p w14:paraId="01EC3021" w14:textId="77777777" w:rsidR="00FC74A8" w:rsidRDefault="00FC74A8">
            <w:pPr>
              <w:widowControl w:val="0"/>
              <w:spacing w:line="240" w:lineRule="auto"/>
            </w:pPr>
          </w:p>
          <w:p w14:paraId="5CFF20B4" w14:textId="77777777" w:rsidR="00FC74A8" w:rsidRDefault="00000000">
            <w:pPr>
              <w:spacing w:line="240" w:lineRule="auto"/>
            </w:pPr>
            <w:r>
              <w:t xml:space="preserve">Any agents that are used in other parts of this playbook </w:t>
            </w:r>
            <w:r>
              <w:rPr>
                <w:b/>
              </w:rPr>
              <w:t>MUST</w:t>
            </w:r>
            <w:r>
              <w:t xml:space="preserve"> also be included in this property.</w:t>
            </w:r>
          </w:p>
        </w:tc>
      </w:tr>
      <w:tr w:rsidR="00FC74A8" w14:paraId="72EA7A44" w14:textId="77777777">
        <w:tc>
          <w:tcPr>
            <w:tcW w:w="2310" w:type="dxa"/>
            <w:shd w:val="clear" w:color="auto" w:fill="auto"/>
            <w:tcMar>
              <w:top w:w="100" w:type="dxa"/>
              <w:left w:w="100" w:type="dxa"/>
              <w:bottom w:w="100" w:type="dxa"/>
              <w:right w:w="100" w:type="dxa"/>
            </w:tcMar>
          </w:tcPr>
          <w:p w14:paraId="210064E9" w14:textId="77777777" w:rsidR="00FC74A8" w:rsidRDefault="00000000">
            <w:pPr>
              <w:widowControl w:val="0"/>
              <w:spacing w:line="240" w:lineRule="auto"/>
            </w:pPr>
            <w:proofErr w:type="spellStart"/>
            <w:r>
              <w:rPr>
                <w:rFonts w:ascii="Consolas" w:eastAsia="Consolas" w:hAnsi="Consolas" w:cs="Consolas"/>
                <w:b/>
              </w:rPr>
              <w:t>target_definitions</w:t>
            </w:r>
            <w:proofErr w:type="spellEnd"/>
            <w:r>
              <w:t xml:space="preserve"> (optional)</w:t>
            </w:r>
          </w:p>
        </w:tc>
        <w:tc>
          <w:tcPr>
            <w:tcW w:w="1680" w:type="dxa"/>
            <w:shd w:val="clear" w:color="auto" w:fill="auto"/>
            <w:tcMar>
              <w:top w:w="100" w:type="dxa"/>
              <w:left w:w="100" w:type="dxa"/>
              <w:bottom w:w="100" w:type="dxa"/>
              <w:right w:w="100" w:type="dxa"/>
            </w:tcMar>
          </w:tcPr>
          <w:p w14:paraId="272C15A3"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6146E3A2" w14:textId="77777777" w:rsidR="00FC74A8" w:rsidRDefault="00000000">
            <w:pPr>
              <w:widowControl w:val="0"/>
              <w:spacing w:line="240" w:lineRule="auto"/>
            </w:pPr>
            <w:r>
              <w:t xml:space="preserve">A dictionary of targets that can be referenced from workflow steps found in the </w:t>
            </w:r>
            <w:r>
              <w:rPr>
                <w:rFonts w:ascii="Consolas" w:eastAsia="Consolas" w:hAnsi="Consolas" w:cs="Consolas"/>
                <w:b/>
              </w:rPr>
              <w:t>workflow</w:t>
            </w:r>
            <w:r>
              <w:t xml:space="preserve"> property.</w:t>
            </w:r>
          </w:p>
          <w:p w14:paraId="77979A63" w14:textId="77777777" w:rsidR="00FC74A8" w:rsidRDefault="00FC74A8">
            <w:pPr>
              <w:widowControl w:val="0"/>
              <w:spacing w:line="240" w:lineRule="auto"/>
            </w:pPr>
          </w:p>
          <w:p w14:paraId="0E0AAE52" w14:textId="77777777" w:rsidR="00FC74A8"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target (see section 10.10 for more information on identifiers). The value for each key </w:t>
            </w:r>
            <w:r>
              <w:rPr>
                <w:b/>
              </w:rPr>
              <w:t>MUST</w:t>
            </w:r>
            <w:r>
              <w:t xml:space="preserve"> be a CACAO </w:t>
            </w:r>
            <w:r>
              <w:rPr>
                <w:rFonts w:ascii="Consolas" w:eastAsia="Consolas" w:hAnsi="Consolas" w:cs="Consolas"/>
                <w:color w:val="C7254E"/>
                <w:shd w:val="clear" w:color="auto" w:fill="F9F2F4"/>
              </w:rPr>
              <w:t>agent-target</w:t>
            </w:r>
            <w:r>
              <w:t xml:space="preserve"> object (see section 7).</w:t>
            </w:r>
          </w:p>
          <w:p w14:paraId="4ACE380F" w14:textId="77777777" w:rsidR="00FC74A8" w:rsidRDefault="00FC74A8">
            <w:pPr>
              <w:widowControl w:val="0"/>
              <w:spacing w:line="240" w:lineRule="auto"/>
            </w:pPr>
          </w:p>
          <w:p w14:paraId="64498119" w14:textId="77777777" w:rsidR="00FC74A8" w:rsidRDefault="00000000">
            <w:pPr>
              <w:spacing w:line="240" w:lineRule="auto"/>
            </w:pPr>
            <w:r>
              <w:t xml:space="preserve">Any targets that are used in other parts of this playbook </w:t>
            </w:r>
            <w:r>
              <w:rPr>
                <w:b/>
              </w:rPr>
              <w:t>MUST</w:t>
            </w:r>
            <w:r>
              <w:t xml:space="preserve"> also be included in this property.</w:t>
            </w:r>
          </w:p>
        </w:tc>
      </w:tr>
      <w:tr w:rsidR="00FC74A8" w14:paraId="1F161E1F" w14:textId="77777777">
        <w:tc>
          <w:tcPr>
            <w:tcW w:w="2310" w:type="dxa"/>
            <w:shd w:val="clear" w:color="auto" w:fill="auto"/>
            <w:tcMar>
              <w:top w:w="100" w:type="dxa"/>
              <w:left w:w="100" w:type="dxa"/>
              <w:bottom w:w="100" w:type="dxa"/>
              <w:right w:w="100" w:type="dxa"/>
            </w:tcMar>
          </w:tcPr>
          <w:p w14:paraId="286168E8"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t>extension_definitions</w:t>
            </w:r>
            <w:proofErr w:type="spellEnd"/>
            <w:r>
              <w:t xml:space="preserve"> (optional)</w:t>
            </w:r>
          </w:p>
        </w:tc>
        <w:tc>
          <w:tcPr>
            <w:tcW w:w="1680" w:type="dxa"/>
            <w:shd w:val="clear" w:color="auto" w:fill="auto"/>
            <w:tcMar>
              <w:top w:w="100" w:type="dxa"/>
              <w:left w:w="100" w:type="dxa"/>
              <w:bottom w:w="100" w:type="dxa"/>
              <w:right w:w="100" w:type="dxa"/>
            </w:tcMar>
          </w:tcPr>
          <w:p w14:paraId="3C025CD4"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41B014F8" w14:textId="77777777" w:rsidR="00FC74A8" w:rsidRDefault="00000000">
            <w:pPr>
              <w:widowControl w:val="0"/>
              <w:spacing w:line="240" w:lineRule="auto"/>
            </w:pPr>
            <w:r>
              <w:t xml:space="preserve">A dictionary of extension definitions that are referenced from workflow steps found in the </w:t>
            </w:r>
            <w:r>
              <w:rPr>
                <w:rFonts w:ascii="Consolas" w:eastAsia="Consolas" w:hAnsi="Consolas" w:cs="Consolas"/>
                <w:b/>
              </w:rPr>
              <w:t>workflow</w:t>
            </w:r>
            <w:r>
              <w:t xml:space="preserve"> property.</w:t>
            </w:r>
          </w:p>
          <w:p w14:paraId="1B2153C6" w14:textId="77777777" w:rsidR="00FC74A8" w:rsidRDefault="00FC74A8">
            <w:pPr>
              <w:widowControl w:val="0"/>
              <w:spacing w:line="240" w:lineRule="auto"/>
            </w:pPr>
          </w:p>
          <w:p w14:paraId="6897990F" w14:textId="77777777" w:rsidR="00FC74A8"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(see </w:t>
            </w:r>
            <w:r>
              <w:lastRenderedPageBreak/>
              <w:t xml:space="preserve">section 10.10 for more information on identifiers). The value for each key </w:t>
            </w:r>
            <w:r>
              <w:rPr>
                <w:b/>
              </w:rPr>
              <w:t>MUST</w:t>
            </w:r>
            <w:r>
              <w:t xml:space="preserve"> be a CACAO extension object (see section 7).</w:t>
            </w:r>
          </w:p>
          <w:p w14:paraId="1AD7D541" w14:textId="77777777" w:rsidR="00FC74A8" w:rsidRDefault="00FC74A8">
            <w:pPr>
              <w:widowControl w:val="0"/>
              <w:spacing w:line="240" w:lineRule="auto"/>
            </w:pPr>
          </w:p>
          <w:p w14:paraId="651CDB4E" w14:textId="77777777" w:rsidR="00FC74A8" w:rsidRDefault="00000000">
            <w:pPr>
              <w:spacing w:line="240" w:lineRule="auto"/>
            </w:pPr>
            <w:r>
              <w:t xml:space="preserve">Any extensions that are used in other parts of this playbook </w:t>
            </w:r>
            <w:r>
              <w:rPr>
                <w:b/>
              </w:rPr>
              <w:t>MUST</w:t>
            </w:r>
            <w:r>
              <w:t xml:space="preserve"> also be included in this property.</w:t>
            </w:r>
          </w:p>
        </w:tc>
      </w:tr>
      <w:tr w:rsidR="00FC74A8" w14:paraId="1F132096" w14:textId="77777777">
        <w:tc>
          <w:tcPr>
            <w:tcW w:w="2310" w:type="dxa"/>
            <w:shd w:val="clear" w:color="auto" w:fill="auto"/>
            <w:tcMar>
              <w:top w:w="100" w:type="dxa"/>
              <w:left w:w="100" w:type="dxa"/>
              <w:bottom w:w="100" w:type="dxa"/>
              <w:right w:w="100" w:type="dxa"/>
            </w:tcMar>
          </w:tcPr>
          <w:p w14:paraId="2E8E5C7C"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data_marking_definitions</w:t>
            </w:r>
            <w:proofErr w:type="spellEnd"/>
            <w:r>
              <w:t xml:space="preserve"> (optional)</w:t>
            </w:r>
          </w:p>
        </w:tc>
        <w:tc>
          <w:tcPr>
            <w:tcW w:w="1680" w:type="dxa"/>
            <w:shd w:val="clear" w:color="auto" w:fill="auto"/>
            <w:tcMar>
              <w:top w:w="100" w:type="dxa"/>
              <w:left w:w="100" w:type="dxa"/>
              <w:bottom w:w="100" w:type="dxa"/>
              <w:right w:w="100" w:type="dxa"/>
            </w:tcMar>
          </w:tcPr>
          <w:p w14:paraId="267ED6FE"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6B0A8EDC" w14:textId="77777777" w:rsidR="00FC74A8" w:rsidRDefault="00000000">
            <w:pPr>
              <w:widowControl w:val="0"/>
              <w:spacing w:line="240" w:lineRule="auto"/>
            </w:pPr>
            <w:r>
              <w:t xml:space="preserve">A dictionary of data marking definitions that can be referenced from the playbook found in the </w:t>
            </w:r>
            <w:proofErr w:type="gramStart"/>
            <w:r>
              <w:rPr>
                <w:rFonts w:ascii="Consolas" w:eastAsia="Consolas" w:hAnsi="Consolas" w:cs="Consolas"/>
                <w:b/>
              </w:rPr>
              <w:t>markings</w:t>
            </w:r>
            <w:proofErr w:type="gramEnd"/>
            <w:r>
              <w:t xml:space="preserve"> property.</w:t>
            </w:r>
          </w:p>
          <w:p w14:paraId="0F177DCB" w14:textId="77777777" w:rsidR="00FC74A8" w:rsidRDefault="00FC74A8">
            <w:pPr>
              <w:widowControl w:val="0"/>
              <w:spacing w:line="240" w:lineRule="auto"/>
            </w:pPr>
          </w:p>
          <w:p w14:paraId="13418F91" w14:textId="77777777" w:rsidR="00FC74A8"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data marking (see section 10.10 for more information on identifiers). The value for each key </w:t>
            </w:r>
            <w:r>
              <w:rPr>
                <w:b/>
              </w:rPr>
              <w:t>MUST</w:t>
            </w:r>
            <w:r>
              <w:t xml:space="preserve"> be a CACAO data marking object (see section 9).</w:t>
            </w:r>
          </w:p>
          <w:p w14:paraId="552D77B4" w14:textId="77777777" w:rsidR="00FC74A8" w:rsidRDefault="00FC74A8">
            <w:pPr>
              <w:widowControl w:val="0"/>
              <w:spacing w:line="240" w:lineRule="auto"/>
            </w:pPr>
          </w:p>
          <w:p w14:paraId="4C561FEA" w14:textId="77777777" w:rsidR="00FC74A8" w:rsidRDefault="00000000">
            <w:pPr>
              <w:spacing w:line="240" w:lineRule="auto"/>
            </w:pPr>
            <w:r>
              <w:t xml:space="preserve">Any data markings that are used in other parts of this playbook </w:t>
            </w:r>
            <w:r>
              <w:rPr>
                <w:b/>
              </w:rPr>
              <w:t>MUST</w:t>
            </w:r>
            <w:r>
              <w:t xml:space="preserve"> also be included in this property.</w:t>
            </w:r>
          </w:p>
        </w:tc>
      </w:tr>
      <w:tr w:rsidR="00FC74A8" w14:paraId="20DA238C" w14:textId="77777777">
        <w:tc>
          <w:tcPr>
            <w:tcW w:w="2310" w:type="dxa"/>
            <w:shd w:val="clear" w:color="auto" w:fill="auto"/>
            <w:tcMar>
              <w:top w:w="100" w:type="dxa"/>
              <w:left w:w="100" w:type="dxa"/>
              <w:bottom w:w="100" w:type="dxa"/>
              <w:right w:w="100" w:type="dxa"/>
            </w:tcMar>
          </w:tcPr>
          <w:p w14:paraId="3BD5E665" w14:textId="77777777" w:rsidR="00FC74A8" w:rsidRDefault="00000000">
            <w:pPr>
              <w:widowControl w:val="0"/>
              <w:spacing w:line="240" w:lineRule="auto"/>
              <w:rPr>
                <w:rFonts w:ascii="Consolas" w:eastAsia="Consolas" w:hAnsi="Consolas" w:cs="Consolas"/>
                <w:b/>
              </w:rPr>
            </w:pPr>
            <w:r>
              <w:rPr>
                <w:rFonts w:ascii="Consolas" w:eastAsia="Consolas" w:hAnsi="Consolas" w:cs="Consolas"/>
                <w:b/>
              </w:rPr>
              <w:t>signatures</w:t>
            </w:r>
            <w:r>
              <w:t xml:space="preserve"> (optional)</w:t>
            </w:r>
          </w:p>
        </w:tc>
        <w:tc>
          <w:tcPr>
            <w:tcW w:w="1680" w:type="dxa"/>
            <w:shd w:val="clear" w:color="auto" w:fill="auto"/>
            <w:tcMar>
              <w:top w:w="100" w:type="dxa"/>
              <w:left w:w="100" w:type="dxa"/>
              <w:bottom w:w="100" w:type="dxa"/>
              <w:right w:w="100" w:type="dxa"/>
            </w:tcMar>
          </w:tcPr>
          <w:p w14:paraId="17F48A9C"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signature</w:t>
            </w:r>
            <w:proofErr w:type="gramEnd"/>
          </w:p>
        </w:tc>
        <w:tc>
          <w:tcPr>
            <w:tcW w:w="5415" w:type="dxa"/>
            <w:shd w:val="clear" w:color="auto" w:fill="auto"/>
            <w:tcMar>
              <w:top w:w="100" w:type="dxa"/>
              <w:left w:w="100" w:type="dxa"/>
              <w:bottom w:w="100" w:type="dxa"/>
              <w:right w:w="100" w:type="dxa"/>
            </w:tcMar>
          </w:tcPr>
          <w:p w14:paraId="1B7634F4" w14:textId="77777777" w:rsidR="00FC74A8" w:rsidRDefault="00000000">
            <w:pPr>
              <w:widowControl w:val="0"/>
              <w:spacing w:line="240" w:lineRule="auto"/>
            </w:pPr>
            <w:r>
              <w:t>An optional list of digital signatures for this playbook. Adding a signature to a playbook does not represent a version change of the playbook. See sections 2.5, 10.15, and Appendix A for more information and a detailed example.</w:t>
            </w:r>
          </w:p>
        </w:tc>
      </w:tr>
    </w:tbl>
    <w:p w14:paraId="6B928075" w14:textId="77777777" w:rsidR="00FC74A8" w:rsidRDefault="00FC74A8"/>
    <w:p w14:paraId="6E56F718" w14:textId="77777777" w:rsidR="00FC74A8" w:rsidRDefault="00000000">
      <w:pPr>
        <w:rPr>
          <w:b/>
        </w:rPr>
      </w:pPr>
      <w:r>
        <w:rPr>
          <w:b/>
        </w:rPr>
        <w:t>Example 3.1</w:t>
      </w:r>
    </w:p>
    <w:p w14:paraId="195257D2" w14:textId="77777777" w:rsidR="00FC74A8" w:rsidRDefault="00000000">
      <w:pPr>
        <w:rPr>
          <w:rFonts w:ascii="Consolas" w:eastAsia="Consolas" w:hAnsi="Consolas" w:cs="Consolas"/>
          <w:sz w:val="18"/>
          <w:szCs w:val="18"/>
          <w:shd w:val="clear" w:color="auto" w:fill="EFEFEF"/>
        </w:rPr>
      </w:pPr>
      <w:r>
        <w:rPr>
          <w:i/>
        </w:rPr>
        <w:t>The IDs used in this example are notional and for illustrative purposes, they do not represent real objects.</w:t>
      </w:r>
    </w:p>
    <w:p w14:paraId="06FFCFC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D20F5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7BA3F3A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"cacao-2.0",</w:t>
      </w:r>
    </w:p>
    <w:p w14:paraId="5BC6D5C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"playbook--61a6c41e-6efc-4516-a242-dfbc5c89d562",</w:t>
      </w:r>
    </w:p>
    <w:p w14:paraId="760364F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7B46453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on the network and in a SIEM",</w:t>
      </w:r>
    </w:p>
    <w:p w14:paraId="51DAC41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 "investigation</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50A0C61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playbook_activities</w:t>
      </w:r>
      <w:proofErr w:type="spellEnd"/>
      <w:r>
        <w:rPr>
          <w:rFonts w:ascii="Consolas" w:eastAsia="Consolas" w:hAnsi="Consolas" w:cs="Consolas"/>
          <w:sz w:val="18"/>
          <w:szCs w:val="18"/>
          <w:shd w:val="clear" w:color="auto" w:fill="EFEFEF"/>
        </w:rPr>
        <w:t>": [ "analyze-collected-data", "identify-indicators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42DB911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_processing_summary</w:t>
      </w:r>
      <w:proofErr w:type="spellEnd"/>
      <w:r>
        <w:rPr>
          <w:rFonts w:ascii="Consolas" w:eastAsia="Consolas" w:hAnsi="Consolas" w:cs="Consolas"/>
          <w:sz w:val="18"/>
          <w:szCs w:val="18"/>
          <w:shd w:val="clear" w:color="auto" w:fill="EFEFEF"/>
        </w:rPr>
        <w:t>": {</w:t>
      </w:r>
    </w:p>
    <w:p w14:paraId="7C59A5B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_markings</w:t>
      </w:r>
      <w:proofErr w:type="spellEnd"/>
      <w:r>
        <w:rPr>
          <w:rFonts w:ascii="Consolas" w:eastAsia="Consolas" w:hAnsi="Consolas" w:cs="Consolas"/>
          <w:sz w:val="18"/>
          <w:szCs w:val="18"/>
          <w:shd w:val="clear" w:color="auto" w:fill="EFEFEF"/>
        </w:rPr>
        <w:t>": true</w:t>
      </w:r>
    </w:p>
    <w:p w14:paraId="163794E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5854E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70BF27B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"2023-02-19T08:00:24.918Z",</w:t>
      </w:r>
    </w:p>
    <w:p w14:paraId="7062AD9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"2023-02-19T08:00:24.918Z",</w:t>
      </w:r>
    </w:p>
    <w:p w14:paraId="14AAFA5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"2023-02-19T08:00:24.918Z",</w:t>
      </w:r>
    </w:p>
    <w:p w14:paraId="7E5285C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"2023-12-31T23:59:59.999Z",</w:t>
      </w:r>
    </w:p>
    <w:p w14:paraId="3EE37A5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derived_from</w:t>
      </w:r>
      <w:proofErr w:type="spellEnd"/>
      <w:r>
        <w:rPr>
          <w:rFonts w:ascii="Consolas" w:eastAsia="Consolas" w:hAnsi="Consolas" w:cs="Consolas"/>
          <w:sz w:val="18"/>
          <w:szCs w:val="18"/>
          <w:shd w:val="clear" w:color="auto" w:fill="EFEFEF"/>
        </w:rPr>
        <w:t>": [ "playbook--00ee41a2-c2ca-41da-8ea9-681344eb3926</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37D91B1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1EF0559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051113D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7B340F7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industry_sectors</w:t>
      </w:r>
      <w:proofErr w:type="spellEnd"/>
      <w:r>
        <w:rPr>
          <w:rFonts w:ascii="Consolas" w:eastAsia="Consolas" w:hAnsi="Consolas" w:cs="Consolas"/>
          <w:sz w:val="18"/>
          <w:szCs w:val="18"/>
          <w:shd w:val="clear" w:color="auto" w:fill="EFEFEF"/>
        </w:rPr>
        <w:t>": [ "aerospace", "defense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1741ACE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"apt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4D92288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7B2A89E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F862B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38EFE89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66B9AD3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 Available online: hxxp://www[.]example[.]com/info/fuzzypanda2021.html",</w:t>
      </w:r>
    </w:p>
    <w:p w14:paraId="7C37B73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w:t>
      </w:r>
      <w:proofErr w:type="spellEnd"/>
      <w:r>
        <w:rPr>
          <w:rFonts w:ascii="Consolas" w:eastAsia="Consolas" w:hAnsi="Consolas" w:cs="Consolas"/>
          <w:sz w:val="18"/>
          <w:szCs w:val="18"/>
          <w:shd w:val="clear" w:color="auto" w:fill="EFEFEF"/>
        </w:rPr>
        <w:t>://www[.]example[.]com/info/fuzzypanda2021.html",</w:t>
      </w:r>
    </w:p>
    <w:p w14:paraId="007D238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2023.01",</w:t>
      </w:r>
    </w:p>
    <w:p w14:paraId="5BC7FA6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reference</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"malware--2008c526-508f-4ad4-a565-b84a4949b2af"</w:t>
      </w:r>
    </w:p>
    <w:p w14:paraId="21DD585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94007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E39C4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w:t>
      </w:r>
    </w:p>
    <w:p w14:paraId="79EFBDC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-statement--6424867b-0440-4885-bd0b-604d51786d06",</w:t>
      </w:r>
    </w:p>
    <w:p w14:paraId="7D4FDDD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7BFE98F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3FDC9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_variables</w:t>
      </w:r>
      <w:proofErr w:type="spellEnd"/>
      <w:r>
        <w:rPr>
          <w:rFonts w:ascii="Consolas" w:eastAsia="Consolas" w:hAnsi="Consolas" w:cs="Consolas"/>
          <w:sz w:val="18"/>
          <w:szCs w:val="18"/>
          <w:shd w:val="clear" w:color="auto" w:fill="EFEFEF"/>
        </w:rPr>
        <w:t>": {</w:t>
      </w:r>
    </w:p>
    <w:p w14:paraId="39FDFC4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__": {</w:t>
      </w:r>
    </w:p>
    <w:p w14:paraId="5FC4C40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AA21BC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580FD70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72B9743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AD780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E2174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workflow</w:t>
      </w:r>
      <w:proofErr w:type="gramEnd"/>
      <w:r>
        <w:rPr>
          <w:rFonts w:ascii="Consolas" w:eastAsia="Consolas" w:hAnsi="Consolas" w:cs="Consolas"/>
          <w:sz w:val="18"/>
          <w:szCs w:val="18"/>
          <w:shd w:val="clear" w:color="auto" w:fill="EFEFEF"/>
        </w:rPr>
        <w:t>_start</w:t>
      </w:r>
      <w:proofErr w:type="spellEnd"/>
      <w:r>
        <w:rPr>
          <w:rFonts w:ascii="Consolas" w:eastAsia="Consolas" w:hAnsi="Consolas" w:cs="Consolas"/>
          <w:sz w:val="18"/>
          <w:szCs w:val="18"/>
          <w:shd w:val="clear" w:color="auto" w:fill="EFEFEF"/>
        </w:rPr>
        <w:t>": "start--07bea005-4a36-4a77-bd1f-79a6e4682a13",</w:t>
      </w:r>
    </w:p>
    <w:p w14:paraId="18A3F93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workflow</w:t>
      </w:r>
      <w:proofErr w:type="gramEnd"/>
      <w:r>
        <w:rPr>
          <w:rFonts w:ascii="Consolas" w:eastAsia="Consolas" w:hAnsi="Consolas" w:cs="Consolas"/>
          <w:sz w:val="18"/>
          <w:szCs w:val="18"/>
          <w:shd w:val="clear" w:color="auto" w:fill="EFEFEF"/>
        </w:rPr>
        <w:t>_exception</w:t>
      </w:r>
      <w:proofErr w:type="spellEnd"/>
      <w:r>
        <w:rPr>
          <w:rFonts w:ascii="Consolas" w:eastAsia="Consolas" w:hAnsi="Consolas" w:cs="Consolas"/>
          <w:sz w:val="18"/>
          <w:szCs w:val="18"/>
          <w:shd w:val="clear" w:color="auto" w:fill="EFEFEF"/>
        </w:rPr>
        <w:t>": " ... ",</w:t>
      </w:r>
    </w:p>
    <w:p w14:paraId="659CF84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51ED2C8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--07bea005-4a36-4a77-bd1f-79a6e4682a13": {</w:t>
      </w:r>
    </w:p>
    <w:p w14:paraId="12D14EF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02CF4E7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Playbook Example 1",</w:t>
      </w:r>
    </w:p>
    <w:p w14:paraId="66022B4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"action--7f40f9d7-de39-4027-ab97-15035beff2ff"</w:t>
      </w:r>
    </w:p>
    <w:p w14:paraId="7C43534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DDDD4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--7f40f9d7-de39-4027-ab97-15035beff2ff": {</w:t>
      </w:r>
    </w:p>
    <w:p w14:paraId="037DA4D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06287AC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"IP Lookup",</w:t>
      </w:r>
    </w:p>
    <w:p w14:paraId="59FA2AF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"Lookup the IP address in the SIEM",</w:t>
      </w:r>
    </w:p>
    <w:p w14:paraId="6D4FDC7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"end--6b23c237-ade8-4d00-9aa1-75999738d557",</w:t>
      </w:r>
    </w:p>
    <w:p w14:paraId="2BC98FA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6E99E6F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3D988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53101E2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"Look up IP __</w:t>
      </w:r>
      <w:proofErr w:type="spellStart"/>
      <w:r>
        <w:rPr>
          <w:rFonts w:ascii="Consolas" w:eastAsia="Consolas" w:hAnsi="Consolas" w:cs="Consolas"/>
          <w:sz w:val="18"/>
          <w:szCs w:val="18"/>
          <w:shd w:val="clear" w:color="auto" w:fill="EFEFEF"/>
        </w:rPr>
        <w:t>data_exfil_site__:value</w:t>
      </w:r>
      <w:proofErr w:type="spellEnd"/>
      <w:r>
        <w:rPr>
          <w:rFonts w:ascii="Consolas" w:eastAsia="Consolas" w:hAnsi="Consolas" w:cs="Consolas"/>
          <w:sz w:val="18"/>
          <w:szCs w:val="18"/>
          <w:shd w:val="clear" w:color="auto" w:fill="EFEFEF"/>
        </w:rPr>
        <w:t xml:space="preserve"> in SIEM",</w:t>
      </w:r>
    </w:p>
    <w:p w14:paraId="2C62564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_activity</w:t>
      </w:r>
      <w:proofErr w:type="spellEnd"/>
      <w:r>
        <w:rPr>
          <w:rFonts w:ascii="Consolas" w:eastAsia="Consolas" w:hAnsi="Consolas" w:cs="Consolas"/>
          <w:sz w:val="18"/>
          <w:szCs w:val="18"/>
          <w:shd w:val="clear" w:color="auto" w:fill="EFEFEF"/>
        </w:rPr>
        <w:t>": "identify-indicators"</w:t>
      </w:r>
    </w:p>
    <w:p w14:paraId="5393AE0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8898D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5C367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A23C3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--6b23c237-ade8-4d00-9aa1-75999738d557": {</w:t>
      </w:r>
    </w:p>
    <w:p w14:paraId="00ECBA5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14B4489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63524F5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BA39D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4AF4D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playbook_extensions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C9F5A8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authentication_info_definitions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860F47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agent_definitions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A8E4F2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07F0BD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4F6294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329B1B8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-statement--6424867b-0440-4885-bd0b-604d51786d06": {</w:t>
      </w:r>
    </w:p>
    <w:p w14:paraId="037CF35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6B90723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"marking-statement--6424867b-0440-4885-bd0b-604d51786d06",</w:t>
      </w:r>
    </w:p>
    <w:p w14:paraId="1F7AED3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49EA4DA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"2023-02-19T08:00:24.918Z",</w:t>
      </w:r>
    </w:p>
    <w:p w14:paraId="3CB1421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"2023-02-19T08:00:24.918Z",</w:t>
      </w:r>
    </w:p>
    <w:p w14:paraId="7740C74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2023 ACME Security Company"</w:t>
      </w:r>
    </w:p>
    <w:p w14:paraId="0B2958E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44E15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 {</w:t>
      </w:r>
    </w:p>
    <w:p w14:paraId="0985F31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72CB987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07A3EDC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36E5FD7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303A19C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"2022-10-01T00:00:00.000Z",</w:t>
      </w:r>
    </w:p>
    <w:p w14:paraId="3FFB7C5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TLP:GREEN</w:t>
      </w:r>
      <w:proofErr w:type="gramEnd"/>
      <w:r>
        <w:rPr>
          <w:rFonts w:ascii="Consolas" w:eastAsia="Consolas" w:hAnsi="Consolas" w:cs="Consolas"/>
          <w:sz w:val="18"/>
          <w:szCs w:val="18"/>
          <w:shd w:val="clear" w:color="auto" w:fill="EFEFEF"/>
        </w:rPr>
        <w:t>"</w:t>
      </w:r>
    </w:p>
    <w:p w14:paraId="2DDE3DB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F392F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3858F72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 </w:t>
      </w:r>
      <w:proofErr w:type="gramStart"/>
      <w:r>
        <w:rPr>
          <w:rFonts w:ascii="Consolas" w:eastAsia="Consolas" w:hAnsi="Consolas" w:cs="Consolas"/>
          <w:sz w:val="18"/>
          <w:szCs w:val="18"/>
          <w:shd w:val="clear" w:color="auto" w:fill="EFEFEF"/>
        </w:rPr>
        <w:t>... ]</w:t>
      </w:r>
      <w:proofErr w:type="gramEnd"/>
    </w:p>
    <w:p w14:paraId="480D5CB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AACD5E" w14:textId="77777777" w:rsidR="00FC74A8" w:rsidRDefault="00FC74A8">
      <w:pPr>
        <w:spacing w:line="240" w:lineRule="auto"/>
      </w:pPr>
    </w:p>
    <w:p w14:paraId="0A9576C7" w14:textId="77777777" w:rsidR="00FC74A8" w:rsidRDefault="00000000">
      <w:pPr>
        <w:pStyle w:val="Heading3"/>
      </w:pPr>
      <w:bookmarkStart w:id="27" w:name="_Toc144116180"/>
      <w:r>
        <w:t>3.1.1 Playbook Type Vocabulary</w:t>
      </w:r>
      <w:bookmarkEnd w:id="27"/>
    </w:p>
    <w:p w14:paraId="22FA6BCA" w14:textId="77777777" w:rsidR="00FC74A8" w:rsidRDefault="00000000">
      <w:r>
        <w:t>A playbook may be categorized as having multiple types defined from this vocabulary.</w:t>
      </w:r>
    </w:p>
    <w:p w14:paraId="7C05E066" w14:textId="77777777" w:rsidR="00FC74A8" w:rsidRDefault="00FC74A8"/>
    <w:p w14:paraId="087E95DB" w14:textId="77777777" w:rsidR="00FC74A8"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ov</w:t>
      </w:r>
      <w:proofErr w:type="spellEnd"/>
    </w:p>
    <w:p w14:paraId="7B479C24" w14:textId="77777777" w:rsidR="00FC74A8" w:rsidRDefault="00FC74A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FC74A8" w14:paraId="4A61E6C0" w14:textId="77777777">
        <w:tc>
          <w:tcPr>
            <w:tcW w:w="2505" w:type="dxa"/>
            <w:shd w:val="clear" w:color="auto" w:fill="C9DAF8"/>
            <w:tcMar>
              <w:top w:w="100" w:type="dxa"/>
              <w:left w:w="100" w:type="dxa"/>
              <w:bottom w:w="100" w:type="dxa"/>
              <w:right w:w="100" w:type="dxa"/>
            </w:tcMar>
          </w:tcPr>
          <w:p w14:paraId="053E0A04" w14:textId="77777777" w:rsidR="00FC74A8" w:rsidRDefault="00000000">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3812F586" w14:textId="77777777" w:rsidR="00FC74A8" w:rsidRDefault="00000000">
            <w:pPr>
              <w:widowControl w:val="0"/>
              <w:spacing w:line="240" w:lineRule="auto"/>
              <w:rPr>
                <w:b/>
              </w:rPr>
            </w:pPr>
            <w:r>
              <w:rPr>
                <w:b/>
              </w:rPr>
              <w:t>Description</w:t>
            </w:r>
          </w:p>
        </w:tc>
      </w:tr>
      <w:tr w:rsidR="00FC74A8" w14:paraId="71F52979" w14:textId="77777777">
        <w:tc>
          <w:tcPr>
            <w:tcW w:w="2505" w:type="dxa"/>
            <w:shd w:val="clear" w:color="auto" w:fill="auto"/>
            <w:tcMar>
              <w:top w:w="100" w:type="dxa"/>
              <w:left w:w="100" w:type="dxa"/>
              <w:bottom w:w="100" w:type="dxa"/>
              <w:right w:w="100" w:type="dxa"/>
            </w:tcMar>
          </w:tcPr>
          <w:p w14:paraId="28DE421F"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w:t>
            </w:r>
          </w:p>
        </w:tc>
        <w:tc>
          <w:tcPr>
            <w:tcW w:w="6855" w:type="dxa"/>
            <w:shd w:val="clear" w:color="auto" w:fill="auto"/>
            <w:tcMar>
              <w:top w:w="100" w:type="dxa"/>
              <w:left w:w="100" w:type="dxa"/>
              <w:bottom w:w="100" w:type="dxa"/>
              <w:right w:w="100" w:type="dxa"/>
            </w:tcMar>
          </w:tcPr>
          <w:p w14:paraId="719B6817" w14:textId="77777777" w:rsidR="00FC74A8" w:rsidRDefault="00000000">
            <w:r>
              <w:t>See section 1.3 for an explanation.</w:t>
            </w:r>
          </w:p>
        </w:tc>
      </w:tr>
      <w:tr w:rsidR="00FC74A8" w14:paraId="1BE5F3ED" w14:textId="77777777">
        <w:tc>
          <w:tcPr>
            <w:tcW w:w="2505" w:type="dxa"/>
            <w:shd w:val="clear" w:color="auto" w:fill="auto"/>
            <w:tcMar>
              <w:top w:w="100" w:type="dxa"/>
              <w:left w:w="100" w:type="dxa"/>
              <w:bottom w:w="100" w:type="dxa"/>
              <w:right w:w="100" w:type="dxa"/>
            </w:tcMar>
          </w:tcPr>
          <w:p w14:paraId="6544EF2E" w14:textId="77777777" w:rsidR="00FC74A8" w:rsidRDefault="00000000">
            <w:pPr>
              <w:widowControl w:val="0"/>
              <w:spacing w:line="240" w:lineRule="auto"/>
            </w:pPr>
            <w:r>
              <w:rPr>
                <w:rFonts w:ascii="Consolas" w:eastAsia="Consolas" w:hAnsi="Consolas" w:cs="Consolas"/>
                <w:color w:val="073763"/>
                <w:shd w:val="clear" w:color="auto" w:fill="CFE2F3"/>
              </w:rPr>
              <w:t>detection</w:t>
            </w:r>
          </w:p>
        </w:tc>
        <w:tc>
          <w:tcPr>
            <w:tcW w:w="6855" w:type="dxa"/>
            <w:shd w:val="clear" w:color="auto" w:fill="auto"/>
            <w:tcMar>
              <w:top w:w="100" w:type="dxa"/>
              <w:left w:w="100" w:type="dxa"/>
              <w:bottom w:w="100" w:type="dxa"/>
              <w:right w:w="100" w:type="dxa"/>
            </w:tcMar>
          </w:tcPr>
          <w:p w14:paraId="2098AB07" w14:textId="77777777" w:rsidR="00FC74A8" w:rsidRDefault="00000000">
            <w:r>
              <w:t>See section 1.3 for an explanation.</w:t>
            </w:r>
          </w:p>
        </w:tc>
      </w:tr>
      <w:tr w:rsidR="00FC74A8" w14:paraId="1D30E746" w14:textId="77777777">
        <w:tc>
          <w:tcPr>
            <w:tcW w:w="2505" w:type="dxa"/>
            <w:shd w:val="clear" w:color="auto" w:fill="auto"/>
            <w:tcMar>
              <w:top w:w="100" w:type="dxa"/>
              <w:left w:w="100" w:type="dxa"/>
              <w:bottom w:w="100" w:type="dxa"/>
              <w:right w:w="100" w:type="dxa"/>
            </w:tcMar>
          </w:tcPr>
          <w:p w14:paraId="5FCB9068"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engagement</w:t>
            </w:r>
          </w:p>
        </w:tc>
        <w:tc>
          <w:tcPr>
            <w:tcW w:w="6855" w:type="dxa"/>
            <w:shd w:val="clear" w:color="auto" w:fill="auto"/>
            <w:tcMar>
              <w:top w:w="100" w:type="dxa"/>
              <w:left w:w="100" w:type="dxa"/>
              <w:bottom w:w="100" w:type="dxa"/>
              <w:right w:w="100" w:type="dxa"/>
            </w:tcMar>
          </w:tcPr>
          <w:p w14:paraId="1F6FC04C" w14:textId="77777777" w:rsidR="00FC74A8" w:rsidRDefault="00000000">
            <w:r>
              <w:t>See section 1.3 for an explanation.</w:t>
            </w:r>
          </w:p>
        </w:tc>
      </w:tr>
      <w:tr w:rsidR="00FC74A8" w14:paraId="27B04AE7" w14:textId="77777777">
        <w:tc>
          <w:tcPr>
            <w:tcW w:w="2505" w:type="dxa"/>
            <w:shd w:val="clear" w:color="auto" w:fill="auto"/>
            <w:tcMar>
              <w:top w:w="100" w:type="dxa"/>
              <w:left w:w="100" w:type="dxa"/>
              <w:bottom w:w="100" w:type="dxa"/>
              <w:right w:w="100" w:type="dxa"/>
            </w:tcMar>
          </w:tcPr>
          <w:p w14:paraId="78251CBA" w14:textId="77777777" w:rsidR="00FC74A8" w:rsidRDefault="00000000">
            <w:pPr>
              <w:widowControl w:val="0"/>
              <w:spacing w:line="240" w:lineRule="auto"/>
            </w:pPr>
            <w:r>
              <w:rPr>
                <w:rFonts w:ascii="Consolas" w:eastAsia="Consolas" w:hAnsi="Consolas" w:cs="Consolas"/>
                <w:color w:val="073763"/>
                <w:shd w:val="clear" w:color="auto" w:fill="CFE2F3"/>
              </w:rPr>
              <w:t>investigation</w:t>
            </w:r>
          </w:p>
        </w:tc>
        <w:tc>
          <w:tcPr>
            <w:tcW w:w="6855" w:type="dxa"/>
            <w:shd w:val="clear" w:color="auto" w:fill="auto"/>
            <w:tcMar>
              <w:top w:w="100" w:type="dxa"/>
              <w:left w:w="100" w:type="dxa"/>
              <w:bottom w:w="100" w:type="dxa"/>
              <w:right w:w="100" w:type="dxa"/>
            </w:tcMar>
          </w:tcPr>
          <w:p w14:paraId="42CC0388" w14:textId="77777777" w:rsidR="00FC74A8" w:rsidRDefault="00000000">
            <w:r>
              <w:t>See section 1.3 for an explanation.</w:t>
            </w:r>
          </w:p>
        </w:tc>
      </w:tr>
      <w:tr w:rsidR="00FC74A8" w14:paraId="57965AF5" w14:textId="77777777">
        <w:tc>
          <w:tcPr>
            <w:tcW w:w="2505" w:type="dxa"/>
            <w:shd w:val="clear" w:color="auto" w:fill="auto"/>
            <w:tcMar>
              <w:top w:w="100" w:type="dxa"/>
              <w:left w:w="100" w:type="dxa"/>
              <w:bottom w:w="100" w:type="dxa"/>
              <w:right w:w="100" w:type="dxa"/>
            </w:tcMar>
          </w:tcPr>
          <w:p w14:paraId="3136593C" w14:textId="77777777" w:rsidR="00FC74A8" w:rsidRDefault="00000000">
            <w:pPr>
              <w:widowControl w:val="0"/>
              <w:spacing w:line="240" w:lineRule="auto"/>
            </w:pPr>
            <w:r>
              <w:rPr>
                <w:rFonts w:ascii="Consolas" w:eastAsia="Consolas" w:hAnsi="Consolas" w:cs="Consolas"/>
                <w:color w:val="073763"/>
                <w:shd w:val="clear" w:color="auto" w:fill="CFE2F3"/>
              </w:rPr>
              <w:t>mitigation</w:t>
            </w:r>
          </w:p>
        </w:tc>
        <w:tc>
          <w:tcPr>
            <w:tcW w:w="6855" w:type="dxa"/>
            <w:shd w:val="clear" w:color="auto" w:fill="auto"/>
            <w:tcMar>
              <w:top w:w="100" w:type="dxa"/>
              <w:left w:w="100" w:type="dxa"/>
              <w:bottom w:w="100" w:type="dxa"/>
              <w:right w:w="100" w:type="dxa"/>
            </w:tcMar>
          </w:tcPr>
          <w:p w14:paraId="0D0A1A0F" w14:textId="77777777" w:rsidR="00FC74A8" w:rsidRDefault="00000000">
            <w:r>
              <w:t>See section 1.3 for an explanation.</w:t>
            </w:r>
          </w:p>
        </w:tc>
      </w:tr>
      <w:tr w:rsidR="00FC74A8" w14:paraId="1FA7B143" w14:textId="77777777">
        <w:tc>
          <w:tcPr>
            <w:tcW w:w="2505" w:type="dxa"/>
            <w:shd w:val="clear" w:color="auto" w:fill="auto"/>
            <w:tcMar>
              <w:top w:w="100" w:type="dxa"/>
              <w:left w:w="100" w:type="dxa"/>
              <w:bottom w:w="100" w:type="dxa"/>
              <w:right w:w="100" w:type="dxa"/>
            </w:tcMar>
          </w:tcPr>
          <w:p w14:paraId="3E2C5AF8"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notification</w:t>
            </w:r>
          </w:p>
        </w:tc>
        <w:tc>
          <w:tcPr>
            <w:tcW w:w="6855" w:type="dxa"/>
            <w:shd w:val="clear" w:color="auto" w:fill="auto"/>
            <w:tcMar>
              <w:top w:w="100" w:type="dxa"/>
              <w:left w:w="100" w:type="dxa"/>
              <w:bottom w:w="100" w:type="dxa"/>
              <w:right w:w="100" w:type="dxa"/>
            </w:tcMar>
          </w:tcPr>
          <w:p w14:paraId="46AAC07F" w14:textId="77777777" w:rsidR="00FC74A8" w:rsidRDefault="00000000">
            <w:r>
              <w:t>See section 1.3 for an explanation</w:t>
            </w:r>
          </w:p>
        </w:tc>
      </w:tr>
      <w:tr w:rsidR="00FC74A8" w14:paraId="44DC9EEC" w14:textId="77777777">
        <w:tc>
          <w:tcPr>
            <w:tcW w:w="2505" w:type="dxa"/>
            <w:shd w:val="clear" w:color="auto" w:fill="auto"/>
            <w:tcMar>
              <w:top w:w="100" w:type="dxa"/>
              <w:left w:w="100" w:type="dxa"/>
              <w:bottom w:w="100" w:type="dxa"/>
              <w:right w:w="100" w:type="dxa"/>
            </w:tcMar>
          </w:tcPr>
          <w:p w14:paraId="7F482B1B" w14:textId="77777777" w:rsidR="00FC74A8" w:rsidRDefault="00000000">
            <w:pPr>
              <w:widowControl w:val="0"/>
              <w:spacing w:line="240" w:lineRule="auto"/>
            </w:pPr>
            <w:r>
              <w:rPr>
                <w:rFonts w:ascii="Consolas" w:eastAsia="Consolas" w:hAnsi="Consolas" w:cs="Consolas"/>
                <w:color w:val="073763"/>
                <w:shd w:val="clear" w:color="auto" w:fill="CFE2F3"/>
              </w:rPr>
              <w:t>prevention</w:t>
            </w:r>
          </w:p>
        </w:tc>
        <w:tc>
          <w:tcPr>
            <w:tcW w:w="6855" w:type="dxa"/>
            <w:shd w:val="clear" w:color="auto" w:fill="auto"/>
            <w:tcMar>
              <w:top w:w="100" w:type="dxa"/>
              <w:left w:w="100" w:type="dxa"/>
              <w:bottom w:w="100" w:type="dxa"/>
              <w:right w:w="100" w:type="dxa"/>
            </w:tcMar>
          </w:tcPr>
          <w:p w14:paraId="0EAAADDD" w14:textId="77777777" w:rsidR="00FC74A8" w:rsidRDefault="00000000">
            <w:r>
              <w:t>See section 1.3 for an explanation.</w:t>
            </w:r>
          </w:p>
        </w:tc>
      </w:tr>
      <w:tr w:rsidR="00FC74A8" w14:paraId="6D84695F" w14:textId="77777777">
        <w:tc>
          <w:tcPr>
            <w:tcW w:w="2505" w:type="dxa"/>
            <w:shd w:val="clear" w:color="auto" w:fill="auto"/>
            <w:tcMar>
              <w:top w:w="100" w:type="dxa"/>
              <w:left w:w="100" w:type="dxa"/>
              <w:bottom w:w="100" w:type="dxa"/>
              <w:right w:w="100" w:type="dxa"/>
            </w:tcMar>
          </w:tcPr>
          <w:p w14:paraId="5EC9A0F2" w14:textId="77777777" w:rsidR="00FC74A8" w:rsidRDefault="00000000">
            <w:pPr>
              <w:widowControl w:val="0"/>
              <w:spacing w:line="240" w:lineRule="auto"/>
            </w:pPr>
            <w:r>
              <w:rPr>
                <w:rFonts w:ascii="Consolas" w:eastAsia="Consolas" w:hAnsi="Consolas" w:cs="Consolas"/>
                <w:color w:val="073763"/>
                <w:shd w:val="clear" w:color="auto" w:fill="CFE2F3"/>
              </w:rPr>
              <w:t>remediation</w:t>
            </w:r>
          </w:p>
        </w:tc>
        <w:tc>
          <w:tcPr>
            <w:tcW w:w="6855" w:type="dxa"/>
            <w:shd w:val="clear" w:color="auto" w:fill="auto"/>
            <w:tcMar>
              <w:top w:w="100" w:type="dxa"/>
              <w:left w:w="100" w:type="dxa"/>
              <w:bottom w:w="100" w:type="dxa"/>
              <w:right w:w="100" w:type="dxa"/>
            </w:tcMar>
          </w:tcPr>
          <w:p w14:paraId="78303C40" w14:textId="77777777" w:rsidR="00FC74A8" w:rsidRDefault="00000000">
            <w:r>
              <w:t>See section 1.3 for an explanation.</w:t>
            </w:r>
          </w:p>
        </w:tc>
      </w:tr>
    </w:tbl>
    <w:p w14:paraId="0BCB40C0" w14:textId="77777777" w:rsidR="00FC74A8" w:rsidRDefault="00FC74A8"/>
    <w:p w14:paraId="0F7FB422" w14:textId="77777777" w:rsidR="00FC74A8" w:rsidRDefault="00000000">
      <w:pPr>
        <w:pStyle w:val="Heading3"/>
      </w:pPr>
      <w:bookmarkStart w:id="28" w:name="_Toc144116181"/>
      <w:r>
        <w:t>3.1.2 Playbook Activity Type Vocabulary</w:t>
      </w:r>
      <w:bookmarkEnd w:id="28"/>
    </w:p>
    <w:p w14:paraId="312E408A" w14:textId="77777777" w:rsidR="00FC74A8" w:rsidRDefault="00000000">
      <w:r>
        <w:t xml:space="preserve">Playbook activity differs according to playbook type. Activity type values and descriptions are given below, organized by playbook type: Notification (N), Detection (D), Investigation (I), Prevention (P), Mitigation (M), Remediation (R), Attack (A), Engagement (E). Required activities (indicated by </w:t>
      </w:r>
      <w:r>
        <w:rPr>
          <w:b/>
        </w:rPr>
        <w:t>M</w:t>
      </w:r>
      <w:r>
        <w:t xml:space="preserve">’s) in </w:t>
      </w:r>
      <w:r>
        <w:rPr>
          <w:b/>
        </w:rPr>
        <w:t xml:space="preserve">bold face </w:t>
      </w:r>
      <w:r>
        <w:t xml:space="preserve">font) uniquely identify a playbook type and </w:t>
      </w:r>
      <w:r>
        <w:rPr>
          <w:b/>
        </w:rPr>
        <w:t xml:space="preserve">MUST </w:t>
      </w:r>
      <w:r>
        <w:t xml:space="preserve">be defined; optional activities </w:t>
      </w:r>
      <w:r>
        <w:rPr>
          <w:b/>
        </w:rPr>
        <w:t xml:space="preserve">SHOULD </w:t>
      </w:r>
      <w:r>
        <w:t xml:space="preserve">(indicated by S’s) or </w:t>
      </w:r>
      <w:r>
        <w:rPr>
          <w:b/>
        </w:rPr>
        <w:t xml:space="preserve">MAY </w:t>
      </w:r>
      <w:r>
        <w:t xml:space="preserve">(indicated by O’s) be associated with one or more playbook types. </w:t>
      </w:r>
    </w:p>
    <w:p w14:paraId="566EACD9" w14:textId="77777777" w:rsidR="00FC74A8" w:rsidRDefault="00FC74A8"/>
    <w:p w14:paraId="6EE9DBF1" w14:textId="77777777" w:rsidR="00FC74A8" w:rsidRDefault="00000000">
      <w:r>
        <w:rPr>
          <w:b/>
        </w:rPr>
        <w:t xml:space="preserve">Enumeration Name: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p>
    <w:p w14:paraId="1CA7A7F6" w14:textId="77777777" w:rsidR="00FC74A8" w:rsidRDefault="00FC74A8"/>
    <w:tbl>
      <w:tblPr>
        <w:tblStyle w:val="a2"/>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0"/>
        <w:gridCol w:w="350"/>
        <w:gridCol w:w="350"/>
        <w:gridCol w:w="350"/>
        <w:gridCol w:w="350"/>
        <w:gridCol w:w="350"/>
        <w:gridCol w:w="350"/>
        <w:gridCol w:w="350"/>
        <w:gridCol w:w="350"/>
      </w:tblGrid>
      <w:tr w:rsidR="00FC74A8" w14:paraId="2701E515" w14:textId="77777777">
        <w:tc>
          <w:tcPr>
            <w:tcW w:w="7095" w:type="dxa"/>
            <w:shd w:val="clear" w:color="auto" w:fill="9FC5E8"/>
            <w:tcMar>
              <w:top w:w="100" w:type="dxa"/>
              <w:left w:w="100" w:type="dxa"/>
              <w:bottom w:w="100" w:type="dxa"/>
              <w:right w:w="100" w:type="dxa"/>
            </w:tcMar>
          </w:tcPr>
          <w:p w14:paraId="66E34223" w14:textId="77777777" w:rsidR="00FC74A8" w:rsidRDefault="00000000">
            <w:pPr>
              <w:widowControl w:val="0"/>
              <w:spacing w:line="240" w:lineRule="auto"/>
              <w:rPr>
                <w:b/>
              </w:rPr>
            </w:pPr>
            <w:proofErr w:type="spellStart"/>
            <w:r>
              <w:rPr>
                <w:b/>
              </w:rPr>
              <w:t>ActivityType</w:t>
            </w:r>
            <w:proofErr w:type="spellEnd"/>
            <w:r>
              <w:rPr>
                <w:b/>
              </w:rPr>
              <w:t xml:space="preserve"> / Description</w:t>
            </w:r>
          </w:p>
        </w:tc>
        <w:tc>
          <w:tcPr>
            <w:tcW w:w="350" w:type="dxa"/>
            <w:shd w:val="clear" w:color="auto" w:fill="9FC5E8"/>
            <w:tcMar>
              <w:top w:w="100" w:type="dxa"/>
              <w:left w:w="100" w:type="dxa"/>
              <w:bottom w:w="100" w:type="dxa"/>
              <w:right w:w="100" w:type="dxa"/>
            </w:tcMar>
          </w:tcPr>
          <w:p w14:paraId="376D1447" w14:textId="77777777" w:rsidR="00FC74A8" w:rsidRDefault="00000000">
            <w:pPr>
              <w:widowControl w:val="0"/>
              <w:spacing w:line="240" w:lineRule="auto"/>
              <w:jc w:val="center"/>
              <w:rPr>
                <w:b/>
              </w:rPr>
            </w:pPr>
            <w:r>
              <w:rPr>
                <w:b/>
              </w:rPr>
              <w:t>N</w:t>
            </w:r>
          </w:p>
        </w:tc>
        <w:tc>
          <w:tcPr>
            <w:tcW w:w="350" w:type="dxa"/>
            <w:shd w:val="clear" w:color="auto" w:fill="9FC5E8"/>
            <w:tcMar>
              <w:top w:w="100" w:type="dxa"/>
              <w:left w:w="100" w:type="dxa"/>
              <w:bottom w:w="100" w:type="dxa"/>
              <w:right w:w="100" w:type="dxa"/>
            </w:tcMar>
          </w:tcPr>
          <w:p w14:paraId="6EAFC048" w14:textId="77777777" w:rsidR="00FC74A8" w:rsidRDefault="00000000">
            <w:pPr>
              <w:widowControl w:val="0"/>
              <w:spacing w:line="240" w:lineRule="auto"/>
              <w:jc w:val="center"/>
              <w:rPr>
                <w:b/>
              </w:rPr>
            </w:pPr>
            <w:r>
              <w:rPr>
                <w:b/>
              </w:rPr>
              <w:t>D</w:t>
            </w:r>
          </w:p>
        </w:tc>
        <w:tc>
          <w:tcPr>
            <w:tcW w:w="350" w:type="dxa"/>
            <w:shd w:val="clear" w:color="auto" w:fill="9FC5E8"/>
            <w:tcMar>
              <w:top w:w="100" w:type="dxa"/>
              <w:left w:w="100" w:type="dxa"/>
              <w:bottom w:w="100" w:type="dxa"/>
              <w:right w:w="100" w:type="dxa"/>
            </w:tcMar>
          </w:tcPr>
          <w:p w14:paraId="677077D9" w14:textId="77777777" w:rsidR="00FC74A8" w:rsidRDefault="00000000">
            <w:pPr>
              <w:widowControl w:val="0"/>
              <w:spacing w:line="240" w:lineRule="auto"/>
              <w:jc w:val="center"/>
              <w:rPr>
                <w:b/>
              </w:rPr>
            </w:pPr>
            <w:r>
              <w:rPr>
                <w:b/>
              </w:rPr>
              <w:t>I</w:t>
            </w:r>
          </w:p>
        </w:tc>
        <w:tc>
          <w:tcPr>
            <w:tcW w:w="350" w:type="dxa"/>
            <w:shd w:val="clear" w:color="auto" w:fill="9FC5E8"/>
            <w:tcMar>
              <w:top w:w="100" w:type="dxa"/>
              <w:left w:w="100" w:type="dxa"/>
              <w:bottom w:w="100" w:type="dxa"/>
              <w:right w:w="100" w:type="dxa"/>
            </w:tcMar>
          </w:tcPr>
          <w:p w14:paraId="60B2BD09" w14:textId="77777777" w:rsidR="00FC74A8" w:rsidRDefault="00000000">
            <w:pPr>
              <w:widowControl w:val="0"/>
              <w:spacing w:line="240" w:lineRule="auto"/>
              <w:jc w:val="center"/>
              <w:rPr>
                <w:b/>
              </w:rPr>
            </w:pPr>
            <w:r>
              <w:rPr>
                <w:b/>
              </w:rPr>
              <w:t>P</w:t>
            </w:r>
          </w:p>
        </w:tc>
        <w:tc>
          <w:tcPr>
            <w:tcW w:w="350" w:type="dxa"/>
            <w:shd w:val="clear" w:color="auto" w:fill="9FC5E8"/>
            <w:tcMar>
              <w:top w:w="100" w:type="dxa"/>
              <w:left w:w="100" w:type="dxa"/>
              <w:bottom w:w="100" w:type="dxa"/>
              <w:right w:w="100" w:type="dxa"/>
            </w:tcMar>
          </w:tcPr>
          <w:p w14:paraId="440AF01D" w14:textId="77777777" w:rsidR="00FC74A8" w:rsidRDefault="00000000">
            <w:pPr>
              <w:widowControl w:val="0"/>
              <w:spacing w:line="240" w:lineRule="auto"/>
              <w:jc w:val="center"/>
              <w:rPr>
                <w:b/>
              </w:rPr>
            </w:pPr>
            <w:r>
              <w:rPr>
                <w:b/>
              </w:rPr>
              <w:t>M</w:t>
            </w:r>
          </w:p>
        </w:tc>
        <w:tc>
          <w:tcPr>
            <w:tcW w:w="350" w:type="dxa"/>
            <w:shd w:val="clear" w:color="auto" w:fill="9FC5E8"/>
            <w:tcMar>
              <w:top w:w="100" w:type="dxa"/>
              <w:left w:w="100" w:type="dxa"/>
              <w:bottom w:w="100" w:type="dxa"/>
              <w:right w:w="100" w:type="dxa"/>
            </w:tcMar>
          </w:tcPr>
          <w:p w14:paraId="72AA6D50" w14:textId="77777777" w:rsidR="00FC74A8" w:rsidRDefault="00000000">
            <w:pPr>
              <w:widowControl w:val="0"/>
              <w:spacing w:line="240" w:lineRule="auto"/>
              <w:jc w:val="center"/>
              <w:rPr>
                <w:b/>
              </w:rPr>
            </w:pPr>
            <w:r>
              <w:rPr>
                <w:b/>
              </w:rPr>
              <w:t>R</w:t>
            </w:r>
          </w:p>
        </w:tc>
        <w:tc>
          <w:tcPr>
            <w:tcW w:w="350" w:type="dxa"/>
            <w:shd w:val="clear" w:color="auto" w:fill="9FC5E8"/>
            <w:tcMar>
              <w:top w:w="100" w:type="dxa"/>
              <w:left w:w="100" w:type="dxa"/>
              <w:bottom w:w="100" w:type="dxa"/>
              <w:right w:w="100" w:type="dxa"/>
            </w:tcMar>
          </w:tcPr>
          <w:p w14:paraId="0F307BAB" w14:textId="77777777" w:rsidR="00FC74A8" w:rsidRDefault="00000000">
            <w:pPr>
              <w:widowControl w:val="0"/>
              <w:spacing w:line="240" w:lineRule="auto"/>
              <w:jc w:val="center"/>
              <w:rPr>
                <w:b/>
              </w:rPr>
            </w:pPr>
            <w:r>
              <w:rPr>
                <w:b/>
              </w:rPr>
              <w:t>A</w:t>
            </w:r>
          </w:p>
        </w:tc>
        <w:tc>
          <w:tcPr>
            <w:tcW w:w="350" w:type="dxa"/>
            <w:shd w:val="clear" w:color="auto" w:fill="9FC5E8"/>
            <w:tcMar>
              <w:top w:w="100" w:type="dxa"/>
              <w:left w:w="100" w:type="dxa"/>
              <w:bottom w:w="100" w:type="dxa"/>
              <w:right w:w="100" w:type="dxa"/>
            </w:tcMar>
          </w:tcPr>
          <w:p w14:paraId="52050E49" w14:textId="77777777" w:rsidR="00FC74A8" w:rsidRDefault="00000000">
            <w:pPr>
              <w:widowControl w:val="0"/>
              <w:spacing w:line="240" w:lineRule="auto"/>
              <w:jc w:val="center"/>
              <w:rPr>
                <w:b/>
              </w:rPr>
            </w:pPr>
            <w:r>
              <w:rPr>
                <w:b/>
              </w:rPr>
              <w:t>E</w:t>
            </w:r>
          </w:p>
        </w:tc>
      </w:tr>
      <w:tr w:rsidR="00FC74A8" w14:paraId="44A28BF5" w14:textId="77777777">
        <w:trPr>
          <w:trHeight w:val="435"/>
        </w:trPr>
        <w:tc>
          <w:tcPr>
            <w:tcW w:w="7095" w:type="dxa"/>
            <w:shd w:val="clear" w:color="auto" w:fill="auto"/>
            <w:tcMar>
              <w:top w:w="100" w:type="dxa"/>
              <w:left w:w="100" w:type="dxa"/>
              <w:bottom w:w="100" w:type="dxa"/>
              <w:right w:w="100" w:type="dxa"/>
            </w:tcMar>
          </w:tcPr>
          <w:p w14:paraId="0EBE12F3"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compose-content</w:t>
            </w:r>
            <w:r>
              <w:t xml:space="preserve"> - This activity composes the notification text that will be distributed. This activity </w:t>
            </w:r>
            <w:r>
              <w:rPr>
                <w:b/>
              </w:rPr>
              <w:t xml:space="preserve">MUST </w:t>
            </w:r>
            <w:r>
              <w:t>be used with notification playbooks.</w:t>
            </w:r>
          </w:p>
        </w:tc>
        <w:tc>
          <w:tcPr>
            <w:tcW w:w="350" w:type="dxa"/>
            <w:shd w:val="clear" w:color="auto" w:fill="auto"/>
            <w:tcMar>
              <w:top w:w="100" w:type="dxa"/>
              <w:left w:w="100" w:type="dxa"/>
              <w:bottom w:w="100" w:type="dxa"/>
              <w:right w:w="100" w:type="dxa"/>
            </w:tcMar>
          </w:tcPr>
          <w:p w14:paraId="2CE9B039" w14:textId="77777777" w:rsidR="00FC74A8"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1C1A3A2C"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35367E0E"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068EB149"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2B33FAF6"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042F871D"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2E5F0B8C"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0F4AD38D" w14:textId="77777777" w:rsidR="00FC74A8" w:rsidRDefault="00FC74A8">
            <w:pPr>
              <w:widowControl w:val="0"/>
              <w:spacing w:line="240" w:lineRule="auto"/>
              <w:jc w:val="center"/>
            </w:pPr>
          </w:p>
        </w:tc>
      </w:tr>
      <w:tr w:rsidR="00FC74A8" w14:paraId="29BFA7FE" w14:textId="77777777">
        <w:trPr>
          <w:trHeight w:val="435"/>
        </w:trPr>
        <w:tc>
          <w:tcPr>
            <w:tcW w:w="7095" w:type="dxa"/>
            <w:shd w:val="clear" w:color="auto" w:fill="auto"/>
            <w:tcMar>
              <w:top w:w="100" w:type="dxa"/>
              <w:left w:w="100" w:type="dxa"/>
              <w:bottom w:w="100" w:type="dxa"/>
              <w:right w:w="100" w:type="dxa"/>
            </w:tcMar>
          </w:tcPr>
          <w:p w14:paraId="2AE017A3"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deliver-content</w:t>
            </w:r>
            <w:r>
              <w:t xml:space="preserve"> - This activity delivers notification content to the intended audience.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71F795B0" w14:textId="77777777" w:rsidR="00FC74A8" w:rsidRDefault="00FC74A8">
            <w:pPr>
              <w:widowControl w:val="0"/>
              <w:spacing w:line="240" w:lineRule="auto"/>
              <w:jc w:val="center"/>
              <w:rPr>
                <w:b/>
              </w:rPr>
            </w:pPr>
          </w:p>
          <w:p w14:paraId="42367A19" w14:textId="77777777" w:rsidR="00FC74A8"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3EF6DFFB"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1FFB844A"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0F0ED823"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4786749B"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0C343980"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4A8E9926"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5B9622BE" w14:textId="77777777" w:rsidR="00FC74A8" w:rsidRDefault="00FC74A8">
            <w:pPr>
              <w:widowControl w:val="0"/>
              <w:spacing w:line="240" w:lineRule="auto"/>
              <w:jc w:val="center"/>
            </w:pPr>
          </w:p>
        </w:tc>
      </w:tr>
      <w:tr w:rsidR="00FC74A8" w14:paraId="5A217AF6" w14:textId="77777777">
        <w:tc>
          <w:tcPr>
            <w:tcW w:w="7095" w:type="dxa"/>
            <w:shd w:val="clear" w:color="auto" w:fill="auto"/>
            <w:tcMar>
              <w:top w:w="100" w:type="dxa"/>
              <w:left w:w="100" w:type="dxa"/>
              <w:bottom w:w="100" w:type="dxa"/>
              <w:right w:w="100" w:type="dxa"/>
            </w:tcMar>
          </w:tcPr>
          <w:p w14:paraId="389C945D"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identify-audience</w:t>
            </w:r>
            <w:r>
              <w:t xml:space="preserve"> - This activity identifies the audience of a notification.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69F48C7F" w14:textId="77777777" w:rsidR="00FC74A8"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65BEE6BC"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67A6AB23"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00004CB0"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268AAFCA"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3186A689"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15AFA858"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0ED9F1E4" w14:textId="77777777" w:rsidR="00FC74A8" w:rsidRDefault="00FC74A8">
            <w:pPr>
              <w:widowControl w:val="0"/>
              <w:spacing w:line="240" w:lineRule="auto"/>
              <w:jc w:val="center"/>
            </w:pPr>
          </w:p>
        </w:tc>
      </w:tr>
      <w:tr w:rsidR="00FC74A8" w14:paraId="0D12B95B" w14:textId="77777777">
        <w:tc>
          <w:tcPr>
            <w:tcW w:w="7095" w:type="dxa"/>
            <w:shd w:val="clear" w:color="auto" w:fill="auto"/>
            <w:tcMar>
              <w:top w:w="100" w:type="dxa"/>
              <w:left w:w="100" w:type="dxa"/>
              <w:bottom w:w="100" w:type="dxa"/>
              <w:right w:w="100" w:type="dxa"/>
            </w:tcMar>
          </w:tcPr>
          <w:p w14:paraId="517725FA"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identify-channel</w:t>
            </w:r>
            <w:r>
              <w:t xml:space="preserve"> - This activity identifies the method by which notification </w:t>
            </w:r>
            <w:r>
              <w:lastRenderedPageBreak/>
              <w:t xml:space="preserve">content will be sent.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62F8D643" w14:textId="77777777" w:rsidR="00FC74A8" w:rsidRDefault="00000000">
            <w:pPr>
              <w:widowControl w:val="0"/>
              <w:spacing w:line="240" w:lineRule="auto"/>
              <w:jc w:val="center"/>
            </w:pPr>
            <w:r>
              <w:lastRenderedPageBreak/>
              <w:t>S</w:t>
            </w:r>
          </w:p>
        </w:tc>
        <w:tc>
          <w:tcPr>
            <w:tcW w:w="350" w:type="dxa"/>
            <w:shd w:val="clear" w:color="auto" w:fill="auto"/>
            <w:tcMar>
              <w:top w:w="100" w:type="dxa"/>
              <w:left w:w="100" w:type="dxa"/>
              <w:bottom w:w="100" w:type="dxa"/>
              <w:right w:w="100" w:type="dxa"/>
            </w:tcMar>
          </w:tcPr>
          <w:p w14:paraId="7F40BE80"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71D91F7F"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319A33AA"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03BCC339"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7B9A199A"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61D5161D"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46BE4966" w14:textId="77777777" w:rsidR="00FC74A8" w:rsidRDefault="00FC74A8">
            <w:pPr>
              <w:widowControl w:val="0"/>
              <w:spacing w:line="240" w:lineRule="auto"/>
              <w:jc w:val="center"/>
            </w:pPr>
          </w:p>
        </w:tc>
      </w:tr>
      <w:tr w:rsidR="00FC74A8" w14:paraId="7A714958" w14:textId="77777777">
        <w:tc>
          <w:tcPr>
            <w:tcW w:w="7095" w:type="dxa"/>
            <w:shd w:val="clear" w:color="auto" w:fill="auto"/>
            <w:tcMar>
              <w:top w:w="100" w:type="dxa"/>
              <w:left w:w="100" w:type="dxa"/>
              <w:bottom w:w="100" w:type="dxa"/>
              <w:right w:w="100" w:type="dxa"/>
            </w:tcMar>
          </w:tcPr>
          <w:p w14:paraId="225D8FBC"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scan-system</w:t>
            </w:r>
            <w:r>
              <w:t xml:space="preserve"> - This activity scans a system (workstation, server, network device) to identify potential compromises. This activity </w:t>
            </w:r>
            <w:r>
              <w:rPr>
                <w:b/>
              </w:rPr>
              <w:t xml:space="preserve">SHOULD </w:t>
            </w:r>
            <w:r>
              <w:t>be used with detection, investigation, and mitigation playbooks.</w:t>
            </w:r>
          </w:p>
        </w:tc>
        <w:tc>
          <w:tcPr>
            <w:tcW w:w="350" w:type="dxa"/>
            <w:shd w:val="clear" w:color="auto" w:fill="auto"/>
            <w:tcMar>
              <w:top w:w="100" w:type="dxa"/>
              <w:left w:w="100" w:type="dxa"/>
              <w:bottom w:w="100" w:type="dxa"/>
              <w:right w:w="100" w:type="dxa"/>
            </w:tcMar>
          </w:tcPr>
          <w:p w14:paraId="7A5FD132"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8E96A51" w14:textId="77777777" w:rsidR="00FC74A8"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3DA088B5" w14:textId="77777777" w:rsidR="00FC74A8"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52A95514"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4531CB7D" w14:textId="77777777" w:rsidR="00FC74A8"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2258517B"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313A91B5"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2EF4A52C" w14:textId="77777777" w:rsidR="00FC74A8" w:rsidRDefault="00FC74A8">
            <w:pPr>
              <w:widowControl w:val="0"/>
              <w:spacing w:line="240" w:lineRule="auto"/>
              <w:jc w:val="center"/>
            </w:pPr>
          </w:p>
        </w:tc>
      </w:tr>
      <w:tr w:rsidR="00FC74A8" w14:paraId="58C591C2" w14:textId="77777777">
        <w:tc>
          <w:tcPr>
            <w:tcW w:w="7095" w:type="dxa"/>
            <w:shd w:val="clear" w:color="auto" w:fill="auto"/>
            <w:tcMar>
              <w:top w:w="100" w:type="dxa"/>
              <w:left w:w="100" w:type="dxa"/>
              <w:bottom w:w="100" w:type="dxa"/>
              <w:right w:w="100" w:type="dxa"/>
            </w:tcMar>
          </w:tcPr>
          <w:p w14:paraId="6717B64B"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match-indicator</w:t>
            </w:r>
            <w:r>
              <w:t xml:space="preserve"> - This activity matches on an indicator through traffic monitoring, system scans, and log analysis. This activity </w:t>
            </w:r>
            <w:r>
              <w:rPr>
                <w:b/>
              </w:rPr>
              <w:t xml:space="preserve">MUST </w:t>
            </w:r>
            <w:r>
              <w:t>be used with detection playbooks.</w:t>
            </w:r>
          </w:p>
        </w:tc>
        <w:tc>
          <w:tcPr>
            <w:tcW w:w="350" w:type="dxa"/>
            <w:shd w:val="clear" w:color="auto" w:fill="auto"/>
            <w:tcMar>
              <w:top w:w="100" w:type="dxa"/>
              <w:left w:w="100" w:type="dxa"/>
              <w:bottom w:w="100" w:type="dxa"/>
              <w:right w:w="100" w:type="dxa"/>
            </w:tcMar>
          </w:tcPr>
          <w:p w14:paraId="13B948DF"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62D3C86" w14:textId="77777777" w:rsidR="00FC74A8"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5077AC48"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1A192A90"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52829913"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773741AB"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1DDF402C"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18ADA5FD" w14:textId="77777777" w:rsidR="00FC74A8" w:rsidRDefault="00FC74A8">
            <w:pPr>
              <w:widowControl w:val="0"/>
              <w:spacing w:line="240" w:lineRule="auto"/>
              <w:jc w:val="center"/>
            </w:pPr>
          </w:p>
        </w:tc>
      </w:tr>
      <w:tr w:rsidR="00FC74A8" w14:paraId="431C52C8" w14:textId="77777777">
        <w:tc>
          <w:tcPr>
            <w:tcW w:w="7095" w:type="dxa"/>
            <w:shd w:val="clear" w:color="auto" w:fill="auto"/>
            <w:tcMar>
              <w:top w:w="100" w:type="dxa"/>
              <w:left w:w="100" w:type="dxa"/>
              <w:bottom w:w="100" w:type="dxa"/>
              <w:right w:w="100" w:type="dxa"/>
            </w:tcMar>
          </w:tcPr>
          <w:p w14:paraId="2E7597D2"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analyze-collected-data</w:t>
            </w:r>
            <w:r>
              <w:t xml:space="preserve"> - This activity analyzes historical output from security devices (e.g., logs and network traffic capture). This activity </w:t>
            </w:r>
            <w:r>
              <w:rPr>
                <w:b/>
              </w:rPr>
              <w:t xml:space="preserve">SHOULD </w:t>
            </w:r>
            <w:r>
              <w:t>be used with investigation playbooks.</w:t>
            </w:r>
          </w:p>
        </w:tc>
        <w:tc>
          <w:tcPr>
            <w:tcW w:w="350" w:type="dxa"/>
            <w:shd w:val="clear" w:color="auto" w:fill="auto"/>
            <w:tcMar>
              <w:top w:w="100" w:type="dxa"/>
              <w:left w:w="100" w:type="dxa"/>
              <w:bottom w:w="100" w:type="dxa"/>
              <w:right w:w="100" w:type="dxa"/>
            </w:tcMar>
          </w:tcPr>
          <w:p w14:paraId="704E0CAE"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D4974A8"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60D3E35" w14:textId="77777777" w:rsidR="00FC74A8"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45181D64"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492C70A0"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48E98829"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42196529"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634AAEAF" w14:textId="77777777" w:rsidR="00FC74A8" w:rsidRDefault="00FC74A8">
            <w:pPr>
              <w:widowControl w:val="0"/>
              <w:spacing w:line="240" w:lineRule="auto"/>
              <w:jc w:val="center"/>
            </w:pPr>
          </w:p>
        </w:tc>
      </w:tr>
      <w:tr w:rsidR="00FC74A8" w14:paraId="448DDB3A" w14:textId="77777777">
        <w:tc>
          <w:tcPr>
            <w:tcW w:w="7095" w:type="dxa"/>
            <w:shd w:val="clear" w:color="auto" w:fill="auto"/>
            <w:tcMar>
              <w:top w:w="100" w:type="dxa"/>
              <w:left w:w="100" w:type="dxa"/>
              <w:bottom w:w="100" w:type="dxa"/>
              <w:right w:w="100" w:type="dxa"/>
            </w:tcMar>
          </w:tcPr>
          <w:p w14:paraId="30A08904"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identify-indicators</w:t>
            </w:r>
            <w:r>
              <w:t xml:space="preserve"> - This activity identifies one or more indicators that can be used to detect a security event. This activity </w:t>
            </w:r>
            <w:r>
              <w:rPr>
                <w:b/>
              </w:rPr>
              <w:t xml:space="preserve">MUST </w:t>
            </w:r>
            <w:r>
              <w:t>be used with investigation playbooks.</w:t>
            </w:r>
          </w:p>
        </w:tc>
        <w:tc>
          <w:tcPr>
            <w:tcW w:w="350" w:type="dxa"/>
            <w:shd w:val="clear" w:color="auto" w:fill="auto"/>
            <w:tcMar>
              <w:top w:w="100" w:type="dxa"/>
              <w:left w:w="100" w:type="dxa"/>
              <w:bottom w:w="100" w:type="dxa"/>
              <w:right w:w="100" w:type="dxa"/>
            </w:tcMar>
          </w:tcPr>
          <w:p w14:paraId="19B52770"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5B6A404"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ABF0D5C" w14:textId="77777777" w:rsidR="00FC74A8"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6E706F71"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6A7026E7"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6B9158A3"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4202548F"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6E72C8CA" w14:textId="77777777" w:rsidR="00FC74A8" w:rsidRDefault="00FC74A8">
            <w:pPr>
              <w:widowControl w:val="0"/>
              <w:spacing w:line="240" w:lineRule="auto"/>
              <w:jc w:val="center"/>
            </w:pPr>
          </w:p>
        </w:tc>
      </w:tr>
      <w:tr w:rsidR="00FC74A8" w14:paraId="253034F5" w14:textId="77777777">
        <w:tc>
          <w:tcPr>
            <w:tcW w:w="7095" w:type="dxa"/>
            <w:shd w:val="clear" w:color="auto" w:fill="auto"/>
            <w:tcMar>
              <w:top w:w="100" w:type="dxa"/>
              <w:left w:w="100" w:type="dxa"/>
              <w:bottom w:w="100" w:type="dxa"/>
              <w:right w:w="100" w:type="dxa"/>
            </w:tcMar>
          </w:tcPr>
          <w:p w14:paraId="11202500"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scan-vulnerabilities</w:t>
            </w:r>
            <w:r>
              <w:t xml:space="preserve"> - This activity identifies vulnerabilities of a system. This activity </w:t>
            </w:r>
            <w:r>
              <w:rPr>
                <w:b/>
              </w:rPr>
              <w:t xml:space="preserve">SHOULD </w:t>
            </w:r>
            <w:r>
              <w:t xml:space="preserve">be used with prevention playbooks and </w:t>
            </w:r>
            <w:r>
              <w:rPr>
                <w:b/>
              </w:rPr>
              <w:t xml:space="preserve">MAY </w:t>
            </w:r>
            <w:r>
              <w:t>be used with attack playbooks.</w:t>
            </w:r>
          </w:p>
        </w:tc>
        <w:tc>
          <w:tcPr>
            <w:tcW w:w="350" w:type="dxa"/>
            <w:shd w:val="clear" w:color="auto" w:fill="auto"/>
            <w:tcMar>
              <w:top w:w="100" w:type="dxa"/>
              <w:left w:w="100" w:type="dxa"/>
              <w:bottom w:w="100" w:type="dxa"/>
              <w:right w:w="100" w:type="dxa"/>
            </w:tcMar>
          </w:tcPr>
          <w:p w14:paraId="19383E2E"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DB621A3"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F352328"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492B788" w14:textId="77777777" w:rsidR="00FC74A8"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6B97BBF0"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3711D6BB"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4267972E" w14:textId="77777777" w:rsidR="00FC74A8"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1B1F91FC" w14:textId="77777777" w:rsidR="00FC74A8" w:rsidRDefault="00FC74A8">
            <w:pPr>
              <w:widowControl w:val="0"/>
              <w:spacing w:line="240" w:lineRule="auto"/>
              <w:jc w:val="center"/>
            </w:pPr>
          </w:p>
        </w:tc>
      </w:tr>
      <w:tr w:rsidR="00FC74A8" w14:paraId="0EA1D6FF" w14:textId="77777777">
        <w:tc>
          <w:tcPr>
            <w:tcW w:w="7095" w:type="dxa"/>
            <w:shd w:val="clear" w:color="auto" w:fill="auto"/>
            <w:tcMar>
              <w:top w:w="100" w:type="dxa"/>
              <w:left w:w="100" w:type="dxa"/>
              <w:bottom w:w="100" w:type="dxa"/>
              <w:right w:w="100" w:type="dxa"/>
            </w:tcMar>
          </w:tcPr>
          <w:p w14:paraId="456C6EA0"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configure-systems</w:t>
            </w:r>
            <w:r>
              <w:t xml:space="preserve"> - This activity confirms secure configuration and if necessary, updates or configures systems or security devices to be resistant to a security event. This activity </w:t>
            </w:r>
            <w:r>
              <w:rPr>
                <w:b/>
              </w:rPr>
              <w:t xml:space="preserve">MUST </w:t>
            </w:r>
            <w:r>
              <w:t>be used with prevention playbooks.</w:t>
            </w:r>
          </w:p>
        </w:tc>
        <w:tc>
          <w:tcPr>
            <w:tcW w:w="350" w:type="dxa"/>
            <w:shd w:val="clear" w:color="auto" w:fill="auto"/>
            <w:tcMar>
              <w:top w:w="100" w:type="dxa"/>
              <w:left w:w="100" w:type="dxa"/>
              <w:bottom w:w="100" w:type="dxa"/>
              <w:right w:w="100" w:type="dxa"/>
            </w:tcMar>
          </w:tcPr>
          <w:p w14:paraId="6BDCBEDF"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E936D8C"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8DE4324"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1C28729" w14:textId="77777777" w:rsidR="00FC74A8"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6EC7E385"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057044EE"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3F11093F"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0B9C84DD" w14:textId="77777777" w:rsidR="00FC74A8" w:rsidRDefault="00FC74A8">
            <w:pPr>
              <w:widowControl w:val="0"/>
              <w:spacing w:line="240" w:lineRule="auto"/>
              <w:jc w:val="center"/>
            </w:pPr>
          </w:p>
        </w:tc>
      </w:tr>
      <w:tr w:rsidR="00FC74A8" w14:paraId="464FFC86" w14:textId="77777777">
        <w:tc>
          <w:tcPr>
            <w:tcW w:w="7095" w:type="dxa"/>
            <w:shd w:val="clear" w:color="auto" w:fill="auto"/>
            <w:tcMar>
              <w:top w:w="100" w:type="dxa"/>
              <w:left w:w="100" w:type="dxa"/>
              <w:bottom w:w="100" w:type="dxa"/>
              <w:right w:w="100" w:type="dxa"/>
            </w:tcMar>
          </w:tcPr>
          <w:p w14:paraId="71C1BDC4"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restrict-access</w:t>
            </w:r>
            <w:r>
              <w:t xml:space="preserve"> - This activity blocks applications and network traffic (ports/IP addresses/URLs) to mitigate a security event. This activity </w:t>
            </w:r>
            <w:r>
              <w:rPr>
                <w:b/>
              </w:rPr>
              <w:t xml:space="preserve">SHOULD </w:t>
            </w:r>
            <w:r>
              <w:t>be used with mitigation playbooks.</w:t>
            </w:r>
          </w:p>
        </w:tc>
        <w:tc>
          <w:tcPr>
            <w:tcW w:w="350" w:type="dxa"/>
            <w:shd w:val="clear" w:color="auto" w:fill="auto"/>
            <w:tcMar>
              <w:top w:w="100" w:type="dxa"/>
              <w:left w:w="100" w:type="dxa"/>
              <w:bottom w:w="100" w:type="dxa"/>
              <w:right w:w="100" w:type="dxa"/>
            </w:tcMar>
          </w:tcPr>
          <w:p w14:paraId="3099ECD5"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C1F7F1F"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F5C96A2"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E0BC4E8"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448DBC17" w14:textId="77777777" w:rsidR="00FC74A8"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0C75A6F5"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1892CE5D"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53037297" w14:textId="77777777" w:rsidR="00FC74A8" w:rsidRDefault="00FC74A8">
            <w:pPr>
              <w:widowControl w:val="0"/>
              <w:spacing w:line="240" w:lineRule="auto"/>
              <w:jc w:val="center"/>
            </w:pPr>
          </w:p>
        </w:tc>
      </w:tr>
      <w:tr w:rsidR="00FC74A8" w14:paraId="1F827195" w14:textId="77777777">
        <w:tc>
          <w:tcPr>
            <w:tcW w:w="7095" w:type="dxa"/>
            <w:shd w:val="clear" w:color="auto" w:fill="auto"/>
            <w:tcMar>
              <w:top w:w="100" w:type="dxa"/>
              <w:left w:w="100" w:type="dxa"/>
              <w:bottom w:w="100" w:type="dxa"/>
              <w:right w:w="100" w:type="dxa"/>
            </w:tcMar>
          </w:tcPr>
          <w:p w14:paraId="05976937"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disconnect-system</w:t>
            </w:r>
            <w:r>
              <w:t xml:space="preserve"> - This activity disconnects a compromised system from the network. This activity </w:t>
            </w:r>
            <w:r>
              <w:rPr>
                <w:b/>
              </w:rPr>
              <w:t xml:space="preserve">MAY </w:t>
            </w:r>
            <w:r>
              <w:t>be used with mitigation playbooks.</w:t>
            </w:r>
          </w:p>
        </w:tc>
        <w:tc>
          <w:tcPr>
            <w:tcW w:w="350" w:type="dxa"/>
            <w:shd w:val="clear" w:color="auto" w:fill="auto"/>
            <w:tcMar>
              <w:top w:w="100" w:type="dxa"/>
              <w:left w:w="100" w:type="dxa"/>
              <w:bottom w:w="100" w:type="dxa"/>
              <w:right w:w="100" w:type="dxa"/>
            </w:tcMar>
          </w:tcPr>
          <w:p w14:paraId="1CAC0FDD"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FE9638F"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79D295D"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348820B"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7FB1AEBE" w14:textId="77777777" w:rsidR="00FC74A8"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5E89AB8D"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62873C3A"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791E6E82" w14:textId="77777777" w:rsidR="00FC74A8" w:rsidRDefault="00FC74A8">
            <w:pPr>
              <w:widowControl w:val="0"/>
              <w:spacing w:line="240" w:lineRule="auto"/>
              <w:jc w:val="center"/>
            </w:pPr>
          </w:p>
        </w:tc>
      </w:tr>
      <w:tr w:rsidR="00FC74A8" w14:paraId="1FCC9F67" w14:textId="77777777">
        <w:tc>
          <w:tcPr>
            <w:tcW w:w="7095" w:type="dxa"/>
            <w:shd w:val="clear" w:color="auto" w:fill="auto"/>
            <w:tcMar>
              <w:top w:w="100" w:type="dxa"/>
              <w:left w:w="100" w:type="dxa"/>
              <w:bottom w:w="100" w:type="dxa"/>
              <w:right w:w="100" w:type="dxa"/>
            </w:tcMar>
          </w:tcPr>
          <w:p w14:paraId="6A4C1A72"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eliminate-risk</w:t>
            </w:r>
            <w:r>
              <w:t xml:space="preserve"> - This activity eliminates the risk that a threat will affect a network by restricting capabilities. This activity </w:t>
            </w:r>
            <w:r>
              <w:rPr>
                <w:b/>
              </w:rPr>
              <w:t xml:space="preserve">MUST </w:t>
            </w:r>
            <w:r>
              <w:t>be used with mitigation playbooks.</w:t>
            </w:r>
          </w:p>
        </w:tc>
        <w:tc>
          <w:tcPr>
            <w:tcW w:w="350" w:type="dxa"/>
            <w:shd w:val="clear" w:color="auto" w:fill="auto"/>
            <w:tcMar>
              <w:top w:w="100" w:type="dxa"/>
              <w:left w:w="100" w:type="dxa"/>
              <w:bottom w:w="100" w:type="dxa"/>
              <w:right w:w="100" w:type="dxa"/>
            </w:tcMar>
          </w:tcPr>
          <w:p w14:paraId="049F85E6"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6E06D0B"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AC42A72"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29D1D2B"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1074FEF3" w14:textId="77777777" w:rsidR="00FC74A8"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73655B5C"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126EC346"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3E4608CE" w14:textId="77777777" w:rsidR="00FC74A8" w:rsidRDefault="00FC74A8">
            <w:pPr>
              <w:widowControl w:val="0"/>
              <w:spacing w:line="240" w:lineRule="auto"/>
              <w:jc w:val="center"/>
            </w:pPr>
          </w:p>
        </w:tc>
      </w:tr>
      <w:tr w:rsidR="00FC74A8" w14:paraId="1B647FB1" w14:textId="77777777">
        <w:tc>
          <w:tcPr>
            <w:tcW w:w="7095" w:type="dxa"/>
            <w:shd w:val="clear" w:color="auto" w:fill="auto"/>
            <w:tcMar>
              <w:top w:w="100" w:type="dxa"/>
              <w:left w:w="100" w:type="dxa"/>
              <w:bottom w:w="100" w:type="dxa"/>
              <w:right w:w="100" w:type="dxa"/>
            </w:tcMar>
          </w:tcPr>
          <w:p w14:paraId="080C00B9"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revert-system</w:t>
            </w:r>
            <w:r>
              <w:t xml:space="preserve"> - This activity reimages a system returning it to a known-good state. This activity </w:t>
            </w:r>
            <w:r>
              <w:rPr>
                <w:b/>
              </w:rPr>
              <w:t xml:space="preserve">MAY </w:t>
            </w:r>
            <w:r>
              <w:t>be used with remediation playbooks.</w:t>
            </w:r>
          </w:p>
        </w:tc>
        <w:tc>
          <w:tcPr>
            <w:tcW w:w="350" w:type="dxa"/>
            <w:shd w:val="clear" w:color="auto" w:fill="auto"/>
            <w:tcMar>
              <w:top w:w="100" w:type="dxa"/>
              <w:left w:w="100" w:type="dxa"/>
              <w:bottom w:w="100" w:type="dxa"/>
              <w:right w:w="100" w:type="dxa"/>
            </w:tcMar>
          </w:tcPr>
          <w:p w14:paraId="4F846590"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5393389"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E7AC9AA"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7974FC1"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32DB8684"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2AC442E8" w14:textId="77777777" w:rsidR="00FC74A8"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464786A9"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4105ED11" w14:textId="77777777" w:rsidR="00FC74A8" w:rsidRDefault="00FC74A8">
            <w:pPr>
              <w:widowControl w:val="0"/>
              <w:spacing w:line="240" w:lineRule="auto"/>
              <w:jc w:val="center"/>
            </w:pPr>
          </w:p>
        </w:tc>
      </w:tr>
      <w:tr w:rsidR="00FC74A8" w14:paraId="3ABF6A1F" w14:textId="77777777">
        <w:tc>
          <w:tcPr>
            <w:tcW w:w="7095" w:type="dxa"/>
            <w:shd w:val="clear" w:color="auto" w:fill="auto"/>
            <w:tcMar>
              <w:top w:w="100" w:type="dxa"/>
              <w:left w:w="100" w:type="dxa"/>
              <w:bottom w:w="100" w:type="dxa"/>
              <w:right w:w="100" w:type="dxa"/>
            </w:tcMar>
          </w:tcPr>
          <w:p w14:paraId="79836CF5"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restore-data</w:t>
            </w:r>
            <w:r>
              <w:t xml:space="preserve"> - This activity restores data after a compromise (e.g., ransomware). This activity </w:t>
            </w:r>
            <w:r>
              <w:rPr>
                <w:b/>
              </w:rPr>
              <w:t xml:space="preserve">MAY </w:t>
            </w:r>
            <w:r>
              <w:t>be used with remediation playbooks.</w:t>
            </w:r>
          </w:p>
        </w:tc>
        <w:tc>
          <w:tcPr>
            <w:tcW w:w="350" w:type="dxa"/>
            <w:shd w:val="clear" w:color="auto" w:fill="auto"/>
            <w:tcMar>
              <w:top w:w="100" w:type="dxa"/>
              <w:left w:w="100" w:type="dxa"/>
              <w:bottom w:w="100" w:type="dxa"/>
              <w:right w:w="100" w:type="dxa"/>
            </w:tcMar>
          </w:tcPr>
          <w:p w14:paraId="41F7F408"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059A8A7"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AA7EF06"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789A9A6"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073E1170"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732F97C7" w14:textId="77777777" w:rsidR="00FC74A8"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03DE9FF0"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0EAA6A5F" w14:textId="77777777" w:rsidR="00FC74A8" w:rsidRDefault="00FC74A8">
            <w:pPr>
              <w:widowControl w:val="0"/>
              <w:spacing w:line="240" w:lineRule="auto"/>
              <w:jc w:val="center"/>
            </w:pPr>
          </w:p>
        </w:tc>
      </w:tr>
      <w:tr w:rsidR="00FC74A8" w14:paraId="1669D731" w14:textId="77777777">
        <w:tc>
          <w:tcPr>
            <w:tcW w:w="7095" w:type="dxa"/>
            <w:shd w:val="clear" w:color="auto" w:fill="auto"/>
            <w:tcMar>
              <w:top w:w="100" w:type="dxa"/>
              <w:left w:w="100" w:type="dxa"/>
              <w:bottom w:w="100" w:type="dxa"/>
              <w:right w:w="100" w:type="dxa"/>
            </w:tcMar>
          </w:tcPr>
          <w:p w14:paraId="5C56F629"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restore-capabilities</w:t>
            </w:r>
            <w:r>
              <w:t xml:space="preserve"> - This activity restarts services and opens network access. This activity </w:t>
            </w:r>
            <w:r>
              <w:rPr>
                <w:b/>
              </w:rPr>
              <w:t xml:space="preserve">MUST </w:t>
            </w:r>
            <w:r>
              <w:t>be used with remediation playbooks.</w:t>
            </w:r>
          </w:p>
        </w:tc>
        <w:tc>
          <w:tcPr>
            <w:tcW w:w="350" w:type="dxa"/>
            <w:shd w:val="clear" w:color="auto" w:fill="auto"/>
            <w:tcMar>
              <w:top w:w="100" w:type="dxa"/>
              <w:left w:w="100" w:type="dxa"/>
              <w:bottom w:w="100" w:type="dxa"/>
              <w:right w:w="100" w:type="dxa"/>
            </w:tcMar>
          </w:tcPr>
          <w:p w14:paraId="0F2E6701"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2323841"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BA4D381"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D52D70D"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4E1100BD"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7D562587" w14:textId="77777777" w:rsidR="00FC74A8"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6CEAA832"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0143859F" w14:textId="77777777" w:rsidR="00FC74A8" w:rsidRDefault="00FC74A8">
            <w:pPr>
              <w:widowControl w:val="0"/>
              <w:spacing w:line="240" w:lineRule="auto"/>
              <w:jc w:val="center"/>
            </w:pPr>
          </w:p>
        </w:tc>
      </w:tr>
      <w:tr w:rsidR="00FC74A8" w14:paraId="2D03521F" w14:textId="77777777">
        <w:tc>
          <w:tcPr>
            <w:tcW w:w="7095" w:type="dxa"/>
            <w:shd w:val="clear" w:color="auto" w:fill="auto"/>
            <w:tcMar>
              <w:top w:w="100" w:type="dxa"/>
              <w:left w:w="100" w:type="dxa"/>
              <w:bottom w:w="100" w:type="dxa"/>
              <w:right w:w="100" w:type="dxa"/>
            </w:tcMar>
          </w:tcPr>
          <w:p w14:paraId="75712FA4"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map-network</w:t>
            </w:r>
            <w:r>
              <w:t xml:space="preserve"> - This activity maps a network to identify components that may be subject to compromise and to ensure the environment meets requirements for subsequent actions, such as a penetration test or attack simulation. This activity </w:t>
            </w:r>
            <w:r>
              <w:rPr>
                <w:b/>
              </w:rPr>
              <w:t xml:space="preserve">MAY </w:t>
            </w:r>
            <w:r>
              <w:t>be used with attack playbooks.</w:t>
            </w:r>
          </w:p>
        </w:tc>
        <w:tc>
          <w:tcPr>
            <w:tcW w:w="350" w:type="dxa"/>
            <w:shd w:val="clear" w:color="auto" w:fill="auto"/>
            <w:tcMar>
              <w:top w:w="100" w:type="dxa"/>
              <w:left w:w="100" w:type="dxa"/>
              <w:bottom w:w="100" w:type="dxa"/>
              <w:right w:w="100" w:type="dxa"/>
            </w:tcMar>
          </w:tcPr>
          <w:p w14:paraId="123D9ECE"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101F636"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34F6A5C"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8AFFEC0"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52CCCF7C"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1640A9AE"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49BA45B0" w14:textId="77777777" w:rsidR="00FC74A8"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0A1043BD" w14:textId="77777777" w:rsidR="00FC74A8" w:rsidRDefault="00FC74A8">
            <w:pPr>
              <w:widowControl w:val="0"/>
              <w:spacing w:line="240" w:lineRule="auto"/>
              <w:jc w:val="center"/>
            </w:pPr>
          </w:p>
        </w:tc>
      </w:tr>
      <w:tr w:rsidR="00FC74A8" w14:paraId="2E0FCB61" w14:textId="77777777">
        <w:tc>
          <w:tcPr>
            <w:tcW w:w="7095" w:type="dxa"/>
            <w:shd w:val="clear" w:color="auto" w:fill="auto"/>
            <w:tcMar>
              <w:top w:w="100" w:type="dxa"/>
              <w:left w:w="100" w:type="dxa"/>
              <w:bottom w:w="100" w:type="dxa"/>
              <w:right w:w="100" w:type="dxa"/>
            </w:tcMar>
          </w:tcPr>
          <w:p w14:paraId="73724C65"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identify-steps</w:t>
            </w:r>
            <w:r>
              <w:t xml:space="preserve"> - This activity identifies steps (tactics, techniques, and protocols) for use in a penetration test, attack simulation, or adversary emulation plan. These steps will become the step sequence. This activity </w:t>
            </w:r>
            <w:r>
              <w:rPr>
                <w:b/>
              </w:rPr>
              <w:t xml:space="preserve">MAY </w:t>
            </w:r>
            <w:r>
              <w:t xml:space="preserve">be used with attack playbooks (alternatively, an attack playbook may </w:t>
            </w:r>
            <w:r>
              <w:lastRenderedPageBreak/>
              <w:t>comprise only the steps pertaining to the operation).</w:t>
            </w:r>
          </w:p>
        </w:tc>
        <w:tc>
          <w:tcPr>
            <w:tcW w:w="350" w:type="dxa"/>
            <w:shd w:val="clear" w:color="auto" w:fill="auto"/>
            <w:tcMar>
              <w:top w:w="100" w:type="dxa"/>
              <w:left w:w="100" w:type="dxa"/>
              <w:bottom w:w="100" w:type="dxa"/>
              <w:right w:w="100" w:type="dxa"/>
            </w:tcMar>
          </w:tcPr>
          <w:p w14:paraId="02E9B66E"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B0857A0"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A1681C5"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C7D61F1"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712352A8"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7326FDD3"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39E47F2A" w14:textId="77777777" w:rsidR="00FC74A8"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0DEF3D4F" w14:textId="77777777" w:rsidR="00FC74A8" w:rsidRDefault="00FC74A8">
            <w:pPr>
              <w:widowControl w:val="0"/>
              <w:spacing w:line="240" w:lineRule="auto"/>
              <w:jc w:val="center"/>
            </w:pPr>
          </w:p>
        </w:tc>
      </w:tr>
      <w:tr w:rsidR="00FC74A8" w14:paraId="3C755217" w14:textId="77777777">
        <w:tc>
          <w:tcPr>
            <w:tcW w:w="7095" w:type="dxa"/>
            <w:shd w:val="clear" w:color="auto" w:fill="auto"/>
            <w:tcMar>
              <w:top w:w="100" w:type="dxa"/>
              <w:left w:w="100" w:type="dxa"/>
              <w:bottom w:w="100" w:type="dxa"/>
              <w:right w:w="100" w:type="dxa"/>
            </w:tcMar>
          </w:tcPr>
          <w:p w14:paraId="2EFA0D40"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step-sequence</w:t>
            </w:r>
            <w:r>
              <w:t xml:space="preserve"> - This activity is a sequence of TTPs or steps that represents an adversary emulation plan, penetration test, or attack simulation. This activity </w:t>
            </w:r>
            <w:r>
              <w:rPr>
                <w:b/>
              </w:rPr>
              <w:t xml:space="preserve">MUST </w:t>
            </w:r>
            <w:r>
              <w:t>be used with attack playbooks.</w:t>
            </w:r>
          </w:p>
        </w:tc>
        <w:tc>
          <w:tcPr>
            <w:tcW w:w="350" w:type="dxa"/>
            <w:shd w:val="clear" w:color="auto" w:fill="auto"/>
            <w:tcMar>
              <w:top w:w="100" w:type="dxa"/>
              <w:left w:w="100" w:type="dxa"/>
              <w:bottom w:w="100" w:type="dxa"/>
              <w:right w:w="100" w:type="dxa"/>
            </w:tcMar>
          </w:tcPr>
          <w:p w14:paraId="49DB0EE4"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3D714F8"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D4C6DA0"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8164C99"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2A854946"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5658C50A"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268BFCD5" w14:textId="77777777" w:rsidR="00FC74A8"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636F35F1" w14:textId="77777777" w:rsidR="00FC74A8" w:rsidRDefault="00FC74A8">
            <w:pPr>
              <w:widowControl w:val="0"/>
              <w:spacing w:line="240" w:lineRule="auto"/>
              <w:jc w:val="center"/>
            </w:pPr>
          </w:p>
        </w:tc>
      </w:tr>
      <w:tr w:rsidR="00FC74A8" w14:paraId="6A6A98F5" w14:textId="77777777">
        <w:tc>
          <w:tcPr>
            <w:tcW w:w="7095" w:type="dxa"/>
            <w:shd w:val="clear" w:color="auto" w:fill="auto"/>
            <w:tcMar>
              <w:top w:w="100" w:type="dxa"/>
              <w:left w:w="100" w:type="dxa"/>
              <w:bottom w:w="100" w:type="dxa"/>
              <w:right w:w="100" w:type="dxa"/>
            </w:tcMar>
          </w:tcPr>
          <w:p w14:paraId="7BDB19A3"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prepare-engagement</w:t>
            </w:r>
            <w:r>
              <w:t xml:space="preserve"> - This activity identifies what the defender wants to accomplish with respect to engaging (and misleading) an adversary and determines and aligns an operation with a desired end-state.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1F7387E4"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E30EB1B"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5B823E8"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4463E7E"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35D83EFE"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43F55A3C"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36937FF9"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53A13492" w14:textId="77777777" w:rsidR="00FC74A8" w:rsidRDefault="00000000">
            <w:pPr>
              <w:widowControl w:val="0"/>
              <w:spacing w:line="240" w:lineRule="auto"/>
              <w:jc w:val="center"/>
              <w:rPr>
                <w:b/>
              </w:rPr>
            </w:pPr>
            <w:r>
              <w:rPr>
                <w:b/>
              </w:rPr>
              <w:t>M</w:t>
            </w:r>
          </w:p>
        </w:tc>
      </w:tr>
      <w:tr w:rsidR="00FC74A8" w14:paraId="20DC1D1E" w14:textId="77777777">
        <w:tc>
          <w:tcPr>
            <w:tcW w:w="7095" w:type="dxa"/>
            <w:shd w:val="clear" w:color="auto" w:fill="auto"/>
            <w:tcMar>
              <w:top w:w="100" w:type="dxa"/>
              <w:left w:w="100" w:type="dxa"/>
              <w:bottom w:w="100" w:type="dxa"/>
              <w:right w:w="100" w:type="dxa"/>
            </w:tcMar>
          </w:tcPr>
          <w:p w14:paraId="167AD9A1"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execute-operation</w:t>
            </w:r>
            <w:r>
              <w:t xml:space="preserve"> - This activity implements and deploys denial and deception activities designed for adversary engagement.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01FBBB2D"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1485DFA"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04A153E"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51DB8B2"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10438851"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09D14473"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3C3BAC05"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58431727" w14:textId="77777777" w:rsidR="00FC74A8" w:rsidRDefault="00000000">
            <w:pPr>
              <w:widowControl w:val="0"/>
              <w:spacing w:line="240" w:lineRule="auto"/>
              <w:jc w:val="center"/>
              <w:rPr>
                <w:b/>
              </w:rPr>
            </w:pPr>
            <w:r>
              <w:rPr>
                <w:b/>
              </w:rPr>
              <w:t>M</w:t>
            </w:r>
          </w:p>
        </w:tc>
      </w:tr>
      <w:tr w:rsidR="00FC74A8" w14:paraId="0E084A0B" w14:textId="77777777">
        <w:tc>
          <w:tcPr>
            <w:tcW w:w="7095" w:type="dxa"/>
            <w:shd w:val="clear" w:color="auto" w:fill="auto"/>
            <w:tcMar>
              <w:top w:w="100" w:type="dxa"/>
              <w:left w:w="100" w:type="dxa"/>
              <w:bottom w:w="100" w:type="dxa"/>
              <w:right w:w="100" w:type="dxa"/>
            </w:tcMar>
          </w:tcPr>
          <w:p w14:paraId="3755DB98"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analyze-engagement-results</w:t>
            </w:r>
            <w:r>
              <w:t xml:space="preserve"> - This activity turns operational engagement outputs into actionable intelligence. Assessment of the intelligence enables capture of lessons learned and refinement of future adversary engagements.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73D62BEF"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A60683B"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F8B9BBD" w14:textId="77777777" w:rsidR="00FC74A8" w:rsidRDefault="00FC74A8">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9E288B1"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52A29869"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42BDD121"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070CC8CA" w14:textId="77777777" w:rsidR="00FC74A8" w:rsidRDefault="00FC74A8">
            <w:pPr>
              <w:widowControl w:val="0"/>
              <w:spacing w:line="240" w:lineRule="auto"/>
              <w:jc w:val="center"/>
            </w:pPr>
          </w:p>
        </w:tc>
        <w:tc>
          <w:tcPr>
            <w:tcW w:w="350" w:type="dxa"/>
            <w:shd w:val="clear" w:color="auto" w:fill="auto"/>
            <w:tcMar>
              <w:top w:w="100" w:type="dxa"/>
              <w:left w:w="100" w:type="dxa"/>
              <w:bottom w:w="100" w:type="dxa"/>
              <w:right w:w="100" w:type="dxa"/>
            </w:tcMar>
          </w:tcPr>
          <w:p w14:paraId="107FB325" w14:textId="77777777" w:rsidR="00FC74A8" w:rsidRDefault="00000000">
            <w:pPr>
              <w:widowControl w:val="0"/>
              <w:spacing w:line="240" w:lineRule="auto"/>
              <w:jc w:val="center"/>
              <w:rPr>
                <w:b/>
              </w:rPr>
            </w:pPr>
            <w:r>
              <w:rPr>
                <w:b/>
              </w:rPr>
              <w:t>M</w:t>
            </w:r>
          </w:p>
        </w:tc>
      </w:tr>
    </w:tbl>
    <w:p w14:paraId="6F0D32ED" w14:textId="77777777" w:rsidR="00FC74A8" w:rsidRDefault="00FC74A8"/>
    <w:p w14:paraId="6867B15F" w14:textId="77777777" w:rsidR="00FC74A8" w:rsidRDefault="00000000">
      <w:pPr>
        <w:pStyle w:val="Heading2"/>
      </w:pPr>
      <w:bookmarkStart w:id="29" w:name="_Toc144116182"/>
      <w:r>
        <w:t>3.2 Playbook Activity Metadata</w:t>
      </w:r>
      <w:bookmarkEnd w:id="29"/>
    </w:p>
    <w:p w14:paraId="6D0C6C57" w14:textId="77777777" w:rsidR="00FC74A8" w:rsidRDefault="00000000">
      <w:r>
        <w:t xml:space="preserve">The following three playbook-level properties provide specific metadata about a playbook; these properties facilitate and support the searching and indexing of playbooks. Below, we describe the metadata purpose of each property and give search examples that a search engine might support. </w:t>
      </w:r>
    </w:p>
    <w:p w14:paraId="10A535DA" w14:textId="77777777" w:rsidR="00FC74A8" w:rsidRDefault="00000000">
      <w:pPr>
        <w:pStyle w:val="Heading3"/>
      </w:pPr>
      <w:bookmarkStart w:id="30" w:name="_Toc144116183"/>
      <w:r>
        <w:t xml:space="preserve">3.2.1 </w:t>
      </w:r>
      <w:proofErr w:type="spellStart"/>
      <w:r>
        <w:t>playbook_types</w:t>
      </w:r>
      <w:proofErr w:type="spellEnd"/>
      <w:r>
        <w:t xml:space="preserve"> Property</w:t>
      </w:r>
      <w:bookmarkEnd w:id="30"/>
    </w:p>
    <w:tbl>
      <w:tblPr>
        <w:tblStyle w:val="a3"/>
        <w:tblW w:w="8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4537"/>
      </w:tblGrid>
      <w:tr w:rsidR="00FC74A8" w14:paraId="239C693D" w14:textId="77777777">
        <w:tc>
          <w:tcPr>
            <w:tcW w:w="4365" w:type="dxa"/>
            <w:shd w:val="clear" w:color="auto" w:fill="auto"/>
            <w:tcMar>
              <w:top w:w="100" w:type="dxa"/>
              <w:left w:w="100" w:type="dxa"/>
              <w:bottom w:w="100" w:type="dxa"/>
              <w:right w:w="100" w:type="dxa"/>
            </w:tcMar>
          </w:tcPr>
          <w:p w14:paraId="2D0FA392" w14:textId="77777777" w:rsidR="00FC74A8" w:rsidRDefault="00000000">
            <w:pPr>
              <w:widowControl w:val="0"/>
              <w:spacing w:line="240" w:lineRule="auto"/>
            </w:pPr>
            <w:proofErr w:type="spellStart"/>
            <w:r>
              <w:rPr>
                <w:rFonts w:ascii="Consolas" w:eastAsia="Consolas" w:hAnsi="Consolas" w:cs="Consolas"/>
                <w:b/>
              </w:rPr>
              <w:t>playbook_types</w:t>
            </w:r>
            <w:proofErr w:type="spellEnd"/>
          </w:p>
        </w:tc>
        <w:tc>
          <w:tcPr>
            <w:tcW w:w="4537" w:type="dxa"/>
            <w:shd w:val="clear" w:color="auto" w:fill="auto"/>
            <w:tcMar>
              <w:top w:w="100" w:type="dxa"/>
              <w:left w:w="100" w:type="dxa"/>
              <w:bottom w:w="100" w:type="dxa"/>
              <w:right w:w="100" w:type="dxa"/>
            </w:tcMar>
          </w:tcPr>
          <w:p w14:paraId="4C02D46E" w14:textId="77777777" w:rsidR="00FC74A8" w:rsidRDefault="00000000">
            <w:pPr>
              <w:widowControl w:val="0"/>
              <w:spacing w:line="240" w:lineRule="auto"/>
            </w:pPr>
            <w:r>
              <w:t>See actual property definition in section 3.1.</w:t>
            </w:r>
          </w:p>
        </w:tc>
      </w:tr>
    </w:tbl>
    <w:p w14:paraId="427E0481" w14:textId="77777777" w:rsidR="00FC74A8" w:rsidRDefault="00FC74A8"/>
    <w:p w14:paraId="777F9D4E" w14:textId="77777777" w:rsidR="00FC74A8" w:rsidRDefault="00000000">
      <w:pPr>
        <w:rPr>
          <w:b/>
        </w:rPr>
      </w:pPr>
      <w:r>
        <w:rPr>
          <w:b/>
        </w:rPr>
        <w:t>Metadata Purpose</w:t>
      </w:r>
    </w:p>
    <w:p w14:paraId="75C2AE5F" w14:textId="77777777" w:rsidR="00FC74A8" w:rsidRDefault="00000000">
      <w:r>
        <w:t xml:space="preserve">The </w:t>
      </w:r>
      <w:proofErr w:type="spellStart"/>
      <w:r>
        <w:rPr>
          <w:rFonts w:ascii="Consolas" w:eastAsia="Consolas" w:hAnsi="Consolas" w:cs="Consolas"/>
          <w:b/>
        </w:rPr>
        <w:t>playbook_types</w:t>
      </w:r>
      <w:proofErr w:type="spellEnd"/>
      <w:r>
        <w:t xml:space="preserve"> property allows an author to define what operational roles the playbook supports. In many cases, a single playbook may support multiple roles or phases of a response and as such can combine multiple operational roles. </w:t>
      </w:r>
    </w:p>
    <w:p w14:paraId="48A86839" w14:textId="77777777" w:rsidR="00FC74A8" w:rsidRDefault="00FC74A8"/>
    <w:p w14:paraId="7FB33A54" w14:textId="77777777" w:rsidR="00FC74A8" w:rsidRDefault="00000000">
      <w:r>
        <w:t xml:space="preserve">This property is considered very important and </w:t>
      </w:r>
      <w:r>
        <w:rPr>
          <w:b/>
        </w:rPr>
        <w:t>SHOULD</w:t>
      </w:r>
      <w:r>
        <w:t xml:space="preserve"> be defined by authors.</w:t>
      </w:r>
    </w:p>
    <w:p w14:paraId="19D1B0BD" w14:textId="77777777" w:rsidR="00FC74A8" w:rsidRDefault="00FC74A8"/>
    <w:p w14:paraId="1C75FED4" w14:textId="77777777" w:rsidR="00FC74A8" w:rsidRDefault="00000000">
      <w:r>
        <w:t>A typical search engine might support (using pseudo-SQL):</w:t>
      </w:r>
    </w:p>
    <w:p w14:paraId="75BDDF62" w14:textId="77777777" w:rsidR="00FC74A8" w:rsidRDefault="00FC74A8"/>
    <w:p w14:paraId="102FA0AD" w14:textId="77777777" w:rsidR="00FC74A8" w:rsidRDefault="00000000">
      <w:pPr>
        <w:numPr>
          <w:ilvl w:val="0"/>
          <w:numId w:val="5"/>
        </w:numPr>
      </w:pPr>
      <w:r>
        <w:t xml:space="preserve">To find all playbooks that are </w:t>
      </w:r>
      <w:r>
        <w:rPr>
          <w:b/>
        </w:rPr>
        <w:t>investigative</w:t>
      </w:r>
      <w:r>
        <w:t xml:space="preserve"> in nature</w:t>
      </w:r>
    </w:p>
    <w:p w14:paraId="0E33B9E2" w14:textId="77777777" w:rsidR="00FC74A8"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w:t>
      </w:r>
    </w:p>
    <w:p w14:paraId="716ECCF2" w14:textId="77777777" w:rsidR="00FC74A8" w:rsidRDefault="00000000">
      <w:pPr>
        <w:numPr>
          <w:ilvl w:val="0"/>
          <w:numId w:val="5"/>
        </w:numPr>
      </w:pPr>
      <w:r>
        <w:t xml:space="preserve">To find all playbooks that include </w:t>
      </w:r>
      <w:r>
        <w:rPr>
          <w:b/>
        </w:rPr>
        <w:t>both</w:t>
      </w:r>
      <w:r>
        <w:t xml:space="preserve"> mitigation and remediation</w:t>
      </w:r>
    </w:p>
    <w:p w14:paraId="42B94272" w14:textId="77777777" w:rsidR="00FC74A8"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&amp;&amp;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"remediation"</w:t>
      </w:r>
    </w:p>
    <w:p w14:paraId="5836E3DB" w14:textId="77777777" w:rsidR="00FC74A8" w:rsidRDefault="00000000">
      <w:pPr>
        <w:numPr>
          <w:ilvl w:val="0"/>
          <w:numId w:val="5"/>
        </w:numPr>
      </w:pPr>
      <w:r>
        <w:t xml:space="preserve">To find all playbooks that </w:t>
      </w:r>
      <w:r>
        <w:rPr>
          <w:b/>
        </w:rPr>
        <w:t>either</w:t>
      </w:r>
      <w:r>
        <w:t xml:space="preserve"> include prevention or mitigation</w:t>
      </w:r>
    </w:p>
    <w:p w14:paraId="4CD03D99" w14:textId="77777777" w:rsidR="00FC74A8" w:rsidRDefault="00000000">
      <w:pPr>
        <w:numPr>
          <w:ilvl w:val="1"/>
          <w:numId w:val="5"/>
        </w:numPr>
        <w:rPr>
          <w:rFonts w:ascii="Courier New" w:eastAsia="Courier New" w:hAnsi="Courier New" w:cs="Courier New"/>
        </w:rPr>
      </w:pPr>
      <w:r>
        <w:rPr>
          <w:rFonts w:ascii="Courier New" w:eastAsia="Courier New" w:hAnsi="Courier New" w:cs="Courier New"/>
        </w:rPr>
        <w:t>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"prevention")</w:t>
      </w:r>
    </w:p>
    <w:p w14:paraId="6BD7E5C7" w14:textId="77777777" w:rsidR="00FC74A8" w:rsidRDefault="00000000">
      <w:pPr>
        <w:numPr>
          <w:ilvl w:val="0"/>
          <w:numId w:val="5"/>
        </w:numPr>
      </w:pPr>
      <w:r>
        <w:t xml:space="preserve">To find all playbooks that </w:t>
      </w:r>
      <w:r>
        <w:rPr>
          <w:b/>
        </w:rPr>
        <w:t xml:space="preserve">are </w:t>
      </w:r>
      <w:r>
        <w:t>mitigation playbooks</w:t>
      </w:r>
    </w:p>
    <w:p w14:paraId="54970345" w14:textId="77777777" w:rsidR="00FC74A8"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w:t>
      </w:r>
    </w:p>
    <w:p w14:paraId="40655132" w14:textId="77777777" w:rsidR="00FC74A8" w:rsidRDefault="00FC74A8"/>
    <w:p w14:paraId="09E8D0EC" w14:textId="77777777" w:rsidR="00FC74A8" w:rsidRDefault="00000000">
      <w:pPr>
        <w:pStyle w:val="Heading3"/>
        <w:rPr>
          <w:sz w:val="22"/>
          <w:szCs w:val="22"/>
        </w:rPr>
      </w:pPr>
      <w:bookmarkStart w:id="31" w:name="_Toc144116184"/>
      <w:r>
        <w:t xml:space="preserve">3.2.2 </w:t>
      </w:r>
      <w:proofErr w:type="spellStart"/>
      <w:r>
        <w:t>playbook_activities</w:t>
      </w:r>
      <w:proofErr w:type="spellEnd"/>
      <w:r>
        <w:t xml:space="preserve"> Property</w:t>
      </w:r>
      <w:bookmarkEnd w:id="31"/>
    </w:p>
    <w:tbl>
      <w:tblPr>
        <w:tblStyle w:val="a4"/>
        <w:tblW w:w="8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4837"/>
      </w:tblGrid>
      <w:tr w:rsidR="00FC74A8" w14:paraId="59DAACDC" w14:textId="77777777">
        <w:tc>
          <w:tcPr>
            <w:tcW w:w="4065" w:type="dxa"/>
            <w:shd w:val="clear" w:color="auto" w:fill="auto"/>
            <w:tcMar>
              <w:top w:w="100" w:type="dxa"/>
              <w:left w:w="100" w:type="dxa"/>
              <w:bottom w:w="100" w:type="dxa"/>
              <w:right w:w="100" w:type="dxa"/>
            </w:tcMar>
          </w:tcPr>
          <w:p w14:paraId="43A39479" w14:textId="77777777" w:rsidR="00FC74A8" w:rsidRDefault="00000000">
            <w:pPr>
              <w:widowControl w:val="0"/>
              <w:spacing w:line="240" w:lineRule="auto"/>
              <w:rPr>
                <w:rFonts w:ascii="Consolas" w:eastAsia="Consolas" w:hAnsi="Consolas" w:cs="Consolas"/>
              </w:rPr>
            </w:pPr>
            <w:proofErr w:type="spellStart"/>
            <w:r>
              <w:rPr>
                <w:rFonts w:ascii="Consolas" w:eastAsia="Consolas" w:hAnsi="Consolas" w:cs="Consolas"/>
                <w:b/>
              </w:rPr>
              <w:t>playbook_activities</w:t>
            </w:r>
            <w:proofErr w:type="spellEnd"/>
          </w:p>
        </w:tc>
        <w:tc>
          <w:tcPr>
            <w:tcW w:w="4837" w:type="dxa"/>
            <w:shd w:val="clear" w:color="auto" w:fill="auto"/>
            <w:tcMar>
              <w:top w:w="100" w:type="dxa"/>
              <w:left w:w="100" w:type="dxa"/>
              <w:bottom w:w="100" w:type="dxa"/>
              <w:right w:w="100" w:type="dxa"/>
            </w:tcMar>
          </w:tcPr>
          <w:p w14:paraId="7583BC45" w14:textId="77777777" w:rsidR="00FC74A8" w:rsidRDefault="00000000">
            <w:pPr>
              <w:widowControl w:val="0"/>
              <w:spacing w:line="240" w:lineRule="auto"/>
            </w:pPr>
            <w:r>
              <w:t>See actual property definition in section 3.1.</w:t>
            </w:r>
          </w:p>
        </w:tc>
      </w:tr>
    </w:tbl>
    <w:p w14:paraId="35264F43" w14:textId="77777777" w:rsidR="00FC74A8" w:rsidRDefault="00FC74A8"/>
    <w:p w14:paraId="19BB80EE" w14:textId="77777777" w:rsidR="00FC74A8" w:rsidRDefault="00000000">
      <w:pPr>
        <w:rPr>
          <w:b/>
        </w:rPr>
      </w:pPr>
      <w:r>
        <w:rPr>
          <w:b/>
        </w:rPr>
        <w:t>Metadata Purpose</w:t>
      </w:r>
    </w:p>
    <w:p w14:paraId="494DD7CB" w14:textId="77777777" w:rsidR="00FC74A8" w:rsidRDefault="00000000">
      <w:r>
        <w:t xml:space="preserve">The </w:t>
      </w:r>
      <w:proofErr w:type="spellStart"/>
      <w:r>
        <w:rPr>
          <w:rFonts w:ascii="Consolas" w:eastAsia="Consolas" w:hAnsi="Consolas" w:cs="Consolas"/>
          <w:b/>
        </w:rPr>
        <w:t>playbook_activities</w:t>
      </w:r>
      <w:proofErr w:type="spellEnd"/>
      <w:r>
        <w:t xml:space="preserve"> property allows an author to define more detailed descriptions for the various activities that the playbook performs. This property provides a much richer and verbose method to describe all aspects of a playbook including parts that are particularly focused on kill-chain activities. </w:t>
      </w:r>
    </w:p>
    <w:p w14:paraId="4A5C5C77" w14:textId="77777777" w:rsidR="00FC74A8" w:rsidRDefault="00FC74A8"/>
    <w:p w14:paraId="54541347" w14:textId="77777777" w:rsidR="00FC74A8" w:rsidRDefault="00000000">
      <w:r>
        <w:t xml:space="preserve">This property is considered important for systems that require a detailed description of a playbook’s activities and </w:t>
      </w:r>
      <w:r>
        <w:rPr>
          <w:b/>
        </w:rPr>
        <w:t>SHOULD</w:t>
      </w:r>
      <w:r>
        <w:t xml:space="preserve"> be defined by authors. This property </w:t>
      </w:r>
      <w:r>
        <w:rPr>
          <w:b/>
        </w:rPr>
        <w:t xml:space="preserve">MUST </w:t>
      </w:r>
      <w:r>
        <w:t>be defined if the</w:t>
      </w:r>
      <w:r>
        <w:rPr>
          <w:rFonts w:ascii="Consolas" w:eastAsia="Consolas" w:hAnsi="Consolas" w:cs="Consolas"/>
          <w:b/>
        </w:rPr>
        <w:t xml:space="preserve"> </w:t>
      </w:r>
      <w:proofErr w:type="spellStart"/>
      <w:r>
        <w:rPr>
          <w:rFonts w:ascii="Consolas" w:eastAsia="Consolas" w:hAnsi="Consolas" w:cs="Consolas"/>
          <w:b/>
        </w:rPr>
        <w:t>playbook_types</w:t>
      </w:r>
      <w:proofErr w:type="spellEnd"/>
      <w:r>
        <w:t xml:space="preserve"> property is populated.</w:t>
      </w:r>
    </w:p>
    <w:p w14:paraId="387460A9" w14:textId="77777777" w:rsidR="00FC74A8" w:rsidRDefault="00FC74A8"/>
    <w:p w14:paraId="63AD1360" w14:textId="77777777" w:rsidR="00FC74A8" w:rsidRDefault="00000000">
      <w:r>
        <w:t>A typical search engine might support:</w:t>
      </w:r>
    </w:p>
    <w:p w14:paraId="01CD3DDE" w14:textId="77777777" w:rsidR="00FC74A8" w:rsidRDefault="00FC74A8"/>
    <w:p w14:paraId="39CB2805" w14:textId="77777777" w:rsidR="00FC74A8" w:rsidRDefault="00000000">
      <w:pPr>
        <w:numPr>
          <w:ilvl w:val="0"/>
          <w:numId w:val="3"/>
        </w:numPr>
      </w:pPr>
      <w:r>
        <w:t xml:space="preserve">To find all playbooks that are </w:t>
      </w:r>
      <w:r>
        <w:rPr>
          <w:b/>
        </w:rPr>
        <w:t>investigative,</w:t>
      </w:r>
      <w:r>
        <w:t xml:space="preserve"> and include </w:t>
      </w:r>
      <w:r>
        <w:rPr>
          <w:b/>
        </w:rPr>
        <w:t xml:space="preserve">scan systems </w:t>
      </w:r>
      <w:r>
        <w:t>activities</w:t>
      </w:r>
    </w:p>
    <w:p w14:paraId="41CB0E67" w14:textId="77777777" w:rsidR="00FC74A8"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"scan-system"</w:t>
      </w:r>
    </w:p>
    <w:p w14:paraId="25F453F2" w14:textId="77777777" w:rsidR="00FC74A8" w:rsidRDefault="00000000">
      <w:pPr>
        <w:numPr>
          <w:ilvl w:val="0"/>
          <w:numId w:val="3"/>
        </w:numPr>
      </w:pPr>
      <w:r>
        <w:t xml:space="preserve">To find all playbooks that include </w:t>
      </w:r>
      <w:r>
        <w:rPr>
          <w:b/>
        </w:rPr>
        <w:t>both</w:t>
      </w:r>
      <w:r>
        <w:t xml:space="preserve"> mitigation and remediation, and include activities </w:t>
      </w:r>
      <w:r>
        <w:rPr>
          <w:b/>
        </w:rPr>
        <w:t>configure systems</w:t>
      </w:r>
      <w:r>
        <w:t xml:space="preserve"> and </w:t>
      </w:r>
      <w:r>
        <w:rPr>
          <w:b/>
        </w:rPr>
        <w:t>restrict access</w:t>
      </w:r>
      <w:r>
        <w:t>.</w:t>
      </w:r>
    </w:p>
    <w:p w14:paraId="29452C2E" w14:textId="77777777" w:rsidR="00FC74A8"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"restrict-access"</w:t>
      </w:r>
    </w:p>
    <w:p w14:paraId="5DBC9C34" w14:textId="77777777" w:rsidR="00FC74A8" w:rsidRDefault="00000000">
      <w:pPr>
        <w:numPr>
          <w:ilvl w:val="0"/>
          <w:numId w:val="3"/>
        </w:numPr>
      </w:pPr>
      <w:r>
        <w:t xml:space="preserve">To find all playbooks that are </w:t>
      </w:r>
      <w:r>
        <w:rPr>
          <w:b/>
        </w:rPr>
        <w:t>either</w:t>
      </w:r>
      <w:r>
        <w:t xml:space="preserve"> mitigation or prevention playbook types, and include </w:t>
      </w:r>
      <w:r>
        <w:rPr>
          <w:b/>
        </w:rPr>
        <w:t xml:space="preserve">identifying indicators </w:t>
      </w:r>
      <w:r>
        <w:t>activities</w:t>
      </w:r>
    </w:p>
    <w:p w14:paraId="27C15946" w14:textId="77777777" w:rsidR="00FC74A8" w:rsidRDefault="00000000">
      <w:pPr>
        <w:numPr>
          <w:ilvl w:val="1"/>
          <w:numId w:val="3"/>
        </w:numPr>
        <w:rPr>
          <w:rFonts w:ascii="Courier New" w:eastAsia="Courier New" w:hAnsi="Courier New" w:cs="Courier New"/>
        </w:rPr>
      </w:pPr>
      <w:r>
        <w:rPr>
          <w:rFonts w:ascii="Courier New" w:eastAsia="Courier New" w:hAnsi="Courier New" w:cs="Courier New"/>
        </w:rPr>
        <w:t>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"prevention")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"identify-indicators"</w:t>
      </w:r>
    </w:p>
    <w:p w14:paraId="3F8A98DD" w14:textId="77777777" w:rsidR="00FC74A8" w:rsidRDefault="00000000">
      <w:pPr>
        <w:numPr>
          <w:ilvl w:val="0"/>
          <w:numId w:val="3"/>
        </w:numPr>
      </w:pPr>
      <w:r>
        <w:t xml:space="preserve">To find all playbooks that include </w:t>
      </w:r>
      <w:r>
        <w:rPr>
          <w:b/>
        </w:rPr>
        <w:t xml:space="preserve">identifying indicators </w:t>
      </w:r>
      <w:r>
        <w:t>activities</w:t>
      </w:r>
    </w:p>
    <w:p w14:paraId="4317263C" w14:textId="77777777" w:rsidR="00FC74A8"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"identify-indicators"</w:t>
      </w:r>
    </w:p>
    <w:p w14:paraId="6A229E5E" w14:textId="77777777" w:rsidR="00FC74A8" w:rsidRDefault="00FC74A8"/>
    <w:p w14:paraId="4D225C6E" w14:textId="77777777" w:rsidR="00FC74A8" w:rsidRDefault="00000000">
      <w:pPr>
        <w:pStyle w:val="Heading3"/>
        <w:rPr>
          <w:sz w:val="28"/>
          <w:szCs w:val="28"/>
        </w:rPr>
      </w:pPr>
      <w:bookmarkStart w:id="32" w:name="_Toc144116185"/>
      <w:r>
        <w:t xml:space="preserve">3.2.3 </w:t>
      </w:r>
      <w:proofErr w:type="spellStart"/>
      <w:r>
        <w:t>playbook_processing_summary</w:t>
      </w:r>
      <w:proofErr w:type="spellEnd"/>
      <w:r>
        <w:t xml:space="preserve"> Property</w:t>
      </w:r>
      <w:bookmarkEnd w:id="32"/>
    </w:p>
    <w:tbl>
      <w:tblPr>
        <w:tblStyle w:val="a5"/>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5190"/>
      </w:tblGrid>
      <w:tr w:rsidR="00FC74A8" w14:paraId="023082FC" w14:textId="77777777">
        <w:tc>
          <w:tcPr>
            <w:tcW w:w="4080" w:type="dxa"/>
            <w:shd w:val="clear" w:color="auto" w:fill="auto"/>
            <w:tcMar>
              <w:top w:w="100" w:type="dxa"/>
              <w:left w:w="100" w:type="dxa"/>
              <w:bottom w:w="100" w:type="dxa"/>
              <w:right w:w="100" w:type="dxa"/>
            </w:tcMar>
          </w:tcPr>
          <w:p w14:paraId="3A40D176"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t>playbook_processing_summary</w:t>
            </w:r>
            <w:proofErr w:type="spellEnd"/>
          </w:p>
        </w:tc>
        <w:tc>
          <w:tcPr>
            <w:tcW w:w="5190" w:type="dxa"/>
            <w:shd w:val="clear" w:color="auto" w:fill="auto"/>
            <w:tcMar>
              <w:top w:w="100" w:type="dxa"/>
              <w:left w:w="100" w:type="dxa"/>
              <w:bottom w:w="100" w:type="dxa"/>
              <w:right w:w="100" w:type="dxa"/>
            </w:tcMar>
          </w:tcPr>
          <w:p w14:paraId="63B06C1D" w14:textId="77777777" w:rsidR="00FC74A8" w:rsidRDefault="00000000">
            <w:pPr>
              <w:widowControl w:val="0"/>
              <w:spacing w:line="240" w:lineRule="auto"/>
            </w:pPr>
            <w:r>
              <w:t>See actual property definition in section 3.1.</w:t>
            </w:r>
          </w:p>
        </w:tc>
      </w:tr>
    </w:tbl>
    <w:p w14:paraId="1A1DA6FC" w14:textId="77777777" w:rsidR="00FC74A8" w:rsidRDefault="00FC74A8"/>
    <w:p w14:paraId="7E9BD62E" w14:textId="77777777" w:rsidR="00FC74A8" w:rsidRDefault="00000000">
      <w:pPr>
        <w:rPr>
          <w:b/>
        </w:rPr>
      </w:pPr>
      <w:r>
        <w:rPr>
          <w:b/>
        </w:rPr>
        <w:t>Metadata Purpose</w:t>
      </w:r>
    </w:p>
    <w:p w14:paraId="3B74A23D" w14:textId="77777777" w:rsidR="00FC74A8" w:rsidRDefault="00000000">
      <w:r>
        <w:t xml:space="preserve">The </w:t>
      </w:r>
      <w:proofErr w:type="spellStart"/>
      <w:r>
        <w:rPr>
          <w:rFonts w:ascii="Consolas" w:eastAsia="Consolas" w:hAnsi="Consolas" w:cs="Consolas"/>
          <w:b/>
        </w:rPr>
        <w:t>playbook_processing_summary</w:t>
      </w:r>
      <w:proofErr w:type="spellEnd"/>
      <w:r>
        <w:t xml:space="preserve"> property allows an author to define what specific types of processing features and logical constructs are used within a playbook. </w:t>
      </w:r>
      <w:proofErr w:type="gramStart"/>
      <w:r>
        <w:t>Typically</w:t>
      </w:r>
      <w:proofErr w:type="gramEnd"/>
      <w:r>
        <w:t xml:space="preserve"> this property can help determine whether a playbook system has the capability to support the logical constructs defined within the playbook. </w:t>
      </w:r>
    </w:p>
    <w:p w14:paraId="0480DDFF" w14:textId="77777777" w:rsidR="00FC74A8" w:rsidRDefault="00FC74A8"/>
    <w:p w14:paraId="5ED13F53" w14:textId="77777777" w:rsidR="00FC74A8" w:rsidRDefault="00000000">
      <w:r>
        <w:t xml:space="preserve">This property is considered important for systems that require an understanding of the logical constructs (see section 10.14) used in the playbook to determine whether they support the playbook, and </w:t>
      </w:r>
      <w:r>
        <w:rPr>
          <w:b/>
        </w:rPr>
        <w:t>SHOULD</w:t>
      </w:r>
      <w:r>
        <w:t xml:space="preserve"> be defined by authors.</w:t>
      </w:r>
    </w:p>
    <w:p w14:paraId="1C773C21" w14:textId="77777777" w:rsidR="00FC74A8" w:rsidRDefault="00FC74A8"/>
    <w:p w14:paraId="254A83D3" w14:textId="77777777" w:rsidR="00FC74A8" w:rsidRDefault="00000000">
      <w:r>
        <w:t>A typical search engine might support:</w:t>
      </w:r>
    </w:p>
    <w:p w14:paraId="36AFF438" w14:textId="77777777" w:rsidR="00FC74A8" w:rsidRDefault="00FC74A8"/>
    <w:p w14:paraId="1738D586" w14:textId="77777777" w:rsidR="00FC74A8" w:rsidRDefault="00000000">
      <w:pPr>
        <w:numPr>
          <w:ilvl w:val="0"/>
          <w:numId w:val="3"/>
        </w:numPr>
      </w:pPr>
      <w:r>
        <w:t xml:space="preserve">To find all playbooks that are </w:t>
      </w:r>
      <w:r>
        <w:rPr>
          <w:b/>
        </w:rPr>
        <w:t>investigative,</w:t>
      </w:r>
      <w:r>
        <w:t xml:space="preserve"> and contain</w:t>
      </w:r>
      <w:r>
        <w:rPr>
          <w:b/>
        </w:rPr>
        <w:t xml:space="preserve"> while logic </w:t>
      </w:r>
      <w:r>
        <w:t>and</w:t>
      </w:r>
      <w:r>
        <w:rPr>
          <w:b/>
        </w:rPr>
        <w:t xml:space="preserve"> temporal logic.</w:t>
      </w:r>
    </w:p>
    <w:p w14:paraId="7A642C99" w14:textId="77777777" w:rsidR="00FC74A8"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 xml:space="preserve">"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temporal_logic</w:t>
      </w:r>
      <w:proofErr w:type="spellEnd"/>
      <w:r>
        <w:rPr>
          <w:rFonts w:ascii="Courier New" w:eastAsia="Courier New" w:hAnsi="Courier New" w:cs="Courier New"/>
          <w:b/>
        </w:rPr>
        <w:t>"</w:t>
      </w:r>
    </w:p>
    <w:p w14:paraId="700FEF40" w14:textId="77777777" w:rsidR="00FC74A8" w:rsidRDefault="00000000">
      <w:pPr>
        <w:numPr>
          <w:ilvl w:val="0"/>
          <w:numId w:val="3"/>
        </w:numPr>
      </w:pPr>
      <w:r>
        <w:t xml:space="preserve">To find all playbooks that support </w:t>
      </w:r>
      <w:r>
        <w:rPr>
          <w:b/>
        </w:rPr>
        <w:t>mitigation</w:t>
      </w:r>
      <w:r>
        <w:t xml:space="preserve"> that includes activity for </w:t>
      </w:r>
      <w:r>
        <w:rPr>
          <w:b/>
        </w:rPr>
        <w:t>configure systems</w:t>
      </w:r>
      <w:r>
        <w:t xml:space="preserve"> and </w:t>
      </w:r>
      <w:r>
        <w:rPr>
          <w:b/>
        </w:rPr>
        <w:t>restrict access,</w:t>
      </w:r>
      <w:r>
        <w:t xml:space="preserve"> including programming logic using</w:t>
      </w:r>
      <w:r>
        <w:rPr>
          <w:b/>
        </w:rPr>
        <w:t xml:space="preserve"> while logic </w:t>
      </w:r>
      <w:r>
        <w:t>and</w:t>
      </w:r>
      <w:r>
        <w:rPr>
          <w:b/>
        </w:rPr>
        <w:t xml:space="preserve"> temporal logic.</w:t>
      </w:r>
    </w:p>
    <w:p w14:paraId="2E5A6C41" w14:textId="77777777" w:rsidR="00FC74A8"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"restrict-access"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 xml:space="preserve">"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temporal_logic</w:t>
      </w:r>
      <w:proofErr w:type="spellEnd"/>
      <w:r>
        <w:rPr>
          <w:rFonts w:ascii="Courier New" w:eastAsia="Courier New" w:hAnsi="Courier New" w:cs="Courier New"/>
          <w:b/>
        </w:rPr>
        <w:t>"</w:t>
      </w:r>
    </w:p>
    <w:p w14:paraId="5DF7B2C8" w14:textId="77777777" w:rsidR="00FC74A8" w:rsidRDefault="00000000">
      <w:pPr>
        <w:numPr>
          <w:ilvl w:val="0"/>
          <w:numId w:val="3"/>
        </w:numPr>
      </w:pPr>
      <w:r>
        <w:t xml:space="preserve">To find all playbooks that include activities for </w:t>
      </w:r>
      <w:r>
        <w:rPr>
          <w:b/>
        </w:rPr>
        <w:t>configure systems</w:t>
      </w:r>
      <w:r>
        <w:t xml:space="preserve"> regardless of purpose (</w:t>
      </w:r>
      <w:proofErr w:type="gramStart"/>
      <w:r>
        <w:t>i.e.</w:t>
      </w:r>
      <w:proofErr w:type="gramEnd"/>
      <w:r>
        <w:t xml:space="preserve"> no need to choose the </w:t>
      </w:r>
      <w:proofErr w:type="spellStart"/>
      <w:r>
        <w:t>playbook_types</w:t>
      </w:r>
      <w:proofErr w:type="spellEnd"/>
      <w:r>
        <w:t xml:space="preserve"> inclusion), using </w:t>
      </w:r>
      <w:r>
        <w:rPr>
          <w:b/>
        </w:rPr>
        <w:t>while logic.</w:t>
      </w:r>
    </w:p>
    <w:p w14:paraId="02929334" w14:textId="77777777" w:rsidR="00FC74A8" w:rsidRDefault="00000000">
      <w:pPr>
        <w:numPr>
          <w:ilvl w:val="1"/>
          <w:numId w:val="3"/>
        </w:numPr>
      </w:pPr>
      <w:r>
        <w:rPr>
          <w:rFonts w:ascii="Courier New" w:eastAsia="Courier New" w:hAnsi="Courier New" w:cs="Courier New"/>
        </w:rPr>
        <w:t xml:space="preserve">Select * playbooks where </w:t>
      </w:r>
      <w:proofErr w:type="spellStart"/>
      <w:proofErr w:type="gramStart"/>
      <w:r>
        <w:rPr>
          <w:rFonts w:ascii="Courier New" w:eastAsia="Courier New" w:hAnsi="Courier New" w:cs="Courier New"/>
        </w:rPr>
        <w:t>playbook.type</w:t>
      </w:r>
      <w:proofErr w:type="spellEnd"/>
      <w:proofErr w:type="gramEnd"/>
      <w:r>
        <w:rPr>
          <w:rFonts w:ascii="Courier New" w:eastAsia="Courier New" w:hAnsi="Courier New" w:cs="Courier New"/>
        </w:rPr>
        <w:t xml:space="preserve"> eq "playbook"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w:t>
      </w:r>
    </w:p>
    <w:p w14:paraId="4C25DE9F" w14:textId="77777777" w:rsidR="00FC74A8" w:rsidRDefault="00000000">
      <w:pPr>
        <w:numPr>
          <w:ilvl w:val="0"/>
          <w:numId w:val="3"/>
        </w:numPr>
      </w:pPr>
      <w:r>
        <w:t xml:space="preserve">To find all playbooks that are </w:t>
      </w:r>
      <w:r>
        <w:rPr>
          <w:b/>
        </w:rPr>
        <w:t>investigative,</w:t>
      </w:r>
      <w:r>
        <w:t xml:space="preserve"> but do NOT use</w:t>
      </w:r>
      <w:r>
        <w:rPr>
          <w:b/>
        </w:rPr>
        <w:t xml:space="preserve"> </w:t>
      </w:r>
      <w:proofErr w:type="spellStart"/>
      <w:r>
        <w:rPr>
          <w:b/>
        </w:rPr>
        <w:t>parallel_processing</w:t>
      </w:r>
      <w:proofErr w:type="spellEnd"/>
      <w:r>
        <w:rPr>
          <w:b/>
        </w:rPr>
        <w:t>.</w:t>
      </w:r>
    </w:p>
    <w:p w14:paraId="63DA6476" w14:textId="77777777" w:rsidR="00FC74A8"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 &amp;&amp; </w:t>
      </w:r>
      <w:proofErr w:type="spellStart"/>
      <w:r>
        <w:rPr>
          <w:rFonts w:ascii="Courier New" w:eastAsia="Courier New" w:hAnsi="Courier New" w:cs="Courier New"/>
        </w:rPr>
        <w:t>playbook_processing_summary</w:t>
      </w:r>
      <w:proofErr w:type="spellEnd"/>
      <w:r>
        <w:rPr>
          <w:rFonts w:ascii="Courier New" w:eastAsia="Courier New" w:hAnsi="Courier New" w:cs="Courier New"/>
        </w:rPr>
        <w:t xml:space="preserve"> does not contains "</w:t>
      </w:r>
      <w:proofErr w:type="spellStart"/>
      <w:r>
        <w:rPr>
          <w:rFonts w:ascii="Courier New" w:eastAsia="Courier New" w:hAnsi="Courier New" w:cs="Courier New"/>
          <w:b/>
        </w:rPr>
        <w:t>parallel_processing</w:t>
      </w:r>
      <w:proofErr w:type="spellEnd"/>
      <w:r>
        <w:rPr>
          <w:rFonts w:ascii="Courier New" w:eastAsia="Courier New" w:hAnsi="Courier New" w:cs="Courier New"/>
          <w:b/>
        </w:rPr>
        <w:t>"</w:t>
      </w:r>
    </w:p>
    <w:p w14:paraId="4C4CE685" w14:textId="77777777" w:rsidR="00FC74A8" w:rsidRDefault="00000000">
      <w:pPr>
        <w:pStyle w:val="Heading2"/>
      </w:pPr>
      <w:bookmarkStart w:id="33" w:name="_Toc144116186"/>
      <w:r>
        <w:t>3.3 Playbook Constants &amp; Variables</w:t>
      </w:r>
      <w:bookmarkEnd w:id="33"/>
    </w:p>
    <w:p w14:paraId="3D346C7C" w14:textId="77777777" w:rsidR="00FC74A8" w:rsidRDefault="00000000">
      <w:r>
        <w:t xml:space="preserve">Each playbook has a set of constants and variables that </w:t>
      </w:r>
      <w:r>
        <w:rPr>
          <w:b/>
        </w:rPr>
        <w:t>MAY</w:t>
      </w:r>
      <w:r>
        <w:t xml:space="preserve"> be used throughout the execution of a playbook and its associated workflow (see section 10.18).</w:t>
      </w:r>
    </w:p>
    <w:p w14:paraId="1F32A7AB" w14:textId="77777777" w:rsidR="00FC74A8" w:rsidRDefault="00FC74A8"/>
    <w:tbl>
      <w:tblPr>
        <w:tblStyle w:val="a6"/>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3210"/>
        <w:gridCol w:w="1005"/>
        <w:gridCol w:w="1335"/>
        <w:gridCol w:w="1500"/>
      </w:tblGrid>
      <w:tr w:rsidR="00FC74A8" w14:paraId="68AF41FE" w14:textId="77777777">
        <w:tc>
          <w:tcPr>
            <w:tcW w:w="2445" w:type="dxa"/>
            <w:shd w:val="clear" w:color="auto" w:fill="C9DAF8"/>
            <w:tcMar>
              <w:top w:w="100" w:type="dxa"/>
              <w:left w:w="100" w:type="dxa"/>
              <w:bottom w:w="100" w:type="dxa"/>
              <w:right w:w="100" w:type="dxa"/>
            </w:tcMar>
          </w:tcPr>
          <w:p w14:paraId="7556FDB2" w14:textId="77777777" w:rsidR="00FC74A8" w:rsidRDefault="00000000">
            <w:pPr>
              <w:widowControl w:val="0"/>
              <w:spacing w:line="240" w:lineRule="auto"/>
              <w:rPr>
                <w:b/>
              </w:rPr>
            </w:pPr>
            <w:r>
              <w:rPr>
                <w:b/>
              </w:rPr>
              <w:t>Name</w:t>
            </w:r>
          </w:p>
        </w:tc>
        <w:tc>
          <w:tcPr>
            <w:tcW w:w="3210" w:type="dxa"/>
            <w:shd w:val="clear" w:color="auto" w:fill="C9DAF8"/>
            <w:tcMar>
              <w:top w:w="100" w:type="dxa"/>
              <w:left w:w="100" w:type="dxa"/>
              <w:bottom w:w="100" w:type="dxa"/>
              <w:right w:w="100" w:type="dxa"/>
            </w:tcMar>
          </w:tcPr>
          <w:p w14:paraId="254F86CF" w14:textId="77777777" w:rsidR="00FC74A8" w:rsidRDefault="00000000">
            <w:pPr>
              <w:widowControl w:val="0"/>
              <w:spacing w:line="240" w:lineRule="auto"/>
              <w:rPr>
                <w:b/>
              </w:rPr>
            </w:pPr>
            <w:r>
              <w:rPr>
                <w:b/>
              </w:rPr>
              <w:t>Description</w:t>
            </w:r>
          </w:p>
        </w:tc>
        <w:tc>
          <w:tcPr>
            <w:tcW w:w="1005" w:type="dxa"/>
            <w:shd w:val="clear" w:color="auto" w:fill="C9DAF8"/>
            <w:tcMar>
              <w:top w:w="100" w:type="dxa"/>
              <w:left w:w="100" w:type="dxa"/>
              <w:bottom w:w="100" w:type="dxa"/>
              <w:right w:w="100" w:type="dxa"/>
            </w:tcMar>
          </w:tcPr>
          <w:p w14:paraId="76F37176" w14:textId="77777777" w:rsidR="00FC74A8" w:rsidRDefault="00000000">
            <w:pPr>
              <w:widowControl w:val="0"/>
              <w:spacing w:line="240" w:lineRule="auto"/>
              <w:rPr>
                <w:b/>
              </w:rPr>
            </w:pPr>
            <w:r>
              <w:rPr>
                <w:b/>
              </w:rPr>
              <w:t>Mutable</w:t>
            </w:r>
          </w:p>
        </w:tc>
        <w:tc>
          <w:tcPr>
            <w:tcW w:w="1335" w:type="dxa"/>
            <w:shd w:val="clear" w:color="auto" w:fill="C9DAF8"/>
            <w:tcMar>
              <w:top w:w="100" w:type="dxa"/>
              <w:left w:w="100" w:type="dxa"/>
              <w:bottom w:w="100" w:type="dxa"/>
              <w:right w:w="100" w:type="dxa"/>
            </w:tcMar>
          </w:tcPr>
          <w:p w14:paraId="7454B9E5" w14:textId="77777777" w:rsidR="00FC74A8" w:rsidRDefault="00000000">
            <w:pPr>
              <w:widowControl w:val="0"/>
              <w:spacing w:line="240" w:lineRule="auto"/>
              <w:rPr>
                <w:b/>
              </w:rPr>
            </w:pPr>
            <w:r>
              <w:rPr>
                <w:b/>
              </w:rPr>
              <w:t>Type</w:t>
            </w:r>
          </w:p>
        </w:tc>
        <w:tc>
          <w:tcPr>
            <w:tcW w:w="1500" w:type="dxa"/>
            <w:shd w:val="clear" w:color="auto" w:fill="C9DAF8"/>
            <w:tcMar>
              <w:top w:w="100" w:type="dxa"/>
              <w:left w:w="100" w:type="dxa"/>
              <w:bottom w:w="100" w:type="dxa"/>
              <w:right w:w="100" w:type="dxa"/>
            </w:tcMar>
          </w:tcPr>
          <w:p w14:paraId="716C741C" w14:textId="77777777" w:rsidR="00FC74A8" w:rsidRDefault="00000000">
            <w:pPr>
              <w:widowControl w:val="0"/>
              <w:spacing w:line="240" w:lineRule="auto"/>
              <w:rPr>
                <w:b/>
              </w:rPr>
            </w:pPr>
            <w:r>
              <w:rPr>
                <w:b/>
              </w:rPr>
              <w:t>Default Value</w:t>
            </w:r>
          </w:p>
        </w:tc>
      </w:tr>
      <w:tr w:rsidR="00FC74A8" w14:paraId="3D5A9084" w14:textId="77777777">
        <w:tc>
          <w:tcPr>
            <w:tcW w:w="2445" w:type="dxa"/>
            <w:shd w:val="clear" w:color="auto" w:fill="auto"/>
            <w:tcMar>
              <w:top w:w="100" w:type="dxa"/>
              <w:left w:w="100" w:type="dxa"/>
              <w:bottom w:w="100" w:type="dxa"/>
              <w:right w:w="100" w:type="dxa"/>
            </w:tcMar>
          </w:tcPr>
          <w:p w14:paraId="268395CD" w14:textId="77777777" w:rsidR="00FC74A8" w:rsidRDefault="00000000">
            <w:pPr>
              <w:widowControl w:val="0"/>
              <w:spacing w:line="240" w:lineRule="auto"/>
            </w:pPr>
            <w:r>
              <w:rPr>
                <w:rFonts w:ascii="Consolas" w:eastAsia="Consolas" w:hAnsi="Consolas" w:cs="Consolas"/>
                <w:color w:val="073763"/>
                <w:shd w:val="clear" w:color="auto" w:fill="CFE2F3"/>
              </w:rPr>
              <w:t>__LOCAL_AGENT__</w:t>
            </w:r>
          </w:p>
        </w:tc>
        <w:tc>
          <w:tcPr>
            <w:tcW w:w="3210" w:type="dxa"/>
            <w:shd w:val="clear" w:color="auto" w:fill="auto"/>
            <w:tcMar>
              <w:top w:w="100" w:type="dxa"/>
              <w:left w:w="100" w:type="dxa"/>
              <w:bottom w:w="100" w:type="dxa"/>
              <w:right w:w="100" w:type="dxa"/>
            </w:tcMar>
          </w:tcPr>
          <w:p w14:paraId="21169BDD" w14:textId="77777777" w:rsidR="00FC74A8" w:rsidRDefault="00000000">
            <w:r>
              <w:t>A constant that defines an agent is local to the machine instance executing the current playbook.</w:t>
            </w:r>
          </w:p>
        </w:tc>
        <w:tc>
          <w:tcPr>
            <w:tcW w:w="1005" w:type="dxa"/>
            <w:shd w:val="clear" w:color="auto" w:fill="auto"/>
            <w:tcMar>
              <w:top w:w="100" w:type="dxa"/>
              <w:left w:w="100" w:type="dxa"/>
              <w:bottom w:w="100" w:type="dxa"/>
              <w:right w:w="100" w:type="dxa"/>
            </w:tcMar>
          </w:tcPr>
          <w:p w14:paraId="7B661E36" w14:textId="77777777" w:rsidR="00FC74A8" w:rsidRDefault="00000000">
            <w:r>
              <w:t>No</w:t>
            </w:r>
          </w:p>
        </w:tc>
        <w:tc>
          <w:tcPr>
            <w:tcW w:w="1335" w:type="dxa"/>
            <w:shd w:val="clear" w:color="auto" w:fill="auto"/>
            <w:tcMar>
              <w:top w:w="100" w:type="dxa"/>
              <w:left w:w="100" w:type="dxa"/>
              <w:bottom w:w="100" w:type="dxa"/>
              <w:right w:w="100" w:type="dxa"/>
            </w:tcMar>
          </w:tcPr>
          <w:p w14:paraId="17A1EEE9" w14:textId="77777777" w:rsidR="00FC74A8" w:rsidRDefault="00000000">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3A572CB3" w14:textId="77777777" w:rsidR="00FC74A8" w:rsidRDefault="00000000">
            <w:r>
              <w:t>"</w:t>
            </w:r>
            <w:proofErr w:type="spellStart"/>
            <w:proofErr w:type="gramStart"/>
            <w:r>
              <w:t>local</w:t>
            </w:r>
            <w:proofErr w:type="gramEnd"/>
            <w:r>
              <w:t>_agent</w:t>
            </w:r>
            <w:proofErr w:type="spellEnd"/>
            <w:r>
              <w:t>"</w:t>
            </w:r>
          </w:p>
        </w:tc>
      </w:tr>
      <w:tr w:rsidR="00FC74A8" w14:paraId="34DFF3BA" w14:textId="77777777">
        <w:tc>
          <w:tcPr>
            <w:tcW w:w="2445" w:type="dxa"/>
            <w:shd w:val="clear" w:color="auto" w:fill="auto"/>
            <w:tcMar>
              <w:top w:w="100" w:type="dxa"/>
              <w:left w:w="100" w:type="dxa"/>
              <w:bottom w:w="100" w:type="dxa"/>
              <w:right w:w="100" w:type="dxa"/>
            </w:tcMar>
          </w:tcPr>
          <w:p w14:paraId="5666E85A" w14:textId="77777777" w:rsidR="00FC74A8" w:rsidRDefault="00000000">
            <w:pPr>
              <w:widowControl w:val="0"/>
              <w:spacing w:line="240" w:lineRule="auto"/>
            </w:pPr>
            <w:r>
              <w:rPr>
                <w:rFonts w:ascii="Consolas" w:eastAsia="Consolas" w:hAnsi="Consolas" w:cs="Consolas"/>
                <w:color w:val="073763"/>
                <w:shd w:val="clear" w:color="auto" w:fill="CFE2F3"/>
              </w:rPr>
              <w:t>__ACTION_TIMEOUT__</w:t>
            </w:r>
          </w:p>
        </w:tc>
        <w:tc>
          <w:tcPr>
            <w:tcW w:w="3210" w:type="dxa"/>
            <w:shd w:val="clear" w:color="auto" w:fill="auto"/>
            <w:tcMar>
              <w:top w:w="100" w:type="dxa"/>
              <w:left w:w="100" w:type="dxa"/>
              <w:bottom w:w="100" w:type="dxa"/>
              <w:right w:w="100" w:type="dxa"/>
            </w:tcMar>
          </w:tcPr>
          <w:p w14:paraId="44EC9AB7" w14:textId="77777777" w:rsidR="00FC74A8" w:rsidRDefault="00000000">
            <w:r>
              <w:t xml:space="preserve">A timeout variable in milliseconds that may be used to assign to a specific step timeout. Each specific step timeout may be assigned this value or a distinct value. The step’s timeout is evaluated when it is executed and the timeout is used to determine when a step is no longer responsive. When a step is determined to no longer respond, the calling context should call the step identified in </w:t>
            </w:r>
            <w:r>
              <w:lastRenderedPageBreak/>
              <w:t xml:space="preserve">the </w:t>
            </w:r>
            <w:proofErr w:type="spellStart"/>
            <w:r>
              <w:rPr>
                <w:rFonts w:ascii="Consolas" w:eastAsia="Consolas" w:hAnsi="Consolas" w:cs="Consolas"/>
                <w:b/>
                <w:color w:val="000000"/>
              </w:rPr>
              <w:t>on_failure</w:t>
            </w:r>
            <w:proofErr w:type="spellEnd"/>
            <w:r>
              <w:t xml:space="preserve"> property of that step.</w:t>
            </w:r>
          </w:p>
        </w:tc>
        <w:tc>
          <w:tcPr>
            <w:tcW w:w="1005" w:type="dxa"/>
            <w:shd w:val="clear" w:color="auto" w:fill="auto"/>
            <w:tcMar>
              <w:top w:w="100" w:type="dxa"/>
              <w:left w:w="100" w:type="dxa"/>
              <w:bottom w:w="100" w:type="dxa"/>
              <w:right w:w="100" w:type="dxa"/>
            </w:tcMar>
          </w:tcPr>
          <w:p w14:paraId="43F82609" w14:textId="77777777" w:rsidR="00FC74A8" w:rsidRDefault="00000000">
            <w:r>
              <w:lastRenderedPageBreak/>
              <w:t>Yes</w:t>
            </w:r>
          </w:p>
        </w:tc>
        <w:tc>
          <w:tcPr>
            <w:tcW w:w="1335" w:type="dxa"/>
            <w:shd w:val="clear" w:color="auto" w:fill="auto"/>
            <w:tcMar>
              <w:top w:w="100" w:type="dxa"/>
              <w:left w:w="100" w:type="dxa"/>
              <w:bottom w:w="100" w:type="dxa"/>
              <w:right w:w="100" w:type="dxa"/>
            </w:tcMar>
          </w:tcPr>
          <w:p w14:paraId="21D81305" w14:textId="77777777" w:rsidR="00FC74A8" w:rsidRDefault="00000000">
            <w:pPr>
              <w:widowControl w:val="0"/>
              <w:spacing w:line="240" w:lineRule="auto"/>
            </w:pPr>
            <w:r>
              <w:rPr>
                <w:rFonts w:ascii="Consolas" w:eastAsia="Consolas" w:hAnsi="Consolas" w:cs="Consolas"/>
                <w:color w:val="C7254E"/>
                <w:shd w:val="clear" w:color="auto" w:fill="F9F2F4"/>
              </w:rPr>
              <w:t>integer</w:t>
            </w:r>
          </w:p>
        </w:tc>
        <w:tc>
          <w:tcPr>
            <w:tcW w:w="1500" w:type="dxa"/>
            <w:shd w:val="clear" w:color="auto" w:fill="auto"/>
            <w:tcMar>
              <w:top w:w="100" w:type="dxa"/>
              <w:left w:w="100" w:type="dxa"/>
              <w:bottom w:w="100" w:type="dxa"/>
              <w:right w:w="100" w:type="dxa"/>
            </w:tcMar>
          </w:tcPr>
          <w:p w14:paraId="795E61EF" w14:textId="77777777" w:rsidR="00FC74A8" w:rsidRDefault="00000000">
            <w:r>
              <w:t>60000 milliseconds</w:t>
            </w:r>
          </w:p>
        </w:tc>
      </w:tr>
      <w:tr w:rsidR="00FC74A8" w14:paraId="7E670133" w14:textId="77777777">
        <w:tc>
          <w:tcPr>
            <w:tcW w:w="2445" w:type="dxa"/>
            <w:tcMar>
              <w:top w:w="100" w:type="dxa"/>
              <w:left w:w="100" w:type="dxa"/>
              <w:bottom w:w="100" w:type="dxa"/>
              <w:right w:w="100" w:type="dxa"/>
            </w:tcMar>
          </w:tcPr>
          <w:p w14:paraId="0E96019D" w14:textId="77777777" w:rsidR="00FC74A8" w:rsidRDefault="00000000">
            <w:pPr>
              <w:spacing w:line="240" w:lineRule="auto"/>
            </w:pPr>
            <w:r>
              <w:rPr>
                <w:rFonts w:ascii="Consolas" w:eastAsia="Consolas" w:hAnsi="Consolas" w:cs="Consolas"/>
                <w:color w:val="073763"/>
                <w:shd w:val="clear" w:color="auto" w:fill="CFE2F3"/>
              </w:rPr>
              <w:t>__RETURN_CALLER__</w:t>
            </w:r>
          </w:p>
          <w:p w14:paraId="2BC88BC0" w14:textId="77777777" w:rsidR="00FC74A8" w:rsidRDefault="00FC74A8">
            <w:pPr>
              <w:spacing w:line="240" w:lineRule="auto"/>
            </w:pPr>
          </w:p>
        </w:tc>
        <w:tc>
          <w:tcPr>
            <w:tcW w:w="3210" w:type="dxa"/>
            <w:shd w:val="clear" w:color="auto" w:fill="auto"/>
            <w:tcMar>
              <w:top w:w="100" w:type="dxa"/>
              <w:left w:w="100" w:type="dxa"/>
              <w:bottom w:w="100" w:type="dxa"/>
              <w:right w:w="100" w:type="dxa"/>
            </w:tcMar>
          </w:tcPr>
          <w:p w14:paraId="47A60291" w14:textId="77777777" w:rsidR="00FC74A8" w:rsidRDefault="00000000">
            <w:r>
              <w:t>This constant tells the executing program to return to the step that started the current branch.</w:t>
            </w:r>
          </w:p>
          <w:p w14:paraId="46BD48E5" w14:textId="77777777" w:rsidR="00FC74A8" w:rsidRDefault="00FC74A8"/>
          <w:p w14:paraId="66A25953" w14:textId="77777777" w:rsidR="00FC74A8" w:rsidRDefault="00000000">
            <w:r>
              <w:t xml:space="preserve">NOTE: this is similar to rolling back the stack in a computer program. </w:t>
            </w:r>
          </w:p>
          <w:p w14:paraId="7D49A0B6" w14:textId="77777777" w:rsidR="00FC74A8" w:rsidRDefault="00000000">
            <w:r>
              <w:t xml:space="preserve"> </w:t>
            </w:r>
          </w:p>
          <w:p w14:paraId="0CA764F9" w14:textId="77777777" w:rsidR="00FC74A8" w:rsidRDefault="00FC74A8"/>
        </w:tc>
        <w:tc>
          <w:tcPr>
            <w:tcW w:w="1005" w:type="dxa"/>
            <w:shd w:val="clear" w:color="auto" w:fill="auto"/>
            <w:tcMar>
              <w:top w:w="100" w:type="dxa"/>
              <w:left w:w="100" w:type="dxa"/>
              <w:bottom w:w="100" w:type="dxa"/>
              <w:right w:w="100" w:type="dxa"/>
            </w:tcMar>
          </w:tcPr>
          <w:p w14:paraId="0CD96BDE" w14:textId="77777777" w:rsidR="00FC74A8" w:rsidRDefault="00000000">
            <w:r>
              <w:t>No</w:t>
            </w:r>
          </w:p>
        </w:tc>
        <w:tc>
          <w:tcPr>
            <w:tcW w:w="1335" w:type="dxa"/>
            <w:shd w:val="clear" w:color="auto" w:fill="auto"/>
            <w:tcMar>
              <w:top w:w="100" w:type="dxa"/>
              <w:left w:w="100" w:type="dxa"/>
              <w:bottom w:w="100" w:type="dxa"/>
              <w:right w:w="100" w:type="dxa"/>
            </w:tcMar>
          </w:tcPr>
          <w:p w14:paraId="0C0BDB19" w14:textId="77777777" w:rsidR="00FC74A8" w:rsidRDefault="00000000">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3DE11171" w14:textId="77777777" w:rsidR="00FC74A8" w:rsidRDefault="00000000">
            <w:r>
              <w:t>"</w:t>
            </w:r>
            <w:proofErr w:type="spellStart"/>
            <w:proofErr w:type="gramStart"/>
            <w:r>
              <w:t>return</w:t>
            </w:r>
            <w:proofErr w:type="gramEnd"/>
            <w:r>
              <w:t>_caller</w:t>
            </w:r>
            <w:proofErr w:type="spellEnd"/>
            <w:r>
              <w:t>"</w:t>
            </w:r>
          </w:p>
        </w:tc>
      </w:tr>
      <w:tr w:rsidR="00FC74A8" w14:paraId="3AFC7A34" w14:textId="77777777">
        <w:tc>
          <w:tcPr>
            <w:tcW w:w="2445" w:type="dxa"/>
            <w:tcMar>
              <w:top w:w="100" w:type="dxa"/>
              <w:left w:w="100" w:type="dxa"/>
              <w:bottom w:w="100" w:type="dxa"/>
              <w:right w:w="100" w:type="dxa"/>
            </w:tcMar>
          </w:tcPr>
          <w:p w14:paraId="50A609F9" w14:textId="77777777" w:rsidR="00FC74A8" w:rsidRDefault="00000000">
            <w:pPr>
              <w:spacing w:line="240" w:lineRule="auto"/>
              <w:rPr>
                <w:rFonts w:ascii="Consolas" w:eastAsia="Consolas" w:hAnsi="Consolas" w:cs="Consolas"/>
                <w:color w:val="073763"/>
              </w:rPr>
            </w:pPr>
            <w:r>
              <w:rPr>
                <w:rFonts w:ascii="Consolas" w:eastAsia="Consolas" w:hAnsi="Consolas" w:cs="Consolas"/>
                <w:color w:val="073763"/>
                <w:shd w:val="clear" w:color="auto" w:fill="CFE2F3"/>
              </w:rPr>
              <w:t>__RETURN_CALLER_ID__</w:t>
            </w:r>
          </w:p>
        </w:tc>
        <w:tc>
          <w:tcPr>
            <w:tcW w:w="3210" w:type="dxa"/>
            <w:shd w:val="clear" w:color="auto" w:fill="auto"/>
            <w:tcMar>
              <w:top w:w="100" w:type="dxa"/>
              <w:left w:w="100" w:type="dxa"/>
              <w:bottom w:w="100" w:type="dxa"/>
              <w:right w:w="100" w:type="dxa"/>
            </w:tcMar>
          </w:tcPr>
          <w:p w14:paraId="0CD96675" w14:textId="77777777" w:rsidR="00FC74A8" w:rsidRDefault="00000000">
            <w:r>
              <w:t xml:space="preserve">This constant defines a step to call upon completion or failure of a sub-step. This is typically used with parallel steps that define a tree of sub-steps to execute. This constant tells the executing program exactly which step ID it </w:t>
            </w:r>
            <w:r>
              <w:rPr>
                <w:b/>
              </w:rPr>
              <w:t>MUST</w:t>
            </w:r>
            <w:r>
              <w:t xml:space="preserve"> return to.</w:t>
            </w:r>
          </w:p>
        </w:tc>
        <w:tc>
          <w:tcPr>
            <w:tcW w:w="1005" w:type="dxa"/>
            <w:shd w:val="clear" w:color="auto" w:fill="auto"/>
            <w:tcMar>
              <w:top w:w="100" w:type="dxa"/>
              <w:left w:w="100" w:type="dxa"/>
              <w:bottom w:w="100" w:type="dxa"/>
              <w:right w:w="100" w:type="dxa"/>
            </w:tcMar>
          </w:tcPr>
          <w:p w14:paraId="0B3C578C" w14:textId="77777777" w:rsidR="00FC74A8" w:rsidRDefault="00000000">
            <w:r>
              <w:t>yes</w:t>
            </w:r>
          </w:p>
        </w:tc>
        <w:tc>
          <w:tcPr>
            <w:tcW w:w="1335" w:type="dxa"/>
            <w:shd w:val="clear" w:color="auto" w:fill="auto"/>
            <w:tcMar>
              <w:top w:w="100" w:type="dxa"/>
              <w:left w:w="100" w:type="dxa"/>
              <w:bottom w:w="100" w:type="dxa"/>
              <w:right w:w="100" w:type="dxa"/>
            </w:tcMar>
          </w:tcPr>
          <w:p w14:paraId="24F73C73" w14:textId="77777777" w:rsidR="00FC74A8" w:rsidRDefault="00000000">
            <w:pPr>
              <w:widowControl w:val="0"/>
              <w:spacing w:line="240" w:lineRule="auto"/>
              <w:rPr>
                <w:b/>
              </w:rPr>
            </w:pPr>
            <w:r>
              <w:rPr>
                <w:rFonts w:ascii="Consolas" w:eastAsia="Consolas" w:hAnsi="Consolas" w:cs="Consolas"/>
                <w:color w:val="C7254E"/>
                <w:shd w:val="clear" w:color="auto" w:fill="F9F2F4"/>
              </w:rPr>
              <w:t>identifier</w:t>
            </w:r>
          </w:p>
        </w:tc>
        <w:tc>
          <w:tcPr>
            <w:tcW w:w="1500" w:type="dxa"/>
            <w:shd w:val="clear" w:color="auto" w:fill="auto"/>
            <w:tcMar>
              <w:top w:w="100" w:type="dxa"/>
              <w:left w:w="100" w:type="dxa"/>
              <w:bottom w:w="100" w:type="dxa"/>
              <w:right w:w="100" w:type="dxa"/>
            </w:tcMar>
          </w:tcPr>
          <w:p w14:paraId="3BD6D029" w14:textId="77777777" w:rsidR="00FC74A8" w:rsidRDefault="00000000">
            <w:r>
              <w:t>n/a</w:t>
            </w:r>
          </w:p>
        </w:tc>
      </w:tr>
    </w:tbl>
    <w:p w14:paraId="02E8F768" w14:textId="77777777" w:rsidR="00FC74A8" w:rsidRDefault="00FC74A8"/>
    <w:p w14:paraId="3E681471" w14:textId="77777777" w:rsidR="00FC74A8" w:rsidRDefault="00000000">
      <w:r>
        <w:br w:type="page"/>
      </w:r>
    </w:p>
    <w:p w14:paraId="39E50DB8" w14:textId="77777777" w:rsidR="00FC74A8" w:rsidRDefault="00000000">
      <w:r>
        <w:lastRenderedPageBreak/>
        <w:pict w14:anchorId="0F0502B5">
          <v:rect id="_x0000_i1300" style="width:0;height:1.5pt" o:hralign="center" o:hrstd="t" o:hr="t" fillcolor="#a0a0a0" stroked="f"/>
        </w:pict>
      </w:r>
    </w:p>
    <w:p w14:paraId="234C0E15" w14:textId="77777777" w:rsidR="00FC74A8" w:rsidRDefault="00000000">
      <w:pPr>
        <w:pStyle w:val="Heading1"/>
      </w:pPr>
      <w:bookmarkStart w:id="34" w:name="_Toc144116187"/>
      <w:r>
        <w:t>4 Workflows</w:t>
      </w:r>
      <w:bookmarkEnd w:id="34"/>
    </w:p>
    <w:p w14:paraId="37C504FC" w14:textId="77777777" w:rsidR="00FC74A8" w:rsidRDefault="00000000">
      <w:r>
        <w:t xml:space="preserve">Workflows contain a series of steps that are stored in a dictionary (see the </w:t>
      </w:r>
      <w:r>
        <w:rPr>
          <w:rFonts w:ascii="Consolas" w:eastAsia="Consolas" w:hAnsi="Consolas" w:cs="Consolas"/>
          <w:b/>
        </w:rPr>
        <w:t>workflow</w:t>
      </w:r>
      <w:r>
        <w:t xml:space="preserve"> property in section 3.1), where the key is the step ID and the value is a workflow step. These workflow steps along with the associated commands form the building blocks for playbooks and are used to control the commands that need to be executed. Workflows steps are processed either sequentially, in parallel, or both depending on the type of steps required by the playbook. In addition to simple processing, workflow steps </w:t>
      </w:r>
      <w:r>
        <w:rPr>
          <w:b/>
        </w:rPr>
        <w:t>MAY</w:t>
      </w:r>
      <w:r>
        <w:t xml:space="preserve"> also contain conditional and/or temporal operations to control the execution of the playbook.</w:t>
      </w:r>
    </w:p>
    <w:p w14:paraId="1C5D0AB8" w14:textId="77777777" w:rsidR="00FC74A8" w:rsidRDefault="00FC74A8"/>
    <w:p w14:paraId="38710026" w14:textId="77777777" w:rsidR="00FC74A8" w:rsidRDefault="00000000">
      <w:r>
        <w:t xml:space="preserve">Conditional processing means executing steps or commands after some sort of condition is met. Temporal processing means executing steps or commands either during a certain time window or after some period of time has passed. </w:t>
      </w:r>
    </w:p>
    <w:p w14:paraId="621F7A55" w14:textId="77777777" w:rsidR="00FC74A8" w:rsidRDefault="00FC74A8"/>
    <w:p w14:paraId="6CA5087C" w14:textId="77777777" w:rsidR="00FC74A8" w:rsidRDefault="00000000">
      <w:r>
        <w:t>This section defines the various workflow steps and how they may be used to define a playbook.</w:t>
      </w:r>
    </w:p>
    <w:p w14:paraId="124375AF" w14:textId="77777777" w:rsidR="00FC74A8" w:rsidRDefault="00000000">
      <w:pPr>
        <w:pStyle w:val="Heading2"/>
      </w:pPr>
      <w:bookmarkStart w:id="35" w:name="_Toc144116188"/>
      <w:r>
        <w:t>4.1 Workflow Step Common Properties</w:t>
      </w:r>
      <w:bookmarkEnd w:id="35"/>
    </w:p>
    <w:p w14:paraId="41067F22" w14:textId="77777777" w:rsidR="00FC74A8" w:rsidRDefault="00000000">
      <w:r>
        <w:t xml:space="preserve">Each workflow step contains some base properties that are common across all steps. These common properties are defined in the following table. The determination of a step being successful, failing, or completing is implementation specific and is out of scope for this specification, but details </w:t>
      </w:r>
      <w:r>
        <w:rPr>
          <w:b/>
        </w:rPr>
        <w:t>MAY</w:t>
      </w:r>
      <w:r>
        <w:t xml:space="preserve"> be included in the </w:t>
      </w:r>
      <w:r>
        <w:rPr>
          <w:rFonts w:ascii="Consolas" w:eastAsia="Consolas" w:hAnsi="Consolas" w:cs="Consolas"/>
          <w:b/>
        </w:rPr>
        <w:t>description</w:t>
      </w:r>
      <w:r>
        <w:t xml:space="preserve"> property.</w:t>
      </w:r>
    </w:p>
    <w:p w14:paraId="31481CE9" w14:textId="77777777" w:rsidR="00FC74A8" w:rsidRDefault="00FC74A8"/>
    <w:tbl>
      <w:tblPr>
        <w:tblStyle w:val="a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257"/>
        <w:gridCol w:w="4808"/>
      </w:tblGrid>
      <w:tr w:rsidR="00FC74A8" w14:paraId="5E0AF9B5" w14:textId="77777777">
        <w:tc>
          <w:tcPr>
            <w:tcW w:w="2310" w:type="dxa"/>
            <w:shd w:val="clear" w:color="auto" w:fill="C9DAF8"/>
            <w:tcMar>
              <w:top w:w="100" w:type="dxa"/>
              <w:left w:w="100" w:type="dxa"/>
              <w:bottom w:w="100" w:type="dxa"/>
              <w:right w:w="100" w:type="dxa"/>
            </w:tcMar>
          </w:tcPr>
          <w:p w14:paraId="3689DD27" w14:textId="77777777" w:rsidR="00FC74A8" w:rsidRDefault="00000000">
            <w:pPr>
              <w:widowControl w:val="0"/>
              <w:spacing w:line="240" w:lineRule="auto"/>
              <w:rPr>
                <w:b/>
              </w:rPr>
            </w:pPr>
            <w:r>
              <w:rPr>
                <w:b/>
              </w:rPr>
              <w:t>Property Name</w:t>
            </w:r>
          </w:p>
        </w:tc>
        <w:tc>
          <w:tcPr>
            <w:tcW w:w="2257" w:type="dxa"/>
            <w:shd w:val="clear" w:color="auto" w:fill="C9DAF8"/>
            <w:tcMar>
              <w:top w:w="100" w:type="dxa"/>
              <w:left w:w="100" w:type="dxa"/>
              <w:bottom w:w="100" w:type="dxa"/>
              <w:right w:w="100" w:type="dxa"/>
            </w:tcMar>
          </w:tcPr>
          <w:p w14:paraId="61F5F815" w14:textId="77777777" w:rsidR="00FC74A8" w:rsidRDefault="00000000">
            <w:pPr>
              <w:widowControl w:val="0"/>
              <w:spacing w:line="240" w:lineRule="auto"/>
              <w:rPr>
                <w:b/>
              </w:rPr>
            </w:pPr>
            <w:r>
              <w:rPr>
                <w:b/>
              </w:rPr>
              <w:t>Data Type</w:t>
            </w:r>
          </w:p>
        </w:tc>
        <w:tc>
          <w:tcPr>
            <w:tcW w:w="4807" w:type="dxa"/>
            <w:shd w:val="clear" w:color="auto" w:fill="C9DAF8"/>
            <w:tcMar>
              <w:top w:w="100" w:type="dxa"/>
              <w:left w:w="100" w:type="dxa"/>
              <w:bottom w:w="100" w:type="dxa"/>
              <w:right w:w="100" w:type="dxa"/>
            </w:tcMar>
          </w:tcPr>
          <w:p w14:paraId="343B3271" w14:textId="77777777" w:rsidR="00FC74A8" w:rsidRDefault="00000000">
            <w:pPr>
              <w:widowControl w:val="0"/>
              <w:spacing w:line="240" w:lineRule="auto"/>
              <w:rPr>
                <w:b/>
              </w:rPr>
            </w:pPr>
            <w:r>
              <w:rPr>
                <w:b/>
              </w:rPr>
              <w:t>Details</w:t>
            </w:r>
          </w:p>
        </w:tc>
      </w:tr>
      <w:tr w:rsidR="00FC74A8" w14:paraId="61124E91" w14:textId="77777777">
        <w:tc>
          <w:tcPr>
            <w:tcW w:w="2310" w:type="dxa"/>
            <w:shd w:val="clear" w:color="auto" w:fill="auto"/>
            <w:tcMar>
              <w:top w:w="100" w:type="dxa"/>
              <w:left w:w="100" w:type="dxa"/>
              <w:bottom w:w="100" w:type="dxa"/>
              <w:right w:w="100" w:type="dxa"/>
            </w:tcMar>
          </w:tcPr>
          <w:p w14:paraId="661A7ABB" w14:textId="77777777" w:rsidR="00FC74A8" w:rsidRDefault="00000000">
            <w:r>
              <w:rPr>
                <w:rFonts w:ascii="Consolas" w:eastAsia="Consolas" w:hAnsi="Consolas" w:cs="Consolas"/>
                <w:b/>
              </w:rPr>
              <w:t>type</w:t>
            </w:r>
            <w:r>
              <w:t xml:space="preserve"> (required)</w:t>
            </w:r>
          </w:p>
        </w:tc>
        <w:tc>
          <w:tcPr>
            <w:tcW w:w="2257" w:type="dxa"/>
            <w:shd w:val="clear" w:color="auto" w:fill="auto"/>
            <w:tcMar>
              <w:top w:w="100" w:type="dxa"/>
              <w:left w:w="100" w:type="dxa"/>
              <w:bottom w:w="100" w:type="dxa"/>
              <w:right w:w="100" w:type="dxa"/>
            </w:tcMar>
          </w:tcPr>
          <w:p w14:paraId="20E339F1" w14:textId="77777777" w:rsidR="00FC74A8"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4807" w:type="dxa"/>
            <w:shd w:val="clear" w:color="auto" w:fill="auto"/>
            <w:tcMar>
              <w:top w:w="100" w:type="dxa"/>
              <w:left w:w="100" w:type="dxa"/>
              <w:bottom w:w="100" w:type="dxa"/>
              <w:right w:w="100" w:type="dxa"/>
            </w:tcMar>
          </w:tcPr>
          <w:p w14:paraId="48329C81" w14:textId="77777777" w:rsidR="00FC74A8" w:rsidRDefault="00000000">
            <w:r>
              <w:t>The type of workflow step being used.</w:t>
            </w:r>
          </w:p>
          <w:p w14:paraId="58AAE56A" w14:textId="77777777" w:rsidR="00FC74A8" w:rsidRDefault="00FC74A8"/>
          <w:p w14:paraId="2F300A92" w14:textId="77777777" w:rsidR="00FC74A8" w:rsidRDefault="00000000">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workflow-step-type-</w:t>
            </w:r>
            <w:proofErr w:type="spellStart"/>
            <w:r>
              <w:rPr>
                <w:rFonts w:ascii="Consolas" w:eastAsia="Consolas" w:hAnsi="Consolas" w:cs="Consolas"/>
                <w:color w:val="C7254E"/>
                <w:shd w:val="clear" w:color="auto" w:fill="F9F2F4"/>
              </w:rPr>
              <w:t>enum</w:t>
            </w:r>
            <w:proofErr w:type="spellEnd"/>
            <w:r>
              <w:t xml:space="preserve"> enumeration.</w:t>
            </w:r>
          </w:p>
        </w:tc>
      </w:tr>
      <w:tr w:rsidR="00FC74A8" w14:paraId="764FF9E8" w14:textId="77777777">
        <w:tc>
          <w:tcPr>
            <w:tcW w:w="2310" w:type="dxa"/>
            <w:shd w:val="clear" w:color="auto" w:fill="auto"/>
            <w:tcMar>
              <w:top w:w="100" w:type="dxa"/>
              <w:left w:w="100" w:type="dxa"/>
              <w:bottom w:w="100" w:type="dxa"/>
              <w:right w:w="100" w:type="dxa"/>
            </w:tcMar>
          </w:tcPr>
          <w:p w14:paraId="165CEE1D" w14:textId="77777777" w:rsidR="00FC74A8" w:rsidRDefault="00000000">
            <w:pPr>
              <w:rPr>
                <w:rFonts w:ascii="Consolas" w:eastAsia="Consolas" w:hAnsi="Consolas" w:cs="Consolas"/>
                <w:b/>
              </w:rPr>
            </w:pPr>
            <w:r>
              <w:rPr>
                <w:rFonts w:ascii="Consolas" w:eastAsia="Consolas" w:hAnsi="Consolas" w:cs="Consolas"/>
                <w:b/>
              </w:rPr>
              <w:t>name</w:t>
            </w:r>
            <w:r>
              <w:t xml:space="preserve"> (optional)</w:t>
            </w:r>
          </w:p>
        </w:tc>
        <w:tc>
          <w:tcPr>
            <w:tcW w:w="2257" w:type="dxa"/>
            <w:shd w:val="clear" w:color="auto" w:fill="auto"/>
            <w:tcMar>
              <w:top w:w="100" w:type="dxa"/>
              <w:left w:w="100" w:type="dxa"/>
              <w:bottom w:w="100" w:type="dxa"/>
              <w:right w:w="100" w:type="dxa"/>
            </w:tcMar>
          </w:tcPr>
          <w:p w14:paraId="0627956C"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07" w:type="dxa"/>
            <w:shd w:val="clear" w:color="auto" w:fill="auto"/>
            <w:tcMar>
              <w:top w:w="100" w:type="dxa"/>
              <w:left w:w="100" w:type="dxa"/>
              <w:bottom w:w="100" w:type="dxa"/>
              <w:right w:w="100" w:type="dxa"/>
            </w:tcMar>
          </w:tcPr>
          <w:p w14:paraId="379BFD44" w14:textId="77777777" w:rsidR="00FC74A8" w:rsidRDefault="00000000">
            <w:r>
              <w:t>A name for this step that is meant to be displayed in a user interface or captured in a log message.</w:t>
            </w:r>
          </w:p>
        </w:tc>
      </w:tr>
      <w:tr w:rsidR="00FC74A8" w14:paraId="4327DC4E" w14:textId="77777777">
        <w:tc>
          <w:tcPr>
            <w:tcW w:w="2310" w:type="dxa"/>
            <w:shd w:val="clear" w:color="auto" w:fill="auto"/>
            <w:tcMar>
              <w:top w:w="100" w:type="dxa"/>
              <w:left w:w="100" w:type="dxa"/>
              <w:bottom w:w="100" w:type="dxa"/>
              <w:right w:w="100" w:type="dxa"/>
            </w:tcMar>
          </w:tcPr>
          <w:p w14:paraId="7533422C" w14:textId="77777777" w:rsidR="00FC74A8" w:rsidRDefault="00000000">
            <w:r>
              <w:rPr>
                <w:rFonts w:ascii="Consolas" w:eastAsia="Consolas" w:hAnsi="Consolas" w:cs="Consolas"/>
                <w:b/>
              </w:rPr>
              <w:t>description</w:t>
            </w:r>
            <w:r>
              <w:t xml:space="preserve"> (optional)</w:t>
            </w:r>
          </w:p>
        </w:tc>
        <w:tc>
          <w:tcPr>
            <w:tcW w:w="2257" w:type="dxa"/>
            <w:shd w:val="clear" w:color="auto" w:fill="auto"/>
            <w:tcMar>
              <w:top w:w="100" w:type="dxa"/>
              <w:left w:w="100" w:type="dxa"/>
              <w:bottom w:w="100" w:type="dxa"/>
              <w:right w:w="100" w:type="dxa"/>
            </w:tcMar>
          </w:tcPr>
          <w:p w14:paraId="4A7E8CCB"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807" w:type="dxa"/>
            <w:shd w:val="clear" w:color="auto" w:fill="auto"/>
            <w:tcMar>
              <w:top w:w="100" w:type="dxa"/>
              <w:left w:w="100" w:type="dxa"/>
              <w:bottom w:w="100" w:type="dxa"/>
              <w:right w:w="100" w:type="dxa"/>
            </w:tcMar>
          </w:tcPr>
          <w:p w14:paraId="73EC167E" w14:textId="77777777" w:rsidR="00FC74A8" w:rsidRDefault="00000000">
            <w:pPr>
              <w:widowControl w:val="0"/>
              <w:spacing w:line="240" w:lineRule="auto"/>
            </w:pPr>
            <w:r>
              <w:t>More details, context, and possibly an explanation about what this step does and tries to accomplish.</w:t>
            </w:r>
          </w:p>
        </w:tc>
      </w:tr>
      <w:tr w:rsidR="00FC74A8" w14:paraId="2D14E6DE" w14:textId="77777777">
        <w:tc>
          <w:tcPr>
            <w:tcW w:w="2310" w:type="dxa"/>
            <w:shd w:val="clear" w:color="auto" w:fill="auto"/>
            <w:tcMar>
              <w:top w:w="100" w:type="dxa"/>
              <w:left w:w="100" w:type="dxa"/>
              <w:bottom w:w="100" w:type="dxa"/>
              <w:right w:w="100" w:type="dxa"/>
            </w:tcMar>
          </w:tcPr>
          <w:p w14:paraId="6B3B71FA" w14:textId="77777777" w:rsidR="00FC74A8" w:rsidRDefault="00000000">
            <w:pPr>
              <w:spacing w:line="240" w:lineRule="auto"/>
            </w:pPr>
            <w:proofErr w:type="spellStart"/>
            <w:r>
              <w:rPr>
                <w:rFonts w:ascii="Consolas" w:eastAsia="Consolas" w:hAnsi="Consolas" w:cs="Consolas"/>
                <w:b/>
              </w:rPr>
              <w:t>external_references</w:t>
            </w:r>
            <w:proofErr w:type="spellEnd"/>
            <w:r>
              <w:t xml:space="preserve"> (optional)</w:t>
            </w:r>
          </w:p>
        </w:tc>
        <w:tc>
          <w:tcPr>
            <w:tcW w:w="2257" w:type="dxa"/>
            <w:shd w:val="clear" w:color="auto" w:fill="auto"/>
            <w:tcMar>
              <w:top w:w="100" w:type="dxa"/>
              <w:left w:w="100" w:type="dxa"/>
              <w:bottom w:w="100" w:type="dxa"/>
              <w:right w:w="100" w:type="dxa"/>
            </w:tcMar>
          </w:tcPr>
          <w:p w14:paraId="62907543"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4807" w:type="dxa"/>
            <w:shd w:val="clear" w:color="auto" w:fill="auto"/>
            <w:tcMar>
              <w:top w:w="100" w:type="dxa"/>
              <w:left w:w="100" w:type="dxa"/>
              <w:bottom w:w="100" w:type="dxa"/>
              <w:right w:w="100" w:type="dxa"/>
            </w:tcMar>
          </w:tcPr>
          <w:p w14:paraId="5AEF657A" w14:textId="77777777" w:rsidR="00FC74A8" w:rsidRDefault="00000000">
            <w:pPr>
              <w:widowControl w:val="0"/>
              <w:spacing w:line="240" w:lineRule="auto"/>
            </w:pPr>
            <w:r>
              <w:t>An optional list of external references for this step.</w:t>
            </w:r>
          </w:p>
        </w:tc>
      </w:tr>
      <w:tr w:rsidR="00FC74A8" w14:paraId="3045A7EE" w14:textId="77777777">
        <w:tc>
          <w:tcPr>
            <w:tcW w:w="2310" w:type="dxa"/>
            <w:shd w:val="clear" w:color="auto" w:fill="auto"/>
            <w:tcMar>
              <w:top w:w="100" w:type="dxa"/>
              <w:left w:w="100" w:type="dxa"/>
              <w:bottom w:w="100" w:type="dxa"/>
              <w:right w:w="100" w:type="dxa"/>
            </w:tcMar>
          </w:tcPr>
          <w:p w14:paraId="15E99B8E" w14:textId="77777777" w:rsidR="00FC74A8" w:rsidRDefault="00000000">
            <w:pPr>
              <w:rPr>
                <w:rFonts w:ascii="Consolas" w:eastAsia="Consolas" w:hAnsi="Consolas" w:cs="Consolas"/>
                <w:b/>
              </w:rPr>
            </w:pPr>
            <w:r>
              <w:rPr>
                <w:rFonts w:ascii="Consolas" w:eastAsia="Consolas" w:hAnsi="Consolas" w:cs="Consolas"/>
                <w:b/>
              </w:rPr>
              <w:t>delay</w:t>
            </w:r>
            <w:r>
              <w:t xml:space="preserve"> (optional)</w:t>
            </w:r>
          </w:p>
        </w:tc>
        <w:tc>
          <w:tcPr>
            <w:tcW w:w="2257" w:type="dxa"/>
            <w:shd w:val="clear" w:color="auto" w:fill="auto"/>
            <w:tcMar>
              <w:top w:w="100" w:type="dxa"/>
              <w:left w:w="100" w:type="dxa"/>
              <w:bottom w:w="100" w:type="dxa"/>
              <w:right w:w="100" w:type="dxa"/>
            </w:tcMar>
          </w:tcPr>
          <w:p w14:paraId="3E01664F"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07" w:type="dxa"/>
            <w:shd w:val="clear" w:color="auto" w:fill="auto"/>
            <w:tcMar>
              <w:top w:w="100" w:type="dxa"/>
              <w:left w:w="100" w:type="dxa"/>
              <w:bottom w:w="100" w:type="dxa"/>
              <w:right w:w="100" w:type="dxa"/>
            </w:tcMar>
          </w:tcPr>
          <w:p w14:paraId="56BEC8BA" w14:textId="77777777" w:rsidR="00FC74A8" w:rsidRDefault="00000000">
            <w:pPr>
              <w:widowControl w:val="0"/>
              <w:spacing w:line="240" w:lineRule="auto"/>
            </w:pPr>
            <w:r>
              <w:t xml:space="preserve">A number (𝕎 - whole number) that represents the amount of time in milliseconds that this step </w:t>
            </w:r>
            <w:r>
              <w:rPr>
                <w:b/>
              </w:rPr>
              <w:t>SHOULD</w:t>
            </w:r>
            <w:r>
              <w:t xml:space="preserve"> wait before it starts processing.</w:t>
            </w:r>
          </w:p>
          <w:p w14:paraId="70277437" w14:textId="77777777" w:rsidR="00FC74A8" w:rsidRDefault="00FC74A8">
            <w:pPr>
              <w:widowControl w:val="0"/>
              <w:spacing w:line="240" w:lineRule="auto"/>
            </w:pPr>
          </w:p>
          <w:p w14:paraId="34A24A5B" w14:textId="77777777" w:rsidR="00FC74A8" w:rsidRDefault="00000000">
            <w:pPr>
              <w:widowControl w:val="0"/>
              <w:spacing w:line="240" w:lineRule="auto"/>
            </w:pPr>
            <w:r>
              <w:t xml:space="preserve">If specified, the value for this property </w:t>
            </w:r>
            <w:r>
              <w:rPr>
                <w:b/>
              </w:rPr>
              <w:t>MUST</w:t>
            </w:r>
            <w:r>
              <w:t xml:space="preserve"> be greater than or equal to 0.</w:t>
            </w:r>
          </w:p>
          <w:p w14:paraId="510B5FF2" w14:textId="77777777" w:rsidR="00FC74A8" w:rsidRDefault="00FC74A8">
            <w:pPr>
              <w:widowControl w:val="0"/>
              <w:spacing w:line="240" w:lineRule="auto"/>
            </w:pPr>
          </w:p>
          <w:p w14:paraId="3C6CAD6B" w14:textId="77777777" w:rsidR="00FC74A8" w:rsidRDefault="00000000">
            <w:pPr>
              <w:widowControl w:val="0"/>
              <w:spacing w:line="240" w:lineRule="auto"/>
            </w:pPr>
            <w:r>
              <w:t>If this property is omitted, then the workflow step executes immediately without delay.</w:t>
            </w:r>
          </w:p>
        </w:tc>
      </w:tr>
      <w:tr w:rsidR="00FC74A8" w14:paraId="4696EDC9" w14:textId="77777777">
        <w:tc>
          <w:tcPr>
            <w:tcW w:w="2310" w:type="dxa"/>
            <w:shd w:val="clear" w:color="auto" w:fill="auto"/>
            <w:tcMar>
              <w:top w:w="100" w:type="dxa"/>
              <w:left w:w="100" w:type="dxa"/>
              <w:bottom w:w="100" w:type="dxa"/>
              <w:right w:w="100" w:type="dxa"/>
            </w:tcMar>
          </w:tcPr>
          <w:p w14:paraId="7B4828EE" w14:textId="77777777" w:rsidR="00FC74A8" w:rsidRDefault="00000000">
            <w:pPr>
              <w:rPr>
                <w:rFonts w:ascii="Consolas" w:eastAsia="Consolas" w:hAnsi="Consolas" w:cs="Consolas"/>
                <w:b/>
              </w:rPr>
            </w:pPr>
            <w:r>
              <w:rPr>
                <w:rFonts w:ascii="Consolas" w:eastAsia="Consolas" w:hAnsi="Consolas" w:cs="Consolas"/>
                <w:b/>
              </w:rPr>
              <w:t>timeout</w:t>
            </w:r>
            <w:r>
              <w:t xml:space="preserve"> (optional)</w:t>
            </w:r>
          </w:p>
        </w:tc>
        <w:tc>
          <w:tcPr>
            <w:tcW w:w="2257" w:type="dxa"/>
            <w:shd w:val="clear" w:color="auto" w:fill="auto"/>
            <w:tcMar>
              <w:top w:w="100" w:type="dxa"/>
              <w:left w:w="100" w:type="dxa"/>
              <w:bottom w:w="100" w:type="dxa"/>
              <w:right w:w="100" w:type="dxa"/>
            </w:tcMar>
          </w:tcPr>
          <w:p w14:paraId="1A5719A4"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07" w:type="dxa"/>
            <w:shd w:val="clear" w:color="auto" w:fill="auto"/>
            <w:tcMar>
              <w:top w:w="100" w:type="dxa"/>
              <w:left w:w="100" w:type="dxa"/>
              <w:bottom w:w="100" w:type="dxa"/>
              <w:right w:w="100" w:type="dxa"/>
            </w:tcMar>
          </w:tcPr>
          <w:p w14:paraId="1A7F60B4" w14:textId="77777777" w:rsidR="00FC74A8" w:rsidRDefault="00000000">
            <w:pPr>
              <w:widowControl w:val="0"/>
              <w:spacing w:line="240" w:lineRule="auto"/>
            </w:pPr>
            <w:r>
              <w:t xml:space="preserve">A number (𝕎 - whole number) that represents the amount of time in milliseconds that this step </w:t>
            </w:r>
            <w:r>
              <w:rPr>
                <w:b/>
              </w:rPr>
              <w:t>MUST</w:t>
            </w:r>
            <w:r>
              <w:t xml:space="preserve"> wait before considering the step has failed. </w:t>
            </w:r>
          </w:p>
          <w:p w14:paraId="23AD8EBE" w14:textId="77777777" w:rsidR="00FC74A8" w:rsidRDefault="00FC74A8">
            <w:pPr>
              <w:widowControl w:val="0"/>
              <w:spacing w:line="240" w:lineRule="auto"/>
            </w:pPr>
          </w:p>
          <w:p w14:paraId="5449CF16" w14:textId="77777777" w:rsidR="00FC74A8" w:rsidRDefault="00000000">
            <w:pPr>
              <w:widowControl w:val="0"/>
              <w:spacing w:line="240" w:lineRule="auto"/>
            </w:pPr>
            <w:r>
              <w:t xml:space="preserve">When a timeout has occurred for a step, the </w:t>
            </w:r>
            <w:proofErr w:type="spellStart"/>
            <w:r>
              <w:rPr>
                <w:rFonts w:ascii="Consolas" w:eastAsia="Consolas" w:hAnsi="Consolas" w:cs="Consolas"/>
                <w:b/>
                <w:color w:val="000000"/>
              </w:rPr>
              <w:t>on_failure</w:t>
            </w:r>
            <w:proofErr w:type="spellEnd"/>
            <w:r>
              <w:t xml:space="preserve"> step pointer is invoked (if defined) and the information included in that call states that an ACTION_TIMEOUT occurred including the </w:t>
            </w:r>
            <w:r>
              <w:rPr>
                <w:rFonts w:ascii="Consolas" w:eastAsia="Consolas" w:hAnsi="Consolas" w:cs="Consolas"/>
                <w:b/>
              </w:rPr>
              <w:t>id</w:t>
            </w:r>
            <w:r>
              <w:t xml:space="preserve"> of the step that timed out.</w:t>
            </w:r>
          </w:p>
          <w:p w14:paraId="2E9A6472" w14:textId="77777777" w:rsidR="00FC74A8" w:rsidRDefault="00FC74A8">
            <w:pPr>
              <w:widowControl w:val="0"/>
              <w:spacing w:line="240" w:lineRule="auto"/>
            </w:pPr>
          </w:p>
          <w:p w14:paraId="740C4101" w14:textId="77777777" w:rsidR="00FC74A8" w:rsidRDefault="00000000">
            <w:pPr>
              <w:widowControl w:val="0"/>
              <w:spacing w:line="240" w:lineRule="auto"/>
            </w:pPr>
            <w:r>
              <w:t xml:space="preserve">If specified, the value of this property </w:t>
            </w:r>
            <w:r>
              <w:rPr>
                <w:b/>
              </w:rPr>
              <w:t>MUST</w:t>
            </w:r>
            <w:r>
              <w:t xml:space="preserve"> be greater than or equal to 0. </w:t>
            </w:r>
          </w:p>
          <w:p w14:paraId="1526AA2B" w14:textId="77777777" w:rsidR="00FC74A8" w:rsidRDefault="00FC74A8">
            <w:pPr>
              <w:widowControl w:val="0"/>
              <w:spacing w:line="240" w:lineRule="auto"/>
            </w:pPr>
          </w:p>
          <w:p w14:paraId="075AEF31" w14:textId="77777777" w:rsidR="00FC74A8" w:rsidRDefault="00000000">
            <w:pPr>
              <w:widowControl w:val="0"/>
              <w:spacing w:line="240" w:lineRule="auto"/>
            </w:pPr>
            <w:r>
              <w:t xml:space="preserve">If this property is omitted, the system executing this workflow step </w:t>
            </w:r>
            <w:r>
              <w:rPr>
                <w:b/>
              </w:rPr>
              <w:t>SHOULD</w:t>
            </w:r>
            <w:r>
              <w:t xml:space="preserve"> consider implementing a maximum allowed timeout to ensure that no individual workflow step can block a playbook execution indefinitely.</w:t>
            </w:r>
          </w:p>
        </w:tc>
      </w:tr>
      <w:tr w:rsidR="00FC74A8" w14:paraId="39D2CD27" w14:textId="77777777">
        <w:tc>
          <w:tcPr>
            <w:tcW w:w="2310" w:type="dxa"/>
            <w:shd w:val="clear" w:color="auto" w:fill="auto"/>
            <w:tcMar>
              <w:top w:w="100" w:type="dxa"/>
              <w:left w:w="100" w:type="dxa"/>
              <w:bottom w:w="100" w:type="dxa"/>
              <w:right w:w="100" w:type="dxa"/>
            </w:tcMar>
          </w:tcPr>
          <w:p w14:paraId="272D20B2"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step_variables</w:t>
            </w:r>
            <w:proofErr w:type="spellEnd"/>
            <w:r>
              <w:t xml:space="preserve"> (optional)</w:t>
            </w:r>
          </w:p>
        </w:tc>
        <w:tc>
          <w:tcPr>
            <w:tcW w:w="2257" w:type="dxa"/>
            <w:shd w:val="clear" w:color="auto" w:fill="auto"/>
            <w:tcMar>
              <w:top w:w="100" w:type="dxa"/>
              <w:left w:w="100" w:type="dxa"/>
              <w:bottom w:w="100" w:type="dxa"/>
              <w:right w:w="100" w:type="dxa"/>
            </w:tcMar>
          </w:tcPr>
          <w:p w14:paraId="094C1CFE"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07" w:type="dxa"/>
            <w:shd w:val="clear" w:color="auto" w:fill="auto"/>
            <w:tcMar>
              <w:top w:w="100" w:type="dxa"/>
              <w:left w:w="100" w:type="dxa"/>
              <w:bottom w:w="100" w:type="dxa"/>
              <w:right w:w="100" w:type="dxa"/>
            </w:tcMar>
          </w:tcPr>
          <w:p w14:paraId="4800E4F6" w14:textId="77777777" w:rsidR="00FC74A8" w:rsidRDefault="00000000">
            <w:pPr>
              <w:widowControl w:val="0"/>
              <w:spacing w:line="240" w:lineRule="auto"/>
            </w:pPr>
            <w:r>
              <w:t>This property contains the variables that can be used within this workflow step or within commands, agents, and targets referenced by this workflow step. See section 10.18.2 for information about referencing variables.</w:t>
            </w:r>
          </w:p>
          <w:p w14:paraId="655C7D0B" w14:textId="77777777" w:rsidR="00FC74A8" w:rsidRDefault="00FC74A8">
            <w:pPr>
              <w:widowControl w:val="0"/>
              <w:spacing w:line="240" w:lineRule="auto"/>
            </w:pPr>
          </w:p>
          <w:p w14:paraId="2835FA5F" w14:textId="77777777" w:rsidR="00FC74A8" w:rsidRDefault="00000000">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10.18.3).</w:t>
            </w:r>
          </w:p>
        </w:tc>
      </w:tr>
      <w:tr w:rsidR="00FC74A8" w14:paraId="168A610B" w14:textId="77777777">
        <w:tc>
          <w:tcPr>
            <w:tcW w:w="2310" w:type="dxa"/>
            <w:shd w:val="clear" w:color="auto" w:fill="auto"/>
            <w:tcMar>
              <w:top w:w="100" w:type="dxa"/>
              <w:left w:w="100" w:type="dxa"/>
              <w:bottom w:w="100" w:type="dxa"/>
              <w:right w:w="100" w:type="dxa"/>
            </w:tcMar>
          </w:tcPr>
          <w:p w14:paraId="6715254F" w14:textId="77777777" w:rsidR="00FC74A8" w:rsidRDefault="00000000">
            <w:pPr>
              <w:rPr>
                <w:rFonts w:ascii="Consolas" w:eastAsia="Consolas" w:hAnsi="Consolas" w:cs="Consolas"/>
                <w:b/>
              </w:rPr>
            </w:pPr>
            <w:r>
              <w:rPr>
                <w:rFonts w:ascii="Consolas" w:eastAsia="Consolas" w:hAnsi="Consolas" w:cs="Consolas"/>
                <w:b/>
              </w:rPr>
              <w:t>owner</w:t>
            </w:r>
            <w:r>
              <w:t xml:space="preserve"> (optional)</w:t>
            </w:r>
          </w:p>
        </w:tc>
        <w:tc>
          <w:tcPr>
            <w:tcW w:w="2257" w:type="dxa"/>
            <w:shd w:val="clear" w:color="auto" w:fill="auto"/>
            <w:tcMar>
              <w:top w:w="100" w:type="dxa"/>
              <w:left w:w="100" w:type="dxa"/>
              <w:bottom w:w="100" w:type="dxa"/>
              <w:right w:w="100" w:type="dxa"/>
            </w:tcMar>
          </w:tcPr>
          <w:p w14:paraId="3145473A"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49CA5BC1" w14:textId="77777777" w:rsidR="00FC74A8" w:rsidRDefault="00000000">
            <w:pPr>
              <w:widowControl w:val="0"/>
              <w:spacing w:line="240" w:lineRule="auto"/>
            </w:pPr>
            <w:r>
              <w:t xml:space="preserve">An ID that represents the entity that is assigned as the owner or responsible party for this step. </w:t>
            </w:r>
          </w:p>
          <w:p w14:paraId="732ED33A" w14:textId="77777777" w:rsidR="00FC74A8" w:rsidRDefault="00FC74A8">
            <w:pPr>
              <w:widowControl w:val="0"/>
              <w:spacing w:line="240" w:lineRule="auto"/>
            </w:pPr>
          </w:p>
          <w:p w14:paraId="666A4949" w14:textId="77777777" w:rsidR="00FC74A8" w:rsidRDefault="00000000">
            <w:pPr>
              <w:widowControl w:val="0"/>
              <w:spacing w:line="240" w:lineRule="auto"/>
            </w:pPr>
            <w:r>
              <w:t xml:space="preserve">The value of this property </w:t>
            </w:r>
            <w:r>
              <w:rPr>
                <w:b/>
              </w:rPr>
              <w:t>MUST</w:t>
            </w:r>
            <w:r>
              <w:t xml:space="preserve"> represent a STIX 2.1+ Identity object.</w:t>
            </w:r>
          </w:p>
        </w:tc>
      </w:tr>
      <w:tr w:rsidR="00FC74A8" w14:paraId="020E9DDF" w14:textId="77777777">
        <w:tc>
          <w:tcPr>
            <w:tcW w:w="2310" w:type="dxa"/>
            <w:shd w:val="clear" w:color="auto" w:fill="auto"/>
            <w:tcMar>
              <w:top w:w="100" w:type="dxa"/>
              <w:left w:w="100" w:type="dxa"/>
              <w:bottom w:w="100" w:type="dxa"/>
              <w:right w:w="100" w:type="dxa"/>
            </w:tcMar>
          </w:tcPr>
          <w:p w14:paraId="55B9AF92" w14:textId="77777777" w:rsidR="00FC74A8" w:rsidRDefault="00000000">
            <w:pPr>
              <w:rPr>
                <w:rFonts w:ascii="Consolas" w:eastAsia="Consolas" w:hAnsi="Consolas" w:cs="Consolas"/>
                <w:b/>
              </w:rPr>
            </w:pPr>
            <w:proofErr w:type="spellStart"/>
            <w:r>
              <w:rPr>
                <w:rFonts w:ascii="Consolas" w:eastAsia="Consolas" w:hAnsi="Consolas" w:cs="Consolas"/>
                <w:b/>
              </w:rPr>
              <w:t>on_completion</w:t>
            </w:r>
            <w:proofErr w:type="spellEnd"/>
            <w:r>
              <w:t xml:space="preserve"> (optional)</w:t>
            </w:r>
          </w:p>
        </w:tc>
        <w:tc>
          <w:tcPr>
            <w:tcW w:w="2257" w:type="dxa"/>
            <w:shd w:val="clear" w:color="auto" w:fill="auto"/>
            <w:tcMar>
              <w:top w:w="100" w:type="dxa"/>
              <w:left w:w="100" w:type="dxa"/>
              <w:bottom w:w="100" w:type="dxa"/>
              <w:right w:w="100" w:type="dxa"/>
            </w:tcMar>
          </w:tcPr>
          <w:p w14:paraId="4F91664E"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180E9841" w14:textId="77777777" w:rsidR="00FC74A8" w:rsidRDefault="00000000">
            <w:r>
              <w:t>The ID of the next step to be processed upon completion of the defined commands.</w:t>
            </w:r>
          </w:p>
          <w:p w14:paraId="02F3A7E5" w14:textId="77777777" w:rsidR="00FC74A8" w:rsidRDefault="00FC74A8"/>
          <w:p w14:paraId="587CAB18" w14:textId="77777777" w:rsidR="00FC74A8" w:rsidRDefault="00000000">
            <w:r>
              <w:t xml:space="preserve">The value of this property </w:t>
            </w:r>
            <w:r>
              <w:rPr>
                <w:b/>
              </w:rPr>
              <w:t>MUST</w:t>
            </w:r>
            <w:r>
              <w:t xml:space="preserve"> represent a CACAO workflow step object. </w:t>
            </w:r>
          </w:p>
          <w:p w14:paraId="41BCACAF" w14:textId="77777777" w:rsidR="00FC74A8" w:rsidRDefault="00FC74A8"/>
          <w:p w14:paraId="7E3994CE" w14:textId="77777777" w:rsidR="00FC74A8" w:rsidRDefault="00000000">
            <w:r>
              <w:t xml:space="preserve">If this property is defined, then </w:t>
            </w:r>
            <w:proofErr w:type="spellStart"/>
            <w:r>
              <w:rPr>
                <w:rFonts w:ascii="Consolas" w:eastAsia="Consolas" w:hAnsi="Consolas" w:cs="Consolas"/>
                <w:b/>
              </w:rPr>
              <w:t>on_success</w:t>
            </w:r>
            <w:proofErr w:type="spellEnd"/>
            <w:r>
              <w:t xml:space="preserve"> and </w:t>
            </w:r>
            <w:proofErr w:type="spellStart"/>
            <w:r>
              <w:rPr>
                <w:rFonts w:ascii="Consolas" w:eastAsia="Consolas" w:hAnsi="Consolas" w:cs="Consolas"/>
                <w:b/>
              </w:rPr>
              <w:t>on_failure</w:t>
            </w:r>
            <w:proofErr w:type="spellEnd"/>
            <w:r>
              <w:t xml:space="preserve"> </w:t>
            </w:r>
            <w:r>
              <w:rPr>
                <w:b/>
              </w:rPr>
              <w:t>MUST</w:t>
            </w:r>
            <w:r>
              <w:t xml:space="preserve"> </w:t>
            </w:r>
            <w:r>
              <w:rPr>
                <w:b/>
              </w:rPr>
              <w:t>NOT</w:t>
            </w:r>
            <w:r>
              <w:t xml:space="preserve"> be defined. </w:t>
            </w:r>
          </w:p>
        </w:tc>
      </w:tr>
      <w:tr w:rsidR="00FC74A8" w14:paraId="03784AAA" w14:textId="77777777">
        <w:tc>
          <w:tcPr>
            <w:tcW w:w="2310" w:type="dxa"/>
            <w:shd w:val="clear" w:color="auto" w:fill="auto"/>
            <w:tcMar>
              <w:top w:w="100" w:type="dxa"/>
              <w:left w:w="100" w:type="dxa"/>
              <w:bottom w:w="100" w:type="dxa"/>
              <w:right w:w="100" w:type="dxa"/>
            </w:tcMar>
          </w:tcPr>
          <w:p w14:paraId="05CB3162" w14:textId="77777777" w:rsidR="00FC74A8" w:rsidRDefault="00000000">
            <w:pPr>
              <w:rPr>
                <w:rFonts w:ascii="Consolas" w:eastAsia="Consolas" w:hAnsi="Consolas" w:cs="Consolas"/>
                <w:b/>
              </w:rPr>
            </w:pPr>
            <w:proofErr w:type="spellStart"/>
            <w:r>
              <w:rPr>
                <w:rFonts w:ascii="Consolas" w:eastAsia="Consolas" w:hAnsi="Consolas" w:cs="Consolas"/>
                <w:b/>
              </w:rPr>
              <w:t>on_success</w:t>
            </w:r>
            <w:proofErr w:type="spellEnd"/>
            <w:r>
              <w:t xml:space="preserve"> (optional)</w:t>
            </w:r>
          </w:p>
        </w:tc>
        <w:tc>
          <w:tcPr>
            <w:tcW w:w="2257" w:type="dxa"/>
            <w:shd w:val="clear" w:color="auto" w:fill="auto"/>
            <w:tcMar>
              <w:top w:w="100" w:type="dxa"/>
              <w:left w:w="100" w:type="dxa"/>
              <w:bottom w:w="100" w:type="dxa"/>
              <w:right w:w="100" w:type="dxa"/>
            </w:tcMar>
          </w:tcPr>
          <w:p w14:paraId="5F322703"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220F8795" w14:textId="77777777" w:rsidR="00FC74A8" w:rsidRDefault="00000000">
            <w:r>
              <w:t>The ID of the next step to be processed if this step completes successfully.</w:t>
            </w:r>
          </w:p>
          <w:p w14:paraId="48D12017" w14:textId="77777777" w:rsidR="00FC74A8" w:rsidRDefault="00FC74A8"/>
          <w:p w14:paraId="19C8FEB4" w14:textId="77777777" w:rsidR="00FC74A8" w:rsidRDefault="00000000">
            <w:r>
              <w:t xml:space="preserve">The value of this property </w:t>
            </w:r>
            <w:r>
              <w:rPr>
                <w:b/>
              </w:rPr>
              <w:t>MUST</w:t>
            </w:r>
            <w:r>
              <w:t xml:space="preserve"> represent a CACAO workflow step object. </w:t>
            </w:r>
          </w:p>
          <w:p w14:paraId="4EE00BE4" w14:textId="77777777" w:rsidR="00FC74A8" w:rsidRDefault="00FC74A8"/>
          <w:p w14:paraId="04351521" w14:textId="77777777" w:rsidR="00FC74A8" w:rsidRDefault="00000000">
            <w:r>
              <w:t xml:space="preserve">If this property is defined, then </w:t>
            </w:r>
            <w:proofErr w:type="spellStart"/>
            <w:r>
              <w:rPr>
                <w:rFonts w:ascii="Consolas" w:eastAsia="Consolas" w:hAnsi="Consolas" w:cs="Consolas"/>
                <w:b/>
              </w:rPr>
              <w:t>on_completion</w:t>
            </w:r>
            <w:proofErr w:type="spellEnd"/>
            <w:r>
              <w:t xml:space="preserve"> </w:t>
            </w:r>
            <w:r>
              <w:rPr>
                <w:b/>
              </w:rPr>
              <w:t>MUST</w:t>
            </w:r>
            <w:r>
              <w:t xml:space="preserve"> </w:t>
            </w:r>
            <w:r>
              <w:rPr>
                <w:b/>
              </w:rPr>
              <w:t>NOT</w:t>
            </w:r>
            <w:r>
              <w:t xml:space="preserve"> be defined. This property </w:t>
            </w:r>
            <w:r>
              <w:rPr>
                <w:b/>
              </w:rPr>
              <w:t>MUST NOT</w:t>
            </w:r>
            <w:r>
              <w:t xml:space="preserve"> be used on the </w:t>
            </w:r>
            <w:r>
              <w:rPr>
                <w:rFonts w:ascii="Consolas" w:eastAsia="Consolas" w:hAnsi="Consolas" w:cs="Consolas"/>
                <w:color w:val="073763"/>
                <w:shd w:val="clear" w:color="auto" w:fill="CFE2F3"/>
              </w:rPr>
              <w:t>start</w:t>
            </w:r>
            <w:r>
              <w:t xml:space="preserve"> or </w:t>
            </w:r>
            <w:r>
              <w:rPr>
                <w:rFonts w:ascii="Consolas" w:eastAsia="Consolas" w:hAnsi="Consolas" w:cs="Consolas"/>
                <w:color w:val="073763"/>
                <w:shd w:val="clear" w:color="auto" w:fill="CFE2F3"/>
              </w:rPr>
              <w:t>end</w:t>
            </w:r>
            <w:r>
              <w:t xml:space="preserve"> steps.</w:t>
            </w:r>
          </w:p>
        </w:tc>
      </w:tr>
      <w:tr w:rsidR="00FC74A8" w14:paraId="7C032D98" w14:textId="77777777">
        <w:tc>
          <w:tcPr>
            <w:tcW w:w="2310" w:type="dxa"/>
            <w:shd w:val="clear" w:color="auto" w:fill="auto"/>
            <w:tcMar>
              <w:top w:w="100" w:type="dxa"/>
              <w:left w:w="100" w:type="dxa"/>
              <w:bottom w:w="100" w:type="dxa"/>
              <w:right w:w="100" w:type="dxa"/>
            </w:tcMar>
          </w:tcPr>
          <w:p w14:paraId="38D50DA9" w14:textId="77777777" w:rsidR="00FC74A8" w:rsidRDefault="00000000">
            <w:pPr>
              <w:rPr>
                <w:rFonts w:ascii="Consolas" w:eastAsia="Consolas" w:hAnsi="Consolas" w:cs="Consolas"/>
                <w:b/>
              </w:rPr>
            </w:pPr>
            <w:proofErr w:type="spellStart"/>
            <w:r>
              <w:rPr>
                <w:rFonts w:ascii="Consolas" w:eastAsia="Consolas" w:hAnsi="Consolas" w:cs="Consolas"/>
                <w:b/>
              </w:rPr>
              <w:lastRenderedPageBreak/>
              <w:t>on_failure</w:t>
            </w:r>
            <w:proofErr w:type="spellEnd"/>
            <w:r>
              <w:t xml:space="preserve"> (optional)</w:t>
            </w:r>
          </w:p>
        </w:tc>
        <w:tc>
          <w:tcPr>
            <w:tcW w:w="2257" w:type="dxa"/>
            <w:shd w:val="clear" w:color="auto" w:fill="auto"/>
            <w:tcMar>
              <w:top w:w="100" w:type="dxa"/>
              <w:left w:w="100" w:type="dxa"/>
              <w:bottom w:w="100" w:type="dxa"/>
              <w:right w:w="100" w:type="dxa"/>
            </w:tcMar>
          </w:tcPr>
          <w:p w14:paraId="6079E52F"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07" w:type="dxa"/>
            <w:shd w:val="clear" w:color="auto" w:fill="auto"/>
            <w:tcMar>
              <w:top w:w="100" w:type="dxa"/>
              <w:left w:w="100" w:type="dxa"/>
              <w:bottom w:w="100" w:type="dxa"/>
              <w:right w:w="100" w:type="dxa"/>
            </w:tcMar>
          </w:tcPr>
          <w:p w14:paraId="3F5A1F48" w14:textId="77777777" w:rsidR="00FC74A8" w:rsidRDefault="00000000">
            <w:r>
              <w:t xml:space="preserve">The ID of the next step to be processed if this step fails to complete successfully. </w:t>
            </w:r>
          </w:p>
          <w:p w14:paraId="7F6ED383" w14:textId="77777777" w:rsidR="00FC74A8" w:rsidRDefault="00FC74A8"/>
          <w:p w14:paraId="59B537EF" w14:textId="77777777" w:rsidR="00FC74A8" w:rsidRDefault="00000000">
            <w:r>
              <w:t xml:space="preserve">The value of this property </w:t>
            </w:r>
            <w:r>
              <w:rPr>
                <w:b/>
              </w:rPr>
              <w:t>MUST</w:t>
            </w:r>
            <w:r>
              <w:t xml:space="preserve"> represent a CACAO workflow step object. </w:t>
            </w:r>
          </w:p>
          <w:p w14:paraId="182FA2AB" w14:textId="77777777" w:rsidR="00FC74A8" w:rsidRDefault="00FC74A8"/>
          <w:p w14:paraId="7680419A" w14:textId="77777777" w:rsidR="00FC74A8" w:rsidRDefault="00000000">
            <w:r>
              <w:t xml:space="preserve">If omitted and a failure occurs, then the playbook’s exception handler found in the </w:t>
            </w:r>
            <w:proofErr w:type="spellStart"/>
            <w:r>
              <w:rPr>
                <w:rFonts w:ascii="Consolas" w:eastAsia="Consolas" w:hAnsi="Consolas" w:cs="Consolas"/>
                <w:b/>
              </w:rPr>
              <w:t>workflow_exception</w:t>
            </w:r>
            <w:proofErr w:type="spellEnd"/>
            <w:r>
              <w:rPr>
                <w:rFonts w:ascii="Consolas" w:eastAsia="Consolas" w:hAnsi="Consolas" w:cs="Consolas"/>
                <w:b/>
              </w:rPr>
              <w:t xml:space="preserve"> </w:t>
            </w:r>
            <w:r>
              <w:t>property at the Playbook level will be invoked.</w:t>
            </w:r>
          </w:p>
          <w:p w14:paraId="316195BA" w14:textId="77777777" w:rsidR="00FC74A8" w:rsidRDefault="00FC74A8"/>
          <w:p w14:paraId="07B9BFE3" w14:textId="77777777" w:rsidR="00FC74A8" w:rsidRDefault="00000000">
            <w:r>
              <w:t xml:space="preserve">If this property is defined, then </w:t>
            </w:r>
            <w:proofErr w:type="spellStart"/>
            <w:r>
              <w:rPr>
                <w:rFonts w:ascii="Consolas" w:eastAsia="Consolas" w:hAnsi="Consolas" w:cs="Consolas"/>
                <w:b/>
              </w:rPr>
              <w:t>on_completion</w:t>
            </w:r>
            <w:proofErr w:type="spellEnd"/>
            <w:r>
              <w:t xml:space="preserve"> </w:t>
            </w:r>
            <w:r>
              <w:rPr>
                <w:b/>
              </w:rPr>
              <w:t>MUST</w:t>
            </w:r>
            <w:r>
              <w:t xml:space="preserve"> </w:t>
            </w:r>
            <w:r>
              <w:rPr>
                <w:b/>
              </w:rPr>
              <w:t>NOT</w:t>
            </w:r>
            <w:r>
              <w:t xml:space="preserve"> be defined. This property </w:t>
            </w:r>
            <w:r>
              <w:rPr>
                <w:b/>
              </w:rPr>
              <w:t>MUST NOT</w:t>
            </w:r>
            <w:r>
              <w:t xml:space="preserve"> be used on the </w:t>
            </w:r>
            <w:r>
              <w:rPr>
                <w:rFonts w:ascii="Consolas" w:eastAsia="Consolas" w:hAnsi="Consolas" w:cs="Consolas"/>
                <w:color w:val="073763"/>
                <w:shd w:val="clear" w:color="auto" w:fill="CFE2F3"/>
              </w:rPr>
              <w:t>start</w:t>
            </w:r>
            <w:r>
              <w:t xml:space="preserve"> or </w:t>
            </w:r>
            <w:r>
              <w:rPr>
                <w:rFonts w:ascii="Consolas" w:eastAsia="Consolas" w:hAnsi="Consolas" w:cs="Consolas"/>
                <w:color w:val="073763"/>
                <w:shd w:val="clear" w:color="auto" w:fill="CFE2F3"/>
              </w:rPr>
              <w:t>end</w:t>
            </w:r>
            <w:r>
              <w:t xml:space="preserve"> steps.</w:t>
            </w:r>
          </w:p>
        </w:tc>
      </w:tr>
      <w:tr w:rsidR="00FC74A8" w14:paraId="1709379D" w14:textId="77777777">
        <w:tc>
          <w:tcPr>
            <w:tcW w:w="2310" w:type="dxa"/>
            <w:shd w:val="clear" w:color="auto" w:fill="auto"/>
            <w:tcMar>
              <w:top w:w="100" w:type="dxa"/>
              <w:left w:w="100" w:type="dxa"/>
              <w:bottom w:w="100" w:type="dxa"/>
              <w:right w:w="100" w:type="dxa"/>
            </w:tcMar>
          </w:tcPr>
          <w:p w14:paraId="20F92106" w14:textId="77777777" w:rsidR="00FC74A8" w:rsidRDefault="00000000">
            <w:pPr>
              <w:rPr>
                <w:rFonts w:ascii="Consolas" w:eastAsia="Consolas" w:hAnsi="Consolas" w:cs="Consolas"/>
                <w:b/>
              </w:rPr>
            </w:pPr>
            <w:proofErr w:type="spellStart"/>
            <w:r>
              <w:rPr>
                <w:rFonts w:ascii="Consolas" w:eastAsia="Consolas" w:hAnsi="Consolas" w:cs="Consolas"/>
                <w:b/>
              </w:rPr>
              <w:t>step_extensions</w:t>
            </w:r>
            <w:proofErr w:type="spellEnd"/>
            <w:r>
              <w:t xml:space="preserve"> (optional)</w:t>
            </w:r>
          </w:p>
        </w:tc>
        <w:tc>
          <w:tcPr>
            <w:tcW w:w="2257" w:type="dxa"/>
            <w:shd w:val="clear" w:color="auto" w:fill="auto"/>
            <w:tcMar>
              <w:top w:w="100" w:type="dxa"/>
              <w:left w:w="100" w:type="dxa"/>
              <w:bottom w:w="100" w:type="dxa"/>
              <w:right w:w="100" w:type="dxa"/>
            </w:tcMar>
          </w:tcPr>
          <w:p w14:paraId="10749FF3"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07" w:type="dxa"/>
            <w:shd w:val="clear" w:color="auto" w:fill="auto"/>
            <w:tcMar>
              <w:top w:w="100" w:type="dxa"/>
              <w:left w:w="100" w:type="dxa"/>
              <w:bottom w:w="100" w:type="dxa"/>
              <w:right w:w="100" w:type="dxa"/>
            </w:tcMar>
          </w:tcPr>
          <w:p w14:paraId="6528ECAA" w14:textId="77777777" w:rsidR="00FC74A8" w:rsidRDefault="00000000">
            <w:r>
              <w:t>This property declares the extensions that are in use on this step and contains any of the properties and values that are to be used by that extension.</w:t>
            </w:r>
          </w:p>
          <w:p w14:paraId="6E0C2938" w14:textId="77777777" w:rsidR="00FC74A8" w:rsidRDefault="00FC74A8"/>
          <w:p w14:paraId="63964606" w14:textId="77777777" w:rsidR="00FC74A8"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10.10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57A736EF" w14:textId="77777777" w:rsidR="00FC74A8" w:rsidRDefault="00FC74A8"/>
    <w:p w14:paraId="44F351CE" w14:textId="77777777" w:rsidR="00FC74A8" w:rsidRDefault="00000000">
      <w:pPr>
        <w:pStyle w:val="Heading2"/>
      </w:pPr>
      <w:bookmarkStart w:id="36" w:name="_Toc144116189"/>
      <w:r>
        <w:t>4.2 Workflow Step Type Enumeration</w:t>
      </w:r>
      <w:bookmarkEnd w:id="36"/>
    </w:p>
    <w:p w14:paraId="459623A7" w14:textId="77777777" w:rsidR="00FC74A8" w:rsidRDefault="00000000">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workflow-step-type-</w:t>
      </w:r>
      <w:proofErr w:type="spellStart"/>
      <w:r>
        <w:rPr>
          <w:rFonts w:ascii="Consolas" w:eastAsia="Consolas" w:hAnsi="Consolas" w:cs="Consolas"/>
          <w:color w:val="C7254E"/>
          <w:shd w:val="clear" w:color="auto" w:fill="F9F2F4"/>
        </w:rPr>
        <w:t>enum</w:t>
      </w:r>
      <w:proofErr w:type="spellEnd"/>
    </w:p>
    <w:p w14:paraId="2BE29303" w14:textId="77777777" w:rsidR="00FC74A8" w:rsidRDefault="00FC74A8"/>
    <w:p w14:paraId="2E2EAFA9" w14:textId="77777777" w:rsidR="00FC74A8" w:rsidRDefault="00000000">
      <w:r>
        <w:t>This section defines the following types of workflow steps.</w:t>
      </w:r>
    </w:p>
    <w:p w14:paraId="5015AA81" w14:textId="77777777" w:rsidR="00FC74A8" w:rsidRDefault="00FC74A8"/>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FC74A8" w14:paraId="69CA01F8" w14:textId="77777777">
        <w:tc>
          <w:tcPr>
            <w:tcW w:w="2505" w:type="dxa"/>
            <w:shd w:val="clear" w:color="auto" w:fill="C9DAF8"/>
            <w:tcMar>
              <w:top w:w="100" w:type="dxa"/>
              <w:left w:w="100" w:type="dxa"/>
              <w:bottom w:w="100" w:type="dxa"/>
              <w:right w:w="100" w:type="dxa"/>
            </w:tcMar>
          </w:tcPr>
          <w:p w14:paraId="6A3AF4F9" w14:textId="77777777" w:rsidR="00FC74A8" w:rsidRDefault="00000000">
            <w:pPr>
              <w:widowControl w:val="0"/>
              <w:spacing w:line="240" w:lineRule="auto"/>
              <w:rPr>
                <w:b/>
              </w:rPr>
            </w:pPr>
            <w:r>
              <w:rPr>
                <w:b/>
              </w:rPr>
              <w:t>Workflow Step Type</w:t>
            </w:r>
          </w:p>
        </w:tc>
        <w:tc>
          <w:tcPr>
            <w:tcW w:w="6855" w:type="dxa"/>
            <w:shd w:val="clear" w:color="auto" w:fill="C9DAF8"/>
            <w:tcMar>
              <w:top w:w="100" w:type="dxa"/>
              <w:left w:w="100" w:type="dxa"/>
              <w:bottom w:w="100" w:type="dxa"/>
              <w:right w:w="100" w:type="dxa"/>
            </w:tcMar>
          </w:tcPr>
          <w:p w14:paraId="72D4D3B0" w14:textId="77777777" w:rsidR="00FC74A8" w:rsidRDefault="00000000">
            <w:pPr>
              <w:widowControl w:val="0"/>
              <w:spacing w:line="240" w:lineRule="auto"/>
              <w:rPr>
                <w:b/>
              </w:rPr>
            </w:pPr>
            <w:r>
              <w:rPr>
                <w:b/>
              </w:rPr>
              <w:t>Description</w:t>
            </w:r>
          </w:p>
        </w:tc>
      </w:tr>
      <w:tr w:rsidR="00FC74A8" w14:paraId="485AB518" w14:textId="77777777">
        <w:tc>
          <w:tcPr>
            <w:tcW w:w="2505" w:type="dxa"/>
            <w:shd w:val="clear" w:color="auto" w:fill="auto"/>
            <w:tcMar>
              <w:top w:w="100" w:type="dxa"/>
              <w:left w:w="100" w:type="dxa"/>
              <w:bottom w:w="100" w:type="dxa"/>
              <w:right w:w="100" w:type="dxa"/>
            </w:tcMar>
          </w:tcPr>
          <w:p w14:paraId="05BA6AD4" w14:textId="77777777" w:rsidR="00FC74A8" w:rsidRDefault="00000000">
            <w:pPr>
              <w:widowControl w:val="0"/>
              <w:spacing w:line="240" w:lineRule="auto"/>
            </w:pPr>
            <w:r>
              <w:rPr>
                <w:rFonts w:ascii="Consolas" w:eastAsia="Consolas" w:hAnsi="Consolas" w:cs="Consolas"/>
                <w:color w:val="073763"/>
                <w:shd w:val="clear" w:color="auto" w:fill="CFE2F3"/>
              </w:rPr>
              <w:t>start</w:t>
            </w:r>
          </w:p>
        </w:tc>
        <w:tc>
          <w:tcPr>
            <w:tcW w:w="6855" w:type="dxa"/>
            <w:shd w:val="clear" w:color="auto" w:fill="auto"/>
            <w:tcMar>
              <w:top w:w="100" w:type="dxa"/>
              <w:left w:w="100" w:type="dxa"/>
              <w:bottom w:w="100" w:type="dxa"/>
              <w:right w:w="100" w:type="dxa"/>
            </w:tcMar>
          </w:tcPr>
          <w:p w14:paraId="5BA0F16C" w14:textId="77777777" w:rsidR="00FC74A8" w:rsidRDefault="00000000">
            <w:r>
              <w:t>This workflow step is the start of a playbook. See section 4.3.</w:t>
            </w:r>
          </w:p>
        </w:tc>
      </w:tr>
      <w:tr w:rsidR="00FC74A8" w14:paraId="7043B5EA" w14:textId="77777777">
        <w:tc>
          <w:tcPr>
            <w:tcW w:w="2505" w:type="dxa"/>
            <w:shd w:val="clear" w:color="auto" w:fill="auto"/>
            <w:tcMar>
              <w:top w:w="100" w:type="dxa"/>
              <w:left w:w="100" w:type="dxa"/>
              <w:bottom w:w="100" w:type="dxa"/>
              <w:right w:w="100" w:type="dxa"/>
            </w:tcMar>
          </w:tcPr>
          <w:p w14:paraId="5AE23308" w14:textId="77777777" w:rsidR="00FC74A8" w:rsidRDefault="00000000">
            <w:pPr>
              <w:widowControl w:val="0"/>
              <w:spacing w:line="240" w:lineRule="auto"/>
            </w:pPr>
            <w:r>
              <w:rPr>
                <w:rFonts w:ascii="Consolas" w:eastAsia="Consolas" w:hAnsi="Consolas" w:cs="Consolas"/>
                <w:color w:val="073763"/>
                <w:shd w:val="clear" w:color="auto" w:fill="CFE2F3"/>
              </w:rPr>
              <w:t>end</w:t>
            </w:r>
          </w:p>
        </w:tc>
        <w:tc>
          <w:tcPr>
            <w:tcW w:w="6855" w:type="dxa"/>
            <w:shd w:val="clear" w:color="auto" w:fill="auto"/>
            <w:tcMar>
              <w:top w:w="100" w:type="dxa"/>
              <w:left w:w="100" w:type="dxa"/>
              <w:bottom w:w="100" w:type="dxa"/>
              <w:right w:w="100" w:type="dxa"/>
            </w:tcMar>
          </w:tcPr>
          <w:p w14:paraId="32CCA787" w14:textId="77777777" w:rsidR="00FC74A8" w:rsidRDefault="00000000">
            <w:r>
              <w:t>This workflow step is the end of a playbook or branch of workflow steps. See section 4.4.</w:t>
            </w:r>
          </w:p>
        </w:tc>
      </w:tr>
      <w:tr w:rsidR="00FC74A8" w14:paraId="7E0BBFFD" w14:textId="77777777">
        <w:tc>
          <w:tcPr>
            <w:tcW w:w="2505" w:type="dxa"/>
            <w:shd w:val="clear" w:color="auto" w:fill="auto"/>
            <w:tcMar>
              <w:top w:w="100" w:type="dxa"/>
              <w:left w:w="100" w:type="dxa"/>
              <w:bottom w:w="100" w:type="dxa"/>
              <w:right w:w="100" w:type="dxa"/>
            </w:tcMar>
          </w:tcPr>
          <w:p w14:paraId="70A6C3F9" w14:textId="77777777" w:rsidR="00FC74A8" w:rsidRDefault="00000000">
            <w:pPr>
              <w:widowControl w:val="0"/>
              <w:spacing w:line="240" w:lineRule="auto"/>
            </w:pPr>
            <w:r>
              <w:rPr>
                <w:rFonts w:ascii="Consolas" w:eastAsia="Consolas" w:hAnsi="Consolas" w:cs="Consolas"/>
                <w:color w:val="073763"/>
                <w:shd w:val="clear" w:color="auto" w:fill="CFE2F3"/>
              </w:rPr>
              <w:t>action</w:t>
            </w:r>
          </w:p>
        </w:tc>
        <w:tc>
          <w:tcPr>
            <w:tcW w:w="6855" w:type="dxa"/>
            <w:shd w:val="clear" w:color="auto" w:fill="auto"/>
            <w:tcMar>
              <w:top w:w="100" w:type="dxa"/>
              <w:left w:w="100" w:type="dxa"/>
              <w:bottom w:w="100" w:type="dxa"/>
              <w:right w:w="100" w:type="dxa"/>
            </w:tcMar>
          </w:tcPr>
          <w:p w14:paraId="48B90BF0" w14:textId="77777777" w:rsidR="00FC74A8" w:rsidRDefault="00000000">
            <w:r>
              <w:t>This workflow step contains the actual commands to be executed. See section 4.5.</w:t>
            </w:r>
          </w:p>
        </w:tc>
      </w:tr>
      <w:tr w:rsidR="00FC74A8" w14:paraId="0EE7B859" w14:textId="77777777">
        <w:tc>
          <w:tcPr>
            <w:tcW w:w="2505" w:type="dxa"/>
            <w:shd w:val="clear" w:color="auto" w:fill="auto"/>
            <w:tcMar>
              <w:top w:w="100" w:type="dxa"/>
              <w:left w:w="100" w:type="dxa"/>
              <w:bottom w:w="100" w:type="dxa"/>
              <w:right w:w="100" w:type="dxa"/>
            </w:tcMar>
          </w:tcPr>
          <w:p w14:paraId="23D149E5"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playbook-action</w:t>
            </w:r>
          </w:p>
        </w:tc>
        <w:tc>
          <w:tcPr>
            <w:tcW w:w="6855" w:type="dxa"/>
            <w:shd w:val="clear" w:color="auto" w:fill="auto"/>
            <w:tcMar>
              <w:top w:w="100" w:type="dxa"/>
              <w:left w:w="100" w:type="dxa"/>
              <w:bottom w:w="100" w:type="dxa"/>
              <w:right w:w="100" w:type="dxa"/>
            </w:tcMar>
          </w:tcPr>
          <w:p w14:paraId="2F0C88C5" w14:textId="77777777" w:rsidR="00FC74A8" w:rsidRDefault="00000000">
            <w:r>
              <w:t>This workflow step executes a named playbook from within the current playbook. See section 4.6.</w:t>
            </w:r>
          </w:p>
        </w:tc>
      </w:tr>
      <w:tr w:rsidR="00FC74A8" w14:paraId="584A67E0" w14:textId="77777777">
        <w:tc>
          <w:tcPr>
            <w:tcW w:w="2505" w:type="dxa"/>
            <w:shd w:val="clear" w:color="auto" w:fill="auto"/>
            <w:tcMar>
              <w:top w:w="100" w:type="dxa"/>
              <w:left w:w="100" w:type="dxa"/>
              <w:bottom w:w="100" w:type="dxa"/>
              <w:right w:w="100" w:type="dxa"/>
            </w:tcMar>
          </w:tcPr>
          <w:p w14:paraId="6A97EC72" w14:textId="77777777" w:rsidR="00FC74A8" w:rsidRDefault="00000000">
            <w:pPr>
              <w:widowControl w:val="0"/>
              <w:spacing w:line="240" w:lineRule="auto"/>
            </w:pPr>
            <w:r>
              <w:rPr>
                <w:rFonts w:ascii="Consolas" w:eastAsia="Consolas" w:hAnsi="Consolas" w:cs="Consolas"/>
                <w:color w:val="073763"/>
                <w:shd w:val="clear" w:color="auto" w:fill="CFE2F3"/>
              </w:rPr>
              <w:lastRenderedPageBreak/>
              <w:t>parallel</w:t>
            </w:r>
          </w:p>
        </w:tc>
        <w:tc>
          <w:tcPr>
            <w:tcW w:w="6855" w:type="dxa"/>
            <w:shd w:val="clear" w:color="auto" w:fill="auto"/>
            <w:tcMar>
              <w:top w:w="100" w:type="dxa"/>
              <w:left w:w="100" w:type="dxa"/>
              <w:bottom w:w="100" w:type="dxa"/>
              <w:right w:w="100" w:type="dxa"/>
            </w:tcMar>
          </w:tcPr>
          <w:p w14:paraId="6156C181" w14:textId="77777777" w:rsidR="00FC74A8" w:rsidRDefault="00000000">
            <w:r>
              <w:t>This workflow step contains a list of one or more steps that execute in parallel. See section 4.7.</w:t>
            </w:r>
          </w:p>
        </w:tc>
      </w:tr>
      <w:tr w:rsidR="00FC74A8" w14:paraId="4837225B" w14:textId="77777777">
        <w:tc>
          <w:tcPr>
            <w:tcW w:w="2505" w:type="dxa"/>
            <w:shd w:val="clear" w:color="auto" w:fill="auto"/>
            <w:tcMar>
              <w:top w:w="100" w:type="dxa"/>
              <w:left w:w="100" w:type="dxa"/>
              <w:bottom w:w="100" w:type="dxa"/>
              <w:right w:w="100" w:type="dxa"/>
            </w:tcMar>
          </w:tcPr>
          <w:p w14:paraId="397FD970" w14:textId="77777777" w:rsidR="00FC74A8" w:rsidRDefault="00000000">
            <w:pPr>
              <w:widowControl w:val="0"/>
              <w:spacing w:line="240" w:lineRule="auto"/>
            </w:pPr>
            <w:r>
              <w:rPr>
                <w:rFonts w:ascii="Consolas" w:eastAsia="Consolas" w:hAnsi="Consolas" w:cs="Consolas"/>
                <w:color w:val="073763"/>
                <w:shd w:val="clear" w:color="auto" w:fill="CFE2F3"/>
              </w:rPr>
              <w:t>if-condition</w:t>
            </w:r>
          </w:p>
        </w:tc>
        <w:tc>
          <w:tcPr>
            <w:tcW w:w="6855" w:type="dxa"/>
            <w:shd w:val="clear" w:color="auto" w:fill="auto"/>
            <w:tcMar>
              <w:top w:w="100" w:type="dxa"/>
              <w:left w:w="100" w:type="dxa"/>
              <w:bottom w:w="100" w:type="dxa"/>
              <w:right w:w="100" w:type="dxa"/>
            </w:tcMar>
          </w:tcPr>
          <w:p w14:paraId="78C56817" w14:textId="77777777" w:rsidR="00FC74A8" w:rsidRDefault="00000000">
            <w:pPr>
              <w:widowControl w:val="0"/>
              <w:spacing w:line="240" w:lineRule="auto"/>
            </w:pPr>
            <w:r>
              <w:t>This workflow step contains an if-then-else statement. See section 4.8.</w:t>
            </w:r>
          </w:p>
        </w:tc>
      </w:tr>
      <w:tr w:rsidR="00FC74A8" w14:paraId="3394E6E7" w14:textId="77777777">
        <w:tc>
          <w:tcPr>
            <w:tcW w:w="2505" w:type="dxa"/>
            <w:shd w:val="clear" w:color="auto" w:fill="auto"/>
            <w:tcMar>
              <w:top w:w="100" w:type="dxa"/>
              <w:left w:w="100" w:type="dxa"/>
              <w:bottom w:w="100" w:type="dxa"/>
              <w:right w:w="100" w:type="dxa"/>
            </w:tcMar>
          </w:tcPr>
          <w:p w14:paraId="062DDB66"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while-condition</w:t>
            </w:r>
          </w:p>
        </w:tc>
        <w:tc>
          <w:tcPr>
            <w:tcW w:w="6855" w:type="dxa"/>
            <w:shd w:val="clear" w:color="auto" w:fill="auto"/>
            <w:tcMar>
              <w:top w:w="100" w:type="dxa"/>
              <w:left w:w="100" w:type="dxa"/>
              <w:bottom w:w="100" w:type="dxa"/>
              <w:right w:w="100" w:type="dxa"/>
            </w:tcMar>
          </w:tcPr>
          <w:p w14:paraId="28467F78" w14:textId="77777777" w:rsidR="00FC74A8" w:rsidRDefault="00000000">
            <w:pPr>
              <w:widowControl w:val="0"/>
              <w:spacing w:line="240" w:lineRule="auto"/>
            </w:pPr>
            <w:r>
              <w:t>This workflow step contains a while loop. See section 4.9.</w:t>
            </w:r>
          </w:p>
        </w:tc>
      </w:tr>
      <w:tr w:rsidR="00FC74A8" w14:paraId="2DE87E66" w14:textId="77777777">
        <w:tc>
          <w:tcPr>
            <w:tcW w:w="2505" w:type="dxa"/>
            <w:shd w:val="clear" w:color="auto" w:fill="auto"/>
            <w:tcMar>
              <w:top w:w="100" w:type="dxa"/>
              <w:left w:w="100" w:type="dxa"/>
              <w:bottom w:w="100" w:type="dxa"/>
              <w:right w:w="100" w:type="dxa"/>
            </w:tcMar>
          </w:tcPr>
          <w:p w14:paraId="726AEA41" w14:textId="77777777" w:rsidR="00FC74A8" w:rsidRDefault="00000000">
            <w:pPr>
              <w:widowControl w:val="0"/>
              <w:spacing w:line="240" w:lineRule="auto"/>
            </w:pPr>
            <w:r>
              <w:rPr>
                <w:rFonts w:ascii="Consolas" w:eastAsia="Consolas" w:hAnsi="Consolas" w:cs="Consolas"/>
                <w:color w:val="073763"/>
                <w:shd w:val="clear" w:color="auto" w:fill="CFE2F3"/>
              </w:rPr>
              <w:t>switch-condition</w:t>
            </w:r>
          </w:p>
        </w:tc>
        <w:tc>
          <w:tcPr>
            <w:tcW w:w="6855" w:type="dxa"/>
            <w:shd w:val="clear" w:color="auto" w:fill="auto"/>
            <w:tcMar>
              <w:top w:w="100" w:type="dxa"/>
              <w:left w:w="100" w:type="dxa"/>
              <w:bottom w:w="100" w:type="dxa"/>
              <w:right w:w="100" w:type="dxa"/>
            </w:tcMar>
          </w:tcPr>
          <w:p w14:paraId="0AA9C49D" w14:textId="77777777" w:rsidR="00FC74A8" w:rsidRDefault="00000000">
            <w:pPr>
              <w:widowControl w:val="0"/>
              <w:spacing w:line="240" w:lineRule="auto"/>
            </w:pPr>
            <w:r>
              <w:t>This workflow step contains a switch statement. See section 4.10.</w:t>
            </w:r>
          </w:p>
        </w:tc>
      </w:tr>
    </w:tbl>
    <w:p w14:paraId="4B45CDD8" w14:textId="77777777" w:rsidR="00FC74A8" w:rsidRDefault="00FC74A8"/>
    <w:p w14:paraId="4FF6B98D" w14:textId="77777777" w:rsidR="00FC74A8" w:rsidRDefault="00000000">
      <w:pPr>
        <w:pStyle w:val="Heading2"/>
      </w:pPr>
      <w:bookmarkStart w:id="37" w:name="_Toc144116190"/>
      <w:r>
        <w:t>4.3 Start Step</w:t>
      </w:r>
      <w:bookmarkEnd w:id="37"/>
    </w:p>
    <w:p w14:paraId="47392725" w14:textId="77777777" w:rsidR="00FC74A8" w:rsidRDefault="00000000">
      <w:r>
        <w:t xml:space="preserve">The Start Step workflow step is the starting point of a playbook and represents an explicit entry in the workflow to signify the start of a playbook. While this type inherits all of the common properties of a workflow step it does not define any additional properties. This workflow step </w:t>
      </w:r>
      <w:r>
        <w:rPr>
          <w:b/>
        </w:rPr>
        <w:t>MUST NOT</w:t>
      </w:r>
      <w:r>
        <w:t xml:space="preserve"> use the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properties.</w:t>
      </w:r>
    </w:p>
    <w:p w14:paraId="769F96DF" w14:textId="77777777" w:rsidR="00FC74A8" w:rsidRDefault="00FC74A8"/>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FC74A8" w14:paraId="3C7CEDBC" w14:textId="77777777">
        <w:tc>
          <w:tcPr>
            <w:tcW w:w="2310" w:type="dxa"/>
            <w:shd w:val="clear" w:color="auto" w:fill="C9DAF8"/>
            <w:tcMar>
              <w:top w:w="100" w:type="dxa"/>
              <w:left w:w="100" w:type="dxa"/>
              <w:bottom w:w="100" w:type="dxa"/>
              <w:right w:w="100" w:type="dxa"/>
            </w:tcMar>
          </w:tcPr>
          <w:p w14:paraId="636BE072"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3C8E63EF" w14:textId="77777777" w:rsidR="00FC74A8"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3D9C9E97" w14:textId="77777777" w:rsidR="00FC74A8" w:rsidRDefault="00000000">
            <w:pPr>
              <w:widowControl w:val="0"/>
              <w:spacing w:line="240" w:lineRule="auto"/>
              <w:rPr>
                <w:b/>
              </w:rPr>
            </w:pPr>
            <w:r>
              <w:rPr>
                <w:b/>
              </w:rPr>
              <w:t>Details</w:t>
            </w:r>
          </w:p>
        </w:tc>
      </w:tr>
      <w:tr w:rsidR="00FC74A8" w14:paraId="6141C039" w14:textId="77777777">
        <w:tc>
          <w:tcPr>
            <w:tcW w:w="2310" w:type="dxa"/>
            <w:shd w:val="clear" w:color="auto" w:fill="D9D9D9"/>
            <w:tcMar>
              <w:top w:w="100" w:type="dxa"/>
              <w:left w:w="100" w:type="dxa"/>
              <w:bottom w:w="100" w:type="dxa"/>
              <w:right w:w="100" w:type="dxa"/>
            </w:tcMar>
          </w:tcPr>
          <w:p w14:paraId="1FB907D6" w14:textId="77777777" w:rsidR="00FC74A8"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186E5B9C"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5CBD325B"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start</w:t>
            </w:r>
            <w:r>
              <w:t>.</w:t>
            </w:r>
          </w:p>
        </w:tc>
      </w:tr>
    </w:tbl>
    <w:p w14:paraId="32782B84" w14:textId="77777777" w:rsidR="00FC74A8" w:rsidRDefault="00FC74A8"/>
    <w:p w14:paraId="472A3481" w14:textId="77777777" w:rsidR="00FC74A8" w:rsidRDefault="00000000">
      <w:pPr>
        <w:rPr>
          <w:b/>
        </w:rPr>
      </w:pPr>
      <w:r>
        <w:rPr>
          <w:b/>
        </w:rPr>
        <w:t>Example 4.1</w:t>
      </w:r>
    </w:p>
    <w:p w14:paraId="392D12A1" w14:textId="77777777" w:rsidR="00FC74A8" w:rsidRDefault="00000000">
      <w:pPr>
        <w:rPr>
          <w:b/>
        </w:rPr>
      </w:pPr>
      <w:r>
        <w:rPr>
          <w:i/>
        </w:rPr>
        <w:t>The IDs used in this example are notional and for illustrative purposes, they do not represent real objects.</w:t>
      </w:r>
    </w:p>
    <w:p w14:paraId="1130753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0CB65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01BAE8E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--27e1d0c1-2e08-4aa1-a062-176879a533e7": {</w:t>
      </w:r>
    </w:p>
    <w:p w14:paraId="7A86284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07C432B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Playbook Example 1",</w:t>
      </w:r>
    </w:p>
    <w:p w14:paraId="0CDB72A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"action--ff537b6b-eca7-4137-aed5-331a750b7cbc"</w:t>
      </w:r>
    </w:p>
    <w:p w14:paraId="59CB0D8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D37E4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9FB85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6FBFF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234E53" w14:textId="77777777" w:rsidR="00FC74A8" w:rsidRDefault="00000000">
      <w:pPr>
        <w:pStyle w:val="Heading2"/>
      </w:pPr>
      <w:bookmarkStart w:id="38" w:name="_Toc144116191"/>
      <w:r>
        <w:t>4.4 End Step</w:t>
      </w:r>
      <w:bookmarkEnd w:id="38"/>
    </w:p>
    <w:p w14:paraId="5A80B4D2" w14:textId="77777777" w:rsidR="00FC74A8" w:rsidRDefault="00000000">
      <w:r>
        <w:t xml:space="preserve">The end step workflow step is the ending point of a playbook or branch of step (e.g., a list of steps that are part of a parallel processing branch) and represents an explicit point in the workflow to signify the end of a playbook or branch of steps. While this type inherits all of the common properties of a workflow step it does not define any additional properties. When a playbook or branch of a playbook terminates it </w:t>
      </w:r>
      <w:r>
        <w:rPr>
          <w:b/>
        </w:rPr>
        <w:t>MUST</w:t>
      </w:r>
      <w:r>
        <w:t xml:space="preserve"> call an end step. This workflow step </w:t>
      </w:r>
      <w:r>
        <w:rPr>
          <w:b/>
        </w:rPr>
        <w:t>MUST NOT</w:t>
      </w:r>
      <w:r>
        <w:t xml:space="preserve"> use the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properties. While an end step </w:t>
      </w:r>
      <w:r>
        <w:rPr>
          <w:b/>
        </w:rPr>
        <w:t>MUST</w:t>
      </w:r>
      <w:r>
        <w:t xml:space="preserve"> exist for the overall workflow, additional end steps </w:t>
      </w:r>
      <w:r>
        <w:rPr>
          <w:b/>
        </w:rPr>
        <w:t>MAY</w:t>
      </w:r>
      <w:r>
        <w:t xml:space="preserve"> be present for workflow branches.</w:t>
      </w:r>
    </w:p>
    <w:p w14:paraId="16A5C112" w14:textId="77777777" w:rsidR="00FC74A8" w:rsidRDefault="00FC74A8"/>
    <w:tbl>
      <w:tblPr>
        <w:tblStyle w:val="aa"/>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295"/>
      </w:tblGrid>
      <w:tr w:rsidR="00FC74A8" w14:paraId="7E42FA61" w14:textId="77777777">
        <w:tc>
          <w:tcPr>
            <w:tcW w:w="2310" w:type="dxa"/>
            <w:shd w:val="clear" w:color="auto" w:fill="C9DAF8"/>
            <w:tcMar>
              <w:top w:w="100" w:type="dxa"/>
              <w:left w:w="100" w:type="dxa"/>
              <w:bottom w:w="100" w:type="dxa"/>
              <w:right w:w="100" w:type="dxa"/>
            </w:tcMar>
          </w:tcPr>
          <w:p w14:paraId="6FEC8EC7"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612E4DD2" w14:textId="77777777" w:rsidR="00FC74A8" w:rsidRDefault="00000000">
            <w:pPr>
              <w:widowControl w:val="0"/>
              <w:spacing w:line="240" w:lineRule="auto"/>
              <w:rPr>
                <w:b/>
              </w:rPr>
            </w:pPr>
            <w:r>
              <w:rPr>
                <w:b/>
              </w:rPr>
              <w:t>Data Type</w:t>
            </w:r>
          </w:p>
        </w:tc>
        <w:tc>
          <w:tcPr>
            <w:tcW w:w="5295" w:type="dxa"/>
            <w:shd w:val="clear" w:color="auto" w:fill="C9DAF8"/>
            <w:tcMar>
              <w:top w:w="100" w:type="dxa"/>
              <w:left w:w="100" w:type="dxa"/>
              <w:bottom w:w="100" w:type="dxa"/>
              <w:right w:w="100" w:type="dxa"/>
            </w:tcMar>
          </w:tcPr>
          <w:p w14:paraId="486C4FEC" w14:textId="77777777" w:rsidR="00FC74A8" w:rsidRDefault="00000000">
            <w:pPr>
              <w:widowControl w:val="0"/>
              <w:spacing w:line="240" w:lineRule="auto"/>
              <w:rPr>
                <w:b/>
              </w:rPr>
            </w:pPr>
            <w:r>
              <w:rPr>
                <w:b/>
              </w:rPr>
              <w:t>Details</w:t>
            </w:r>
          </w:p>
        </w:tc>
      </w:tr>
      <w:tr w:rsidR="00FC74A8" w14:paraId="6A0EE275" w14:textId="77777777">
        <w:tc>
          <w:tcPr>
            <w:tcW w:w="2310" w:type="dxa"/>
            <w:shd w:val="clear" w:color="auto" w:fill="D9D9D9"/>
            <w:tcMar>
              <w:top w:w="100" w:type="dxa"/>
              <w:left w:w="100" w:type="dxa"/>
              <w:bottom w:w="100" w:type="dxa"/>
              <w:right w:w="100" w:type="dxa"/>
            </w:tcMar>
          </w:tcPr>
          <w:p w14:paraId="6A8C5FC9" w14:textId="77777777" w:rsidR="00FC74A8"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2643884C"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295" w:type="dxa"/>
            <w:shd w:val="clear" w:color="auto" w:fill="D9D9D9"/>
            <w:tcMar>
              <w:top w:w="100" w:type="dxa"/>
              <w:left w:w="100" w:type="dxa"/>
              <w:bottom w:w="100" w:type="dxa"/>
              <w:right w:w="100" w:type="dxa"/>
            </w:tcMar>
          </w:tcPr>
          <w:p w14:paraId="07D0A321"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end</w:t>
            </w:r>
            <w:r>
              <w:t>.</w:t>
            </w:r>
          </w:p>
        </w:tc>
      </w:tr>
    </w:tbl>
    <w:p w14:paraId="5812888E" w14:textId="77777777" w:rsidR="00FC74A8" w:rsidRDefault="00FC74A8"/>
    <w:p w14:paraId="5A0D988F" w14:textId="77777777" w:rsidR="00FC74A8" w:rsidRDefault="00000000">
      <w:pPr>
        <w:rPr>
          <w:b/>
        </w:rPr>
      </w:pPr>
      <w:r>
        <w:rPr>
          <w:b/>
        </w:rPr>
        <w:t>Example 4.2</w:t>
      </w:r>
    </w:p>
    <w:p w14:paraId="56A29225" w14:textId="77777777" w:rsidR="00FC74A8" w:rsidRDefault="00000000">
      <w:pPr>
        <w:rPr>
          <w:b/>
        </w:rPr>
      </w:pPr>
      <w:r>
        <w:rPr>
          <w:i/>
        </w:rPr>
        <w:t>The IDs used in this example are notional and for illustrative purposes, they do not represent real objects.</w:t>
      </w:r>
    </w:p>
    <w:p w14:paraId="35CD7A5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26DC5BB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6EB64C3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97060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--09a02ab7-5e77-408b-a3e2-b468524329ac": {</w:t>
      </w:r>
    </w:p>
    <w:p w14:paraId="56CEA31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505388D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2FB47D2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317EE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DF5AC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AAA131" w14:textId="77777777" w:rsidR="00FC74A8" w:rsidRDefault="00000000">
      <w:pPr>
        <w:pStyle w:val="Heading2"/>
      </w:pPr>
      <w:bookmarkStart w:id="39" w:name="_Toc144116192"/>
      <w:r>
        <w:t>4.5 Action Step</w:t>
      </w:r>
      <w:bookmarkEnd w:id="39"/>
    </w:p>
    <w:p w14:paraId="22F6BC47" w14:textId="77777777" w:rsidR="00FC74A8" w:rsidRDefault="00000000">
      <w:r>
        <w:t>The action step workflow step contains the actual commands to be executed by an agent against a set of targets. These commands are intended to be processed sequentially. In addition to the inherited properties, this section defines five more specific properties that are valid for this type.</w:t>
      </w:r>
    </w:p>
    <w:p w14:paraId="6EA1C3C9" w14:textId="77777777" w:rsidR="00FC74A8" w:rsidRDefault="00FC74A8"/>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FC74A8" w14:paraId="3AC87B2D" w14:textId="77777777">
        <w:tc>
          <w:tcPr>
            <w:tcW w:w="2310" w:type="dxa"/>
            <w:shd w:val="clear" w:color="auto" w:fill="C9DAF8"/>
            <w:tcMar>
              <w:top w:w="100" w:type="dxa"/>
              <w:left w:w="100" w:type="dxa"/>
              <w:bottom w:w="100" w:type="dxa"/>
              <w:right w:w="100" w:type="dxa"/>
            </w:tcMar>
          </w:tcPr>
          <w:p w14:paraId="4EE0E79C"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5223399" w14:textId="77777777" w:rsidR="00FC74A8"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2C224BF3" w14:textId="77777777" w:rsidR="00FC74A8" w:rsidRDefault="00000000">
            <w:pPr>
              <w:widowControl w:val="0"/>
              <w:spacing w:line="240" w:lineRule="auto"/>
              <w:rPr>
                <w:b/>
              </w:rPr>
            </w:pPr>
            <w:r>
              <w:rPr>
                <w:b/>
              </w:rPr>
              <w:t>Details</w:t>
            </w:r>
          </w:p>
        </w:tc>
      </w:tr>
      <w:tr w:rsidR="00FC74A8" w14:paraId="4EEF3F13" w14:textId="77777777">
        <w:tc>
          <w:tcPr>
            <w:tcW w:w="2310" w:type="dxa"/>
            <w:shd w:val="clear" w:color="auto" w:fill="D9D9D9"/>
            <w:tcMar>
              <w:top w:w="100" w:type="dxa"/>
              <w:left w:w="100" w:type="dxa"/>
              <w:bottom w:w="100" w:type="dxa"/>
              <w:right w:w="100" w:type="dxa"/>
            </w:tcMar>
          </w:tcPr>
          <w:p w14:paraId="382A3548" w14:textId="77777777" w:rsidR="00FC74A8"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464ACD05"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3EA805B1"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action</w:t>
            </w:r>
            <w:r>
              <w:t>.</w:t>
            </w:r>
          </w:p>
        </w:tc>
      </w:tr>
      <w:tr w:rsidR="00FC74A8" w14:paraId="35BD63B9" w14:textId="77777777">
        <w:tc>
          <w:tcPr>
            <w:tcW w:w="2310" w:type="dxa"/>
            <w:shd w:val="clear" w:color="auto" w:fill="auto"/>
            <w:tcMar>
              <w:top w:w="100" w:type="dxa"/>
              <w:left w:w="100" w:type="dxa"/>
              <w:bottom w:w="100" w:type="dxa"/>
              <w:right w:w="100" w:type="dxa"/>
            </w:tcMar>
          </w:tcPr>
          <w:p w14:paraId="4B53ABB2" w14:textId="77777777" w:rsidR="00FC74A8" w:rsidRDefault="00000000">
            <w:pPr>
              <w:rPr>
                <w:rFonts w:ascii="Consolas" w:eastAsia="Consolas" w:hAnsi="Consolas" w:cs="Consolas"/>
                <w:b/>
              </w:rPr>
            </w:pPr>
            <w:r>
              <w:rPr>
                <w:rFonts w:ascii="Consolas" w:eastAsia="Consolas" w:hAnsi="Consolas" w:cs="Consolas"/>
                <w:b/>
              </w:rPr>
              <w:t>commands</w:t>
            </w:r>
            <w:r>
              <w:t xml:space="preserve"> (required)</w:t>
            </w:r>
          </w:p>
        </w:tc>
        <w:tc>
          <w:tcPr>
            <w:tcW w:w="1680" w:type="dxa"/>
            <w:shd w:val="clear" w:color="auto" w:fill="auto"/>
            <w:tcMar>
              <w:top w:w="100" w:type="dxa"/>
              <w:left w:w="100" w:type="dxa"/>
              <w:bottom w:w="100" w:type="dxa"/>
              <w:right w:w="100" w:type="dxa"/>
            </w:tcMar>
          </w:tcPr>
          <w:p w14:paraId="63EEA5CD"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command-data</w:t>
            </w:r>
          </w:p>
        </w:tc>
        <w:tc>
          <w:tcPr>
            <w:tcW w:w="5370" w:type="dxa"/>
            <w:shd w:val="clear" w:color="auto" w:fill="auto"/>
            <w:tcMar>
              <w:top w:w="100" w:type="dxa"/>
              <w:left w:w="100" w:type="dxa"/>
              <w:bottom w:w="100" w:type="dxa"/>
              <w:right w:w="100" w:type="dxa"/>
            </w:tcMar>
          </w:tcPr>
          <w:p w14:paraId="555B9704" w14:textId="77777777" w:rsidR="00FC74A8" w:rsidRDefault="00000000">
            <w:pPr>
              <w:widowControl w:val="0"/>
              <w:spacing w:line="240" w:lineRule="auto"/>
            </w:pPr>
            <w:r>
              <w:t xml:space="preserve">A list of commands that are to be executed as part of this step. If more than one command is listed, the commands </w:t>
            </w:r>
            <w:r>
              <w:rPr>
                <w:b/>
              </w:rPr>
              <w:t>MUST</w:t>
            </w:r>
            <w:r>
              <w:t xml:space="preserve"> be processed in the order in which they are listed (see section 5). All commands in a given step </w:t>
            </w:r>
            <w:r>
              <w:rPr>
                <w:b/>
              </w:rPr>
              <w:t>MUST</w:t>
            </w:r>
            <w:r>
              <w:t xml:space="preserve"> be applicable to all the agents and all the targets defined in that step.</w:t>
            </w:r>
          </w:p>
        </w:tc>
      </w:tr>
      <w:tr w:rsidR="00FC74A8" w14:paraId="2D1260BD" w14:textId="77777777">
        <w:tc>
          <w:tcPr>
            <w:tcW w:w="2310" w:type="dxa"/>
            <w:shd w:val="clear" w:color="auto" w:fill="auto"/>
            <w:tcMar>
              <w:top w:w="100" w:type="dxa"/>
              <w:left w:w="100" w:type="dxa"/>
              <w:bottom w:w="100" w:type="dxa"/>
              <w:right w:w="100" w:type="dxa"/>
            </w:tcMar>
          </w:tcPr>
          <w:p w14:paraId="3DA77FEE" w14:textId="77777777" w:rsidR="00FC74A8" w:rsidRDefault="00000000">
            <w:pPr>
              <w:rPr>
                <w:rFonts w:ascii="Consolas" w:eastAsia="Consolas" w:hAnsi="Consolas" w:cs="Consolas"/>
                <w:b/>
              </w:rPr>
            </w:pPr>
            <w:r>
              <w:rPr>
                <w:rFonts w:ascii="Consolas" w:eastAsia="Consolas" w:hAnsi="Consolas" w:cs="Consolas"/>
                <w:b/>
              </w:rPr>
              <w:t>agent</w:t>
            </w:r>
            <w:r>
              <w:t xml:space="preserve"> (required)</w:t>
            </w:r>
          </w:p>
        </w:tc>
        <w:tc>
          <w:tcPr>
            <w:tcW w:w="1680" w:type="dxa"/>
            <w:shd w:val="clear" w:color="auto" w:fill="auto"/>
            <w:tcMar>
              <w:top w:w="100" w:type="dxa"/>
              <w:left w:w="100" w:type="dxa"/>
              <w:bottom w:w="100" w:type="dxa"/>
              <w:right w:w="100" w:type="dxa"/>
            </w:tcMar>
          </w:tcPr>
          <w:p w14:paraId="5DE3B17D"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031CF50F" w14:textId="77777777" w:rsidR="00FC74A8"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agent-target</w:t>
            </w:r>
            <w:r>
              <w:t xml:space="preserve"> object that is stored at the playbook level in the </w:t>
            </w:r>
            <w:proofErr w:type="spellStart"/>
            <w:r>
              <w:rPr>
                <w:rFonts w:ascii="Consolas" w:eastAsia="Consolas" w:hAnsi="Consolas" w:cs="Consolas"/>
                <w:b/>
              </w:rPr>
              <w:t>agent_definitions</w:t>
            </w:r>
            <w:proofErr w:type="spellEnd"/>
            <w:r>
              <w:t xml:space="preserve"> property. This agent </w:t>
            </w:r>
            <w:r>
              <w:rPr>
                <w:b/>
              </w:rPr>
              <w:t>MUST</w:t>
            </w:r>
            <w:r>
              <w:t xml:space="preserve"> execute the commands defined in this step. As stated in section 7, agents are the entities that execute commands on or against targets.</w:t>
            </w:r>
          </w:p>
          <w:p w14:paraId="08F20277" w14:textId="77777777" w:rsidR="00FC74A8" w:rsidRDefault="00FC74A8">
            <w:pPr>
              <w:widowControl w:val="0"/>
              <w:spacing w:line="240" w:lineRule="auto"/>
            </w:pPr>
          </w:p>
          <w:p w14:paraId="475543AF" w14:textId="77777777" w:rsidR="00FC74A8"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agent-target</w:t>
            </w:r>
            <w:r>
              <w:t xml:space="preserve"> object (see section 7).</w:t>
            </w:r>
          </w:p>
        </w:tc>
      </w:tr>
      <w:tr w:rsidR="00FC74A8" w14:paraId="7A29C78F" w14:textId="77777777">
        <w:tc>
          <w:tcPr>
            <w:tcW w:w="2310" w:type="dxa"/>
            <w:shd w:val="clear" w:color="auto" w:fill="auto"/>
            <w:tcMar>
              <w:top w:w="100" w:type="dxa"/>
              <w:left w:w="100" w:type="dxa"/>
              <w:bottom w:w="100" w:type="dxa"/>
              <w:right w:w="100" w:type="dxa"/>
            </w:tcMar>
          </w:tcPr>
          <w:p w14:paraId="35160ADA" w14:textId="77777777" w:rsidR="00FC74A8" w:rsidRDefault="00000000">
            <w:pPr>
              <w:rPr>
                <w:rFonts w:ascii="Consolas" w:eastAsia="Consolas" w:hAnsi="Consolas" w:cs="Consolas"/>
                <w:b/>
              </w:rPr>
            </w:pPr>
            <w:r>
              <w:rPr>
                <w:rFonts w:ascii="Consolas" w:eastAsia="Consolas" w:hAnsi="Consolas" w:cs="Consolas"/>
                <w:b/>
              </w:rPr>
              <w:t>targets</w:t>
            </w:r>
            <w:r>
              <w:t xml:space="preserve"> (optional)</w:t>
            </w:r>
          </w:p>
        </w:tc>
        <w:tc>
          <w:tcPr>
            <w:tcW w:w="1680" w:type="dxa"/>
            <w:shd w:val="clear" w:color="auto" w:fill="auto"/>
            <w:tcMar>
              <w:top w:w="100" w:type="dxa"/>
              <w:left w:w="100" w:type="dxa"/>
              <w:bottom w:w="100" w:type="dxa"/>
              <w:right w:w="100" w:type="dxa"/>
            </w:tcMar>
          </w:tcPr>
          <w:p w14:paraId="29AB1F05"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370" w:type="dxa"/>
            <w:shd w:val="clear" w:color="auto" w:fill="auto"/>
            <w:tcMar>
              <w:top w:w="100" w:type="dxa"/>
              <w:left w:w="100" w:type="dxa"/>
              <w:bottom w:w="100" w:type="dxa"/>
              <w:right w:w="100" w:type="dxa"/>
            </w:tcMar>
          </w:tcPr>
          <w:p w14:paraId="24D1C3C8" w14:textId="77777777" w:rsidR="00FC74A8" w:rsidRDefault="00000000">
            <w:pPr>
              <w:spacing w:line="240" w:lineRule="auto"/>
            </w:pPr>
            <w:r>
              <w:t xml:space="preserve">This property contains a list of ID references to CACAO </w:t>
            </w:r>
            <w:r>
              <w:rPr>
                <w:rFonts w:ascii="Consolas" w:eastAsia="Consolas" w:hAnsi="Consolas" w:cs="Consolas"/>
                <w:color w:val="C7254E"/>
                <w:shd w:val="clear" w:color="auto" w:fill="F9F2F4"/>
              </w:rPr>
              <w:t>agent-target</w:t>
            </w:r>
            <w:r>
              <w:t xml:space="preserve"> objects that are stored at the playbook level in the </w:t>
            </w:r>
            <w:proofErr w:type="spellStart"/>
            <w:r>
              <w:t>target_definitions</w:t>
            </w:r>
            <w:proofErr w:type="spellEnd"/>
            <w:r>
              <w:t xml:space="preserve"> property.</w:t>
            </w:r>
          </w:p>
          <w:p w14:paraId="1E5095A4" w14:textId="77777777" w:rsidR="00FC74A8" w:rsidRDefault="00FC74A8">
            <w:pPr>
              <w:spacing w:line="240" w:lineRule="auto"/>
            </w:pPr>
          </w:p>
          <w:p w14:paraId="14898115" w14:textId="77777777" w:rsidR="00FC74A8" w:rsidRDefault="00000000">
            <w:pPr>
              <w:spacing w:line="240" w:lineRule="auto"/>
            </w:pPr>
            <w:r>
              <w:t xml:space="preserve">Each ID </w:t>
            </w:r>
            <w:r>
              <w:rPr>
                <w:b/>
              </w:rPr>
              <w:t>MUST</w:t>
            </w:r>
            <w:r>
              <w:t xml:space="preserve"> reference a CACAO </w:t>
            </w:r>
            <w:r>
              <w:rPr>
                <w:rFonts w:ascii="Consolas" w:eastAsia="Consolas" w:hAnsi="Consolas" w:cs="Consolas"/>
                <w:color w:val="C7254E"/>
                <w:shd w:val="clear" w:color="auto" w:fill="F9F2F4"/>
              </w:rPr>
              <w:t>agent-target</w:t>
            </w:r>
            <w:r>
              <w:t xml:space="preserve"> object (see section 7). If defined, this list </w:t>
            </w:r>
            <w:r>
              <w:rPr>
                <w:b/>
              </w:rPr>
              <w:t>MUST</w:t>
            </w:r>
            <w:r>
              <w:t xml:space="preserve"> have at least one identifier. </w:t>
            </w:r>
          </w:p>
        </w:tc>
      </w:tr>
      <w:tr w:rsidR="00FC74A8" w14:paraId="7431469B" w14:textId="77777777">
        <w:tc>
          <w:tcPr>
            <w:tcW w:w="2310" w:type="dxa"/>
            <w:shd w:val="clear" w:color="auto" w:fill="auto"/>
            <w:tcMar>
              <w:top w:w="100" w:type="dxa"/>
              <w:left w:w="100" w:type="dxa"/>
              <w:bottom w:w="100" w:type="dxa"/>
              <w:right w:w="100" w:type="dxa"/>
            </w:tcMar>
          </w:tcPr>
          <w:p w14:paraId="2FD9BD59" w14:textId="77777777" w:rsidR="00FC74A8" w:rsidRDefault="00000000">
            <w:pPr>
              <w:rPr>
                <w:rFonts w:ascii="Consolas" w:eastAsia="Consolas" w:hAnsi="Consolas" w:cs="Consolas"/>
                <w:b/>
              </w:rPr>
            </w:pPr>
            <w:proofErr w:type="spellStart"/>
            <w:r>
              <w:rPr>
                <w:rFonts w:ascii="Consolas" w:eastAsia="Consolas" w:hAnsi="Consolas" w:cs="Consolas"/>
                <w:b/>
              </w:rPr>
              <w:t>in_args</w:t>
            </w:r>
            <w:proofErr w:type="spellEnd"/>
            <w:r>
              <w:t xml:space="preserve"> (optional)</w:t>
            </w:r>
          </w:p>
        </w:tc>
        <w:tc>
          <w:tcPr>
            <w:tcW w:w="1680" w:type="dxa"/>
            <w:shd w:val="clear" w:color="auto" w:fill="auto"/>
            <w:tcMar>
              <w:top w:w="100" w:type="dxa"/>
              <w:left w:w="100" w:type="dxa"/>
              <w:bottom w:w="100" w:type="dxa"/>
              <w:right w:w="100" w:type="dxa"/>
            </w:tcMar>
          </w:tcPr>
          <w:p w14:paraId="4F41D7AC" w14:textId="77777777" w:rsidR="00FC74A8"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BFBC13F" w14:textId="77777777" w:rsidR="00FC74A8"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passed into this step from the global </w:t>
            </w:r>
            <w:proofErr w:type="spellStart"/>
            <w:r>
              <w:rPr>
                <w:rFonts w:ascii="Consolas" w:eastAsia="Consolas" w:hAnsi="Consolas" w:cs="Consolas"/>
                <w:b/>
              </w:rPr>
              <w:t>playbook_variables</w:t>
            </w:r>
            <w:proofErr w:type="spellEnd"/>
            <w:r>
              <w:t xml:space="preserve"> dictionary (see section 3.1) that are used in either an agent or one of the </w:t>
            </w:r>
            <w:proofErr w:type="gramStart"/>
            <w:r>
              <w:t>target</w:t>
            </w:r>
            <w:proofErr w:type="gramEnd"/>
            <w:r>
              <w:t>(s) associated with this step. See section 10.18 for more information about variables.</w:t>
            </w:r>
          </w:p>
        </w:tc>
      </w:tr>
      <w:tr w:rsidR="00FC74A8" w14:paraId="2FF1FA74" w14:textId="77777777">
        <w:tc>
          <w:tcPr>
            <w:tcW w:w="2310" w:type="dxa"/>
            <w:shd w:val="clear" w:color="auto" w:fill="auto"/>
            <w:tcMar>
              <w:top w:w="100" w:type="dxa"/>
              <w:left w:w="100" w:type="dxa"/>
              <w:bottom w:w="100" w:type="dxa"/>
              <w:right w:w="100" w:type="dxa"/>
            </w:tcMar>
          </w:tcPr>
          <w:p w14:paraId="216E9568" w14:textId="77777777" w:rsidR="00FC74A8" w:rsidRDefault="00000000">
            <w:pPr>
              <w:rPr>
                <w:rFonts w:ascii="Consolas" w:eastAsia="Consolas" w:hAnsi="Consolas" w:cs="Consolas"/>
                <w:b/>
              </w:rPr>
            </w:pPr>
            <w:proofErr w:type="spellStart"/>
            <w:r>
              <w:rPr>
                <w:rFonts w:ascii="Consolas" w:eastAsia="Consolas" w:hAnsi="Consolas" w:cs="Consolas"/>
                <w:b/>
              </w:rPr>
              <w:t>out_args</w:t>
            </w:r>
            <w:proofErr w:type="spellEnd"/>
            <w:r>
              <w:t xml:space="preserve"> (optional)</w:t>
            </w:r>
          </w:p>
        </w:tc>
        <w:tc>
          <w:tcPr>
            <w:tcW w:w="1680" w:type="dxa"/>
            <w:shd w:val="clear" w:color="auto" w:fill="auto"/>
            <w:tcMar>
              <w:top w:w="100" w:type="dxa"/>
              <w:left w:w="100" w:type="dxa"/>
              <w:bottom w:w="100" w:type="dxa"/>
              <w:right w:w="100" w:type="dxa"/>
            </w:tcMar>
          </w:tcPr>
          <w:p w14:paraId="2A667C3E" w14:textId="77777777" w:rsidR="00FC74A8"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8B9189C" w14:textId="77777777" w:rsidR="00FC74A8"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global </w:t>
            </w:r>
            <w:proofErr w:type="spellStart"/>
            <w:r>
              <w:rPr>
                <w:rFonts w:ascii="Consolas" w:eastAsia="Consolas" w:hAnsi="Consolas" w:cs="Consolas"/>
                <w:b/>
              </w:rPr>
              <w:t>playbook_variables</w:t>
            </w:r>
            <w:proofErr w:type="spellEnd"/>
            <w:r>
              <w:t xml:space="preserve"> dictionary (see section 3.1) that are </w:t>
            </w:r>
            <w:r>
              <w:lastRenderedPageBreak/>
              <w:t xml:space="preserve">to be returned to this step after execution of the commands by the agent(s). Implementations </w:t>
            </w:r>
            <w:r>
              <w:rPr>
                <w:b/>
              </w:rPr>
              <w:t>SHOULD</w:t>
            </w:r>
            <w:r>
              <w:t xml:space="preserve"> strongly discourage the use of overloading of variable names, meaning using the same variable name at the step level that is also in use at the playbook level. This is to avoid issues with implementations. However, if the variable name is reused at the step level, then only that instance of the variable </w:t>
            </w:r>
            <w:r>
              <w:rPr>
                <w:b/>
              </w:rPr>
              <w:t xml:space="preserve">SHOULD </w:t>
            </w:r>
            <w:r>
              <w:t>be updated.  See section 10.18 for more information about variables.</w:t>
            </w:r>
          </w:p>
        </w:tc>
      </w:tr>
    </w:tbl>
    <w:p w14:paraId="71220F8D" w14:textId="77777777" w:rsidR="00FC74A8" w:rsidRDefault="00FC74A8"/>
    <w:p w14:paraId="42BB8524" w14:textId="77777777" w:rsidR="00FC74A8" w:rsidRDefault="00000000">
      <w:pPr>
        <w:rPr>
          <w:b/>
        </w:rPr>
      </w:pPr>
      <w:r>
        <w:rPr>
          <w:b/>
        </w:rPr>
        <w:t>Example 4.3</w:t>
      </w:r>
    </w:p>
    <w:p w14:paraId="2EEF85BA" w14:textId="77777777" w:rsidR="00FC74A8" w:rsidRDefault="00000000">
      <w:pPr>
        <w:rPr>
          <w:b/>
        </w:rPr>
      </w:pPr>
      <w:r>
        <w:rPr>
          <w:i/>
        </w:rPr>
        <w:t>The IDs used in this example are notional and for illustrative purposes, they do not represent real objects.</w:t>
      </w:r>
    </w:p>
    <w:p w14:paraId="35EA0DA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19CA4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4B71079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3DF05F"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ba23c1b3-fdd2-4264-bc5b-c056c6862ba2</w:t>
      </w:r>
      <w:r>
        <w:rPr>
          <w:rFonts w:ascii="Consolas" w:eastAsia="Consolas" w:hAnsi="Consolas" w:cs="Consolas"/>
          <w:color w:val="000000"/>
          <w:sz w:val="18"/>
          <w:szCs w:val="18"/>
          <w:shd w:val="clear" w:color="auto" w:fill="EFEFEF"/>
        </w:rPr>
        <w:t>": {</w:t>
      </w:r>
    </w:p>
    <w:p w14:paraId="453B3A4A"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p>
    <w:p w14:paraId="0C37F13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592CA32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7B7AB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3C1F81C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machines from the network",</w:t>
      </w:r>
    </w:p>
    <w:p w14:paraId="1FC21A6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
    <w:p w14:paraId="747B2E2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A6F82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 "individual--328a89ab-3b8f-40c4-a491-24a40bcd3cd4",</w:t>
      </w:r>
    </w:p>
    <w:p w14:paraId="048B6DA8"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73FA65F3"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682603A6"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_success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e5f0d00d-3047-4432-8964-cc0c56e5ab12</w:t>
      </w:r>
      <w:r>
        <w:rPr>
          <w:rFonts w:ascii="Consolas" w:eastAsia="Consolas" w:hAnsi="Consolas" w:cs="Consolas"/>
          <w:color w:val="000000"/>
          <w:sz w:val="18"/>
          <w:szCs w:val="18"/>
          <w:shd w:val="clear" w:color="auto" w:fill="EFEFEF"/>
        </w:rPr>
        <w:t>",</w:t>
      </w:r>
    </w:p>
    <w:p w14:paraId="1566F88F"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_failure</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e7e93280-ab26-45aa-baa8-423c44f917a6</w:t>
      </w:r>
      <w:r>
        <w:rPr>
          <w:rFonts w:ascii="Consolas" w:eastAsia="Consolas" w:hAnsi="Consolas" w:cs="Consolas"/>
          <w:color w:val="000000"/>
          <w:sz w:val="18"/>
          <w:szCs w:val="18"/>
          <w:shd w:val="clear" w:color="auto" w:fill="EFEFEF"/>
        </w:rPr>
        <w:t>"</w:t>
      </w:r>
    </w:p>
    <w:p w14:paraId="2A5A4617"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643FA66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E003F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0574F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66391E" w14:textId="77777777" w:rsidR="00FC74A8" w:rsidRDefault="00FC74A8">
      <w:pPr>
        <w:spacing w:line="240" w:lineRule="auto"/>
        <w:rPr>
          <w:rFonts w:ascii="Consolas" w:eastAsia="Consolas" w:hAnsi="Consolas" w:cs="Consolas"/>
          <w:sz w:val="18"/>
          <w:szCs w:val="18"/>
          <w:shd w:val="clear" w:color="auto" w:fill="EFEFEF"/>
        </w:rPr>
      </w:pPr>
    </w:p>
    <w:p w14:paraId="55AA35F9" w14:textId="77777777" w:rsidR="00FC74A8" w:rsidRDefault="00000000">
      <w:r>
        <w:t>This workflow step has a user block a machine (192.168.0.100) at the firewall using the firewall's HTTP API interface.</w:t>
      </w:r>
    </w:p>
    <w:p w14:paraId="7DE577E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34FE8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7716655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3A15E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--ba23c1b3-fdd2-4264-bc5b-c056c6862ba2": {</w:t>
      </w:r>
    </w:p>
    <w:p w14:paraId="1C66A5A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28EE62C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5C50DF2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8D0FF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2FA95C4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"hxxps://www[.]firewall-example[.]com/v1/blockSystem?id=192.168.0.100", </w:t>
      </w:r>
    </w:p>
    <w:p w14:paraId="0F46E85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4B25F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FB897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 "individual--328a89ab-3b8f-40c4-a491-24a40bcd3cd4",</w:t>
      </w:r>
    </w:p>
    <w:p w14:paraId="33D43CF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7033C12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0C868EF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"action--e5f0d00d-3047-4432-8964-cc0c56e5ab12"</w:t>
      </w:r>
    </w:p>
    <w:p w14:paraId="2127C62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E92B3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2AE80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13CCE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4A87F88" w14:textId="77777777" w:rsidR="00FC74A8" w:rsidRDefault="00FC74A8"/>
    <w:p w14:paraId="4F312E11" w14:textId="77777777" w:rsidR="00FC74A8" w:rsidRDefault="00000000">
      <w:pPr>
        <w:pStyle w:val="Heading2"/>
      </w:pPr>
      <w:bookmarkStart w:id="40" w:name="_Toc144116193"/>
      <w:r>
        <w:lastRenderedPageBreak/>
        <w:t>4.6 Playbook Action Step</w:t>
      </w:r>
      <w:bookmarkEnd w:id="40"/>
    </w:p>
    <w:p w14:paraId="2CC11BB7" w14:textId="77777777" w:rsidR="00FC74A8" w:rsidRDefault="00000000">
      <w:r>
        <w:t>The playbook action step workflow step executes a referenced playbook using the agents and targets defined in the referenced playbook. In addition to the inherited properties, this section defines four more specific properties that are valid for this type.</w:t>
      </w:r>
    </w:p>
    <w:p w14:paraId="075117A5" w14:textId="77777777" w:rsidR="00FC74A8" w:rsidRDefault="00FC74A8"/>
    <w:tbl>
      <w:tblPr>
        <w:tblStyle w:val="ac"/>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40"/>
      </w:tblGrid>
      <w:tr w:rsidR="00FC74A8" w14:paraId="09D4C916" w14:textId="77777777">
        <w:tc>
          <w:tcPr>
            <w:tcW w:w="2310" w:type="dxa"/>
            <w:shd w:val="clear" w:color="auto" w:fill="C9DAF8"/>
            <w:tcMar>
              <w:top w:w="100" w:type="dxa"/>
              <w:left w:w="100" w:type="dxa"/>
              <w:bottom w:w="100" w:type="dxa"/>
              <w:right w:w="100" w:type="dxa"/>
            </w:tcMar>
          </w:tcPr>
          <w:p w14:paraId="4D04D874"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DF0A6DE" w14:textId="77777777" w:rsidR="00FC74A8" w:rsidRDefault="00000000">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243E6C7D" w14:textId="77777777" w:rsidR="00FC74A8" w:rsidRDefault="00000000">
            <w:pPr>
              <w:widowControl w:val="0"/>
              <w:spacing w:line="240" w:lineRule="auto"/>
              <w:rPr>
                <w:b/>
              </w:rPr>
            </w:pPr>
            <w:r>
              <w:rPr>
                <w:b/>
              </w:rPr>
              <w:t>Details</w:t>
            </w:r>
          </w:p>
        </w:tc>
      </w:tr>
      <w:tr w:rsidR="00FC74A8" w14:paraId="3CC830BA" w14:textId="77777777">
        <w:tc>
          <w:tcPr>
            <w:tcW w:w="2310" w:type="dxa"/>
            <w:shd w:val="clear" w:color="auto" w:fill="D9D9D9"/>
            <w:tcMar>
              <w:top w:w="100" w:type="dxa"/>
              <w:left w:w="100" w:type="dxa"/>
              <w:bottom w:w="100" w:type="dxa"/>
              <w:right w:w="100" w:type="dxa"/>
            </w:tcMar>
          </w:tcPr>
          <w:p w14:paraId="43330405" w14:textId="77777777" w:rsidR="00FC74A8"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172E020B"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D9D9D9"/>
            <w:tcMar>
              <w:top w:w="100" w:type="dxa"/>
              <w:left w:w="100" w:type="dxa"/>
              <w:bottom w:w="100" w:type="dxa"/>
              <w:right w:w="100" w:type="dxa"/>
            </w:tcMar>
          </w:tcPr>
          <w:p w14:paraId="5B112BBF"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playbook-action</w:t>
            </w:r>
            <w:r>
              <w:t>.</w:t>
            </w:r>
          </w:p>
        </w:tc>
      </w:tr>
      <w:tr w:rsidR="00FC74A8" w14:paraId="34AFF86B" w14:textId="77777777">
        <w:tc>
          <w:tcPr>
            <w:tcW w:w="2310" w:type="dxa"/>
            <w:shd w:val="clear" w:color="auto" w:fill="auto"/>
            <w:tcMar>
              <w:top w:w="100" w:type="dxa"/>
              <w:left w:w="100" w:type="dxa"/>
              <w:bottom w:w="100" w:type="dxa"/>
              <w:right w:w="100" w:type="dxa"/>
            </w:tcMar>
          </w:tcPr>
          <w:p w14:paraId="67023073" w14:textId="77777777" w:rsidR="00FC74A8" w:rsidRDefault="00000000">
            <w:pPr>
              <w:rPr>
                <w:rFonts w:ascii="Consolas" w:eastAsia="Consolas" w:hAnsi="Consolas" w:cs="Consolas"/>
                <w:b/>
              </w:rPr>
            </w:pPr>
            <w:proofErr w:type="spellStart"/>
            <w:r>
              <w:rPr>
                <w:rFonts w:ascii="Consolas" w:eastAsia="Consolas" w:hAnsi="Consolas" w:cs="Consolas"/>
                <w:b/>
              </w:rPr>
              <w:t>playbook_id</w:t>
            </w:r>
            <w:proofErr w:type="spellEnd"/>
            <w:r>
              <w:t xml:space="preserve"> (required)</w:t>
            </w:r>
          </w:p>
        </w:tc>
        <w:tc>
          <w:tcPr>
            <w:tcW w:w="1680" w:type="dxa"/>
            <w:shd w:val="clear" w:color="auto" w:fill="auto"/>
            <w:tcMar>
              <w:top w:w="100" w:type="dxa"/>
              <w:left w:w="100" w:type="dxa"/>
              <w:bottom w:w="100" w:type="dxa"/>
              <w:right w:w="100" w:type="dxa"/>
            </w:tcMar>
          </w:tcPr>
          <w:p w14:paraId="5A09A6A9"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40" w:type="dxa"/>
            <w:shd w:val="clear" w:color="auto" w:fill="auto"/>
            <w:tcMar>
              <w:top w:w="100" w:type="dxa"/>
              <w:left w:w="100" w:type="dxa"/>
              <w:bottom w:w="100" w:type="dxa"/>
              <w:right w:w="100" w:type="dxa"/>
            </w:tcMar>
          </w:tcPr>
          <w:p w14:paraId="3F4B770A" w14:textId="77777777" w:rsidR="00FC74A8" w:rsidRDefault="00000000">
            <w:pPr>
              <w:widowControl w:val="0"/>
              <w:spacing w:line="240" w:lineRule="auto"/>
            </w:pPr>
            <w:r>
              <w:t xml:space="preserve">The referenced playbook to execute. </w:t>
            </w:r>
          </w:p>
          <w:p w14:paraId="4D2285B6" w14:textId="77777777" w:rsidR="00FC74A8" w:rsidRDefault="00FC74A8">
            <w:pPr>
              <w:widowControl w:val="0"/>
              <w:spacing w:line="240" w:lineRule="auto"/>
            </w:pPr>
          </w:p>
          <w:p w14:paraId="4070711B" w14:textId="77777777" w:rsidR="00FC74A8" w:rsidRDefault="00000000">
            <w:pPr>
              <w:widowControl w:val="0"/>
              <w:spacing w:line="240" w:lineRule="auto"/>
            </w:pPr>
            <w:r>
              <w:t xml:space="preserve">The playbook ID </w:t>
            </w:r>
            <w:r>
              <w:rPr>
                <w:b/>
              </w:rPr>
              <w:t>SHOULD</w:t>
            </w:r>
            <w:r>
              <w:t xml:space="preserve"> be defined such that it is locally relevant to the system that will execute the playbook.</w:t>
            </w:r>
          </w:p>
        </w:tc>
      </w:tr>
      <w:tr w:rsidR="00FC74A8" w14:paraId="23A4665A"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D9F204" w14:textId="77777777" w:rsidR="00FC74A8" w:rsidRDefault="00000000">
            <w:pPr>
              <w:rPr>
                <w:rFonts w:ascii="Consolas" w:eastAsia="Consolas" w:hAnsi="Consolas" w:cs="Consolas"/>
                <w:b/>
                <w:highlight w:val="white"/>
              </w:rPr>
            </w:pPr>
            <w:proofErr w:type="spellStart"/>
            <w:r>
              <w:rPr>
                <w:rFonts w:ascii="Consolas" w:eastAsia="Consolas" w:hAnsi="Consolas" w:cs="Consolas"/>
                <w:b/>
                <w:highlight w:val="white"/>
              </w:rPr>
              <w:t>playbook_version</w:t>
            </w:r>
            <w:proofErr w:type="spellEnd"/>
            <w:r>
              <w:t xml:space="preserve"> (optional)</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2678CB"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3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F4C875" w14:textId="77777777" w:rsidR="00FC74A8" w:rsidRDefault="00000000">
            <w:pPr>
              <w:widowControl w:val="0"/>
              <w:spacing w:line="240" w:lineRule="auto"/>
            </w:pPr>
            <w:r>
              <w:t xml:space="preserve">The version of the CACAO playbook that this step references. </w:t>
            </w:r>
          </w:p>
          <w:p w14:paraId="24BAF9A3" w14:textId="77777777" w:rsidR="00FC74A8" w:rsidRDefault="00FC74A8">
            <w:pPr>
              <w:widowControl w:val="0"/>
              <w:spacing w:line="240" w:lineRule="auto"/>
            </w:pPr>
          </w:p>
          <w:p w14:paraId="3407A07B" w14:textId="77777777" w:rsidR="00FC74A8" w:rsidRDefault="00000000">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from the CACAO playbook that this step references. If this property is not defined then the latest version that is known or available is considered valid. </w:t>
            </w:r>
          </w:p>
        </w:tc>
      </w:tr>
      <w:tr w:rsidR="00FC74A8" w14:paraId="03232866" w14:textId="77777777">
        <w:tc>
          <w:tcPr>
            <w:tcW w:w="2310" w:type="dxa"/>
            <w:shd w:val="clear" w:color="auto" w:fill="auto"/>
            <w:tcMar>
              <w:top w:w="100" w:type="dxa"/>
              <w:left w:w="100" w:type="dxa"/>
              <w:bottom w:w="100" w:type="dxa"/>
              <w:right w:w="100" w:type="dxa"/>
            </w:tcMar>
          </w:tcPr>
          <w:p w14:paraId="74F75219" w14:textId="77777777" w:rsidR="00FC74A8" w:rsidRDefault="00000000">
            <w:pPr>
              <w:rPr>
                <w:rFonts w:ascii="Consolas" w:eastAsia="Consolas" w:hAnsi="Consolas" w:cs="Consolas"/>
                <w:b/>
              </w:rPr>
            </w:pPr>
            <w:proofErr w:type="spellStart"/>
            <w:r>
              <w:rPr>
                <w:rFonts w:ascii="Consolas" w:eastAsia="Consolas" w:hAnsi="Consolas" w:cs="Consolas"/>
                <w:b/>
              </w:rPr>
              <w:t>in_args</w:t>
            </w:r>
            <w:proofErr w:type="spellEnd"/>
            <w:r>
              <w:t xml:space="preserve"> (optional)</w:t>
            </w:r>
          </w:p>
        </w:tc>
        <w:tc>
          <w:tcPr>
            <w:tcW w:w="1680" w:type="dxa"/>
            <w:shd w:val="clear" w:color="auto" w:fill="auto"/>
            <w:tcMar>
              <w:top w:w="100" w:type="dxa"/>
              <w:left w:w="100" w:type="dxa"/>
              <w:bottom w:w="100" w:type="dxa"/>
              <w:right w:w="100" w:type="dxa"/>
            </w:tcMar>
          </w:tcPr>
          <w:p w14:paraId="4F158D41" w14:textId="77777777" w:rsidR="00FC74A8"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08D8E057" w14:textId="77777777" w:rsidR="00FC74A8"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passed into this step from the global </w:t>
            </w:r>
            <w:proofErr w:type="spellStart"/>
            <w:r>
              <w:rPr>
                <w:rFonts w:ascii="Consolas" w:eastAsia="Consolas" w:hAnsi="Consolas" w:cs="Consolas"/>
                <w:b/>
              </w:rPr>
              <w:t>playbook_variables</w:t>
            </w:r>
            <w:proofErr w:type="spellEnd"/>
            <w:r>
              <w:t xml:space="preserve"> dictionary (see section 3.1) that are used in this playbook. See section 10.18 for more information about variables.</w:t>
            </w:r>
          </w:p>
        </w:tc>
      </w:tr>
      <w:tr w:rsidR="00FC74A8" w14:paraId="6226E0BA" w14:textId="77777777">
        <w:tc>
          <w:tcPr>
            <w:tcW w:w="2310" w:type="dxa"/>
            <w:shd w:val="clear" w:color="auto" w:fill="auto"/>
            <w:tcMar>
              <w:top w:w="100" w:type="dxa"/>
              <w:left w:w="100" w:type="dxa"/>
              <w:bottom w:w="100" w:type="dxa"/>
              <w:right w:w="100" w:type="dxa"/>
            </w:tcMar>
          </w:tcPr>
          <w:p w14:paraId="76D18CC5" w14:textId="77777777" w:rsidR="00FC74A8" w:rsidRDefault="00000000">
            <w:pPr>
              <w:rPr>
                <w:rFonts w:ascii="Consolas" w:eastAsia="Consolas" w:hAnsi="Consolas" w:cs="Consolas"/>
                <w:b/>
              </w:rPr>
            </w:pPr>
            <w:proofErr w:type="spellStart"/>
            <w:r>
              <w:rPr>
                <w:rFonts w:ascii="Consolas" w:eastAsia="Consolas" w:hAnsi="Consolas" w:cs="Consolas"/>
                <w:b/>
              </w:rPr>
              <w:t>out_args</w:t>
            </w:r>
            <w:proofErr w:type="spellEnd"/>
            <w:r>
              <w:t xml:space="preserve"> (optional)</w:t>
            </w:r>
          </w:p>
        </w:tc>
        <w:tc>
          <w:tcPr>
            <w:tcW w:w="1680" w:type="dxa"/>
            <w:shd w:val="clear" w:color="auto" w:fill="auto"/>
            <w:tcMar>
              <w:top w:w="100" w:type="dxa"/>
              <w:left w:w="100" w:type="dxa"/>
              <w:bottom w:w="100" w:type="dxa"/>
              <w:right w:w="100" w:type="dxa"/>
            </w:tcMar>
          </w:tcPr>
          <w:p w14:paraId="601258DA" w14:textId="77777777" w:rsidR="00FC74A8"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3AE79AB5" w14:textId="77777777" w:rsidR="00FC74A8"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global </w:t>
            </w:r>
            <w:proofErr w:type="spellStart"/>
            <w:r>
              <w:rPr>
                <w:rFonts w:ascii="Consolas" w:eastAsia="Consolas" w:hAnsi="Consolas" w:cs="Consolas"/>
                <w:b/>
              </w:rPr>
              <w:t>playbook_variables</w:t>
            </w:r>
            <w:proofErr w:type="spellEnd"/>
            <w:r>
              <w:t xml:space="preserve"> dictionary (see section 3.1) that are to be returned from this playbook after execution and stored in the same variable dictionary. See section 10.18 for more information about variables.</w:t>
            </w:r>
          </w:p>
        </w:tc>
      </w:tr>
    </w:tbl>
    <w:p w14:paraId="08882AA6" w14:textId="77777777" w:rsidR="00FC74A8" w:rsidRDefault="00FC74A8"/>
    <w:p w14:paraId="6AD8C512" w14:textId="77777777" w:rsidR="00FC74A8" w:rsidRDefault="00000000">
      <w:pPr>
        <w:rPr>
          <w:b/>
        </w:rPr>
      </w:pPr>
      <w:r>
        <w:rPr>
          <w:b/>
        </w:rPr>
        <w:t>Example 4.4</w:t>
      </w:r>
    </w:p>
    <w:p w14:paraId="190D282C" w14:textId="77777777" w:rsidR="00FC74A8" w:rsidRDefault="00000000">
      <w:pPr>
        <w:rPr>
          <w:b/>
        </w:rPr>
      </w:pPr>
      <w:r>
        <w:rPr>
          <w:i/>
        </w:rPr>
        <w:t>The IDs used in this example are notional and for illustrative purposes, they do not represent real objects.</w:t>
      </w:r>
    </w:p>
    <w:p w14:paraId="28CAD15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CEAB2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1E891D9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40C73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-action--ba23c1b3-fdd2-4264-bc5b-c056c6862ba2": {</w:t>
      </w:r>
    </w:p>
    <w:p w14:paraId="0927DDB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"playbook-action",</w:t>
      </w:r>
    </w:p>
    <w:p w14:paraId="59710FD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"playbook--b71ac91e-fa00-40e8-bd1b-d863c89e6b6b",</w:t>
      </w:r>
    </w:p>
    <w:p w14:paraId="617A8A7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"2023-01-11T05:11:36.152Z",</w:t>
      </w:r>
    </w:p>
    <w:p w14:paraId="351E063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w:t>
      </w:r>
    </w:p>
    <w:p w14:paraId="5BE22F4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0F3D47F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"action--c28b1bfa-5d0e-45ac-98b7-342a7fd8ae7d",</w:t>
      </w:r>
    </w:p>
    <w:p w14:paraId="3CFF4C1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r>
        <w:rPr>
          <w:rFonts w:ascii="Consolas" w:eastAsia="Consolas" w:hAnsi="Consolas" w:cs="Consolas"/>
          <w:sz w:val="18"/>
          <w:szCs w:val="18"/>
          <w:shd w:val="clear" w:color="auto" w:fill="EFEFEF"/>
        </w:rPr>
        <w:t>": [ __vuln_sys_id_1__, __vuln_sys_id_2_</w:t>
      </w:r>
      <w:proofErr w:type="gramStart"/>
      <w:r>
        <w:rPr>
          <w:rFonts w:ascii="Consolas" w:eastAsia="Consolas" w:hAnsi="Consolas" w:cs="Consolas"/>
          <w:sz w:val="18"/>
          <w:szCs w:val="18"/>
          <w:shd w:val="clear" w:color="auto" w:fill="EFEFEF"/>
        </w:rPr>
        <w:t>_ ]</w:t>
      </w:r>
      <w:proofErr w:type="gramEnd"/>
      <w:r>
        <w:rPr>
          <w:rFonts w:ascii="Consolas" w:eastAsia="Consolas" w:hAnsi="Consolas" w:cs="Consolas"/>
          <w:sz w:val="18"/>
          <w:szCs w:val="18"/>
          <w:shd w:val="clear" w:color="auto" w:fill="EFEFEF"/>
        </w:rPr>
        <w:t>,</w:t>
      </w:r>
    </w:p>
    <w:p w14:paraId="2915E08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r>
        <w:rPr>
          <w:rFonts w:ascii="Consolas" w:eastAsia="Consolas" w:hAnsi="Consolas" w:cs="Consolas"/>
          <w:sz w:val="18"/>
          <w:szCs w:val="18"/>
          <w:shd w:val="clear" w:color="auto" w:fill="EFEFEF"/>
        </w:rPr>
        <w:t>": [ __result_1__, __result_2_</w:t>
      </w:r>
      <w:proofErr w:type="gramStart"/>
      <w:r>
        <w:rPr>
          <w:rFonts w:ascii="Consolas" w:eastAsia="Consolas" w:hAnsi="Consolas" w:cs="Consolas"/>
          <w:sz w:val="18"/>
          <w:szCs w:val="18"/>
          <w:shd w:val="clear" w:color="auto" w:fill="EFEFEF"/>
        </w:rPr>
        <w:t>_ ]</w:t>
      </w:r>
      <w:proofErr w:type="gramEnd"/>
    </w:p>
    <w:p w14:paraId="47533EE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A230E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3A5B0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C3820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5FEF88" w14:textId="77777777" w:rsidR="00FC74A8" w:rsidRDefault="00000000">
      <w:pPr>
        <w:pStyle w:val="Heading2"/>
      </w:pPr>
      <w:bookmarkStart w:id="41" w:name="_Toc144116194"/>
      <w:r>
        <w:lastRenderedPageBreak/>
        <w:t>4.7 Parallel Step</w:t>
      </w:r>
      <w:bookmarkEnd w:id="41"/>
    </w:p>
    <w:p w14:paraId="6374F598" w14:textId="77777777" w:rsidR="00FC74A8" w:rsidRDefault="00000000">
      <w:r>
        <w:t xml:space="preserve">The parallel step workflow step defines how to create steps that are processed in parallel. This workflow step allows playbook authors to define two or more steps that can be executed at the same time. For example, a playbook that responds to an incident may require both the network team and the desktop team to investigate and respond to a threat at the same time. Another example is a response to a </w:t>
      </w:r>
      <w:proofErr w:type="spellStart"/>
      <w:r>
        <w:t>cyber attack</w:t>
      </w:r>
      <w:proofErr w:type="spellEnd"/>
      <w:r>
        <w:t xml:space="preserve"> on an operational technology (OT) environment that requires releasing air / steam / water pressure simultaneously. In addition to the inherited properties, this section defines one additional specific property that is valid for this type. Implementations </w:t>
      </w:r>
      <w:r>
        <w:rPr>
          <w:b/>
        </w:rPr>
        <w:t>MUST</w:t>
      </w:r>
      <w:r>
        <w:t xml:space="preserve"> wait for all steps referenced in the </w:t>
      </w:r>
      <w:proofErr w:type="spellStart"/>
      <w:r>
        <w:rPr>
          <w:rFonts w:ascii="Consolas" w:eastAsia="Consolas" w:hAnsi="Consolas" w:cs="Consolas"/>
          <w:b/>
        </w:rPr>
        <w:t>next_steps</w:t>
      </w:r>
      <w:proofErr w:type="spellEnd"/>
      <w:r>
        <w:t xml:space="preserve"> property to complete before moving on.</w:t>
      </w:r>
    </w:p>
    <w:p w14:paraId="18FEA31C" w14:textId="77777777" w:rsidR="00FC74A8" w:rsidRDefault="00FC74A8"/>
    <w:p w14:paraId="7BC4294F" w14:textId="77777777" w:rsidR="00FC74A8" w:rsidRDefault="00000000">
      <w:r>
        <w:t xml:space="preserve">The steps referenced from this object are intended to be processed in parallel, however, if an implementation cannot support executing steps in parallel, then the steps </w:t>
      </w:r>
      <w:r>
        <w:rPr>
          <w:b/>
        </w:rPr>
        <w:t>MAY</w:t>
      </w:r>
      <w:r>
        <w:t xml:space="preserve"> be executed in sequential order if the desired outcome is the same.</w:t>
      </w:r>
    </w:p>
    <w:p w14:paraId="2F71A81F" w14:textId="77777777" w:rsidR="00FC74A8" w:rsidRDefault="00FC74A8"/>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FC74A8" w14:paraId="6496DE13" w14:textId="77777777">
        <w:tc>
          <w:tcPr>
            <w:tcW w:w="2310" w:type="dxa"/>
            <w:shd w:val="clear" w:color="auto" w:fill="C9DAF8"/>
            <w:tcMar>
              <w:top w:w="100" w:type="dxa"/>
              <w:left w:w="100" w:type="dxa"/>
              <w:bottom w:w="100" w:type="dxa"/>
              <w:right w:w="100" w:type="dxa"/>
            </w:tcMar>
          </w:tcPr>
          <w:p w14:paraId="364B80CF"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9994CFC" w14:textId="77777777" w:rsidR="00FC74A8"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592B1379" w14:textId="77777777" w:rsidR="00FC74A8" w:rsidRDefault="00000000">
            <w:pPr>
              <w:widowControl w:val="0"/>
              <w:spacing w:line="240" w:lineRule="auto"/>
              <w:rPr>
                <w:b/>
              </w:rPr>
            </w:pPr>
            <w:r>
              <w:rPr>
                <w:b/>
              </w:rPr>
              <w:t>Details</w:t>
            </w:r>
          </w:p>
        </w:tc>
      </w:tr>
      <w:tr w:rsidR="00FC74A8" w14:paraId="32AE8B00" w14:textId="77777777">
        <w:tc>
          <w:tcPr>
            <w:tcW w:w="2310" w:type="dxa"/>
            <w:shd w:val="clear" w:color="auto" w:fill="D9D9D9"/>
            <w:tcMar>
              <w:top w:w="100" w:type="dxa"/>
              <w:left w:w="100" w:type="dxa"/>
              <w:bottom w:w="100" w:type="dxa"/>
              <w:right w:w="100" w:type="dxa"/>
            </w:tcMar>
          </w:tcPr>
          <w:p w14:paraId="0AD265EF" w14:textId="77777777" w:rsidR="00FC74A8"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449D2BEF"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5CAB4CCF"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parallel</w:t>
            </w:r>
            <w:r>
              <w:t>.</w:t>
            </w:r>
          </w:p>
        </w:tc>
      </w:tr>
      <w:tr w:rsidR="00FC74A8" w14:paraId="0FBF47C2" w14:textId="77777777">
        <w:tc>
          <w:tcPr>
            <w:tcW w:w="2310" w:type="dxa"/>
            <w:shd w:val="clear" w:color="auto" w:fill="auto"/>
            <w:tcMar>
              <w:top w:w="100" w:type="dxa"/>
              <w:left w:w="100" w:type="dxa"/>
              <w:bottom w:w="100" w:type="dxa"/>
              <w:right w:w="100" w:type="dxa"/>
            </w:tcMar>
          </w:tcPr>
          <w:p w14:paraId="6D1744C1" w14:textId="77777777" w:rsidR="00FC74A8" w:rsidRDefault="00000000">
            <w:pPr>
              <w:rPr>
                <w:rFonts w:ascii="Consolas" w:eastAsia="Consolas" w:hAnsi="Consolas" w:cs="Consolas"/>
                <w:b/>
              </w:rPr>
            </w:pPr>
            <w:proofErr w:type="spellStart"/>
            <w:r>
              <w:rPr>
                <w:rFonts w:ascii="Consolas" w:eastAsia="Consolas" w:hAnsi="Consolas" w:cs="Consolas"/>
                <w:b/>
              </w:rPr>
              <w:t>next_steps</w:t>
            </w:r>
            <w:proofErr w:type="spellEnd"/>
            <w:r>
              <w:t xml:space="preserve"> (required)</w:t>
            </w:r>
          </w:p>
        </w:tc>
        <w:tc>
          <w:tcPr>
            <w:tcW w:w="1680" w:type="dxa"/>
            <w:shd w:val="clear" w:color="auto" w:fill="auto"/>
            <w:tcMar>
              <w:top w:w="100" w:type="dxa"/>
              <w:left w:w="100" w:type="dxa"/>
              <w:bottom w:w="100" w:type="dxa"/>
              <w:right w:w="100" w:type="dxa"/>
            </w:tcMar>
          </w:tcPr>
          <w:p w14:paraId="30B5A470"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370" w:type="dxa"/>
            <w:shd w:val="clear" w:color="auto" w:fill="auto"/>
            <w:tcMar>
              <w:top w:w="100" w:type="dxa"/>
              <w:left w:w="100" w:type="dxa"/>
              <w:bottom w:w="100" w:type="dxa"/>
              <w:right w:w="100" w:type="dxa"/>
            </w:tcMar>
          </w:tcPr>
          <w:p w14:paraId="43722E22" w14:textId="77777777" w:rsidR="00FC74A8" w:rsidRDefault="00000000">
            <w:r>
              <w:t xml:space="preserve">A list of two or more workflow steps to be processed in parallel. The </w:t>
            </w:r>
            <w:proofErr w:type="spellStart"/>
            <w:r>
              <w:rPr>
                <w:rFonts w:ascii="Consolas" w:eastAsia="Consolas" w:hAnsi="Consolas" w:cs="Consolas"/>
                <w:b/>
                <w:color w:val="000000"/>
              </w:rPr>
              <w:t>next_steps</w:t>
            </w:r>
            <w:proofErr w:type="spellEnd"/>
            <w:r>
              <w:t xml:space="preserve"> </w:t>
            </w:r>
            <w:r>
              <w:rPr>
                <w:b/>
              </w:rPr>
              <w:t>MUST</w:t>
            </w:r>
            <w:r>
              <w:t xml:space="preserve"> contain at least two values. If there is only one value, then the parallel step </w:t>
            </w:r>
            <w:r>
              <w:rPr>
                <w:b/>
              </w:rPr>
              <w:t>MUST</w:t>
            </w:r>
            <w:r>
              <w:t xml:space="preserve"> </w:t>
            </w:r>
            <w:r>
              <w:rPr>
                <w:b/>
              </w:rPr>
              <w:t xml:space="preserve">NOT </w:t>
            </w:r>
            <w:r>
              <w:t xml:space="preserve">be used. </w:t>
            </w:r>
          </w:p>
          <w:p w14:paraId="0E60B934" w14:textId="77777777" w:rsidR="00FC74A8" w:rsidRDefault="00FC74A8"/>
          <w:p w14:paraId="2FADB41E" w14:textId="77777777" w:rsidR="00FC74A8" w:rsidRDefault="00000000">
            <w:pPr>
              <w:spacing w:line="240" w:lineRule="auto"/>
            </w:pPr>
            <w:r>
              <w:t xml:space="preserve">Each entry in the </w:t>
            </w:r>
            <w:proofErr w:type="spellStart"/>
            <w:r>
              <w:rPr>
                <w:rFonts w:ascii="Consolas" w:eastAsia="Consolas" w:hAnsi="Consolas" w:cs="Consolas"/>
                <w:b/>
              </w:rPr>
              <w:t>next_steps</w:t>
            </w:r>
            <w:proofErr w:type="spellEnd"/>
            <w:r>
              <w:t xml:space="preserve"> property forms a branch of steps that are to be executed, even if there is only one workflow step in the branch. Each branch </w:t>
            </w:r>
            <w:r>
              <w:rPr>
                <w:b/>
              </w:rPr>
              <w:t>MUST</w:t>
            </w:r>
            <w:r>
              <w:t xml:space="preserve"> reference a unique end step when that branch has completed processing. This allows implementations to know when to return to the original parallel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35E3AD87" w14:textId="77777777" w:rsidR="00FC74A8" w:rsidRDefault="00FC74A8"/>
          <w:p w14:paraId="7A84EA95" w14:textId="77777777" w:rsidR="00FC74A8" w:rsidRDefault="00000000">
            <w:r>
              <w:t xml:space="preserve">The definition of </w:t>
            </w:r>
            <w:r>
              <w:rPr>
                <w:i/>
              </w:rPr>
              <w:t>parallel execution</w:t>
            </w:r>
            <w:r>
              <w:t xml:space="preserve"> and how many parallel steps that are possible to execute is implementation dependent and is not part of this specification.</w:t>
            </w:r>
          </w:p>
          <w:p w14:paraId="58284E76" w14:textId="77777777" w:rsidR="00FC74A8" w:rsidRDefault="00FC74A8"/>
          <w:p w14:paraId="1D56FA48" w14:textId="77777777" w:rsidR="00FC74A8" w:rsidRDefault="00000000">
            <w:r>
              <w:t xml:space="preserve">If any of the steps referenced in </w:t>
            </w:r>
            <w:proofErr w:type="spellStart"/>
            <w:r>
              <w:rPr>
                <w:rFonts w:ascii="Consolas" w:eastAsia="Consolas" w:hAnsi="Consolas" w:cs="Consolas"/>
                <w:b/>
                <w:color w:val="000000"/>
              </w:rPr>
              <w:t>next_steps</w:t>
            </w:r>
            <w:proofErr w:type="spellEnd"/>
            <w:r>
              <w:t xml:space="preserve"> generate an error of any kind (exception or timeout) then implementers </w:t>
            </w:r>
            <w:r>
              <w:rPr>
                <w:b/>
              </w:rPr>
              <w:t>SHOULD</w:t>
            </w:r>
            <w:r>
              <w:t xml:space="preserve"> consider defining rollback error handling for the playbook and include those steps in the playbook itself.</w:t>
            </w:r>
          </w:p>
          <w:p w14:paraId="2CCC67D6" w14:textId="77777777" w:rsidR="00FC74A8" w:rsidRDefault="00FC74A8"/>
          <w:p w14:paraId="38B841C0" w14:textId="77777777" w:rsidR="00FC74A8" w:rsidRDefault="00000000">
            <w:r>
              <w:t xml:space="preserve">Each ID </w:t>
            </w:r>
            <w:r>
              <w:rPr>
                <w:b/>
              </w:rPr>
              <w:t>MUST</w:t>
            </w:r>
            <w:r>
              <w:t xml:space="preserve"> represent a CACAO workflow step object. </w:t>
            </w:r>
          </w:p>
        </w:tc>
      </w:tr>
    </w:tbl>
    <w:p w14:paraId="38308B42" w14:textId="77777777" w:rsidR="00FC74A8" w:rsidRDefault="00FC74A8"/>
    <w:p w14:paraId="395B3C24" w14:textId="77777777" w:rsidR="00FC74A8" w:rsidRDefault="00000000">
      <w:pPr>
        <w:rPr>
          <w:b/>
        </w:rPr>
      </w:pPr>
      <w:r>
        <w:rPr>
          <w:b/>
        </w:rPr>
        <w:t>Example 4.5</w:t>
      </w:r>
    </w:p>
    <w:p w14:paraId="7C1F10C2" w14:textId="77777777" w:rsidR="00FC74A8" w:rsidRDefault="00000000">
      <w:pPr>
        <w:rPr>
          <w:b/>
        </w:rPr>
      </w:pPr>
      <w:r>
        <w:rPr>
          <w:i/>
        </w:rPr>
        <w:t>The IDs used in this example are notional and for illustrative purposes, they do not represent real objects.</w:t>
      </w:r>
    </w:p>
    <w:p w14:paraId="4ED2E0F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0CE1D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08417A0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F2645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parallel</w:t>
      </w:r>
      <w:proofErr w:type="gramEnd"/>
      <w:r>
        <w:rPr>
          <w:rFonts w:ascii="Consolas" w:eastAsia="Consolas" w:hAnsi="Consolas" w:cs="Consolas"/>
          <w:sz w:val="18"/>
          <w:szCs w:val="18"/>
          <w:shd w:val="clear" w:color="auto" w:fill="EFEFEF"/>
        </w:rPr>
        <w:t>--cd0da652-c34e-4f8c-89a3-d90b97385988": {</w:t>
      </w:r>
    </w:p>
    <w:p w14:paraId="3800074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7423953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"name": "Parallel Step Example 1",</w:t>
      </w:r>
    </w:p>
    <w:p w14:paraId="142147B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"action--0f376d66-1241-4de3-b3c6-1b2566959bee",</w:t>
      </w:r>
    </w:p>
    <w:p w14:paraId="5BC7EE9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next</w:t>
      </w:r>
      <w:proofErr w:type="gramEnd"/>
      <w:r>
        <w:rPr>
          <w:rFonts w:ascii="Consolas" w:eastAsia="Consolas" w:hAnsi="Consolas" w:cs="Consolas"/>
          <w:sz w:val="18"/>
          <w:szCs w:val="18"/>
          <w:shd w:val="clear" w:color="auto" w:fill="EFEFEF"/>
        </w:rPr>
        <w:t>_steps</w:t>
      </w:r>
      <w:proofErr w:type="spellEnd"/>
      <w:r>
        <w:rPr>
          <w:rFonts w:ascii="Consolas" w:eastAsia="Consolas" w:hAnsi="Consolas" w:cs="Consolas"/>
          <w:sz w:val="18"/>
          <w:szCs w:val="18"/>
          <w:shd w:val="clear" w:color="auto" w:fill="EFEFEF"/>
        </w:rPr>
        <w:t>": [</w:t>
      </w:r>
    </w:p>
    <w:p w14:paraId="20193E3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--7877447e-6533-4c08-a5cc-0c4ac3258476",</w:t>
      </w:r>
    </w:p>
    <w:p w14:paraId="0375C87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--58e8e332-64c8-4c60-95f9-f8760724e853"</w:t>
      </w:r>
    </w:p>
    <w:p w14:paraId="58990F7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F340F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0F28E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--7877447e-6533-4c08-a5cc-0c4ac3258476": {</w:t>
      </w:r>
    </w:p>
    <w:p w14:paraId="65A201F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1332207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"end--a854cc82-bb3b-4aca-904c-4e8895c37838"</w:t>
      </w:r>
    </w:p>
    <w:p w14:paraId="051571B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B8618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--a854cc82-bb3b-4aca-904c-4e8895c37838": {</w:t>
      </w:r>
    </w:p>
    <w:p w14:paraId="168369E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4A82197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this branch in this example"</w:t>
      </w:r>
    </w:p>
    <w:p w14:paraId="7C1872B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F62AC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--58e8e332-64c8-4c60-95f9-f8760724e853": {</w:t>
      </w:r>
    </w:p>
    <w:p w14:paraId="0ED2F83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4E89487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"end--4a10a184-5b91-4645-8bd2-34e1cf3f0e44"</w:t>
      </w:r>
    </w:p>
    <w:p w14:paraId="03AE126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0538C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--4a10a184-5b91-4645-8bd2-34e1cf3f0e44": {</w:t>
      </w:r>
    </w:p>
    <w:p w14:paraId="0B604D6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08869F8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this other branch in this example"</w:t>
      </w:r>
    </w:p>
    <w:p w14:paraId="2FA36EA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D8469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--0f376d66-1241-4de3-b3c6-1b2566959bee": {</w:t>
      </w:r>
    </w:p>
    <w:p w14:paraId="2318235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70105AF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"end--0350e827-25f2-40f6-b5dc-97da152c04d8"</w:t>
      </w:r>
    </w:p>
    <w:p w14:paraId="3E7F26A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F9A11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--0350e827-25f2-40f6-b5dc-97da152c04d8": {</w:t>
      </w:r>
    </w:p>
    <w:p w14:paraId="39A4D3F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03641C2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the workflow"</w:t>
      </w:r>
    </w:p>
    <w:p w14:paraId="32979AF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21D1E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7F27C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2687AA" w14:textId="77777777" w:rsidR="00FC74A8" w:rsidRDefault="00000000">
      <w:pPr>
        <w:pStyle w:val="Heading2"/>
      </w:pPr>
      <w:bookmarkStart w:id="42" w:name="_Toc144116195"/>
      <w:r>
        <w:t>4.8 If Condition Step</w:t>
      </w:r>
      <w:bookmarkEnd w:id="42"/>
    </w:p>
    <w:p w14:paraId="432F5455" w14:textId="77777777" w:rsidR="00FC74A8" w:rsidRDefault="00000000">
      <w:r>
        <w:t>The if condition step workflow step defines the 'if-then-else' conditional logic that can be used within the workflow of the playbook. In addition to the inherited properties, this section defines three additional specific properties that are valid for this type.</w:t>
      </w:r>
    </w:p>
    <w:p w14:paraId="09C316FA" w14:textId="77777777" w:rsidR="00FC74A8" w:rsidRDefault="00FC74A8"/>
    <w:tbl>
      <w:tblPr>
        <w:tblStyle w:val="ae"/>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415"/>
      </w:tblGrid>
      <w:tr w:rsidR="00FC74A8" w14:paraId="3FF31678" w14:textId="77777777">
        <w:tc>
          <w:tcPr>
            <w:tcW w:w="2310" w:type="dxa"/>
            <w:shd w:val="clear" w:color="auto" w:fill="C9DAF8"/>
            <w:tcMar>
              <w:top w:w="100" w:type="dxa"/>
              <w:left w:w="100" w:type="dxa"/>
              <w:bottom w:w="100" w:type="dxa"/>
              <w:right w:w="100" w:type="dxa"/>
            </w:tcMar>
          </w:tcPr>
          <w:p w14:paraId="1C551CFC"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845B0D0" w14:textId="77777777" w:rsidR="00FC74A8"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749CD70D" w14:textId="77777777" w:rsidR="00FC74A8" w:rsidRDefault="00000000">
            <w:pPr>
              <w:widowControl w:val="0"/>
              <w:spacing w:line="240" w:lineRule="auto"/>
              <w:rPr>
                <w:b/>
              </w:rPr>
            </w:pPr>
            <w:r>
              <w:rPr>
                <w:b/>
              </w:rPr>
              <w:t>Details</w:t>
            </w:r>
          </w:p>
        </w:tc>
      </w:tr>
      <w:tr w:rsidR="00FC74A8" w14:paraId="03694075" w14:textId="77777777">
        <w:tc>
          <w:tcPr>
            <w:tcW w:w="2310" w:type="dxa"/>
            <w:shd w:val="clear" w:color="auto" w:fill="D9D9D9"/>
            <w:tcMar>
              <w:top w:w="100" w:type="dxa"/>
              <w:left w:w="100" w:type="dxa"/>
              <w:bottom w:w="100" w:type="dxa"/>
              <w:right w:w="100" w:type="dxa"/>
            </w:tcMar>
          </w:tcPr>
          <w:p w14:paraId="6BB1C019" w14:textId="77777777" w:rsidR="00FC74A8"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1D237C5D"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7566CA3B"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if-condition</w:t>
            </w:r>
            <w:r>
              <w:t>.</w:t>
            </w:r>
          </w:p>
        </w:tc>
      </w:tr>
      <w:tr w:rsidR="00FC74A8" w14:paraId="6F17E07F" w14:textId="77777777">
        <w:tc>
          <w:tcPr>
            <w:tcW w:w="2310" w:type="dxa"/>
            <w:shd w:val="clear" w:color="auto" w:fill="auto"/>
            <w:tcMar>
              <w:top w:w="100" w:type="dxa"/>
              <w:left w:w="100" w:type="dxa"/>
              <w:bottom w:w="100" w:type="dxa"/>
              <w:right w:w="100" w:type="dxa"/>
            </w:tcMar>
          </w:tcPr>
          <w:p w14:paraId="77DA8844" w14:textId="77777777" w:rsidR="00FC74A8" w:rsidRDefault="00000000">
            <w:pPr>
              <w:rPr>
                <w:rFonts w:ascii="Consolas" w:eastAsia="Consolas" w:hAnsi="Consolas" w:cs="Consolas"/>
                <w:b/>
              </w:rPr>
            </w:pPr>
            <w:r>
              <w:rPr>
                <w:rFonts w:ascii="Consolas" w:eastAsia="Consolas" w:hAnsi="Consolas" w:cs="Consolas"/>
                <w:b/>
              </w:rPr>
              <w:t>condition</w:t>
            </w:r>
            <w:r>
              <w:t xml:space="preserve"> (required)</w:t>
            </w:r>
          </w:p>
        </w:tc>
        <w:tc>
          <w:tcPr>
            <w:tcW w:w="1680" w:type="dxa"/>
            <w:shd w:val="clear" w:color="auto" w:fill="auto"/>
            <w:tcMar>
              <w:top w:w="100" w:type="dxa"/>
              <w:left w:w="100" w:type="dxa"/>
              <w:bottom w:w="100" w:type="dxa"/>
              <w:right w:w="100" w:type="dxa"/>
            </w:tcMar>
          </w:tcPr>
          <w:p w14:paraId="15AA88A6"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4A490A2B" w14:textId="77777777" w:rsidR="00FC74A8" w:rsidRDefault="00000000">
            <w:r>
              <w:t xml:space="preserve">A </w:t>
            </w:r>
            <w:proofErr w:type="spellStart"/>
            <w:r>
              <w:t>boolean</w:t>
            </w:r>
            <w:proofErr w:type="spellEnd"/>
            <w:r>
              <w:t xml:space="preserve"> expression as defined in the STIX Patterning Grammar that when it evaluates as true executes the workflow step identified by the </w:t>
            </w:r>
            <w:proofErr w:type="spellStart"/>
            <w:r>
              <w:rPr>
                <w:rFonts w:ascii="Consolas" w:eastAsia="Consolas" w:hAnsi="Consolas" w:cs="Consolas"/>
                <w:b/>
              </w:rPr>
              <w:t>on_true</w:t>
            </w:r>
            <w:proofErr w:type="spellEnd"/>
            <w:r>
              <w:t xml:space="preserve"> property, otherwise it executes the </w:t>
            </w:r>
            <w:proofErr w:type="spellStart"/>
            <w:r>
              <w:rPr>
                <w:rFonts w:ascii="Consolas" w:eastAsia="Consolas" w:hAnsi="Consolas" w:cs="Consolas"/>
                <w:b/>
              </w:rPr>
              <w:t>on_false</w:t>
            </w:r>
            <w:proofErr w:type="spellEnd"/>
            <w:r>
              <w:t xml:space="preserve"> workflow step.</w:t>
            </w:r>
          </w:p>
        </w:tc>
      </w:tr>
      <w:tr w:rsidR="00FC74A8" w14:paraId="4BA8671F" w14:textId="77777777">
        <w:tc>
          <w:tcPr>
            <w:tcW w:w="2310" w:type="dxa"/>
            <w:shd w:val="clear" w:color="auto" w:fill="auto"/>
            <w:tcMar>
              <w:top w:w="100" w:type="dxa"/>
              <w:left w:w="100" w:type="dxa"/>
              <w:bottom w:w="100" w:type="dxa"/>
              <w:right w:w="100" w:type="dxa"/>
            </w:tcMar>
          </w:tcPr>
          <w:p w14:paraId="020C4FEB" w14:textId="77777777" w:rsidR="00FC74A8" w:rsidRDefault="00000000">
            <w:pPr>
              <w:rPr>
                <w:rFonts w:ascii="Consolas" w:eastAsia="Consolas" w:hAnsi="Consolas" w:cs="Consolas"/>
                <w:b/>
              </w:rPr>
            </w:pPr>
            <w:proofErr w:type="spellStart"/>
            <w:r>
              <w:rPr>
                <w:rFonts w:ascii="Consolas" w:eastAsia="Consolas" w:hAnsi="Consolas" w:cs="Consolas"/>
                <w:b/>
              </w:rPr>
              <w:t>on_true</w:t>
            </w:r>
            <w:proofErr w:type="spellEnd"/>
            <w:r>
              <w:t xml:space="preserve"> (required)</w:t>
            </w:r>
          </w:p>
        </w:tc>
        <w:tc>
          <w:tcPr>
            <w:tcW w:w="1680" w:type="dxa"/>
            <w:shd w:val="clear" w:color="auto" w:fill="auto"/>
            <w:tcMar>
              <w:top w:w="100" w:type="dxa"/>
              <w:left w:w="100" w:type="dxa"/>
              <w:bottom w:w="100" w:type="dxa"/>
              <w:right w:w="100" w:type="dxa"/>
            </w:tcMar>
          </w:tcPr>
          <w:p w14:paraId="2D628D84"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38DBBBB3" w14:textId="77777777" w:rsidR="00FC74A8" w:rsidRDefault="00000000">
            <w:r>
              <w:t>The step ID to be processed if the condition evaluates as true.</w:t>
            </w:r>
          </w:p>
          <w:p w14:paraId="60BC9C17" w14:textId="77777777" w:rsidR="00FC74A8" w:rsidRDefault="00FC74A8"/>
          <w:p w14:paraId="3EBD04EF" w14:textId="77777777" w:rsidR="00FC74A8" w:rsidRDefault="00000000">
            <w:pPr>
              <w:spacing w:line="240" w:lineRule="auto"/>
            </w:pPr>
            <w:r>
              <w:t xml:space="preserve">The entry in the </w:t>
            </w:r>
            <w:proofErr w:type="spellStart"/>
            <w:r>
              <w:rPr>
                <w:rFonts w:ascii="Consolas" w:eastAsia="Consolas" w:hAnsi="Consolas" w:cs="Consolas"/>
                <w:b/>
              </w:rPr>
              <w:t>on_true</w:t>
            </w:r>
            <w:proofErr w:type="spellEnd"/>
            <w:r>
              <w:t xml:space="preserve"> property forms a branch of steps that are to be executed, even if there is only one workflow step in the branch. This branch </w:t>
            </w:r>
            <w:r>
              <w:rPr>
                <w:b/>
              </w:rPr>
              <w:t>MUST</w:t>
            </w:r>
            <w:r>
              <w:t xml:space="preserve"> reference a unique end step when that branch has completed processing. </w:t>
            </w:r>
            <w:r>
              <w:lastRenderedPageBreak/>
              <w:t xml:space="preserve">This allows implementations to know when to return to the original if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747311D9" w14:textId="77777777" w:rsidR="00FC74A8" w:rsidRDefault="00FC74A8"/>
          <w:p w14:paraId="7D80A78A" w14:textId="77777777" w:rsidR="00FC74A8" w:rsidRDefault="00000000">
            <w:r>
              <w:t xml:space="preserve">The ID </w:t>
            </w:r>
            <w:r>
              <w:rPr>
                <w:b/>
              </w:rPr>
              <w:t>MUST</w:t>
            </w:r>
            <w:r>
              <w:t xml:space="preserve"> represent a CACAO workflow step object. </w:t>
            </w:r>
          </w:p>
        </w:tc>
      </w:tr>
      <w:tr w:rsidR="00FC74A8" w14:paraId="55065B3C" w14:textId="77777777">
        <w:tc>
          <w:tcPr>
            <w:tcW w:w="2310" w:type="dxa"/>
            <w:shd w:val="clear" w:color="auto" w:fill="auto"/>
            <w:tcMar>
              <w:top w:w="100" w:type="dxa"/>
              <w:left w:w="100" w:type="dxa"/>
              <w:bottom w:w="100" w:type="dxa"/>
              <w:right w:w="100" w:type="dxa"/>
            </w:tcMar>
          </w:tcPr>
          <w:p w14:paraId="1688F232" w14:textId="77777777" w:rsidR="00FC74A8" w:rsidRDefault="00000000">
            <w:pPr>
              <w:rPr>
                <w:rFonts w:ascii="Consolas" w:eastAsia="Consolas" w:hAnsi="Consolas" w:cs="Consolas"/>
                <w:b/>
              </w:rPr>
            </w:pPr>
            <w:proofErr w:type="spellStart"/>
            <w:r>
              <w:rPr>
                <w:rFonts w:ascii="Consolas" w:eastAsia="Consolas" w:hAnsi="Consolas" w:cs="Consolas"/>
                <w:b/>
              </w:rPr>
              <w:lastRenderedPageBreak/>
              <w:t>on_false</w:t>
            </w:r>
            <w:proofErr w:type="spellEnd"/>
            <w:r>
              <w:t xml:space="preserve"> (optional)</w:t>
            </w:r>
          </w:p>
        </w:tc>
        <w:tc>
          <w:tcPr>
            <w:tcW w:w="1680" w:type="dxa"/>
            <w:shd w:val="clear" w:color="auto" w:fill="auto"/>
            <w:tcMar>
              <w:top w:w="100" w:type="dxa"/>
              <w:left w:w="100" w:type="dxa"/>
              <w:bottom w:w="100" w:type="dxa"/>
              <w:right w:w="100" w:type="dxa"/>
            </w:tcMar>
          </w:tcPr>
          <w:p w14:paraId="1EC02B27"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4D44397B" w14:textId="77777777" w:rsidR="00FC74A8" w:rsidRDefault="00000000">
            <w:r>
              <w:t>The step ID to be processed if the condition evaluates as false.</w:t>
            </w:r>
          </w:p>
          <w:p w14:paraId="4D5DF402" w14:textId="77777777" w:rsidR="00FC74A8" w:rsidRDefault="00FC74A8"/>
          <w:p w14:paraId="2866BFC7" w14:textId="77777777" w:rsidR="00FC74A8" w:rsidRDefault="00000000">
            <w:pPr>
              <w:spacing w:line="240" w:lineRule="auto"/>
            </w:pPr>
            <w:r>
              <w:t xml:space="preserve">The entry in the </w:t>
            </w:r>
            <w:proofErr w:type="spellStart"/>
            <w:r>
              <w:rPr>
                <w:rFonts w:ascii="Consolas" w:eastAsia="Consolas" w:hAnsi="Consolas" w:cs="Consolas"/>
                <w:b/>
              </w:rPr>
              <w:t>on_false</w:t>
            </w:r>
            <w:proofErr w:type="spellEnd"/>
            <w:r>
              <w:t xml:space="preserve"> property forms a branch of steps that are to be executed, even if there is only one workflow step in the branch. This branch </w:t>
            </w:r>
            <w:r>
              <w:rPr>
                <w:b/>
              </w:rPr>
              <w:t>MUST</w:t>
            </w:r>
            <w:r>
              <w:t xml:space="preserve"> reference a unique end step when that branch has completed processing. This allows implementations to know when to return to the original if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08D800F9" w14:textId="77777777" w:rsidR="00FC74A8" w:rsidRDefault="00FC74A8"/>
          <w:p w14:paraId="61AA1577" w14:textId="77777777" w:rsidR="00FC74A8" w:rsidRDefault="00000000">
            <w:r>
              <w:t xml:space="preserve">The ID </w:t>
            </w:r>
            <w:r>
              <w:rPr>
                <w:b/>
              </w:rPr>
              <w:t>MUST</w:t>
            </w:r>
            <w:r>
              <w:t xml:space="preserve"> represent a CACAO workflow step object. </w:t>
            </w:r>
          </w:p>
        </w:tc>
      </w:tr>
    </w:tbl>
    <w:p w14:paraId="6FE6E0F0" w14:textId="77777777" w:rsidR="00FC74A8" w:rsidRDefault="00FC74A8"/>
    <w:p w14:paraId="075056B8" w14:textId="77777777" w:rsidR="00FC74A8" w:rsidRDefault="00000000">
      <w:pPr>
        <w:rPr>
          <w:b/>
        </w:rPr>
      </w:pPr>
      <w:r>
        <w:rPr>
          <w:b/>
        </w:rPr>
        <w:t>Example 4.6</w:t>
      </w:r>
    </w:p>
    <w:p w14:paraId="301B8A51" w14:textId="77777777" w:rsidR="00FC74A8" w:rsidRDefault="00000000">
      <w:pPr>
        <w:rPr>
          <w:b/>
        </w:rPr>
      </w:pPr>
      <w:r>
        <w:rPr>
          <w:i/>
        </w:rPr>
        <w:t>The IDs used in this example are notional and for illustrative purposes, they do not represent real objects.</w:t>
      </w:r>
    </w:p>
    <w:p w14:paraId="2B96051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4F128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3585F16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8BA12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if</w:t>
      </w:r>
      <w:proofErr w:type="gramEnd"/>
      <w:r>
        <w:rPr>
          <w:rFonts w:ascii="Consolas" w:eastAsia="Consolas" w:hAnsi="Consolas" w:cs="Consolas"/>
          <w:sz w:val="18"/>
          <w:szCs w:val="18"/>
          <w:shd w:val="clear" w:color="auto" w:fill="EFEFEF"/>
        </w:rPr>
        <w:t>-condition--f00f0acb-a2ad-4832-b7c2-27d12506c6d7": {</w:t>
      </w:r>
    </w:p>
    <w:p w14:paraId="7DB2956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471BA0C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09F31FC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4F17AF7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"action--9257d475-f046-48c6-85eb-b045a5f45a51",</w:t>
      </w:r>
    </w:p>
    <w:p w14:paraId="5AB3910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35D035E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_true</w:t>
      </w:r>
      <w:proofErr w:type="spellEnd"/>
      <w:r>
        <w:rPr>
          <w:rFonts w:ascii="Consolas" w:eastAsia="Consolas" w:hAnsi="Consolas" w:cs="Consolas"/>
          <w:sz w:val="18"/>
          <w:szCs w:val="18"/>
          <w:shd w:val="clear" w:color="auto" w:fill="EFEFEF"/>
        </w:rPr>
        <w:t>": "action--7feadae2-2863-442b-a366-e5f2fd3c9b3b",</w:t>
      </w:r>
    </w:p>
    <w:p w14:paraId="0FB0AFC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_false</w:t>
      </w:r>
      <w:proofErr w:type="spellEnd"/>
      <w:r>
        <w:rPr>
          <w:rFonts w:ascii="Consolas" w:eastAsia="Consolas" w:hAnsi="Consolas" w:cs="Consolas"/>
          <w:sz w:val="18"/>
          <w:szCs w:val="18"/>
          <w:shd w:val="clear" w:color="auto" w:fill="EFEFEF"/>
        </w:rPr>
        <w:t>": "action--5c31ba4d-f1d8-4bf7-a118-1a9c43cc7650"</w:t>
      </w:r>
    </w:p>
    <w:p w14:paraId="0853CBA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B9345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--7feadae2-2863-442b-a366-e5f2fd3c9b3b": {</w:t>
      </w:r>
    </w:p>
    <w:p w14:paraId="0918CF1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17CC3EC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xml:space="preserve">": "end--fdea7439-d738-4cad-a4a1-dd1a55560870" </w:t>
      </w:r>
    </w:p>
    <w:p w14:paraId="11921BD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42A0A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--fdea7439-d738-4cad-a4a1-dd1a55560870": {</w:t>
      </w:r>
    </w:p>
    <w:p w14:paraId="701A248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35F8EEB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true branch for if-condition--f00f0acb-a2ad-4832-b7c2-27d12506c6d7"</w:t>
      </w:r>
    </w:p>
    <w:p w14:paraId="29E9E26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A05F8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--5c31ba4d-f1d8-4bf7-a118-1a9c43cc7650": {</w:t>
      </w:r>
    </w:p>
    <w:p w14:paraId="7F7E193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2399EB8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xml:space="preserve">": "end--6c48a6a3-0ab5-47ec-aa04-b055cdd8a77c" </w:t>
      </w:r>
    </w:p>
    <w:p w14:paraId="62EE969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1480F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--6c48a6a3-0ab5-47ec-aa04-b055cdd8a77c": {</w:t>
      </w:r>
    </w:p>
    <w:p w14:paraId="0BA54B1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5F3EA1D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false branch for if-condition--f00f0acb-a2ad-4832-b7c2-27d12506c6d7"</w:t>
      </w:r>
    </w:p>
    <w:p w14:paraId="00D2E7C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12AC1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--9257d475-f046-48c6-85eb-b045a5f45a51: {</w:t>
      </w:r>
    </w:p>
    <w:p w14:paraId="0561A0D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type</w:t>
      </w:r>
      <w:proofErr w:type="gramEnd"/>
      <w:r>
        <w:rPr>
          <w:rFonts w:ascii="Consolas" w:eastAsia="Consolas" w:hAnsi="Consolas" w:cs="Consolas"/>
          <w:sz w:val="18"/>
          <w:szCs w:val="18"/>
          <w:shd w:val="clear" w:color="auto" w:fill="EFEFEF"/>
        </w:rPr>
        <w:t>: "action",</w:t>
      </w:r>
    </w:p>
    <w:p w14:paraId="0D632D6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"step after if-condition--f00f0acb-a2ad-4832-b7c2-27d12506c6d7" </w:t>
      </w:r>
    </w:p>
    <w:p w14:paraId="30D2444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91380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1FF45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EC4D4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5D3059" w14:textId="77777777" w:rsidR="00FC74A8" w:rsidRDefault="00FC74A8"/>
    <w:p w14:paraId="7D14AFD4" w14:textId="77777777" w:rsidR="00FC74A8" w:rsidRDefault="00000000">
      <w:r>
        <w:t xml:space="preserve">Example when </w:t>
      </w:r>
      <w:proofErr w:type="spellStart"/>
      <w:r>
        <w:t>on_false</w:t>
      </w:r>
      <w:proofErr w:type="spellEnd"/>
      <w:r>
        <w:t>, which is optional, is not present</w:t>
      </w:r>
    </w:p>
    <w:p w14:paraId="1DAA4EA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9973EA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2A4B16B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B304A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if</w:t>
      </w:r>
      <w:proofErr w:type="gramEnd"/>
      <w:r>
        <w:rPr>
          <w:rFonts w:ascii="Consolas" w:eastAsia="Consolas" w:hAnsi="Consolas" w:cs="Consolas"/>
          <w:sz w:val="18"/>
          <w:szCs w:val="18"/>
          <w:shd w:val="clear" w:color="auto" w:fill="EFEFEF"/>
        </w:rPr>
        <w:t>-condition--9c453ae1-cb0c-48c4-a60e-5c591fa99376": {</w:t>
      </w:r>
    </w:p>
    <w:p w14:paraId="77C57D6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6E68243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2C4154E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6163DBF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4EF9903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"action--71db9284-affe-4010-9ac7-b520955bce86"</w:t>
      </w:r>
    </w:p>
    <w:p w14:paraId="571E0B0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_true</w:t>
      </w:r>
      <w:proofErr w:type="spellEnd"/>
      <w:r>
        <w:rPr>
          <w:rFonts w:ascii="Consolas" w:eastAsia="Consolas" w:hAnsi="Consolas" w:cs="Consolas"/>
          <w:sz w:val="18"/>
          <w:szCs w:val="18"/>
          <w:shd w:val="clear" w:color="auto" w:fill="EFEFEF"/>
        </w:rPr>
        <w:t>": "action--de796a9c-e24e-48db-83ce-15b6c12fc904",</w:t>
      </w:r>
    </w:p>
    <w:p w14:paraId="369B151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84061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--de796a9c-e24e-48db-83ce-15b6c12fc904": {</w:t>
      </w:r>
    </w:p>
    <w:p w14:paraId="41EB77A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015B0C7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xml:space="preserve">": "end--72e5e401-4b89-4a0e-8643-c9cf57936333" </w:t>
      </w:r>
    </w:p>
    <w:p w14:paraId="1CFA7BF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73605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--72e5e401-4b89-4a0e-8643-c9cf57936333": {</w:t>
      </w:r>
    </w:p>
    <w:p w14:paraId="7542ECB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2380E0A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true branch for if-condition--9c453ae1-cb0c-48c4-a60e-5c591fa99376"</w:t>
      </w:r>
    </w:p>
    <w:p w14:paraId="223675E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55EA9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--71db9284-affe-4010-9ac7-b520955bce86: {</w:t>
      </w:r>
    </w:p>
    <w:p w14:paraId="6115B49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type</w:t>
      </w:r>
      <w:proofErr w:type="gramEnd"/>
      <w:r>
        <w:rPr>
          <w:rFonts w:ascii="Consolas" w:eastAsia="Consolas" w:hAnsi="Consolas" w:cs="Consolas"/>
          <w:sz w:val="18"/>
          <w:szCs w:val="18"/>
          <w:shd w:val="clear" w:color="auto" w:fill="EFEFEF"/>
        </w:rPr>
        <w:t>: "action",</w:t>
      </w:r>
    </w:p>
    <w:p w14:paraId="18BDE9D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"step after if-condition--9c453ae1-cb0c-48c4-a60e-5c591fa99376" </w:t>
      </w:r>
    </w:p>
    <w:p w14:paraId="48C1711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1B725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FE534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CE15F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2EC8DA" w14:textId="77777777" w:rsidR="00FC74A8" w:rsidRDefault="00FC74A8"/>
    <w:p w14:paraId="08DC3EB9" w14:textId="77777777" w:rsidR="00FC74A8" w:rsidRDefault="00000000">
      <w:pPr>
        <w:pStyle w:val="Heading2"/>
      </w:pPr>
      <w:bookmarkStart w:id="43" w:name="_Toc144116196"/>
      <w:r>
        <w:t>4.9 While Condition Step</w:t>
      </w:r>
      <w:bookmarkEnd w:id="43"/>
    </w:p>
    <w:p w14:paraId="045EE56D" w14:textId="77777777" w:rsidR="00FC74A8" w:rsidRDefault="00000000">
      <w:r>
        <w:t>The while condition step workflow step defines the 'while' conditional logic that can be used within the workflow of the playbook. In addition to the inherited properties, this section defines two additional specific properties that are valid for this type.</w:t>
      </w:r>
    </w:p>
    <w:p w14:paraId="47942C23" w14:textId="77777777" w:rsidR="00FC74A8" w:rsidRDefault="00FC74A8"/>
    <w:tbl>
      <w:tblPr>
        <w:tblStyle w:val="a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85"/>
      </w:tblGrid>
      <w:tr w:rsidR="00FC74A8" w14:paraId="76B8E293" w14:textId="77777777">
        <w:tc>
          <w:tcPr>
            <w:tcW w:w="2310" w:type="dxa"/>
            <w:shd w:val="clear" w:color="auto" w:fill="C9DAF8"/>
            <w:tcMar>
              <w:top w:w="100" w:type="dxa"/>
              <w:left w:w="100" w:type="dxa"/>
              <w:bottom w:w="100" w:type="dxa"/>
              <w:right w:w="100" w:type="dxa"/>
            </w:tcMar>
          </w:tcPr>
          <w:p w14:paraId="1A6E14A2"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C1A3D22" w14:textId="77777777" w:rsidR="00FC74A8" w:rsidRDefault="00000000">
            <w:pPr>
              <w:widowControl w:val="0"/>
              <w:spacing w:line="240" w:lineRule="auto"/>
              <w:rPr>
                <w:b/>
              </w:rPr>
            </w:pPr>
            <w:r>
              <w:rPr>
                <w:b/>
              </w:rPr>
              <w:t>Data Type</w:t>
            </w:r>
          </w:p>
        </w:tc>
        <w:tc>
          <w:tcPr>
            <w:tcW w:w="5385" w:type="dxa"/>
            <w:shd w:val="clear" w:color="auto" w:fill="C9DAF8"/>
            <w:tcMar>
              <w:top w:w="100" w:type="dxa"/>
              <w:left w:w="100" w:type="dxa"/>
              <w:bottom w:w="100" w:type="dxa"/>
              <w:right w:w="100" w:type="dxa"/>
            </w:tcMar>
          </w:tcPr>
          <w:p w14:paraId="65A7F041" w14:textId="77777777" w:rsidR="00FC74A8" w:rsidRDefault="00000000">
            <w:pPr>
              <w:widowControl w:val="0"/>
              <w:spacing w:line="240" w:lineRule="auto"/>
              <w:rPr>
                <w:b/>
              </w:rPr>
            </w:pPr>
            <w:r>
              <w:rPr>
                <w:b/>
              </w:rPr>
              <w:t>Details</w:t>
            </w:r>
          </w:p>
        </w:tc>
      </w:tr>
      <w:tr w:rsidR="00FC74A8" w14:paraId="4D5F5C20" w14:textId="77777777">
        <w:tc>
          <w:tcPr>
            <w:tcW w:w="2310" w:type="dxa"/>
            <w:shd w:val="clear" w:color="auto" w:fill="D9D9D9"/>
            <w:tcMar>
              <w:top w:w="100" w:type="dxa"/>
              <w:left w:w="100" w:type="dxa"/>
              <w:bottom w:w="100" w:type="dxa"/>
              <w:right w:w="100" w:type="dxa"/>
            </w:tcMar>
          </w:tcPr>
          <w:p w14:paraId="2DD90FFF" w14:textId="77777777" w:rsidR="00FC74A8"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7B47875E"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85" w:type="dxa"/>
            <w:shd w:val="clear" w:color="auto" w:fill="D9D9D9"/>
            <w:tcMar>
              <w:top w:w="100" w:type="dxa"/>
              <w:left w:w="100" w:type="dxa"/>
              <w:bottom w:w="100" w:type="dxa"/>
              <w:right w:w="100" w:type="dxa"/>
            </w:tcMar>
          </w:tcPr>
          <w:p w14:paraId="02212A45"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while-condition</w:t>
            </w:r>
            <w:r>
              <w:t>.</w:t>
            </w:r>
          </w:p>
        </w:tc>
      </w:tr>
      <w:tr w:rsidR="00FC74A8" w14:paraId="22EDB25D" w14:textId="77777777">
        <w:tc>
          <w:tcPr>
            <w:tcW w:w="2310" w:type="dxa"/>
            <w:shd w:val="clear" w:color="auto" w:fill="auto"/>
            <w:tcMar>
              <w:top w:w="100" w:type="dxa"/>
              <w:left w:w="100" w:type="dxa"/>
              <w:bottom w:w="100" w:type="dxa"/>
              <w:right w:w="100" w:type="dxa"/>
            </w:tcMar>
          </w:tcPr>
          <w:p w14:paraId="5E5E2745" w14:textId="77777777" w:rsidR="00FC74A8" w:rsidRDefault="00000000">
            <w:pPr>
              <w:rPr>
                <w:rFonts w:ascii="Consolas" w:eastAsia="Consolas" w:hAnsi="Consolas" w:cs="Consolas"/>
                <w:b/>
              </w:rPr>
            </w:pPr>
            <w:r>
              <w:rPr>
                <w:rFonts w:ascii="Consolas" w:eastAsia="Consolas" w:hAnsi="Consolas" w:cs="Consolas"/>
                <w:b/>
              </w:rPr>
              <w:t>condition</w:t>
            </w:r>
            <w:r>
              <w:t xml:space="preserve"> (required)</w:t>
            </w:r>
          </w:p>
        </w:tc>
        <w:tc>
          <w:tcPr>
            <w:tcW w:w="1680" w:type="dxa"/>
            <w:shd w:val="clear" w:color="auto" w:fill="auto"/>
            <w:tcMar>
              <w:top w:w="100" w:type="dxa"/>
              <w:left w:w="100" w:type="dxa"/>
              <w:bottom w:w="100" w:type="dxa"/>
              <w:right w:w="100" w:type="dxa"/>
            </w:tcMar>
          </w:tcPr>
          <w:p w14:paraId="5D156545"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85" w:type="dxa"/>
            <w:shd w:val="clear" w:color="auto" w:fill="auto"/>
            <w:tcMar>
              <w:top w:w="100" w:type="dxa"/>
              <w:left w:w="100" w:type="dxa"/>
              <w:bottom w:w="100" w:type="dxa"/>
              <w:right w:w="100" w:type="dxa"/>
            </w:tcMar>
          </w:tcPr>
          <w:p w14:paraId="18DAF4CA" w14:textId="77777777" w:rsidR="00FC74A8" w:rsidRDefault="00000000">
            <w:r>
              <w:t xml:space="preserve">A </w:t>
            </w:r>
            <w:proofErr w:type="spellStart"/>
            <w:r>
              <w:t>boolean</w:t>
            </w:r>
            <w:proofErr w:type="spellEnd"/>
            <w:r>
              <w:t xml:space="preserve"> expression as defined in the STIX Patterning Grammar that </w:t>
            </w:r>
            <w:r>
              <w:rPr>
                <w:b/>
                <w:i/>
              </w:rPr>
              <w:t>while it is true</w:t>
            </w:r>
            <w:r>
              <w:t xml:space="preserve"> executes the workflow step identified by </w:t>
            </w:r>
            <w:proofErr w:type="spellStart"/>
            <w:r>
              <w:rPr>
                <w:rFonts w:ascii="Consolas" w:eastAsia="Consolas" w:hAnsi="Consolas" w:cs="Consolas"/>
                <w:color w:val="073763"/>
                <w:shd w:val="clear" w:color="auto" w:fill="CFE2F3"/>
              </w:rPr>
              <w:t>on_true</w:t>
            </w:r>
            <w:proofErr w:type="spellEnd"/>
            <w:r>
              <w:t xml:space="preserve"> otherwise it exits the while conditional part of the workflow step.</w:t>
            </w:r>
          </w:p>
        </w:tc>
      </w:tr>
      <w:tr w:rsidR="00FC74A8" w14:paraId="650E4B3D" w14:textId="77777777">
        <w:tc>
          <w:tcPr>
            <w:tcW w:w="2310" w:type="dxa"/>
            <w:shd w:val="clear" w:color="auto" w:fill="auto"/>
            <w:tcMar>
              <w:top w:w="100" w:type="dxa"/>
              <w:left w:w="100" w:type="dxa"/>
              <w:bottom w:w="100" w:type="dxa"/>
              <w:right w:w="100" w:type="dxa"/>
            </w:tcMar>
          </w:tcPr>
          <w:p w14:paraId="13E0707B" w14:textId="77777777" w:rsidR="00FC74A8" w:rsidRDefault="00000000">
            <w:pPr>
              <w:rPr>
                <w:rFonts w:ascii="Consolas" w:eastAsia="Consolas" w:hAnsi="Consolas" w:cs="Consolas"/>
                <w:b/>
              </w:rPr>
            </w:pPr>
            <w:proofErr w:type="spellStart"/>
            <w:r>
              <w:rPr>
                <w:rFonts w:ascii="Consolas" w:eastAsia="Consolas" w:hAnsi="Consolas" w:cs="Consolas"/>
                <w:b/>
              </w:rPr>
              <w:t>on_true</w:t>
            </w:r>
            <w:proofErr w:type="spellEnd"/>
            <w:r>
              <w:t xml:space="preserve"> (required)</w:t>
            </w:r>
          </w:p>
        </w:tc>
        <w:tc>
          <w:tcPr>
            <w:tcW w:w="1680" w:type="dxa"/>
            <w:shd w:val="clear" w:color="auto" w:fill="auto"/>
            <w:tcMar>
              <w:top w:w="100" w:type="dxa"/>
              <w:left w:w="100" w:type="dxa"/>
              <w:bottom w:w="100" w:type="dxa"/>
              <w:right w:w="100" w:type="dxa"/>
            </w:tcMar>
          </w:tcPr>
          <w:p w14:paraId="2447D83B"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85" w:type="dxa"/>
            <w:shd w:val="clear" w:color="auto" w:fill="auto"/>
            <w:tcMar>
              <w:top w:w="100" w:type="dxa"/>
              <w:left w:w="100" w:type="dxa"/>
              <w:bottom w:w="100" w:type="dxa"/>
              <w:right w:w="100" w:type="dxa"/>
            </w:tcMar>
          </w:tcPr>
          <w:p w14:paraId="733F1617" w14:textId="77777777" w:rsidR="00FC74A8" w:rsidRDefault="00000000">
            <w:r>
              <w:t>The step ID to be processed every time the loop condition evaluates as true.</w:t>
            </w:r>
          </w:p>
          <w:p w14:paraId="563F5535" w14:textId="77777777" w:rsidR="00FC74A8" w:rsidRDefault="00FC74A8"/>
          <w:p w14:paraId="56B4BEF9" w14:textId="77777777" w:rsidR="00FC74A8" w:rsidRDefault="00000000">
            <w:pPr>
              <w:spacing w:line="240" w:lineRule="auto"/>
            </w:pPr>
            <w:r>
              <w:t xml:space="preserve">The entry in the </w:t>
            </w:r>
            <w:proofErr w:type="spellStart"/>
            <w:r>
              <w:rPr>
                <w:rFonts w:ascii="Consolas" w:eastAsia="Consolas" w:hAnsi="Consolas" w:cs="Consolas"/>
                <w:b/>
              </w:rPr>
              <w:t>on_true</w:t>
            </w:r>
            <w:proofErr w:type="spellEnd"/>
            <w:r>
              <w:t xml:space="preserve"> property forms a branch of steps that are to be executed, even if there is only one workflow step in the branch. This branch </w:t>
            </w:r>
            <w:r>
              <w:rPr>
                <w:b/>
              </w:rPr>
              <w:t>MUST</w:t>
            </w:r>
            <w:r>
              <w:t xml:space="preserve"> reference a unique end step when that branch has completed processing. This allows implementations to know when to return to the original While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6F0F45CC" w14:textId="77777777" w:rsidR="00FC74A8" w:rsidRDefault="00FC74A8"/>
          <w:p w14:paraId="37F5A02A" w14:textId="77777777" w:rsidR="00FC74A8" w:rsidRDefault="00000000">
            <w:r>
              <w:t xml:space="preserve">The ID </w:t>
            </w:r>
            <w:r>
              <w:rPr>
                <w:b/>
              </w:rPr>
              <w:t>MUST</w:t>
            </w:r>
            <w:r>
              <w:t xml:space="preserve"> represent a CACAO workflow step object.</w:t>
            </w:r>
          </w:p>
        </w:tc>
      </w:tr>
    </w:tbl>
    <w:p w14:paraId="70695726" w14:textId="77777777" w:rsidR="00FC74A8" w:rsidRDefault="00FC74A8"/>
    <w:p w14:paraId="14412D8A" w14:textId="77777777" w:rsidR="00FC74A8" w:rsidRDefault="00000000">
      <w:pPr>
        <w:rPr>
          <w:b/>
        </w:rPr>
      </w:pPr>
      <w:r>
        <w:rPr>
          <w:b/>
        </w:rPr>
        <w:t>Example 4.7</w:t>
      </w:r>
    </w:p>
    <w:p w14:paraId="237CCDCB" w14:textId="77777777" w:rsidR="00FC74A8" w:rsidRDefault="00000000">
      <w:pPr>
        <w:rPr>
          <w:b/>
        </w:rPr>
      </w:pPr>
      <w:r>
        <w:rPr>
          <w:i/>
        </w:rPr>
        <w:t>The IDs used in this example are notional and for illustrative purposes, they do not represent real objects.</w:t>
      </w:r>
    </w:p>
    <w:p w14:paraId="05EFA33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556215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644AF48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94CA8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while</w:t>
      </w:r>
      <w:proofErr w:type="gramEnd"/>
      <w:r>
        <w:rPr>
          <w:rFonts w:ascii="Consolas" w:eastAsia="Consolas" w:hAnsi="Consolas" w:cs="Consolas"/>
          <w:sz w:val="18"/>
          <w:szCs w:val="18"/>
          <w:shd w:val="clear" w:color="auto" w:fill="EFEFEF"/>
        </w:rPr>
        <w:t>-condition--8c0872af-a071-48af-9bf9-a8ad7e137289": {</w:t>
      </w:r>
    </w:p>
    <w:p w14:paraId="292A2F7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"while-condition",</w:t>
      </w:r>
    </w:p>
    <w:p w14:paraId="526C290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1A6E8C8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1E118CC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"action--a30d41f9-2fa4-4315-aa19-e58f0b37bb3b",</w:t>
      </w:r>
    </w:p>
    <w:p w14:paraId="22528C8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53E6EA6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_true</w:t>
      </w:r>
      <w:proofErr w:type="spellEnd"/>
      <w:r>
        <w:rPr>
          <w:rFonts w:ascii="Consolas" w:eastAsia="Consolas" w:hAnsi="Consolas" w:cs="Consolas"/>
          <w:sz w:val="18"/>
          <w:szCs w:val="18"/>
          <w:shd w:val="clear" w:color="auto" w:fill="EFEFEF"/>
        </w:rPr>
        <w:t>": "action--75c25526-f00e-4cec-9fcc-ea1c996ef384"</w:t>
      </w:r>
    </w:p>
    <w:p w14:paraId="5CBAF11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C0F03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CCC33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6A5FF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F03CAE" w14:textId="77777777" w:rsidR="00FC74A8" w:rsidRDefault="00FC74A8"/>
    <w:p w14:paraId="7254B0A8" w14:textId="77777777" w:rsidR="00FC74A8" w:rsidRDefault="00000000">
      <w:pPr>
        <w:pStyle w:val="Heading2"/>
      </w:pPr>
      <w:bookmarkStart w:id="44" w:name="_Toc144116197"/>
      <w:r>
        <w:t>4.10 Switch Condition Step</w:t>
      </w:r>
      <w:bookmarkEnd w:id="44"/>
    </w:p>
    <w:p w14:paraId="360A07E1" w14:textId="77777777" w:rsidR="00FC74A8" w:rsidRDefault="00000000">
      <w:r>
        <w:t>The switch condition step workflow step defines the 'switch' condition logic that can be used within the workflow of the playbook. In addition to the inherited properties, this section defines two additional specific properties that are valid for this type.</w:t>
      </w:r>
    </w:p>
    <w:p w14:paraId="39DD1D7A" w14:textId="77777777" w:rsidR="00FC74A8" w:rsidRDefault="00FC74A8"/>
    <w:tbl>
      <w:tblPr>
        <w:tblStyle w:val="a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85"/>
      </w:tblGrid>
      <w:tr w:rsidR="00FC74A8" w14:paraId="606527D3" w14:textId="77777777">
        <w:tc>
          <w:tcPr>
            <w:tcW w:w="2310" w:type="dxa"/>
            <w:shd w:val="clear" w:color="auto" w:fill="C9DAF8"/>
            <w:tcMar>
              <w:top w:w="100" w:type="dxa"/>
              <w:left w:w="100" w:type="dxa"/>
              <w:bottom w:w="100" w:type="dxa"/>
              <w:right w:w="100" w:type="dxa"/>
            </w:tcMar>
          </w:tcPr>
          <w:p w14:paraId="72C0A9E2"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644237C3" w14:textId="77777777" w:rsidR="00FC74A8" w:rsidRDefault="00000000">
            <w:pPr>
              <w:widowControl w:val="0"/>
              <w:spacing w:line="240" w:lineRule="auto"/>
              <w:rPr>
                <w:b/>
              </w:rPr>
            </w:pPr>
            <w:r>
              <w:rPr>
                <w:b/>
              </w:rPr>
              <w:t>Data Type</w:t>
            </w:r>
          </w:p>
        </w:tc>
        <w:tc>
          <w:tcPr>
            <w:tcW w:w="5385" w:type="dxa"/>
            <w:shd w:val="clear" w:color="auto" w:fill="C9DAF8"/>
            <w:tcMar>
              <w:top w:w="100" w:type="dxa"/>
              <w:left w:w="100" w:type="dxa"/>
              <w:bottom w:w="100" w:type="dxa"/>
              <w:right w:w="100" w:type="dxa"/>
            </w:tcMar>
          </w:tcPr>
          <w:p w14:paraId="5B622CFF" w14:textId="77777777" w:rsidR="00FC74A8" w:rsidRDefault="00000000">
            <w:pPr>
              <w:widowControl w:val="0"/>
              <w:spacing w:line="240" w:lineRule="auto"/>
              <w:rPr>
                <w:b/>
              </w:rPr>
            </w:pPr>
            <w:r>
              <w:rPr>
                <w:b/>
              </w:rPr>
              <w:t>Details</w:t>
            </w:r>
          </w:p>
        </w:tc>
      </w:tr>
      <w:tr w:rsidR="00FC74A8" w14:paraId="2A6BA5FC" w14:textId="77777777">
        <w:tc>
          <w:tcPr>
            <w:tcW w:w="2310" w:type="dxa"/>
            <w:shd w:val="clear" w:color="auto" w:fill="D9D9D9"/>
            <w:tcMar>
              <w:top w:w="100" w:type="dxa"/>
              <w:left w:w="100" w:type="dxa"/>
              <w:bottom w:w="100" w:type="dxa"/>
              <w:right w:w="100" w:type="dxa"/>
            </w:tcMar>
          </w:tcPr>
          <w:p w14:paraId="23B5A6CA" w14:textId="77777777" w:rsidR="00FC74A8"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ACC64C2"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85" w:type="dxa"/>
            <w:shd w:val="clear" w:color="auto" w:fill="D9D9D9"/>
            <w:tcMar>
              <w:top w:w="100" w:type="dxa"/>
              <w:left w:w="100" w:type="dxa"/>
              <w:bottom w:w="100" w:type="dxa"/>
              <w:right w:w="100" w:type="dxa"/>
            </w:tcMar>
          </w:tcPr>
          <w:p w14:paraId="5E4223FE"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switch-condition</w:t>
            </w:r>
            <w:r>
              <w:t>.</w:t>
            </w:r>
          </w:p>
        </w:tc>
      </w:tr>
      <w:tr w:rsidR="00FC74A8" w14:paraId="2901F11A" w14:textId="77777777">
        <w:tc>
          <w:tcPr>
            <w:tcW w:w="2310" w:type="dxa"/>
            <w:shd w:val="clear" w:color="auto" w:fill="auto"/>
            <w:tcMar>
              <w:top w:w="100" w:type="dxa"/>
              <w:left w:w="100" w:type="dxa"/>
              <w:bottom w:w="100" w:type="dxa"/>
              <w:right w:w="100" w:type="dxa"/>
            </w:tcMar>
          </w:tcPr>
          <w:p w14:paraId="7ECB7ECC" w14:textId="77777777" w:rsidR="00FC74A8" w:rsidRDefault="00000000">
            <w:pPr>
              <w:rPr>
                <w:rFonts w:ascii="Consolas" w:eastAsia="Consolas" w:hAnsi="Consolas" w:cs="Consolas"/>
                <w:b/>
              </w:rPr>
            </w:pPr>
            <w:r>
              <w:rPr>
                <w:rFonts w:ascii="Consolas" w:eastAsia="Consolas" w:hAnsi="Consolas" w:cs="Consolas"/>
                <w:b/>
              </w:rPr>
              <w:t>switch</w:t>
            </w:r>
            <w:r>
              <w:t xml:space="preserve"> (required)</w:t>
            </w:r>
          </w:p>
        </w:tc>
        <w:tc>
          <w:tcPr>
            <w:tcW w:w="1680" w:type="dxa"/>
            <w:shd w:val="clear" w:color="auto" w:fill="auto"/>
            <w:tcMar>
              <w:top w:w="100" w:type="dxa"/>
              <w:left w:w="100" w:type="dxa"/>
              <w:bottom w:w="100" w:type="dxa"/>
              <w:right w:w="100" w:type="dxa"/>
            </w:tcMar>
          </w:tcPr>
          <w:p w14:paraId="5FCC5889"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85" w:type="dxa"/>
            <w:shd w:val="clear" w:color="auto" w:fill="auto"/>
            <w:tcMar>
              <w:top w:w="100" w:type="dxa"/>
              <w:left w:w="100" w:type="dxa"/>
              <w:bottom w:w="100" w:type="dxa"/>
              <w:right w:w="100" w:type="dxa"/>
            </w:tcMar>
          </w:tcPr>
          <w:p w14:paraId="3D6D667F" w14:textId="77777777" w:rsidR="00FC74A8" w:rsidRDefault="00000000">
            <w:r>
              <w:t>A variable that is evaluated to determine which key in the cases dictionary is matched against to execute the associated step.</w:t>
            </w:r>
          </w:p>
        </w:tc>
      </w:tr>
      <w:tr w:rsidR="00FC74A8" w14:paraId="03AB3D8C" w14:textId="77777777">
        <w:tc>
          <w:tcPr>
            <w:tcW w:w="2310" w:type="dxa"/>
            <w:shd w:val="clear" w:color="auto" w:fill="auto"/>
            <w:tcMar>
              <w:top w:w="100" w:type="dxa"/>
              <w:left w:w="100" w:type="dxa"/>
              <w:bottom w:w="100" w:type="dxa"/>
              <w:right w:w="100" w:type="dxa"/>
            </w:tcMar>
          </w:tcPr>
          <w:p w14:paraId="4A8B398D" w14:textId="77777777" w:rsidR="00FC74A8" w:rsidRDefault="00000000">
            <w:pPr>
              <w:rPr>
                <w:rFonts w:ascii="Consolas" w:eastAsia="Consolas" w:hAnsi="Consolas" w:cs="Consolas"/>
                <w:b/>
              </w:rPr>
            </w:pPr>
            <w:r>
              <w:rPr>
                <w:rFonts w:ascii="Consolas" w:eastAsia="Consolas" w:hAnsi="Consolas" w:cs="Consolas"/>
                <w:b/>
              </w:rPr>
              <w:t>cases</w:t>
            </w:r>
            <w:r>
              <w:t xml:space="preserve"> (required)</w:t>
            </w:r>
          </w:p>
        </w:tc>
        <w:tc>
          <w:tcPr>
            <w:tcW w:w="1680" w:type="dxa"/>
            <w:shd w:val="clear" w:color="auto" w:fill="auto"/>
            <w:tcMar>
              <w:top w:w="100" w:type="dxa"/>
              <w:left w:w="100" w:type="dxa"/>
              <w:bottom w:w="100" w:type="dxa"/>
              <w:right w:w="100" w:type="dxa"/>
            </w:tcMar>
          </w:tcPr>
          <w:p w14:paraId="5A2BBE86"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85" w:type="dxa"/>
            <w:shd w:val="clear" w:color="auto" w:fill="auto"/>
            <w:tcMar>
              <w:top w:w="100" w:type="dxa"/>
              <w:left w:w="100" w:type="dxa"/>
              <w:bottom w:w="100" w:type="dxa"/>
              <w:right w:w="100" w:type="dxa"/>
            </w:tcMar>
          </w:tcPr>
          <w:p w14:paraId="5B38EE86" w14:textId="77777777" w:rsidR="00FC74A8" w:rsidRDefault="00000000">
            <w:r>
              <w:t xml:space="preserve">This property is a dictionary that defines one or more case values (as dictionary keys) and a step ID (as a key value) to be processed when the case value is matched against the switch value. </w:t>
            </w:r>
          </w:p>
          <w:p w14:paraId="32236E56" w14:textId="77777777" w:rsidR="00FC74A8" w:rsidRDefault="00FC74A8"/>
          <w:p w14:paraId="144CA30D" w14:textId="77777777" w:rsidR="00FC74A8" w:rsidRDefault="00000000">
            <w:pPr>
              <w:widowControl w:val="0"/>
              <w:spacing w:line="240" w:lineRule="auto"/>
            </w:pPr>
            <w:r>
              <w:t xml:space="preserve">The value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and it </w:t>
            </w:r>
            <w:r>
              <w:rPr>
                <w:b/>
              </w:rPr>
              <w:t>MUST</w:t>
            </w:r>
            <w:r>
              <w:t xml:space="preserve"> represent a CACAO workflow step object. This value uniquely identifies the steps to be processed when that key/value is chosen (see section 10.10 for more information on identifiers). </w:t>
            </w:r>
          </w:p>
          <w:p w14:paraId="5B17D9FA" w14:textId="77777777" w:rsidR="00FC74A8" w:rsidRDefault="00FC74A8">
            <w:pPr>
              <w:widowControl w:val="0"/>
              <w:spacing w:line="240" w:lineRule="auto"/>
            </w:pPr>
          </w:p>
          <w:p w14:paraId="3D1224C3" w14:textId="77777777" w:rsidR="00FC74A8" w:rsidRDefault="00000000">
            <w:pPr>
              <w:spacing w:line="240" w:lineRule="auto"/>
            </w:pPr>
            <w:r>
              <w:t xml:space="preserve">Each entry in the </w:t>
            </w:r>
            <w:r>
              <w:rPr>
                <w:rFonts w:ascii="Consolas" w:eastAsia="Consolas" w:hAnsi="Consolas" w:cs="Consolas"/>
                <w:b/>
              </w:rPr>
              <w:t>cases</w:t>
            </w:r>
            <w:r>
              <w:t xml:space="preserve"> property forms a branch of steps that are to be executed, even if there is only one workflow step in the branch. Each branch </w:t>
            </w:r>
            <w:r>
              <w:rPr>
                <w:b/>
              </w:rPr>
              <w:t>MUST</w:t>
            </w:r>
            <w:r>
              <w:t xml:space="preserve"> reference a unique end step when that branch has completed processing. This allows implementations to know when to return to the original switch condition step that started that branch to </w:t>
            </w:r>
            <w:r>
              <w:lastRenderedPageBreak/>
              <w:t xml:space="preserve">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7C19179D" w14:textId="77777777" w:rsidR="00FC74A8" w:rsidRDefault="00FC74A8"/>
          <w:p w14:paraId="69ABECE0" w14:textId="77777777" w:rsidR="00FC74A8" w:rsidRDefault="00000000">
            <w:r>
              <w:t xml:space="preserve">This dictionary </w:t>
            </w:r>
            <w:r>
              <w:rPr>
                <w:b/>
              </w:rPr>
              <w:t>MAY</w:t>
            </w:r>
            <w:r>
              <w:t xml:space="preserve"> have a "default" case value. </w:t>
            </w:r>
          </w:p>
        </w:tc>
      </w:tr>
    </w:tbl>
    <w:p w14:paraId="5B64D41D" w14:textId="77777777" w:rsidR="00FC74A8" w:rsidRDefault="00FC74A8"/>
    <w:p w14:paraId="462A357A" w14:textId="77777777" w:rsidR="00FC74A8" w:rsidRDefault="00000000">
      <w:pPr>
        <w:rPr>
          <w:b/>
        </w:rPr>
      </w:pPr>
      <w:r>
        <w:rPr>
          <w:b/>
        </w:rPr>
        <w:t>Example 4.8</w:t>
      </w:r>
    </w:p>
    <w:p w14:paraId="5C525419" w14:textId="77777777" w:rsidR="00FC74A8" w:rsidRDefault="00000000">
      <w:pPr>
        <w:rPr>
          <w:b/>
        </w:rPr>
      </w:pPr>
      <w:r>
        <w:rPr>
          <w:i/>
        </w:rPr>
        <w:t>The IDs used in this example are notional and for illustrative purposes, they do not represent real objects.</w:t>
      </w:r>
    </w:p>
    <w:p w14:paraId="5D71278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07890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11213AA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"cacao-2.1",</w:t>
      </w:r>
    </w:p>
    <w:p w14:paraId="42D3A90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0755C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_variables</w:t>
      </w:r>
      <w:proofErr w:type="spellEnd"/>
      <w:r>
        <w:rPr>
          <w:rFonts w:ascii="Consolas" w:eastAsia="Consolas" w:hAnsi="Consolas" w:cs="Consolas"/>
          <w:sz w:val="18"/>
          <w:szCs w:val="18"/>
          <w:shd w:val="clear" w:color="auto" w:fill="EFEFEF"/>
        </w:rPr>
        <w:t>": {</w:t>
      </w:r>
    </w:p>
    <w:p w14:paraId="2D72283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 {</w:t>
      </w:r>
    </w:p>
    <w:p w14:paraId="0F7D313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"integer",</w:t>
      </w:r>
    </w:p>
    <w:p w14:paraId="50D64BD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"User supplied value for switch action"</w:t>
      </w:r>
    </w:p>
    <w:p w14:paraId="48288C2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94FF6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178A8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29608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7D685FC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2F153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"action--fc7bda8b-c2d8-4533-b022-19a68e150e44</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14D69D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01E26A4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"Ask the user to choose the next step via cli command"</w:t>
      </w:r>
    </w:p>
    <w:p w14:paraId="6613BAF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1DF9B1F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2E103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"bash",</w:t>
      </w:r>
    </w:p>
    <w:p w14:paraId="7531485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"/opt/bin/</w:t>
      </w:r>
      <w:proofErr w:type="spellStart"/>
      <w:r>
        <w:rPr>
          <w:rFonts w:ascii="Consolas" w:eastAsia="Consolas" w:hAnsi="Consolas" w:cs="Consolas"/>
          <w:sz w:val="18"/>
          <w:szCs w:val="18"/>
          <w:shd w:val="clear" w:color="auto" w:fill="EFEFEF"/>
        </w:rPr>
        <w:t>ask_cli_</w:t>
      </w:r>
      <w:proofErr w:type="gramStart"/>
      <w:r>
        <w:rPr>
          <w:rFonts w:ascii="Consolas" w:eastAsia="Consolas" w:hAnsi="Consolas" w:cs="Consolas"/>
          <w:sz w:val="18"/>
          <w:szCs w:val="18"/>
          <w:shd w:val="clear" w:color="auto" w:fill="EFEFEF"/>
        </w:rPr>
        <w:t>question</w:t>
      </w:r>
      <w:proofErr w:type="spellEnd"/>
      <w:r>
        <w:rPr>
          <w:rFonts w:ascii="Consolas" w:eastAsia="Consolas" w:hAnsi="Consolas" w:cs="Consolas"/>
          <w:sz w:val="18"/>
          <w:szCs w:val="18"/>
          <w:shd w:val="clear" w:color="auto" w:fill="EFEFEF"/>
        </w:rPr>
        <w:t>(</w:t>
      </w:r>
      <w:proofErr w:type="gramEnd"/>
      <w:r>
        <w:rPr>
          <w:rFonts w:ascii="Consolas" w:eastAsia="Consolas" w:hAnsi="Consolas" w:cs="Consolas"/>
          <w:sz w:val="18"/>
          <w:szCs w:val="18"/>
          <w:shd w:val="clear" w:color="auto" w:fill="EFEFEF"/>
        </w:rPr>
        <w:t>\"Enter next step choice (1, 2, other) ?\",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w:t>
      </w:r>
    </w:p>
    <w:p w14:paraId="7EB08E6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
    <w:p w14:paraId="56535E1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4D17A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"switch-condition--33ba061e-193d-41db-b40b-0e8373997dc9",</w:t>
      </w:r>
    </w:p>
    <w:p w14:paraId="4392561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r>
        <w:rPr>
          <w:rFonts w:ascii="Consolas" w:eastAsia="Consolas" w:hAnsi="Consolas" w:cs="Consolas"/>
          <w:sz w:val="18"/>
          <w:szCs w:val="18"/>
          <w:shd w:val="clear" w:color="auto" w:fill="EFEFEF"/>
        </w:rPr>
        <w:t>": [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w:t>
      </w:r>
      <w:proofErr w:type="gramStart"/>
      <w:r>
        <w:rPr>
          <w:rFonts w:ascii="Consolas" w:eastAsia="Consolas" w:hAnsi="Consolas" w:cs="Consolas"/>
          <w:sz w:val="18"/>
          <w:szCs w:val="18"/>
          <w:shd w:val="clear" w:color="auto" w:fill="EFEFEF"/>
        </w:rPr>
        <w:t>" ]</w:t>
      </w:r>
      <w:proofErr w:type="gramEnd"/>
    </w:p>
    <w:p w14:paraId="5FFC743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0311A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switch</w:t>
      </w:r>
      <w:proofErr w:type="gramEnd"/>
      <w:r>
        <w:rPr>
          <w:rFonts w:ascii="Consolas" w:eastAsia="Consolas" w:hAnsi="Consolas" w:cs="Consolas"/>
          <w:sz w:val="18"/>
          <w:szCs w:val="18"/>
          <w:shd w:val="clear" w:color="auto" w:fill="EFEFEF"/>
        </w:rPr>
        <w:t>-condition--33ba061e-193d-41db-b40b-0e8373997dc9": {</w:t>
      </w:r>
    </w:p>
    <w:p w14:paraId="57C861C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"switch-condition",</w:t>
      </w:r>
    </w:p>
    <w:p w14:paraId="3D5BAE6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013DF46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40D6684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"action--c6728da5-f96a-4ba8-a4eb-fda6f24c9d7f",</w:t>
      </w:r>
    </w:p>
    <w:p w14:paraId="7C6BBA4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"switch": "__</w:t>
      </w:r>
      <w:proofErr w:type="spellStart"/>
      <w:r>
        <w:rPr>
          <w:rFonts w:ascii="Consolas" w:eastAsia="Consolas" w:hAnsi="Consolas" w:cs="Consolas"/>
          <w:sz w:val="18"/>
          <w:szCs w:val="18"/>
          <w:shd w:val="clear" w:color="auto" w:fill="EFEFEF"/>
        </w:rPr>
        <w:t>userseln</w:t>
      </w:r>
      <w:proofErr w:type="spellEnd"/>
      <w:r>
        <w:rPr>
          <w:rFonts w:ascii="Consolas" w:eastAsia="Consolas" w:hAnsi="Consolas" w:cs="Consolas"/>
          <w:sz w:val="18"/>
          <w:szCs w:val="18"/>
          <w:shd w:val="clear" w:color="auto" w:fill="EFEFEF"/>
        </w:rPr>
        <w:t>__:value",</w:t>
      </w:r>
    </w:p>
    <w:p w14:paraId="4BD6CBA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"cases": {</w:t>
      </w:r>
    </w:p>
    <w:p w14:paraId="0A4EA70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"action--fc7bda8b-c2d8-4533-b022-19a68e150e5b",</w:t>
      </w:r>
    </w:p>
    <w:p w14:paraId="066B3CB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"action--c4f77ed2-b82d-4285-ae04-541366b1cfc8",</w:t>
      </w:r>
    </w:p>
    <w:p w14:paraId="5B06268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"action--cf5f14bd-c84f-4016-89ce-f1539a34c76d"</w:t>
      </w:r>
    </w:p>
    <w:p w14:paraId="160008C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5D223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F7729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"action--fc7bda8b-c2d8-4533-b022-19a68e150e5b</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CF43BC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10A57C1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"Action to handle Switch Option 1"</w:t>
      </w:r>
    </w:p>
    <w:p w14:paraId="3795429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"action--c6728da5-f96a-4ba8-a4eb-fda6f24c9d7f"</w:t>
      </w:r>
    </w:p>
    <w:p w14:paraId="7427EB0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6FBFE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"action--c4f77ed2-b82d-4285-ae04-541366b1cfc8</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C2318C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1979714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"Action to handle Switch Option 2"</w:t>
      </w:r>
    </w:p>
    <w:p w14:paraId="62FC015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"action--c6728da5-f96a-4ba8-a4eb-fda6f24c9d7f"</w:t>
      </w:r>
    </w:p>
    <w:p w14:paraId="78CB6DA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3B32E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"action--cf5f14bd-c84f-4016-89ce-f1539a34c76d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D1BC20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7CEF235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"Action to handle Switch Option Default"</w:t>
      </w:r>
    </w:p>
    <w:p w14:paraId="7D2AAAA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"action--c6728da5-f96a-4ba8-a4eb-fda6f24c9d7f"</w:t>
      </w:r>
    </w:p>
    <w:p w14:paraId="68E2770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FC383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"end--c6728da5-f96a-4ba8-a4eb-fda6f24c9d7f</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10510B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2A5FE11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"Next step upon completion of the switch statement"</w:t>
      </w:r>
    </w:p>
    <w:p w14:paraId="3B4A7B8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
    <w:p w14:paraId="3370E96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B67FE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550A2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730FC0" w14:textId="77777777" w:rsidR="00FC74A8" w:rsidRDefault="00FC74A8"/>
    <w:p w14:paraId="032FF838" w14:textId="77777777" w:rsidR="00FC74A8" w:rsidRDefault="00000000">
      <w:r>
        <w:br w:type="page"/>
      </w:r>
    </w:p>
    <w:p w14:paraId="62522A0C" w14:textId="77777777" w:rsidR="00FC74A8" w:rsidRDefault="00000000">
      <w:r>
        <w:lastRenderedPageBreak/>
        <w:pict w14:anchorId="4E45843D">
          <v:rect id="_x0000_i1301" style="width:0;height:1.5pt" o:hralign="center" o:hrstd="t" o:hr="t" fillcolor="#a0a0a0" stroked="f"/>
        </w:pict>
      </w:r>
      <w:r>
        <w:t xml:space="preserve"> </w:t>
      </w:r>
    </w:p>
    <w:p w14:paraId="052406ED" w14:textId="77777777" w:rsidR="00FC74A8" w:rsidRDefault="00000000">
      <w:pPr>
        <w:pStyle w:val="Heading1"/>
      </w:pPr>
      <w:bookmarkStart w:id="45" w:name="_Toc144116198"/>
      <w:r>
        <w:t>5 Commands</w:t>
      </w:r>
      <w:bookmarkEnd w:id="45"/>
      <w:r>
        <w:t xml:space="preserve"> </w:t>
      </w:r>
    </w:p>
    <w:p w14:paraId="522A602E" w14:textId="77777777" w:rsidR="00FC74A8" w:rsidRDefault="00000000">
      <w:r>
        <w:t>The CACAO command object (</w:t>
      </w:r>
      <w:r>
        <w:rPr>
          <w:rFonts w:ascii="Consolas" w:eastAsia="Consolas" w:hAnsi="Consolas" w:cs="Consolas"/>
          <w:color w:val="C7254E"/>
          <w:shd w:val="clear" w:color="auto" w:fill="F9F2F4"/>
        </w:rPr>
        <w:t>command-data</w:t>
      </w:r>
      <w:r>
        <w:t xml:space="preserve">) contains detailed information about the commands that are to be executed or processed automatically or manually as part of an action step (see section 4.5). Each command listed in an action step may be of a different command type, however, all commands listed in a single step </w:t>
      </w:r>
      <w:r>
        <w:rPr>
          <w:b/>
        </w:rPr>
        <w:t>MUST</w:t>
      </w:r>
      <w:r>
        <w:t xml:space="preserve"> be processed or executed by all of the agents defined in that step.</w:t>
      </w:r>
    </w:p>
    <w:p w14:paraId="3EB89363" w14:textId="77777777" w:rsidR="00FC74A8" w:rsidRDefault="00FC74A8"/>
    <w:p w14:paraId="49FB0C2A" w14:textId="77777777" w:rsidR="00FC74A8" w:rsidRDefault="00000000">
      <w:r>
        <w:t xml:space="preserve">Commands can use and refer to variables just like other parts of the playbook. For each command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3F0E80DF" w14:textId="77777777" w:rsidR="00FC74A8" w:rsidRDefault="00FC74A8"/>
    <w:p w14:paraId="2A72CE25" w14:textId="77777777" w:rsidR="00FC74A8" w:rsidRDefault="00000000">
      <w:r>
        <w:t xml:space="preserve">The individual commands </w:t>
      </w:r>
      <w:r>
        <w:rPr>
          <w:b/>
        </w:rPr>
        <w:t>MAY</w:t>
      </w:r>
      <w:r>
        <w:t xml:space="preserve"> be defined in other specifications, and when </w:t>
      </w:r>
      <w:proofErr w:type="gramStart"/>
      <w:r>
        <w:t>possible</w:t>
      </w:r>
      <w:proofErr w:type="gramEnd"/>
      <w:r>
        <w:t xml:space="preserve"> will be mapped to the JSON structure of this specification. When that is not possible, they will be base64 encoded.</w:t>
      </w:r>
    </w:p>
    <w:p w14:paraId="115B20D5" w14:textId="77777777" w:rsidR="00FC74A8" w:rsidRDefault="00000000">
      <w:pPr>
        <w:pStyle w:val="Heading2"/>
      </w:pPr>
      <w:bookmarkStart w:id="46" w:name="_Toc144116199"/>
      <w:r>
        <w:t>5.1 Command Data</w:t>
      </w:r>
      <w:bookmarkEnd w:id="46"/>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FC74A8" w14:paraId="29E0B33A" w14:textId="77777777">
        <w:tc>
          <w:tcPr>
            <w:tcW w:w="2310" w:type="dxa"/>
            <w:shd w:val="clear" w:color="auto" w:fill="C9DAF8"/>
            <w:tcMar>
              <w:top w:w="100" w:type="dxa"/>
              <w:left w:w="100" w:type="dxa"/>
              <w:bottom w:w="100" w:type="dxa"/>
              <w:right w:w="100" w:type="dxa"/>
            </w:tcMar>
          </w:tcPr>
          <w:p w14:paraId="7007587A"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64DA3D00" w14:textId="77777777" w:rsidR="00FC74A8"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23630C6F" w14:textId="77777777" w:rsidR="00FC74A8" w:rsidRDefault="00000000">
            <w:pPr>
              <w:widowControl w:val="0"/>
              <w:spacing w:line="240" w:lineRule="auto"/>
              <w:rPr>
                <w:b/>
              </w:rPr>
            </w:pPr>
            <w:r>
              <w:rPr>
                <w:b/>
              </w:rPr>
              <w:t>Details</w:t>
            </w:r>
          </w:p>
        </w:tc>
      </w:tr>
      <w:tr w:rsidR="00FC74A8" w14:paraId="0E5EEE26" w14:textId="77777777">
        <w:tc>
          <w:tcPr>
            <w:tcW w:w="2310" w:type="dxa"/>
            <w:shd w:val="clear" w:color="auto" w:fill="auto"/>
            <w:tcMar>
              <w:top w:w="100" w:type="dxa"/>
              <w:left w:w="100" w:type="dxa"/>
              <w:bottom w:w="100" w:type="dxa"/>
              <w:right w:w="100" w:type="dxa"/>
            </w:tcMar>
          </w:tcPr>
          <w:p w14:paraId="2C4874B0" w14:textId="77777777" w:rsidR="00FC74A8" w:rsidRDefault="00000000">
            <w:pPr>
              <w:rPr>
                <w:rFonts w:ascii="Consolas" w:eastAsia="Consolas" w:hAnsi="Consolas" w:cs="Consolas"/>
                <w:b/>
              </w:rPr>
            </w:pPr>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72B15BC0"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70" w:type="dxa"/>
            <w:shd w:val="clear" w:color="auto" w:fill="auto"/>
            <w:tcMar>
              <w:top w:w="100" w:type="dxa"/>
              <w:left w:w="100" w:type="dxa"/>
              <w:bottom w:w="100" w:type="dxa"/>
              <w:right w:w="100" w:type="dxa"/>
            </w:tcMar>
          </w:tcPr>
          <w:p w14:paraId="1919D076" w14:textId="77777777" w:rsidR="00FC74A8" w:rsidRDefault="00000000">
            <w:r>
              <w:t xml:space="preserve">The type of command being used. The value of this property </w:t>
            </w:r>
            <w:r>
              <w:rPr>
                <w:b/>
              </w:rPr>
              <w:t>SHOULD</w:t>
            </w:r>
            <w:r>
              <w:t xml:space="preserve"> come from the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r>
              <w:t xml:space="preserve"> vocabulary.</w:t>
            </w:r>
          </w:p>
        </w:tc>
      </w:tr>
      <w:tr w:rsidR="00FC74A8" w14:paraId="532D53BF" w14:textId="77777777">
        <w:tc>
          <w:tcPr>
            <w:tcW w:w="2310" w:type="dxa"/>
            <w:shd w:val="clear" w:color="auto" w:fill="auto"/>
            <w:tcMar>
              <w:top w:w="100" w:type="dxa"/>
              <w:left w:w="100" w:type="dxa"/>
              <w:bottom w:w="100" w:type="dxa"/>
              <w:right w:w="100" w:type="dxa"/>
            </w:tcMar>
          </w:tcPr>
          <w:p w14:paraId="6AE2F2E1" w14:textId="77777777" w:rsidR="00FC74A8" w:rsidRDefault="00000000">
            <w:pPr>
              <w:rPr>
                <w:rFonts w:ascii="Consolas" w:eastAsia="Consolas" w:hAnsi="Consolas" w:cs="Consolas"/>
                <w:b/>
              </w:rPr>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1F8CA218"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1332C09" w14:textId="77777777" w:rsidR="00FC74A8" w:rsidRDefault="00000000">
            <w:r>
              <w:t>An optional description about this command.</w:t>
            </w:r>
          </w:p>
        </w:tc>
      </w:tr>
      <w:tr w:rsidR="00FC74A8" w14:paraId="65B26D95" w14:textId="77777777">
        <w:tc>
          <w:tcPr>
            <w:tcW w:w="2310" w:type="dxa"/>
            <w:shd w:val="clear" w:color="auto" w:fill="auto"/>
            <w:tcMar>
              <w:top w:w="100" w:type="dxa"/>
              <w:left w:w="100" w:type="dxa"/>
              <w:bottom w:w="100" w:type="dxa"/>
              <w:right w:w="100" w:type="dxa"/>
            </w:tcMar>
          </w:tcPr>
          <w:p w14:paraId="0CF2B79B" w14:textId="77777777" w:rsidR="00FC74A8" w:rsidRDefault="00000000">
            <w:r>
              <w:rPr>
                <w:rFonts w:ascii="Consolas" w:eastAsia="Consolas" w:hAnsi="Consolas" w:cs="Consolas"/>
                <w:b/>
              </w:rPr>
              <w:t>command</w:t>
            </w:r>
            <w:r>
              <w:t xml:space="preserve"> (optional)</w:t>
            </w:r>
          </w:p>
        </w:tc>
        <w:tc>
          <w:tcPr>
            <w:tcW w:w="1680" w:type="dxa"/>
            <w:shd w:val="clear" w:color="auto" w:fill="auto"/>
            <w:tcMar>
              <w:top w:w="100" w:type="dxa"/>
              <w:left w:w="100" w:type="dxa"/>
              <w:bottom w:w="100" w:type="dxa"/>
              <w:right w:w="100" w:type="dxa"/>
            </w:tcMar>
          </w:tcPr>
          <w:p w14:paraId="567A7A64"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3B63A4D" w14:textId="77777777" w:rsidR="00FC74A8" w:rsidRDefault="00000000">
            <w:pPr>
              <w:widowControl w:val="0"/>
              <w:spacing w:line="240" w:lineRule="auto"/>
            </w:pPr>
            <w:r>
              <w:t>A string-based command as defined by the type. Commands can be simple strings, JSON blobs (normal plain/text JSON data), or type specific command IDs (see example 5.5).</w:t>
            </w:r>
          </w:p>
          <w:p w14:paraId="70E76BFE" w14:textId="77777777" w:rsidR="00FC74A8" w:rsidRDefault="00FC74A8">
            <w:pPr>
              <w:widowControl w:val="0"/>
              <w:spacing w:line="240" w:lineRule="auto"/>
            </w:pPr>
          </w:p>
          <w:p w14:paraId="7926EF2C" w14:textId="77777777" w:rsidR="00FC74A8" w:rsidRDefault="00000000">
            <w:pPr>
              <w:widowControl w:val="0"/>
              <w:spacing w:line="240" w:lineRule="auto"/>
            </w:pPr>
            <w:r>
              <w:t xml:space="preserve">The command </w:t>
            </w:r>
            <w:r>
              <w:rPr>
                <w:b/>
              </w:rPr>
              <w:t>MUST</w:t>
            </w:r>
            <w:r>
              <w:t xml:space="preserve"> be valid for the defined type and version.</w:t>
            </w:r>
          </w:p>
        </w:tc>
      </w:tr>
      <w:tr w:rsidR="00FC74A8" w14:paraId="2C44C7C9" w14:textId="77777777">
        <w:tc>
          <w:tcPr>
            <w:tcW w:w="2310" w:type="dxa"/>
            <w:shd w:val="clear" w:color="auto" w:fill="auto"/>
            <w:tcMar>
              <w:top w:w="100" w:type="dxa"/>
              <w:left w:w="100" w:type="dxa"/>
              <w:bottom w:w="100" w:type="dxa"/>
              <w:right w:w="100" w:type="dxa"/>
            </w:tcMar>
          </w:tcPr>
          <w:p w14:paraId="0922DE0D" w14:textId="77777777" w:rsidR="00FC74A8" w:rsidRDefault="00000000">
            <w:pPr>
              <w:rPr>
                <w:rFonts w:ascii="Consolas" w:eastAsia="Consolas" w:hAnsi="Consolas" w:cs="Consolas"/>
                <w:b/>
              </w:rPr>
            </w:pPr>
            <w:r>
              <w:rPr>
                <w:rFonts w:ascii="Consolas" w:eastAsia="Consolas" w:hAnsi="Consolas" w:cs="Consolas"/>
                <w:b/>
              </w:rPr>
              <w:t>command_b64</w:t>
            </w:r>
            <w:r>
              <w:t xml:space="preserve"> (optional)</w:t>
            </w:r>
          </w:p>
        </w:tc>
        <w:tc>
          <w:tcPr>
            <w:tcW w:w="1680" w:type="dxa"/>
            <w:shd w:val="clear" w:color="auto" w:fill="auto"/>
            <w:tcMar>
              <w:top w:w="100" w:type="dxa"/>
              <w:left w:w="100" w:type="dxa"/>
              <w:bottom w:w="100" w:type="dxa"/>
              <w:right w:w="100" w:type="dxa"/>
            </w:tcMar>
          </w:tcPr>
          <w:p w14:paraId="19AD41F0"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6C743EB" w14:textId="77777777" w:rsidR="00FC74A8" w:rsidRDefault="00000000">
            <w:pPr>
              <w:widowControl w:val="0"/>
              <w:spacing w:line="240" w:lineRule="auto"/>
            </w:pPr>
            <w:r>
              <w:t>A base64 encoded (see section 4 of [RFC 4648]) command as defined by the type. This property is used for structured commands that are not simple strings or native JSON.</w:t>
            </w:r>
          </w:p>
          <w:p w14:paraId="45855CE5" w14:textId="77777777" w:rsidR="00FC74A8" w:rsidRDefault="00FC74A8">
            <w:pPr>
              <w:widowControl w:val="0"/>
              <w:spacing w:line="240" w:lineRule="auto"/>
            </w:pPr>
          </w:p>
          <w:p w14:paraId="2849A4D2" w14:textId="77777777" w:rsidR="00FC74A8" w:rsidRDefault="00000000">
            <w:pPr>
              <w:widowControl w:val="0"/>
              <w:spacing w:line="240" w:lineRule="auto"/>
            </w:pPr>
            <w:r>
              <w:t xml:space="preserve">The command </w:t>
            </w:r>
            <w:r>
              <w:rPr>
                <w:b/>
              </w:rPr>
              <w:t>MUST</w:t>
            </w:r>
            <w:r>
              <w:t xml:space="preserve"> be valid for the defined type and version.</w:t>
            </w:r>
          </w:p>
        </w:tc>
      </w:tr>
      <w:tr w:rsidR="00FC74A8" w14:paraId="6D56BE32" w14:textId="77777777">
        <w:tc>
          <w:tcPr>
            <w:tcW w:w="2310" w:type="dxa"/>
            <w:shd w:val="clear" w:color="auto" w:fill="auto"/>
            <w:tcMar>
              <w:top w:w="100" w:type="dxa"/>
              <w:left w:w="100" w:type="dxa"/>
              <w:bottom w:w="100" w:type="dxa"/>
              <w:right w:w="100" w:type="dxa"/>
            </w:tcMar>
          </w:tcPr>
          <w:p w14:paraId="65B12609" w14:textId="77777777" w:rsidR="00FC74A8" w:rsidRDefault="00000000">
            <w:r>
              <w:rPr>
                <w:rFonts w:ascii="Consolas" w:eastAsia="Consolas" w:hAnsi="Consolas" w:cs="Consolas"/>
                <w:b/>
              </w:rPr>
              <w:t>version</w:t>
            </w:r>
            <w:r>
              <w:t xml:space="preserve"> (optional)</w:t>
            </w:r>
          </w:p>
        </w:tc>
        <w:tc>
          <w:tcPr>
            <w:tcW w:w="1680" w:type="dxa"/>
            <w:shd w:val="clear" w:color="auto" w:fill="auto"/>
            <w:tcMar>
              <w:top w:w="100" w:type="dxa"/>
              <w:left w:w="100" w:type="dxa"/>
              <w:bottom w:w="100" w:type="dxa"/>
              <w:right w:w="100" w:type="dxa"/>
            </w:tcMar>
          </w:tcPr>
          <w:p w14:paraId="580D1410"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8C7A021" w14:textId="77777777" w:rsidR="00FC74A8" w:rsidRDefault="00000000">
            <w:pPr>
              <w:widowControl w:val="0"/>
              <w:spacing w:line="240" w:lineRule="auto"/>
            </w:pPr>
            <w:r>
              <w:t xml:space="preserve">The version of the command language being used. If no version is specified then the most current version of the command language </w:t>
            </w:r>
            <w:r>
              <w:rPr>
                <w:b/>
              </w:rPr>
              <w:t>SHOULD</w:t>
            </w:r>
            <w:r>
              <w:t xml:space="preserve"> be used.</w:t>
            </w:r>
          </w:p>
        </w:tc>
      </w:tr>
      <w:tr w:rsidR="00FC74A8" w14:paraId="28540941" w14:textId="77777777">
        <w:tc>
          <w:tcPr>
            <w:tcW w:w="2310" w:type="dxa"/>
            <w:shd w:val="clear" w:color="auto" w:fill="auto"/>
            <w:tcMar>
              <w:top w:w="100" w:type="dxa"/>
              <w:left w:w="100" w:type="dxa"/>
              <w:bottom w:w="100" w:type="dxa"/>
              <w:right w:w="100" w:type="dxa"/>
            </w:tcMar>
          </w:tcPr>
          <w:p w14:paraId="33CB6473" w14:textId="77777777" w:rsidR="00FC74A8" w:rsidRDefault="00000000">
            <w:pPr>
              <w:rPr>
                <w:rFonts w:ascii="Consolas" w:eastAsia="Consolas" w:hAnsi="Consolas" w:cs="Consolas"/>
              </w:rPr>
            </w:pPr>
            <w:proofErr w:type="spellStart"/>
            <w:r>
              <w:rPr>
                <w:rFonts w:ascii="Consolas" w:eastAsia="Consolas" w:hAnsi="Consolas" w:cs="Consolas"/>
                <w:b/>
              </w:rPr>
              <w:t>playbook_activity</w:t>
            </w:r>
            <w:proofErr w:type="spellEnd"/>
            <w:r>
              <w:t xml:space="preserve"> (optional)</w:t>
            </w:r>
          </w:p>
        </w:tc>
        <w:tc>
          <w:tcPr>
            <w:tcW w:w="1680" w:type="dxa"/>
            <w:shd w:val="clear" w:color="auto" w:fill="auto"/>
            <w:tcMar>
              <w:top w:w="100" w:type="dxa"/>
              <w:left w:w="100" w:type="dxa"/>
              <w:bottom w:w="100" w:type="dxa"/>
              <w:right w:w="100" w:type="dxa"/>
            </w:tcMar>
          </w:tcPr>
          <w:p w14:paraId="1CD952FE"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70" w:type="dxa"/>
            <w:shd w:val="clear" w:color="auto" w:fill="auto"/>
            <w:tcMar>
              <w:top w:w="100" w:type="dxa"/>
              <w:left w:w="100" w:type="dxa"/>
              <w:bottom w:w="100" w:type="dxa"/>
              <w:right w:w="100" w:type="dxa"/>
            </w:tcMar>
          </w:tcPr>
          <w:p w14:paraId="58518B20" w14:textId="77777777" w:rsidR="00FC74A8" w:rsidRDefault="00000000">
            <w:pPr>
              <w:widowControl w:val="0"/>
              <w:spacing w:line="240" w:lineRule="auto"/>
            </w:pPr>
            <w:r>
              <w:t xml:space="preserve">A meta data description of the playbook activity that the command provides that enables summarization at the playbook level of all activities defined within the playbook. This property </w:t>
            </w:r>
            <w:r>
              <w:rPr>
                <w:b/>
              </w:rPr>
              <w:t>SHOULD</w:t>
            </w:r>
            <w:r>
              <w:t xml:space="preserve"> be populated.</w:t>
            </w:r>
          </w:p>
          <w:p w14:paraId="4B5334F3" w14:textId="77777777" w:rsidR="00FC74A8" w:rsidRDefault="00FC74A8">
            <w:pPr>
              <w:widowControl w:val="0"/>
              <w:spacing w:line="240" w:lineRule="auto"/>
            </w:pPr>
          </w:p>
          <w:p w14:paraId="52231E73" w14:textId="77777777" w:rsidR="00FC74A8" w:rsidRDefault="00000000">
            <w:pPr>
              <w:spacing w:line="240" w:lineRule="auto"/>
            </w:pPr>
            <w:r>
              <w:t xml:space="preserve">The value for this property </w:t>
            </w:r>
            <w:r>
              <w:rPr>
                <w:b/>
              </w:rPr>
              <w:t>SHOULD</w:t>
            </w:r>
            <w:r>
              <w:t xml:space="preserve"> come from the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r>
              <w:t xml:space="preserve"> vocabulary.</w:t>
            </w:r>
          </w:p>
        </w:tc>
      </w:tr>
    </w:tbl>
    <w:p w14:paraId="3AF3D689" w14:textId="77777777" w:rsidR="00FC74A8" w:rsidRDefault="00FC74A8">
      <w:pPr>
        <w:spacing w:line="240" w:lineRule="auto"/>
        <w:rPr>
          <w:rFonts w:ascii="Consolas" w:eastAsia="Consolas" w:hAnsi="Consolas" w:cs="Consolas"/>
          <w:sz w:val="18"/>
          <w:szCs w:val="18"/>
          <w:shd w:val="clear" w:color="auto" w:fill="EFEFEF"/>
        </w:rPr>
      </w:pPr>
    </w:p>
    <w:p w14:paraId="377A0A08" w14:textId="77777777" w:rsidR="00FC74A8" w:rsidRDefault="00000000">
      <w:pPr>
        <w:pStyle w:val="Heading2"/>
      </w:pPr>
      <w:bookmarkStart w:id="47" w:name="_Toc144116200"/>
      <w:r>
        <w:lastRenderedPageBreak/>
        <w:t>5.2 Command Type Vocabulary</w:t>
      </w:r>
      <w:bookmarkEnd w:id="47"/>
    </w:p>
    <w:p w14:paraId="5FDF9A97" w14:textId="77777777" w:rsidR="00FC74A8"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p>
    <w:p w14:paraId="203A69D9" w14:textId="77777777" w:rsidR="00FC74A8" w:rsidRDefault="00FC74A8"/>
    <w:p w14:paraId="7BFB7F3F" w14:textId="77777777" w:rsidR="00FC74A8" w:rsidRDefault="00000000">
      <w:r>
        <w:t>This section defines the following types of commands that can be used within a CACAO workflow step.</w:t>
      </w:r>
    </w:p>
    <w:p w14:paraId="7A4D96C9" w14:textId="77777777" w:rsidR="00FC74A8" w:rsidRDefault="00FC74A8"/>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FC74A8" w14:paraId="5D5CA91C" w14:textId="77777777">
        <w:tc>
          <w:tcPr>
            <w:tcW w:w="1920" w:type="dxa"/>
            <w:shd w:val="clear" w:color="auto" w:fill="C9DAF8"/>
            <w:tcMar>
              <w:top w:w="100" w:type="dxa"/>
              <w:left w:w="100" w:type="dxa"/>
              <w:bottom w:w="100" w:type="dxa"/>
              <w:right w:w="100" w:type="dxa"/>
            </w:tcMar>
          </w:tcPr>
          <w:p w14:paraId="0D9E8373" w14:textId="77777777" w:rsidR="00FC74A8" w:rsidRDefault="00000000">
            <w:pPr>
              <w:widowControl w:val="0"/>
              <w:spacing w:line="240" w:lineRule="auto"/>
              <w:rPr>
                <w:b/>
              </w:rPr>
            </w:pPr>
            <w:r>
              <w:rPr>
                <w:b/>
              </w:rPr>
              <w:t>Command Type</w:t>
            </w:r>
          </w:p>
        </w:tc>
        <w:tc>
          <w:tcPr>
            <w:tcW w:w="7440" w:type="dxa"/>
            <w:shd w:val="clear" w:color="auto" w:fill="C9DAF8"/>
            <w:tcMar>
              <w:top w:w="100" w:type="dxa"/>
              <w:left w:w="100" w:type="dxa"/>
              <w:bottom w:w="100" w:type="dxa"/>
              <w:right w:w="100" w:type="dxa"/>
            </w:tcMar>
          </w:tcPr>
          <w:p w14:paraId="152591F2" w14:textId="77777777" w:rsidR="00FC74A8" w:rsidRDefault="00000000">
            <w:pPr>
              <w:widowControl w:val="0"/>
              <w:spacing w:line="240" w:lineRule="auto"/>
              <w:jc w:val="center"/>
              <w:rPr>
                <w:b/>
              </w:rPr>
            </w:pPr>
            <w:r>
              <w:rPr>
                <w:b/>
              </w:rPr>
              <w:t>Description</w:t>
            </w:r>
          </w:p>
        </w:tc>
      </w:tr>
      <w:tr w:rsidR="00FC74A8" w14:paraId="079E4E55" w14:textId="77777777">
        <w:tc>
          <w:tcPr>
            <w:tcW w:w="1920" w:type="dxa"/>
            <w:shd w:val="clear" w:color="auto" w:fill="auto"/>
            <w:tcMar>
              <w:top w:w="100" w:type="dxa"/>
              <w:left w:w="100" w:type="dxa"/>
              <w:bottom w:w="100" w:type="dxa"/>
              <w:right w:w="100" w:type="dxa"/>
            </w:tcMar>
          </w:tcPr>
          <w:p w14:paraId="46D079DA" w14:textId="77777777" w:rsidR="00FC74A8" w:rsidRDefault="00000000">
            <w:pPr>
              <w:widowControl w:val="0"/>
              <w:spacing w:line="240" w:lineRule="auto"/>
            </w:pPr>
            <w:r>
              <w:rPr>
                <w:rFonts w:ascii="Consolas" w:eastAsia="Consolas" w:hAnsi="Consolas" w:cs="Consolas"/>
                <w:color w:val="073763"/>
                <w:shd w:val="clear" w:color="auto" w:fill="CFE2F3"/>
              </w:rPr>
              <w:t>manual</w:t>
            </w:r>
          </w:p>
        </w:tc>
        <w:tc>
          <w:tcPr>
            <w:tcW w:w="7440" w:type="dxa"/>
            <w:shd w:val="clear" w:color="auto" w:fill="auto"/>
            <w:tcMar>
              <w:top w:w="100" w:type="dxa"/>
              <w:left w:w="100" w:type="dxa"/>
              <w:bottom w:w="100" w:type="dxa"/>
              <w:right w:w="100" w:type="dxa"/>
            </w:tcMar>
          </w:tcPr>
          <w:p w14:paraId="46DF8280" w14:textId="77777777" w:rsidR="00FC74A8" w:rsidRDefault="00000000">
            <w:r>
              <w:t>This type represents a command that is intended to be processed by a human or a system that acts on behalf of a human.</w:t>
            </w:r>
          </w:p>
        </w:tc>
      </w:tr>
      <w:tr w:rsidR="00FC74A8" w14:paraId="11A314A8" w14:textId="77777777">
        <w:tc>
          <w:tcPr>
            <w:tcW w:w="1920" w:type="dxa"/>
            <w:shd w:val="clear" w:color="auto" w:fill="auto"/>
            <w:tcMar>
              <w:top w:w="100" w:type="dxa"/>
              <w:left w:w="100" w:type="dxa"/>
              <w:bottom w:w="100" w:type="dxa"/>
              <w:right w:w="100" w:type="dxa"/>
            </w:tcMar>
          </w:tcPr>
          <w:p w14:paraId="5F2FC095" w14:textId="77777777" w:rsidR="00FC74A8" w:rsidRDefault="00000000">
            <w:pPr>
              <w:widowControl w:val="0"/>
              <w:spacing w:line="240" w:lineRule="auto"/>
            </w:pPr>
            <w:r>
              <w:rPr>
                <w:rFonts w:ascii="Consolas" w:eastAsia="Consolas" w:hAnsi="Consolas" w:cs="Consolas"/>
                <w:color w:val="073763"/>
                <w:shd w:val="clear" w:color="auto" w:fill="CFE2F3"/>
              </w:rPr>
              <w:t>bash</w:t>
            </w:r>
          </w:p>
        </w:tc>
        <w:tc>
          <w:tcPr>
            <w:tcW w:w="7440" w:type="dxa"/>
            <w:shd w:val="clear" w:color="auto" w:fill="auto"/>
            <w:tcMar>
              <w:top w:w="100" w:type="dxa"/>
              <w:left w:w="100" w:type="dxa"/>
              <w:bottom w:w="100" w:type="dxa"/>
              <w:right w:w="100" w:type="dxa"/>
            </w:tcMar>
          </w:tcPr>
          <w:p w14:paraId="45FC0CB0" w14:textId="77777777" w:rsidR="00FC74A8" w:rsidRDefault="00000000">
            <w:pPr>
              <w:spacing w:line="240" w:lineRule="auto"/>
              <w:rPr>
                <w:rFonts w:ascii="Roboto" w:eastAsia="Roboto" w:hAnsi="Roboto" w:cs="Roboto"/>
                <w:sz w:val="21"/>
                <w:szCs w:val="21"/>
                <w:highlight w:val="white"/>
              </w:rPr>
            </w:pPr>
            <w:r>
              <w:t xml:space="preserve">A Bash </w:t>
            </w:r>
            <w:proofErr w:type="gramStart"/>
            <w:r>
              <w:t>command</w:t>
            </w:r>
            <w:proofErr w:type="gramEnd"/>
            <w:r>
              <w:t xml:space="preserve">. </w:t>
            </w:r>
            <w:r>
              <w:rPr>
                <w:rFonts w:ascii="Roboto" w:eastAsia="Roboto" w:hAnsi="Roboto" w:cs="Roboto"/>
                <w:sz w:val="21"/>
                <w:szCs w:val="21"/>
                <w:highlight w:val="white"/>
              </w:rPr>
              <w:t>Bash is just a shell without a login/remote connection. Therefore, if someone wants to define shell commands as part of a playbook but the login process is performed using some other mechanism then bash would be the way to do this.</w:t>
            </w:r>
          </w:p>
          <w:p w14:paraId="717F9FBD" w14:textId="77777777" w:rsidR="00FC74A8" w:rsidRDefault="00FC74A8">
            <w:pPr>
              <w:spacing w:line="240" w:lineRule="auto"/>
            </w:pPr>
          </w:p>
          <w:p w14:paraId="482013C4" w14:textId="77777777" w:rsidR="00FC74A8" w:rsidRDefault="00000000">
            <w:pPr>
              <w:spacing w:line="240" w:lineRule="auto"/>
            </w:pPr>
            <w:r>
              <w:rPr>
                <w:rFonts w:ascii="Roboto" w:eastAsia="Roboto" w:hAnsi="Roboto" w:cs="Roboto"/>
                <w:sz w:val="21"/>
                <w:szCs w:val="21"/>
                <w:highlight w:val="white"/>
              </w:rPr>
              <w:t>An example might be using a remote terminal emulator that supports login to a shell and then the commands are defined in bash.</w:t>
            </w:r>
          </w:p>
        </w:tc>
      </w:tr>
      <w:tr w:rsidR="00FC74A8" w14:paraId="1726D4FF" w14:textId="77777777">
        <w:tc>
          <w:tcPr>
            <w:tcW w:w="1920" w:type="dxa"/>
            <w:shd w:val="clear" w:color="auto" w:fill="auto"/>
            <w:tcMar>
              <w:top w:w="100" w:type="dxa"/>
              <w:left w:w="100" w:type="dxa"/>
              <w:bottom w:w="100" w:type="dxa"/>
              <w:right w:w="100" w:type="dxa"/>
            </w:tcMar>
          </w:tcPr>
          <w:p w14:paraId="385C2B54" w14:textId="77777777" w:rsidR="00FC74A8" w:rsidRDefault="00000000">
            <w:pPr>
              <w:widowControl w:val="0"/>
              <w:spacing w:line="240" w:lineRule="auto"/>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440" w:type="dxa"/>
            <w:shd w:val="clear" w:color="auto" w:fill="auto"/>
            <w:tcMar>
              <w:top w:w="100" w:type="dxa"/>
              <w:left w:w="100" w:type="dxa"/>
              <w:bottom w:w="100" w:type="dxa"/>
              <w:right w:w="100" w:type="dxa"/>
            </w:tcMar>
          </w:tcPr>
          <w:p w14:paraId="42F6F521" w14:textId="77777777" w:rsidR="00FC74A8" w:rsidRDefault="00000000">
            <w:r>
              <w:t>An HTTP API command.</w:t>
            </w:r>
          </w:p>
        </w:tc>
      </w:tr>
      <w:tr w:rsidR="00FC74A8" w14:paraId="442F01D8" w14:textId="77777777">
        <w:tc>
          <w:tcPr>
            <w:tcW w:w="1920" w:type="dxa"/>
            <w:shd w:val="clear" w:color="auto" w:fill="auto"/>
            <w:tcMar>
              <w:top w:w="100" w:type="dxa"/>
              <w:left w:w="100" w:type="dxa"/>
              <w:bottom w:w="100" w:type="dxa"/>
              <w:right w:w="100" w:type="dxa"/>
            </w:tcMar>
          </w:tcPr>
          <w:p w14:paraId="47C60497" w14:textId="77777777" w:rsidR="00FC74A8" w:rsidRDefault="00000000">
            <w:pPr>
              <w:widowControl w:val="0"/>
              <w:spacing w:line="240" w:lineRule="auto"/>
            </w:pPr>
            <w:proofErr w:type="spellStart"/>
            <w:r>
              <w:rPr>
                <w:rFonts w:ascii="Consolas" w:eastAsia="Consolas" w:hAnsi="Consolas" w:cs="Consolas"/>
                <w:color w:val="073763"/>
                <w:shd w:val="clear" w:color="auto" w:fill="CFE2F3"/>
              </w:rPr>
              <w:t>ssh</w:t>
            </w:r>
            <w:proofErr w:type="spellEnd"/>
          </w:p>
        </w:tc>
        <w:tc>
          <w:tcPr>
            <w:tcW w:w="7440" w:type="dxa"/>
            <w:shd w:val="clear" w:color="auto" w:fill="auto"/>
            <w:tcMar>
              <w:top w:w="100" w:type="dxa"/>
              <w:left w:w="100" w:type="dxa"/>
              <w:bottom w:w="100" w:type="dxa"/>
              <w:right w:w="100" w:type="dxa"/>
            </w:tcMar>
          </w:tcPr>
          <w:p w14:paraId="12AAF96A" w14:textId="77777777" w:rsidR="00FC74A8" w:rsidRDefault="00000000">
            <w:r>
              <w:t xml:space="preserve">An SSH command. </w:t>
            </w:r>
            <w:r>
              <w:rPr>
                <w:rFonts w:ascii="Roboto" w:eastAsia="Roboto" w:hAnsi="Roboto" w:cs="Roboto"/>
                <w:sz w:val="21"/>
                <w:szCs w:val="21"/>
                <w:highlight w:val="white"/>
              </w:rPr>
              <w:t>SSH combines both the login aspect (</w:t>
            </w:r>
            <w:proofErr w:type="gramStart"/>
            <w:r>
              <w:rPr>
                <w:rFonts w:ascii="Roboto" w:eastAsia="Roboto" w:hAnsi="Roboto" w:cs="Roboto"/>
                <w:sz w:val="21"/>
                <w:szCs w:val="21"/>
                <w:highlight w:val="white"/>
              </w:rPr>
              <w:t>i.e.</w:t>
            </w:r>
            <w:proofErr w:type="gramEnd"/>
            <w:r>
              <w:rPr>
                <w:rFonts w:ascii="Roboto" w:eastAsia="Roboto" w:hAnsi="Roboto" w:cs="Roboto"/>
                <w:sz w:val="21"/>
                <w:szCs w:val="21"/>
                <w:highlight w:val="white"/>
              </w:rPr>
              <w:t xml:space="preserve"> the agent part) and the command part (the shell commands to execute via </w:t>
            </w:r>
            <w:proofErr w:type="spellStart"/>
            <w:r>
              <w:rPr>
                <w:rFonts w:ascii="Roboto" w:eastAsia="Roboto" w:hAnsi="Roboto" w:cs="Roboto"/>
                <w:sz w:val="21"/>
                <w:szCs w:val="21"/>
                <w:highlight w:val="white"/>
              </w:rPr>
              <w:t>ssh</w:t>
            </w:r>
            <w:proofErr w:type="spellEnd"/>
            <w:r>
              <w:rPr>
                <w:rFonts w:ascii="Roboto" w:eastAsia="Roboto" w:hAnsi="Roboto" w:cs="Roboto"/>
                <w:sz w:val="21"/>
                <w:szCs w:val="21"/>
                <w:highlight w:val="white"/>
              </w:rPr>
              <w:t>) once logged in.</w:t>
            </w:r>
            <w:r>
              <w:t xml:space="preserve"> </w:t>
            </w:r>
            <w:r>
              <w:rPr>
                <w:rFonts w:ascii="Roboto" w:eastAsia="Roboto" w:hAnsi="Roboto" w:cs="Roboto"/>
                <w:sz w:val="21"/>
                <w:szCs w:val="21"/>
                <w:highlight w:val="white"/>
              </w:rPr>
              <w:t xml:space="preserve">It would be unnatural to define the agent as </w:t>
            </w:r>
            <w:proofErr w:type="spellStart"/>
            <w:r>
              <w:rPr>
                <w:rFonts w:ascii="Roboto" w:eastAsia="Roboto" w:hAnsi="Roboto" w:cs="Roboto"/>
                <w:sz w:val="21"/>
                <w:szCs w:val="21"/>
                <w:highlight w:val="white"/>
              </w:rPr>
              <w:t>ssh</w:t>
            </w:r>
            <w:proofErr w:type="spellEnd"/>
            <w:r>
              <w:rPr>
                <w:rFonts w:ascii="Roboto" w:eastAsia="Roboto" w:hAnsi="Roboto" w:cs="Roboto"/>
                <w:sz w:val="21"/>
                <w:szCs w:val="21"/>
                <w:highlight w:val="white"/>
              </w:rPr>
              <w:t xml:space="preserve"> and then define the shell/command as bash. One would SSH to </w:t>
            </w:r>
            <w:proofErr w:type="spellStart"/>
            <w:proofErr w:type="gramStart"/>
            <w:r>
              <w:rPr>
                <w:rFonts w:ascii="Roboto" w:eastAsia="Roboto" w:hAnsi="Roboto" w:cs="Roboto"/>
                <w:sz w:val="21"/>
                <w:szCs w:val="21"/>
                <w:highlight w:val="white"/>
              </w:rPr>
              <w:t>a</w:t>
            </w:r>
            <w:proofErr w:type="spellEnd"/>
            <w:proofErr w:type="gramEnd"/>
            <w:r>
              <w:rPr>
                <w:rFonts w:ascii="Roboto" w:eastAsia="Roboto" w:hAnsi="Roboto" w:cs="Roboto"/>
                <w:sz w:val="21"/>
                <w:szCs w:val="21"/>
                <w:highlight w:val="white"/>
              </w:rPr>
              <w:t xml:space="preserve"> agent and then execute shell commands in SSH or they would remote login to </w:t>
            </w:r>
            <w:proofErr w:type="spellStart"/>
            <w:r>
              <w:rPr>
                <w:rFonts w:ascii="Roboto" w:eastAsia="Roboto" w:hAnsi="Roboto" w:cs="Roboto"/>
                <w:sz w:val="21"/>
                <w:szCs w:val="21"/>
                <w:highlight w:val="white"/>
              </w:rPr>
              <w:t>a</w:t>
            </w:r>
            <w:proofErr w:type="spellEnd"/>
            <w:r>
              <w:rPr>
                <w:rFonts w:ascii="Roboto" w:eastAsia="Roboto" w:hAnsi="Roboto" w:cs="Roboto"/>
                <w:sz w:val="21"/>
                <w:szCs w:val="21"/>
                <w:highlight w:val="white"/>
              </w:rPr>
              <w:t xml:space="preserve"> agent (</w:t>
            </w:r>
            <w:proofErr w:type="spellStart"/>
            <w:r>
              <w:rPr>
                <w:rFonts w:ascii="Roboto" w:eastAsia="Roboto" w:hAnsi="Roboto" w:cs="Roboto"/>
                <w:sz w:val="21"/>
                <w:szCs w:val="21"/>
                <w:highlight w:val="white"/>
              </w:rPr>
              <w:t>ie</w:t>
            </w:r>
            <w:proofErr w:type="spellEnd"/>
            <w:r>
              <w:rPr>
                <w:rFonts w:ascii="Roboto" w:eastAsia="Roboto" w:hAnsi="Roboto" w:cs="Roboto"/>
                <w:sz w:val="21"/>
                <w:szCs w:val="21"/>
                <w:highlight w:val="white"/>
              </w:rPr>
              <w:t>. telnet or otherwise) and then execute shell commands in bash.</w:t>
            </w:r>
          </w:p>
        </w:tc>
      </w:tr>
      <w:tr w:rsidR="00FC74A8" w14:paraId="0AB76F8A" w14:textId="77777777">
        <w:tc>
          <w:tcPr>
            <w:tcW w:w="1920" w:type="dxa"/>
            <w:shd w:val="clear" w:color="auto" w:fill="auto"/>
            <w:tcMar>
              <w:top w:w="100" w:type="dxa"/>
              <w:left w:w="100" w:type="dxa"/>
              <w:bottom w:w="100" w:type="dxa"/>
              <w:right w:w="100" w:type="dxa"/>
            </w:tcMar>
          </w:tcPr>
          <w:p w14:paraId="5A6686FF"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caldera-</w:t>
            </w:r>
            <w:proofErr w:type="spellStart"/>
            <w:r>
              <w:rPr>
                <w:rFonts w:ascii="Consolas" w:eastAsia="Consolas" w:hAnsi="Consolas" w:cs="Consolas"/>
                <w:color w:val="073763"/>
                <w:shd w:val="clear" w:color="auto" w:fill="CFE2F3"/>
              </w:rPr>
              <w:t>cmd</w:t>
            </w:r>
            <w:proofErr w:type="spellEnd"/>
          </w:p>
        </w:tc>
        <w:tc>
          <w:tcPr>
            <w:tcW w:w="7440" w:type="dxa"/>
            <w:shd w:val="clear" w:color="auto" w:fill="auto"/>
            <w:tcMar>
              <w:top w:w="100" w:type="dxa"/>
              <w:left w:w="100" w:type="dxa"/>
              <w:bottom w:w="100" w:type="dxa"/>
              <w:right w:w="100" w:type="dxa"/>
            </w:tcMar>
          </w:tcPr>
          <w:p w14:paraId="2A55C213" w14:textId="77777777" w:rsidR="00FC74A8" w:rsidRDefault="00000000">
            <w:pPr>
              <w:spacing w:line="240" w:lineRule="auto"/>
            </w:pPr>
            <w:r>
              <w:t>A caldera command that is used by an attack orchestration system to attack or simulate an attack against an agent. These can include attacks from vulnerability assessment or penetration systems.</w:t>
            </w:r>
          </w:p>
          <w:p w14:paraId="370319C9" w14:textId="77777777" w:rsidR="00FC74A8" w:rsidRDefault="00FC74A8">
            <w:pPr>
              <w:spacing w:line="240" w:lineRule="auto"/>
            </w:pPr>
          </w:p>
          <w:p w14:paraId="0D01076B" w14:textId="77777777" w:rsidR="00FC74A8" w:rsidRDefault="00000000">
            <w:pPr>
              <w:spacing w:line="240" w:lineRule="auto"/>
            </w:pPr>
            <w:r>
              <w:t>An example would be a Caldera ability included in the command when the agent specifies a Caldera agent or group. (See [</w:t>
            </w:r>
            <w:proofErr w:type="spellStart"/>
            <w:r>
              <w:t>CalderaAbility</w:t>
            </w:r>
            <w:proofErr w:type="spellEnd"/>
            <w:r>
              <w:t>]).</w:t>
            </w:r>
          </w:p>
          <w:p w14:paraId="7B864DB6" w14:textId="77777777" w:rsidR="00FC74A8" w:rsidRDefault="00FC74A8">
            <w:pPr>
              <w:spacing w:line="240" w:lineRule="auto"/>
            </w:pPr>
          </w:p>
          <w:p w14:paraId="6A604802" w14:textId="77777777" w:rsidR="00FC74A8" w:rsidRDefault="00000000">
            <w:pPr>
              <w:spacing w:line="240" w:lineRule="auto"/>
            </w:pPr>
            <w:r>
              <w:t xml:space="preserve">If the </w:t>
            </w:r>
            <w:r>
              <w:rPr>
                <w:rFonts w:ascii="Consolas" w:eastAsia="Consolas" w:hAnsi="Consolas" w:cs="Consolas"/>
                <w:b/>
              </w:rPr>
              <w:t>command</w:t>
            </w:r>
            <w:r>
              <w:t xml:space="preserve"> property is used, then that property </w:t>
            </w:r>
            <w:r>
              <w:rPr>
                <w:b/>
              </w:rPr>
              <w:t>SHOULD</w:t>
            </w:r>
            <w:r>
              <w:t xml:space="preserve"> only contain the ID of the Caldera ability that is to be executed. However, if the entire Caldera ability is to be shared, implementers </w:t>
            </w:r>
            <w:r>
              <w:rPr>
                <w:b/>
              </w:rPr>
              <w:t>SHOULD</w:t>
            </w:r>
            <w:r>
              <w:t xml:space="preserve"> use the </w:t>
            </w:r>
            <w:r>
              <w:rPr>
                <w:rFonts w:ascii="Consolas" w:eastAsia="Consolas" w:hAnsi="Consolas" w:cs="Consolas"/>
                <w:b/>
              </w:rPr>
              <w:t>command_b64</w:t>
            </w:r>
            <w:r>
              <w:t xml:space="preserve"> property to contain the base64 encoded version of the ability itself. </w:t>
            </w:r>
          </w:p>
        </w:tc>
      </w:tr>
      <w:tr w:rsidR="00FC74A8" w14:paraId="79CFE5A5" w14:textId="77777777">
        <w:tc>
          <w:tcPr>
            <w:tcW w:w="1920" w:type="dxa"/>
            <w:shd w:val="clear" w:color="auto" w:fill="auto"/>
            <w:tcMar>
              <w:top w:w="100" w:type="dxa"/>
              <w:left w:w="100" w:type="dxa"/>
              <w:bottom w:w="100" w:type="dxa"/>
              <w:right w:w="100" w:type="dxa"/>
            </w:tcMar>
          </w:tcPr>
          <w:p w14:paraId="3A3EA972"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elastic</w:t>
            </w:r>
          </w:p>
        </w:tc>
        <w:tc>
          <w:tcPr>
            <w:tcW w:w="7440" w:type="dxa"/>
            <w:shd w:val="clear" w:color="auto" w:fill="auto"/>
            <w:tcMar>
              <w:top w:w="100" w:type="dxa"/>
              <w:left w:w="100" w:type="dxa"/>
              <w:bottom w:w="100" w:type="dxa"/>
              <w:right w:w="100" w:type="dxa"/>
            </w:tcMar>
          </w:tcPr>
          <w:p w14:paraId="10F7499E" w14:textId="77777777" w:rsidR="00FC74A8" w:rsidRDefault="00000000">
            <w:pPr>
              <w:widowControl w:val="0"/>
              <w:spacing w:line="240" w:lineRule="auto"/>
              <w:rPr>
                <w:color w:val="0E101A"/>
              </w:rPr>
            </w:pPr>
            <w:r>
              <w:rPr>
                <w:color w:val="0E101A"/>
              </w:rPr>
              <w:t>An Elasticsearch query, such as Query DSL (Domain Specific Language) [QDSL: https://www.elastic.co/guide/en/elasticsearch/reference/current/query-dsl.html] or EQL (Event Query Language) [EQL: https://www.elastic.co/guide/en/elasticsearch/reference/current/eql.html].</w:t>
            </w:r>
          </w:p>
        </w:tc>
      </w:tr>
      <w:tr w:rsidR="00FC74A8" w14:paraId="1091A83E" w14:textId="77777777">
        <w:tc>
          <w:tcPr>
            <w:tcW w:w="1920" w:type="dxa"/>
            <w:shd w:val="clear" w:color="auto" w:fill="auto"/>
            <w:tcMar>
              <w:top w:w="100" w:type="dxa"/>
              <w:left w:w="100" w:type="dxa"/>
              <w:bottom w:w="100" w:type="dxa"/>
              <w:right w:w="100" w:type="dxa"/>
            </w:tcMar>
          </w:tcPr>
          <w:p w14:paraId="37A9F470" w14:textId="77777777" w:rsidR="00FC74A8"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jupyter</w:t>
            </w:r>
            <w:proofErr w:type="spellEnd"/>
          </w:p>
        </w:tc>
        <w:tc>
          <w:tcPr>
            <w:tcW w:w="7440" w:type="dxa"/>
            <w:shd w:val="clear" w:color="auto" w:fill="auto"/>
            <w:tcMar>
              <w:top w:w="100" w:type="dxa"/>
              <w:left w:w="100" w:type="dxa"/>
              <w:bottom w:w="100" w:type="dxa"/>
              <w:right w:w="100" w:type="dxa"/>
            </w:tcMar>
          </w:tcPr>
          <w:p w14:paraId="0E132C28" w14:textId="77777777" w:rsidR="00FC74A8" w:rsidRDefault="00000000">
            <w:pPr>
              <w:widowControl w:val="0"/>
              <w:spacing w:line="240" w:lineRule="auto"/>
            </w:pPr>
            <w:r>
              <w:t xml:space="preserve">A </w:t>
            </w:r>
            <w:proofErr w:type="spellStart"/>
            <w:r>
              <w:t>Jupyter</w:t>
            </w:r>
            <w:proofErr w:type="spellEnd"/>
            <w:r>
              <w:t xml:space="preserve"> notebook (expressed in JSON).</w:t>
            </w:r>
          </w:p>
        </w:tc>
      </w:tr>
      <w:tr w:rsidR="00FC74A8" w14:paraId="309D6536" w14:textId="77777777">
        <w:tc>
          <w:tcPr>
            <w:tcW w:w="1920" w:type="dxa"/>
            <w:shd w:val="clear" w:color="auto" w:fill="auto"/>
            <w:tcMar>
              <w:top w:w="100" w:type="dxa"/>
              <w:left w:w="100" w:type="dxa"/>
              <w:bottom w:w="100" w:type="dxa"/>
              <w:right w:w="100" w:type="dxa"/>
            </w:tcMar>
          </w:tcPr>
          <w:p w14:paraId="3EEFFE5B"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kestrel</w:t>
            </w:r>
          </w:p>
        </w:tc>
        <w:tc>
          <w:tcPr>
            <w:tcW w:w="7440" w:type="dxa"/>
            <w:shd w:val="clear" w:color="auto" w:fill="auto"/>
            <w:tcMar>
              <w:top w:w="100" w:type="dxa"/>
              <w:left w:w="100" w:type="dxa"/>
              <w:bottom w:w="100" w:type="dxa"/>
              <w:right w:w="100" w:type="dxa"/>
            </w:tcMar>
          </w:tcPr>
          <w:p w14:paraId="17FDCCDE" w14:textId="77777777" w:rsidR="00FC74A8" w:rsidRDefault="00000000">
            <w:pPr>
              <w:widowControl w:val="0"/>
              <w:spacing w:line="240" w:lineRule="auto"/>
              <w:rPr>
                <w:color w:val="0E101A"/>
              </w:rPr>
            </w:pPr>
            <w:r>
              <w:rPr>
                <w:color w:val="0E101A"/>
              </w:rPr>
              <w:t xml:space="preserve">A Kestrel command (expressed in THL) describes </w:t>
            </w:r>
            <w:proofErr w:type="gramStart"/>
            <w:r>
              <w:rPr>
                <w:color w:val="0E101A"/>
              </w:rPr>
              <w:t>a  threat</w:t>
            </w:r>
            <w:proofErr w:type="gramEnd"/>
            <w:r>
              <w:rPr>
                <w:color w:val="0E101A"/>
              </w:rPr>
              <w:t xml:space="preserve"> hunt step [KESTREL].</w:t>
            </w:r>
          </w:p>
          <w:p w14:paraId="7EA91206" w14:textId="77777777" w:rsidR="00FC74A8" w:rsidRDefault="00FC74A8">
            <w:pPr>
              <w:widowControl w:val="0"/>
              <w:shd w:val="clear" w:color="auto" w:fill="FFFFFF"/>
              <w:spacing w:line="240" w:lineRule="auto"/>
              <w:rPr>
                <w:color w:val="0E101A"/>
              </w:rPr>
            </w:pPr>
          </w:p>
          <w:p w14:paraId="372564EB" w14:textId="77777777" w:rsidR="00FC74A8" w:rsidRDefault="00000000">
            <w:pPr>
              <w:widowControl w:val="0"/>
              <w:shd w:val="clear" w:color="auto" w:fill="FFFFFF"/>
              <w:spacing w:line="240" w:lineRule="auto"/>
            </w:pPr>
            <w:r>
              <w:rPr>
                <w:color w:val="0E101A"/>
              </w:rPr>
              <w:t xml:space="preserve">Kestrel commands are defined in the Kestrel Threat Hunting Language (THL). THL is a whitespace-indented language and </w:t>
            </w:r>
            <w:r>
              <w:rPr>
                <w:b/>
                <w:color w:val="0E101A"/>
              </w:rPr>
              <w:t>SHOULD</w:t>
            </w:r>
            <w:r>
              <w:rPr>
                <w:color w:val="0E101A"/>
              </w:rPr>
              <w:t xml:space="preserve"> use the </w:t>
            </w:r>
            <w:r>
              <w:rPr>
                <w:b/>
                <w:color w:val="0E101A"/>
              </w:rPr>
              <w:t>command_b64</w:t>
            </w:r>
            <w:r>
              <w:rPr>
                <w:color w:val="0E101A"/>
              </w:rPr>
              <w:t xml:space="preserve"> property to contain the base64 encoded version of the Kestrel command or threat hunt step.</w:t>
            </w:r>
          </w:p>
        </w:tc>
      </w:tr>
      <w:tr w:rsidR="00FC74A8" w14:paraId="33D465A8" w14:textId="77777777">
        <w:tc>
          <w:tcPr>
            <w:tcW w:w="1920" w:type="dxa"/>
            <w:shd w:val="clear" w:color="auto" w:fill="auto"/>
            <w:tcMar>
              <w:top w:w="100" w:type="dxa"/>
              <w:left w:w="100" w:type="dxa"/>
              <w:bottom w:w="100" w:type="dxa"/>
              <w:right w:w="100" w:type="dxa"/>
            </w:tcMar>
          </w:tcPr>
          <w:p w14:paraId="21409A4B"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openc2-json</w:t>
            </w:r>
          </w:p>
        </w:tc>
        <w:tc>
          <w:tcPr>
            <w:tcW w:w="7440" w:type="dxa"/>
            <w:shd w:val="clear" w:color="auto" w:fill="auto"/>
            <w:tcMar>
              <w:top w:w="100" w:type="dxa"/>
              <w:left w:w="100" w:type="dxa"/>
              <w:bottom w:w="100" w:type="dxa"/>
              <w:right w:w="100" w:type="dxa"/>
            </w:tcMar>
          </w:tcPr>
          <w:p w14:paraId="466BE246" w14:textId="77777777" w:rsidR="00FC74A8" w:rsidRDefault="00000000">
            <w:pPr>
              <w:spacing w:line="240" w:lineRule="auto"/>
            </w:pPr>
            <w:r>
              <w:t>An OpenC2 command (expressed in JSON).</w:t>
            </w:r>
          </w:p>
        </w:tc>
      </w:tr>
      <w:tr w:rsidR="00FC74A8" w14:paraId="64C2AF09" w14:textId="77777777">
        <w:tc>
          <w:tcPr>
            <w:tcW w:w="1920" w:type="dxa"/>
            <w:shd w:val="clear" w:color="auto" w:fill="auto"/>
            <w:tcMar>
              <w:top w:w="100" w:type="dxa"/>
              <w:left w:w="100" w:type="dxa"/>
              <w:bottom w:w="100" w:type="dxa"/>
              <w:right w:w="100" w:type="dxa"/>
            </w:tcMar>
          </w:tcPr>
          <w:p w14:paraId="764CA9C8"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sigma</w:t>
            </w:r>
          </w:p>
        </w:tc>
        <w:tc>
          <w:tcPr>
            <w:tcW w:w="7440" w:type="dxa"/>
            <w:shd w:val="clear" w:color="auto" w:fill="auto"/>
            <w:tcMar>
              <w:top w:w="100" w:type="dxa"/>
              <w:left w:w="100" w:type="dxa"/>
              <w:bottom w:w="100" w:type="dxa"/>
              <w:right w:w="100" w:type="dxa"/>
            </w:tcMar>
          </w:tcPr>
          <w:p w14:paraId="761A4FFE" w14:textId="77777777" w:rsidR="00FC74A8" w:rsidRDefault="00000000">
            <w:pPr>
              <w:widowControl w:val="0"/>
              <w:spacing w:line="240" w:lineRule="auto"/>
            </w:pPr>
            <w:r>
              <w:t>A Sigma rule (expressed in YAML) [SIGMA].</w:t>
            </w:r>
          </w:p>
          <w:p w14:paraId="6A7BCAAB" w14:textId="77777777" w:rsidR="00FC74A8" w:rsidRDefault="00FC74A8">
            <w:pPr>
              <w:widowControl w:val="0"/>
              <w:spacing w:line="240" w:lineRule="auto"/>
            </w:pPr>
          </w:p>
          <w:p w14:paraId="2A1AE4A7" w14:textId="77777777" w:rsidR="00FC74A8" w:rsidRDefault="00000000">
            <w:pPr>
              <w:widowControl w:val="0"/>
              <w:spacing w:line="240" w:lineRule="auto"/>
            </w:pPr>
            <w:r>
              <w:rPr>
                <w:color w:val="0E101A"/>
              </w:rPr>
              <w:t xml:space="preserve">Sigma rules are defined in YAML. YAML is a whitespace-indented language, meaning that indentation is used to denote structure. Due to this requirement, implementers </w:t>
            </w:r>
            <w:r>
              <w:rPr>
                <w:b/>
                <w:color w:val="0E101A"/>
              </w:rPr>
              <w:t>SHOULD</w:t>
            </w:r>
            <w:r>
              <w:rPr>
                <w:color w:val="0E101A"/>
              </w:rPr>
              <w:t xml:space="preserve"> use the </w:t>
            </w:r>
            <w:r>
              <w:rPr>
                <w:b/>
                <w:color w:val="0E101A"/>
              </w:rPr>
              <w:t>command_b64</w:t>
            </w:r>
            <w:r>
              <w:rPr>
                <w:color w:val="0E101A"/>
              </w:rPr>
              <w:t xml:space="preserve"> property to contain the base64 encoded version of the Sigma rule.</w:t>
            </w:r>
          </w:p>
        </w:tc>
      </w:tr>
      <w:tr w:rsidR="00FC74A8" w14:paraId="59637356" w14:textId="77777777">
        <w:tc>
          <w:tcPr>
            <w:tcW w:w="1920" w:type="dxa"/>
            <w:shd w:val="clear" w:color="auto" w:fill="auto"/>
            <w:tcMar>
              <w:top w:w="100" w:type="dxa"/>
              <w:left w:w="100" w:type="dxa"/>
              <w:bottom w:w="100" w:type="dxa"/>
              <w:right w:w="100" w:type="dxa"/>
            </w:tcMar>
          </w:tcPr>
          <w:p w14:paraId="1BC1DA57" w14:textId="77777777" w:rsidR="00FC74A8"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yara</w:t>
            </w:r>
            <w:proofErr w:type="spellEnd"/>
          </w:p>
        </w:tc>
        <w:tc>
          <w:tcPr>
            <w:tcW w:w="7440" w:type="dxa"/>
            <w:shd w:val="clear" w:color="auto" w:fill="auto"/>
            <w:tcMar>
              <w:top w:w="100" w:type="dxa"/>
              <w:left w:w="100" w:type="dxa"/>
              <w:bottom w:w="100" w:type="dxa"/>
              <w:right w:w="100" w:type="dxa"/>
            </w:tcMar>
          </w:tcPr>
          <w:p w14:paraId="76E20EEC" w14:textId="77777777" w:rsidR="00FC74A8" w:rsidRDefault="00000000">
            <w:pPr>
              <w:widowControl w:val="0"/>
              <w:spacing w:line="240" w:lineRule="auto"/>
              <w:rPr>
                <w:color w:val="0E101A"/>
              </w:rPr>
            </w:pPr>
            <w:r>
              <w:rPr>
                <w:color w:val="0E101A"/>
              </w:rPr>
              <w:t>A YARA rule [YARA: https://yara.readthedocs.io/en/stable/writingrules.html].</w:t>
            </w:r>
          </w:p>
        </w:tc>
      </w:tr>
    </w:tbl>
    <w:p w14:paraId="574C90F8" w14:textId="77777777" w:rsidR="00FC74A8" w:rsidRDefault="00FC74A8"/>
    <w:p w14:paraId="2F62550F" w14:textId="77777777" w:rsidR="00FC74A8" w:rsidRDefault="00000000">
      <w:pPr>
        <w:rPr>
          <w:b/>
        </w:rPr>
      </w:pPr>
      <w:r>
        <w:rPr>
          <w:b/>
        </w:rPr>
        <w:t>Example 5.1 (HTTP API Command)</w:t>
      </w:r>
    </w:p>
    <w:p w14:paraId="6A65E78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711AE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28214A5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://www[.]example[.]com/v1/</w:t>
      </w:r>
      <w:proofErr w:type="spellStart"/>
      <w:r>
        <w:rPr>
          <w:rFonts w:ascii="Consolas" w:eastAsia="Consolas" w:hAnsi="Consolas" w:cs="Consolas"/>
          <w:sz w:val="18"/>
          <w:szCs w:val="18"/>
          <w:shd w:val="clear" w:color="auto" w:fill="EFEFEF"/>
        </w:rPr>
        <w:t>getData?id</w:t>
      </w:r>
      <w:proofErr w:type="spellEnd"/>
      <w:r>
        <w:rPr>
          <w:rFonts w:ascii="Consolas" w:eastAsia="Consolas" w:hAnsi="Consolas" w:cs="Consolas"/>
          <w:sz w:val="18"/>
          <w:szCs w:val="18"/>
          <w:shd w:val="clear" w:color="auto" w:fill="EFEFEF"/>
        </w:rPr>
        <w:t xml:space="preserve">=1234" </w:t>
      </w:r>
    </w:p>
    <w:p w14:paraId="202C9C5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7718DC" w14:textId="77777777" w:rsidR="00FC74A8" w:rsidRDefault="00FC74A8">
      <w:pPr>
        <w:rPr>
          <w:rFonts w:ascii="Consolas" w:eastAsia="Consolas" w:hAnsi="Consolas" w:cs="Consolas"/>
          <w:sz w:val="18"/>
          <w:szCs w:val="18"/>
          <w:shd w:val="clear" w:color="auto" w:fill="EFEFEF"/>
        </w:rPr>
      </w:pPr>
    </w:p>
    <w:p w14:paraId="7601ACE6" w14:textId="77777777" w:rsidR="00FC74A8" w:rsidRDefault="00000000">
      <w:r>
        <w:rPr>
          <w:b/>
        </w:rPr>
        <w:t>Example 5.2 (Manual Command)</w:t>
      </w:r>
    </w:p>
    <w:p w14:paraId="3952F2D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3BACC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1260136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 from the network and call the SOC on-call person" </w:t>
      </w:r>
    </w:p>
    <w:p w14:paraId="0AD435D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2295DC" w14:textId="77777777" w:rsidR="00FC74A8" w:rsidRDefault="00FC74A8">
      <w:pPr>
        <w:rPr>
          <w:rFonts w:ascii="Consolas" w:eastAsia="Consolas" w:hAnsi="Consolas" w:cs="Consolas"/>
          <w:sz w:val="18"/>
          <w:szCs w:val="18"/>
          <w:shd w:val="clear" w:color="auto" w:fill="EFEFEF"/>
        </w:rPr>
      </w:pPr>
    </w:p>
    <w:p w14:paraId="6BDBCC18" w14:textId="77777777" w:rsidR="00FC74A8" w:rsidRDefault="00000000">
      <w:r>
        <w:rPr>
          <w:b/>
        </w:rPr>
        <w:t>Example 5.3 (SSH Command)</w:t>
      </w:r>
    </w:p>
    <w:p w14:paraId="6A31B73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4FAF8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5C0E688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"last; netstat -n; ls -l -a /root" </w:t>
      </w:r>
    </w:p>
    <w:p w14:paraId="2FCCAE4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46AC36" w14:textId="77777777" w:rsidR="00FC74A8" w:rsidRDefault="00FC74A8"/>
    <w:p w14:paraId="64498C53" w14:textId="77777777" w:rsidR="00FC74A8" w:rsidRDefault="00000000">
      <w:r>
        <w:rPr>
          <w:b/>
        </w:rPr>
        <w:t>Example 5.4 (Attack Command Caldera Ability as specified in the command_b64 property)</w:t>
      </w:r>
    </w:p>
    <w:p w14:paraId="74993DE4"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5E849B1"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w:t>
      </w:r>
      <w:proofErr w:type="spellStart"/>
      <w:r>
        <w:rPr>
          <w:rFonts w:ascii="Consolas" w:eastAsia="Consolas" w:hAnsi="Consolas" w:cs="Consolas"/>
          <w:color w:val="000000"/>
          <w:sz w:val="18"/>
          <w:szCs w:val="18"/>
          <w:shd w:val="clear" w:color="auto" w:fill="EFEFEF"/>
        </w:rPr>
        <w:t>cmd</w:t>
      </w:r>
      <w:proofErr w:type="spellEnd"/>
      <w:r>
        <w:rPr>
          <w:rFonts w:ascii="Consolas" w:eastAsia="Consolas" w:hAnsi="Consolas" w:cs="Consolas"/>
          <w:color w:val="000000"/>
          <w:sz w:val="18"/>
          <w:szCs w:val="18"/>
          <w:shd w:val="clear" w:color="auto" w:fill="EFEFEF"/>
        </w:rPr>
        <w:t>",</w:t>
      </w:r>
    </w:p>
    <w:p w14:paraId="2B5FDA8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Caldera Ability that scans </w:t>
      </w:r>
      <w:proofErr w:type="spellStart"/>
      <w:r>
        <w:rPr>
          <w:rFonts w:ascii="Consolas" w:eastAsia="Consolas" w:hAnsi="Consolas" w:cs="Consolas"/>
          <w:sz w:val="18"/>
          <w:szCs w:val="18"/>
          <w:shd w:val="clear" w:color="auto" w:fill="EFEFEF"/>
        </w:rPr>
        <w:t>wifi</w:t>
      </w:r>
      <w:proofErr w:type="spellEnd"/>
      <w:r>
        <w:rPr>
          <w:rFonts w:ascii="Consolas" w:eastAsia="Consolas" w:hAnsi="Consolas" w:cs="Consolas"/>
          <w:sz w:val="18"/>
          <w:szCs w:val="18"/>
          <w:shd w:val="clear" w:color="auto" w:fill="EFEFEF"/>
        </w:rPr>
        <w:t>",</w:t>
      </w:r>
    </w:p>
    <w:p w14:paraId="174E3A1E"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"command_b64": "</w:t>
      </w:r>
      <w:r>
        <w:rPr>
          <w:rFonts w:ascii="Consolas" w:eastAsia="Consolas" w:hAnsi="Consolas" w:cs="Consolas"/>
          <w:sz w:val="18"/>
          <w:szCs w:val="18"/>
          <w:shd w:val="clear" w:color="auto" w:fill="EFEFEF"/>
        </w:rPr>
        <w:t>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</w:t>
      </w:r>
      <w:r>
        <w:rPr>
          <w:rFonts w:ascii="Consolas" w:eastAsia="Consolas" w:hAnsi="Consolas" w:cs="Consolas"/>
          <w:color w:val="000000"/>
          <w:sz w:val="18"/>
          <w:szCs w:val="18"/>
          <w:shd w:val="clear" w:color="auto" w:fill="EFEFEF"/>
        </w:rPr>
        <w:t>"</w:t>
      </w:r>
    </w:p>
    <w:p w14:paraId="2F184DAB" w14:textId="77777777" w:rsidR="00FC74A8" w:rsidRDefault="00000000">
      <w:pPr>
        <w:spacing w:line="240" w:lineRule="auto"/>
      </w:pPr>
      <w:r>
        <w:rPr>
          <w:rFonts w:ascii="Consolas" w:eastAsia="Consolas" w:hAnsi="Consolas" w:cs="Consolas"/>
          <w:color w:val="000000"/>
          <w:sz w:val="18"/>
          <w:szCs w:val="18"/>
          <w:shd w:val="clear" w:color="auto" w:fill="EFEFEF"/>
        </w:rPr>
        <w:t>}</w:t>
      </w:r>
    </w:p>
    <w:p w14:paraId="52685882" w14:textId="77777777" w:rsidR="00FC74A8" w:rsidRDefault="00FC74A8"/>
    <w:p w14:paraId="081866B2" w14:textId="77777777" w:rsidR="00FC74A8" w:rsidRDefault="00000000">
      <w:r>
        <w:t>The content of the above base64 command (</w:t>
      </w:r>
      <w:r>
        <w:rPr>
          <w:rFonts w:ascii="Consolas" w:eastAsia="Consolas" w:hAnsi="Consolas" w:cs="Consolas"/>
          <w:b/>
        </w:rPr>
        <w:t>command_b64</w:t>
      </w:r>
      <w:r>
        <w:t>) is the encoded version of the caldera ability that is shown below (decoded version). The content of the command is shown as text for illustration purposes only.</w:t>
      </w:r>
    </w:p>
    <w:p w14:paraId="2B286A9F" w14:textId="77777777" w:rsidR="00FC74A8" w:rsidRDefault="00FC74A8"/>
    <w:p w14:paraId="488F12D4"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id: 9a30740d-3aa8-4c23-8efa-d51215e8a5b9</w:t>
      </w:r>
    </w:p>
    <w:p w14:paraId="33D22A48"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name: Scan WIFI networks</w:t>
      </w:r>
    </w:p>
    <w:p w14:paraId="20ACC8C7"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description: View all potential WIFI networks on host</w:t>
      </w:r>
    </w:p>
    <w:p w14:paraId="1F9F2BBF"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tactic: discovery</w:t>
      </w:r>
    </w:p>
    <w:p w14:paraId="385E13BB"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technique:</w:t>
      </w:r>
    </w:p>
    <w:p w14:paraId="0C27C281"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attack_id</w:t>
      </w:r>
      <w:proofErr w:type="spellEnd"/>
      <w:r>
        <w:rPr>
          <w:rFonts w:ascii="Consolas" w:eastAsia="Consolas" w:hAnsi="Consolas" w:cs="Consolas"/>
          <w:color w:val="000000"/>
          <w:sz w:val="18"/>
          <w:szCs w:val="18"/>
          <w:shd w:val="clear" w:color="auto" w:fill="EFEFEF"/>
        </w:rPr>
        <w:t>: T1016</w:t>
      </w:r>
    </w:p>
    <w:p w14:paraId="6C5D92F9"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System Network Configuration Discovery</w:t>
      </w:r>
    </w:p>
    <w:p w14:paraId="5CDC3891"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platforms:</w:t>
      </w:r>
    </w:p>
    <w:p w14:paraId="0772F1EA"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roofErr w:type="spellStart"/>
      <w:r>
        <w:rPr>
          <w:rFonts w:ascii="Consolas" w:eastAsia="Consolas" w:hAnsi="Consolas" w:cs="Consolas"/>
          <w:color w:val="000000"/>
          <w:sz w:val="18"/>
          <w:szCs w:val="18"/>
          <w:shd w:val="clear" w:color="auto" w:fill="EFEFEF"/>
        </w:rPr>
        <w:t>darwin</w:t>
      </w:r>
      <w:proofErr w:type="spellEnd"/>
      <w:r>
        <w:rPr>
          <w:rFonts w:ascii="Consolas" w:eastAsia="Consolas" w:hAnsi="Consolas" w:cs="Consolas"/>
          <w:color w:val="000000"/>
          <w:sz w:val="18"/>
          <w:szCs w:val="18"/>
          <w:shd w:val="clear" w:color="auto" w:fill="EFEFEF"/>
        </w:rPr>
        <w:t>:</w:t>
      </w:r>
    </w:p>
    <w:p w14:paraId="5FB74C50"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sh</w:t>
      </w:r>
      <w:proofErr w:type="spellEnd"/>
      <w:r>
        <w:rPr>
          <w:rFonts w:ascii="Consolas" w:eastAsia="Consolas" w:hAnsi="Consolas" w:cs="Consolas"/>
          <w:color w:val="000000"/>
          <w:sz w:val="18"/>
          <w:szCs w:val="18"/>
          <w:shd w:val="clear" w:color="auto" w:fill="EFEFEF"/>
        </w:rPr>
        <w:t>:</w:t>
      </w:r>
    </w:p>
    <w:p w14:paraId="15F77CA5"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w:t>
      </w:r>
    </w:p>
    <w:p w14:paraId="527588C7"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./wifi.sh scan</w:t>
      </w:r>
    </w:p>
    <w:p w14:paraId="020D1509"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 wifi.sh</w:t>
      </w:r>
    </w:p>
    <w:p w14:paraId="4AECAC79"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linux</w:t>
      </w:r>
      <w:proofErr w:type="spellEnd"/>
      <w:r>
        <w:rPr>
          <w:rFonts w:ascii="Consolas" w:eastAsia="Consolas" w:hAnsi="Consolas" w:cs="Consolas"/>
          <w:color w:val="000000"/>
          <w:sz w:val="18"/>
          <w:szCs w:val="18"/>
          <w:shd w:val="clear" w:color="auto" w:fill="EFEFEF"/>
        </w:rPr>
        <w:t>:</w:t>
      </w:r>
    </w:p>
    <w:p w14:paraId="74A16C42"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sh</w:t>
      </w:r>
      <w:proofErr w:type="spellEnd"/>
      <w:r>
        <w:rPr>
          <w:rFonts w:ascii="Consolas" w:eastAsia="Consolas" w:hAnsi="Consolas" w:cs="Consolas"/>
          <w:color w:val="000000"/>
          <w:sz w:val="18"/>
          <w:szCs w:val="18"/>
          <w:shd w:val="clear" w:color="auto" w:fill="EFEFEF"/>
        </w:rPr>
        <w:t>:</w:t>
      </w:r>
    </w:p>
    <w:p w14:paraId="6FC309B3"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w:t>
      </w:r>
    </w:p>
    <w:p w14:paraId="2857FD42"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./wifi.sh scan</w:t>
      </w:r>
    </w:p>
    <w:p w14:paraId="529B8FBD"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 wifi.sh</w:t>
      </w:r>
    </w:p>
    <w:p w14:paraId="34E6196E"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windows:</w:t>
      </w:r>
    </w:p>
    <w:p w14:paraId="7A6A6DA5"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psh,pwsh</w:t>
      </w:r>
      <w:proofErr w:type="spellEnd"/>
      <w:proofErr w:type="gramEnd"/>
      <w:r>
        <w:rPr>
          <w:rFonts w:ascii="Consolas" w:eastAsia="Consolas" w:hAnsi="Consolas" w:cs="Consolas"/>
          <w:color w:val="000000"/>
          <w:sz w:val="18"/>
          <w:szCs w:val="18"/>
          <w:shd w:val="clear" w:color="auto" w:fill="EFEFEF"/>
        </w:rPr>
        <w:t>:</w:t>
      </w:r>
    </w:p>
    <w:p w14:paraId="5FFD473A"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w:t>
      </w:r>
    </w:p>
    <w:p w14:paraId="12A278AE" w14:textId="77777777" w:rsidR="00FC74A8"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.\wifi.ps1 -Scan</w:t>
      </w:r>
    </w:p>
    <w:p w14:paraId="7DFC614E" w14:textId="77777777" w:rsidR="00FC74A8" w:rsidRDefault="00000000">
      <w:r>
        <w:rPr>
          <w:rFonts w:ascii="Consolas" w:eastAsia="Consolas" w:hAnsi="Consolas" w:cs="Consolas"/>
          <w:color w:val="000000"/>
          <w:sz w:val="18"/>
          <w:szCs w:val="18"/>
          <w:shd w:val="clear" w:color="auto" w:fill="EFEFEF"/>
        </w:rPr>
        <w:t xml:space="preserve">      payload: wifi.ps1</w:t>
      </w:r>
    </w:p>
    <w:p w14:paraId="562DF315" w14:textId="77777777" w:rsidR="00FC74A8" w:rsidRDefault="00FC74A8"/>
    <w:p w14:paraId="3BD34F4F" w14:textId="77777777" w:rsidR="00FC74A8" w:rsidRDefault="00000000">
      <w:r>
        <w:rPr>
          <w:b/>
        </w:rPr>
        <w:t>Example 5.5 (Attack Command Caldera Ability as specified in the command property)</w:t>
      </w:r>
    </w:p>
    <w:p w14:paraId="34966C02" w14:textId="77777777" w:rsidR="00FC74A8" w:rsidRDefault="00000000">
      <w:r>
        <w:t xml:space="preserve">This is used when combined with a caldera agent. Highlights that the playbook only needs to pass the ID of the ability to execute in the caldera environment and does not require to send the entire ability. </w:t>
      </w:r>
    </w:p>
    <w:p w14:paraId="09BA4832"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A7053DF"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w:t>
      </w:r>
      <w:proofErr w:type="spellStart"/>
      <w:r>
        <w:rPr>
          <w:rFonts w:ascii="Consolas" w:eastAsia="Consolas" w:hAnsi="Consolas" w:cs="Consolas"/>
          <w:color w:val="000000"/>
          <w:sz w:val="18"/>
          <w:szCs w:val="18"/>
          <w:shd w:val="clear" w:color="auto" w:fill="EFEFEF"/>
        </w:rPr>
        <w:t>cmd</w:t>
      </w:r>
      <w:proofErr w:type="spellEnd"/>
      <w:r>
        <w:rPr>
          <w:rFonts w:ascii="Consolas" w:eastAsia="Consolas" w:hAnsi="Consolas" w:cs="Consolas"/>
          <w:color w:val="000000"/>
          <w:sz w:val="18"/>
          <w:szCs w:val="18"/>
          <w:shd w:val="clear" w:color="auto" w:fill="EFEFEF"/>
        </w:rPr>
        <w:t>",</w:t>
      </w:r>
    </w:p>
    <w:p w14:paraId="524E6435"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"id: 9a30740d-3aa8-4c23-8efa-d51215e8a5b9</w:t>
      </w:r>
      <w:r>
        <w:rPr>
          <w:rFonts w:ascii="Consolas" w:eastAsia="Consolas" w:hAnsi="Consolas" w:cs="Consolas"/>
          <w:sz w:val="18"/>
          <w:szCs w:val="18"/>
          <w:shd w:val="clear" w:color="auto" w:fill="EFEFEF"/>
        </w:rPr>
        <w:t>"</w:t>
      </w:r>
    </w:p>
    <w:p w14:paraId="2467290F" w14:textId="77777777" w:rsidR="00FC74A8" w:rsidRDefault="00000000">
      <w:pPr>
        <w:spacing w:line="240" w:lineRule="auto"/>
      </w:pPr>
      <w:r>
        <w:rPr>
          <w:rFonts w:ascii="Consolas" w:eastAsia="Consolas" w:hAnsi="Consolas" w:cs="Consolas"/>
          <w:color w:val="000000"/>
          <w:sz w:val="18"/>
          <w:szCs w:val="18"/>
          <w:shd w:val="clear" w:color="auto" w:fill="EFEFEF"/>
        </w:rPr>
        <w:t>}</w:t>
      </w:r>
    </w:p>
    <w:p w14:paraId="249EFC31" w14:textId="77777777" w:rsidR="00FC74A8" w:rsidRDefault="00000000">
      <w:r>
        <w:br w:type="page"/>
      </w:r>
    </w:p>
    <w:p w14:paraId="023DB22E" w14:textId="77777777" w:rsidR="00FC74A8" w:rsidRDefault="00000000">
      <w:r>
        <w:lastRenderedPageBreak/>
        <w:pict w14:anchorId="5BEEF1A0">
          <v:rect id="_x0000_i1302" style="width:0;height:1.5pt" o:hralign="center" o:hrstd="t" o:hr="t" fillcolor="#a0a0a0" stroked="f"/>
        </w:pict>
      </w:r>
    </w:p>
    <w:p w14:paraId="13E9420A" w14:textId="77777777" w:rsidR="00FC74A8" w:rsidRDefault="00000000">
      <w:pPr>
        <w:pStyle w:val="Heading1"/>
      </w:pPr>
      <w:bookmarkStart w:id="48" w:name="_Toc144116201"/>
      <w:r>
        <w:t>6 Authentication Information</w:t>
      </w:r>
      <w:bookmarkEnd w:id="48"/>
    </w:p>
    <w:p w14:paraId="76973D5E" w14:textId="77777777" w:rsidR="00FC74A8" w:rsidRDefault="00000000">
      <w:r>
        <w:t xml:space="preserve">In a CACAO playbook, authentication information is used by agents and targets when they need to authenticate against a resource. Authentication information is stored in a dictionary where the ID is the key and the value is an </w:t>
      </w:r>
      <w:r>
        <w:rPr>
          <w:rFonts w:ascii="Consolas" w:eastAsia="Consolas" w:hAnsi="Consolas" w:cs="Consolas"/>
          <w:color w:val="C7254E"/>
          <w:shd w:val="clear" w:color="auto" w:fill="F9F2F4"/>
        </w:rPr>
        <w:t>authentication-info</w:t>
      </w:r>
      <w:r>
        <w:t xml:space="preserve"> object (see section 10.2). Common properties for an authentication information object are defined in section 6.1.</w:t>
      </w:r>
    </w:p>
    <w:p w14:paraId="231A37C9" w14:textId="77777777" w:rsidR="00FC74A8" w:rsidRDefault="00FC74A8"/>
    <w:p w14:paraId="3FDADE94" w14:textId="77777777" w:rsidR="00FC74A8" w:rsidRDefault="00000000">
      <w:r>
        <w:t xml:space="preserve">Authentication information can use and refer to variables just like other parts of the playbook. For any authentication information property value, the producer may define a variable substitution such that the actual property value is determined at runtime based on the variable assigned to the authentication information. In Example 6.1, authentication information is referenced within an agent, but the authentication information's actual values are based on variables instead of being hard-coded in the data itself. It is generally best practice to always use variables for authentication information. </w:t>
      </w:r>
    </w:p>
    <w:p w14:paraId="4A99B552" w14:textId="77777777" w:rsidR="00FC74A8" w:rsidRDefault="00FC74A8"/>
    <w:p w14:paraId="05CDF7AA" w14:textId="77777777" w:rsidR="00FC74A8" w:rsidRDefault="00000000">
      <w:pPr>
        <w:rPr>
          <w:b/>
        </w:rPr>
      </w:pPr>
      <w:r>
        <w:rPr>
          <w:b/>
        </w:rPr>
        <w:t>Example 6.1</w:t>
      </w:r>
    </w:p>
    <w:p w14:paraId="49A2E550" w14:textId="77777777" w:rsidR="00FC74A8" w:rsidRDefault="00000000">
      <w:pPr>
        <w:rPr>
          <w:b/>
        </w:rPr>
      </w:pPr>
      <w:r>
        <w:rPr>
          <w:i/>
        </w:rPr>
        <w:t>The IDs used in this example are notional and for illustrative purposes, they do not represent real objects.</w:t>
      </w:r>
    </w:p>
    <w:p w14:paraId="0943FC8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authentication</w:t>
      </w:r>
      <w:proofErr w:type="gramEnd"/>
      <w:r>
        <w:rPr>
          <w:rFonts w:ascii="Consolas" w:eastAsia="Consolas" w:hAnsi="Consolas" w:cs="Consolas"/>
          <w:sz w:val="18"/>
          <w:szCs w:val="18"/>
          <w:shd w:val="clear" w:color="auto" w:fill="EFEFEF"/>
        </w:rPr>
        <w:t>_info_definitions</w:t>
      </w:r>
      <w:proofErr w:type="spellEnd"/>
      <w:r>
        <w:rPr>
          <w:rFonts w:ascii="Consolas" w:eastAsia="Consolas" w:hAnsi="Consolas" w:cs="Consolas"/>
          <w:sz w:val="18"/>
          <w:szCs w:val="18"/>
          <w:shd w:val="clear" w:color="auto" w:fill="EFEFEF"/>
        </w:rPr>
        <w:t>": {</w:t>
      </w:r>
    </w:p>
    <w:p w14:paraId="103B0E4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http</w:t>
      </w:r>
      <w:proofErr w:type="gramEnd"/>
      <w:r>
        <w:rPr>
          <w:rFonts w:ascii="Consolas" w:eastAsia="Consolas" w:hAnsi="Consolas" w:cs="Consolas"/>
          <w:sz w:val="18"/>
          <w:szCs w:val="18"/>
          <w:shd w:val="clear" w:color="auto" w:fill="EFEFEF"/>
        </w:rPr>
        <w:t>-basic--8899e52a-6c7b-4a10-b197-d1efb57e075b": {</w:t>
      </w:r>
    </w:p>
    <w:p w14:paraId="449E6CD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"http-basic",</w:t>
      </w:r>
    </w:p>
    <w:p w14:paraId="0CC33C4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user</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"__</w:t>
      </w:r>
      <w:proofErr w:type="spellStart"/>
      <w:r>
        <w:rPr>
          <w:rFonts w:ascii="Consolas" w:eastAsia="Consolas" w:hAnsi="Consolas" w:cs="Consolas"/>
          <w:sz w:val="18"/>
          <w:szCs w:val="18"/>
          <w:shd w:val="clear" w:color="auto" w:fill="EFEFEF"/>
        </w:rPr>
        <w:t>username__:value</w:t>
      </w:r>
      <w:proofErr w:type="spellEnd"/>
      <w:r>
        <w:rPr>
          <w:rFonts w:ascii="Consolas" w:eastAsia="Consolas" w:hAnsi="Consolas" w:cs="Consolas"/>
          <w:sz w:val="18"/>
          <w:szCs w:val="18"/>
          <w:shd w:val="clear" w:color="auto" w:fill="EFEFEF"/>
        </w:rPr>
        <w:t>",</w:t>
      </w:r>
    </w:p>
    <w:p w14:paraId="38ECD33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"__</w:t>
      </w:r>
      <w:proofErr w:type="spellStart"/>
      <w:r>
        <w:rPr>
          <w:rFonts w:ascii="Consolas" w:eastAsia="Consolas" w:hAnsi="Consolas" w:cs="Consolas"/>
          <w:sz w:val="18"/>
          <w:szCs w:val="18"/>
          <w:shd w:val="clear" w:color="auto" w:fill="EFEFEF"/>
        </w:rPr>
        <w:t>password__:value</w:t>
      </w:r>
      <w:proofErr w:type="spellEnd"/>
      <w:r>
        <w:rPr>
          <w:rFonts w:ascii="Consolas" w:eastAsia="Consolas" w:hAnsi="Consolas" w:cs="Consolas"/>
          <w:sz w:val="18"/>
          <w:szCs w:val="18"/>
          <w:shd w:val="clear" w:color="auto" w:fill="EFEFEF"/>
        </w:rPr>
        <w:t>",</w:t>
      </w:r>
    </w:p>
    <w:p w14:paraId="706F301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94665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26701D" w14:textId="77777777" w:rsidR="00FC74A8" w:rsidRDefault="00FC74A8"/>
    <w:p w14:paraId="69A81360" w14:textId="77777777" w:rsidR="00FC74A8" w:rsidRDefault="00000000">
      <w:pPr>
        <w:pStyle w:val="Heading2"/>
      </w:pPr>
      <w:bookmarkStart w:id="49" w:name="_Toc144116202"/>
      <w:r>
        <w:t>6.1 Authentication Information Common Properties</w:t>
      </w:r>
      <w:bookmarkEnd w:id="49"/>
    </w:p>
    <w:p w14:paraId="6FFC3A0A" w14:textId="77777777" w:rsidR="00FC74A8" w:rsidRDefault="00000000">
      <w:r>
        <w:t xml:space="preserve">Each authentication information object contains some base properties that are common across all objects. These properties are defined in the following table. The ID for each object is stored as the key in the </w:t>
      </w:r>
      <w:proofErr w:type="spellStart"/>
      <w:r>
        <w:rPr>
          <w:rFonts w:ascii="Consolas" w:eastAsia="Consolas" w:hAnsi="Consolas" w:cs="Consolas"/>
          <w:b/>
        </w:rPr>
        <w:t>authentication_info_definitions</w:t>
      </w:r>
      <w:proofErr w:type="spellEnd"/>
      <w:r>
        <w:t xml:space="preserve"> dictionary at the Playbook level. </w:t>
      </w:r>
    </w:p>
    <w:p w14:paraId="3A4B8E9D" w14:textId="77777777" w:rsidR="00FC74A8" w:rsidRDefault="00FC74A8"/>
    <w:tbl>
      <w:tblPr>
        <w:tblStyle w:val="af3"/>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220"/>
      </w:tblGrid>
      <w:tr w:rsidR="00FC74A8" w14:paraId="38750B49" w14:textId="77777777">
        <w:tc>
          <w:tcPr>
            <w:tcW w:w="2310" w:type="dxa"/>
            <w:shd w:val="clear" w:color="auto" w:fill="C9DAF8"/>
            <w:tcMar>
              <w:top w:w="100" w:type="dxa"/>
              <w:left w:w="100" w:type="dxa"/>
              <w:bottom w:w="100" w:type="dxa"/>
              <w:right w:w="100" w:type="dxa"/>
            </w:tcMar>
          </w:tcPr>
          <w:p w14:paraId="7FAAF5F9" w14:textId="77777777" w:rsidR="00FC74A8"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5CAB4299" w14:textId="77777777" w:rsidR="00FC74A8" w:rsidRDefault="00000000">
            <w:pPr>
              <w:widowControl w:val="0"/>
              <w:spacing w:line="240" w:lineRule="auto"/>
              <w:rPr>
                <w:b/>
              </w:rPr>
            </w:pPr>
            <w:r>
              <w:rPr>
                <w:b/>
              </w:rPr>
              <w:t>Data Type</w:t>
            </w:r>
          </w:p>
        </w:tc>
        <w:tc>
          <w:tcPr>
            <w:tcW w:w="5220" w:type="dxa"/>
            <w:shd w:val="clear" w:color="auto" w:fill="C9DAF8"/>
            <w:tcMar>
              <w:top w:w="100" w:type="dxa"/>
              <w:left w:w="100" w:type="dxa"/>
              <w:bottom w:w="100" w:type="dxa"/>
              <w:right w:w="100" w:type="dxa"/>
            </w:tcMar>
          </w:tcPr>
          <w:p w14:paraId="3126CC36" w14:textId="77777777" w:rsidR="00FC74A8" w:rsidRDefault="00000000">
            <w:pPr>
              <w:widowControl w:val="0"/>
              <w:spacing w:line="240" w:lineRule="auto"/>
              <w:rPr>
                <w:b/>
              </w:rPr>
            </w:pPr>
            <w:r>
              <w:rPr>
                <w:b/>
              </w:rPr>
              <w:t>Details</w:t>
            </w:r>
          </w:p>
        </w:tc>
      </w:tr>
      <w:tr w:rsidR="00FC74A8" w14:paraId="7135F884" w14:textId="77777777">
        <w:tc>
          <w:tcPr>
            <w:tcW w:w="2310" w:type="dxa"/>
            <w:shd w:val="clear" w:color="auto" w:fill="auto"/>
            <w:tcMar>
              <w:top w:w="100" w:type="dxa"/>
              <w:left w:w="100" w:type="dxa"/>
              <w:bottom w:w="100" w:type="dxa"/>
              <w:right w:w="100" w:type="dxa"/>
            </w:tcMar>
          </w:tcPr>
          <w:p w14:paraId="7D3EB6EC" w14:textId="77777777" w:rsidR="00FC74A8" w:rsidRDefault="00000000">
            <w:r>
              <w:rPr>
                <w:rFonts w:ascii="Consolas" w:eastAsia="Consolas" w:hAnsi="Consolas" w:cs="Consolas"/>
                <w:b/>
              </w:rPr>
              <w:t>type</w:t>
            </w:r>
            <w:r>
              <w:t xml:space="preserve"> (required)</w:t>
            </w:r>
          </w:p>
        </w:tc>
        <w:tc>
          <w:tcPr>
            <w:tcW w:w="1860" w:type="dxa"/>
            <w:shd w:val="clear" w:color="auto" w:fill="auto"/>
            <w:tcMar>
              <w:top w:w="100" w:type="dxa"/>
              <w:left w:w="100" w:type="dxa"/>
              <w:bottom w:w="100" w:type="dxa"/>
              <w:right w:w="100" w:type="dxa"/>
            </w:tcMar>
          </w:tcPr>
          <w:p w14:paraId="69FC7FE8"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tc>
        <w:tc>
          <w:tcPr>
            <w:tcW w:w="5220" w:type="dxa"/>
            <w:shd w:val="clear" w:color="auto" w:fill="auto"/>
            <w:tcMar>
              <w:top w:w="100" w:type="dxa"/>
              <w:left w:w="100" w:type="dxa"/>
              <w:bottom w:w="100" w:type="dxa"/>
              <w:right w:w="100" w:type="dxa"/>
            </w:tcMar>
          </w:tcPr>
          <w:p w14:paraId="16C3D102" w14:textId="77777777" w:rsidR="00FC74A8" w:rsidRDefault="00000000">
            <w:r>
              <w:t xml:space="preserve">The type of object being used. The value of this property </w:t>
            </w:r>
            <w:r>
              <w:rPr>
                <w:b/>
              </w:rPr>
              <w:t>SHOULD</w:t>
            </w:r>
            <w:r>
              <w:t xml:space="preserve"> come from the </w:t>
            </w:r>
            <w:r>
              <w:rPr>
                <w:rFonts w:ascii="Consolas" w:eastAsia="Consolas" w:hAnsi="Consolas" w:cs="Consolas"/>
                <w:color w:val="C7254E"/>
                <w:shd w:val="clear" w:color="auto" w:fill="F9F2F4"/>
              </w:rPr>
              <w:t>authentication-info-type-</w:t>
            </w:r>
            <w:proofErr w:type="spellStart"/>
            <w:r>
              <w:rPr>
                <w:rFonts w:ascii="Consolas" w:eastAsia="Consolas" w:hAnsi="Consolas" w:cs="Consolas"/>
                <w:color w:val="C7254E"/>
                <w:shd w:val="clear" w:color="auto" w:fill="F9F2F4"/>
              </w:rPr>
              <w:t>ov</w:t>
            </w:r>
            <w:proofErr w:type="spellEnd"/>
            <w:r>
              <w:t xml:space="preserve"> vocabulary.</w:t>
            </w:r>
          </w:p>
        </w:tc>
      </w:tr>
      <w:tr w:rsidR="00FC74A8" w14:paraId="377054C3" w14:textId="77777777">
        <w:tc>
          <w:tcPr>
            <w:tcW w:w="2310" w:type="dxa"/>
            <w:shd w:val="clear" w:color="auto" w:fill="auto"/>
            <w:tcMar>
              <w:top w:w="100" w:type="dxa"/>
              <w:left w:w="100" w:type="dxa"/>
              <w:bottom w:w="100" w:type="dxa"/>
              <w:right w:w="100" w:type="dxa"/>
            </w:tcMar>
          </w:tcPr>
          <w:p w14:paraId="3E8BC209" w14:textId="77777777" w:rsidR="00FC74A8" w:rsidRDefault="00000000">
            <w:pPr>
              <w:rPr>
                <w:rFonts w:ascii="Consolas" w:eastAsia="Consolas" w:hAnsi="Consolas" w:cs="Consolas"/>
                <w:b/>
              </w:rPr>
            </w:pPr>
            <w:r>
              <w:rPr>
                <w:rFonts w:ascii="Consolas" w:eastAsia="Consolas" w:hAnsi="Consolas" w:cs="Consolas"/>
                <w:b/>
              </w:rPr>
              <w:t>name</w:t>
            </w:r>
            <w:r>
              <w:t xml:space="preserve"> (optional)</w:t>
            </w:r>
          </w:p>
        </w:tc>
        <w:tc>
          <w:tcPr>
            <w:tcW w:w="1860" w:type="dxa"/>
            <w:shd w:val="clear" w:color="auto" w:fill="auto"/>
            <w:tcMar>
              <w:top w:w="100" w:type="dxa"/>
              <w:left w:w="100" w:type="dxa"/>
              <w:bottom w:w="100" w:type="dxa"/>
              <w:right w:w="100" w:type="dxa"/>
            </w:tcMar>
          </w:tcPr>
          <w:p w14:paraId="129FA445"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116DAC1B" w14:textId="77777777" w:rsidR="00FC74A8" w:rsidRDefault="00000000">
            <w:pPr>
              <w:spacing w:line="240" w:lineRule="auto"/>
            </w:pPr>
            <w:r>
              <w:t xml:space="preserve">The name that represents this object that is meant to be displayed in a user interface or captured in a log message. This property </w:t>
            </w:r>
            <w:r>
              <w:rPr>
                <w:b/>
              </w:rPr>
              <w:t xml:space="preserve">SHOULD </w:t>
            </w:r>
            <w:r>
              <w:t>be populated</w:t>
            </w:r>
          </w:p>
        </w:tc>
      </w:tr>
      <w:tr w:rsidR="00FC74A8" w14:paraId="3E0FFDA0" w14:textId="77777777">
        <w:tc>
          <w:tcPr>
            <w:tcW w:w="2310" w:type="dxa"/>
            <w:shd w:val="clear" w:color="auto" w:fill="auto"/>
            <w:tcMar>
              <w:top w:w="100" w:type="dxa"/>
              <w:left w:w="100" w:type="dxa"/>
              <w:bottom w:w="100" w:type="dxa"/>
              <w:right w:w="100" w:type="dxa"/>
            </w:tcMar>
          </w:tcPr>
          <w:p w14:paraId="6B708538" w14:textId="77777777" w:rsidR="00FC74A8" w:rsidRDefault="00000000">
            <w:pPr>
              <w:rPr>
                <w:rFonts w:ascii="Consolas" w:eastAsia="Consolas" w:hAnsi="Consolas" w:cs="Consolas"/>
                <w:b/>
              </w:rPr>
            </w:pPr>
            <w:r>
              <w:rPr>
                <w:rFonts w:ascii="Consolas" w:eastAsia="Consolas" w:hAnsi="Consolas" w:cs="Consolas"/>
                <w:b/>
              </w:rPr>
              <w:t>description</w:t>
            </w:r>
            <w:r>
              <w:t xml:space="preserve"> (optional)</w:t>
            </w:r>
          </w:p>
        </w:tc>
        <w:tc>
          <w:tcPr>
            <w:tcW w:w="1860" w:type="dxa"/>
            <w:shd w:val="clear" w:color="auto" w:fill="auto"/>
            <w:tcMar>
              <w:top w:w="100" w:type="dxa"/>
              <w:left w:w="100" w:type="dxa"/>
              <w:bottom w:w="100" w:type="dxa"/>
              <w:right w:w="100" w:type="dxa"/>
            </w:tcMar>
          </w:tcPr>
          <w:p w14:paraId="56B3A104"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4434F10B" w14:textId="77777777" w:rsidR="00FC74A8" w:rsidRDefault="00000000">
            <w:pPr>
              <w:spacing w:line="240" w:lineRule="auto"/>
            </w:pPr>
            <w:r>
              <w:t>More details, context, and possibly an explanation about this object.</w:t>
            </w:r>
          </w:p>
        </w:tc>
      </w:tr>
      <w:tr w:rsidR="00FC74A8" w14:paraId="5F8BC9CA" w14:textId="77777777">
        <w:tc>
          <w:tcPr>
            <w:tcW w:w="2310" w:type="dxa"/>
            <w:shd w:val="clear" w:color="auto" w:fill="auto"/>
            <w:tcMar>
              <w:top w:w="100" w:type="dxa"/>
              <w:left w:w="100" w:type="dxa"/>
              <w:bottom w:w="100" w:type="dxa"/>
              <w:right w:w="100" w:type="dxa"/>
            </w:tcMar>
          </w:tcPr>
          <w:p w14:paraId="0681B9AC" w14:textId="77777777" w:rsidR="00FC74A8" w:rsidRDefault="00000000">
            <w:pPr>
              <w:rPr>
                <w:rFonts w:ascii="Consolas" w:eastAsia="Consolas" w:hAnsi="Consolas" w:cs="Consolas"/>
                <w:b/>
              </w:rPr>
            </w:pPr>
            <w:proofErr w:type="spellStart"/>
            <w:r>
              <w:rPr>
                <w:rFonts w:ascii="Consolas" w:eastAsia="Consolas" w:hAnsi="Consolas" w:cs="Consolas"/>
                <w:b/>
              </w:rPr>
              <w:t>authentication_info_extensions</w:t>
            </w:r>
            <w:proofErr w:type="spellEnd"/>
            <w:r>
              <w:t xml:space="preserve"> (optional)</w:t>
            </w:r>
          </w:p>
        </w:tc>
        <w:tc>
          <w:tcPr>
            <w:tcW w:w="1860" w:type="dxa"/>
            <w:shd w:val="clear" w:color="auto" w:fill="auto"/>
            <w:tcMar>
              <w:top w:w="100" w:type="dxa"/>
              <w:left w:w="100" w:type="dxa"/>
              <w:bottom w:w="100" w:type="dxa"/>
              <w:right w:w="100" w:type="dxa"/>
            </w:tcMar>
          </w:tcPr>
          <w:p w14:paraId="39BCA718"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20" w:type="dxa"/>
            <w:shd w:val="clear" w:color="auto" w:fill="auto"/>
            <w:tcMar>
              <w:top w:w="100" w:type="dxa"/>
              <w:left w:w="100" w:type="dxa"/>
              <w:bottom w:w="100" w:type="dxa"/>
              <w:right w:w="100" w:type="dxa"/>
            </w:tcMar>
          </w:tcPr>
          <w:p w14:paraId="1563129F" w14:textId="77777777" w:rsidR="00FC74A8" w:rsidRDefault="00000000">
            <w:r>
              <w:t>This property declares the extensions that are in use on this authentication information object and contains any of the properties and values that are to be used by that extension.</w:t>
            </w:r>
          </w:p>
          <w:p w14:paraId="14CE1B81" w14:textId="77777777" w:rsidR="00FC74A8" w:rsidRDefault="00FC74A8"/>
          <w:p w14:paraId="4201F11D" w14:textId="77777777" w:rsidR="00FC74A8"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lastRenderedPageBreak/>
              <w:t>identifier</w:t>
            </w:r>
            <w:r>
              <w:t xml:space="preserve"> (see section 9.9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10C92593" w14:textId="77777777" w:rsidR="00FC74A8" w:rsidRDefault="00FC74A8"/>
    <w:p w14:paraId="0FB32E0E" w14:textId="77777777" w:rsidR="00FC74A8" w:rsidRDefault="00000000">
      <w:pPr>
        <w:pStyle w:val="Heading2"/>
      </w:pPr>
      <w:bookmarkStart w:id="50" w:name="_Toc144116203"/>
      <w:r>
        <w:t>6.2 Authentication Information Type Vocabulary</w:t>
      </w:r>
      <w:bookmarkEnd w:id="50"/>
    </w:p>
    <w:p w14:paraId="67FA84A8" w14:textId="77777777" w:rsidR="00FC74A8"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authentication-info-type-</w:t>
      </w:r>
      <w:proofErr w:type="spellStart"/>
      <w:r>
        <w:rPr>
          <w:rFonts w:ascii="Consolas" w:eastAsia="Consolas" w:hAnsi="Consolas" w:cs="Consolas"/>
          <w:color w:val="C7254E"/>
          <w:shd w:val="clear" w:color="auto" w:fill="F9F2F4"/>
        </w:rPr>
        <w:t>ov</w:t>
      </w:r>
      <w:proofErr w:type="spellEnd"/>
    </w:p>
    <w:p w14:paraId="10C01C5E" w14:textId="77777777" w:rsidR="00FC74A8" w:rsidRDefault="00FC74A8">
      <w:pPr>
        <w:rPr>
          <w:rFonts w:ascii="Consolas" w:eastAsia="Consolas" w:hAnsi="Consolas" w:cs="Consolas"/>
          <w:color w:val="C7254E"/>
          <w:shd w:val="clear" w:color="auto" w:fill="F9F2F4"/>
        </w:rPr>
      </w:pPr>
    </w:p>
    <w:p w14:paraId="350CF4E0" w14:textId="77777777" w:rsidR="00FC74A8" w:rsidRDefault="00000000">
      <w:r>
        <w:t>This section contains the types of authentication information defined in this specification. Each object is further defined in the following sections.</w:t>
      </w:r>
    </w:p>
    <w:p w14:paraId="4D1B0E17" w14:textId="77777777" w:rsidR="00FC74A8" w:rsidRDefault="00FC74A8"/>
    <w:tbl>
      <w:tblPr>
        <w:tblStyle w:val="af4"/>
        <w:tblW w:w="9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20"/>
      </w:tblGrid>
      <w:tr w:rsidR="00FC74A8" w14:paraId="6873CCA1" w14:textId="77777777">
        <w:tc>
          <w:tcPr>
            <w:tcW w:w="3075" w:type="dxa"/>
            <w:shd w:val="clear" w:color="auto" w:fill="C9DAF8"/>
            <w:tcMar>
              <w:top w:w="100" w:type="dxa"/>
              <w:left w:w="100" w:type="dxa"/>
              <w:bottom w:w="100" w:type="dxa"/>
              <w:right w:w="100" w:type="dxa"/>
            </w:tcMar>
          </w:tcPr>
          <w:p w14:paraId="21F86498" w14:textId="77777777" w:rsidR="00FC74A8" w:rsidRDefault="00000000">
            <w:pPr>
              <w:widowControl w:val="0"/>
              <w:spacing w:line="240" w:lineRule="auto"/>
              <w:rPr>
                <w:b/>
              </w:rPr>
            </w:pPr>
            <w:r>
              <w:rPr>
                <w:b/>
              </w:rPr>
              <w:t>Type</w:t>
            </w:r>
          </w:p>
        </w:tc>
        <w:tc>
          <w:tcPr>
            <w:tcW w:w="6220" w:type="dxa"/>
            <w:shd w:val="clear" w:color="auto" w:fill="C9DAF8"/>
            <w:tcMar>
              <w:top w:w="100" w:type="dxa"/>
              <w:left w:w="100" w:type="dxa"/>
              <w:bottom w:w="100" w:type="dxa"/>
              <w:right w:w="100" w:type="dxa"/>
            </w:tcMar>
          </w:tcPr>
          <w:p w14:paraId="5137E5B2" w14:textId="77777777" w:rsidR="00FC74A8" w:rsidRDefault="00000000">
            <w:pPr>
              <w:widowControl w:val="0"/>
              <w:spacing w:line="240" w:lineRule="auto"/>
              <w:jc w:val="center"/>
              <w:rPr>
                <w:b/>
              </w:rPr>
            </w:pPr>
            <w:r>
              <w:rPr>
                <w:b/>
              </w:rPr>
              <w:t>Description</w:t>
            </w:r>
          </w:p>
        </w:tc>
      </w:tr>
      <w:tr w:rsidR="00FC74A8" w14:paraId="352FF24D" w14:textId="77777777">
        <w:tc>
          <w:tcPr>
            <w:tcW w:w="3075" w:type="dxa"/>
            <w:shd w:val="clear" w:color="auto" w:fill="auto"/>
            <w:tcMar>
              <w:top w:w="100" w:type="dxa"/>
              <w:left w:w="100" w:type="dxa"/>
              <w:bottom w:w="100" w:type="dxa"/>
              <w:right w:w="100" w:type="dxa"/>
            </w:tcMar>
          </w:tcPr>
          <w:p w14:paraId="3D7E3D11" w14:textId="77777777" w:rsidR="00FC74A8" w:rsidRDefault="00000000">
            <w:pPr>
              <w:widowControl w:val="0"/>
              <w:spacing w:line="240" w:lineRule="auto"/>
            </w:pPr>
            <w:r>
              <w:rPr>
                <w:rFonts w:ascii="Consolas" w:eastAsia="Consolas" w:hAnsi="Consolas" w:cs="Consolas"/>
                <w:color w:val="073763"/>
                <w:shd w:val="clear" w:color="auto" w:fill="CFE2F3"/>
              </w:rPr>
              <w:t>http-basic</w:t>
            </w:r>
          </w:p>
        </w:tc>
        <w:tc>
          <w:tcPr>
            <w:tcW w:w="6220" w:type="dxa"/>
            <w:shd w:val="clear" w:color="auto" w:fill="auto"/>
            <w:tcMar>
              <w:top w:w="100" w:type="dxa"/>
              <w:left w:w="100" w:type="dxa"/>
              <w:bottom w:w="100" w:type="dxa"/>
              <w:right w:w="100" w:type="dxa"/>
            </w:tcMar>
          </w:tcPr>
          <w:p w14:paraId="2EF98354" w14:textId="77777777" w:rsidR="00FC74A8" w:rsidRDefault="00000000">
            <w:r>
              <w:t>Describes that the authentication data is for an HTTP basic authentication. This refers to the HTTP basic authentication scheme as defined in [RFC7617].</w:t>
            </w:r>
          </w:p>
        </w:tc>
      </w:tr>
      <w:tr w:rsidR="00FC74A8" w14:paraId="1B196F67" w14:textId="77777777">
        <w:tc>
          <w:tcPr>
            <w:tcW w:w="3075" w:type="dxa"/>
            <w:shd w:val="clear" w:color="auto" w:fill="auto"/>
            <w:tcMar>
              <w:top w:w="100" w:type="dxa"/>
              <w:left w:w="100" w:type="dxa"/>
              <w:bottom w:w="100" w:type="dxa"/>
              <w:right w:w="100" w:type="dxa"/>
            </w:tcMar>
          </w:tcPr>
          <w:p w14:paraId="0B6F4413" w14:textId="77777777" w:rsidR="00FC74A8" w:rsidRDefault="00000000">
            <w:pPr>
              <w:widowControl w:val="0"/>
              <w:spacing w:line="240" w:lineRule="auto"/>
            </w:pPr>
            <w:r>
              <w:rPr>
                <w:rFonts w:ascii="Consolas" w:eastAsia="Consolas" w:hAnsi="Consolas" w:cs="Consolas"/>
                <w:color w:val="073763"/>
                <w:shd w:val="clear" w:color="auto" w:fill="CFE2F3"/>
              </w:rPr>
              <w:t>oauth2</w:t>
            </w:r>
          </w:p>
        </w:tc>
        <w:tc>
          <w:tcPr>
            <w:tcW w:w="6220" w:type="dxa"/>
            <w:shd w:val="clear" w:color="auto" w:fill="auto"/>
            <w:tcMar>
              <w:top w:w="100" w:type="dxa"/>
              <w:left w:w="100" w:type="dxa"/>
              <w:bottom w:w="100" w:type="dxa"/>
              <w:right w:w="100" w:type="dxa"/>
            </w:tcMar>
          </w:tcPr>
          <w:p w14:paraId="4693470C" w14:textId="77777777" w:rsidR="00FC74A8" w:rsidRDefault="00000000">
            <w:r>
              <w:t>Describes that the authentication data refers to the OAuth 2.0 specification as defined in [RFC5849] and [RFC6750].</w:t>
            </w:r>
          </w:p>
        </w:tc>
      </w:tr>
      <w:tr w:rsidR="00FC74A8" w14:paraId="1FFDC4BB" w14:textId="77777777">
        <w:tc>
          <w:tcPr>
            <w:tcW w:w="3075" w:type="dxa"/>
            <w:shd w:val="clear" w:color="auto" w:fill="auto"/>
            <w:tcMar>
              <w:top w:w="100" w:type="dxa"/>
              <w:left w:w="100" w:type="dxa"/>
              <w:bottom w:w="100" w:type="dxa"/>
              <w:right w:w="100" w:type="dxa"/>
            </w:tcMar>
          </w:tcPr>
          <w:p w14:paraId="39D3864E"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private-key</w:t>
            </w:r>
          </w:p>
        </w:tc>
        <w:tc>
          <w:tcPr>
            <w:tcW w:w="6220" w:type="dxa"/>
            <w:shd w:val="clear" w:color="auto" w:fill="auto"/>
            <w:tcMar>
              <w:top w:w="100" w:type="dxa"/>
              <w:left w:w="100" w:type="dxa"/>
              <w:bottom w:w="100" w:type="dxa"/>
              <w:right w:w="100" w:type="dxa"/>
            </w:tcMar>
          </w:tcPr>
          <w:p w14:paraId="02D4278C" w14:textId="77777777" w:rsidR="00FC74A8" w:rsidRDefault="00000000">
            <w:r>
              <w:t xml:space="preserve">Describes that the authentication data uses a username and private key. </w:t>
            </w:r>
          </w:p>
        </w:tc>
      </w:tr>
      <w:tr w:rsidR="00FC74A8" w14:paraId="6A47FAD0" w14:textId="77777777">
        <w:tc>
          <w:tcPr>
            <w:tcW w:w="3075" w:type="dxa"/>
            <w:shd w:val="clear" w:color="auto" w:fill="auto"/>
            <w:tcMar>
              <w:top w:w="100" w:type="dxa"/>
              <w:left w:w="100" w:type="dxa"/>
              <w:bottom w:w="100" w:type="dxa"/>
              <w:right w:w="100" w:type="dxa"/>
            </w:tcMar>
          </w:tcPr>
          <w:p w14:paraId="65710D7B"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user-auth</w:t>
            </w:r>
          </w:p>
        </w:tc>
        <w:tc>
          <w:tcPr>
            <w:tcW w:w="6220" w:type="dxa"/>
            <w:shd w:val="clear" w:color="auto" w:fill="auto"/>
            <w:tcMar>
              <w:top w:w="100" w:type="dxa"/>
              <w:left w:w="100" w:type="dxa"/>
              <w:bottom w:w="100" w:type="dxa"/>
              <w:right w:w="100" w:type="dxa"/>
            </w:tcMar>
          </w:tcPr>
          <w:p w14:paraId="3D1F0678" w14:textId="77777777" w:rsidR="00FC74A8" w:rsidRDefault="00000000">
            <w:r>
              <w:t>Describes that the authentication data uses a generic username and password and can be used for many different types of logins, such as system or console level logins.</w:t>
            </w:r>
          </w:p>
        </w:tc>
      </w:tr>
    </w:tbl>
    <w:p w14:paraId="666DF9DE" w14:textId="77777777" w:rsidR="00FC74A8" w:rsidRDefault="00FC74A8"/>
    <w:p w14:paraId="2417A09A" w14:textId="77777777" w:rsidR="00FC74A8" w:rsidRDefault="00000000">
      <w:pPr>
        <w:pStyle w:val="Heading2"/>
      </w:pPr>
      <w:bookmarkStart w:id="51" w:name="_Toc144116204"/>
      <w:r>
        <w:t>6.3 HTTP Basic Authentication</w:t>
      </w:r>
      <w:bookmarkEnd w:id="51"/>
    </w:p>
    <w:p w14:paraId="3978FD73" w14:textId="77777777" w:rsidR="00FC74A8" w:rsidRDefault="00000000">
      <w:r>
        <w:t xml:space="preserve">This type defines the HTTP basic authentication information object and is used by agents and targets when performing HTTP basic authentication. This object inherits all of the authentication information common properties (see section 6.1). In addition to the inherited properties, this section defines four additional specific properties that are valid for this type. If the </w:t>
      </w:r>
      <w:r>
        <w:rPr>
          <w:rFonts w:ascii="Consolas" w:eastAsia="Consolas" w:hAnsi="Consolas" w:cs="Consolas"/>
          <w:b/>
          <w:color w:val="000000"/>
        </w:rPr>
        <w:t>kms</w:t>
      </w:r>
      <w:r>
        <w:t xml:space="preserve"> and </w:t>
      </w:r>
      <w:proofErr w:type="spellStart"/>
      <w:r>
        <w:rPr>
          <w:rFonts w:ascii="Consolas" w:eastAsia="Consolas" w:hAnsi="Consolas" w:cs="Consolas"/>
          <w:b/>
          <w:color w:val="000000"/>
        </w:rPr>
        <w:t>kms_key_identifier</w:t>
      </w:r>
      <w:proofErr w:type="spellEnd"/>
      <w:r>
        <w:t xml:space="preserve"> properties are used the </w:t>
      </w:r>
      <w:proofErr w:type="spellStart"/>
      <w:r>
        <w:rPr>
          <w:rFonts w:ascii="Consolas" w:eastAsia="Consolas" w:hAnsi="Consolas" w:cs="Consolas"/>
          <w:b/>
        </w:rPr>
        <w:t>user_id</w:t>
      </w:r>
      <w:proofErr w:type="spellEnd"/>
      <w:r>
        <w:t xml:space="preserve"> and </w:t>
      </w:r>
      <w:r>
        <w:rPr>
          <w:rFonts w:ascii="Consolas" w:eastAsia="Consolas" w:hAnsi="Consolas" w:cs="Consolas"/>
          <w:b/>
        </w:rPr>
        <w:t>password</w:t>
      </w:r>
      <w:r>
        <w:t xml:space="preserve"> properties </w:t>
      </w:r>
      <w:r>
        <w:rPr>
          <w:b/>
        </w:rPr>
        <w:t>MUST NOT</w:t>
      </w:r>
      <w:r>
        <w:t xml:space="preserve"> be populated.</w:t>
      </w:r>
    </w:p>
    <w:p w14:paraId="71A005E2" w14:textId="77777777" w:rsidR="00FC74A8" w:rsidRDefault="00FC74A8"/>
    <w:tbl>
      <w:tblPr>
        <w:tblStyle w:val="af5"/>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FC74A8" w14:paraId="275CC461" w14:textId="77777777">
        <w:tc>
          <w:tcPr>
            <w:tcW w:w="1905" w:type="dxa"/>
            <w:shd w:val="clear" w:color="auto" w:fill="C9DAF8"/>
            <w:tcMar>
              <w:top w:w="100" w:type="dxa"/>
              <w:left w:w="100" w:type="dxa"/>
              <w:bottom w:w="100" w:type="dxa"/>
              <w:right w:w="100" w:type="dxa"/>
            </w:tcMar>
          </w:tcPr>
          <w:p w14:paraId="230E9887" w14:textId="77777777" w:rsidR="00FC74A8"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01FE3C67" w14:textId="77777777" w:rsidR="00FC74A8"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115FE83A" w14:textId="77777777" w:rsidR="00FC74A8" w:rsidRDefault="00000000">
            <w:pPr>
              <w:widowControl w:val="0"/>
              <w:spacing w:line="240" w:lineRule="auto"/>
              <w:rPr>
                <w:b/>
              </w:rPr>
            </w:pPr>
            <w:r>
              <w:rPr>
                <w:b/>
              </w:rPr>
              <w:t>Details</w:t>
            </w:r>
          </w:p>
        </w:tc>
      </w:tr>
      <w:tr w:rsidR="00FC74A8" w14:paraId="34393696" w14:textId="77777777">
        <w:tc>
          <w:tcPr>
            <w:tcW w:w="1905" w:type="dxa"/>
            <w:shd w:val="clear" w:color="auto" w:fill="D9D9D9"/>
            <w:tcMar>
              <w:top w:w="100" w:type="dxa"/>
              <w:left w:w="100" w:type="dxa"/>
              <w:bottom w:w="100" w:type="dxa"/>
              <w:right w:w="100" w:type="dxa"/>
            </w:tcMar>
          </w:tcPr>
          <w:p w14:paraId="2CE67669" w14:textId="77777777" w:rsidR="00FC74A8"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20596453"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206A9740"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http-basic</w:t>
            </w:r>
            <w:r>
              <w:t>.</w:t>
            </w:r>
          </w:p>
        </w:tc>
      </w:tr>
      <w:tr w:rsidR="00FC74A8" w14:paraId="18C73B93" w14:textId="77777777">
        <w:tc>
          <w:tcPr>
            <w:tcW w:w="1905" w:type="dxa"/>
            <w:shd w:val="clear" w:color="auto" w:fill="auto"/>
            <w:tcMar>
              <w:top w:w="100" w:type="dxa"/>
              <w:left w:w="100" w:type="dxa"/>
              <w:bottom w:w="100" w:type="dxa"/>
              <w:right w:w="100" w:type="dxa"/>
            </w:tcMar>
          </w:tcPr>
          <w:p w14:paraId="11EFE526" w14:textId="77777777" w:rsidR="00FC74A8" w:rsidRDefault="00000000">
            <w:pPr>
              <w:rPr>
                <w:rFonts w:ascii="Consolas" w:eastAsia="Consolas" w:hAnsi="Consolas" w:cs="Consolas"/>
                <w:b/>
              </w:rPr>
            </w:pPr>
            <w:proofErr w:type="spellStart"/>
            <w:r>
              <w:rPr>
                <w:rFonts w:ascii="Consolas" w:eastAsia="Consolas" w:hAnsi="Consolas" w:cs="Consolas"/>
                <w:b/>
              </w:rPr>
              <w:t>user_id</w:t>
            </w:r>
            <w:proofErr w:type="spellEnd"/>
            <w:r>
              <w:t xml:space="preserve"> (optional)</w:t>
            </w:r>
          </w:p>
        </w:tc>
        <w:tc>
          <w:tcPr>
            <w:tcW w:w="1995" w:type="dxa"/>
            <w:shd w:val="clear" w:color="auto" w:fill="auto"/>
            <w:tcMar>
              <w:top w:w="100" w:type="dxa"/>
              <w:left w:w="100" w:type="dxa"/>
              <w:bottom w:w="100" w:type="dxa"/>
              <w:right w:w="100" w:type="dxa"/>
            </w:tcMar>
          </w:tcPr>
          <w:p w14:paraId="3B368F50"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3724C5DB" w14:textId="77777777" w:rsidR="00FC74A8" w:rsidRDefault="00000000">
            <w:r>
              <w:t xml:space="preserve">The </w:t>
            </w:r>
            <w:proofErr w:type="spellStart"/>
            <w:r>
              <w:rPr>
                <w:rFonts w:ascii="Consolas" w:eastAsia="Consolas" w:hAnsi="Consolas" w:cs="Consolas"/>
                <w:b/>
              </w:rPr>
              <w:t>user_id</w:t>
            </w:r>
            <w:proofErr w:type="spellEnd"/>
            <w:r>
              <w:t xml:space="preserve"> property used in HTTP Basic authentication as defined by [RFC7617].</w:t>
            </w:r>
          </w:p>
        </w:tc>
      </w:tr>
      <w:tr w:rsidR="00FC74A8" w14:paraId="0B2066EA" w14:textId="77777777">
        <w:tc>
          <w:tcPr>
            <w:tcW w:w="1905" w:type="dxa"/>
            <w:shd w:val="clear" w:color="auto" w:fill="auto"/>
            <w:tcMar>
              <w:top w:w="100" w:type="dxa"/>
              <w:left w:w="100" w:type="dxa"/>
              <w:bottom w:w="100" w:type="dxa"/>
              <w:right w:w="100" w:type="dxa"/>
            </w:tcMar>
          </w:tcPr>
          <w:p w14:paraId="2E454827" w14:textId="77777777" w:rsidR="00FC74A8" w:rsidRDefault="00000000">
            <w:pPr>
              <w:rPr>
                <w:rFonts w:ascii="Consolas" w:eastAsia="Consolas" w:hAnsi="Consolas" w:cs="Consolas"/>
                <w:b/>
              </w:rPr>
            </w:pPr>
            <w:r>
              <w:rPr>
                <w:rFonts w:ascii="Consolas" w:eastAsia="Consolas" w:hAnsi="Consolas" w:cs="Consolas"/>
                <w:b/>
              </w:rPr>
              <w:lastRenderedPageBreak/>
              <w:t>password</w:t>
            </w:r>
            <w:r>
              <w:t xml:space="preserve"> (optional)</w:t>
            </w:r>
          </w:p>
        </w:tc>
        <w:tc>
          <w:tcPr>
            <w:tcW w:w="1995" w:type="dxa"/>
            <w:shd w:val="clear" w:color="auto" w:fill="auto"/>
            <w:tcMar>
              <w:top w:w="100" w:type="dxa"/>
              <w:left w:w="100" w:type="dxa"/>
              <w:bottom w:w="100" w:type="dxa"/>
              <w:right w:w="100" w:type="dxa"/>
            </w:tcMar>
          </w:tcPr>
          <w:p w14:paraId="32EDBA2A"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650BA75C" w14:textId="77777777" w:rsidR="00FC74A8" w:rsidRDefault="00000000">
            <w:r>
              <w:t xml:space="preserve">The password property used in HTTP Basic authentication as defined by [RFC7617]. This value </w:t>
            </w:r>
            <w:r>
              <w:rPr>
                <w:b/>
              </w:rPr>
              <w:t>SHOULD</w:t>
            </w:r>
            <w:r>
              <w:t xml:space="preserve"> be passed in via a variable.</w:t>
            </w:r>
          </w:p>
        </w:tc>
      </w:tr>
      <w:tr w:rsidR="00FC74A8" w14:paraId="42A3B016" w14:textId="77777777">
        <w:tc>
          <w:tcPr>
            <w:tcW w:w="1905" w:type="dxa"/>
            <w:shd w:val="clear" w:color="auto" w:fill="auto"/>
            <w:tcMar>
              <w:top w:w="100" w:type="dxa"/>
              <w:left w:w="100" w:type="dxa"/>
              <w:bottom w:w="100" w:type="dxa"/>
              <w:right w:w="100" w:type="dxa"/>
            </w:tcMar>
          </w:tcPr>
          <w:p w14:paraId="7518E776" w14:textId="77777777" w:rsidR="00FC74A8" w:rsidRDefault="00000000">
            <w:r>
              <w:rPr>
                <w:rFonts w:ascii="Consolas" w:eastAsia="Consolas" w:hAnsi="Consolas" w:cs="Consolas"/>
                <w:b/>
              </w:rPr>
              <w:t>kms</w:t>
            </w:r>
            <w:r>
              <w:t xml:space="preserve"> (optional)</w:t>
            </w:r>
          </w:p>
        </w:tc>
        <w:tc>
          <w:tcPr>
            <w:tcW w:w="1995" w:type="dxa"/>
            <w:shd w:val="clear" w:color="auto" w:fill="auto"/>
            <w:tcMar>
              <w:top w:w="100" w:type="dxa"/>
              <w:left w:w="100" w:type="dxa"/>
              <w:bottom w:w="100" w:type="dxa"/>
              <w:right w:w="100" w:type="dxa"/>
            </w:tcMar>
          </w:tcPr>
          <w:p w14:paraId="57748C82"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shd w:val="clear" w:color="auto" w:fill="auto"/>
            <w:tcMar>
              <w:top w:w="100" w:type="dxa"/>
              <w:left w:w="100" w:type="dxa"/>
              <w:bottom w:w="100" w:type="dxa"/>
              <w:right w:w="100" w:type="dxa"/>
            </w:tcMar>
          </w:tcPr>
          <w:p w14:paraId="2D3F2DC5" w14:textId="77777777" w:rsidR="00FC74A8" w:rsidRDefault="00000000">
            <w:r>
              <w:t xml:space="preserve">If this property is </w:t>
            </w:r>
            <w:r>
              <w:rPr>
                <w:b/>
              </w:rPr>
              <w:t>true</w:t>
            </w:r>
            <w:r>
              <w:t xml:space="preserve"> the key material associated with this authentication information is stored in a key management store and the </w:t>
            </w:r>
            <w:proofErr w:type="spellStart"/>
            <w:r>
              <w:rPr>
                <w:rFonts w:ascii="Consolas" w:eastAsia="Consolas" w:hAnsi="Consolas" w:cs="Consolas"/>
                <w:b/>
              </w:rPr>
              <w:t>kms_key_identifier</w:t>
            </w:r>
            <w:proofErr w:type="spellEnd"/>
            <w:r>
              <w:t xml:space="preserve"> property contains the identifier used to look up the key material associated with the </w:t>
            </w:r>
            <w:proofErr w:type="spellStart"/>
            <w:r>
              <w:rPr>
                <w:rFonts w:ascii="Consolas" w:eastAsia="Consolas" w:hAnsi="Consolas" w:cs="Consolas"/>
                <w:b/>
              </w:rPr>
              <w:t>kms_key_identifier</w:t>
            </w:r>
            <w:proofErr w:type="spellEnd"/>
            <w:r>
              <w:t>.</w:t>
            </w:r>
          </w:p>
          <w:p w14:paraId="6BCBB089" w14:textId="77777777" w:rsidR="00FC74A8" w:rsidRDefault="00FC74A8"/>
          <w:p w14:paraId="00406D09" w14:textId="77777777" w:rsidR="00FC74A8" w:rsidRDefault="00000000">
            <w:r>
              <w:t xml:space="preserve">If this property is set to </w:t>
            </w:r>
            <w:r>
              <w:rPr>
                <w:rFonts w:ascii="Consolas" w:eastAsia="Consolas" w:hAnsi="Consolas" w:cs="Consolas"/>
                <w:color w:val="073763"/>
                <w:shd w:val="clear" w:color="auto" w:fill="CFE2F3"/>
              </w:rPr>
              <w:t>true</w:t>
            </w:r>
            <w:r>
              <w:t xml:space="preserve"> then the value of the </w:t>
            </w:r>
            <w:proofErr w:type="spellStart"/>
            <w:r>
              <w:rPr>
                <w:rFonts w:ascii="Consolas" w:eastAsia="Consolas" w:hAnsi="Consolas" w:cs="Consolas"/>
                <w:b/>
              </w:rPr>
              <w:t>kms_key_identifier</w:t>
            </w:r>
            <w:proofErr w:type="spellEnd"/>
            <w:r>
              <w:t xml:space="preserve"> property </w:t>
            </w:r>
            <w:r>
              <w:rPr>
                <w:b/>
              </w:rPr>
              <w:t>MUST</w:t>
            </w:r>
            <w:r>
              <w:t xml:space="preserve"> be defined and the value of the </w:t>
            </w:r>
            <w:r>
              <w:rPr>
                <w:b/>
              </w:rPr>
              <w:t>password</w:t>
            </w:r>
            <w:r>
              <w:t xml:space="preserve"> property </w:t>
            </w:r>
            <w:r>
              <w:rPr>
                <w:b/>
              </w:rPr>
              <w:t>MUST</w:t>
            </w:r>
            <w:r>
              <w:t xml:space="preserve"> be ignored</w:t>
            </w:r>
          </w:p>
        </w:tc>
      </w:tr>
      <w:tr w:rsidR="00FC74A8" w14:paraId="1CDA274E" w14:textId="77777777">
        <w:tc>
          <w:tcPr>
            <w:tcW w:w="1905" w:type="dxa"/>
            <w:shd w:val="clear" w:color="auto" w:fill="auto"/>
            <w:tcMar>
              <w:top w:w="100" w:type="dxa"/>
              <w:left w:w="100" w:type="dxa"/>
              <w:bottom w:w="100" w:type="dxa"/>
              <w:right w:w="100" w:type="dxa"/>
            </w:tcMar>
          </w:tcPr>
          <w:p w14:paraId="1CA71037" w14:textId="77777777" w:rsidR="00FC74A8" w:rsidRDefault="00000000">
            <w:proofErr w:type="spellStart"/>
            <w:r>
              <w:rPr>
                <w:rFonts w:ascii="Consolas" w:eastAsia="Consolas" w:hAnsi="Consolas" w:cs="Consolas"/>
                <w:b/>
              </w:rPr>
              <w:t>kms_key_identifier</w:t>
            </w:r>
            <w:proofErr w:type="spellEnd"/>
            <w:r>
              <w:t xml:space="preserve"> (optional)</w:t>
            </w:r>
          </w:p>
        </w:tc>
        <w:tc>
          <w:tcPr>
            <w:tcW w:w="1995" w:type="dxa"/>
            <w:shd w:val="clear" w:color="auto" w:fill="auto"/>
            <w:tcMar>
              <w:top w:w="100" w:type="dxa"/>
              <w:left w:w="100" w:type="dxa"/>
              <w:bottom w:w="100" w:type="dxa"/>
              <w:right w:w="100" w:type="dxa"/>
            </w:tcMar>
          </w:tcPr>
          <w:p w14:paraId="5025D623"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5694D37B" w14:textId="77777777" w:rsidR="00FC74A8" w:rsidRDefault="00000000">
            <w:r>
              <w:t>This property contains the key identifier for the authentication information value stored in a key management service (KMS) used by the orchestration system executing the playbook.</w:t>
            </w:r>
          </w:p>
          <w:p w14:paraId="2681FC90" w14:textId="77777777" w:rsidR="00FC74A8" w:rsidRDefault="00FC74A8"/>
          <w:p w14:paraId="63C2E2D9" w14:textId="77777777" w:rsidR="00FC74A8" w:rsidRDefault="00000000">
            <w:r>
              <w:t xml:space="preserve">The specific KMS used by the orchestration system is out of scope of this specification.  </w:t>
            </w:r>
          </w:p>
          <w:p w14:paraId="4685840F" w14:textId="77777777" w:rsidR="00FC74A8" w:rsidRDefault="00FC74A8"/>
          <w:p w14:paraId="0B281C81" w14:textId="77777777" w:rsidR="00FC74A8" w:rsidRDefault="00000000">
            <w:r>
              <w:t xml:space="preserve">If this property is defined then the </w:t>
            </w:r>
            <w:r>
              <w:rPr>
                <w:rFonts w:ascii="Consolas" w:eastAsia="Consolas" w:hAnsi="Consolas" w:cs="Consolas"/>
                <w:b/>
              </w:rPr>
              <w:t>kms</w:t>
            </w:r>
            <w:r>
              <w:t xml:space="preserve"> property </w:t>
            </w:r>
            <w:r>
              <w:rPr>
                <w:b/>
              </w:rPr>
              <w:t>MUST</w:t>
            </w:r>
            <w:r>
              <w:t xml:space="preserve"> be set to </w:t>
            </w:r>
            <w:r>
              <w:rPr>
                <w:rFonts w:ascii="Consolas" w:eastAsia="Consolas" w:hAnsi="Consolas" w:cs="Consolas"/>
                <w:color w:val="073763"/>
                <w:shd w:val="clear" w:color="auto" w:fill="CFE2F3"/>
              </w:rPr>
              <w:t>true</w:t>
            </w:r>
            <w:r>
              <w:t>.</w:t>
            </w:r>
          </w:p>
        </w:tc>
      </w:tr>
    </w:tbl>
    <w:p w14:paraId="782295C7" w14:textId="77777777" w:rsidR="00FC74A8" w:rsidRDefault="00FC74A8">
      <w:pPr>
        <w:spacing w:line="240" w:lineRule="auto"/>
        <w:rPr>
          <w:rFonts w:ascii="Consolas" w:eastAsia="Consolas" w:hAnsi="Consolas" w:cs="Consolas"/>
          <w:sz w:val="18"/>
          <w:szCs w:val="18"/>
          <w:shd w:val="clear" w:color="auto" w:fill="EFEFEF"/>
        </w:rPr>
      </w:pPr>
    </w:p>
    <w:p w14:paraId="61D8E735" w14:textId="77777777" w:rsidR="00FC74A8" w:rsidRDefault="00000000">
      <w:pPr>
        <w:pStyle w:val="Heading2"/>
      </w:pPr>
      <w:bookmarkStart w:id="52" w:name="_Toc144116205"/>
      <w:r>
        <w:t>6.4 OAuth2 Authentication</w:t>
      </w:r>
      <w:bookmarkEnd w:id="52"/>
    </w:p>
    <w:p w14:paraId="592AB617" w14:textId="77777777" w:rsidR="00FC74A8" w:rsidRDefault="00000000">
      <w:r>
        <w:t xml:space="preserve">This type defines the Oauth2 authentication information object and is used by agents and targets when performing oauth2 authentication. This object inherits all of the authentication information common properties (see section 6.1). In addition to the inherited properties, this section defines four additional specific properties that are valid for this type. If the </w:t>
      </w:r>
      <w:r>
        <w:rPr>
          <w:rFonts w:ascii="Consolas" w:eastAsia="Consolas" w:hAnsi="Consolas" w:cs="Consolas"/>
          <w:b/>
        </w:rPr>
        <w:t>kms</w:t>
      </w:r>
      <w:r>
        <w:t xml:space="preserve"> and </w:t>
      </w:r>
      <w:proofErr w:type="spellStart"/>
      <w:r>
        <w:rPr>
          <w:rFonts w:ascii="Consolas" w:eastAsia="Consolas" w:hAnsi="Consolas" w:cs="Consolas"/>
          <w:b/>
        </w:rPr>
        <w:t>kms_key_identifier</w:t>
      </w:r>
      <w:proofErr w:type="spellEnd"/>
      <w:r>
        <w:t xml:space="preserve"> properties are used the </w:t>
      </w:r>
      <w:r>
        <w:rPr>
          <w:rFonts w:ascii="Consolas" w:eastAsia="Consolas" w:hAnsi="Consolas" w:cs="Consolas"/>
          <w:b/>
        </w:rPr>
        <w:t>token</w:t>
      </w:r>
      <w:r>
        <w:t xml:space="preserve"> property </w:t>
      </w:r>
      <w:r>
        <w:rPr>
          <w:b/>
        </w:rPr>
        <w:t>MUST NOT</w:t>
      </w:r>
      <w:r>
        <w:t xml:space="preserve"> be populated.</w:t>
      </w:r>
    </w:p>
    <w:p w14:paraId="56988864" w14:textId="77777777" w:rsidR="00FC74A8" w:rsidRDefault="00FC74A8"/>
    <w:tbl>
      <w:tblPr>
        <w:tblStyle w:val="af6"/>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FC74A8" w14:paraId="23F0293A" w14:textId="77777777">
        <w:tc>
          <w:tcPr>
            <w:tcW w:w="1905" w:type="dxa"/>
            <w:shd w:val="clear" w:color="auto" w:fill="C9DAF8"/>
            <w:tcMar>
              <w:top w:w="100" w:type="dxa"/>
              <w:left w:w="100" w:type="dxa"/>
              <w:bottom w:w="100" w:type="dxa"/>
              <w:right w:w="100" w:type="dxa"/>
            </w:tcMar>
          </w:tcPr>
          <w:p w14:paraId="34B53DB8" w14:textId="77777777" w:rsidR="00FC74A8"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280D8A12" w14:textId="77777777" w:rsidR="00FC74A8"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2A76A04B" w14:textId="77777777" w:rsidR="00FC74A8" w:rsidRDefault="00000000">
            <w:pPr>
              <w:widowControl w:val="0"/>
              <w:spacing w:line="240" w:lineRule="auto"/>
              <w:rPr>
                <w:b/>
              </w:rPr>
            </w:pPr>
            <w:r>
              <w:rPr>
                <w:b/>
              </w:rPr>
              <w:t>Details</w:t>
            </w:r>
          </w:p>
        </w:tc>
      </w:tr>
      <w:tr w:rsidR="00FC74A8" w14:paraId="511F7E65" w14:textId="77777777">
        <w:tc>
          <w:tcPr>
            <w:tcW w:w="1905" w:type="dxa"/>
            <w:shd w:val="clear" w:color="auto" w:fill="D9D9D9"/>
            <w:tcMar>
              <w:top w:w="100" w:type="dxa"/>
              <w:left w:w="100" w:type="dxa"/>
              <w:bottom w:w="100" w:type="dxa"/>
              <w:right w:w="100" w:type="dxa"/>
            </w:tcMar>
          </w:tcPr>
          <w:p w14:paraId="4F6A5097" w14:textId="77777777" w:rsidR="00FC74A8"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3CA28560"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41E38985"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oauth2</w:t>
            </w:r>
            <w:r>
              <w:t>.</w:t>
            </w:r>
          </w:p>
        </w:tc>
      </w:tr>
      <w:tr w:rsidR="00FC74A8" w14:paraId="6C1BE8A9" w14:textId="77777777">
        <w:tc>
          <w:tcPr>
            <w:tcW w:w="1905" w:type="dxa"/>
            <w:shd w:val="clear" w:color="auto" w:fill="auto"/>
            <w:tcMar>
              <w:top w:w="100" w:type="dxa"/>
              <w:left w:w="100" w:type="dxa"/>
              <w:bottom w:w="100" w:type="dxa"/>
              <w:right w:w="100" w:type="dxa"/>
            </w:tcMar>
          </w:tcPr>
          <w:p w14:paraId="4040C2AE" w14:textId="77777777" w:rsidR="00FC74A8" w:rsidRDefault="00000000">
            <w:pPr>
              <w:rPr>
                <w:rFonts w:ascii="Consolas" w:eastAsia="Consolas" w:hAnsi="Consolas" w:cs="Consolas"/>
                <w:b/>
              </w:rPr>
            </w:pPr>
            <w:proofErr w:type="spellStart"/>
            <w:r>
              <w:rPr>
                <w:rFonts w:ascii="Consolas" w:eastAsia="Consolas" w:hAnsi="Consolas" w:cs="Consolas"/>
                <w:b/>
              </w:rPr>
              <w:t>oauth_header</w:t>
            </w:r>
            <w:proofErr w:type="spellEnd"/>
            <w:r>
              <w:t xml:space="preserve"> (required)</w:t>
            </w:r>
          </w:p>
        </w:tc>
        <w:tc>
          <w:tcPr>
            <w:tcW w:w="1995" w:type="dxa"/>
            <w:shd w:val="clear" w:color="auto" w:fill="auto"/>
            <w:tcMar>
              <w:top w:w="100" w:type="dxa"/>
              <w:left w:w="100" w:type="dxa"/>
              <w:bottom w:w="100" w:type="dxa"/>
              <w:right w:w="100" w:type="dxa"/>
            </w:tcMar>
          </w:tcPr>
          <w:p w14:paraId="0F796CD3"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40508570" w14:textId="77777777" w:rsidR="00FC74A8" w:rsidRDefault="00000000">
            <w:r>
              <w:t>The OAuth header used in OAuth authentication as defined in section 3.5.1 of [RFC5849] and [RFC6750].</w:t>
            </w:r>
          </w:p>
        </w:tc>
      </w:tr>
      <w:tr w:rsidR="00FC74A8" w14:paraId="2BADDE4D" w14:textId="77777777">
        <w:tc>
          <w:tcPr>
            <w:tcW w:w="1905" w:type="dxa"/>
            <w:shd w:val="clear" w:color="auto" w:fill="auto"/>
            <w:tcMar>
              <w:top w:w="100" w:type="dxa"/>
              <w:left w:w="100" w:type="dxa"/>
              <w:bottom w:w="100" w:type="dxa"/>
              <w:right w:w="100" w:type="dxa"/>
            </w:tcMar>
          </w:tcPr>
          <w:p w14:paraId="05B98679" w14:textId="77777777" w:rsidR="00FC74A8" w:rsidRDefault="00000000">
            <w:pPr>
              <w:rPr>
                <w:rFonts w:ascii="Consolas" w:eastAsia="Consolas" w:hAnsi="Consolas" w:cs="Consolas"/>
                <w:b/>
              </w:rPr>
            </w:pPr>
            <w:r>
              <w:rPr>
                <w:rFonts w:ascii="Consolas" w:eastAsia="Consolas" w:hAnsi="Consolas" w:cs="Consolas"/>
                <w:b/>
              </w:rPr>
              <w:t>token</w:t>
            </w:r>
            <w:r>
              <w:t xml:space="preserve"> (required)</w:t>
            </w:r>
          </w:p>
        </w:tc>
        <w:tc>
          <w:tcPr>
            <w:tcW w:w="1995" w:type="dxa"/>
            <w:shd w:val="clear" w:color="auto" w:fill="auto"/>
            <w:tcMar>
              <w:top w:w="100" w:type="dxa"/>
              <w:left w:w="100" w:type="dxa"/>
              <w:bottom w:w="100" w:type="dxa"/>
              <w:right w:w="100" w:type="dxa"/>
            </w:tcMar>
          </w:tcPr>
          <w:p w14:paraId="396872CD"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7708E7B4" w14:textId="77777777" w:rsidR="00FC74A8" w:rsidRDefault="00000000">
            <w:r>
              <w:t xml:space="preserve">The bearer token used in HTTP Bearer Token authentication as defined by [RFC6749] and [RFC6750]. This value </w:t>
            </w:r>
            <w:r>
              <w:rPr>
                <w:b/>
              </w:rPr>
              <w:t>SHOULD</w:t>
            </w:r>
            <w:r>
              <w:t xml:space="preserve"> be passed in via a variable.</w:t>
            </w:r>
          </w:p>
        </w:tc>
      </w:tr>
      <w:tr w:rsidR="00FC74A8" w14:paraId="02191107" w14:textId="77777777">
        <w:tc>
          <w:tcPr>
            <w:tcW w:w="1905" w:type="dxa"/>
            <w:shd w:val="clear" w:color="auto" w:fill="auto"/>
            <w:tcMar>
              <w:top w:w="100" w:type="dxa"/>
              <w:left w:w="100" w:type="dxa"/>
              <w:bottom w:w="100" w:type="dxa"/>
              <w:right w:w="100" w:type="dxa"/>
            </w:tcMar>
          </w:tcPr>
          <w:p w14:paraId="4835F7D4" w14:textId="77777777" w:rsidR="00FC74A8" w:rsidRDefault="00000000">
            <w:r>
              <w:rPr>
                <w:rFonts w:ascii="Consolas" w:eastAsia="Consolas" w:hAnsi="Consolas" w:cs="Consolas"/>
                <w:b/>
              </w:rPr>
              <w:t>kms</w:t>
            </w:r>
            <w:r>
              <w:t xml:space="preserve"> (optional)</w:t>
            </w:r>
          </w:p>
        </w:tc>
        <w:tc>
          <w:tcPr>
            <w:tcW w:w="1995" w:type="dxa"/>
            <w:shd w:val="clear" w:color="auto" w:fill="auto"/>
            <w:tcMar>
              <w:top w:w="100" w:type="dxa"/>
              <w:left w:w="100" w:type="dxa"/>
              <w:bottom w:w="100" w:type="dxa"/>
              <w:right w:w="100" w:type="dxa"/>
            </w:tcMar>
          </w:tcPr>
          <w:p w14:paraId="59716145"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shd w:val="clear" w:color="auto" w:fill="auto"/>
            <w:tcMar>
              <w:top w:w="100" w:type="dxa"/>
              <w:left w:w="100" w:type="dxa"/>
              <w:bottom w:w="100" w:type="dxa"/>
              <w:right w:w="100" w:type="dxa"/>
            </w:tcMar>
          </w:tcPr>
          <w:p w14:paraId="6DAD8B6D" w14:textId="77777777" w:rsidR="00FC74A8" w:rsidRDefault="00000000">
            <w:r>
              <w:t xml:space="preserve">If this property is </w:t>
            </w:r>
            <w:r>
              <w:rPr>
                <w:b/>
              </w:rPr>
              <w:t>true</w:t>
            </w:r>
            <w:r>
              <w:t xml:space="preserve"> the key material associated with this authentication information is stored in a key management store and the </w:t>
            </w:r>
            <w:proofErr w:type="spellStart"/>
            <w:r>
              <w:rPr>
                <w:rFonts w:ascii="Consolas" w:eastAsia="Consolas" w:hAnsi="Consolas" w:cs="Consolas"/>
                <w:b/>
              </w:rPr>
              <w:t>kms_key_identifier</w:t>
            </w:r>
            <w:proofErr w:type="spellEnd"/>
            <w:r>
              <w:t xml:space="preserve"> property contains the </w:t>
            </w:r>
            <w:r>
              <w:lastRenderedPageBreak/>
              <w:t xml:space="preserve">identifier used to look up the key material associated with the </w:t>
            </w:r>
            <w:proofErr w:type="spellStart"/>
            <w:r>
              <w:rPr>
                <w:rFonts w:ascii="Consolas" w:eastAsia="Consolas" w:hAnsi="Consolas" w:cs="Consolas"/>
                <w:b/>
              </w:rPr>
              <w:t>kms_key_identifier</w:t>
            </w:r>
            <w:proofErr w:type="spellEnd"/>
            <w:r>
              <w:t>.</w:t>
            </w:r>
          </w:p>
          <w:p w14:paraId="35CABC00" w14:textId="77777777" w:rsidR="00FC74A8" w:rsidRDefault="00FC74A8"/>
          <w:p w14:paraId="3D9B18F4" w14:textId="77777777" w:rsidR="00FC74A8" w:rsidRDefault="00000000">
            <w:r>
              <w:t xml:space="preserve">If this property is set to </w:t>
            </w:r>
            <w:r>
              <w:rPr>
                <w:rFonts w:ascii="Consolas" w:eastAsia="Consolas" w:hAnsi="Consolas" w:cs="Consolas"/>
                <w:color w:val="073763"/>
                <w:shd w:val="clear" w:color="auto" w:fill="CFE2F3"/>
              </w:rPr>
              <w:t>true</w:t>
            </w:r>
            <w:r>
              <w:t xml:space="preserve"> then the value of the </w:t>
            </w:r>
            <w:proofErr w:type="spellStart"/>
            <w:r>
              <w:rPr>
                <w:rFonts w:ascii="Consolas" w:eastAsia="Consolas" w:hAnsi="Consolas" w:cs="Consolas"/>
                <w:b/>
              </w:rPr>
              <w:t>kms_key_identifier</w:t>
            </w:r>
            <w:proofErr w:type="spellEnd"/>
            <w:r>
              <w:t xml:space="preserve"> property </w:t>
            </w:r>
            <w:r>
              <w:rPr>
                <w:b/>
              </w:rPr>
              <w:t>MUST</w:t>
            </w:r>
            <w:r>
              <w:t xml:space="preserve"> be defined and the value of the </w:t>
            </w:r>
            <w:r>
              <w:rPr>
                <w:b/>
              </w:rPr>
              <w:t>token</w:t>
            </w:r>
            <w:r>
              <w:t xml:space="preserve"> property </w:t>
            </w:r>
            <w:r>
              <w:rPr>
                <w:b/>
              </w:rPr>
              <w:t>MUST</w:t>
            </w:r>
            <w:r>
              <w:t xml:space="preserve"> be ignored</w:t>
            </w:r>
          </w:p>
        </w:tc>
      </w:tr>
      <w:tr w:rsidR="00FC74A8" w14:paraId="7CC95129" w14:textId="77777777">
        <w:tc>
          <w:tcPr>
            <w:tcW w:w="1905" w:type="dxa"/>
            <w:shd w:val="clear" w:color="auto" w:fill="auto"/>
            <w:tcMar>
              <w:top w:w="100" w:type="dxa"/>
              <w:left w:w="100" w:type="dxa"/>
              <w:bottom w:w="100" w:type="dxa"/>
              <w:right w:w="100" w:type="dxa"/>
            </w:tcMar>
          </w:tcPr>
          <w:p w14:paraId="16AED87E" w14:textId="77777777" w:rsidR="00FC74A8" w:rsidRDefault="00000000">
            <w:proofErr w:type="spellStart"/>
            <w:r>
              <w:rPr>
                <w:rFonts w:ascii="Consolas" w:eastAsia="Consolas" w:hAnsi="Consolas" w:cs="Consolas"/>
                <w:b/>
              </w:rPr>
              <w:lastRenderedPageBreak/>
              <w:t>kms_key_identifier</w:t>
            </w:r>
            <w:proofErr w:type="spellEnd"/>
            <w:r>
              <w:t xml:space="preserve"> (optional)</w:t>
            </w:r>
          </w:p>
        </w:tc>
        <w:tc>
          <w:tcPr>
            <w:tcW w:w="1995" w:type="dxa"/>
            <w:shd w:val="clear" w:color="auto" w:fill="auto"/>
            <w:tcMar>
              <w:top w:w="100" w:type="dxa"/>
              <w:left w:w="100" w:type="dxa"/>
              <w:bottom w:w="100" w:type="dxa"/>
              <w:right w:w="100" w:type="dxa"/>
            </w:tcMar>
          </w:tcPr>
          <w:p w14:paraId="4CB40DED"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328717C3" w14:textId="77777777" w:rsidR="00FC74A8" w:rsidRDefault="00000000">
            <w:r>
              <w:t>This property contains the key identifier for the authentication information value stored in a key management service (KMS) used by the orchestration system executing the playbook.</w:t>
            </w:r>
          </w:p>
          <w:p w14:paraId="03A76571" w14:textId="77777777" w:rsidR="00FC74A8" w:rsidRDefault="00FC74A8"/>
          <w:p w14:paraId="47EB4C1C" w14:textId="77777777" w:rsidR="00FC74A8" w:rsidRDefault="00000000">
            <w:r>
              <w:t xml:space="preserve">The specific KMS used by the orchestration system is out of scope of this specification.  </w:t>
            </w:r>
          </w:p>
          <w:p w14:paraId="28D3A085" w14:textId="77777777" w:rsidR="00FC74A8" w:rsidRDefault="00FC74A8"/>
          <w:p w14:paraId="59C1D9B1" w14:textId="77777777" w:rsidR="00FC74A8" w:rsidRDefault="00000000">
            <w:r>
              <w:t xml:space="preserve">If this property is defined then the </w:t>
            </w:r>
            <w:r>
              <w:rPr>
                <w:rFonts w:ascii="Consolas" w:eastAsia="Consolas" w:hAnsi="Consolas" w:cs="Consolas"/>
                <w:b/>
              </w:rPr>
              <w:t>kms</w:t>
            </w:r>
            <w:r>
              <w:t xml:space="preserve"> property </w:t>
            </w:r>
            <w:r>
              <w:rPr>
                <w:b/>
              </w:rPr>
              <w:t>MUST</w:t>
            </w:r>
            <w:r>
              <w:t xml:space="preserve"> be set to </w:t>
            </w:r>
            <w:r>
              <w:rPr>
                <w:rFonts w:ascii="Consolas" w:eastAsia="Consolas" w:hAnsi="Consolas" w:cs="Consolas"/>
                <w:color w:val="073763"/>
                <w:shd w:val="clear" w:color="auto" w:fill="CFE2F3"/>
              </w:rPr>
              <w:t>true</w:t>
            </w:r>
            <w:r>
              <w:t>.</w:t>
            </w:r>
          </w:p>
        </w:tc>
      </w:tr>
    </w:tbl>
    <w:p w14:paraId="523B8762" w14:textId="77777777" w:rsidR="00FC74A8" w:rsidRDefault="00FC74A8"/>
    <w:p w14:paraId="50C58D3F" w14:textId="77777777" w:rsidR="00FC74A8" w:rsidRDefault="00000000">
      <w:pPr>
        <w:pStyle w:val="Heading2"/>
      </w:pPr>
      <w:bookmarkStart w:id="53" w:name="_Toc144116206"/>
      <w:r>
        <w:t>6.5 Private Key Authentication</w:t>
      </w:r>
      <w:bookmarkEnd w:id="53"/>
    </w:p>
    <w:p w14:paraId="45C89123" w14:textId="77777777" w:rsidR="00FC74A8" w:rsidRDefault="00000000">
      <w:r>
        <w:t xml:space="preserve">This type defines the private-key authentication information object and is used by agents and targets when performing cryptographic authentication. This object inherits all of the authentication information common properties (see section 6.1). In addition to the inherited properties, this section defines four additional specific properties that are valid for this type. If the </w:t>
      </w:r>
      <w:r>
        <w:rPr>
          <w:rFonts w:ascii="Consolas" w:eastAsia="Consolas" w:hAnsi="Consolas" w:cs="Consolas"/>
          <w:b/>
        </w:rPr>
        <w:t>kms</w:t>
      </w:r>
      <w:r>
        <w:t xml:space="preserve"> and </w:t>
      </w:r>
      <w:proofErr w:type="spellStart"/>
      <w:r>
        <w:rPr>
          <w:rFonts w:ascii="Consolas" w:eastAsia="Consolas" w:hAnsi="Consolas" w:cs="Consolas"/>
          <w:b/>
        </w:rPr>
        <w:t>kms_key_identifier</w:t>
      </w:r>
      <w:proofErr w:type="spellEnd"/>
      <w:r>
        <w:t xml:space="preserve"> properties are used the </w:t>
      </w:r>
      <w:r>
        <w:rPr>
          <w:rFonts w:ascii="Consolas" w:eastAsia="Consolas" w:hAnsi="Consolas" w:cs="Consolas"/>
          <w:b/>
        </w:rPr>
        <w:t>username</w:t>
      </w:r>
      <w:r>
        <w:t xml:space="preserve"> and </w:t>
      </w:r>
      <w:proofErr w:type="spellStart"/>
      <w:r>
        <w:rPr>
          <w:rFonts w:ascii="Consolas" w:eastAsia="Consolas" w:hAnsi="Consolas" w:cs="Consolas"/>
          <w:b/>
        </w:rPr>
        <w:t>private_key</w:t>
      </w:r>
      <w:proofErr w:type="spellEnd"/>
      <w:r>
        <w:t xml:space="preserve"> properties </w:t>
      </w:r>
      <w:r>
        <w:rPr>
          <w:b/>
        </w:rPr>
        <w:t>MUST NOT</w:t>
      </w:r>
      <w:r>
        <w:t xml:space="preserve"> be populated.</w:t>
      </w:r>
    </w:p>
    <w:p w14:paraId="3A74D118" w14:textId="77777777" w:rsidR="00FC74A8" w:rsidRDefault="00FC74A8"/>
    <w:tbl>
      <w:tblPr>
        <w:tblStyle w:val="af7"/>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FC74A8" w14:paraId="1AA7489B" w14:textId="77777777">
        <w:tc>
          <w:tcPr>
            <w:tcW w:w="1905" w:type="dxa"/>
            <w:shd w:val="clear" w:color="auto" w:fill="C9DAF8"/>
            <w:tcMar>
              <w:top w:w="100" w:type="dxa"/>
              <w:left w:w="100" w:type="dxa"/>
              <w:bottom w:w="100" w:type="dxa"/>
              <w:right w:w="100" w:type="dxa"/>
            </w:tcMar>
          </w:tcPr>
          <w:p w14:paraId="2E865658" w14:textId="77777777" w:rsidR="00FC74A8"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72AB3286" w14:textId="77777777" w:rsidR="00FC74A8"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2CBE469A" w14:textId="77777777" w:rsidR="00FC74A8" w:rsidRDefault="00000000">
            <w:pPr>
              <w:widowControl w:val="0"/>
              <w:spacing w:line="240" w:lineRule="auto"/>
              <w:rPr>
                <w:b/>
              </w:rPr>
            </w:pPr>
            <w:r>
              <w:rPr>
                <w:b/>
              </w:rPr>
              <w:t>Details</w:t>
            </w:r>
          </w:p>
        </w:tc>
      </w:tr>
      <w:tr w:rsidR="00FC74A8" w14:paraId="4DACBE55" w14:textId="77777777">
        <w:tc>
          <w:tcPr>
            <w:tcW w:w="1905" w:type="dxa"/>
            <w:shd w:val="clear" w:color="auto" w:fill="D9D9D9"/>
            <w:tcMar>
              <w:top w:w="100" w:type="dxa"/>
              <w:left w:w="100" w:type="dxa"/>
              <w:bottom w:w="100" w:type="dxa"/>
              <w:right w:w="100" w:type="dxa"/>
            </w:tcMar>
          </w:tcPr>
          <w:p w14:paraId="1E9920CD" w14:textId="77777777" w:rsidR="00FC74A8"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738C1EAD"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6181DA9E"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private-key</w:t>
            </w:r>
            <w:r>
              <w:t>.</w:t>
            </w:r>
          </w:p>
        </w:tc>
      </w:tr>
      <w:tr w:rsidR="00FC74A8" w14:paraId="49BB2976" w14:textId="77777777">
        <w:tc>
          <w:tcPr>
            <w:tcW w:w="1905" w:type="dxa"/>
            <w:shd w:val="clear" w:color="auto" w:fill="auto"/>
            <w:tcMar>
              <w:top w:w="100" w:type="dxa"/>
              <w:left w:w="100" w:type="dxa"/>
              <w:bottom w:w="100" w:type="dxa"/>
              <w:right w:w="100" w:type="dxa"/>
            </w:tcMar>
          </w:tcPr>
          <w:p w14:paraId="770EA209" w14:textId="77777777" w:rsidR="00FC74A8" w:rsidRDefault="00000000">
            <w:pPr>
              <w:rPr>
                <w:rFonts w:ascii="Consolas" w:eastAsia="Consolas" w:hAnsi="Consolas" w:cs="Consolas"/>
                <w:b/>
              </w:rPr>
            </w:pPr>
            <w:r>
              <w:rPr>
                <w:rFonts w:ascii="Consolas" w:eastAsia="Consolas" w:hAnsi="Consolas" w:cs="Consolas"/>
                <w:b/>
              </w:rPr>
              <w:t>username</w:t>
            </w:r>
            <w:r>
              <w:t xml:space="preserve"> (optional)</w:t>
            </w:r>
          </w:p>
        </w:tc>
        <w:tc>
          <w:tcPr>
            <w:tcW w:w="1995" w:type="dxa"/>
            <w:shd w:val="clear" w:color="auto" w:fill="auto"/>
            <w:tcMar>
              <w:top w:w="100" w:type="dxa"/>
              <w:left w:w="100" w:type="dxa"/>
              <w:bottom w:w="100" w:type="dxa"/>
              <w:right w:w="100" w:type="dxa"/>
            </w:tcMar>
          </w:tcPr>
          <w:p w14:paraId="076B2756"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34D0CFA8" w14:textId="77777777" w:rsidR="00FC74A8" w:rsidRDefault="00000000">
            <w:r>
              <w:t>The username to access this agent.</w:t>
            </w:r>
          </w:p>
        </w:tc>
      </w:tr>
      <w:tr w:rsidR="00FC74A8" w14:paraId="0E3F08F3" w14:textId="77777777">
        <w:tc>
          <w:tcPr>
            <w:tcW w:w="1905" w:type="dxa"/>
            <w:shd w:val="clear" w:color="auto" w:fill="auto"/>
            <w:tcMar>
              <w:top w:w="100" w:type="dxa"/>
              <w:left w:w="100" w:type="dxa"/>
              <w:bottom w:w="100" w:type="dxa"/>
              <w:right w:w="100" w:type="dxa"/>
            </w:tcMar>
          </w:tcPr>
          <w:p w14:paraId="2C326E02" w14:textId="77777777" w:rsidR="00FC74A8" w:rsidRDefault="00000000">
            <w:pPr>
              <w:rPr>
                <w:rFonts w:ascii="Consolas" w:eastAsia="Consolas" w:hAnsi="Consolas" w:cs="Consolas"/>
                <w:b/>
              </w:rPr>
            </w:pPr>
            <w:proofErr w:type="spellStart"/>
            <w:r>
              <w:rPr>
                <w:rFonts w:ascii="Consolas" w:eastAsia="Consolas" w:hAnsi="Consolas" w:cs="Consolas"/>
                <w:b/>
              </w:rPr>
              <w:t>private_key</w:t>
            </w:r>
            <w:proofErr w:type="spellEnd"/>
            <w:r>
              <w:t xml:space="preserve"> (optional)</w:t>
            </w:r>
          </w:p>
        </w:tc>
        <w:tc>
          <w:tcPr>
            <w:tcW w:w="1995" w:type="dxa"/>
            <w:shd w:val="clear" w:color="auto" w:fill="auto"/>
            <w:tcMar>
              <w:top w:w="100" w:type="dxa"/>
              <w:left w:w="100" w:type="dxa"/>
              <w:bottom w:w="100" w:type="dxa"/>
              <w:right w:w="100" w:type="dxa"/>
            </w:tcMar>
          </w:tcPr>
          <w:p w14:paraId="25B309E9"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608FF88C" w14:textId="77777777" w:rsidR="00FC74A8" w:rsidRDefault="00000000">
            <w:r>
              <w:t xml:space="preserve">The private key associated with the username to access this agent. This value </w:t>
            </w:r>
            <w:r>
              <w:rPr>
                <w:b/>
              </w:rPr>
              <w:t>SHOULD</w:t>
            </w:r>
            <w:r>
              <w:t xml:space="preserve"> be passed in via a variable.</w:t>
            </w:r>
          </w:p>
        </w:tc>
      </w:tr>
      <w:tr w:rsidR="00FC74A8" w14:paraId="7D1DF9D8" w14:textId="77777777">
        <w:tc>
          <w:tcPr>
            <w:tcW w:w="1905" w:type="dxa"/>
            <w:shd w:val="clear" w:color="auto" w:fill="auto"/>
            <w:tcMar>
              <w:top w:w="100" w:type="dxa"/>
              <w:left w:w="100" w:type="dxa"/>
              <w:bottom w:w="100" w:type="dxa"/>
              <w:right w:w="100" w:type="dxa"/>
            </w:tcMar>
          </w:tcPr>
          <w:p w14:paraId="23470FF2" w14:textId="77777777" w:rsidR="00FC74A8" w:rsidRDefault="00000000">
            <w:r>
              <w:rPr>
                <w:rFonts w:ascii="Consolas" w:eastAsia="Consolas" w:hAnsi="Consolas" w:cs="Consolas"/>
                <w:b/>
              </w:rPr>
              <w:t>kms</w:t>
            </w:r>
            <w:r>
              <w:t xml:space="preserve"> (optional)</w:t>
            </w:r>
          </w:p>
        </w:tc>
        <w:tc>
          <w:tcPr>
            <w:tcW w:w="1995" w:type="dxa"/>
            <w:shd w:val="clear" w:color="auto" w:fill="auto"/>
            <w:tcMar>
              <w:top w:w="100" w:type="dxa"/>
              <w:left w:w="100" w:type="dxa"/>
              <w:bottom w:w="100" w:type="dxa"/>
              <w:right w:w="100" w:type="dxa"/>
            </w:tcMar>
          </w:tcPr>
          <w:p w14:paraId="783B7D32"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shd w:val="clear" w:color="auto" w:fill="auto"/>
            <w:tcMar>
              <w:top w:w="100" w:type="dxa"/>
              <w:left w:w="100" w:type="dxa"/>
              <w:bottom w:w="100" w:type="dxa"/>
              <w:right w:w="100" w:type="dxa"/>
            </w:tcMar>
          </w:tcPr>
          <w:p w14:paraId="1D3ECF8B" w14:textId="77777777" w:rsidR="00FC74A8" w:rsidRDefault="00000000">
            <w:r>
              <w:t xml:space="preserve">If this property is </w:t>
            </w:r>
            <w:r>
              <w:rPr>
                <w:b/>
              </w:rPr>
              <w:t>true</w:t>
            </w:r>
            <w:r>
              <w:t xml:space="preserve"> the key material associated with this authentication information is stored in a key management store and the </w:t>
            </w:r>
            <w:proofErr w:type="spellStart"/>
            <w:r>
              <w:rPr>
                <w:rFonts w:ascii="Consolas" w:eastAsia="Consolas" w:hAnsi="Consolas" w:cs="Consolas"/>
                <w:b/>
              </w:rPr>
              <w:t>kms_key_identifier</w:t>
            </w:r>
            <w:proofErr w:type="spellEnd"/>
            <w:r>
              <w:t xml:space="preserve"> property contains the identifier used to look up the key material associated with the </w:t>
            </w:r>
            <w:proofErr w:type="spellStart"/>
            <w:r>
              <w:rPr>
                <w:rFonts w:ascii="Consolas" w:eastAsia="Consolas" w:hAnsi="Consolas" w:cs="Consolas"/>
                <w:b/>
              </w:rPr>
              <w:t>kms_key_identifier</w:t>
            </w:r>
            <w:proofErr w:type="spellEnd"/>
            <w:r>
              <w:t>.</w:t>
            </w:r>
          </w:p>
          <w:p w14:paraId="0DACBC06" w14:textId="77777777" w:rsidR="00FC74A8" w:rsidRDefault="00FC74A8"/>
          <w:p w14:paraId="36B5F252" w14:textId="77777777" w:rsidR="00FC74A8" w:rsidRDefault="00000000">
            <w:r>
              <w:t xml:space="preserve">If this property is set to </w:t>
            </w:r>
            <w:r>
              <w:rPr>
                <w:rFonts w:ascii="Consolas" w:eastAsia="Consolas" w:hAnsi="Consolas" w:cs="Consolas"/>
                <w:color w:val="073763"/>
                <w:shd w:val="clear" w:color="auto" w:fill="CFE2F3"/>
              </w:rPr>
              <w:t>true</w:t>
            </w:r>
            <w:r>
              <w:t xml:space="preserve"> then the value of the </w:t>
            </w:r>
            <w:proofErr w:type="spellStart"/>
            <w:r>
              <w:rPr>
                <w:rFonts w:ascii="Consolas" w:eastAsia="Consolas" w:hAnsi="Consolas" w:cs="Consolas"/>
                <w:b/>
              </w:rPr>
              <w:t>kms_key_identifier</w:t>
            </w:r>
            <w:proofErr w:type="spellEnd"/>
            <w:r>
              <w:t xml:space="preserve"> property </w:t>
            </w:r>
            <w:r>
              <w:rPr>
                <w:b/>
              </w:rPr>
              <w:t>MUST</w:t>
            </w:r>
            <w:r>
              <w:t xml:space="preserve"> be defined and the value of the </w:t>
            </w:r>
            <w:proofErr w:type="spellStart"/>
            <w:r>
              <w:rPr>
                <w:b/>
              </w:rPr>
              <w:t>private_key</w:t>
            </w:r>
            <w:proofErr w:type="spellEnd"/>
            <w:r>
              <w:t xml:space="preserve"> property </w:t>
            </w:r>
            <w:r>
              <w:rPr>
                <w:b/>
              </w:rPr>
              <w:t>MUST</w:t>
            </w:r>
            <w:r>
              <w:t xml:space="preserve"> be ignored.</w:t>
            </w:r>
          </w:p>
        </w:tc>
      </w:tr>
      <w:tr w:rsidR="00FC74A8" w14:paraId="0060C6DC" w14:textId="77777777">
        <w:tc>
          <w:tcPr>
            <w:tcW w:w="1905" w:type="dxa"/>
            <w:shd w:val="clear" w:color="auto" w:fill="auto"/>
            <w:tcMar>
              <w:top w:w="100" w:type="dxa"/>
              <w:left w:w="100" w:type="dxa"/>
              <w:bottom w:w="100" w:type="dxa"/>
              <w:right w:w="100" w:type="dxa"/>
            </w:tcMar>
          </w:tcPr>
          <w:p w14:paraId="0206CD4E" w14:textId="77777777" w:rsidR="00FC74A8" w:rsidRDefault="00000000">
            <w:proofErr w:type="spellStart"/>
            <w:r>
              <w:rPr>
                <w:rFonts w:ascii="Consolas" w:eastAsia="Consolas" w:hAnsi="Consolas" w:cs="Consolas"/>
                <w:b/>
              </w:rPr>
              <w:lastRenderedPageBreak/>
              <w:t>kms_key_identifier</w:t>
            </w:r>
            <w:proofErr w:type="spellEnd"/>
            <w:r>
              <w:t xml:space="preserve"> (optional)</w:t>
            </w:r>
          </w:p>
        </w:tc>
        <w:tc>
          <w:tcPr>
            <w:tcW w:w="1995" w:type="dxa"/>
            <w:shd w:val="clear" w:color="auto" w:fill="auto"/>
            <w:tcMar>
              <w:top w:w="100" w:type="dxa"/>
              <w:left w:w="100" w:type="dxa"/>
              <w:bottom w:w="100" w:type="dxa"/>
              <w:right w:w="100" w:type="dxa"/>
            </w:tcMar>
          </w:tcPr>
          <w:p w14:paraId="59FEEA4C"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236F51F6" w14:textId="77777777" w:rsidR="00FC74A8" w:rsidRDefault="00000000">
            <w:r>
              <w:t>This property contains the key identifier for the authentication information value stored in a key management service (KMS) used by the orchestration system executing the playbook.</w:t>
            </w:r>
          </w:p>
          <w:p w14:paraId="00A80783" w14:textId="77777777" w:rsidR="00FC74A8" w:rsidRDefault="00FC74A8"/>
          <w:p w14:paraId="4934E875" w14:textId="77777777" w:rsidR="00FC74A8" w:rsidRDefault="00000000">
            <w:r>
              <w:t xml:space="preserve">The specific KMS used by the orchestration system is out of scope of this specification.  </w:t>
            </w:r>
          </w:p>
          <w:p w14:paraId="0DC6AF5E" w14:textId="77777777" w:rsidR="00FC74A8" w:rsidRDefault="00FC74A8"/>
          <w:p w14:paraId="1A426671" w14:textId="77777777" w:rsidR="00FC74A8" w:rsidRDefault="00000000">
            <w:r>
              <w:t xml:space="preserve">If this property is defined then the </w:t>
            </w:r>
            <w:r>
              <w:rPr>
                <w:rFonts w:ascii="Consolas" w:eastAsia="Consolas" w:hAnsi="Consolas" w:cs="Consolas"/>
                <w:b/>
              </w:rPr>
              <w:t>kms</w:t>
            </w:r>
            <w:r>
              <w:t xml:space="preserve"> property </w:t>
            </w:r>
            <w:r>
              <w:rPr>
                <w:b/>
              </w:rPr>
              <w:t>MUST</w:t>
            </w:r>
            <w:r>
              <w:t xml:space="preserve"> be set to </w:t>
            </w:r>
            <w:r>
              <w:rPr>
                <w:rFonts w:ascii="Consolas" w:eastAsia="Consolas" w:hAnsi="Consolas" w:cs="Consolas"/>
                <w:color w:val="073763"/>
                <w:shd w:val="clear" w:color="auto" w:fill="CFE2F3"/>
              </w:rPr>
              <w:t>true</w:t>
            </w:r>
            <w:r>
              <w:t>.</w:t>
            </w:r>
          </w:p>
        </w:tc>
      </w:tr>
    </w:tbl>
    <w:p w14:paraId="1BB9962E" w14:textId="77777777" w:rsidR="00FC74A8" w:rsidRDefault="00FC74A8"/>
    <w:p w14:paraId="39C3154A" w14:textId="77777777" w:rsidR="00FC74A8" w:rsidRDefault="00000000">
      <w:pPr>
        <w:pStyle w:val="Heading2"/>
      </w:pPr>
      <w:bookmarkStart w:id="54" w:name="_Toc144116207"/>
      <w:r>
        <w:t>6.6 User Authentication</w:t>
      </w:r>
      <w:bookmarkEnd w:id="54"/>
    </w:p>
    <w:p w14:paraId="0C14910D" w14:textId="77777777" w:rsidR="00FC74A8" w:rsidRDefault="00000000">
      <w:r>
        <w:t xml:space="preserve">This type defines a generic username / password authentication information object and is used by agents and targets when performing authentication. This object inherits all of the authentication information common properties (see section 6.1). In addition to the inherited properties, this section defines four additional specific properties that are valid for this type. If the </w:t>
      </w:r>
      <w:r>
        <w:rPr>
          <w:rFonts w:ascii="Consolas" w:eastAsia="Consolas" w:hAnsi="Consolas" w:cs="Consolas"/>
          <w:b/>
        </w:rPr>
        <w:t>kms</w:t>
      </w:r>
      <w:r>
        <w:t xml:space="preserve"> and </w:t>
      </w:r>
      <w:proofErr w:type="spellStart"/>
      <w:r>
        <w:rPr>
          <w:rFonts w:ascii="Consolas" w:eastAsia="Consolas" w:hAnsi="Consolas" w:cs="Consolas"/>
          <w:b/>
        </w:rPr>
        <w:t>kms_key_identifier</w:t>
      </w:r>
      <w:proofErr w:type="spellEnd"/>
      <w:r>
        <w:t xml:space="preserve"> properties are used the </w:t>
      </w:r>
      <w:r>
        <w:rPr>
          <w:rFonts w:ascii="Consolas" w:eastAsia="Consolas" w:hAnsi="Consolas" w:cs="Consolas"/>
          <w:b/>
        </w:rPr>
        <w:t>username</w:t>
      </w:r>
      <w:r>
        <w:t xml:space="preserve"> and </w:t>
      </w:r>
      <w:r>
        <w:rPr>
          <w:rFonts w:ascii="Consolas" w:eastAsia="Consolas" w:hAnsi="Consolas" w:cs="Consolas"/>
          <w:b/>
        </w:rPr>
        <w:t>password</w:t>
      </w:r>
      <w:r>
        <w:t xml:space="preserve"> properties </w:t>
      </w:r>
      <w:r>
        <w:rPr>
          <w:b/>
        </w:rPr>
        <w:t>MUST NOT</w:t>
      </w:r>
      <w:r>
        <w:t xml:space="preserve"> be populated.</w:t>
      </w:r>
    </w:p>
    <w:p w14:paraId="0C0D590C" w14:textId="77777777" w:rsidR="00FC74A8" w:rsidRDefault="00FC74A8"/>
    <w:tbl>
      <w:tblPr>
        <w:tblStyle w:val="af8"/>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FC74A8" w14:paraId="20933EFD" w14:textId="77777777">
        <w:tc>
          <w:tcPr>
            <w:tcW w:w="1905" w:type="dxa"/>
            <w:shd w:val="clear" w:color="auto" w:fill="C9DAF8"/>
            <w:tcMar>
              <w:top w:w="100" w:type="dxa"/>
              <w:left w:w="100" w:type="dxa"/>
              <w:bottom w:w="100" w:type="dxa"/>
              <w:right w:w="100" w:type="dxa"/>
            </w:tcMar>
          </w:tcPr>
          <w:p w14:paraId="771DD31C" w14:textId="77777777" w:rsidR="00FC74A8"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4E38CA63" w14:textId="77777777" w:rsidR="00FC74A8"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73B9237C" w14:textId="77777777" w:rsidR="00FC74A8" w:rsidRDefault="00000000">
            <w:pPr>
              <w:widowControl w:val="0"/>
              <w:spacing w:line="240" w:lineRule="auto"/>
              <w:rPr>
                <w:b/>
              </w:rPr>
            </w:pPr>
            <w:r>
              <w:rPr>
                <w:b/>
              </w:rPr>
              <w:t>Details</w:t>
            </w:r>
          </w:p>
        </w:tc>
      </w:tr>
      <w:tr w:rsidR="00FC74A8" w14:paraId="15A7070B" w14:textId="77777777">
        <w:tc>
          <w:tcPr>
            <w:tcW w:w="1905" w:type="dxa"/>
            <w:shd w:val="clear" w:color="auto" w:fill="D9D9D9"/>
            <w:tcMar>
              <w:top w:w="100" w:type="dxa"/>
              <w:left w:w="100" w:type="dxa"/>
              <w:bottom w:w="100" w:type="dxa"/>
              <w:right w:w="100" w:type="dxa"/>
            </w:tcMar>
          </w:tcPr>
          <w:p w14:paraId="4BE43BF6" w14:textId="77777777" w:rsidR="00FC74A8"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0DDD3439"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7A2918BD"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user-auth</w:t>
            </w:r>
            <w:r>
              <w:t>.</w:t>
            </w:r>
          </w:p>
        </w:tc>
      </w:tr>
      <w:tr w:rsidR="00FC74A8" w14:paraId="3328304E" w14:textId="77777777">
        <w:tc>
          <w:tcPr>
            <w:tcW w:w="1905" w:type="dxa"/>
            <w:shd w:val="clear" w:color="auto" w:fill="auto"/>
            <w:tcMar>
              <w:top w:w="100" w:type="dxa"/>
              <w:left w:w="100" w:type="dxa"/>
              <w:bottom w:w="100" w:type="dxa"/>
              <w:right w:w="100" w:type="dxa"/>
            </w:tcMar>
          </w:tcPr>
          <w:p w14:paraId="43C5F88D" w14:textId="77777777" w:rsidR="00FC74A8" w:rsidRDefault="00000000">
            <w:pPr>
              <w:rPr>
                <w:rFonts w:ascii="Consolas" w:eastAsia="Consolas" w:hAnsi="Consolas" w:cs="Consolas"/>
                <w:b/>
              </w:rPr>
            </w:pPr>
            <w:r>
              <w:rPr>
                <w:rFonts w:ascii="Consolas" w:eastAsia="Consolas" w:hAnsi="Consolas" w:cs="Consolas"/>
                <w:b/>
              </w:rPr>
              <w:t>username</w:t>
            </w:r>
            <w:r>
              <w:t xml:space="preserve"> (optional)</w:t>
            </w:r>
          </w:p>
        </w:tc>
        <w:tc>
          <w:tcPr>
            <w:tcW w:w="1995" w:type="dxa"/>
            <w:shd w:val="clear" w:color="auto" w:fill="auto"/>
            <w:tcMar>
              <w:top w:w="100" w:type="dxa"/>
              <w:left w:w="100" w:type="dxa"/>
              <w:bottom w:w="100" w:type="dxa"/>
              <w:right w:w="100" w:type="dxa"/>
            </w:tcMar>
          </w:tcPr>
          <w:p w14:paraId="1CDD24F9"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6AE01F93" w14:textId="77777777" w:rsidR="00FC74A8" w:rsidRDefault="00000000">
            <w:r>
              <w:t>A username for this authentication.</w:t>
            </w:r>
          </w:p>
        </w:tc>
      </w:tr>
      <w:tr w:rsidR="00FC74A8" w14:paraId="2C9649BA" w14:textId="77777777">
        <w:tc>
          <w:tcPr>
            <w:tcW w:w="1905" w:type="dxa"/>
            <w:shd w:val="clear" w:color="auto" w:fill="auto"/>
            <w:tcMar>
              <w:top w:w="100" w:type="dxa"/>
              <w:left w:w="100" w:type="dxa"/>
              <w:bottom w:w="100" w:type="dxa"/>
              <w:right w:w="100" w:type="dxa"/>
            </w:tcMar>
          </w:tcPr>
          <w:p w14:paraId="27D1FB60" w14:textId="77777777" w:rsidR="00FC74A8" w:rsidRDefault="00000000">
            <w:pPr>
              <w:rPr>
                <w:rFonts w:ascii="Consolas" w:eastAsia="Consolas" w:hAnsi="Consolas" w:cs="Consolas"/>
                <w:b/>
              </w:rPr>
            </w:pPr>
            <w:r>
              <w:rPr>
                <w:rFonts w:ascii="Consolas" w:eastAsia="Consolas" w:hAnsi="Consolas" w:cs="Consolas"/>
                <w:b/>
              </w:rPr>
              <w:t>password</w:t>
            </w:r>
            <w:r>
              <w:t xml:space="preserve"> (optional)</w:t>
            </w:r>
          </w:p>
        </w:tc>
        <w:tc>
          <w:tcPr>
            <w:tcW w:w="1995" w:type="dxa"/>
            <w:shd w:val="clear" w:color="auto" w:fill="auto"/>
            <w:tcMar>
              <w:top w:w="100" w:type="dxa"/>
              <w:left w:w="100" w:type="dxa"/>
              <w:bottom w:w="100" w:type="dxa"/>
              <w:right w:w="100" w:type="dxa"/>
            </w:tcMar>
          </w:tcPr>
          <w:p w14:paraId="3DA55FF3"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0C5ED176" w14:textId="77777777" w:rsidR="00FC74A8" w:rsidRDefault="00000000">
            <w:r>
              <w:t xml:space="preserve">The password for this authentication. This value </w:t>
            </w:r>
            <w:r>
              <w:rPr>
                <w:b/>
              </w:rPr>
              <w:t>SHOULD</w:t>
            </w:r>
            <w:r>
              <w:t xml:space="preserve"> be passed in via a variable.</w:t>
            </w:r>
          </w:p>
        </w:tc>
      </w:tr>
      <w:tr w:rsidR="00FC74A8" w14:paraId="5EE26625" w14:textId="77777777">
        <w:tc>
          <w:tcPr>
            <w:tcW w:w="1905" w:type="dxa"/>
            <w:shd w:val="clear" w:color="auto" w:fill="auto"/>
            <w:tcMar>
              <w:top w:w="100" w:type="dxa"/>
              <w:left w:w="100" w:type="dxa"/>
              <w:bottom w:w="100" w:type="dxa"/>
              <w:right w:w="100" w:type="dxa"/>
            </w:tcMar>
          </w:tcPr>
          <w:p w14:paraId="1C971E58" w14:textId="77777777" w:rsidR="00FC74A8" w:rsidRDefault="00000000">
            <w:r>
              <w:rPr>
                <w:rFonts w:ascii="Consolas" w:eastAsia="Consolas" w:hAnsi="Consolas" w:cs="Consolas"/>
                <w:b/>
              </w:rPr>
              <w:t>kms</w:t>
            </w:r>
            <w:r>
              <w:t xml:space="preserve"> (optional)</w:t>
            </w:r>
          </w:p>
        </w:tc>
        <w:tc>
          <w:tcPr>
            <w:tcW w:w="1995" w:type="dxa"/>
            <w:shd w:val="clear" w:color="auto" w:fill="auto"/>
            <w:tcMar>
              <w:top w:w="100" w:type="dxa"/>
              <w:left w:w="100" w:type="dxa"/>
              <w:bottom w:w="100" w:type="dxa"/>
              <w:right w:w="100" w:type="dxa"/>
            </w:tcMar>
          </w:tcPr>
          <w:p w14:paraId="6C73CB2A"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445" w:type="dxa"/>
            <w:shd w:val="clear" w:color="auto" w:fill="auto"/>
            <w:tcMar>
              <w:top w:w="100" w:type="dxa"/>
              <w:left w:w="100" w:type="dxa"/>
              <w:bottom w:w="100" w:type="dxa"/>
              <w:right w:w="100" w:type="dxa"/>
            </w:tcMar>
          </w:tcPr>
          <w:p w14:paraId="3146091D" w14:textId="77777777" w:rsidR="00FC74A8" w:rsidRDefault="00000000">
            <w:r>
              <w:t xml:space="preserve">If this property is </w:t>
            </w:r>
            <w:r>
              <w:rPr>
                <w:b/>
              </w:rPr>
              <w:t>true</w:t>
            </w:r>
            <w:r>
              <w:t xml:space="preserve"> the key material associated with this authentication information is stored in a key management store and the </w:t>
            </w:r>
            <w:proofErr w:type="spellStart"/>
            <w:r>
              <w:rPr>
                <w:rFonts w:ascii="Consolas" w:eastAsia="Consolas" w:hAnsi="Consolas" w:cs="Consolas"/>
                <w:b/>
              </w:rPr>
              <w:t>kms_key_identifier</w:t>
            </w:r>
            <w:proofErr w:type="spellEnd"/>
            <w:r>
              <w:t xml:space="preserve"> property contains the identifier used to look up the key material associated with the </w:t>
            </w:r>
            <w:proofErr w:type="spellStart"/>
            <w:r>
              <w:rPr>
                <w:rFonts w:ascii="Consolas" w:eastAsia="Consolas" w:hAnsi="Consolas" w:cs="Consolas"/>
                <w:b/>
              </w:rPr>
              <w:t>kms_key_identifier</w:t>
            </w:r>
            <w:proofErr w:type="spellEnd"/>
            <w:r>
              <w:t>.</w:t>
            </w:r>
          </w:p>
          <w:p w14:paraId="66D864F1" w14:textId="77777777" w:rsidR="00FC74A8" w:rsidRDefault="00FC74A8"/>
          <w:p w14:paraId="16A54F5D" w14:textId="77777777" w:rsidR="00FC74A8" w:rsidRDefault="00000000">
            <w:r>
              <w:t xml:space="preserve">If this property is set to </w:t>
            </w:r>
            <w:r>
              <w:rPr>
                <w:rFonts w:ascii="Consolas" w:eastAsia="Consolas" w:hAnsi="Consolas" w:cs="Consolas"/>
                <w:color w:val="073763"/>
                <w:shd w:val="clear" w:color="auto" w:fill="CFE2F3"/>
              </w:rPr>
              <w:t>true</w:t>
            </w:r>
            <w:r>
              <w:t xml:space="preserve"> then the value of the </w:t>
            </w:r>
            <w:proofErr w:type="spellStart"/>
            <w:r>
              <w:rPr>
                <w:rFonts w:ascii="Consolas" w:eastAsia="Consolas" w:hAnsi="Consolas" w:cs="Consolas"/>
                <w:b/>
              </w:rPr>
              <w:t>kms_key_identifier</w:t>
            </w:r>
            <w:proofErr w:type="spellEnd"/>
            <w:r>
              <w:t xml:space="preserve"> property </w:t>
            </w:r>
            <w:r>
              <w:rPr>
                <w:b/>
              </w:rPr>
              <w:t>MUST</w:t>
            </w:r>
            <w:r>
              <w:t xml:space="preserve"> be defined and the value of the </w:t>
            </w:r>
            <w:r>
              <w:rPr>
                <w:b/>
              </w:rPr>
              <w:t>password</w:t>
            </w:r>
            <w:r>
              <w:t xml:space="preserve"> property </w:t>
            </w:r>
            <w:r>
              <w:rPr>
                <w:b/>
              </w:rPr>
              <w:t>MUST</w:t>
            </w:r>
            <w:r>
              <w:t xml:space="preserve"> be ignored.</w:t>
            </w:r>
          </w:p>
        </w:tc>
      </w:tr>
      <w:tr w:rsidR="00FC74A8" w14:paraId="5DB129FA" w14:textId="77777777">
        <w:tc>
          <w:tcPr>
            <w:tcW w:w="1905" w:type="dxa"/>
            <w:shd w:val="clear" w:color="auto" w:fill="auto"/>
            <w:tcMar>
              <w:top w:w="100" w:type="dxa"/>
              <w:left w:w="100" w:type="dxa"/>
              <w:bottom w:w="100" w:type="dxa"/>
              <w:right w:w="100" w:type="dxa"/>
            </w:tcMar>
          </w:tcPr>
          <w:p w14:paraId="2E757E99" w14:textId="77777777" w:rsidR="00FC74A8" w:rsidRDefault="00000000">
            <w:proofErr w:type="spellStart"/>
            <w:r>
              <w:rPr>
                <w:rFonts w:ascii="Consolas" w:eastAsia="Consolas" w:hAnsi="Consolas" w:cs="Consolas"/>
                <w:b/>
              </w:rPr>
              <w:t>kms_key_identifier</w:t>
            </w:r>
            <w:proofErr w:type="spellEnd"/>
            <w:r>
              <w:t xml:space="preserve"> (optional)</w:t>
            </w:r>
          </w:p>
        </w:tc>
        <w:tc>
          <w:tcPr>
            <w:tcW w:w="1995" w:type="dxa"/>
            <w:shd w:val="clear" w:color="auto" w:fill="auto"/>
            <w:tcMar>
              <w:top w:w="100" w:type="dxa"/>
              <w:left w:w="100" w:type="dxa"/>
              <w:bottom w:w="100" w:type="dxa"/>
              <w:right w:w="100" w:type="dxa"/>
            </w:tcMar>
          </w:tcPr>
          <w:p w14:paraId="6C866F4C"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7C68ADE4" w14:textId="77777777" w:rsidR="00FC74A8" w:rsidRDefault="00000000">
            <w:r>
              <w:t>This property contains the key identifier for the authentication information value stored in a key management service (KMS) used by the orchestration system executing the playbook.</w:t>
            </w:r>
          </w:p>
          <w:p w14:paraId="56E40AA0" w14:textId="77777777" w:rsidR="00FC74A8" w:rsidRDefault="00FC74A8"/>
          <w:p w14:paraId="05786D47" w14:textId="77777777" w:rsidR="00FC74A8" w:rsidRDefault="00000000">
            <w:r>
              <w:t xml:space="preserve">The specific KMS used by the orchestration system is out of scope of this specification.  </w:t>
            </w:r>
          </w:p>
          <w:p w14:paraId="7804E567" w14:textId="77777777" w:rsidR="00FC74A8" w:rsidRDefault="00FC74A8"/>
          <w:p w14:paraId="6EE18B7D" w14:textId="77777777" w:rsidR="00FC74A8" w:rsidRDefault="00000000">
            <w:r>
              <w:lastRenderedPageBreak/>
              <w:t xml:space="preserve">If this property is defined then the </w:t>
            </w:r>
            <w:r>
              <w:rPr>
                <w:rFonts w:ascii="Consolas" w:eastAsia="Consolas" w:hAnsi="Consolas" w:cs="Consolas"/>
                <w:b/>
              </w:rPr>
              <w:t>kms</w:t>
            </w:r>
            <w:r>
              <w:t xml:space="preserve"> property </w:t>
            </w:r>
            <w:r>
              <w:rPr>
                <w:b/>
              </w:rPr>
              <w:t>MUST</w:t>
            </w:r>
            <w:r>
              <w:t xml:space="preserve"> be set to </w:t>
            </w:r>
            <w:r>
              <w:rPr>
                <w:rFonts w:ascii="Consolas" w:eastAsia="Consolas" w:hAnsi="Consolas" w:cs="Consolas"/>
                <w:color w:val="073763"/>
                <w:shd w:val="clear" w:color="auto" w:fill="CFE2F3"/>
              </w:rPr>
              <w:t>true</w:t>
            </w:r>
            <w:r>
              <w:t>.</w:t>
            </w:r>
          </w:p>
        </w:tc>
      </w:tr>
    </w:tbl>
    <w:p w14:paraId="70A4477D" w14:textId="77777777" w:rsidR="00FC74A8" w:rsidRDefault="00000000">
      <w:r>
        <w:lastRenderedPageBreak/>
        <w:br w:type="page"/>
      </w:r>
    </w:p>
    <w:p w14:paraId="69578749" w14:textId="77777777" w:rsidR="00FC74A8" w:rsidRDefault="00000000">
      <w:r>
        <w:lastRenderedPageBreak/>
        <w:pict w14:anchorId="78B85C51">
          <v:rect id="_x0000_i1303" style="width:0;height:1.5pt" o:hralign="center" o:hrstd="t" o:hr="t" fillcolor="#a0a0a0" stroked="f"/>
        </w:pict>
      </w:r>
    </w:p>
    <w:p w14:paraId="5DEDE58B" w14:textId="77777777" w:rsidR="00FC74A8" w:rsidRDefault="00000000">
      <w:pPr>
        <w:pStyle w:val="Heading1"/>
      </w:pPr>
      <w:bookmarkStart w:id="55" w:name="_Toc144116208"/>
      <w:r>
        <w:t>7 Agents and Targets</w:t>
      </w:r>
      <w:bookmarkEnd w:id="55"/>
    </w:p>
    <w:p w14:paraId="0A8BE02A" w14:textId="77777777" w:rsidR="00FC74A8" w:rsidRDefault="00000000">
      <w:r>
        <w:t xml:space="preserve">In a CACAO playbook, agents are the entities that execute commands (see section 5) on or against targets. Agents are stored in a dictionary where the ID is the key and the value is an </w:t>
      </w:r>
      <w:r>
        <w:rPr>
          <w:rFonts w:ascii="Consolas" w:eastAsia="Consolas" w:hAnsi="Consolas" w:cs="Consolas"/>
          <w:color w:val="C7254E"/>
          <w:shd w:val="clear" w:color="auto" w:fill="F9F2F4"/>
        </w:rPr>
        <w:t>agent-target</w:t>
      </w:r>
      <w:r>
        <w:t xml:space="preserve"> object (see section 10.1). Targets are stored in a dictionary where the ID is the key and the value is an </w:t>
      </w:r>
      <w:r>
        <w:rPr>
          <w:rFonts w:ascii="Consolas" w:eastAsia="Consolas" w:hAnsi="Consolas" w:cs="Consolas"/>
          <w:color w:val="C7254E"/>
          <w:shd w:val="clear" w:color="auto" w:fill="F9F2F4"/>
        </w:rPr>
        <w:t>agent-target</w:t>
      </w:r>
      <w:r>
        <w:t xml:space="preserve"> object (see section 10.1). Common properties for agents and targets are defined in section 7.1.</w:t>
      </w:r>
    </w:p>
    <w:p w14:paraId="3323567E" w14:textId="77777777" w:rsidR="00FC74A8" w:rsidRDefault="00FC74A8"/>
    <w:p w14:paraId="6DB9F231" w14:textId="77777777" w:rsidR="00FC74A8" w:rsidRDefault="00000000">
      <w:r>
        <w:t xml:space="preserve">Agents can involve either manual or automated processing. For example, an individual may process a command manually, while a firewall may process a command automatically. An agent type vocabulary is defined in section 7.2, and each agent type is further defined in the rest of the sections. Types include security infrastructure such as firewalls, routers, and threat intelligence platforms, as well as specific network addressable agents like URLs and IPv4/IPv6/MAC addresses.  </w:t>
      </w:r>
    </w:p>
    <w:p w14:paraId="118D3A83" w14:textId="77777777" w:rsidR="00FC74A8" w:rsidRDefault="00FC74A8"/>
    <w:p w14:paraId="720A7F0A" w14:textId="77777777" w:rsidR="00FC74A8" w:rsidRDefault="00000000">
      <w:r>
        <w:t>Agents can use and refer to variables just like other parts of the playbook. For any agent property value, the producer may define a variable substitution such that the actual property value is determined at runtime based on the variable assigned to the agent. In Example 7.1, an agent is referenced within a workflow step, but the agent's actual values are based on variables (e.g., name, email, phone, location) instead of being hard-coded by the agent itself.</w:t>
      </w:r>
    </w:p>
    <w:p w14:paraId="17B89F77" w14:textId="77777777" w:rsidR="00FC74A8" w:rsidRDefault="00FC74A8"/>
    <w:p w14:paraId="20CA6363" w14:textId="77777777" w:rsidR="00FC74A8" w:rsidRDefault="00000000">
      <w:pPr>
        <w:rPr>
          <w:b/>
        </w:rPr>
      </w:pPr>
      <w:r>
        <w:rPr>
          <w:b/>
        </w:rPr>
        <w:t>Example 7.1</w:t>
      </w:r>
    </w:p>
    <w:p w14:paraId="0F538790" w14:textId="77777777" w:rsidR="00FC74A8" w:rsidRDefault="00000000">
      <w:pPr>
        <w:rPr>
          <w:b/>
        </w:rPr>
      </w:pPr>
      <w:r>
        <w:rPr>
          <w:i/>
        </w:rPr>
        <w:t>The IDs used in this example are notional and for illustrative purposes, they do not represent real objects.</w:t>
      </w:r>
    </w:p>
    <w:p w14:paraId="1284547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79A81E3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individual</w:t>
      </w:r>
      <w:proofErr w:type="gramEnd"/>
      <w:r>
        <w:rPr>
          <w:rFonts w:ascii="Consolas" w:eastAsia="Consolas" w:hAnsi="Consolas" w:cs="Consolas"/>
          <w:sz w:val="18"/>
          <w:szCs w:val="18"/>
          <w:shd w:val="clear" w:color="auto" w:fill="EFEFEF"/>
        </w:rPr>
        <w:t>--4486f3d9-e5c3-43e8-9019-ae48899679a4": {</w:t>
      </w:r>
    </w:p>
    <w:p w14:paraId="419BC91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107D8E1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"__</w:t>
      </w:r>
      <w:proofErr w:type="spellStart"/>
      <w:r>
        <w:rPr>
          <w:rFonts w:ascii="Consolas" w:eastAsia="Consolas" w:hAnsi="Consolas" w:cs="Consolas"/>
          <w:sz w:val="18"/>
          <w:szCs w:val="18"/>
          <w:shd w:val="clear" w:color="auto" w:fill="EFEFEF"/>
        </w:rPr>
        <w:t>INDIVIDUALS_NAME__:value</w:t>
      </w:r>
      <w:proofErr w:type="spellEnd"/>
      <w:r>
        <w:rPr>
          <w:rFonts w:ascii="Consolas" w:eastAsia="Consolas" w:hAnsi="Consolas" w:cs="Consolas"/>
          <w:sz w:val="18"/>
          <w:szCs w:val="18"/>
          <w:shd w:val="clear" w:color="auto" w:fill="EFEFEF"/>
        </w:rPr>
        <w:t>",</w:t>
      </w:r>
    </w:p>
    <w:p w14:paraId="3BC08D9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65051BD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100A119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"__</w:t>
      </w:r>
      <w:proofErr w:type="spellStart"/>
      <w:r>
        <w:rPr>
          <w:rFonts w:ascii="Consolas" w:eastAsia="Consolas" w:hAnsi="Consolas" w:cs="Consolas"/>
          <w:sz w:val="18"/>
          <w:szCs w:val="18"/>
          <w:shd w:val="clear" w:color="auto" w:fill="EFEFEF"/>
        </w:rPr>
        <w:t>INDIVIDUALS_EMAIL__:value</w:t>
      </w:r>
      <w:proofErr w:type="spellEnd"/>
      <w:r>
        <w:rPr>
          <w:rFonts w:ascii="Consolas" w:eastAsia="Consolas" w:hAnsi="Consolas" w:cs="Consolas"/>
          <w:sz w:val="18"/>
          <w:szCs w:val="18"/>
          <w:shd w:val="clear" w:color="auto" w:fill="EFEFEF"/>
        </w:rPr>
        <w:t>"</w:t>
      </w:r>
    </w:p>
    <w:p w14:paraId="6D5101A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B947E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7A09041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"__</w:t>
      </w:r>
      <w:proofErr w:type="spellStart"/>
      <w:r>
        <w:rPr>
          <w:rFonts w:ascii="Consolas" w:eastAsia="Consolas" w:hAnsi="Consolas" w:cs="Consolas"/>
          <w:sz w:val="18"/>
          <w:szCs w:val="18"/>
          <w:shd w:val="clear" w:color="auto" w:fill="EFEFEF"/>
        </w:rPr>
        <w:t>INDIVIDUALS_PHONE__:value</w:t>
      </w:r>
      <w:proofErr w:type="spellEnd"/>
      <w:r>
        <w:rPr>
          <w:rFonts w:ascii="Consolas" w:eastAsia="Consolas" w:hAnsi="Consolas" w:cs="Consolas"/>
          <w:sz w:val="18"/>
          <w:szCs w:val="18"/>
          <w:shd w:val="clear" w:color="auto" w:fill="EFEFEF"/>
        </w:rPr>
        <w:t>"</w:t>
      </w:r>
    </w:p>
    <w:p w14:paraId="46EE107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FB5F4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782244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B634D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1725A1" w14:textId="77777777" w:rsidR="00FC74A8" w:rsidRDefault="00FC74A8"/>
    <w:p w14:paraId="0E0B6A6E" w14:textId="77777777" w:rsidR="00FC74A8" w:rsidRDefault="00000000">
      <w:pPr>
        <w:pStyle w:val="Heading2"/>
      </w:pPr>
      <w:bookmarkStart w:id="56" w:name="_Toc144116209"/>
      <w:r>
        <w:t>7.1 Agent and Target Common Properties</w:t>
      </w:r>
      <w:bookmarkEnd w:id="56"/>
    </w:p>
    <w:p w14:paraId="66FEC8BD" w14:textId="77777777" w:rsidR="00FC74A8" w:rsidRDefault="00000000">
      <w:r>
        <w:t xml:space="preserve">Each object (agent or target) contains some base properties that are common across all objects. These properties are defined in the following table. The ID for each object is stored as the key in the </w:t>
      </w:r>
      <w:proofErr w:type="spellStart"/>
      <w:r>
        <w:rPr>
          <w:rFonts w:ascii="Consolas" w:eastAsia="Consolas" w:hAnsi="Consolas" w:cs="Consolas"/>
          <w:b/>
        </w:rPr>
        <w:t>agent_definitions</w:t>
      </w:r>
      <w:proofErr w:type="spellEnd"/>
      <w:r>
        <w:t xml:space="preserve"> dictionary or the </w:t>
      </w:r>
      <w:proofErr w:type="spellStart"/>
      <w:r>
        <w:rPr>
          <w:rFonts w:ascii="Consolas" w:eastAsia="Consolas" w:hAnsi="Consolas" w:cs="Consolas"/>
          <w:b/>
        </w:rPr>
        <w:t>target_definitions</w:t>
      </w:r>
      <w:proofErr w:type="spellEnd"/>
      <w:r>
        <w:t xml:space="preserve"> dictionary. </w:t>
      </w:r>
    </w:p>
    <w:p w14:paraId="5767DF23" w14:textId="77777777" w:rsidR="00FC74A8" w:rsidRDefault="00FC74A8"/>
    <w:tbl>
      <w:tblPr>
        <w:tblStyle w:val="af9"/>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220"/>
      </w:tblGrid>
      <w:tr w:rsidR="00FC74A8" w14:paraId="3FCFC198" w14:textId="77777777">
        <w:tc>
          <w:tcPr>
            <w:tcW w:w="2310" w:type="dxa"/>
            <w:shd w:val="clear" w:color="auto" w:fill="C9DAF8"/>
            <w:tcMar>
              <w:top w:w="100" w:type="dxa"/>
              <w:left w:w="100" w:type="dxa"/>
              <w:bottom w:w="100" w:type="dxa"/>
              <w:right w:w="100" w:type="dxa"/>
            </w:tcMar>
          </w:tcPr>
          <w:p w14:paraId="46E831CF" w14:textId="77777777" w:rsidR="00FC74A8"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54CBA1D9" w14:textId="77777777" w:rsidR="00FC74A8" w:rsidRDefault="00000000">
            <w:pPr>
              <w:widowControl w:val="0"/>
              <w:spacing w:line="240" w:lineRule="auto"/>
              <w:rPr>
                <w:b/>
              </w:rPr>
            </w:pPr>
            <w:r>
              <w:rPr>
                <w:b/>
              </w:rPr>
              <w:t>Data Type</w:t>
            </w:r>
          </w:p>
        </w:tc>
        <w:tc>
          <w:tcPr>
            <w:tcW w:w="5220" w:type="dxa"/>
            <w:shd w:val="clear" w:color="auto" w:fill="C9DAF8"/>
            <w:tcMar>
              <w:top w:w="100" w:type="dxa"/>
              <w:left w:w="100" w:type="dxa"/>
              <w:bottom w:w="100" w:type="dxa"/>
              <w:right w:w="100" w:type="dxa"/>
            </w:tcMar>
          </w:tcPr>
          <w:p w14:paraId="230CDEE5" w14:textId="77777777" w:rsidR="00FC74A8" w:rsidRDefault="00000000">
            <w:pPr>
              <w:widowControl w:val="0"/>
              <w:spacing w:line="240" w:lineRule="auto"/>
              <w:rPr>
                <w:b/>
              </w:rPr>
            </w:pPr>
            <w:r>
              <w:rPr>
                <w:b/>
              </w:rPr>
              <w:t>Details</w:t>
            </w:r>
          </w:p>
        </w:tc>
      </w:tr>
      <w:tr w:rsidR="00FC74A8" w14:paraId="65AAE037" w14:textId="77777777">
        <w:tc>
          <w:tcPr>
            <w:tcW w:w="2310" w:type="dxa"/>
            <w:shd w:val="clear" w:color="auto" w:fill="auto"/>
            <w:tcMar>
              <w:top w:w="100" w:type="dxa"/>
              <w:left w:w="100" w:type="dxa"/>
              <w:bottom w:w="100" w:type="dxa"/>
              <w:right w:w="100" w:type="dxa"/>
            </w:tcMar>
          </w:tcPr>
          <w:p w14:paraId="2042CC39" w14:textId="77777777" w:rsidR="00FC74A8" w:rsidRDefault="00000000">
            <w:r>
              <w:rPr>
                <w:rFonts w:ascii="Consolas" w:eastAsia="Consolas" w:hAnsi="Consolas" w:cs="Consolas"/>
                <w:b/>
              </w:rPr>
              <w:t>type</w:t>
            </w:r>
            <w:r>
              <w:t xml:space="preserve"> (required)</w:t>
            </w:r>
          </w:p>
        </w:tc>
        <w:tc>
          <w:tcPr>
            <w:tcW w:w="1860" w:type="dxa"/>
            <w:shd w:val="clear" w:color="auto" w:fill="auto"/>
            <w:tcMar>
              <w:top w:w="100" w:type="dxa"/>
              <w:left w:w="100" w:type="dxa"/>
              <w:bottom w:w="100" w:type="dxa"/>
              <w:right w:w="100" w:type="dxa"/>
            </w:tcMar>
          </w:tcPr>
          <w:p w14:paraId="3DA15EAE"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tc>
        <w:tc>
          <w:tcPr>
            <w:tcW w:w="5220" w:type="dxa"/>
            <w:shd w:val="clear" w:color="auto" w:fill="auto"/>
            <w:tcMar>
              <w:top w:w="100" w:type="dxa"/>
              <w:left w:w="100" w:type="dxa"/>
              <w:bottom w:w="100" w:type="dxa"/>
              <w:right w:w="100" w:type="dxa"/>
            </w:tcMar>
          </w:tcPr>
          <w:p w14:paraId="72BA06FC" w14:textId="77777777" w:rsidR="00FC74A8" w:rsidRDefault="00000000">
            <w:r>
              <w:t xml:space="preserve">The type of object being used. The value of this property </w:t>
            </w:r>
            <w:r>
              <w:rPr>
                <w:b/>
              </w:rPr>
              <w:t>SHOULD</w:t>
            </w:r>
            <w:r>
              <w:t xml:space="preserve"> come from the </w:t>
            </w:r>
            <w:r>
              <w:rPr>
                <w:rFonts w:ascii="Consolas" w:eastAsia="Consolas" w:hAnsi="Consolas" w:cs="Consolas"/>
                <w:color w:val="C7254E"/>
                <w:shd w:val="clear" w:color="auto" w:fill="F9F2F4"/>
              </w:rPr>
              <w:t>agent-target-type-</w:t>
            </w:r>
            <w:proofErr w:type="spellStart"/>
            <w:r>
              <w:rPr>
                <w:rFonts w:ascii="Consolas" w:eastAsia="Consolas" w:hAnsi="Consolas" w:cs="Consolas"/>
                <w:color w:val="C7254E"/>
                <w:shd w:val="clear" w:color="auto" w:fill="F9F2F4"/>
              </w:rPr>
              <w:t>ov</w:t>
            </w:r>
            <w:proofErr w:type="spellEnd"/>
            <w:r>
              <w:t xml:space="preserve"> vocabulary.</w:t>
            </w:r>
          </w:p>
        </w:tc>
      </w:tr>
      <w:tr w:rsidR="00FC74A8" w14:paraId="746F604D" w14:textId="77777777">
        <w:tc>
          <w:tcPr>
            <w:tcW w:w="2310" w:type="dxa"/>
            <w:shd w:val="clear" w:color="auto" w:fill="auto"/>
            <w:tcMar>
              <w:top w:w="100" w:type="dxa"/>
              <w:left w:w="100" w:type="dxa"/>
              <w:bottom w:w="100" w:type="dxa"/>
              <w:right w:w="100" w:type="dxa"/>
            </w:tcMar>
          </w:tcPr>
          <w:p w14:paraId="676882C2" w14:textId="77777777" w:rsidR="00FC74A8" w:rsidRDefault="00000000">
            <w:pPr>
              <w:rPr>
                <w:rFonts w:ascii="Consolas" w:eastAsia="Consolas" w:hAnsi="Consolas" w:cs="Consolas"/>
                <w:b/>
              </w:rPr>
            </w:pPr>
            <w:r>
              <w:rPr>
                <w:rFonts w:ascii="Consolas" w:eastAsia="Consolas" w:hAnsi="Consolas" w:cs="Consolas"/>
                <w:b/>
              </w:rPr>
              <w:lastRenderedPageBreak/>
              <w:t>name</w:t>
            </w:r>
            <w:r>
              <w:t xml:space="preserve"> (required)</w:t>
            </w:r>
          </w:p>
        </w:tc>
        <w:tc>
          <w:tcPr>
            <w:tcW w:w="1860" w:type="dxa"/>
            <w:shd w:val="clear" w:color="auto" w:fill="auto"/>
            <w:tcMar>
              <w:top w:w="100" w:type="dxa"/>
              <w:left w:w="100" w:type="dxa"/>
              <w:bottom w:w="100" w:type="dxa"/>
              <w:right w:w="100" w:type="dxa"/>
            </w:tcMar>
          </w:tcPr>
          <w:p w14:paraId="2F6D3215"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0B270ECC" w14:textId="77777777" w:rsidR="00FC74A8" w:rsidRDefault="00000000">
            <w:pPr>
              <w:spacing w:line="240" w:lineRule="auto"/>
            </w:pPr>
            <w:r>
              <w:t xml:space="preserve">The name that represents this object that is meant to be displayed in a user interface or captured in a log message. This property </w:t>
            </w:r>
            <w:r>
              <w:rPr>
                <w:b/>
              </w:rPr>
              <w:t xml:space="preserve">MUST </w:t>
            </w:r>
            <w:r>
              <w:t>be populated</w:t>
            </w:r>
          </w:p>
        </w:tc>
      </w:tr>
      <w:tr w:rsidR="00FC74A8" w14:paraId="5AB5B82A" w14:textId="77777777">
        <w:tc>
          <w:tcPr>
            <w:tcW w:w="2310" w:type="dxa"/>
            <w:shd w:val="clear" w:color="auto" w:fill="auto"/>
            <w:tcMar>
              <w:top w:w="100" w:type="dxa"/>
              <w:left w:w="100" w:type="dxa"/>
              <w:bottom w:w="100" w:type="dxa"/>
              <w:right w:w="100" w:type="dxa"/>
            </w:tcMar>
          </w:tcPr>
          <w:p w14:paraId="6FCE7304" w14:textId="77777777" w:rsidR="00FC74A8" w:rsidRDefault="00000000">
            <w:pPr>
              <w:rPr>
                <w:rFonts w:ascii="Consolas" w:eastAsia="Consolas" w:hAnsi="Consolas" w:cs="Consolas"/>
                <w:b/>
              </w:rPr>
            </w:pPr>
            <w:r>
              <w:rPr>
                <w:rFonts w:ascii="Consolas" w:eastAsia="Consolas" w:hAnsi="Consolas" w:cs="Consolas"/>
                <w:b/>
              </w:rPr>
              <w:t>description</w:t>
            </w:r>
            <w:r>
              <w:t xml:space="preserve"> (optional)</w:t>
            </w:r>
          </w:p>
        </w:tc>
        <w:tc>
          <w:tcPr>
            <w:tcW w:w="1860" w:type="dxa"/>
            <w:shd w:val="clear" w:color="auto" w:fill="auto"/>
            <w:tcMar>
              <w:top w:w="100" w:type="dxa"/>
              <w:left w:w="100" w:type="dxa"/>
              <w:bottom w:w="100" w:type="dxa"/>
              <w:right w:w="100" w:type="dxa"/>
            </w:tcMar>
          </w:tcPr>
          <w:p w14:paraId="5E1F42D5"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7053D23F" w14:textId="77777777" w:rsidR="00FC74A8" w:rsidRDefault="00000000">
            <w:pPr>
              <w:spacing w:line="240" w:lineRule="auto"/>
            </w:pPr>
            <w:r>
              <w:t xml:space="preserve">More details, context, and possibly an explanation about this object. This property </w:t>
            </w:r>
            <w:r>
              <w:rPr>
                <w:b/>
              </w:rPr>
              <w:t xml:space="preserve">SHOULD </w:t>
            </w:r>
            <w:r>
              <w:t>be populated.</w:t>
            </w:r>
          </w:p>
        </w:tc>
      </w:tr>
      <w:tr w:rsidR="00FC74A8" w14:paraId="60D77E28" w14:textId="77777777">
        <w:tc>
          <w:tcPr>
            <w:tcW w:w="2310" w:type="dxa"/>
            <w:tcMar>
              <w:top w:w="100" w:type="dxa"/>
              <w:left w:w="100" w:type="dxa"/>
              <w:bottom w:w="100" w:type="dxa"/>
              <w:right w:w="100" w:type="dxa"/>
            </w:tcMar>
          </w:tcPr>
          <w:p w14:paraId="08671813" w14:textId="77777777" w:rsidR="00FC74A8" w:rsidRDefault="00000000">
            <w:pPr>
              <w:rPr>
                <w:rFonts w:ascii="Consolas" w:eastAsia="Consolas" w:hAnsi="Consolas" w:cs="Consolas"/>
                <w:b/>
              </w:rPr>
            </w:pPr>
            <w:r>
              <w:rPr>
                <w:rFonts w:ascii="Consolas" w:eastAsia="Consolas" w:hAnsi="Consolas" w:cs="Consolas"/>
                <w:b/>
              </w:rPr>
              <w:t>location</w:t>
            </w:r>
            <w:r>
              <w:t xml:space="preserve"> (optional)</w:t>
            </w:r>
          </w:p>
        </w:tc>
        <w:tc>
          <w:tcPr>
            <w:tcW w:w="1860" w:type="dxa"/>
            <w:tcMar>
              <w:top w:w="100" w:type="dxa"/>
              <w:left w:w="100" w:type="dxa"/>
              <w:bottom w:w="100" w:type="dxa"/>
              <w:right w:w="100" w:type="dxa"/>
            </w:tcMar>
          </w:tcPr>
          <w:p w14:paraId="76134B32"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5220" w:type="dxa"/>
            <w:tcMar>
              <w:top w:w="100" w:type="dxa"/>
              <w:left w:w="100" w:type="dxa"/>
              <w:bottom w:w="100" w:type="dxa"/>
              <w:right w:w="100" w:type="dxa"/>
            </w:tcMar>
          </w:tcPr>
          <w:p w14:paraId="5D38A324" w14:textId="77777777" w:rsidR="00FC74A8" w:rsidRDefault="00000000">
            <w:r>
              <w:t>Physical address information for this object.</w:t>
            </w:r>
          </w:p>
        </w:tc>
      </w:tr>
      <w:tr w:rsidR="00FC74A8" w14:paraId="1AAE0D30" w14:textId="77777777">
        <w:tc>
          <w:tcPr>
            <w:tcW w:w="2310" w:type="dxa"/>
            <w:shd w:val="clear" w:color="auto" w:fill="auto"/>
            <w:tcMar>
              <w:top w:w="100" w:type="dxa"/>
              <w:left w:w="100" w:type="dxa"/>
              <w:bottom w:w="100" w:type="dxa"/>
              <w:right w:w="100" w:type="dxa"/>
            </w:tcMar>
          </w:tcPr>
          <w:p w14:paraId="460FBBD1" w14:textId="77777777" w:rsidR="00FC74A8" w:rsidRDefault="00000000">
            <w:pPr>
              <w:rPr>
                <w:rFonts w:ascii="Consolas" w:eastAsia="Consolas" w:hAnsi="Consolas" w:cs="Consolas"/>
                <w:b/>
              </w:rPr>
            </w:pPr>
            <w:proofErr w:type="spellStart"/>
            <w:r>
              <w:rPr>
                <w:rFonts w:ascii="Consolas" w:eastAsia="Consolas" w:hAnsi="Consolas" w:cs="Consolas"/>
                <w:b/>
              </w:rPr>
              <w:t>agent_target_extensions</w:t>
            </w:r>
            <w:proofErr w:type="spellEnd"/>
            <w:r>
              <w:t xml:space="preserve"> (optional)</w:t>
            </w:r>
          </w:p>
        </w:tc>
        <w:tc>
          <w:tcPr>
            <w:tcW w:w="1860" w:type="dxa"/>
            <w:shd w:val="clear" w:color="auto" w:fill="auto"/>
            <w:tcMar>
              <w:top w:w="100" w:type="dxa"/>
              <w:left w:w="100" w:type="dxa"/>
              <w:bottom w:w="100" w:type="dxa"/>
              <w:right w:w="100" w:type="dxa"/>
            </w:tcMar>
          </w:tcPr>
          <w:p w14:paraId="64A5215B"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20" w:type="dxa"/>
            <w:shd w:val="clear" w:color="auto" w:fill="auto"/>
            <w:tcMar>
              <w:top w:w="100" w:type="dxa"/>
              <w:left w:w="100" w:type="dxa"/>
              <w:bottom w:w="100" w:type="dxa"/>
              <w:right w:w="100" w:type="dxa"/>
            </w:tcMar>
          </w:tcPr>
          <w:p w14:paraId="2DFD977F" w14:textId="77777777" w:rsidR="00FC74A8" w:rsidRDefault="00000000">
            <w:r>
              <w:t>This property declares the extensions that are in use on this action or target and contains any of the properties and values that are to be used by that extension.</w:t>
            </w:r>
          </w:p>
          <w:p w14:paraId="74A9AB24" w14:textId="77777777" w:rsidR="00FC74A8" w:rsidRDefault="00FC74A8"/>
          <w:p w14:paraId="2C177346" w14:textId="77777777" w:rsidR="00FC74A8"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10.10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223CAC3A" w14:textId="77777777" w:rsidR="00FC74A8" w:rsidRDefault="00FC74A8"/>
    <w:p w14:paraId="0CA7F2FB" w14:textId="77777777" w:rsidR="00FC74A8" w:rsidRDefault="00000000">
      <w:pPr>
        <w:pStyle w:val="Heading2"/>
      </w:pPr>
      <w:bookmarkStart w:id="57" w:name="_Toc144116210"/>
      <w:r>
        <w:t>7.2 Agent-Target Type Vocabulary</w:t>
      </w:r>
      <w:bookmarkEnd w:id="57"/>
    </w:p>
    <w:p w14:paraId="22214CB8" w14:textId="77777777" w:rsidR="00FC74A8"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agent-target-type-</w:t>
      </w:r>
      <w:proofErr w:type="spellStart"/>
      <w:r>
        <w:rPr>
          <w:rFonts w:ascii="Consolas" w:eastAsia="Consolas" w:hAnsi="Consolas" w:cs="Consolas"/>
          <w:color w:val="C7254E"/>
          <w:shd w:val="clear" w:color="auto" w:fill="F9F2F4"/>
        </w:rPr>
        <w:t>ov</w:t>
      </w:r>
      <w:proofErr w:type="spellEnd"/>
    </w:p>
    <w:p w14:paraId="7288F7E5" w14:textId="77777777" w:rsidR="00FC74A8" w:rsidRDefault="00FC74A8">
      <w:pPr>
        <w:rPr>
          <w:rFonts w:ascii="Consolas" w:eastAsia="Consolas" w:hAnsi="Consolas" w:cs="Consolas"/>
          <w:color w:val="C7254E"/>
          <w:shd w:val="clear" w:color="auto" w:fill="F9F2F4"/>
        </w:rPr>
      </w:pPr>
    </w:p>
    <w:p w14:paraId="0B9B1038" w14:textId="77777777" w:rsidR="00FC74A8" w:rsidRDefault="00000000">
      <w:r>
        <w:t>This section contains the types of agents and targets defined in this specification. Each object listed below can be either an agent or a target and each object is further defined in the following sections. From the description in section 7, agents are the entities that execute commands on or against targets. Each example in the following sections show these types as agents, but they could also be targets.</w:t>
      </w:r>
    </w:p>
    <w:p w14:paraId="56C9E9EB" w14:textId="77777777" w:rsidR="00FC74A8" w:rsidRDefault="00FC74A8"/>
    <w:tbl>
      <w:tblPr>
        <w:tblStyle w:val="afa"/>
        <w:tblW w:w="9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20"/>
      </w:tblGrid>
      <w:tr w:rsidR="00FC74A8" w14:paraId="0BA99862" w14:textId="77777777">
        <w:tc>
          <w:tcPr>
            <w:tcW w:w="3075" w:type="dxa"/>
            <w:shd w:val="clear" w:color="auto" w:fill="C9DAF8"/>
            <w:tcMar>
              <w:top w:w="100" w:type="dxa"/>
              <w:left w:w="100" w:type="dxa"/>
              <w:bottom w:w="100" w:type="dxa"/>
              <w:right w:w="100" w:type="dxa"/>
            </w:tcMar>
          </w:tcPr>
          <w:p w14:paraId="1B1FB158" w14:textId="77777777" w:rsidR="00FC74A8" w:rsidRDefault="00000000">
            <w:pPr>
              <w:widowControl w:val="0"/>
              <w:spacing w:line="240" w:lineRule="auto"/>
              <w:rPr>
                <w:b/>
              </w:rPr>
            </w:pPr>
            <w:r>
              <w:rPr>
                <w:b/>
              </w:rPr>
              <w:t>Type</w:t>
            </w:r>
          </w:p>
        </w:tc>
        <w:tc>
          <w:tcPr>
            <w:tcW w:w="6220" w:type="dxa"/>
            <w:shd w:val="clear" w:color="auto" w:fill="C9DAF8"/>
            <w:tcMar>
              <w:top w:w="100" w:type="dxa"/>
              <w:left w:w="100" w:type="dxa"/>
              <w:bottom w:w="100" w:type="dxa"/>
              <w:right w:w="100" w:type="dxa"/>
            </w:tcMar>
          </w:tcPr>
          <w:p w14:paraId="29E32FB2" w14:textId="77777777" w:rsidR="00FC74A8" w:rsidRDefault="00000000">
            <w:pPr>
              <w:widowControl w:val="0"/>
              <w:spacing w:line="240" w:lineRule="auto"/>
              <w:jc w:val="center"/>
              <w:rPr>
                <w:b/>
              </w:rPr>
            </w:pPr>
            <w:r>
              <w:rPr>
                <w:b/>
              </w:rPr>
              <w:t>Description</w:t>
            </w:r>
          </w:p>
        </w:tc>
      </w:tr>
      <w:tr w:rsidR="00FC74A8" w14:paraId="4A711BCC" w14:textId="77777777">
        <w:trPr>
          <w:trHeight w:val="400"/>
        </w:trPr>
        <w:tc>
          <w:tcPr>
            <w:tcW w:w="9295" w:type="dxa"/>
            <w:gridSpan w:val="2"/>
            <w:shd w:val="clear" w:color="auto" w:fill="D9D9D9"/>
            <w:tcMar>
              <w:top w:w="100" w:type="dxa"/>
              <w:left w:w="100" w:type="dxa"/>
              <w:bottom w:w="100" w:type="dxa"/>
              <w:right w:w="100" w:type="dxa"/>
            </w:tcMar>
          </w:tcPr>
          <w:p w14:paraId="04479D7B" w14:textId="77777777" w:rsidR="00FC74A8" w:rsidRDefault="00000000">
            <w:pPr>
              <w:widowControl w:val="0"/>
              <w:spacing w:line="240" w:lineRule="auto"/>
              <w:rPr>
                <w:b/>
              </w:rPr>
            </w:pPr>
            <w:r>
              <w:rPr>
                <w:b/>
              </w:rPr>
              <w:t>People and Places</w:t>
            </w:r>
          </w:p>
        </w:tc>
      </w:tr>
      <w:tr w:rsidR="00FC74A8" w14:paraId="0EC9E1D6" w14:textId="77777777">
        <w:tc>
          <w:tcPr>
            <w:tcW w:w="3075" w:type="dxa"/>
            <w:shd w:val="clear" w:color="auto" w:fill="auto"/>
            <w:tcMar>
              <w:top w:w="100" w:type="dxa"/>
              <w:left w:w="100" w:type="dxa"/>
              <w:bottom w:w="100" w:type="dxa"/>
              <w:right w:w="100" w:type="dxa"/>
            </w:tcMar>
          </w:tcPr>
          <w:p w14:paraId="70445013" w14:textId="77777777" w:rsidR="00FC74A8" w:rsidRDefault="00000000">
            <w:pPr>
              <w:widowControl w:val="0"/>
              <w:spacing w:line="240" w:lineRule="auto"/>
            </w:pPr>
            <w:r>
              <w:rPr>
                <w:rFonts w:ascii="Consolas" w:eastAsia="Consolas" w:hAnsi="Consolas" w:cs="Consolas"/>
                <w:color w:val="073763"/>
                <w:shd w:val="clear" w:color="auto" w:fill="CFE2F3"/>
              </w:rPr>
              <w:t>group</w:t>
            </w:r>
          </w:p>
        </w:tc>
        <w:tc>
          <w:tcPr>
            <w:tcW w:w="6220" w:type="dxa"/>
            <w:shd w:val="clear" w:color="auto" w:fill="auto"/>
            <w:tcMar>
              <w:top w:w="100" w:type="dxa"/>
              <w:left w:w="100" w:type="dxa"/>
              <w:bottom w:w="100" w:type="dxa"/>
              <w:right w:w="100" w:type="dxa"/>
            </w:tcMar>
          </w:tcPr>
          <w:p w14:paraId="07C0E97C" w14:textId="77777777" w:rsidR="00FC74A8" w:rsidRDefault="00000000">
            <w:r>
              <w:t>A group typically associated with a team or organizational group</w:t>
            </w:r>
          </w:p>
        </w:tc>
      </w:tr>
      <w:tr w:rsidR="00FC74A8" w14:paraId="6CA0AFA9" w14:textId="77777777">
        <w:tc>
          <w:tcPr>
            <w:tcW w:w="3075" w:type="dxa"/>
            <w:shd w:val="clear" w:color="auto" w:fill="auto"/>
            <w:tcMar>
              <w:top w:w="100" w:type="dxa"/>
              <w:left w:w="100" w:type="dxa"/>
              <w:bottom w:w="100" w:type="dxa"/>
              <w:right w:w="100" w:type="dxa"/>
            </w:tcMar>
          </w:tcPr>
          <w:p w14:paraId="71E99386" w14:textId="77777777" w:rsidR="00FC74A8" w:rsidRDefault="00000000">
            <w:pPr>
              <w:widowControl w:val="0"/>
              <w:spacing w:line="240" w:lineRule="auto"/>
            </w:pPr>
            <w:r>
              <w:rPr>
                <w:rFonts w:ascii="Consolas" w:eastAsia="Consolas" w:hAnsi="Consolas" w:cs="Consolas"/>
                <w:color w:val="073763"/>
                <w:shd w:val="clear" w:color="auto" w:fill="CFE2F3"/>
              </w:rPr>
              <w:t>individual</w:t>
            </w:r>
          </w:p>
        </w:tc>
        <w:tc>
          <w:tcPr>
            <w:tcW w:w="6220" w:type="dxa"/>
            <w:shd w:val="clear" w:color="auto" w:fill="auto"/>
            <w:tcMar>
              <w:top w:w="100" w:type="dxa"/>
              <w:left w:w="100" w:type="dxa"/>
              <w:bottom w:w="100" w:type="dxa"/>
              <w:right w:w="100" w:type="dxa"/>
            </w:tcMar>
          </w:tcPr>
          <w:p w14:paraId="28CD7225" w14:textId="77777777" w:rsidR="00FC74A8" w:rsidRDefault="00000000">
            <w:r>
              <w:t>An individual human-being</w:t>
            </w:r>
          </w:p>
        </w:tc>
      </w:tr>
      <w:tr w:rsidR="00FC74A8" w14:paraId="5FCD5283" w14:textId="77777777">
        <w:tc>
          <w:tcPr>
            <w:tcW w:w="3075" w:type="dxa"/>
            <w:shd w:val="clear" w:color="auto" w:fill="auto"/>
            <w:tcMar>
              <w:top w:w="100" w:type="dxa"/>
              <w:left w:w="100" w:type="dxa"/>
              <w:bottom w:w="100" w:type="dxa"/>
              <w:right w:w="100" w:type="dxa"/>
            </w:tcMar>
          </w:tcPr>
          <w:p w14:paraId="6B7FC567"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location</w:t>
            </w:r>
          </w:p>
        </w:tc>
        <w:tc>
          <w:tcPr>
            <w:tcW w:w="6220" w:type="dxa"/>
            <w:shd w:val="clear" w:color="auto" w:fill="auto"/>
            <w:tcMar>
              <w:top w:w="100" w:type="dxa"/>
              <w:left w:w="100" w:type="dxa"/>
              <w:bottom w:w="100" w:type="dxa"/>
              <w:right w:w="100" w:type="dxa"/>
            </w:tcMar>
          </w:tcPr>
          <w:p w14:paraId="1FC4E68C" w14:textId="77777777" w:rsidR="00FC74A8" w:rsidRDefault="00000000">
            <w:pPr>
              <w:spacing w:line="240" w:lineRule="auto"/>
            </w:pPr>
            <w:r>
              <w:t>An identified location (either physical or logical)</w:t>
            </w:r>
          </w:p>
        </w:tc>
      </w:tr>
      <w:tr w:rsidR="00FC74A8" w14:paraId="1F71554D" w14:textId="77777777">
        <w:tc>
          <w:tcPr>
            <w:tcW w:w="3075" w:type="dxa"/>
            <w:shd w:val="clear" w:color="auto" w:fill="auto"/>
            <w:tcMar>
              <w:top w:w="100" w:type="dxa"/>
              <w:left w:w="100" w:type="dxa"/>
              <w:bottom w:w="100" w:type="dxa"/>
              <w:right w:w="100" w:type="dxa"/>
            </w:tcMar>
          </w:tcPr>
          <w:p w14:paraId="62E35AA2" w14:textId="77777777" w:rsidR="00FC74A8" w:rsidRDefault="00000000">
            <w:pPr>
              <w:widowControl w:val="0"/>
              <w:spacing w:line="240" w:lineRule="auto"/>
            </w:pPr>
            <w:r>
              <w:rPr>
                <w:rFonts w:ascii="Consolas" w:eastAsia="Consolas" w:hAnsi="Consolas" w:cs="Consolas"/>
                <w:color w:val="073763"/>
                <w:shd w:val="clear" w:color="auto" w:fill="CFE2F3"/>
              </w:rPr>
              <w:t>organization</w:t>
            </w:r>
          </w:p>
        </w:tc>
        <w:tc>
          <w:tcPr>
            <w:tcW w:w="6220" w:type="dxa"/>
            <w:shd w:val="clear" w:color="auto" w:fill="auto"/>
            <w:tcMar>
              <w:top w:w="100" w:type="dxa"/>
              <w:left w:w="100" w:type="dxa"/>
              <w:bottom w:w="100" w:type="dxa"/>
              <w:right w:w="100" w:type="dxa"/>
            </w:tcMar>
          </w:tcPr>
          <w:p w14:paraId="4718DA09" w14:textId="77777777" w:rsidR="00FC74A8" w:rsidRDefault="00000000">
            <w:r>
              <w:t>A named organization or business entity</w:t>
            </w:r>
          </w:p>
        </w:tc>
      </w:tr>
      <w:tr w:rsidR="00FC74A8" w14:paraId="788FFA5C" w14:textId="77777777">
        <w:tc>
          <w:tcPr>
            <w:tcW w:w="3075" w:type="dxa"/>
            <w:shd w:val="clear" w:color="auto" w:fill="auto"/>
            <w:tcMar>
              <w:top w:w="100" w:type="dxa"/>
              <w:left w:w="100" w:type="dxa"/>
              <w:bottom w:w="100" w:type="dxa"/>
              <w:right w:w="100" w:type="dxa"/>
            </w:tcMar>
          </w:tcPr>
          <w:p w14:paraId="59E23021"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sector</w:t>
            </w:r>
          </w:p>
        </w:tc>
        <w:tc>
          <w:tcPr>
            <w:tcW w:w="6220" w:type="dxa"/>
            <w:shd w:val="clear" w:color="auto" w:fill="auto"/>
            <w:tcMar>
              <w:top w:w="100" w:type="dxa"/>
              <w:left w:w="100" w:type="dxa"/>
              <w:bottom w:w="100" w:type="dxa"/>
              <w:right w:w="100" w:type="dxa"/>
            </w:tcMar>
          </w:tcPr>
          <w:p w14:paraId="555D54ED" w14:textId="77777777" w:rsidR="00FC74A8" w:rsidRDefault="00000000">
            <w:pPr>
              <w:spacing w:line="240" w:lineRule="auto"/>
            </w:pPr>
            <w:r>
              <w:t>A business or government sector, includes industrial categories</w:t>
            </w:r>
          </w:p>
        </w:tc>
      </w:tr>
      <w:tr w:rsidR="00FC74A8" w14:paraId="6855FAAA" w14:textId="77777777">
        <w:trPr>
          <w:trHeight w:val="400"/>
        </w:trPr>
        <w:tc>
          <w:tcPr>
            <w:tcW w:w="9295" w:type="dxa"/>
            <w:gridSpan w:val="2"/>
            <w:shd w:val="clear" w:color="auto" w:fill="D9D9D9"/>
            <w:tcMar>
              <w:top w:w="100" w:type="dxa"/>
              <w:left w:w="100" w:type="dxa"/>
              <w:bottom w:w="100" w:type="dxa"/>
              <w:right w:w="100" w:type="dxa"/>
            </w:tcMar>
          </w:tcPr>
          <w:p w14:paraId="46849BB3" w14:textId="77777777" w:rsidR="00FC74A8" w:rsidRDefault="00000000">
            <w:pPr>
              <w:widowControl w:val="0"/>
              <w:spacing w:line="240" w:lineRule="auto"/>
              <w:rPr>
                <w:b/>
              </w:rPr>
            </w:pPr>
            <w:r>
              <w:rPr>
                <w:b/>
              </w:rPr>
              <w:t>Devices and Equipment</w:t>
            </w:r>
          </w:p>
        </w:tc>
      </w:tr>
      <w:tr w:rsidR="00FC74A8" w14:paraId="57D593B1" w14:textId="77777777">
        <w:tc>
          <w:tcPr>
            <w:tcW w:w="3075" w:type="dxa"/>
            <w:shd w:val="clear" w:color="auto" w:fill="auto"/>
            <w:tcMar>
              <w:top w:w="100" w:type="dxa"/>
              <w:left w:w="100" w:type="dxa"/>
              <w:bottom w:w="100" w:type="dxa"/>
              <w:right w:w="100" w:type="dxa"/>
            </w:tcMar>
          </w:tcPr>
          <w:p w14:paraId="457E4764"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6220" w:type="dxa"/>
            <w:shd w:val="clear" w:color="auto" w:fill="auto"/>
            <w:tcMar>
              <w:top w:w="100" w:type="dxa"/>
              <w:left w:w="100" w:type="dxa"/>
              <w:bottom w:w="100" w:type="dxa"/>
              <w:right w:w="100" w:type="dxa"/>
            </w:tcMar>
          </w:tcPr>
          <w:p w14:paraId="188595EE" w14:textId="77777777" w:rsidR="00FC74A8" w:rsidRDefault="00000000">
            <w:pPr>
              <w:spacing w:line="240" w:lineRule="auto"/>
            </w:pPr>
            <w:r>
              <w:t>An HTTP API interface.</w:t>
            </w:r>
          </w:p>
        </w:tc>
      </w:tr>
      <w:tr w:rsidR="00FC74A8" w14:paraId="49E6FE74" w14:textId="77777777">
        <w:tc>
          <w:tcPr>
            <w:tcW w:w="3075" w:type="dxa"/>
            <w:shd w:val="clear" w:color="auto" w:fill="auto"/>
            <w:tcMar>
              <w:top w:w="100" w:type="dxa"/>
              <w:left w:w="100" w:type="dxa"/>
              <w:bottom w:w="100" w:type="dxa"/>
              <w:right w:w="100" w:type="dxa"/>
            </w:tcMar>
          </w:tcPr>
          <w:p w14:paraId="378FCB09" w14:textId="77777777" w:rsidR="00FC74A8"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linux</w:t>
            </w:r>
            <w:proofErr w:type="spellEnd"/>
          </w:p>
        </w:tc>
        <w:tc>
          <w:tcPr>
            <w:tcW w:w="6220" w:type="dxa"/>
            <w:shd w:val="clear" w:color="auto" w:fill="auto"/>
            <w:tcMar>
              <w:top w:w="100" w:type="dxa"/>
              <w:left w:w="100" w:type="dxa"/>
              <w:bottom w:w="100" w:type="dxa"/>
              <w:right w:w="100" w:type="dxa"/>
            </w:tcMar>
          </w:tcPr>
          <w:p w14:paraId="226CFB07" w14:textId="77777777" w:rsidR="00FC74A8" w:rsidRDefault="00000000">
            <w:pPr>
              <w:spacing w:line="240" w:lineRule="auto"/>
            </w:pPr>
            <w:r>
              <w:t>A generic Linux system</w:t>
            </w:r>
          </w:p>
        </w:tc>
      </w:tr>
      <w:tr w:rsidR="00FC74A8" w14:paraId="16F35878" w14:textId="77777777">
        <w:tc>
          <w:tcPr>
            <w:tcW w:w="3075" w:type="dxa"/>
            <w:shd w:val="clear" w:color="auto" w:fill="auto"/>
            <w:tcMar>
              <w:top w:w="100" w:type="dxa"/>
              <w:left w:w="100" w:type="dxa"/>
              <w:bottom w:w="100" w:type="dxa"/>
              <w:right w:w="100" w:type="dxa"/>
            </w:tcMar>
          </w:tcPr>
          <w:p w14:paraId="3DBC89D9"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net-address</w:t>
            </w:r>
          </w:p>
        </w:tc>
        <w:tc>
          <w:tcPr>
            <w:tcW w:w="6220" w:type="dxa"/>
            <w:shd w:val="clear" w:color="auto" w:fill="auto"/>
            <w:tcMar>
              <w:top w:w="100" w:type="dxa"/>
              <w:left w:w="100" w:type="dxa"/>
              <w:bottom w:w="100" w:type="dxa"/>
              <w:right w:w="100" w:type="dxa"/>
            </w:tcMar>
          </w:tcPr>
          <w:p w14:paraId="05011E48" w14:textId="77777777" w:rsidR="00FC74A8" w:rsidRDefault="00000000">
            <w:pPr>
              <w:spacing w:line="240" w:lineRule="auto"/>
            </w:pPr>
            <w:r>
              <w:t>A general identified network addressable entity</w:t>
            </w:r>
          </w:p>
        </w:tc>
      </w:tr>
      <w:tr w:rsidR="00FC74A8" w14:paraId="39E00F8D" w14:textId="77777777">
        <w:tc>
          <w:tcPr>
            <w:tcW w:w="3075" w:type="dxa"/>
            <w:shd w:val="clear" w:color="auto" w:fill="auto"/>
            <w:tcMar>
              <w:top w:w="100" w:type="dxa"/>
              <w:left w:w="100" w:type="dxa"/>
              <w:bottom w:w="100" w:type="dxa"/>
              <w:right w:w="100" w:type="dxa"/>
            </w:tcMar>
          </w:tcPr>
          <w:p w14:paraId="1095C2CC" w14:textId="77777777" w:rsidR="00FC74A8" w:rsidRDefault="00000000">
            <w:pPr>
              <w:widowControl w:val="0"/>
              <w:spacing w:line="240" w:lineRule="auto"/>
            </w:pPr>
            <w:r>
              <w:rPr>
                <w:rFonts w:ascii="Consolas" w:eastAsia="Consolas" w:hAnsi="Consolas" w:cs="Consolas"/>
                <w:color w:val="073763"/>
                <w:shd w:val="clear" w:color="auto" w:fill="CFE2F3"/>
              </w:rPr>
              <w:t>security-category</w:t>
            </w:r>
          </w:p>
        </w:tc>
        <w:tc>
          <w:tcPr>
            <w:tcW w:w="6220" w:type="dxa"/>
            <w:shd w:val="clear" w:color="auto" w:fill="auto"/>
            <w:tcMar>
              <w:top w:w="100" w:type="dxa"/>
              <w:left w:w="100" w:type="dxa"/>
              <w:bottom w:w="100" w:type="dxa"/>
              <w:right w:w="100" w:type="dxa"/>
            </w:tcMar>
          </w:tcPr>
          <w:p w14:paraId="5C5EBF5C" w14:textId="77777777" w:rsidR="00FC74A8" w:rsidRDefault="00000000">
            <w:pPr>
              <w:widowControl w:val="0"/>
              <w:spacing w:line="240" w:lineRule="auto"/>
            </w:pPr>
            <w:r>
              <w:t xml:space="preserve">A named security infrastructure category such as Firewall, IPS, TIP, </w:t>
            </w:r>
            <w:proofErr w:type="spellStart"/>
            <w:r>
              <w:t>etc</w:t>
            </w:r>
            <w:proofErr w:type="spellEnd"/>
          </w:p>
        </w:tc>
      </w:tr>
      <w:tr w:rsidR="00FC74A8" w14:paraId="62A18C0D" w14:textId="77777777">
        <w:tc>
          <w:tcPr>
            <w:tcW w:w="3075" w:type="dxa"/>
            <w:shd w:val="clear" w:color="auto" w:fill="auto"/>
            <w:tcMar>
              <w:top w:w="100" w:type="dxa"/>
              <w:left w:w="100" w:type="dxa"/>
              <w:bottom w:w="100" w:type="dxa"/>
              <w:right w:w="100" w:type="dxa"/>
            </w:tcMar>
          </w:tcPr>
          <w:p w14:paraId="63C179F9" w14:textId="77777777" w:rsidR="00FC74A8"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ssh</w:t>
            </w:r>
            <w:proofErr w:type="spellEnd"/>
          </w:p>
        </w:tc>
        <w:tc>
          <w:tcPr>
            <w:tcW w:w="6220" w:type="dxa"/>
            <w:shd w:val="clear" w:color="auto" w:fill="auto"/>
            <w:tcMar>
              <w:top w:w="100" w:type="dxa"/>
              <w:left w:w="100" w:type="dxa"/>
              <w:bottom w:w="100" w:type="dxa"/>
              <w:right w:w="100" w:type="dxa"/>
            </w:tcMar>
          </w:tcPr>
          <w:p w14:paraId="107138ED" w14:textId="77777777" w:rsidR="00FC74A8" w:rsidRDefault="00000000">
            <w:pPr>
              <w:spacing w:line="240" w:lineRule="auto"/>
            </w:pPr>
            <w:r>
              <w:t>An SSH service running on some device</w:t>
            </w:r>
          </w:p>
        </w:tc>
      </w:tr>
    </w:tbl>
    <w:p w14:paraId="6A86B226" w14:textId="77777777" w:rsidR="00FC74A8" w:rsidRDefault="00FC74A8"/>
    <w:p w14:paraId="4C6D5D6E" w14:textId="77777777" w:rsidR="00FC74A8" w:rsidRDefault="00000000">
      <w:pPr>
        <w:pStyle w:val="Heading2"/>
      </w:pPr>
      <w:bookmarkStart w:id="58" w:name="_Toc144116211"/>
      <w:r>
        <w:t>7.3 Group</w:t>
      </w:r>
      <w:bookmarkEnd w:id="58"/>
    </w:p>
    <w:p w14:paraId="1AA627F2" w14:textId="77777777" w:rsidR="00FC74A8" w:rsidRDefault="00000000">
      <w:r>
        <w:t>This type defines a group object and is used for commands that need to be processed or executed by a group. This object inherits the common agent properties. In addition to the inherited properties, this section defines one additional specific property that is valid for this type.</w:t>
      </w:r>
    </w:p>
    <w:p w14:paraId="7357205D" w14:textId="77777777" w:rsidR="00FC74A8" w:rsidRDefault="00FC74A8"/>
    <w:tbl>
      <w:tblPr>
        <w:tblStyle w:val="afb"/>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FC74A8" w14:paraId="73203122" w14:textId="77777777">
        <w:tc>
          <w:tcPr>
            <w:tcW w:w="1905" w:type="dxa"/>
            <w:shd w:val="clear" w:color="auto" w:fill="C9DAF8"/>
            <w:tcMar>
              <w:top w:w="100" w:type="dxa"/>
              <w:left w:w="100" w:type="dxa"/>
              <w:bottom w:w="100" w:type="dxa"/>
              <w:right w:w="100" w:type="dxa"/>
            </w:tcMar>
          </w:tcPr>
          <w:p w14:paraId="70818B7D" w14:textId="77777777" w:rsidR="00FC74A8"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34D1366B" w14:textId="77777777" w:rsidR="00FC74A8"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59217206" w14:textId="77777777" w:rsidR="00FC74A8" w:rsidRDefault="00000000">
            <w:pPr>
              <w:widowControl w:val="0"/>
              <w:spacing w:line="240" w:lineRule="auto"/>
              <w:rPr>
                <w:b/>
              </w:rPr>
            </w:pPr>
            <w:r>
              <w:rPr>
                <w:b/>
              </w:rPr>
              <w:t>Details</w:t>
            </w:r>
          </w:p>
        </w:tc>
      </w:tr>
      <w:tr w:rsidR="00FC74A8" w14:paraId="2D94F5BA" w14:textId="77777777">
        <w:tc>
          <w:tcPr>
            <w:tcW w:w="1905" w:type="dxa"/>
            <w:shd w:val="clear" w:color="auto" w:fill="D9D9D9"/>
            <w:tcMar>
              <w:top w:w="100" w:type="dxa"/>
              <w:left w:w="100" w:type="dxa"/>
              <w:bottom w:w="100" w:type="dxa"/>
              <w:right w:w="100" w:type="dxa"/>
            </w:tcMar>
          </w:tcPr>
          <w:p w14:paraId="3509E734" w14:textId="77777777" w:rsidR="00FC74A8"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57F7877D"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4E1598D5"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group</w:t>
            </w:r>
            <w:r>
              <w:t>.</w:t>
            </w:r>
          </w:p>
        </w:tc>
      </w:tr>
      <w:tr w:rsidR="00FC74A8" w14:paraId="35047085" w14:textId="77777777">
        <w:tc>
          <w:tcPr>
            <w:tcW w:w="1905" w:type="dxa"/>
            <w:tcMar>
              <w:top w:w="100" w:type="dxa"/>
              <w:left w:w="100" w:type="dxa"/>
              <w:bottom w:w="100" w:type="dxa"/>
              <w:right w:w="100" w:type="dxa"/>
            </w:tcMar>
          </w:tcPr>
          <w:p w14:paraId="46A3ABF3" w14:textId="77777777" w:rsidR="00FC74A8"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100858C8"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445" w:type="dxa"/>
            <w:tcMar>
              <w:top w:w="100" w:type="dxa"/>
              <w:left w:w="100" w:type="dxa"/>
              <w:bottom w:w="100" w:type="dxa"/>
              <w:right w:w="100" w:type="dxa"/>
            </w:tcMar>
          </w:tcPr>
          <w:p w14:paraId="2B42996B" w14:textId="77777777" w:rsidR="00FC74A8" w:rsidRDefault="00000000">
            <w:r>
              <w:t>Contact information for this agent.</w:t>
            </w:r>
          </w:p>
        </w:tc>
      </w:tr>
    </w:tbl>
    <w:p w14:paraId="065D5F35" w14:textId="77777777" w:rsidR="00FC74A8" w:rsidRDefault="00FC74A8">
      <w:pPr>
        <w:rPr>
          <w:b/>
        </w:rPr>
      </w:pPr>
    </w:p>
    <w:p w14:paraId="471A3345" w14:textId="77777777" w:rsidR="00FC74A8" w:rsidRDefault="00000000">
      <w:pPr>
        <w:rPr>
          <w:b/>
        </w:rPr>
      </w:pPr>
      <w:r>
        <w:rPr>
          <w:b/>
        </w:rPr>
        <w:t>Example 7.2 (Group Agent)</w:t>
      </w:r>
    </w:p>
    <w:p w14:paraId="532DAEB0" w14:textId="77777777" w:rsidR="00FC74A8" w:rsidRDefault="00000000">
      <w:pPr>
        <w:rPr>
          <w:b/>
        </w:rPr>
      </w:pPr>
      <w:r>
        <w:rPr>
          <w:i/>
        </w:rPr>
        <w:t>The IDs used in this example are notional and for illustrative purposes, they do not represent real objects.</w:t>
      </w:r>
    </w:p>
    <w:p w14:paraId="1A9380D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27C3597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group</w:t>
      </w:r>
      <w:proofErr w:type="gramEnd"/>
      <w:r>
        <w:rPr>
          <w:rFonts w:ascii="Consolas" w:eastAsia="Consolas" w:hAnsi="Consolas" w:cs="Consolas"/>
          <w:sz w:val="18"/>
          <w:szCs w:val="18"/>
          <w:shd w:val="clear" w:color="auto" w:fill="EFEFEF"/>
        </w:rPr>
        <w:t>--edec4af0-0657-4f76-9f5b-b2b980e5698b": {</w:t>
      </w:r>
    </w:p>
    <w:p w14:paraId="0C4C8A3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"group",</w:t>
      </w:r>
    </w:p>
    <w:p w14:paraId="6F5E50B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"SOC",</w:t>
      </w:r>
    </w:p>
    <w:p w14:paraId="104B714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SOC for company example dot com",</w:t>
      </w:r>
    </w:p>
    <w:p w14:paraId="39462AF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53EBA5C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 HQ"</w:t>
      </w:r>
    </w:p>
    <w:p w14:paraId="12432E1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4BF2A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1AAA049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077F90C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"soc@example.com"</w:t>
      </w:r>
    </w:p>
    <w:p w14:paraId="43E17C9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76122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A29BA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3A7F2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2CF66D" w14:textId="77777777" w:rsidR="00FC74A8" w:rsidRDefault="00FC74A8"/>
    <w:p w14:paraId="53F685B8" w14:textId="77777777" w:rsidR="00FC74A8" w:rsidRDefault="00000000">
      <w:pPr>
        <w:pStyle w:val="Heading2"/>
      </w:pPr>
      <w:bookmarkStart w:id="59" w:name="_Toc144116212"/>
      <w:r>
        <w:t>7.4 Individual</w:t>
      </w:r>
      <w:bookmarkEnd w:id="59"/>
    </w:p>
    <w:p w14:paraId="3374C0AE" w14:textId="77777777" w:rsidR="00FC74A8" w:rsidRDefault="00000000">
      <w:r>
        <w:t>This type defines an individual object and is used for commands that need to be processed or executed by an individual. This object inherits the common agent properties. In addition to the inherited properties, this section defines one additional specific property that is valid for this type.</w:t>
      </w:r>
    </w:p>
    <w:p w14:paraId="2110AF13" w14:textId="77777777" w:rsidR="00FC74A8" w:rsidRDefault="00FC74A8"/>
    <w:tbl>
      <w:tblPr>
        <w:tblStyle w:val="afc"/>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505"/>
      </w:tblGrid>
      <w:tr w:rsidR="00FC74A8" w14:paraId="67A88846" w14:textId="77777777">
        <w:tc>
          <w:tcPr>
            <w:tcW w:w="1905" w:type="dxa"/>
            <w:shd w:val="clear" w:color="auto" w:fill="C9DAF8"/>
            <w:tcMar>
              <w:top w:w="100" w:type="dxa"/>
              <w:left w:w="100" w:type="dxa"/>
              <w:bottom w:w="100" w:type="dxa"/>
              <w:right w:w="100" w:type="dxa"/>
            </w:tcMar>
          </w:tcPr>
          <w:p w14:paraId="181939E8" w14:textId="77777777" w:rsidR="00FC74A8"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1ACF3022" w14:textId="77777777" w:rsidR="00FC74A8" w:rsidRDefault="00000000">
            <w:pPr>
              <w:widowControl w:val="0"/>
              <w:spacing w:line="240" w:lineRule="auto"/>
              <w:rPr>
                <w:b/>
              </w:rPr>
            </w:pPr>
            <w:r>
              <w:rPr>
                <w:b/>
              </w:rPr>
              <w:t>Data Type</w:t>
            </w:r>
          </w:p>
        </w:tc>
        <w:tc>
          <w:tcPr>
            <w:tcW w:w="5505" w:type="dxa"/>
            <w:shd w:val="clear" w:color="auto" w:fill="C9DAF8"/>
            <w:tcMar>
              <w:top w:w="100" w:type="dxa"/>
              <w:left w:w="100" w:type="dxa"/>
              <w:bottom w:w="100" w:type="dxa"/>
              <w:right w:w="100" w:type="dxa"/>
            </w:tcMar>
          </w:tcPr>
          <w:p w14:paraId="19763A55" w14:textId="77777777" w:rsidR="00FC74A8" w:rsidRDefault="00000000">
            <w:pPr>
              <w:widowControl w:val="0"/>
              <w:spacing w:line="240" w:lineRule="auto"/>
              <w:rPr>
                <w:b/>
              </w:rPr>
            </w:pPr>
            <w:r>
              <w:rPr>
                <w:b/>
              </w:rPr>
              <w:t>Details</w:t>
            </w:r>
          </w:p>
        </w:tc>
      </w:tr>
      <w:tr w:rsidR="00FC74A8" w14:paraId="19DBCE25" w14:textId="77777777">
        <w:tc>
          <w:tcPr>
            <w:tcW w:w="1905" w:type="dxa"/>
            <w:shd w:val="clear" w:color="auto" w:fill="D9D9D9"/>
            <w:tcMar>
              <w:top w:w="100" w:type="dxa"/>
              <w:left w:w="100" w:type="dxa"/>
              <w:bottom w:w="100" w:type="dxa"/>
              <w:right w:w="100" w:type="dxa"/>
            </w:tcMar>
          </w:tcPr>
          <w:p w14:paraId="4780C483" w14:textId="77777777" w:rsidR="00FC74A8"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31FFC2B0"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505" w:type="dxa"/>
            <w:shd w:val="clear" w:color="auto" w:fill="D9D9D9"/>
            <w:tcMar>
              <w:top w:w="100" w:type="dxa"/>
              <w:left w:w="100" w:type="dxa"/>
              <w:bottom w:w="100" w:type="dxa"/>
              <w:right w:w="100" w:type="dxa"/>
            </w:tcMar>
          </w:tcPr>
          <w:p w14:paraId="3BDC9F66"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individual</w:t>
            </w:r>
            <w:r>
              <w:t>.</w:t>
            </w:r>
          </w:p>
        </w:tc>
      </w:tr>
      <w:tr w:rsidR="00FC74A8" w14:paraId="284F71C3" w14:textId="77777777">
        <w:tc>
          <w:tcPr>
            <w:tcW w:w="1905" w:type="dxa"/>
            <w:tcMar>
              <w:top w:w="100" w:type="dxa"/>
              <w:left w:w="100" w:type="dxa"/>
              <w:bottom w:w="100" w:type="dxa"/>
              <w:right w:w="100" w:type="dxa"/>
            </w:tcMar>
          </w:tcPr>
          <w:p w14:paraId="20801CDD" w14:textId="77777777" w:rsidR="00FC74A8"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6DDFFF55"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505" w:type="dxa"/>
            <w:tcMar>
              <w:top w:w="100" w:type="dxa"/>
              <w:left w:w="100" w:type="dxa"/>
              <w:bottom w:w="100" w:type="dxa"/>
              <w:right w:w="100" w:type="dxa"/>
            </w:tcMar>
          </w:tcPr>
          <w:p w14:paraId="455350CC" w14:textId="77777777" w:rsidR="00FC74A8" w:rsidRDefault="00000000">
            <w:r>
              <w:t>Contact information for this agent.</w:t>
            </w:r>
          </w:p>
        </w:tc>
      </w:tr>
    </w:tbl>
    <w:p w14:paraId="0ACBFC8B" w14:textId="77777777" w:rsidR="00FC74A8" w:rsidRDefault="00FC74A8">
      <w:pPr>
        <w:rPr>
          <w:b/>
        </w:rPr>
      </w:pPr>
    </w:p>
    <w:p w14:paraId="4EA40489" w14:textId="77777777" w:rsidR="00FC74A8" w:rsidRDefault="00000000">
      <w:pPr>
        <w:rPr>
          <w:b/>
        </w:rPr>
      </w:pPr>
      <w:r>
        <w:rPr>
          <w:b/>
        </w:rPr>
        <w:lastRenderedPageBreak/>
        <w:t>Example 7.3 (Individual Agent)</w:t>
      </w:r>
    </w:p>
    <w:p w14:paraId="054EE3C6" w14:textId="77777777" w:rsidR="00FC74A8" w:rsidRDefault="00000000">
      <w:pPr>
        <w:rPr>
          <w:b/>
        </w:rPr>
      </w:pPr>
      <w:r>
        <w:rPr>
          <w:i/>
        </w:rPr>
        <w:t>The IDs used in this example are notional and for illustrative purposes, they do not represent real objects.</w:t>
      </w:r>
    </w:p>
    <w:p w14:paraId="3E84DAE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09CE9DB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individual</w:t>
      </w:r>
      <w:proofErr w:type="gramEnd"/>
      <w:r>
        <w:rPr>
          <w:rFonts w:ascii="Consolas" w:eastAsia="Consolas" w:hAnsi="Consolas" w:cs="Consolas"/>
          <w:sz w:val="18"/>
          <w:szCs w:val="18"/>
          <w:shd w:val="clear" w:color="auto" w:fill="EFEFEF"/>
        </w:rPr>
        <w:t>--8380aa57-6920-4beb-8abf-a32eea918823": {</w:t>
      </w:r>
    </w:p>
    <w:p w14:paraId="56847DF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33E177C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Doe",</w:t>
      </w:r>
    </w:p>
    <w:p w14:paraId="6BBDABB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"John Does is the CISO of Example dot com",</w:t>
      </w:r>
    </w:p>
    <w:p w14:paraId="667281A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51E581D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6CB2231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08F80B7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2EDD527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7BB15E7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5E82071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3D580EE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764050D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1C6A264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2F4BCB2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BDBB6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4ECB8AF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719F7ED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"doej@example.com",</w:t>
      </w:r>
    </w:p>
    <w:p w14:paraId="0ED319F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"john@examplehome.com"</w:t>
      </w:r>
    </w:p>
    <w:p w14:paraId="5398C4D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C371D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32F274B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1A74216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32BB4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contact</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"John works remotely most days"</w:t>
      </w:r>
    </w:p>
    <w:p w14:paraId="594819A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0C89E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13879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464EF4" w14:textId="77777777" w:rsidR="00FC74A8" w:rsidRDefault="00FC74A8"/>
    <w:p w14:paraId="1E4FB3F9" w14:textId="77777777" w:rsidR="00FC74A8" w:rsidRDefault="00000000">
      <w:pPr>
        <w:pStyle w:val="Heading2"/>
      </w:pPr>
      <w:bookmarkStart w:id="60" w:name="_Toc144116213"/>
      <w:r>
        <w:t>7.5 Location</w:t>
      </w:r>
      <w:bookmarkEnd w:id="60"/>
    </w:p>
    <w:p w14:paraId="72B80CF4" w14:textId="77777777" w:rsidR="00FC74A8" w:rsidRDefault="00000000">
      <w:r>
        <w:t>This type defines a location object and is used for commands that need to be processed or executed by or at a location. This object inherits the common agent properties. In addition to the inherited properties, this section defines one additional specific property that is valid for this type.</w:t>
      </w:r>
    </w:p>
    <w:p w14:paraId="19D5E102" w14:textId="77777777" w:rsidR="00FC74A8" w:rsidRDefault="00FC74A8"/>
    <w:tbl>
      <w:tblPr>
        <w:tblStyle w:val="afd"/>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15"/>
      </w:tblGrid>
      <w:tr w:rsidR="00FC74A8" w14:paraId="7D4CF704" w14:textId="77777777">
        <w:tc>
          <w:tcPr>
            <w:tcW w:w="1905" w:type="dxa"/>
            <w:shd w:val="clear" w:color="auto" w:fill="C9DAF8"/>
            <w:tcMar>
              <w:top w:w="100" w:type="dxa"/>
              <w:left w:w="100" w:type="dxa"/>
              <w:bottom w:w="100" w:type="dxa"/>
              <w:right w:w="100" w:type="dxa"/>
            </w:tcMar>
          </w:tcPr>
          <w:p w14:paraId="3D25C0A6" w14:textId="77777777" w:rsidR="00FC74A8"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6C5C7F9C" w14:textId="77777777" w:rsidR="00FC74A8"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339885AC" w14:textId="77777777" w:rsidR="00FC74A8" w:rsidRDefault="00000000">
            <w:pPr>
              <w:widowControl w:val="0"/>
              <w:spacing w:line="240" w:lineRule="auto"/>
              <w:rPr>
                <w:b/>
              </w:rPr>
            </w:pPr>
            <w:r>
              <w:rPr>
                <w:b/>
              </w:rPr>
              <w:t>Details</w:t>
            </w:r>
          </w:p>
        </w:tc>
      </w:tr>
      <w:tr w:rsidR="00FC74A8" w14:paraId="516A7C6F" w14:textId="77777777">
        <w:tc>
          <w:tcPr>
            <w:tcW w:w="1905" w:type="dxa"/>
            <w:shd w:val="clear" w:color="auto" w:fill="D9D9D9"/>
            <w:tcMar>
              <w:top w:w="100" w:type="dxa"/>
              <w:left w:w="100" w:type="dxa"/>
              <w:bottom w:w="100" w:type="dxa"/>
              <w:right w:w="100" w:type="dxa"/>
            </w:tcMar>
          </w:tcPr>
          <w:p w14:paraId="0CAD4500" w14:textId="77777777" w:rsidR="00FC74A8"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6E3CBDE1"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2B4D5960"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location</w:t>
            </w:r>
            <w:r>
              <w:t>.</w:t>
            </w:r>
          </w:p>
        </w:tc>
      </w:tr>
      <w:tr w:rsidR="00FC74A8" w14:paraId="58E9D92D" w14:textId="77777777">
        <w:tc>
          <w:tcPr>
            <w:tcW w:w="1905" w:type="dxa"/>
            <w:shd w:val="clear" w:color="auto" w:fill="auto"/>
            <w:tcMar>
              <w:top w:w="100" w:type="dxa"/>
              <w:left w:w="100" w:type="dxa"/>
              <w:bottom w:w="100" w:type="dxa"/>
              <w:right w:w="100" w:type="dxa"/>
            </w:tcMar>
          </w:tcPr>
          <w:p w14:paraId="7D348FE1" w14:textId="77777777" w:rsidR="00FC74A8" w:rsidRDefault="00000000">
            <w:pPr>
              <w:rPr>
                <w:rFonts w:ascii="Consolas" w:eastAsia="Consolas" w:hAnsi="Consolas" w:cs="Consolas"/>
                <w:b/>
              </w:rPr>
            </w:pPr>
            <w:r>
              <w:rPr>
                <w:rFonts w:ascii="Consolas" w:eastAsia="Consolas" w:hAnsi="Consolas" w:cs="Consolas"/>
                <w:b/>
              </w:rPr>
              <w:t>logical</w:t>
            </w:r>
            <w:r>
              <w:t xml:space="preserve"> (optional)</w:t>
            </w:r>
          </w:p>
        </w:tc>
        <w:tc>
          <w:tcPr>
            <w:tcW w:w="1995" w:type="dxa"/>
            <w:shd w:val="clear" w:color="auto" w:fill="auto"/>
            <w:tcMar>
              <w:top w:w="100" w:type="dxa"/>
              <w:left w:w="100" w:type="dxa"/>
              <w:bottom w:w="100" w:type="dxa"/>
              <w:right w:w="100" w:type="dxa"/>
            </w:tcMar>
          </w:tcPr>
          <w:p w14:paraId="6480979B"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344512AA" w14:textId="77777777" w:rsidR="00FC74A8" w:rsidRDefault="00000000">
            <w:pPr>
              <w:spacing w:line="240" w:lineRule="auto"/>
            </w:pPr>
            <w:r>
              <w:t xml:space="preserve">An optional list of logical location names as defined by the playbook creator (e.g., wiring closet, network segment, room number, </w:t>
            </w:r>
            <w:proofErr w:type="spellStart"/>
            <w:r>
              <w:t>etc</w:t>
            </w:r>
            <w:proofErr w:type="spellEnd"/>
            <w:r>
              <w:t>)</w:t>
            </w:r>
          </w:p>
        </w:tc>
      </w:tr>
    </w:tbl>
    <w:p w14:paraId="1E3D6FE3" w14:textId="77777777" w:rsidR="00FC74A8" w:rsidRDefault="00FC74A8">
      <w:pPr>
        <w:spacing w:line="240" w:lineRule="auto"/>
        <w:rPr>
          <w:b/>
        </w:rPr>
      </w:pPr>
    </w:p>
    <w:p w14:paraId="35FA1774" w14:textId="77777777" w:rsidR="00FC74A8" w:rsidRDefault="00000000">
      <w:pPr>
        <w:rPr>
          <w:b/>
        </w:rPr>
      </w:pPr>
      <w:r>
        <w:rPr>
          <w:b/>
        </w:rPr>
        <w:t>Example 7.4 (Location Agent)</w:t>
      </w:r>
    </w:p>
    <w:p w14:paraId="56629BA0" w14:textId="77777777" w:rsidR="00FC74A8" w:rsidRDefault="00000000">
      <w:pPr>
        <w:rPr>
          <w:b/>
        </w:rPr>
      </w:pPr>
      <w:r>
        <w:rPr>
          <w:i/>
        </w:rPr>
        <w:t>The IDs used in this example are notional and for illustrative purposes, they do not represent real objects.</w:t>
      </w:r>
    </w:p>
    <w:p w14:paraId="1FF924D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34070C2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location</w:t>
      </w:r>
      <w:proofErr w:type="gramEnd"/>
      <w:r>
        <w:rPr>
          <w:rFonts w:ascii="Consolas" w:eastAsia="Consolas" w:hAnsi="Consolas" w:cs="Consolas"/>
          <w:sz w:val="18"/>
          <w:szCs w:val="18"/>
          <w:shd w:val="clear" w:color="auto" w:fill="EFEFEF"/>
        </w:rPr>
        <w:t>--9b8e6304-670c-4e87-84ce-b37a9afe887c": {</w:t>
      </w:r>
    </w:p>
    <w:p w14:paraId="0D6AB31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5164B77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"Example.com HQ",</w:t>
      </w:r>
    </w:p>
    <w:p w14:paraId="1FE0439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HQ site for company example dot com",</w:t>
      </w:r>
    </w:p>
    <w:p w14:paraId="798D405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3AE9E63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3A3227E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31315A7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4D67DAF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244768B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6288A5B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2F4A660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5437E5E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7F7B382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35258E8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7CD9959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4D168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"logical": [ "room 213</w:t>
      </w:r>
      <w:proofErr w:type="gramStart"/>
      <w:r>
        <w:rPr>
          <w:rFonts w:ascii="Consolas" w:eastAsia="Consolas" w:hAnsi="Consolas" w:cs="Consolas"/>
          <w:sz w:val="18"/>
          <w:szCs w:val="18"/>
          <w:shd w:val="clear" w:color="auto" w:fill="EFEFEF"/>
        </w:rPr>
        <w:t>" ]</w:t>
      </w:r>
      <w:proofErr w:type="gramEnd"/>
    </w:p>
    <w:p w14:paraId="2265198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90E82C" w14:textId="77777777" w:rsidR="00FC74A8" w:rsidRDefault="00000000">
      <w:pPr>
        <w:spacing w:line="240" w:lineRule="auto"/>
        <w:rPr>
          <w:b/>
        </w:rPr>
      </w:pPr>
      <w:r>
        <w:rPr>
          <w:rFonts w:ascii="Consolas" w:eastAsia="Consolas" w:hAnsi="Consolas" w:cs="Consolas"/>
          <w:sz w:val="18"/>
          <w:szCs w:val="18"/>
          <w:shd w:val="clear" w:color="auto" w:fill="EFEFEF"/>
        </w:rPr>
        <w:t>}</w:t>
      </w:r>
    </w:p>
    <w:p w14:paraId="2127A632" w14:textId="77777777" w:rsidR="00FC74A8" w:rsidRDefault="00FC74A8">
      <w:pPr>
        <w:spacing w:line="240" w:lineRule="auto"/>
        <w:rPr>
          <w:b/>
        </w:rPr>
      </w:pPr>
    </w:p>
    <w:p w14:paraId="091F8736" w14:textId="77777777" w:rsidR="00FC74A8" w:rsidRDefault="00000000">
      <w:pPr>
        <w:pStyle w:val="Heading2"/>
      </w:pPr>
      <w:bookmarkStart w:id="61" w:name="_Toc144116214"/>
      <w:r>
        <w:t>7.6 Organization</w:t>
      </w:r>
      <w:bookmarkEnd w:id="61"/>
    </w:p>
    <w:p w14:paraId="1992DB31" w14:textId="77777777" w:rsidR="00FC74A8" w:rsidRDefault="00000000">
      <w:r>
        <w:t>This type defines an organization object and is used for commands that need to be processed or executed by an organization. This object inherits the common agent properties. In addition to the inherited properties, this section defines one additional specific property that is valid for this type.</w:t>
      </w:r>
    </w:p>
    <w:p w14:paraId="31EF9F99" w14:textId="77777777" w:rsidR="00FC74A8" w:rsidRDefault="00FC74A8"/>
    <w:tbl>
      <w:tblPr>
        <w:tblStyle w:val="afe"/>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FC74A8" w14:paraId="36FF8EDD" w14:textId="77777777">
        <w:tc>
          <w:tcPr>
            <w:tcW w:w="1905" w:type="dxa"/>
            <w:shd w:val="clear" w:color="auto" w:fill="C9DAF8"/>
            <w:tcMar>
              <w:top w:w="100" w:type="dxa"/>
              <w:left w:w="100" w:type="dxa"/>
              <w:bottom w:w="100" w:type="dxa"/>
              <w:right w:w="100" w:type="dxa"/>
            </w:tcMar>
          </w:tcPr>
          <w:p w14:paraId="50CA7E48" w14:textId="77777777" w:rsidR="00FC74A8"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035B77DC" w14:textId="77777777" w:rsidR="00FC74A8"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6711F562" w14:textId="77777777" w:rsidR="00FC74A8" w:rsidRDefault="00000000">
            <w:pPr>
              <w:widowControl w:val="0"/>
              <w:spacing w:line="240" w:lineRule="auto"/>
              <w:rPr>
                <w:b/>
              </w:rPr>
            </w:pPr>
            <w:r>
              <w:rPr>
                <w:b/>
              </w:rPr>
              <w:t>Details</w:t>
            </w:r>
          </w:p>
        </w:tc>
      </w:tr>
      <w:tr w:rsidR="00FC74A8" w14:paraId="7D596EB8" w14:textId="77777777">
        <w:tc>
          <w:tcPr>
            <w:tcW w:w="1905" w:type="dxa"/>
            <w:shd w:val="clear" w:color="auto" w:fill="D9D9D9"/>
            <w:tcMar>
              <w:top w:w="100" w:type="dxa"/>
              <w:left w:w="100" w:type="dxa"/>
              <w:bottom w:w="100" w:type="dxa"/>
              <w:right w:w="100" w:type="dxa"/>
            </w:tcMar>
          </w:tcPr>
          <w:p w14:paraId="05187B19" w14:textId="77777777" w:rsidR="00FC74A8"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17371426"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370CB3C5"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organization</w:t>
            </w:r>
            <w:r>
              <w:t>.</w:t>
            </w:r>
          </w:p>
        </w:tc>
      </w:tr>
      <w:tr w:rsidR="00FC74A8" w14:paraId="7D8B6D53" w14:textId="77777777">
        <w:tc>
          <w:tcPr>
            <w:tcW w:w="1905" w:type="dxa"/>
            <w:tcMar>
              <w:top w:w="100" w:type="dxa"/>
              <w:left w:w="100" w:type="dxa"/>
              <w:bottom w:w="100" w:type="dxa"/>
              <w:right w:w="100" w:type="dxa"/>
            </w:tcMar>
          </w:tcPr>
          <w:p w14:paraId="6AF98718" w14:textId="77777777" w:rsidR="00FC74A8"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01C0A679"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445" w:type="dxa"/>
            <w:tcMar>
              <w:top w:w="100" w:type="dxa"/>
              <w:left w:w="100" w:type="dxa"/>
              <w:bottom w:w="100" w:type="dxa"/>
              <w:right w:w="100" w:type="dxa"/>
            </w:tcMar>
          </w:tcPr>
          <w:p w14:paraId="56BF2215" w14:textId="77777777" w:rsidR="00FC74A8" w:rsidRDefault="00000000">
            <w:r>
              <w:t>Contact information for this agent.</w:t>
            </w:r>
          </w:p>
        </w:tc>
      </w:tr>
    </w:tbl>
    <w:p w14:paraId="68EDF6FF" w14:textId="77777777" w:rsidR="00FC74A8" w:rsidRDefault="00FC74A8">
      <w:pPr>
        <w:rPr>
          <w:b/>
        </w:rPr>
      </w:pPr>
    </w:p>
    <w:p w14:paraId="0C297992" w14:textId="77777777" w:rsidR="00FC74A8" w:rsidRDefault="00000000">
      <w:pPr>
        <w:rPr>
          <w:b/>
        </w:rPr>
      </w:pPr>
      <w:r>
        <w:rPr>
          <w:b/>
        </w:rPr>
        <w:t>Example 7.5 (Organization Agent)</w:t>
      </w:r>
    </w:p>
    <w:p w14:paraId="2E297CDA" w14:textId="77777777" w:rsidR="00FC74A8" w:rsidRDefault="00000000">
      <w:pPr>
        <w:rPr>
          <w:b/>
        </w:rPr>
      </w:pPr>
      <w:r>
        <w:rPr>
          <w:i/>
        </w:rPr>
        <w:t>The IDs used in this example are notional and for illustrative purposes, they do not represent real objects.</w:t>
      </w:r>
    </w:p>
    <w:p w14:paraId="08A7947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1FF811F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organization</w:t>
      </w:r>
      <w:proofErr w:type="gramEnd"/>
      <w:r>
        <w:rPr>
          <w:rFonts w:ascii="Consolas" w:eastAsia="Consolas" w:hAnsi="Consolas" w:cs="Consolas"/>
          <w:sz w:val="18"/>
          <w:szCs w:val="18"/>
          <w:shd w:val="clear" w:color="auto" w:fill="EFEFEF"/>
        </w:rPr>
        <w:t>--0416efe1-6427-4153-844e-8a1b08921ec6": {</w:t>
      </w:r>
    </w:p>
    <w:p w14:paraId="0AD718E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"organization",</w:t>
      </w:r>
    </w:p>
    <w:p w14:paraId="78E3821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4B03090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4E7DDC1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4D71E91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2608568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28EB2DF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6150134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580193B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4F8CC16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65E451C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032306F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71CEA48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1F8B438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AAC3D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7E2836F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67D0B6F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"doej@example.com",</w:t>
      </w:r>
    </w:p>
    <w:p w14:paraId="4D07B52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"john@examplehome.com"</w:t>
      </w:r>
    </w:p>
    <w:p w14:paraId="3BBCDB4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350B4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28FEB6D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4EB9A00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3D671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contact</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"John works remotely most days"</w:t>
      </w:r>
    </w:p>
    <w:p w14:paraId="48A9A85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AAEAA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F9614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C160C14" w14:textId="77777777" w:rsidR="00FC74A8" w:rsidRDefault="00FC74A8">
      <w:pPr>
        <w:rPr>
          <w:b/>
        </w:rPr>
      </w:pPr>
    </w:p>
    <w:p w14:paraId="54DA3DF2" w14:textId="77777777" w:rsidR="00FC74A8" w:rsidRDefault="00000000">
      <w:pPr>
        <w:pStyle w:val="Heading2"/>
      </w:pPr>
      <w:bookmarkStart w:id="62" w:name="_Toc144116215"/>
      <w:r>
        <w:lastRenderedPageBreak/>
        <w:t>7.7 Sector</w:t>
      </w:r>
      <w:bookmarkEnd w:id="62"/>
    </w:p>
    <w:p w14:paraId="53874F38" w14:textId="77777777" w:rsidR="00FC74A8" w:rsidRDefault="00000000">
      <w:r>
        <w:t>This type defines a sector object and is used for commands that need to be processed or executed by a sector. This object inherits the common agent properties. In addition to the inherited properties, this section defines one additional specific property that is valid for this type.</w:t>
      </w:r>
    </w:p>
    <w:p w14:paraId="08F6FD2D" w14:textId="77777777" w:rsidR="00FC74A8" w:rsidRDefault="00FC74A8"/>
    <w:tbl>
      <w:tblPr>
        <w:tblStyle w:val="aff"/>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FC74A8" w14:paraId="16DFBA1C" w14:textId="77777777">
        <w:tc>
          <w:tcPr>
            <w:tcW w:w="1905" w:type="dxa"/>
            <w:shd w:val="clear" w:color="auto" w:fill="C9DAF8"/>
            <w:tcMar>
              <w:top w:w="100" w:type="dxa"/>
              <w:left w:w="100" w:type="dxa"/>
              <w:bottom w:w="100" w:type="dxa"/>
              <w:right w:w="100" w:type="dxa"/>
            </w:tcMar>
          </w:tcPr>
          <w:p w14:paraId="065B550F" w14:textId="77777777" w:rsidR="00FC74A8"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78DACC47" w14:textId="77777777" w:rsidR="00FC74A8"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7CDBC9F5" w14:textId="77777777" w:rsidR="00FC74A8" w:rsidRDefault="00000000">
            <w:pPr>
              <w:widowControl w:val="0"/>
              <w:spacing w:line="240" w:lineRule="auto"/>
              <w:rPr>
                <w:b/>
              </w:rPr>
            </w:pPr>
            <w:r>
              <w:rPr>
                <w:b/>
              </w:rPr>
              <w:t>Details</w:t>
            </w:r>
          </w:p>
        </w:tc>
      </w:tr>
      <w:tr w:rsidR="00FC74A8" w14:paraId="348B0AD7" w14:textId="77777777">
        <w:tc>
          <w:tcPr>
            <w:tcW w:w="1905" w:type="dxa"/>
            <w:shd w:val="clear" w:color="auto" w:fill="D9D9D9"/>
            <w:tcMar>
              <w:top w:w="100" w:type="dxa"/>
              <w:left w:w="100" w:type="dxa"/>
              <w:bottom w:w="100" w:type="dxa"/>
              <w:right w:w="100" w:type="dxa"/>
            </w:tcMar>
          </w:tcPr>
          <w:p w14:paraId="1FF392A0" w14:textId="77777777" w:rsidR="00FC74A8"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5E4CBE6B"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4131F4D9"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sector</w:t>
            </w:r>
            <w:r>
              <w:t>.</w:t>
            </w:r>
          </w:p>
        </w:tc>
      </w:tr>
      <w:tr w:rsidR="00FC74A8" w14:paraId="11E06458" w14:textId="77777777">
        <w:tc>
          <w:tcPr>
            <w:tcW w:w="1905" w:type="dxa"/>
            <w:tcMar>
              <w:top w:w="100" w:type="dxa"/>
              <w:left w:w="100" w:type="dxa"/>
              <w:bottom w:w="100" w:type="dxa"/>
              <w:right w:w="100" w:type="dxa"/>
            </w:tcMar>
          </w:tcPr>
          <w:p w14:paraId="552BA40F" w14:textId="77777777" w:rsidR="00FC74A8" w:rsidRDefault="00000000">
            <w:pPr>
              <w:rPr>
                <w:rFonts w:ascii="Consolas" w:eastAsia="Consolas" w:hAnsi="Consolas" w:cs="Consolas"/>
                <w:b/>
              </w:rPr>
            </w:pPr>
            <w:r>
              <w:rPr>
                <w:rFonts w:ascii="Consolas" w:eastAsia="Consolas" w:hAnsi="Consolas" w:cs="Consolas"/>
                <w:b/>
              </w:rPr>
              <w:t>sector</w:t>
            </w:r>
            <w:r>
              <w:t xml:space="preserve"> (required)</w:t>
            </w:r>
          </w:p>
        </w:tc>
        <w:tc>
          <w:tcPr>
            <w:tcW w:w="1995" w:type="dxa"/>
            <w:tcMar>
              <w:top w:w="100" w:type="dxa"/>
              <w:left w:w="100" w:type="dxa"/>
              <w:bottom w:w="100" w:type="dxa"/>
              <w:right w:w="100" w:type="dxa"/>
            </w:tcMar>
          </w:tcPr>
          <w:p w14:paraId="0641B802"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Mar>
              <w:top w:w="100" w:type="dxa"/>
              <w:left w:w="100" w:type="dxa"/>
              <w:bottom w:w="100" w:type="dxa"/>
              <w:right w:w="100" w:type="dxa"/>
            </w:tcMar>
          </w:tcPr>
          <w:p w14:paraId="223CCF10" w14:textId="77777777" w:rsidR="00FC74A8" w:rsidRDefault="00000000">
            <w:r>
              <w:t xml:space="preserve">The values this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 see section 7.7.1.</w:t>
            </w:r>
          </w:p>
        </w:tc>
      </w:tr>
    </w:tbl>
    <w:p w14:paraId="68763B0A" w14:textId="77777777" w:rsidR="00FC74A8" w:rsidRDefault="00FC74A8"/>
    <w:p w14:paraId="1AC3DBE1" w14:textId="77777777" w:rsidR="00FC74A8" w:rsidRDefault="00000000">
      <w:pPr>
        <w:rPr>
          <w:b/>
        </w:rPr>
      </w:pPr>
      <w:r>
        <w:rPr>
          <w:b/>
        </w:rPr>
        <w:t>Example 7.6 (Sector Agent)</w:t>
      </w:r>
    </w:p>
    <w:p w14:paraId="66D71A22" w14:textId="77777777" w:rsidR="00FC74A8" w:rsidRDefault="00000000">
      <w:pPr>
        <w:rPr>
          <w:b/>
        </w:rPr>
      </w:pPr>
      <w:r>
        <w:rPr>
          <w:i/>
        </w:rPr>
        <w:t>The IDs used in this example are notional and for illustrative purposes, they do not represent real objects.</w:t>
      </w:r>
    </w:p>
    <w:p w14:paraId="65126A8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0E8ED27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sector</w:t>
      </w:r>
      <w:proofErr w:type="gramEnd"/>
      <w:r>
        <w:rPr>
          <w:rFonts w:ascii="Consolas" w:eastAsia="Consolas" w:hAnsi="Consolas" w:cs="Consolas"/>
          <w:sz w:val="18"/>
          <w:szCs w:val="18"/>
          <w:shd w:val="clear" w:color="auto" w:fill="EFEFEF"/>
        </w:rPr>
        <w:t>--5aa10ecd-c367-4157-82b1-2b4891d4ae3e": {</w:t>
      </w:r>
    </w:p>
    <w:p w14:paraId="182D8D0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"sector",</w:t>
      </w:r>
    </w:p>
    <w:p w14:paraId="268919C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"Healthcare Sector",</w:t>
      </w:r>
    </w:p>
    <w:p w14:paraId="74AF541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"sector": "healthcare"</w:t>
      </w:r>
    </w:p>
    <w:p w14:paraId="0538E96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5F6E3B" w14:textId="77777777" w:rsidR="00FC74A8" w:rsidRDefault="00000000">
      <w:pPr>
        <w:spacing w:line="240" w:lineRule="auto"/>
        <w:rPr>
          <w:b/>
        </w:rPr>
      </w:pPr>
      <w:r>
        <w:rPr>
          <w:rFonts w:ascii="Consolas" w:eastAsia="Consolas" w:hAnsi="Consolas" w:cs="Consolas"/>
          <w:sz w:val="18"/>
          <w:szCs w:val="18"/>
          <w:shd w:val="clear" w:color="auto" w:fill="EFEFEF"/>
        </w:rPr>
        <w:t>}</w:t>
      </w:r>
    </w:p>
    <w:p w14:paraId="2F14CEC3" w14:textId="77777777" w:rsidR="00FC74A8" w:rsidRDefault="00FC74A8"/>
    <w:p w14:paraId="4C4CD619" w14:textId="77777777" w:rsidR="00FC74A8" w:rsidRDefault="00000000">
      <w:pPr>
        <w:pStyle w:val="Heading3"/>
      </w:pPr>
      <w:bookmarkStart w:id="63" w:name="_Toc144116216"/>
      <w:r>
        <w:t>7.7.1 Industry Sector Vocabulary</w:t>
      </w:r>
      <w:bookmarkEnd w:id="63"/>
    </w:p>
    <w:p w14:paraId="3ABE4CF5" w14:textId="77777777" w:rsidR="00FC74A8" w:rsidRDefault="00000000">
      <w:r>
        <w:rPr>
          <w:b/>
        </w:rPr>
        <w:t>Vocabulary Name:</w:t>
      </w:r>
      <w:r>
        <w:t xml:space="preserv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319B1E9C" w14:textId="77777777" w:rsidR="00FC74A8" w:rsidRDefault="00FC74A8"/>
    <w:p w14:paraId="26F204B7" w14:textId="77777777" w:rsidR="00FC74A8" w:rsidRDefault="00000000">
      <w:r>
        <w:t xml:space="preserve">This section defines the industrial and commercial sectors </w:t>
      </w:r>
      <w:proofErr w:type="spellStart"/>
      <w:r>
        <w:t>sectors</w:t>
      </w:r>
      <w:proofErr w:type="spellEnd"/>
      <w:r>
        <w:t xml:space="preserve">  </w:t>
      </w:r>
    </w:p>
    <w:p w14:paraId="2DABA33E" w14:textId="77777777" w:rsidR="00FC74A8" w:rsidRDefault="00FC74A8"/>
    <w:tbl>
      <w:tblPr>
        <w:tblStyle w:val="aff0"/>
        <w:tblW w:w="9360" w:type="dxa"/>
        <w:tblLayout w:type="fixed"/>
        <w:tblLook w:val="0600" w:firstRow="0" w:lastRow="0" w:firstColumn="0" w:lastColumn="0" w:noHBand="1" w:noVBand="1"/>
      </w:tblPr>
      <w:tblGrid>
        <w:gridCol w:w="3690"/>
        <w:gridCol w:w="5670"/>
      </w:tblGrid>
      <w:tr w:rsidR="00FC74A8" w14:paraId="55DD70C0" w14:textId="77777777">
        <w:tc>
          <w:tcPr>
            <w:tcW w:w="36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CA2554B" w14:textId="77777777" w:rsidR="00FC74A8" w:rsidRDefault="00000000">
            <w:pPr>
              <w:rPr>
                <w:b/>
              </w:rPr>
            </w:pPr>
            <w:r>
              <w:rPr>
                <w:b/>
              </w:rPr>
              <w:t>Sector Type</w:t>
            </w:r>
          </w:p>
        </w:tc>
        <w:tc>
          <w:tcPr>
            <w:tcW w:w="567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AAEFAEE" w14:textId="77777777" w:rsidR="00FC74A8" w:rsidRDefault="00000000">
            <w:pPr>
              <w:rPr>
                <w:b/>
              </w:rPr>
            </w:pPr>
            <w:r>
              <w:rPr>
                <w:b/>
              </w:rPr>
              <w:t>Description</w:t>
            </w:r>
          </w:p>
        </w:tc>
      </w:tr>
      <w:tr w:rsidR="00FC74A8" w14:paraId="70FDA84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3B4BFE" w14:textId="77777777" w:rsidR="00FC74A8"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DF2BBD" w14:textId="77777777" w:rsidR="00FC74A8" w:rsidRDefault="00000000">
            <w:r>
              <w:t>The aerospace sector/industry comprises entities that research, design, manufacture, operate, and maintain aircraft and spacecraft technology. Aerospace activity is very diverse, with a plethora of commercial, industrial, and military applications.</w:t>
            </w:r>
          </w:p>
          <w:p w14:paraId="389DAAAE" w14:textId="77777777" w:rsidR="00FC74A8" w:rsidRDefault="00FC74A8"/>
          <w:p w14:paraId="13A9B7D2" w14:textId="77777777" w:rsidR="00FC74A8" w:rsidRDefault="00000000">
            <w:r>
              <w:t xml:space="preserve">Subclasses (sector/industry): </w:t>
            </w:r>
            <w:r>
              <w:rPr>
                <w:rFonts w:ascii="Consolas" w:eastAsia="Consolas" w:hAnsi="Consolas" w:cs="Consolas"/>
                <w:color w:val="073763"/>
                <w:shd w:val="clear" w:color="auto" w:fill="CFE2F3"/>
              </w:rPr>
              <w:t>aviation</w:t>
            </w:r>
          </w:p>
        </w:tc>
      </w:tr>
      <w:tr w:rsidR="00FC74A8" w14:paraId="1AF2A13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2CFC4A" w14:textId="77777777" w:rsidR="00FC74A8" w:rsidRDefault="00000000">
            <w:pPr>
              <w:spacing w:line="240" w:lineRule="auto"/>
            </w:pPr>
            <w:r>
              <w:t xml:space="preserve">    </w:t>
            </w:r>
            <w:r>
              <w:rPr>
                <w:rFonts w:ascii="Consolas" w:eastAsia="Consolas" w:hAnsi="Consolas" w:cs="Consolas"/>
                <w:color w:val="073763"/>
                <w:shd w:val="clear" w:color="auto" w:fill="CFE2F3"/>
              </w:rPr>
              <w:t>aviation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D776BB" w14:textId="77777777" w:rsidR="00FC74A8" w:rsidRDefault="00000000">
            <w:r>
              <w:t>The aviation sector/industry is similar to the aerospace sector/industry, but its applications are focused within the earth's atmosphere.</w:t>
            </w:r>
          </w:p>
        </w:tc>
      </w:tr>
      <w:tr w:rsidR="00FC74A8" w14:paraId="4ACC433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1FF7DF" w14:textId="77777777" w:rsidR="00FC74A8" w:rsidRDefault="00000000">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7522FF" w14:textId="77777777" w:rsidR="00FC74A8" w:rsidRDefault="00000000">
            <w:r>
              <w:t>The agriculture sector/industry comprises entities primarily engaged in farming animals (animal husbandry) and plants (agronomy, horticulture, and forestry in part).</w:t>
            </w:r>
          </w:p>
        </w:tc>
      </w:tr>
      <w:tr w:rsidR="00FC74A8" w14:paraId="39B475B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3B5FC3" w14:textId="77777777" w:rsidR="00FC74A8" w:rsidRDefault="00000000">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D579F5" w14:textId="77777777" w:rsidR="00FC74A8" w:rsidRDefault="00000000">
            <w:r>
              <w:t xml:space="preserve">The automotive sector/industry comprises entities involved in the manufacture of motor vehicles, including most </w:t>
            </w:r>
            <w:r>
              <w:lastRenderedPageBreak/>
              <w:t>components, such as engines and bodies, but excluding tires, batteries, and fuel [</w:t>
            </w:r>
            <w:proofErr w:type="spellStart"/>
            <w:r>
              <w:t>VocabAuto</w:t>
            </w:r>
            <w:proofErr w:type="spellEnd"/>
            <w:r>
              <w:t>].</w:t>
            </w:r>
          </w:p>
        </w:tc>
      </w:tr>
      <w:tr w:rsidR="00FC74A8" w14:paraId="2B353D3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157CF2"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biotechnology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672CF9" w14:textId="77777777" w:rsidR="00FC74A8" w:rsidRDefault="00000000">
            <w:r>
              <w:t>The biotechnology sector/industry comprises entities involved in utilizing biotechnology to develop products. Biotechnology is known to highly overlap with the pharmaceutical sector/industry, but generally, it has a plethora of use cases like in agriculture, food, and chemical sectors/industries.</w:t>
            </w:r>
          </w:p>
        </w:tc>
      </w:tr>
      <w:tr w:rsidR="00FC74A8" w14:paraId="45FE392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7A9BB5"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B44D16" w14:textId="77777777" w:rsidR="00FC74A8" w:rsidRDefault="00000000">
            <w:r>
              <w:t>The chemical sector/industry comprises entities producing petrochemicals, polymers, basic inorganics, specialties, and consumer chemicals [</w:t>
            </w:r>
            <w:proofErr w:type="spellStart"/>
            <w:r>
              <w:t>VocabChem</w:t>
            </w:r>
            <w:proofErr w:type="spellEnd"/>
            <w:r>
              <w:t>]. The products (chemicals) produced by the chemical sector/industry have a broad range of uses, such as in the food industry, pharmaceutical, agriculture, manufacturing, and industries involved in consumer goods.</w:t>
            </w:r>
          </w:p>
        </w:tc>
      </w:tr>
      <w:tr w:rsidR="00FC74A8" w14:paraId="276B34E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E295A8"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9432BC" w14:textId="77777777" w:rsidR="00FC74A8" w:rsidRDefault="00000000">
            <w:r>
              <w:t>The commercial sector/industry comprises entities involved in wholesale and retail trade, generally without making any changes to the goods. The commercial sector, in this case, does not include professional services.</w:t>
            </w:r>
          </w:p>
        </w:tc>
      </w:tr>
      <w:tr w:rsidR="00FC74A8" w14:paraId="7CCD914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DA781C"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consulting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3EA85C" w14:textId="77777777" w:rsidR="00FC74A8" w:rsidRDefault="00000000">
            <w:r>
              <w:t>The consulting sector/industry comprises entities that provide expert advice and possibly implementation services in exchange for a fee.</w:t>
            </w:r>
          </w:p>
        </w:tc>
      </w:tr>
      <w:tr w:rsidR="00FC74A8" w14:paraId="47C9157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4A87E3" w14:textId="77777777" w:rsidR="00FC74A8"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4BF37E" w14:textId="77777777" w:rsidR="00FC74A8" w:rsidRDefault="00000000">
            <w:r>
              <w:t>The construction sector/industry comprises entities involved in building construction (residential and non-residential</w:t>
            </w:r>
            <w:proofErr w:type="gramStart"/>
            <w:r>
              <w:t>) ,</w:t>
            </w:r>
            <w:proofErr w:type="gramEnd"/>
            <w:r>
              <w:t xml:space="preserve"> infrastructure construction (e.g., large public works, dams, bridges, roads, airports, railways, and tramlines), and industrial construction (e.g., energy installations, manufacturing plants).</w:t>
            </w:r>
          </w:p>
        </w:tc>
      </w:tr>
      <w:tr w:rsidR="00FC74A8" w14:paraId="09AAE3C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4A721F"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cosmetics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08BF98" w14:textId="77777777" w:rsidR="00FC74A8" w:rsidRDefault="00000000">
            <w:r>
              <w:t>The cosmetics sector/industry comprises entities that manufacture and distribute cosmetic products (e.g., hygiene products such as soap, shampoo, deodorant, and toothpaste to luxury beauty items including perfumes and makeup).</w:t>
            </w:r>
          </w:p>
        </w:tc>
      </w:tr>
      <w:tr w:rsidR="00FC74A8" w14:paraId="209200A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F09CDB"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critical-infrastructure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BE88C6" w14:textId="77777777" w:rsidR="00FC74A8" w:rsidRDefault="00000000">
            <w:r>
              <w:t>Critical infrastructure comprises sectors with assets or systems that are essential for maintaining vital societal functions. It is the case that different nations may define more or fewer assets as critical infrastructures. For example, the U.S.A defines sixteen sectors as critical infrastructures, whereas Norway defines six, namely, communication networks, energy, water and wastewater, transportation, oil and gas, and satellite communications.</w:t>
            </w:r>
          </w:p>
        </w:tc>
      </w:tr>
      <w:tr w:rsidR="00FC74A8" w14:paraId="6F46BB8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2FCFA7"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3DE9FE" w14:textId="77777777" w:rsidR="00FC74A8" w:rsidRDefault="00000000">
            <w:r>
              <w:t xml:space="preserve">The </w:t>
            </w:r>
            <w:proofErr w:type="gramStart"/>
            <w:r>
              <w:t>dams</w:t>
            </w:r>
            <w:proofErr w:type="gramEnd"/>
            <w:r>
              <w:t xml:space="preserve"> sector/industry comprises entities involved in operating and maintaining dams. Based on its purpose, a dam can be considered critical infrastructure for a nation. </w:t>
            </w:r>
            <w:r>
              <w:lastRenderedPageBreak/>
              <w:t>Dams provide a wide range of economic, environmental, and social benefits, including hydroelectric power, river navigation, water supply, wildlife habitat, waste management, flood control, and recreation [</w:t>
            </w:r>
            <w:proofErr w:type="spellStart"/>
            <w:r>
              <w:t>VocabDams</w:t>
            </w:r>
            <w:proofErr w:type="spellEnd"/>
            <w:r>
              <w:t>].</w:t>
            </w:r>
          </w:p>
        </w:tc>
      </w:tr>
      <w:tr w:rsidR="00FC74A8" w14:paraId="170C574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95B085" w14:textId="77777777" w:rsidR="00FC74A8"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A19CE2" w14:textId="77777777" w:rsidR="00FC74A8" w:rsidRDefault="00000000">
            <w:r>
              <w:t>The defense sector comprises government and commercial entities involved in research and development, design, production, delivery, and maintenance of weapons, weapon systems, subsystems, and components or parts, to meet military requirements. The defense sector covers everything from land, sea, and air defense capabilities and cybersecurity.</w:t>
            </w:r>
          </w:p>
        </w:tc>
      </w:tr>
      <w:tr w:rsidR="00FC74A8" w14:paraId="75C1850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7D1C14" w14:textId="77777777" w:rsidR="00FC74A8"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AB0A94" w14:textId="77777777" w:rsidR="00FC74A8" w:rsidRDefault="00000000">
            <w:r>
              <w:t>The education sector/industry comprises entities that facilitate learning, such as schools, colleges, and universities.</w:t>
            </w:r>
          </w:p>
        </w:tc>
      </w:tr>
      <w:tr w:rsidR="00FC74A8" w14:paraId="34C4806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19B018"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854C15" w14:textId="77777777" w:rsidR="00FC74A8" w:rsidRDefault="00000000">
            <w:r>
              <w:t>The emergency services sector/industry provides a wide range of prevention, preparedness, response, and recovery services during both day-to-day operations and incident response. The emergency services sector includes geographically distributed facilities and equipment in both paid and volunteer capacities organized primarily at the federal, state, local, tribal, and territorial levels of government, such as city police departments and fire stations, county sheriff’s offices, Department of Defense police and fire departments, and town public works departments. The emergency services sector also includes private sector resources, such as industrial fire departments, private security organizations, and private emergency medical services providers [</w:t>
            </w:r>
            <w:proofErr w:type="spellStart"/>
            <w:r>
              <w:t>VocabEmSrv</w:t>
            </w:r>
            <w:proofErr w:type="spellEnd"/>
            <w:r>
              <w:t>].</w:t>
            </w:r>
          </w:p>
        </w:tc>
      </w:tr>
      <w:tr w:rsidR="00FC74A8" w14:paraId="24E7A9E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7F6AF3"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36E390" w14:textId="77777777" w:rsidR="00FC74A8" w:rsidRDefault="00000000">
            <w:r>
              <w:t>The energy sector/industry comprises entities involved in electricity generation and distribution, such as energy generation infrastructure (e.g., power plants), operators (e.g., grid operators), transmission and distribution lines, and utility providers. Electricity can be generated from renewable resources (e.g., hydro, wind, solar, biomass, geothermal), fossil fuels (such as coal and gas), or nuclear power. The energy sector/industry overlaps with the utilities sector/industry.</w:t>
            </w:r>
          </w:p>
          <w:p w14:paraId="14C4EBC0" w14:textId="77777777" w:rsidR="00FC74A8" w:rsidRDefault="00FC74A8"/>
          <w:p w14:paraId="6194CF75" w14:textId="77777777" w:rsidR="00FC74A8" w:rsidRDefault="00000000">
            <w:r>
              <w:t xml:space="preserve">Subclasses (sector/industry): </w:t>
            </w:r>
            <w:r>
              <w:rPr>
                <w:rFonts w:ascii="Consolas" w:eastAsia="Consolas" w:hAnsi="Consolas" w:cs="Consolas"/>
                <w:color w:val="073763"/>
                <w:shd w:val="clear" w:color="auto" w:fill="CFE2F3"/>
              </w:rPr>
              <w:t>non-renewable-energy</w:t>
            </w:r>
            <w:r>
              <w:t xml:space="preserve">, </w:t>
            </w:r>
            <w:r>
              <w:rPr>
                <w:rFonts w:ascii="Consolas" w:eastAsia="Consolas" w:hAnsi="Consolas" w:cs="Consolas"/>
                <w:color w:val="073763"/>
                <w:shd w:val="clear" w:color="auto" w:fill="CFE2F3"/>
              </w:rPr>
              <w:t>renewable-energy</w:t>
            </w:r>
            <w:r>
              <w:t>.</w:t>
            </w:r>
          </w:p>
        </w:tc>
      </w:tr>
      <w:tr w:rsidR="00FC74A8" w14:paraId="3A95BDE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6CBF34" w14:textId="77777777" w:rsidR="00FC74A8"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non-renewable-energy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F01D02" w14:textId="77777777" w:rsidR="00FC74A8" w:rsidRDefault="00000000">
            <w:r>
              <w:t>The non-renewable energy sector/industry comprises entities involved in electricity generation and distribution from non-renewable resources such as oil and petroleum products, gasoline, natural gas, diesel fuel, and nuclear.</w:t>
            </w:r>
          </w:p>
        </w:tc>
      </w:tr>
      <w:tr w:rsidR="00FC74A8" w14:paraId="3F429BF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A226CC" w14:textId="77777777" w:rsidR="00FC74A8" w:rsidRDefault="00000000">
            <w:pPr>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B73394" w14:textId="77777777" w:rsidR="00FC74A8" w:rsidRDefault="00000000">
            <w:r>
              <w:t>The renewable energy sector/industry comprises entities involved in electricity generation and distribution from renewable resources such as hydro, wind, solar, biomass, and geothermal.</w:t>
            </w:r>
          </w:p>
        </w:tc>
      </w:tr>
      <w:tr w:rsidR="00FC74A8" w14:paraId="18FA4A9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654B08"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media</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FC73FB" w14:textId="77777777" w:rsidR="00FC74A8" w:rsidRDefault="00000000">
            <w:r>
              <w:t>The media sector/industry consists of film, print, radio, and television, also when provided in electronic form via the Internet.</w:t>
            </w:r>
          </w:p>
        </w:tc>
      </w:tr>
      <w:tr w:rsidR="00FC74A8" w14:paraId="648BC3C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0D2820"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C92B37" w14:textId="77777777" w:rsidR="00FC74A8" w:rsidRDefault="00000000">
            <w:r>
              <w:t>The financial sector/industry is a broad term used to describe a range of activities that manage money, encompassing everything from insurance companies and stock brokerages to investment funds and banking.</w:t>
            </w:r>
          </w:p>
        </w:tc>
      </w:tr>
      <w:tr w:rsidR="00FC74A8" w14:paraId="356410C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E2B196"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food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C3B0D7" w14:textId="77777777" w:rsidR="00FC74A8" w:rsidRDefault="00000000">
            <w:r>
              <w:t>The food sector/industry comprises entities involved in the processing, preparation, preservation, and packaging of food and beverages. The raw materials used are generally of vegetable or animal origin and produced by agriculture like farming, breeding, and fishing. Foodservice is also included and comprises entities that serve food to people, such as restaurants.</w:t>
            </w:r>
          </w:p>
        </w:tc>
      </w:tr>
      <w:tr w:rsidR="00FC74A8" w14:paraId="7068C75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E4990E"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gambling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D0841B" w14:textId="77777777" w:rsidR="00FC74A8" w:rsidRDefault="00000000">
            <w:r>
              <w:t>The gambling or betting sector/industry includes online or offline gambling entities like casinos and other online betting games.</w:t>
            </w:r>
          </w:p>
        </w:tc>
      </w:tr>
      <w:tr w:rsidR="00FC74A8" w14:paraId="767EA0F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B52687"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94110B" w14:textId="77777777" w:rsidR="00FC74A8" w:rsidRDefault="00000000">
            <w:r>
              <w:t>The government sector includes a wide variety of entities involved in governmental nature activities. It includes facilities owned or leased by federal, state, local, and tribal governments. Many government facilities are open to the public for business activities, commercial transactions, or recreational activities. In contrast, others that are not open to the public contain highly sensitive information, materials, processes, and equipment. These facilities include general-use office buildings and special-use military installations, embassies, courthouses, national laboratories, and structures that may house critical equipment, systems, networks, and functions. In addition to physical structures, the sector includes cyber elements that contribute to the protection of sector assets (e.g., access control systems and closed-circuit television systems) as well as individuals who perform essential functions or possess tactical, operational, or strategic knowledge [</w:t>
            </w:r>
            <w:proofErr w:type="spellStart"/>
            <w:r>
              <w:t>VocabGov</w:t>
            </w:r>
            <w:proofErr w:type="spellEnd"/>
            <w:r>
              <w:t>]. The government sector overlaps with multiple other sectors/industries like the defense sector/industry that comprises government entities that support a nation's national security capability, and the emergency services sector that provides a wide range of prevention, preparedness, response, and recovery services during both day-to-day operations and incident response.</w:t>
            </w:r>
          </w:p>
          <w:p w14:paraId="795E7A2E" w14:textId="77777777" w:rsidR="00FC74A8" w:rsidRDefault="00FC74A8"/>
          <w:p w14:paraId="388236D7" w14:textId="77777777" w:rsidR="00FC74A8" w:rsidRDefault="00000000">
            <w:r>
              <w:lastRenderedPageBreak/>
              <w:t xml:space="preserve">Subclasses (sector/industry): </w:t>
            </w:r>
            <w:r>
              <w:rPr>
                <w:rFonts w:ascii="Consolas" w:eastAsia="Consolas" w:hAnsi="Consolas" w:cs="Consolas"/>
                <w:color w:val="073763"/>
                <w:shd w:val="clear" w:color="auto" w:fill="CFE2F3"/>
              </w:rPr>
              <w:t>local-government</w:t>
            </w:r>
            <w:r>
              <w:t xml:space="preserve">, </w:t>
            </w:r>
            <w:r>
              <w:rPr>
                <w:rFonts w:ascii="Consolas" w:eastAsia="Consolas" w:hAnsi="Consolas" w:cs="Consolas"/>
                <w:color w:val="073763"/>
                <w:shd w:val="clear" w:color="auto" w:fill="CFE2F3"/>
              </w:rPr>
              <w:t>national-government</w:t>
            </w:r>
            <w:r>
              <w:t xml:space="preserve">, </w:t>
            </w:r>
            <w:r>
              <w:rPr>
                <w:rFonts w:ascii="Consolas" w:eastAsia="Consolas" w:hAnsi="Consolas" w:cs="Consolas"/>
                <w:color w:val="073763"/>
                <w:shd w:val="clear" w:color="auto" w:fill="CFE2F3"/>
              </w:rPr>
              <w:t>regional-government</w:t>
            </w:r>
            <w:r>
              <w:t xml:space="preserve">, </w:t>
            </w:r>
            <w:r>
              <w:rPr>
                <w:rFonts w:ascii="Consolas" w:eastAsia="Consolas" w:hAnsi="Consolas" w:cs="Consolas"/>
                <w:color w:val="073763"/>
                <w:shd w:val="clear" w:color="auto" w:fill="CFE2F3"/>
              </w:rPr>
              <w:t>public-services</w:t>
            </w:r>
            <w:r>
              <w:t>.</w:t>
            </w:r>
          </w:p>
        </w:tc>
      </w:tr>
      <w:tr w:rsidR="00FC74A8" w14:paraId="68F8D29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F1C273" w14:textId="77777777" w:rsidR="00FC74A8" w:rsidRDefault="00000000">
            <w:r>
              <w:lastRenderedPageBreak/>
              <w:t xml:space="preserve">    </w:t>
            </w:r>
            <w:r>
              <w:rPr>
                <w:rFonts w:ascii="Consolas" w:eastAsia="Consolas" w:hAnsi="Consolas" w:cs="Consolas"/>
                <w:color w:val="073763"/>
                <w:shd w:val="clear" w:color="auto" w:fill="CFE2F3"/>
              </w:rPr>
              <w:t>local-government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BDA1E6" w14:textId="77777777" w:rsidR="00FC74A8" w:rsidRDefault="00000000">
            <w:r>
              <w:t xml:space="preserve">A city or municipality level of government. See </w:t>
            </w:r>
            <w:r>
              <w:rPr>
                <w:rFonts w:ascii="Consolas" w:eastAsia="Consolas" w:hAnsi="Consolas" w:cs="Consolas"/>
                <w:color w:val="073763"/>
                <w:shd w:val="clear" w:color="auto" w:fill="CFE2F3"/>
              </w:rPr>
              <w:t>government</w:t>
            </w:r>
            <w:r>
              <w:t xml:space="preserve"> above for more details.</w:t>
            </w:r>
          </w:p>
        </w:tc>
      </w:tr>
      <w:tr w:rsidR="00FC74A8" w14:paraId="5638B6E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B3C31F" w14:textId="77777777" w:rsidR="00FC74A8"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national-government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51550E" w14:textId="77777777" w:rsidR="00FC74A8" w:rsidRDefault="00000000">
            <w:r>
              <w:t xml:space="preserve">A national level of government. See </w:t>
            </w:r>
            <w:r>
              <w:rPr>
                <w:rFonts w:ascii="Consolas" w:eastAsia="Consolas" w:hAnsi="Consolas" w:cs="Consolas"/>
                <w:color w:val="073763"/>
                <w:shd w:val="clear" w:color="auto" w:fill="CFE2F3"/>
              </w:rPr>
              <w:t>government</w:t>
            </w:r>
            <w:r>
              <w:t xml:space="preserve"> above for more details.</w:t>
            </w:r>
          </w:p>
        </w:tc>
      </w:tr>
      <w:tr w:rsidR="00FC74A8" w14:paraId="36D448C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CE8ED1" w14:textId="77777777" w:rsidR="00FC74A8"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regional-government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49D746" w14:textId="77777777" w:rsidR="00FC74A8" w:rsidRDefault="00000000">
            <w:r>
              <w:t xml:space="preserve">A regional, state, or area level of government. See </w:t>
            </w:r>
            <w:r>
              <w:rPr>
                <w:rFonts w:ascii="Consolas" w:eastAsia="Consolas" w:hAnsi="Consolas" w:cs="Consolas"/>
                <w:color w:val="073763"/>
                <w:shd w:val="clear" w:color="auto" w:fill="CFE2F3"/>
              </w:rPr>
              <w:t>government</w:t>
            </w:r>
            <w:r>
              <w:t xml:space="preserve"> above for more details.</w:t>
            </w:r>
          </w:p>
        </w:tc>
      </w:tr>
      <w:tr w:rsidR="00FC74A8" w14:paraId="2952CE9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F81A63" w14:textId="77777777" w:rsidR="00FC74A8" w:rsidRDefault="00000000">
            <w:r>
              <w:t xml:space="preserve">    </w:t>
            </w:r>
            <w:r>
              <w:rPr>
                <w:rFonts w:ascii="Consolas" w:eastAsia="Consolas" w:hAnsi="Consolas" w:cs="Consolas"/>
                <w:color w:val="073763"/>
                <w:shd w:val="clear" w:color="auto" w:fill="CFE2F3"/>
              </w:rPr>
              <w: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190EA0" w14:textId="77777777" w:rsidR="00FC74A8" w:rsidRDefault="00000000">
            <w:r>
              <w:t>The public services sector/industry includes services provided by a government to people living within its jurisdiction, either directly through public sector agencies or by financing provision of services by private businesses or voluntary organizations [</w:t>
            </w:r>
            <w:proofErr w:type="spellStart"/>
            <w:r>
              <w:t>VocabPServ</w:t>
            </w:r>
            <w:proofErr w:type="spellEnd"/>
            <w:r>
              <w:t xml:space="preserve">]. The public services sector may overlap with other sectors like healthcare, education, transportation, and utilities. See </w:t>
            </w:r>
            <w:r>
              <w:rPr>
                <w:rFonts w:ascii="Consolas" w:eastAsia="Consolas" w:hAnsi="Consolas" w:cs="Consolas"/>
                <w:color w:val="073763"/>
                <w:shd w:val="clear" w:color="auto" w:fill="CFE2F3"/>
              </w:rPr>
              <w:t>government</w:t>
            </w:r>
            <w:r>
              <w:t xml:space="preserve"> above for more details.</w:t>
            </w:r>
          </w:p>
        </w:tc>
      </w:tr>
      <w:tr w:rsidR="00FC74A8" w14:paraId="225B6B6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CD499B"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8DA0B8" w14:textId="77777777" w:rsidR="00FC74A8" w:rsidRDefault="00000000">
            <w:r>
              <w:t>The healthcare sector/industry comprises entities that provide healthcare, meaning services to assess, maintain or restore a patient's state of health, including the prescription, dispensation, and provision of medicinal products and medical devices [</w:t>
            </w:r>
            <w:proofErr w:type="spellStart"/>
            <w:r>
              <w:t>VocabHealth</w:t>
            </w:r>
            <w:proofErr w:type="spellEnd"/>
            <w:r>
              <w:t>].</w:t>
            </w:r>
          </w:p>
        </w:tc>
      </w:tr>
      <w:tr w:rsidR="00FC74A8" w14:paraId="6403ACA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34A0AB" w14:textId="77777777" w:rsidR="00FC74A8" w:rsidRDefault="00000000">
            <w:r>
              <w:rPr>
                <w:rFonts w:ascii="Consolas" w:eastAsia="Consolas" w:hAnsi="Consolas" w:cs="Consolas"/>
                <w:color w:val="073763"/>
                <w:shd w:val="clear" w:color="auto" w:fill="CFE2F3"/>
              </w:rPr>
              <w:t>information-communications-technology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048DD3" w14:textId="77777777" w:rsidR="00FC74A8" w:rsidRDefault="00000000">
            <w:r>
              <w:t>The information and communications technology (ICT) sector/industry, also known as the information technology sector or just technology sector, comprises entities that produce and provide information technology services and products such as software, hardware, electronics, and telecommunications.</w:t>
            </w:r>
          </w:p>
          <w:p w14:paraId="77C198FD" w14:textId="77777777" w:rsidR="00FC74A8" w:rsidRDefault="00FC74A8"/>
          <w:p w14:paraId="59170ABC" w14:textId="77777777" w:rsidR="00FC74A8" w:rsidRDefault="00000000">
            <w:r>
              <w:t xml:space="preserve">Subclasses (sector/industry): </w:t>
            </w:r>
            <w:r>
              <w:rPr>
                <w:rFonts w:ascii="Consolas" w:eastAsia="Consolas" w:hAnsi="Consolas" w:cs="Consolas"/>
                <w:color w:val="073763"/>
                <w:shd w:val="clear" w:color="auto" w:fill="CFE2F3"/>
              </w:rPr>
              <w:t>electronics-hardware</w:t>
            </w:r>
            <w:r>
              <w:t xml:space="preserve">, </w:t>
            </w:r>
            <w:r>
              <w:rPr>
                <w:rFonts w:ascii="Consolas" w:eastAsia="Consolas" w:hAnsi="Consolas" w:cs="Consolas"/>
                <w:color w:val="073763"/>
                <w:shd w:val="clear" w:color="auto" w:fill="CFE2F3"/>
              </w:rPr>
              <w:t>software</w:t>
            </w:r>
            <w:r>
              <w:t xml:space="preserve">, </w:t>
            </w:r>
            <w:r>
              <w:rPr>
                <w:rFonts w:ascii="Consolas" w:eastAsia="Consolas" w:hAnsi="Consolas" w:cs="Consolas"/>
                <w:color w:val="073763"/>
                <w:shd w:val="clear" w:color="auto" w:fill="CFE2F3"/>
              </w:rPr>
              <w:t>telecommunications</w:t>
            </w:r>
          </w:p>
        </w:tc>
      </w:tr>
      <w:tr w:rsidR="00FC74A8" w14:paraId="2456A88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0290A0" w14:textId="77777777" w:rsidR="00FC74A8"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electronics-hardware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7338CC" w14:textId="77777777" w:rsidR="00FC74A8" w:rsidRDefault="00000000">
            <w:r>
              <w:t>The electronics and hardware sector/industry comprises entities that produce electronic equipment and components and computer hardware.</w:t>
            </w:r>
          </w:p>
        </w:tc>
      </w:tr>
      <w:tr w:rsidR="00FC74A8" w14:paraId="03233D2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8C0249" w14:textId="77777777" w:rsidR="00FC74A8"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software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4069AF" w14:textId="77777777" w:rsidR="00FC74A8" w:rsidRDefault="00000000">
            <w:r>
              <w:t xml:space="preserve">The software sector/industry comprises entities dedicated to producing software. </w:t>
            </w:r>
          </w:p>
        </w:tc>
      </w:tr>
      <w:tr w:rsidR="00FC74A8" w14:paraId="3115F98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ED2407" w14:textId="77777777" w:rsidR="00FC74A8"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telecommunications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8C2938" w14:textId="77777777" w:rsidR="00FC74A8" w:rsidRDefault="00000000">
            <w:r>
              <w:t xml:space="preserve">The telecommunications industry within the ICT sector comprises entities that produce and provide telecommunications equipment and services. Examples are Internet Service Providers (ISPs), wired and mobile telephony providers, and satellite communications operators. A satellite </w:t>
            </w:r>
            <w:r>
              <w:lastRenderedPageBreak/>
              <w:t>research and production facility would fall optimally under the aerospace sector/industry.</w:t>
            </w:r>
          </w:p>
        </w:tc>
      </w:tr>
      <w:tr w:rsidR="00FC74A8" w14:paraId="211772C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125BA7" w14:textId="77777777" w:rsidR="00FC74A8" w:rsidRDefault="00000000">
            <w:r>
              <w:rPr>
                <w:rFonts w:ascii="Consolas" w:eastAsia="Consolas" w:hAnsi="Consolas" w:cs="Consolas"/>
                <w:color w:val="073763"/>
                <w:shd w:val="clear" w:color="auto" w:fill="CFE2F3"/>
              </w:rPr>
              <w:lastRenderedPageBreak/>
              <w:t>legal-services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52E491" w14:textId="77777777" w:rsidR="00FC74A8" w:rsidRDefault="00000000">
            <w:r>
              <w:t>The legal services sector/industry, otherwise known as the legal industry, comprises entities that provide services of lawyers and other legal practitioners to individuals, businesses, government agencies, and nonprofits.</w:t>
            </w:r>
          </w:p>
        </w:tc>
      </w:tr>
      <w:tr w:rsidR="00FC74A8" w14:paraId="5DEC51F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9B2FE9"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lodging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89BB89" w14:textId="77777777" w:rsidR="00FC74A8" w:rsidRDefault="00000000">
            <w:r>
              <w:t>The lodging sector/industry is a segment of the hospitality sector/industry specializing in providing customers with accommodation services (e.g., hotels, motels, resorts, and bed and breakfasts).</w:t>
            </w:r>
          </w:p>
        </w:tc>
      </w:tr>
      <w:tr w:rsidR="00FC74A8" w14:paraId="46B6524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110004"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3A7563" w14:textId="77777777" w:rsidR="00FC74A8" w:rsidRDefault="00000000">
            <w:r>
              <w:t xml:space="preserve">The manufacturing sector/industry comprises entities involved in the creation of products from raw materials and commodities. It includes all foods, chemicals, textiles, machines, and equipment, it includes all refined metals and minerals derived from extracted ores, and it includes all lumber, wood, and pulp products. As a best practice, the manufacturing sector/industry element </w:t>
            </w:r>
            <w:r>
              <w:rPr>
                <w:b/>
              </w:rPr>
              <w:t>SHOULD</w:t>
            </w:r>
            <w:r>
              <w:t xml:space="preserve"> be used when none of the taxonomy elements is adequate for tagging or classifying a case. In addition, like the rest of the elements, manufacturing can be used in combination with another element to provide extra precision in classification/tagging. For example, an incident that affects a company in the automotive sector/industry can be tagged as both automotive and manufacturing to indicate that the manufacturing process or a manufacturing plant was targeted.</w:t>
            </w:r>
          </w:p>
        </w:tc>
      </w:tr>
      <w:tr w:rsidR="00FC74A8" w14:paraId="0E73FE0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8006D9"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maritime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93997C" w14:textId="77777777" w:rsidR="00FC74A8" w:rsidRDefault="00000000">
            <w:r>
              <w:t>The maritime sector/industry involves a plethora of organizations and activities related to the ocean and ships and other floating entities. Examples are maritime transportation, shipyards, maritime equipment manufacturers, and commercial fishing. The maritime sector/industry highly overlaps with the transportation sector/industry.</w:t>
            </w:r>
          </w:p>
        </w:tc>
      </w:tr>
      <w:tr w:rsidR="00FC74A8" w14:paraId="1853373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E5B73A"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metals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B2EDA3" w14:textId="77777777" w:rsidR="00FC74A8" w:rsidRDefault="00000000">
            <w:r>
              <w:t>The metals sector/industry comprises entities involved in the processing of non-ferrous metals such as aluminum, copper, zinc, and ferrous materials such as steel [</w:t>
            </w:r>
            <w:proofErr w:type="spellStart"/>
            <w:r>
              <w:t>VocabMetals</w:t>
            </w:r>
            <w:proofErr w:type="spellEnd"/>
            <w:r>
              <w:t>].</w:t>
            </w:r>
          </w:p>
        </w:tc>
      </w:tr>
      <w:tr w:rsidR="00FC74A8" w14:paraId="40EC4D5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7A313D"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BFDF75" w14:textId="77777777" w:rsidR="00FC74A8" w:rsidRDefault="00000000">
            <w:r>
              <w:t>The mining sector/industry comprises entities dedicated to locating and extracting metal and mineral reserves. Oil and natural gas extraction are not included in this industry, but they can be referenced using the Petroleum sector/industry.</w:t>
            </w:r>
          </w:p>
        </w:tc>
      </w:tr>
      <w:tr w:rsidR="00FC74A8" w14:paraId="4C9EC56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60DC06"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E5B9F4" w14:textId="77777777" w:rsidR="00FC74A8" w:rsidRDefault="00000000">
            <w:r>
              <w:t xml:space="preserve">The nonprofit sector/industry comprises entities organized and operated for a collective, public, or social benefit compared to for-profit organizations that aim to generate a profit. The nonprofit sector/industry may overlap with other sectors/industries that also accommodate nonprofit entities, </w:t>
            </w:r>
            <w:r>
              <w:lastRenderedPageBreak/>
              <w:t>like public universities that are part of the education sector/industry, but they have a nonprofit cause. Further, non-governmental organizations (NGOs) are not distinguished and thus are included in the nonprofit sector/industry.</w:t>
            </w:r>
          </w:p>
          <w:p w14:paraId="521BB56F" w14:textId="77777777" w:rsidR="00FC74A8" w:rsidRDefault="00FC74A8"/>
          <w:p w14:paraId="0C0C3D77" w14:textId="77777777" w:rsidR="00FC74A8" w:rsidRDefault="00000000">
            <w:r>
              <w:t xml:space="preserve">Subclasses (sector/industry): </w:t>
            </w:r>
            <w:r>
              <w:rPr>
                <w:rFonts w:ascii="Consolas" w:eastAsia="Consolas" w:hAnsi="Consolas" w:cs="Consolas"/>
                <w:color w:val="073763"/>
                <w:shd w:val="clear" w:color="auto" w:fill="CFE2F3"/>
              </w:rPr>
              <w:t>humanitarian-aid</w:t>
            </w:r>
            <w:r>
              <w:t xml:space="preserve">, </w:t>
            </w:r>
            <w:r>
              <w:rPr>
                <w:rFonts w:ascii="Consolas" w:eastAsia="Consolas" w:hAnsi="Consolas" w:cs="Consolas"/>
                <w:color w:val="073763"/>
                <w:shd w:val="clear" w:color="auto" w:fill="CFE2F3"/>
              </w:rPr>
              <w:t>human-rights</w:t>
            </w:r>
            <w:r>
              <w:t>.</w:t>
            </w:r>
          </w:p>
        </w:tc>
      </w:tr>
      <w:tr w:rsidR="00FC74A8" w14:paraId="27B1817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083C6B" w14:textId="77777777" w:rsidR="00FC74A8" w:rsidRDefault="00000000">
            <w:pPr>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humanitarian-aid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027E3C" w14:textId="77777777" w:rsidR="00FC74A8" w:rsidRDefault="00000000">
            <w:r>
              <w:t>The humanitarian aid industry or humanitarian aid organizations provide material and logistic assistance to people who need help (e.g., homeless, refugees, and victims of natural disasters, wars, and famines).</w:t>
            </w:r>
          </w:p>
        </w:tc>
      </w:tr>
      <w:tr w:rsidR="00FC74A8" w14:paraId="5780D7F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C08F84" w14:textId="77777777" w:rsidR="00FC74A8"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human-rights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4E9A42" w14:textId="77777777" w:rsidR="00FC74A8" w:rsidRDefault="00000000">
            <w:r>
              <w:t>The human rights industry comprises establishments primarily engaged in promoting causes associated with human rights either for a broad or specific constituency. Establishments in this industry address issues, such as protecting and promoting the broad constitutional rights and civil liberties of individuals and those suffering from neglect, abuse, or exploitation; promoting the interests of specific groups, such as children, women, senior citizens, or persons with disabilities; improving relations between racial, ethnic, and cultural groups; and promoting voter education and registration [</w:t>
            </w:r>
            <w:proofErr w:type="spellStart"/>
            <w:r>
              <w:t>VocabHumanRights</w:t>
            </w:r>
            <w:proofErr w:type="spellEnd"/>
            <w:r>
              <w:t>].</w:t>
            </w:r>
          </w:p>
        </w:tc>
      </w:tr>
      <w:tr w:rsidR="00FC74A8" w14:paraId="205D494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EA715C" w14:textId="77777777" w:rsidR="00FC74A8" w:rsidRDefault="00000000">
            <w:r>
              <w:rPr>
                <w:rFonts w:ascii="Consolas" w:eastAsia="Consolas" w:hAnsi="Consolas" w:cs="Consolas"/>
                <w:color w:val="073763"/>
                <w:shd w:val="clear" w:color="auto" w:fill="CFE2F3"/>
              </w:rPr>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0B7A3D" w14:textId="77777777" w:rsidR="00FC74A8" w:rsidRDefault="00000000">
            <w:r>
              <w:t>The nuclear sector/industry includes nuclear infrastructure, and in this taxonomy, it is unrelated to how the nuclear power is used, such as for energy generation, radioactive materials for healthcare, or for developing nuclear weapons.</w:t>
            </w:r>
          </w:p>
        </w:tc>
      </w:tr>
      <w:tr w:rsidR="00FC74A8" w14:paraId="25AB995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D02D50"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petroleum</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6722B8" w14:textId="77777777" w:rsidR="00FC74A8" w:rsidRDefault="00000000">
            <w:r>
              <w:t>The petroleum sector/industry, also known as the oil sector/industry or the oil and gas sector/industry, comprises entities involved in the global processes of exploration, extraction, refining, and transporting (often by oil tankers and pipelines) petroleum. The petroleum industry overlaps with the chemical sector/industry in the sense that many finished products derived from petrochemical processing.</w:t>
            </w:r>
          </w:p>
        </w:tc>
      </w:tr>
      <w:tr w:rsidR="00FC74A8" w14:paraId="70A44A5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26E77D"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8B7F6D" w14:textId="77777777" w:rsidR="00FC74A8" w:rsidRDefault="00000000">
            <w:r>
              <w:t>The pharmaceutical sector/industry comprises entities that research, develop, produce, and distribute pharmaceutical products like medications.</w:t>
            </w:r>
          </w:p>
        </w:tc>
      </w:tr>
      <w:tr w:rsidR="00FC74A8" w14:paraId="37EE41A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C4F253"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research</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914AC5" w14:textId="77777777" w:rsidR="00FC74A8" w:rsidRDefault="00000000">
            <w:r>
              <w:t>The research industry comprises entities that solely specialize in research like research institutions, think tanks, and research groups/divisions within organizations.</w:t>
            </w:r>
          </w:p>
        </w:tc>
      </w:tr>
      <w:tr w:rsidR="00FC74A8" w14:paraId="52D9AB0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58A411"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9AED34" w14:textId="77777777" w:rsidR="00FC74A8" w:rsidRDefault="00000000">
            <w:r>
              <w:t xml:space="preserve">The transportation sector/industry comprises entities that provide services to move people or goods, including transportation infrastructure. The transportation sector consists of several industries that focus on transportation, </w:t>
            </w:r>
            <w:r>
              <w:lastRenderedPageBreak/>
              <w:t>including air freight and logistics, airlines, marine, road and rail, and transportation infrastructures like railroads and marine ports.</w:t>
            </w:r>
          </w:p>
          <w:p w14:paraId="638AB33D" w14:textId="77777777" w:rsidR="00FC74A8" w:rsidRDefault="00FC74A8"/>
          <w:p w14:paraId="5B0B12B6" w14:textId="77777777" w:rsidR="00FC74A8" w:rsidRDefault="00000000">
            <w:r>
              <w:t xml:space="preserve">Subclasses (sector/industry): </w:t>
            </w:r>
            <w:r>
              <w:rPr>
                <w:rFonts w:ascii="Consolas" w:eastAsia="Consolas" w:hAnsi="Consolas" w:cs="Consolas"/>
                <w:color w:val="073763"/>
                <w:shd w:val="clear" w:color="auto" w:fill="CFE2F3"/>
              </w:rPr>
              <w:t>logistics-shipping</w:t>
            </w:r>
          </w:p>
        </w:tc>
      </w:tr>
      <w:tr w:rsidR="00FC74A8" w14:paraId="4050583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822BDF" w14:textId="77777777" w:rsidR="00FC74A8" w:rsidRDefault="00000000">
            <w:pPr>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logistics-shipping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D9A9B5" w14:textId="77777777" w:rsidR="00FC74A8" w:rsidRDefault="00000000">
            <w:r>
              <w:t>The logistics and shipping sector/industry comprise entities responsible for planning, implementing, and controlling procedures for the efficient and effective transportation and storage of goods.</w:t>
            </w:r>
          </w:p>
        </w:tc>
      </w:tr>
      <w:tr w:rsidR="00FC74A8" w14:paraId="6097335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5569E2"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CBE184" w14:textId="77777777" w:rsidR="00FC74A8" w:rsidRDefault="00000000">
            <w:r>
              <w:t>The utilities sector comprises entities that provide basic amenities, such as water, sewage services, electricity, dams, and natural gas [</w:t>
            </w:r>
            <w:proofErr w:type="spellStart"/>
            <w:r>
              <w:t>VocabUtils</w:t>
            </w:r>
            <w:proofErr w:type="spellEnd"/>
            <w:r>
              <w:t>].</w:t>
            </w:r>
          </w:p>
        </w:tc>
      </w:tr>
      <w:tr w:rsidR="00FC74A8" w14:paraId="279BF7F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992E6E" w14:textId="77777777" w:rsidR="00FC74A8" w:rsidRDefault="00000000">
            <w:r>
              <w:rPr>
                <w:rFonts w:ascii="Consolas" w:eastAsia="Consolas" w:hAnsi="Consolas" w:cs="Consolas"/>
                <w:color w:val="073763"/>
                <w:shd w:val="clear" w:color="auto" w:fill="CFE2F3"/>
              </w:rPr>
              <w:t>video-game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96F0AD" w14:textId="77777777" w:rsidR="00FC74A8" w:rsidRDefault="00000000">
            <w:r>
              <w:t>The video game industry comprises entities involved in the development, marketing, and monetization of video games. The video game industry overlaps with other sectors/industries like the ICT and, in particular, the software sector/industry.</w:t>
            </w:r>
          </w:p>
        </w:tc>
      </w:tr>
      <w:tr w:rsidR="00FC74A8" w14:paraId="4013E07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846D6A" w14:textId="77777777" w:rsidR="00FC74A8" w:rsidRDefault="00000000">
            <w:r>
              <w:rPr>
                <w:rFonts w:ascii="Consolas" w:eastAsia="Consolas" w:hAnsi="Consolas" w:cs="Consolas"/>
                <w:color w:val="073763"/>
                <w:shd w:val="clear" w:color="auto" w:fill="CFE2F3"/>
              </w:rPr>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663533" w14:textId="77777777" w:rsidR="00FC74A8" w:rsidRDefault="00000000">
            <w:r>
              <w:t>The water sector/industry comprises entities that provide water and wastewater services, including sewage treatment. The water sector/industry does not include manufacturers and suppliers of bottled water, which is part of the beverage production and belongs to the food sector/industry [</w:t>
            </w:r>
            <w:proofErr w:type="spellStart"/>
            <w:r>
              <w:t>VocabWater</w:t>
            </w:r>
            <w:proofErr w:type="spellEnd"/>
            <w:r>
              <w:t>].</w:t>
            </w:r>
          </w:p>
        </w:tc>
      </w:tr>
    </w:tbl>
    <w:p w14:paraId="5597D1A8" w14:textId="77777777" w:rsidR="00FC74A8" w:rsidRDefault="00FC74A8">
      <w:pPr>
        <w:spacing w:line="240" w:lineRule="auto"/>
        <w:rPr>
          <w:rFonts w:ascii="Consolas" w:eastAsia="Consolas" w:hAnsi="Consolas" w:cs="Consolas"/>
          <w:sz w:val="18"/>
          <w:szCs w:val="18"/>
          <w:shd w:val="clear" w:color="auto" w:fill="EFEFEF"/>
        </w:rPr>
      </w:pPr>
    </w:p>
    <w:p w14:paraId="3C53075A" w14:textId="77777777" w:rsidR="00FC74A8" w:rsidRDefault="00000000">
      <w:pPr>
        <w:pStyle w:val="Heading2"/>
      </w:pPr>
      <w:bookmarkStart w:id="64" w:name="_Toc144116217"/>
      <w:r>
        <w:t>7.8 HTTP API</w:t>
      </w:r>
      <w:bookmarkEnd w:id="64"/>
    </w:p>
    <w:p w14:paraId="584DE20F" w14:textId="77777777" w:rsidR="00FC74A8" w:rsidRDefault="00000000">
      <w:r>
        <w:t>This type defines an HTTP API object and is used for commands that need to be processed or executed by an HTTP API. In addition to the inherited properties, this section defines three additional specific properties that are valid for this type.</w:t>
      </w:r>
    </w:p>
    <w:p w14:paraId="3EE63589" w14:textId="77777777" w:rsidR="00FC74A8" w:rsidRDefault="00FC74A8"/>
    <w:tbl>
      <w:tblPr>
        <w:tblStyle w:val="aff1"/>
        <w:tblW w:w="9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770"/>
        <w:gridCol w:w="5395"/>
      </w:tblGrid>
      <w:tr w:rsidR="00FC74A8" w14:paraId="5E00312E" w14:textId="77777777">
        <w:tc>
          <w:tcPr>
            <w:tcW w:w="2430" w:type="dxa"/>
            <w:shd w:val="clear" w:color="auto" w:fill="C9DAF8"/>
            <w:tcMar>
              <w:top w:w="100" w:type="dxa"/>
              <w:left w:w="100" w:type="dxa"/>
              <w:bottom w:w="100" w:type="dxa"/>
              <w:right w:w="100" w:type="dxa"/>
            </w:tcMar>
          </w:tcPr>
          <w:p w14:paraId="20A0ABAD" w14:textId="77777777" w:rsidR="00FC74A8" w:rsidRDefault="00000000">
            <w:pPr>
              <w:widowControl w:val="0"/>
              <w:spacing w:line="240" w:lineRule="auto"/>
              <w:rPr>
                <w:b/>
              </w:rPr>
            </w:pPr>
            <w:r>
              <w:rPr>
                <w:b/>
              </w:rPr>
              <w:t>Property Name</w:t>
            </w:r>
          </w:p>
        </w:tc>
        <w:tc>
          <w:tcPr>
            <w:tcW w:w="1770" w:type="dxa"/>
            <w:shd w:val="clear" w:color="auto" w:fill="C9DAF8"/>
            <w:tcMar>
              <w:top w:w="100" w:type="dxa"/>
              <w:left w:w="100" w:type="dxa"/>
              <w:bottom w:w="100" w:type="dxa"/>
              <w:right w:w="100" w:type="dxa"/>
            </w:tcMar>
          </w:tcPr>
          <w:p w14:paraId="4EE6DCB2" w14:textId="77777777" w:rsidR="00FC74A8" w:rsidRDefault="00000000">
            <w:pPr>
              <w:widowControl w:val="0"/>
              <w:spacing w:line="240" w:lineRule="auto"/>
              <w:rPr>
                <w:b/>
              </w:rPr>
            </w:pPr>
            <w:r>
              <w:rPr>
                <w:b/>
              </w:rPr>
              <w:t>Data Type</w:t>
            </w:r>
          </w:p>
        </w:tc>
        <w:tc>
          <w:tcPr>
            <w:tcW w:w="5395" w:type="dxa"/>
            <w:shd w:val="clear" w:color="auto" w:fill="C9DAF8"/>
            <w:tcMar>
              <w:top w:w="100" w:type="dxa"/>
              <w:left w:w="100" w:type="dxa"/>
              <w:bottom w:w="100" w:type="dxa"/>
              <w:right w:w="100" w:type="dxa"/>
            </w:tcMar>
          </w:tcPr>
          <w:p w14:paraId="09AD7222" w14:textId="77777777" w:rsidR="00FC74A8" w:rsidRDefault="00000000">
            <w:pPr>
              <w:widowControl w:val="0"/>
              <w:spacing w:line="240" w:lineRule="auto"/>
              <w:rPr>
                <w:b/>
              </w:rPr>
            </w:pPr>
            <w:r>
              <w:rPr>
                <w:b/>
              </w:rPr>
              <w:t>Details</w:t>
            </w:r>
          </w:p>
        </w:tc>
      </w:tr>
      <w:tr w:rsidR="00FC74A8" w14:paraId="5DB463E6" w14:textId="77777777">
        <w:tc>
          <w:tcPr>
            <w:tcW w:w="2430" w:type="dxa"/>
            <w:shd w:val="clear" w:color="auto" w:fill="D9D9D9"/>
            <w:tcMar>
              <w:top w:w="100" w:type="dxa"/>
              <w:left w:w="100" w:type="dxa"/>
              <w:bottom w:w="100" w:type="dxa"/>
              <w:right w:w="100" w:type="dxa"/>
            </w:tcMar>
          </w:tcPr>
          <w:p w14:paraId="486B9FB5" w14:textId="77777777" w:rsidR="00FC74A8" w:rsidRDefault="00000000">
            <w:r>
              <w:rPr>
                <w:rFonts w:ascii="Consolas" w:eastAsia="Consolas" w:hAnsi="Consolas" w:cs="Consolas"/>
                <w:b/>
              </w:rPr>
              <w:t>type</w:t>
            </w:r>
            <w:r>
              <w:t xml:space="preserve"> (required)</w:t>
            </w:r>
          </w:p>
        </w:tc>
        <w:tc>
          <w:tcPr>
            <w:tcW w:w="1770" w:type="dxa"/>
            <w:shd w:val="clear" w:color="auto" w:fill="D9D9D9"/>
            <w:tcMar>
              <w:top w:w="100" w:type="dxa"/>
              <w:left w:w="100" w:type="dxa"/>
              <w:bottom w:w="100" w:type="dxa"/>
              <w:right w:w="100" w:type="dxa"/>
            </w:tcMar>
          </w:tcPr>
          <w:p w14:paraId="63DAAF1B"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95" w:type="dxa"/>
            <w:shd w:val="clear" w:color="auto" w:fill="D9D9D9"/>
            <w:tcMar>
              <w:top w:w="100" w:type="dxa"/>
              <w:left w:w="100" w:type="dxa"/>
              <w:bottom w:w="100" w:type="dxa"/>
              <w:right w:w="100" w:type="dxa"/>
            </w:tcMar>
          </w:tcPr>
          <w:p w14:paraId="577C7C2B"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r>
              <w:t>.</w:t>
            </w:r>
          </w:p>
        </w:tc>
      </w:tr>
      <w:tr w:rsidR="00FC74A8" w14:paraId="35CEB729" w14:textId="77777777">
        <w:tc>
          <w:tcPr>
            <w:tcW w:w="2430" w:type="dxa"/>
            <w:shd w:val="clear" w:color="auto" w:fill="auto"/>
            <w:tcMar>
              <w:top w:w="100" w:type="dxa"/>
              <w:left w:w="100" w:type="dxa"/>
              <w:bottom w:w="100" w:type="dxa"/>
              <w:right w:w="100" w:type="dxa"/>
            </w:tcMar>
          </w:tcPr>
          <w:p w14:paraId="6C694612" w14:textId="77777777" w:rsidR="00FC74A8" w:rsidRDefault="00000000">
            <w:pPr>
              <w:rPr>
                <w:rFonts w:ascii="Consolas" w:eastAsia="Consolas" w:hAnsi="Consolas" w:cs="Consolas"/>
                <w:b/>
              </w:rPr>
            </w:pPr>
            <w:proofErr w:type="spellStart"/>
            <w:r>
              <w:rPr>
                <w:rFonts w:ascii="Consolas" w:eastAsia="Consolas" w:hAnsi="Consolas" w:cs="Consolas"/>
                <w:b/>
              </w:rPr>
              <w:t>http_url</w:t>
            </w:r>
            <w:proofErr w:type="spellEnd"/>
            <w:r>
              <w:t xml:space="preserve"> (required)</w:t>
            </w:r>
          </w:p>
        </w:tc>
        <w:tc>
          <w:tcPr>
            <w:tcW w:w="1770" w:type="dxa"/>
            <w:shd w:val="clear" w:color="auto" w:fill="auto"/>
            <w:tcMar>
              <w:top w:w="100" w:type="dxa"/>
              <w:left w:w="100" w:type="dxa"/>
              <w:bottom w:w="100" w:type="dxa"/>
              <w:right w:w="100" w:type="dxa"/>
            </w:tcMar>
          </w:tcPr>
          <w:p w14:paraId="1DB20060"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95" w:type="dxa"/>
            <w:shd w:val="clear" w:color="auto" w:fill="auto"/>
            <w:tcMar>
              <w:top w:w="100" w:type="dxa"/>
              <w:left w:w="100" w:type="dxa"/>
              <w:bottom w:w="100" w:type="dxa"/>
              <w:right w:w="100" w:type="dxa"/>
            </w:tcMar>
          </w:tcPr>
          <w:p w14:paraId="50C522A3" w14:textId="77777777" w:rsidR="00FC74A8" w:rsidRDefault="00000000">
            <w:r>
              <w:t>A full URL of the HTTP API service that should be called.</w:t>
            </w:r>
          </w:p>
        </w:tc>
      </w:tr>
      <w:tr w:rsidR="00FC74A8" w14:paraId="790B902D" w14:textId="77777777">
        <w:tc>
          <w:tcPr>
            <w:tcW w:w="2430" w:type="dxa"/>
            <w:shd w:val="clear" w:color="auto" w:fill="auto"/>
            <w:tcMar>
              <w:top w:w="100" w:type="dxa"/>
              <w:left w:w="100" w:type="dxa"/>
              <w:bottom w:w="100" w:type="dxa"/>
              <w:right w:w="100" w:type="dxa"/>
            </w:tcMar>
          </w:tcPr>
          <w:p w14:paraId="5655619B" w14:textId="77777777" w:rsidR="00FC74A8" w:rsidRDefault="00000000">
            <w:pPr>
              <w:rPr>
                <w:rFonts w:ascii="Consolas" w:eastAsia="Consolas" w:hAnsi="Consolas" w:cs="Consolas"/>
                <w:b/>
              </w:rPr>
            </w:pPr>
            <w:proofErr w:type="spellStart"/>
            <w:r>
              <w:rPr>
                <w:rFonts w:ascii="Consolas" w:eastAsia="Consolas" w:hAnsi="Consolas" w:cs="Consolas"/>
                <w:b/>
              </w:rPr>
              <w:t>authentication_info</w:t>
            </w:r>
            <w:proofErr w:type="spellEnd"/>
            <w:r>
              <w:t xml:space="preserve"> (optional)</w:t>
            </w:r>
          </w:p>
        </w:tc>
        <w:tc>
          <w:tcPr>
            <w:tcW w:w="1770" w:type="dxa"/>
            <w:shd w:val="clear" w:color="auto" w:fill="auto"/>
            <w:tcMar>
              <w:top w:w="100" w:type="dxa"/>
              <w:left w:w="100" w:type="dxa"/>
              <w:bottom w:w="100" w:type="dxa"/>
              <w:right w:w="100" w:type="dxa"/>
            </w:tcMar>
          </w:tcPr>
          <w:p w14:paraId="248E5C9D"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95" w:type="dxa"/>
            <w:shd w:val="clear" w:color="auto" w:fill="auto"/>
            <w:tcMar>
              <w:top w:w="100" w:type="dxa"/>
              <w:left w:w="100" w:type="dxa"/>
              <w:bottom w:w="100" w:type="dxa"/>
              <w:right w:w="100" w:type="dxa"/>
            </w:tcMar>
          </w:tcPr>
          <w:p w14:paraId="0483BCB2" w14:textId="77777777" w:rsidR="00FC74A8"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4CEA9AFB" w14:textId="77777777" w:rsidR="00FC74A8" w:rsidRDefault="00FC74A8">
            <w:pPr>
              <w:widowControl w:val="0"/>
              <w:spacing w:line="240" w:lineRule="auto"/>
            </w:pPr>
          </w:p>
          <w:p w14:paraId="5F48705D" w14:textId="77777777" w:rsidR="00FC74A8"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FC74A8" w14:paraId="3EEAAEBB" w14:textId="77777777">
        <w:tc>
          <w:tcPr>
            <w:tcW w:w="2430" w:type="dxa"/>
            <w:shd w:val="clear" w:color="auto" w:fill="auto"/>
            <w:tcMar>
              <w:top w:w="100" w:type="dxa"/>
              <w:left w:w="100" w:type="dxa"/>
              <w:bottom w:w="100" w:type="dxa"/>
              <w:right w:w="100" w:type="dxa"/>
            </w:tcMar>
          </w:tcPr>
          <w:p w14:paraId="4BA6F9DF" w14:textId="77777777" w:rsidR="00FC74A8" w:rsidRDefault="00000000">
            <w:pPr>
              <w:rPr>
                <w:rFonts w:ascii="Consolas" w:eastAsia="Consolas" w:hAnsi="Consolas" w:cs="Consolas"/>
                <w:b/>
              </w:rPr>
            </w:pPr>
            <w:r>
              <w:rPr>
                <w:rFonts w:ascii="Consolas" w:eastAsia="Consolas" w:hAnsi="Consolas" w:cs="Consolas"/>
                <w:b/>
              </w:rPr>
              <w:lastRenderedPageBreak/>
              <w:t>category</w:t>
            </w:r>
            <w:r>
              <w:t xml:space="preserve"> (optional)</w:t>
            </w:r>
          </w:p>
        </w:tc>
        <w:tc>
          <w:tcPr>
            <w:tcW w:w="1770" w:type="dxa"/>
            <w:shd w:val="clear" w:color="auto" w:fill="auto"/>
            <w:tcMar>
              <w:top w:w="100" w:type="dxa"/>
              <w:left w:w="100" w:type="dxa"/>
              <w:bottom w:w="100" w:type="dxa"/>
              <w:right w:w="100" w:type="dxa"/>
            </w:tcMar>
          </w:tcPr>
          <w:p w14:paraId="5FCCACA9"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395" w:type="dxa"/>
            <w:shd w:val="clear" w:color="auto" w:fill="auto"/>
            <w:tcMar>
              <w:top w:w="100" w:type="dxa"/>
              <w:left w:w="100" w:type="dxa"/>
              <w:bottom w:w="100" w:type="dxa"/>
              <w:right w:w="100" w:type="dxa"/>
            </w:tcMar>
          </w:tcPr>
          <w:p w14:paraId="4A08C8A1" w14:textId="77777777" w:rsidR="00FC74A8" w:rsidRDefault="00000000">
            <w:r>
              <w:t xml:space="preserve">One or more identified categories of security infrastructure types that this agent represents (see section 7.11.1). </w:t>
            </w:r>
          </w:p>
          <w:p w14:paraId="4E059E48" w14:textId="77777777" w:rsidR="00FC74A8" w:rsidRDefault="00FC74A8"/>
          <w:p w14:paraId="4896092C" w14:textId="77777777" w:rsidR="00FC74A8"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4C3E1C4A" w14:textId="77777777" w:rsidR="00FC74A8" w:rsidRDefault="00FC74A8"/>
    <w:p w14:paraId="05D0335B" w14:textId="77777777" w:rsidR="00FC74A8" w:rsidRDefault="00000000">
      <w:pPr>
        <w:rPr>
          <w:b/>
        </w:rPr>
      </w:pPr>
      <w:r>
        <w:rPr>
          <w:b/>
        </w:rPr>
        <w:t>Example 7.7 (HTTP-API Agent)</w:t>
      </w:r>
    </w:p>
    <w:p w14:paraId="1F4ECFD3" w14:textId="77777777" w:rsidR="00FC74A8" w:rsidRDefault="00000000">
      <w:pPr>
        <w:rPr>
          <w:b/>
        </w:rPr>
      </w:pPr>
      <w:r>
        <w:rPr>
          <w:i/>
        </w:rPr>
        <w:t>The IDs used in this example are notional and for illustrative purposes, they do not represent real objects.</w:t>
      </w:r>
    </w:p>
    <w:p w14:paraId="2D879A1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462FF07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http</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--7e9174ec-a293-43df-a72d-471c79e276bf": {</w:t>
      </w:r>
    </w:p>
    <w:p w14:paraId="3828422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B7F560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"Firewall 1",</w:t>
      </w:r>
    </w:p>
    <w:p w14:paraId="5F13D4F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http</w:t>
      </w:r>
      <w:proofErr w:type="gramEnd"/>
      <w:r>
        <w:rPr>
          <w:rFonts w:ascii="Consolas" w:eastAsia="Consolas" w:hAnsi="Consolas" w:cs="Consolas"/>
          <w:sz w:val="18"/>
          <w:szCs w:val="18"/>
          <w:shd w:val="clear" w:color="auto" w:fill="EFEFEF"/>
        </w:rPr>
        <w:t>_url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w:t>
      </w:r>
      <w:proofErr w:type="spellEnd"/>
      <w:r>
        <w:rPr>
          <w:rFonts w:ascii="Consolas" w:eastAsia="Consolas" w:hAnsi="Consolas" w:cs="Consolas"/>
          <w:sz w:val="18"/>
          <w:szCs w:val="18"/>
          <w:shd w:val="clear" w:color="auto" w:fill="EFEFEF"/>
        </w:rPr>
        <w:t>://example.com/v1/",</w:t>
      </w:r>
    </w:p>
    <w:p w14:paraId="16DD9E7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authentication</w:t>
      </w:r>
      <w:proofErr w:type="gramEnd"/>
      <w:r>
        <w:rPr>
          <w:rFonts w:ascii="Consolas" w:eastAsia="Consolas" w:hAnsi="Consolas" w:cs="Consolas"/>
          <w:sz w:val="18"/>
          <w:szCs w:val="18"/>
          <w:shd w:val="clear" w:color="auto" w:fill="EFEFEF"/>
        </w:rPr>
        <w:t>_info</w:t>
      </w:r>
      <w:proofErr w:type="spellEnd"/>
      <w:r>
        <w:rPr>
          <w:rFonts w:ascii="Consolas" w:eastAsia="Consolas" w:hAnsi="Consolas" w:cs="Consolas"/>
          <w:sz w:val="18"/>
          <w:szCs w:val="18"/>
          <w:shd w:val="clear" w:color="auto" w:fill="EFEFEF"/>
        </w:rPr>
        <w:t>": "http-basic--c2557066-1ffe-440e-b474-fea8158ab202",</w:t>
      </w:r>
    </w:p>
    <w:p w14:paraId="4F13E39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"firewall</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490ED47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8F9FDC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896A4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BED4FF" w14:textId="77777777" w:rsidR="00FC74A8" w:rsidRDefault="00FC74A8"/>
    <w:p w14:paraId="6EFE251B" w14:textId="77777777" w:rsidR="00FC74A8" w:rsidRDefault="00000000">
      <w:pPr>
        <w:pStyle w:val="Heading2"/>
      </w:pPr>
      <w:bookmarkStart w:id="65" w:name="_Toc144116218"/>
      <w:r>
        <w:t>7.9 Linux System</w:t>
      </w:r>
      <w:bookmarkEnd w:id="65"/>
    </w:p>
    <w:p w14:paraId="26E2815C" w14:textId="77777777" w:rsidR="00FC74A8" w:rsidRDefault="00000000">
      <w:r>
        <w:t>This type defines a Linux system object and is used for commands that need to be processed or executed by a Linux system. In addition to the inherited properties, this section defines four additional specific properties that are valid for this type.</w:t>
      </w:r>
    </w:p>
    <w:p w14:paraId="5A896656" w14:textId="77777777" w:rsidR="00FC74A8" w:rsidRDefault="00FC74A8"/>
    <w:tbl>
      <w:tblPr>
        <w:tblStyle w:val="aff2"/>
        <w:tblW w:w="9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515"/>
        <w:gridCol w:w="5785"/>
      </w:tblGrid>
      <w:tr w:rsidR="00FC74A8" w14:paraId="59ADE4B9" w14:textId="77777777">
        <w:tc>
          <w:tcPr>
            <w:tcW w:w="2310" w:type="dxa"/>
            <w:shd w:val="clear" w:color="auto" w:fill="C9DAF8"/>
            <w:tcMar>
              <w:top w:w="100" w:type="dxa"/>
              <w:left w:w="100" w:type="dxa"/>
              <w:bottom w:w="100" w:type="dxa"/>
              <w:right w:w="100" w:type="dxa"/>
            </w:tcMar>
          </w:tcPr>
          <w:p w14:paraId="6427C8C2" w14:textId="77777777" w:rsidR="00FC74A8" w:rsidRDefault="00000000">
            <w:pPr>
              <w:widowControl w:val="0"/>
              <w:spacing w:line="240" w:lineRule="auto"/>
              <w:rPr>
                <w:b/>
              </w:rPr>
            </w:pPr>
            <w:r>
              <w:rPr>
                <w:b/>
              </w:rPr>
              <w:t>Property Name</w:t>
            </w:r>
          </w:p>
        </w:tc>
        <w:tc>
          <w:tcPr>
            <w:tcW w:w="1515" w:type="dxa"/>
            <w:shd w:val="clear" w:color="auto" w:fill="C9DAF8"/>
            <w:tcMar>
              <w:top w:w="100" w:type="dxa"/>
              <w:left w:w="100" w:type="dxa"/>
              <w:bottom w:w="100" w:type="dxa"/>
              <w:right w:w="100" w:type="dxa"/>
            </w:tcMar>
          </w:tcPr>
          <w:p w14:paraId="654D9A4F" w14:textId="77777777" w:rsidR="00FC74A8" w:rsidRDefault="00000000">
            <w:pPr>
              <w:widowControl w:val="0"/>
              <w:spacing w:line="240" w:lineRule="auto"/>
              <w:rPr>
                <w:b/>
              </w:rPr>
            </w:pPr>
            <w:r>
              <w:rPr>
                <w:b/>
              </w:rPr>
              <w:t>Data Type</w:t>
            </w:r>
          </w:p>
        </w:tc>
        <w:tc>
          <w:tcPr>
            <w:tcW w:w="5785" w:type="dxa"/>
            <w:shd w:val="clear" w:color="auto" w:fill="C9DAF8"/>
            <w:tcMar>
              <w:top w:w="100" w:type="dxa"/>
              <w:left w:w="100" w:type="dxa"/>
              <w:bottom w:w="100" w:type="dxa"/>
              <w:right w:w="100" w:type="dxa"/>
            </w:tcMar>
          </w:tcPr>
          <w:p w14:paraId="6D25AEC0" w14:textId="77777777" w:rsidR="00FC74A8" w:rsidRDefault="00000000">
            <w:pPr>
              <w:widowControl w:val="0"/>
              <w:spacing w:line="240" w:lineRule="auto"/>
              <w:rPr>
                <w:b/>
              </w:rPr>
            </w:pPr>
            <w:r>
              <w:rPr>
                <w:b/>
              </w:rPr>
              <w:t>Details</w:t>
            </w:r>
          </w:p>
        </w:tc>
      </w:tr>
      <w:tr w:rsidR="00FC74A8" w14:paraId="2CC5B0B7" w14:textId="77777777">
        <w:tc>
          <w:tcPr>
            <w:tcW w:w="2310" w:type="dxa"/>
            <w:shd w:val="clear" w:color="auto" w:fill="D9D9D9"/>
            <w:tcMar>
              <w:top w:w="100" w:type="dxa"/>
              <w:left w:w="100" w:type="dxa"/>
              <w:bottom w:w="100" w:type="dxa"/>
              <w:right w:w="100" w:type="dxa"/>
            </w:tcMar>
          </w:tcPr>
          <w:p w14:paraId="7F2C797A" w14:textId="77777777" w:rsidR="00FC74A8" w:rsidRDefault="00000000">
            <w:r>
              <w:rPr>
                <w:rFonts w:ascii="Consolas" w:eastAsia="Consolas" w:hAnsi="Consolas" w:cs="Consolas"/>
                <w:b/>
              </w:rPr>
              <w:t>type</w:t>
            </w:r>
            <w:r>
              <w:t xml:space="preserve"> (required)</w:t>
            </w:r>
          </w:p>
        </w:tc>
        <w:tc>
          <w:tcPr>
            <w:tcW w:w="1515" w:type="dxa"/>
            <w:shd w:val="clear" w:color="auto" w:fill="D9D9D9"/>
            <w:tcMar>
              <w:top w:w="100" w:type="dxa"/>
              <w:left w:w="100" w:type="dxa"/>
              <w:bottom w:w="100" w:type="dxa"/>
              <w:right w:w="100" w:type="dxa"/>
            </w:tcMar>
          </w:tcPr>
          <w:p w14:paraId="683D2937"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785" w:type="dxa"/>
            <w:shd w:val="clear" w:color="auto" w:fill="D9D9D9"/>
            <w:tcMar>
              <w:top w:w="100" w:type="dxa"/>
              <w:left w:w="100" w:type="dxa"/>
              <w:bottom w:w="100" w:type="dxa"/>
              <w:right w:w="100" w:type="dxa"/>
            </w:tcMar>
          </w:tcPr>
          <w:p w14:paraId="0D631267" w14:textId="77777777" w:rsidR="00FC74A8"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linux</w:t>
            </w:r>
            <w:proofErr w:type="spellEnd"/>
            <w:r>
              <w:t>.</w:t>
            </w:r>
          </w:p>
        </w:tc>
      </w:tr>
      <w:tr w:rsidR="00FC74A8" w14:paraId="0F71807A" w14:textId="77777777">
        <w:trPr>
          <w:trHeight w:val="1639"/>
        </w:trPr>
        <w:tc>
          <w:tcPr>
            <w:tcW w:w="2310" w:type="dxa"/>
            <w:shd w:val="clear" w:color="auto" w:fill="auto"/>
            <w:tcMar>
              <w:top w:w="100" w:type="dxa"/>
              <w:left w:w="100" w:type="dxa"/>
              <w:bottom w:w="100" w:type="dxa"/>
              <w:right w:w="100" w:type="dxa"/>
            </w:tcMar>
          </w:tcPr>
          <w:p w14:paraId="37193845" w14:textId="77777777" w:rsidR="00FC74A8" w:rsidRDefault="00000000">
            <w:pPr>
              <w:rPr>
                <w:rFonts w:ascii="Consolas" w:eastAsia="Consolas" w:hAnsi="Consolas" w:cs="Consolas"/>
                <w:b/>
              </w:rPr>
            </w:pPr>
            <w:r>
              <w:rPr>
                <w:rFonts w:ascii="Consolas" w:eastAsia="Consolas" w:hAnsi="Consolas" w:cs="Consolas"/>
                <w:b/>
              </w:rPr>
              <w:t>address</w:t>
            </w:r>
            <w:r>
              <w:t xml:space="preserve"> (required)</w:t>
            </w:r>
          </w:p>
        </w:tc>
        <w:tc>
          <w:tcPr>
            <w:tcW w:w="1515" w:type="dxa"/>
            <w:shd w:val="clear" w:color="auto" w:fill="auto"/>
            <w:tcMar>
              <w:top w:w="100" w:type="dxa"/>
              <w:left w:w="100" w:type="dxa"/>
              <w:bottom w:w="100" w:type="dxa"/>
              <w:right w:w="100" w:type="dxa"/>
            </w:tcMar>
          </w:tcPr>
          <w:p w14:paraId="5D907619"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785" w:type="dxa"/>
            <w:shd w:val="clear" w:color="auto" w:fill="auto"/>
            <w:tcMar>
              <w:top w:w="100" w:type="dxa"/>
              <w:left w:w="100" w:type="dxa"/>
              <w:bottom w:w="100" w:type="dxa"/>
              <w:right w:w="100" w:type="dxa"/>
            </w:tcMar>
          </w:tcPr>
          <w:p w14:paraId="0A0F7E6B" w14:textId="77777777" w:rsidR="00FC74A8"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FC74A8" w14:paraId="115C8036" w14:textId="77777777">
        <w:tc>
          <w:tcPr>
            <w:tcW w:w="2310" w:type="dxa"/>
            <w:shd w:val="clear" w:color="auto" w:fill="auto"/>
            <w:tcMar>
              <w:top w:w="100" w:type="dxa"/>
              <w:left w:w="100" w:type="dxa"/>
              <w:bottom w:w="100" w:type="dxa"/>
              <w:right w:w="100" w:type="dxa"/>
            </w:tcMar>
          </w:tcPr>
          <w:p w14:paraId="105A853E" w14:textId="77777777" w:rsidR="00FC74A8" w:rsidRDefault="00000000">
            <w:pPr>
              <w:rPr>
                <w:rFonts w:ascii="Consolas" w:eastAsia="Consolas" w:hAnsi="Consolas" w:cs="Consolas"/>
                <w:b/>
              </w:rPr>
            </w:pPr>
            <w:r>
              <w:rPr>
                <w:rFonts w:ascii="Consolas" w:eastAsia="Consolas" w:hAnsi="Consolas" w:cs="Consolas"/>
                <w:b/>
              </w:rPr>
              <w:t>port</w:t>
            </w:r>
            <w:r>
              <w:t xml:space="preserve"> (optional)</w:t>
            </w:r>
          </w:p>
        </w:tc>
        <w:tc>
          <w:tcPr>
            <w:tcW w:w="1515" w:type="dxa"/>
            <w:shd w:val="clear" w:color="auto" w:fill="auto"/>
            <w:tcMar>
              <w:top w:w="100" w:type="dxa"/>
              <w:left w:w="100" w:type="dxa"/>
              <w:bottom w:w="100" w:type="dxa"/>
              <w:right w:w="100" w:type="dxa"/>
            </w:tcMar>
          </w:tcPr>
          <w:p w14:paraId="7BB6427C"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785" w:type="dxa"/>
            <w:shd w:val="clear" w:color="auto" w:fill="auto"/>
            <w:tcMar>
              <w:top w:w="100" w:type="dxa"/>
              <w:left w:w="100" w:type="dxa"/>
              <w:bottom w:w="100" w:type="dxa"/>
              <w:right w:w="100" w:type="dxa"/>
            </w:tcMar>
          </w:tcPr>
          <w:p w14:paraId="1A217A46" w14:textId="77777777" w:rsidR="00FC74A8" w:rsidRDefault="00000000">
            <w:r>
              <w:t>The TCP port number for the Linux system. The default value is 22 based on standard port number services [</w:t>
            </w:r>
            <w:proofErr w:type="spellStart"/>
            <w:r>
              <w:t>PortNumbers</w:t>
            </w:r>
            <w:proofErr w:type="spellEnd"/>
            <w:r>
              <w:t>].</w:t>
            </w:r>
          </w:p>
        </w:tc>
      </w:tr>
      <w:tr w:rsidR="00FC74A8" w14:paraId="1BD54B58" w14:textId="77777777">
        <w:tc>
          <w:tcPr>
            <w:tcW w:w="2310" w:type="dxa"/>
            <w:shd w:val="clear" w:color="auto" w:fill="auto"/>
            <w:tcMar>
              <w:top w:w="100" w:type="dxa"/>
              <w:left w:w="100" w:type="dxa"/>
              <w:bottom w:w="100" w:type="dxa"/>
              <w:right w:w="100" w:type="dxa"/>
            </w:tcMar>
          </w:tcPr>
          <w:p w14:paraId="24AF549C" w14:textId="77777777" w:rsidR="00FC74A8" w:rsidRDefault="00000000">
            <w:pPr>
              <w:rPr>
                <w:rFonts w:ascii="Consolas" w:eastAsia="Consolas" w:hAnsi="Consolas" w:cs="Consolas"/>
                <w:b/>
              </w:rPr>
            </w:pPr>
            <w:proofErr w:type="spellStart"/>
            <w:r>
              <w:rPr>
                <w:rFonts w:ascii="Consolas" w:eastAsia="Consolas" w:hAnsi="Consolas" w:cs="Consolas"/>
                <w:b/>
              </w:rPr>
              <w:t>authenticaiton_info</w:t>
            </w:r>
            <w:proofErr w:type="spellEnd"/>
            <w:r>
              <w:t xml:space="preserve"> (optional)</w:t>
            </w:r>
          </w:p>
        </w:tc>
        <w:tc>
          <w:tcPr>
            <w:tcW w:w="1515" w:type="dxa"/>
            <w:shd w:val="clear" w:color="auto" w:fill="auto"/>
            <w:tcMar>
              <w:top w:w="100" w:type="dxa"/>
              <w:left w:w="100" w:type="dxa"/>
              <w:bottom w:w="100" w:type="dxa"/>
              <w:right w:w="100" w:type="dxa"/>
            </w:tcMar>
          </w:tcPr>
          <w:p w14:paraId="754DB8F7"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785" w:type="dxa"/>
            <w:shd w:val="clear" w:color="auto" w:fill="auto"/>
            <w:tcMar>
              <w:top w:w="100" w:type="dxa"/>
              <w:left w:w="100" w:type="dxa"/>
              <w:bottom w:w="100" w:type="dxa"/>
              <w:right w:w="100" w:type="dxa"/>
            </w:tcMar>
          </w:tcPr>
          <w:p w14:paraId="41BDC2D5" w14:textId="77777777" w:rsidR="00FC74A8"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27E83CD2" w14:textId="77777777" w:rsidR="00FC74A8" w:rsidRDefault="00FC74A8">
            <w:pPr>
              <w:widowControl w:val="0"/>
              <w:spacing w:line="240" w:lineRule="auto"/>
            </w:pPr>
          </w:p>
          <w:p w14:paraId="13721D28" w14:textId="77777777" w:rsidR="00FC74A8"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FC74A8" w14:paraId="334D1894" w14:textId="77777777">
        <w:tc>
          <w:tcPr>
            <w:tcW w:w="2310" w:type="dxa"/>
            <w:shd w:val="clear" w:color="auto" w:fill="auto"/>
            <w:tcMar>
              <w:top w:w="100" w:type="dxa"/>
              <w:left w:w="100" w:type="dxa"/>
              <w:bottom w:w="100" w:type="dxa"/>
              <w:right w:w="100" w:type="dxa"/>
            </w:tcMar>
          </w:tcPr>
          <w:p w14:paraId="60B83134" w14:textId="77777777" w:rsidR="00FC74A8" w:rsidRDefault="00000000">
            <w:pPr>
              <w:rPr>
                <w:rFonts w:ascii="Consolas" w:eastAsia="Consolas" w:hAnsi="Consolas" w:cs="Consolas"/>
                <w:b/>
              </w:rPr>
            </w:pPr>
            <w:r>
              <w:rPr>
                <w:rFonts w:ascii="Consolas" w:eastAsia="Consolas" w:hAnsi="Consolas" w:cs="Consolas"/>
                <w:b/>
              </w:rPr>
              <w:t>category</w:t>
            </w:r>
            <w:r>
              <w:t xml:space="preserve"> (optional)</w:t>
            </w:r>
          </w:p>
        </w:tc>
        <w:tc>
          <w:tcPr>
            <w:tcW w:w="1515" w:type="dxa"/>
            <w:shd w:val="clear" w:color="auto" w:fill="auto"/>
            <w:tcMar>
              <w:top w:w="100" w:type="dxa"/>
              <w:left w:w="100" w:type="dxa"/>
              <w:bottom w:w="100" w:type="dxa"/>
              <w:right w:w="100" w:type="dxa"/>
            </w:tcMar>
          </w:tcPr>
          <w:p w14:paraId="1544879D"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785" w:type="dxa"/>
            <w:shd w:val="clear" w:color="auto" w:fill="auto"/>
            <w:tcMar>
              <w:top w:w="100" w:type="dxa"/>
              <w:left w:w="100" w:type="dxa"/>
              <w:bottom w:w="100" w:type="dxa"/>
              <w:right w:w="100" w:type="dxa"/>
            </w:tcMar>
          </w:tcPr>
          <w:p w14:paraId="01133ED9" w14:textId="77777777" w:rsidR="00FC74A8" w:rsidRDefault="00000000">
            <w:r>
              <w:t xml:space="preserve">One or more identified categories of security infrastructure types that this agent represents (see section 7.11.1). </w:t>
            </w:r>
          </w:p>
          <w:p w14:paraId="5A5EAFC5" w14:textId="77777777" w:rsidR="00FC74A8" w:rsidRDefault="00FC74A8"/>
          <w:p w14:paraId="7D8A0775" w14:textId="77777777" w:rsidR="00FC74A8" w:rsidRDefault="00000000">
            <w:r>
              <w:lastRenderedPageBreak/>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2FB4B005" w14:textId="77777777" w:rsidR="00FC74A8" w:rsidRDefault="00FC74A8"/>
    <w:p w14:paraId="41D189E1" w14:textId="77777777" w:rsidR="00FC74A8" w:rsidRDefault="00000000">
      <w:pPr>
        <w:rPr>
          <w:b/>
        </w:rPr>
      </w:pPr>
      <w:r>
        <w:rPr>
          <w:b/>
        </w:rPr>
        <w:t>Example 7.8 (Linux Agent)</w:t>
      </w:r>
    </w:p>
    <w:p w14:paraId="1EA36351" w14:textId="77777777" w:rsidR="00FC74A8" w:rsidRDefault="00000000">
      <w:pPr>
        <w:rPr>
          <w:b/>
        </w:rPr>
      </w:pPr>
      <w:r>
        <w:rPr>
          <w:i/>
        </w:rPr>
        <w:t>The IDs used in this example are notional and for illustrative purposes, they do not represent real objects.</w:t>
      </w:r>
    </w:p>
    <w:p w14:paraId="7D25E77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322D1C7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linux</w:t>
      </w:r>
      <w:proofErr w:type="spellEnd"/>
      <w:proofErr w:type="gramEnd"/>
      <w:r>
        <w:rPr>
          <w:rFonts w:ascii="Consolas" w:eastAsia="Consolas" w:hAnsi="Consolas" w:cs="Consolas"/>
          <w:sz w:val="18"/>
          <w:szCs w:val="18"/>
          <w:shd w:val="clear" w:color="auto" w:fill="EFEFEF"/>
        </w:rPr>
        <w:t>--075c6ab4-c8ff-4fe6-8569-44894e5a52a9": {</w:t>
      </w:r>
    </w:p>
    <w:p w14:paraId="07AACF0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linux</w:t>
      </w:r>
      <w:proofErr w:type="spellEnd"/>
      <w:r>
        <w:rPr>
          <w:rFonts w:ascii="Consolas" w:eastAsia="Consolas" w:hAnsi="Consolas" w:cs="Consolas"/>
          <w:sz w:val="18"/>
          <w:szCs w:val="18"/>
          <w:shd w:val="clear" w:color="auto" w:fill="EFEFEF"/>
        </w:rPr>
        <w:t>",</w:t>
      </w:r>
    </w:p>
    <w:p w14:paraId="3ED56E2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"Linux Server 1",</w:t>
      </w:r>
    </w:p>
    <w:p w14:paraId="1CEEA40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0A16A72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 [ "10.1.2.3</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2179FD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5BF40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authentication</w:t>
      </w:r>
      <w:proofErr w:type="gramEnd"/>
      <w:r>
        <w:rPr>
          <w:rFonts w:ascii="Consolas" w:eastAsia="Consolas" w:hAnsi="Consolas" w:cs="Consolas"/>
          <w:sz w:val="18"/>
          <w:szCs w:val="18"/>
          <w:shd w:val="clear" w:color="auto" w:fill="EFEFEF"/>
        </w:rPr>
        <w:t>_info</w:t>
      </w:r>
      <w:proofErr w:type="spellEnd"/>
      <w:r>
        <w:rPr>
          <w:rFonts w:ascii="Consolas" w:eastAsia="Consolas" w:hAnsi="Consolas" w:cs="Consolas"/>
          <w:sz w:val="18"/>
          <w:szCs w:val="18"/>
          <w:shd w:val="clear" w:color="auto" w:fill="EFEFEF"/>
        </w:rPr>
        <w:t>": "user-auth--c409bc40-01df-4cb2-b11f-a7cf5358659b",</w:t>
      </w:r>
    </w:p>
    <w:p w14:paraId="05AE03E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"kali</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7FD9119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584585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3E124C" w14:textId="77777777" w:rsidR="00FC74A8" w:rsidRDefault="00000000">
      <w:pPr>
        <w:spacing w:line="240" w:lineRule="auto"/>
      </w:pPr>
      <w:r>
        <w:rPr>
          <w:rFonts w:ascii="Consolas" w:eastAsia="Consolas" w:hAnsi="Consolas" w:cs="Consolas"/>
          <w:sz w:val="18"/>
          <w:szCs w:val="18"/>
          <w:shd w:val="clear" w:color="auto" w:fill="EFEFEF"/>
        </w:rPr>
        <w:t>}</w:t>
      </w:r>
    </w:p>
    <w:p w14:paraId="4550976B" w14:textId="77777777" w:rsidR="00FC74A8" w:rsidRDefault="00000000">
      <w:pPr>
        <w:pStyle w:val="Heading2"/>
      </w:pPr>
      <w:bookmarkStart w:id="66" w:name="_Toc144116219"/>
      <w:r>
        <w:t>7.10 Network Address</w:t>
      </w:r>
      <w:bookmarkEnd w:id="66"/>
    </w:p>
    <w:p w14:paraId="3FCDCB59" w14:textId="77777777" w:rsidR="00FC74A8" w:rsidRDefault="00000000">
      <w:r>
        <w:t>This type defines a network address object and is used for commands that need to be processed or executed by a device at a network address. In addition to the inherited properties, this section defines three additional specific properties that are valid for this type.</w:t>
      </w:r>
    </w:p>
    <w:p w14:paraId="54FEF4B7" w14:textId="77777777" w:rsidR="00FC74A8" w:rsidRDefault="00FC74A8"/>
    <w:tbl>
      <w:tblPr>
        <w:tblStyle w:val="aff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770"/>
        <w:gridCol w:w="5295"/>
      </w:tblGrid>
      <w:tr w:rsidR="00FC74A8" w14:paraId="1CAE8714" w14:textId="77777777">
        <w:tc>
          <w:tcPr>
            <w:tcW w:w="2310" w:type="dxa"/>
            <w:shd w:val="clear" w:color="auto" w:fill="C9DAF8"/>
            <w:tcMar>
              <w:top w:w="100" w:type="dxa"/>
              <w:left w:w="100" w:type="dxa"/>
              <w:bottom w:w="100" w:type="dxa"/>
              <w:right w:w="100" w:type="dxa"/>
            </w:tcMar>
          </w:tcPr>
          <w:p w14:paraId="53FEF316" w14:textId="77777777" w:rsidR="00FC74A8" w:rsidRDefault="00000000">
            <w:pPr>
              <w:widowControl w:val="0"/>
              <w:spacing w:line="240" w:lineRule="auto"/>
              <w:rPr>
                <w:b/>
              </w:rPr>
            </w:pPr>
            <w:r>
              <w:rPr>
                <w:b/>
              </w:rPr>
              <w:t>Property Name</w:t>
            </w:r>
          </w:p>
        </w:tc>
        <w:tc>
          <w:tcPr>
            <w:tcW w:w="1770" w:type="dxa"/>
            <w:shd w:val="clear" w:color="auto" w:fill="C9DAF8"/>
            <w:tcMar>
              <w:top w:w="100" w:type="dxa"/>
              <w:left w:w="100" w:type="dxa"/>
              <w:bottom w:w="100" w:type="dxa"/>
              <w:right w:w="100" w:type="dxa"/>
            </w:tcMar>
          </w:tcPr>
          <w:p w14:paraId="76C06E54" w14:textId="77777777" w:rsidR="00FC74A8" w:rsidRDefault="00000000">
            <w:pPr>
              <w:widowControl w:val="0"/>
              <w:spacing w:line="240" w:lineRule="auto"/>
              <w:rPr>
                <w:b/>
              </w:rPr>
            </w:pPr>
            <w:r>
              <w:rPr>
                <w:b/>
              </w:rPr>
              <w:t>Data Type</w:t>
            </w:r>
          </w:p>
        </w:tc>
        <w:tc>
          <w:tcPr>
            <w:tcW w:w="5295" w:type="dxa"/>
            <w:shd w:val="clear" w:color="auto" w:fill="C9DAF8"/>
            <w:tcMar>
              <w:top w:w="100" w:type="dxa"/>
              <w:left w:w="100" w:type="dxa"/>
              <w:bottom w:w="100" w:type="dxa"/>
              <w:right w:w="100" w:type="dxa"/>
            </w:tcMar>
          </w:tcPr>
          <w:p w14:paraId="4F557677" w14:textId="77777777" w:rsidR="00FC74A8" w:rsidRDefault="00000000">
            <w:pPr>
              <w:widowControl w:val="0"/>
              <w:spacing w:line="240" w:lineRule="auto"/>
              <w:rPr>
                <w:b/>
              </w:rPr>
            </w:pPr>
            <w:r>
              <w:rPr>
                <w:b/>
              </w:rPr>
              <w:t>Details</w:t>
            </w:r>
          </w:p>
        </w:tc>
      </w:tr>
      <w:tr w:rsidR="00FC74A8" w14:paraId="0E974ABF" w14:textId="77777777">
        <w:tc>
          <w:tcPr>
            <w:tcW w:w="2310" w:type="dxa"/>
            <w:shd w:val="clear" w:color="auto" w:fill="D9D9D9"/>
            <w:tcMar>
              <w:top w:w="100" w:type="dxa"/>
              <w:left w:w="100" w:type="dxa"/>
              <w:bottom w:w="100" w:type="dxa"/>
              <w:right w:w="100" w:type="dxa"/>
            </w:tcMar>
          </w:tcPr>
          <w:p w14:paraId="6E80C78E" w14:textId="77777777" w:rsidR="00FC74A8" w:rsidRDefault="00000000">
            <w:r>
              <w:rPr>
                <w:rFonts w:ascii="Consolas" w:eastAsia="Consolas" w:hAnsi="Consolas" w:cs="Consolas"/>
                <w:b/>
              </w:rPr>
              <w:t>type</w:t>
            </w:r>
            <w:r>
              <w:t xml:space="preserve"> (required)</w:t>
            </w:r>
          </w:p>
        </w:tc>
        <w:tc>
          <w:tcPr>
            <w:tcW w:w="1770" w:type="dxa"/>
            <w:shd w:val="clear" w:color="auto" w:fill="D9D9D9"/>
            <w:tcMar>
              <w:top w:w="100" w:type="dxa"/>
              <w:left w:w="100" w:type="dxa"/>
              <w:bottom w:w="100" w:type="dxa"/>
              <w:right w:w="100" w:type="dxa"/>
            </w:tcMar>
          </w:tcPr>
          <w:p w14:paraId="5D7482C1"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295" w:type="dxa"/>
            <w:shd w:val="clear" w:color="auto" w:fill="D9D9D9"/>
            <w:tcMar>
              <w:top w:w="100" w:type="dxa"/>
              <w:left w:w="100" w:type="dxa"/>
              <w:bottom w:w="100" w:type="dxa"/>
              <w:right w:w="100" w:type="dxa"/>
            </w:tcMar>
          </w:tcPr>
          <w:p w14:paraId="59C8FCCE"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net-address</w:t>
            </w:r>
            <w:r>
              <w:t>.</w:t>
            </w:r>
          </w:p>
        </w:tc>
      </w:tr>
      <w:tr w:rsidR="00FC74A8" w14:paraId="23791FE7" w14:textId="77777777">
        <w:tc>
          <w:tcPr>
            <w:tcW w:w="2310" w:type="dxa"/>
            <w:shd w:val="clear" w:color="auto" w:fill="auto"/>
            <w:tcMar>
              <w:top w:w="100" w:type="dxa"/>
              <w:left w:w="100" w:type="dxa"/>
              <w:bottom w:w="100" w:type="dxa"/>
              <w:right w:w="100" w:type="dxa"/>
            </w:tcMar>
          </w:tcPr>
          <w:p w14:paraId="5D1B480B" w14:textId="77777777" w:rsidR="00FC74A8" w:rsidRDefault="00000000">
            <w:pPr>
              <w:rPr>
                <w:rFonts w:ascii="Consolas" w:eastAsia="Consolas" w:hAnsi="Consolas" w:cs="Consolas"/>
                <w:b/>
              </w:rPr>
            </w:pPr>
            <w:r>
              <w:rPr>
                <w:rFonts w:ascii="Consolas" w:eastAsia="Consolas" w:hAnsi="Consolas" w:cs="Consolas"/>
                <w:b/>
              </w:rPr>
              <w:t>address</w:t>
            </w:r>
            <w:r>
              <w:t xml:space="preserve"> (required)</w:t>
            </w:r>
          </w:p>
        </w:tc>
        <w:tc>
          <w:tcPr>
            <w:tcW w:w="1770" w:type="dxa"/>
            <w:shd w:val="clear" w:color="auto" w:fill="auto"/>
            <w:tcMar>
              <w:top w:w="100" w:type="dxa"/>
              <w:left w:w="100" w:type="dxa"/>
              <w:bottom w:w="100" w:type="dxa"/>
              <w:right w:w="100" w:type="dxa"/>
            </w:tcMar>
          </w:tcPr>
          <w:p w14:paraId="7AA7B2D9"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95" w:type="dxa"/>
            <w:shd w:val="clear" w:color="auto" w:fill="auto"/>
            <w:tcMar>
              <w:top w:w="100" w:type="dxa"/>
              <w:left w:w="100" w:type="dxa"/>
              <w:bottom w:w="100" w:type="dxa"/>
              <w:right w:w="100" w:type="dxa"/>
            </w:tcMar>
          </w:tcPr>
          <w:p w14:paraId="0E851B68" w14:textId="77777777" w:rsidR="00FC74A8"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FC74A8" w14:paraId="4636E6A6" w14:textId="77777777">
        <w:tc>
          <w:tcPr>
            <w:tcW w:w="2310" w:type="dxa"/>
            <w:shd w:val="clear" w:color="auto" w:fill="auto"/>
            <w:tcMar>
              <w:top w:w="100" w:type="dxa"/>
              <w:left w:w="100" w:type="dxa"/>
              <w:bottom w:w="100" w:type="dxa"/>
              <w:right w:w="100" w:type="dxa"/>
            </w:tcMar>
          </w:tcPr>
          <w:p w14:paraId="78C9A074" w14:textId="77777777" w:rsidR="00FC74A8" w:rsidRDefault="00000000">
            <w:pPr>
              <w:rPr>
                <w:rFonts w:ascii="Consolas" w:eastAsia="Consolas" w:hAnsi="Consolas" w:cs="Consolas"/>
                <w:b/>
              </w:rPr>
            </w:pPr>
            <w:proofErr w:type="spellStart"/>
            <w:r>
              <w:rPr>
                <w:rFonts w:ascii="Consolas" w:eastAsia="Consolas" w:hAnsi="Consolas" w:cs="Consolas"/>
                <w:b/>
              </w:rPr>
              <w:t>authentication_info</w:t>
            </w:r>
            <w:proofErr w:type="spellEnd"/>
            <w:r>
              <w:t xml:space="preserve"> (optional)</w:t>
            </w:r>
          </w:p>
        </w:tc>
        <w:tc>
          <w:tcPr>
            <w:tcW w:w="1770" w:type="dxa"/>
            <w:shd w:val="clear" w:color="auto" w:fill="auto"/>
            <w:tcMar>
              <w:top w:w="100" w:type="dxa"/>
              <w:left w:w="100" w:type="dxa"/>
              <w:bottom w:w="100" w:type="dxa"/>
              <w:right w:w="100" w:type="dxa"/>
            </w:tcMar>
          </w:tcPr>
          <w:p w14:paraId="6A1D838A"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295" w:type="dxa"/>
            <w:shd w:val="clear" w:color="auto" w:fill="auto"/>
            <w:tcMar>
              <w:top w:w="100" w:type="dxa"/>
              <w:left w:w="100" w:type="dxa"/>
              <w:bottom w:w="100" w:type="dxa"/>
              <w:right w:w="100" w:type="dxa"/>
            </w:tcMar>
          </w:tcPr>
          <w:p w14:paraId="094C39A6" w14:textId="77777777" w:rsidR="00FC74A8"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4C4C5A17" w14:textId="77777777" w:rsidR="00FC74A8" w:rsidRDefault="00FC74A8">
            <w:pPr>
              <w:widowControl w:val="0"/>
              <w:spacing w:line="240" w:lineRule="auto"/>
            </w:pPr>
          </w:p>
          <w:p w14:paraId="2828F475" w14:textId="77777777" w:rsidR="00FC74A8"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FC74A8" w14:paraId="48C8A581" w14:textId="77777777">
        <w:tc>
          <w:tcPr>
            <w:tcW w:w="2310" w:type="dxa"/>
            <w:shd w:val="clear" w:color="auto" w:fill="auto"/>
            <w:tcMar>
              <w:top w:w="100" w:type="dxa"/>
              <w:left w:w="100" w:type="dxa"/>
              <w:bottom w:w="100" w:type="dxa"/>
              <w:right w:w="100" w:type="dxa"/>
            </w:tcMar>
          </w:tcPr>
          <w:p w14:paraId="433B4658" w14:textId="77777777" w:rsidR="00FC74A8" w:rsidRDefault="00000000">
            <w:pPr>
              <w:rPr>
                <w:rFonts w:ascii="Consolas" w:eastAsia="Consolas" w:hAnsi="Consolas" w:cs="Consolas"/>
                <w:b/>
              </w:rPr>
            </w:pPr>
            <w:r>
              <w:rPr>
                <w:rFonts w:ascii="Consolas" w:eastAsia="Consolas" w:hAnsi="Consolas" w:cs="Consolas"/>
                <w:b/>
              </w:rPr>
              <w:t>category</w:t>
            </w:r>
            <w:r>
              <w:t xml:space="preserve"> (optional)</w:t>
            </w:r>
          </w:p>
        </w:tc>
        <w:tc>
          <w:tcPr>
            <w:tcW w:w="1770" w:type="dxa"/>
            <w:shd w:val="clear" w:color="auto" w:fill="auto"/>
            <w:tcMar>
              <w:top w:w="100" w:type="dxa"/>
              <w:left w:w="100" w:type="dxa"/>
              <w:bottom w:w="100" w:type="dxa"/>
              <w:right w:w="100" w:type="dxa"/>
            </w:tcMar>
          </w:tcPr>
          <w:p w14:paraId="54068837"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295" w:type="dxa"/>
            <w:shd w:val="clear" w:color="auto" w:fill="auto"/>
            <w:tcMar>
              <w:top w:w="100" w:type="dxa"/>
              <w:left w:w="100" w:type="dxa"/>
              <w:bottom w:w="100" w:type="dxa"/>
              <w:right w:w="100" w:type="dxa"/>
            </w:tcMar>
          </w:tcPr>
          <w:p w14:paraId="19A4958D" w14:textId="77777777" w:rsidR="00FC74A8" w:rsidRDefault="00000000">
            <w:r>
              <w:t xml:space="preserve">One or more identified categories of security infrastructure types that this agent represents (see section 7.11.1). </w:t>
            </w:r>
          </w:p>
          <w:p w14:paraId="5A0A0775" w14:textId="77777777" w:rsidR="00FC74A8" w:rsidRDefault="00FC74A8"/>
          <w:p w14:paraId="4DCCE70C" w14:textId="77777777" w:rsidR="00FC74A8"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54822027" w14:textId="77777777" w:rsidR="00FC74A8" w:rsidRDefault="00FC74A8">
      <w:pPr>
        <w:rPr>
          <w:rFonts w:ascii="Consolas" w:eastAsia="Consolas" w:hAnsi="Consolas" w:cs="Consolas"/>
          <w:sz w:val="18"/>
          <w:szCs w:val="18"/>
          <w:shd w:val="clear" w:color="auto" w:fill="EFEFEF"/>
        </w:rPr>
      </w:pPr>
    </w:p>
    <w:p w14:paraId="1F184D4A" w14:textId="77777777" w:rsidR="00FC74A8" w:rsidRDefault="00000000">
      <w:pPr>
        <w:rPr>
          <w:b/>
        </w:rPr>
      </w:pPr>
      <w:r>
        <w:rPr>
          <w:b/>
        </w:rPr>
        <w:t>Example 7.9 (General Network Agent)</w:t>
      </w:r>
    </w:p>
    <w:p w14:paraId="0259D08D" w14:textId="77777777" w:rsidR="00FC74A8" w:rsidRDefault="00000000">
      <w:pPr>
        <w:rPr>
          <w:b/>
        </w:rPr>
      </w:pPr>
      <w:r>
        <w:rPr>
          <w:i/>
        </w:rPr>
        <w:lastRenderedPageBreak/>
        <w:t>The IDs used in this example are notional and for illustrative purposes, they do not represent real objects.</w:t>
      </w:r>
    </w:p>
    <w:p w14:paraId="4AA25B5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5196A8D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net</w:t>
      </w:r>
      <w:proofErr w:type="gramEnd"/>
      <w:r>
        <w:rPr>
          <w:rFonts w:ascii="Consolas" w:eastAsia="Consolas" w:hAnsi="Consolas" w:cs="Consolas"/>
          <w:sz w:val="18"/>
          <w:szCs w:val="18"/>
          <w:shd w:val="clear" w:color="auto" w:fill="EFEFEF"/>
        </w:rPr>
        <w:t>-address--6f6f9814-5982-4322-9a9c-0ef25d33ef2a": {</w:t>
      </w:r>
    </w:p>
    <w:p w14:paraId="1BD9271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74BD5A0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"Firewall 1",</w:t>
      </w:r>
    </w:p>
    <w:p w14:paraId="1F345D2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36E625B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someorg</w:t>
      </w:r>
      <w:proofErr w:type="spellEnd"/>
      <w:r>
        <w:rPr>
          <w:rFonts w:ascii="Consolas" w:eastAsia="Consolas" w:hAnsi="Consolas" w:cs="Consolas"/>
          <w:sz w:val="18"/>
          <w:szCs w:val="18"/>
          <w:shd w:val="clear" w:color="auto" w:fill="EFEFEF"/>
        </w:rPr>
        <w:t>[.]com/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642A09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16E3D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authentication</w:t>
      </w:r>
      <w:proofErr w:type="gramEnd"/>
      <w:r>
        <w:rPr>
          <w:rFonts w:ascii="Consolas" w:eastAsia="Consolas" w:hAnsi="Consolas" w:cs="Consolas"/>
          <w:sz w:val="18"/>
          <w:szCs w:val="18"/>
          <w:shd w:val="clear" w:color="auto" w:fill="EFEFEF"/>
        </w:rPr>
        <w:t>_info</w:t>
      </w:r>
      <w:proofErr w:type="spellEnd"/>
      <w:r>
        <w:rPr>
          <w:rFonts w:ascii="Consolas" w:eastAsia="Consolas" w:hAnsi="Consolas" w:cs="Consolas"/>
          <w:sz w:val="18"/>
          <w:szCs w:val="18"/>
          <w:shd w:val="clear" w:color="auto" w:fill="EFEFEF"/>
        </w:rPr>
        <w:t>": "user-auth--c409bc40-01df-4cb2-b11f-a7cf5358659b",</w:t>
      </w:r>
    </w:p>
    <w:p w14:paraId="4A30ABE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"firewall</w:t>
      </w:r>
      <w:proofErr w:type="gramStart"/>
      <w:r>
        <w:rPr>
          <w:rFonts w:ascii="Consolas" w:eastAsia="Consolas" w:hAnsi="Consolas" w:cs="Consolas"/>
          <w:sz w:val="18"/>
          <w:szCs w:val="18"/>
          <w:shd w:val="clear" w:color="auto" w:fill="EFEFEF"/>
        </w:rPr>
        <w:t>" ]</w:t>
      </w:r>
      <w:proofErr w:type="gramEnd"/>
    </w:p>
    <w:p w14:paraId="483F276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D7E254" w14:textId="77777777" w:rsidR="00FC74A8" w:rsidRDefault="00000000">
      <w:pPr>
        <w:spacing w:line="240" w:lineRule="auto"/>
      </w:pPr>
      <w:r>
        <w:rPr>
          <w:rFonts w:ascii="Consolas" w:eastAsia="Consolas" w:hAnsi="Consolas" w:cs="Consolas"/>
          <w:sz w:val="18"/>
          <w:szCs w:val="18"/>
          <w:shd w:val="clear" w:color="auto" w:fill="EFEFEF"/>
        </w:rPr>
        <w:t>}</w:t>
      </w:r>
    </w:p>
    <w:p w14:paraId="2A127BAC" w14:textId="77777777" w:rsidR="00FC74A8" w:rsidRDefault="00FC74A8"/>
    <w:p w14:paraId="221F3015" w14:textId="77777777" w:rsidR="00FC74A8" w:rsidRDefault="00000000">
      <w:pPr>
        <w:pStyle w:val="Heading2"/>
      </w:pPr>
      <w:bookmarkStart w:id="67" w:name="_Toc144116220"/>
      <w:r>
        <w:t>7.11 Security Category</w:t>
      </w:r>
      <w:bookmarkEnd w:id="67"/>
    </w:p>
    <w:p w14:paraId="21844AC1" w14:textId="77777777" w:rsidR="00FC74A8" w:rsidRDefault="00000000">
      <w:r>
        <w:t>This type defines a security (infrastructure) category object and is used for commands that need to be processed or executed by a piece of security infrastructure. In addition to the inherited properties, this section defines one additional specific property that is valid for this type.</w:t>
      </w:r>
    </w:p>
    <w:p w14:paraId="6B349FA2" w14:textId="77777777" w:rsidR="00FC74A8" w:rsidRDefault="00FC74A8"/>
    <w:tbl>
      <w:tblPr>
        <w:tblStyle w:val="aff4"/>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40"/>
      </w:tblGrid>
      <w:tr w:rsidR="00FC74A8" w14:paraId="3CEDA0D5" w14:textId="77777777">
        <w:tc>
          <w:tcPr>
            <w:tcW w:w="2310" w:type="dxa"/>
            <w:shd w:val="clear" w:color="auto" w:fill="C9DAF8"/>
            <w:tcMar>
              <w:top w:w="100" w:type="dxa"/>
              <w:left w:w="100" w:type="dxa"/>
              <w:bottom w:w="100" w:type="dxa"/>
              <w:right w:w="100" w:type="dxa"/>
            </w:tcMar>
          </w:tcPr>
          <w:p w14:paraId="5CDCFBAB"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4AFA5AA" w14:textId="77777777" w:rsidR="00FC74A8" w:rsidRDefault="00000000">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01733CBC" w14:textId="77777777" w:rsidR="00FC74A8" w:rsidRDefault="00000000">
            <w:pPr>
              <w:widowControl w:val="0"/>
              <w:spacing w:line="240" w:lineRule="auto"/>
              <w:rPr>
                <w:b/>
              </w:rPr>
            </w:pPr>
            <w:r>
              <w:rPr>
                <w:b/>
              </w:rPr>
              <w:t>Details</w:t>
            </w:r>
          </w:p>
        </w:tc>
      </w:tr>
      <w:tr w:rsidR="00FC74A8" w14:paraId="0A94C1C0" w14:textId="77777777">
        <w:tc>
          <w:tcPr>
            <w:tcW w:w="2310" w:type="dxa"/>
            <w:shd w:val="clear" w:color="auto" w:fill="D9D9D9"/>
            <w:tcMar>
              <w:top w:w="100" w:type="dxa"/>
              <w:left w:w="100" w:type="dxa"/>
              <w:bottom w:w="100" w:type="dxa"/>
              <w:right w:w="100" w:type="dxa"/>
            </w:tcMar>
          </w:tcPr>
          <w:p w14:paraId="033FEF7D" w14:textId="77777777" w:rsidR="00FC74A8"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46D340C3"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D9D9D9"/>
            <w:tcMar>
              <w:top w:w="100" w:type="dxa"/>
              <w:left w:w="100" w:type="dxa"/>
              <w:bottom w:w="100" w:type="dxa"/>
              <w:right w:w="100" w:type="dxa"/>
            </w:tcMar>
          </w:tcPr>
          <w:p w14:paraId="31685515"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security-category</w:t>
            </w:r>
            <w:r>
              <w:t>.</w:t>
            </w:r>
          </w:p>
        </w:tc>
      </w:tr>
      <w:tr w:rsidR="00FC74A8" w14:paraId="6650ACC6" w14:textId="77777777">
        <w:tc>
          <w:tcPr>
            <w:tcW w:w="2310" w:type="dxa"/>
            <w:shd w:val="clear" w:color="auto" w:fill="auto"/>
            <w:tcMar>
              <w:top w:w="100" w:type="dxa"/>
              <w:left w:w="100" w:type="dxa"/>
              <w:bottom w:w="100" w:type="dxa"/>
              <w:right w:w="100" w:type="dxa"/>
            </w:tcMar>
          </w:tcPr>
          <w:p w14:paraId="07D9A24B" w14:textId="77777777" w:rsidR="00FC74A8" w:rsidRDefault="00000000">
            <w:pPr>
              <w:rPr>
                <w:rFonts w:ascii="Consolas" w:eastAsia="Consolas" w:hAnsi="Consolas" w:cs="Consolas"/>
                <w:b/>
              </w:rPr>
            </w:pPr>
            <w:r>
              <w:rPr>
                <w:rFonts w:ascii="Consolas" w:eastAsia="Consolas" w:hAnsi="Consolas" w:cs="Consolas"/>
                <w:b/>
              </w:rPr>
              <w:t>category</w:t>
            </w:r>
            <w:r>
              <w:t xml:space="preserve"> (required)</w:t>
            </w:r>
          </w:p>
        </w:tc>
        <w:tc>
          <w:tcPr>
            <w:tcW w:w="1680" w:type="dxa"/>
            <w:shd w:val="clear" w:color="auto" w:fill="auto"/>
            <w:tcMar>
              <w:top w:w="100" w:type="dxa"/>
              <w:left w:w="100" w:type="dxa"/>
              <w:bottom w:w="100" w:type="dxa"/>
              <w:right w:w="100" w:type="dxa"/>
            </w:tcMar>
          </w:tcPr>
          <w:p w14:paraId="4333CBEC" w14:textId="77777777" w:rsidR="00FC74A8" w:rsidRDefault="00000000">
            <w:pPr>
              <w:widowControl w:val="0"/>
              <w:spacing w:line="240" w:lineRule="auto"/>
            </w:pPr>
            <w:r>
              <w:rPr>
                <w:rFonts w:ascii="Consolas" w:eastAsia="Consolas" w:hAnsi="Consolas" w:cs="Consolas"/>
                <w:color w:val="C7254E"/>
                <w:shd w:val="clear" w:color="auto" w:fill="F9F2F4"/>
              </w:rPr>
              <w:t>list</w:t>
            </w:r>
            <w:r>
              <w:t xml:space="preserve"> of </w:t>
            </w:r>
          </w:p>
          <w:p w14:paraId="3522EAD0"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40" w:type="dxa"/>
            <w:shd w:val="clear" w:color="auto" w:fill="auto"/>
            <w:tcMar>
              <w:top w:w="100" w:type="dxa"/>
              <w:left w:w="100" w:type="dxa"/>
              <w:bottom w:w="100" w:type="dxa"/>
              <w:right w:w="100" w:type="dxa"/>
            </w:tcMar>
          </w:tcPr>
          <w:p w14:paraId="1796EB62" w14:textId="77777777" w:rsidR="00FC74A8" w:rsidRDefault="00000000">
            <w:r>
              <w:t>One or more identified categories of security infrastructure types that this agent represents. A product instantiation may include one or more security infrastructure types as hints to assist in describing the agent features most likely required by a playbook step or playbook.</w:t>
            </w:r>
          </w:p>
          <w:p w14:paraId="13D0BC76" w14:textId="77777777" w:rsidR="00FC74A8" w:rsidRDefault="00FC74A8"/>
          <w:p w14:paraId="49DAB4A3" w14:textId="77777777" w:rsidR="00FC74A8"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400126C9" w14:textId="77777777" w:rsidR="00FC74A8" w:rsidRDefault="00FC74A8"/>
    <w:p w14:paraId="0739B45B" w14:textId="77777777" w:rsidR="00FC74A8" w:rsidRDefault="00000000">
      <w:pPr>
        <w:rPr>
          <w:b/>
        </w:rPr>
      </w:pPr>
      <w:r>
        <w:rPr>
          <w:b/>
        </w:rPr>
        <w:t>Example 7.10 (Security Infrastructure Agent)</w:t>
      </w:r>
    </w:p>
    <w:p w14:paraId="4BC8B789" w14:textId="77777777" w:rsidR="00FC74A8" w:rsidRDefault="00000000">
      <w:pPr>
        <w:rPr>
          <w:b/>
        </w:rPr>
      </w:pPr>
      <w:r>
        <w:rPr>
          <w:i/>
        </w:rPr>
        <w:t>The IDs used in this example are notional and for illustrative purposes, they do not represent real objects.</w:t>
      </w:r>
    </w:p>
    <w:p w14:paraId="6E35F09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265C9BD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security</w:t>
      </w:r>
      <w:proofErr w:type="gramEnd"/>
      <w:r>
        <w:rPr>
          <w:rFonts w:ascii="Consolas" w:eastAsia="Consolas" w:hAnsi="Consolas" w:cs="Consolas"/>
          <w:sz w:val="18"/>
          <w:szCs w:val="18"/>
          <w:shd w:val="clear" w:color="auto" w:fill="EFEFEF"/>
        </w:rPr>
        <w:t>-category--f81aa730-2c59-4190-b8d5-3f2b4beecd95": {</w:t>
      </w:r>
    </w:p>
    <w:p w14:paraId="49D2603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"security-category",</w:t>
      </w:r>
    </w:p>
    <w:p w14:paraId="26C2F0A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"IPS 1",</w:t>
      </w:r>
    </w:p>
    <w:p w14:paraId="1F97377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w:t>
      </w:r>
      <w:proofErr w:type="spellStart"/>
      <w:r>
        <w:rPr>
          <w:rFonts w:ascii="Consolas" w:eastAsia="Consolas" w:hAnsi="Consolas" w:cs="Consolas"/>
          <w:sz w:val="18"/>
          <w:szCs w:val="18"/>
          <w:shd w:val="clear" w:color="auto" w:fill="EFEFEF"/>
        </w:rPr>
        <w:t>ips</w:t>
      </w:r>
      <w:proofErr w:type="spellEnd"/>
      <w:proofErr w:type="gramStart"/>
      <w:r>
        <w:rPr>
          <w:rFonts w:ascii="Consolas" w:eastAsia="Consolas" w:hAnsi="Consolas" w:cs="Consolas"/>
          <w:sz w:val="18"/>
          <w:szCs w:val="18"/>
          <w:shd w:val="clear" w:color="auto" w:fill="EFEFEF"/>
        </w:rPr>
        <w:t>" ]</w:t>
      </w:r>
      <w:proofErr w:type="gramEnd"/>
    </w:p>
    <w:p w14:paraId="0737D9A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A59418" w14:textId="77777777" w:rsidR="00FC74A8" w:rsidRDefault="00000000">
      <w:pPr>
        <w:spacing w:line="240" w:lineRule="auto"/>
      </w:pPr>
      <w:r>
        <w:rPr>
          <w:rFonts w:ascii="Consolas" w:eastAsia="Consolas" w:hAnsi="Consolas" w:cs="Consolas"/>
          <w:sz w:val="18"/>
          <w:szCs w:val="18"/>
          <w:shd w:val="clear" w:color="auto" w:fill="EFEFEF"/>
        </w:rPr>
        <w:t>}</w:t>
      </w:r>
    </w:p>
    <w:p w14:paraId="5F2F0793" w14:textId="77777777" w:rsidR="00FC74A8" w:rsidRDefault="00000000">
      <w:pPr>
        <w:pStyle w:val="Heading3"/>
      </w:pPr>
      <w:bookmarkStart w:id="68" w:name="_Toc144116221"/>
      <w:r>
        <w:t>7.11.1 Security Category Type Vocabulary</w:t>
      </w:r>
      <w:bookmarkEnd w:id="68"/>
    </w:p>
    <w:p w14:paraId="2A428EB6" w14:textId="77777777" w:rsidR="00FC74A8"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p>
    <w:p w14:paraId="56699CB4" w14:textId="77777777" w:rsidR="00FC74A8" w:rsidRDefault="00FC74A8">
      <w:pPr>
        <w:rPr>
          <w:rFonts w:ascii="Consolas" w:eastAsia="Consolas" w:hAnsi="Consolas" w:cs="Consolas"/>
          <w:color w:val="C7254E"/>
          <w:shd w:val="clear" w:color="auto" w:fill="F9F2F4"/>
        </w:rPr>
      </w:pPr>
    </w:p>
    <w:p w14:paraId="2CAD9543" w14:textId="77777777" w:rsidR="00FC74A8" w:rsidRDefault="00000000">
      <w:r>
        <w:t>This section defines the infrastructure types that an agent may relate to. These infrastructure types capture the key characteristics of the infrastructure and it includes values from the very general to the more specific. It is not intended to be exhaustive nor binary.</w:t>
      </w:r>
    </w:p>
    <w:p w14:paraId="1A43E616" w14:textId="77777777" w:rsidR="00FC74A8" w:rsidRDefault="00FC74A8"/>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FC74A8" w14:paraId="11C1415B" w14:textId="77777777">
        <w:tc>
          <w:tcPr>
            <w:tcW w:w="2100" w:type="dxa"/>
            <w:shd w:val="clear" w:color="auto" w:fill="C9DAF8"/>
            <w:tcMar>
              <w:top w:w="100" w:type="dxa"/>
              <w:left w:w="100" w:type="dxa"/>
              <w:bottom w:w="100" w:type="dxa"/>
              <w:right w:w="100" w:type="dxa"/>
            </w:tcMar>
          </w:tcPr>
          <w:p w14:paraId="39DE9D0E" w14:textId="77777777" w:rsidR="00FC74A8" w:rsidRDefault="00000000">
            <w:pPr>
              <w:widowControl w:val="0"/>
              <w:spacing w:line="240" w:lineRule="auto"/>
              <w:rPr>
                <w:b/>
              </w:rPr>
            </w:pPr>
            <w:r>
              <w:rPr>
                <w:b/>
              </w:rPr>
              <w:lastRenderedPageBreak/>
              <w:t>Infrastructure Type</w:t>
            </w:r>
          </w:p>
        </w:tc>
        <w:tc>
          <w:tcPr>
            <w:tcW w:w="7260" w:type="dxa"/>
            <w:shd w:val="clear" w:color="auto" w:fill="C9DAF8"/>
            <w:tcMar>
              <w:top w:w="100" w:type="dxa"/>
              <w:left w:w="100" w:type="dxa"/>
              <w:bottom w:w="100" w:type="dxa"/>
              <w:right w:w="100" w:type="dxa"/>
            </w:tcMar>
          </w:tcPr>
          <w:p w14:paraId="2C3BEB5E" w14:textId="77777777" w:rsidR="00FC74A8" w:rsidRDefault="00000000">
            <w:pPr>
              <w:widowControl w:val="0"/>
              <w:spacing w:line="240" w:lineRule="auto"/>
              <w:jc w:val="center"/>
              <w:rPr>
                <w:b/>
              </w:rPr>
            </w:pPr>
            <w:r>
              <w:rPr>
                <w:b/>
              </w:rPr>
              <w:t>Description</w:t>
            </w:r>
          </w:p>
        </w:tc>
      </w:tr>
      <w:tr w:rsidR="00FC74A8" w14:paraId="52EF69A3" w14:textId="77777777">
        <w:tc>
          <w:tcPr>
            <w:tcW w:w="2100" w:type="dxa"/>
            <w:shd w:val="clear" w:color="auto" w:fill="auto"/>
            <w:tcMar>
              <w:top w:w="100" w:type="dxa"/>
              <w:left w:w="100" w:type="dxa"/>
              <w:bottom w:w="100" w:type="dxa"/>
              <w:right w:w="100" w:type="dxa"/>
            </w:tcMar>
          </w:tcPr>
          <w:p w14:paraId="3DF4E91F" w14:textId="77777777" w:rsidR="00FC74A8"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aaa</w:t>
            </w:r>
            <w:proofErr w:type="spellEnd"/>
          </w:p>
        </w:tc>
        <w:tc>
          <w:tcPr>
            <w:tcW w:w="7260" w:type="dxa"/>
            <w:shd w:val="clear" w:color="auto" w:fill="auto"/>
            <w:tcMar>
              <w:top w:w="100" w:type="dxa"/>
              <w:left w:w="100" w:type="dxa"/>
              <w:bottom w:w="100" w:type="dxa"/>
              <w:right w:w="100" w:type="dxa"/>
            </w:tcMar>
          </w:tcPr>
          <w:p w14:paraId="77A0126A" w14:textId="77777777" w:rsidR="00FC74A8" w:rsidRDefault="00000000">
            <w:pPr>
              <w:spacing w:line="240" w:lineRule="auto"/>
            </w:pPr>
            <w:r>
              <w:t>An authentication, authorization and accounting services system</w:t>
            </w:r>
          </w:p>
        </w:tc>
      </w:tr>
      <w:tr w:rsidR="00FC74A8" w14:paraId="791E869F" w14:textId="77777777">
        <w:tc>
          <w:tcPr>
            <w:tcW w:w="2100" w:type="dxa"/>
            <w:shd w:val="clear" w:color="auto" w:fill="auto"/>
            <w:tcMar>
              <w:top w:w="100" w:type="dxa"/>
              <w:left w:w="100" w:type="dxa"/>
              <w:bottom w:w="100" w:type="dxa"/>
              <w:right w:w="100" w:type="dxa"/>
            </w:tcMar>
          </w:tcPr>
          <w:p w14:paraId="45B4793E"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analytics</w:t>
            </w:r>
          </w:p>
        </w:tc>
        <w:tc>
          <w:tcPr>
            <w:tcW w:w="7260" w:type="dxa"/>
            <w:shd w:val="clear" w:color="auto" w:fill="auto"/>
            <w:tcMar>
              <w:top w:w="100" w:type="dxa"/>
              <w:left w:w="100" w:type="dxa"/>
              <w:bottom w:w="100" w:type="dxa"/>
              <w:right w:w="100" w:type="dxa"/>
            </w:tcMar>
          </w:tcPr>
          <w:p w14:paraId="379C0FFF" w14:textId="77777777" w:rsidR="00FC74A8" w:rsidRDefault="00000000">
            <w:r>
              <w:t xml:space="preserve">An analytical processing system such as flow processing, anomaly detection, machine-learning, behavioral detection, </w:t>
            </w:r>
            <w:proofErr w:type="spellStart"/>
            <w:r>
              <w:t>etc</w:t>
            </w:r>
            <w:proofErr w:type="spellEnd"/>
          </w:p>
        </w:tc>
      </w:tr>
      <w:tr w:rsidR="00FC74A8" w14:paraId="2A904580" w14:textId="77777777">
        <w:tc>
          <w:tcPr>
            <w:tcW w:w="2100" w:type="dxa"/>
            <w:shd w:val="clear" w:color="auto" w:fill="auto"/>
            <w:tcMar>
              <w:top w:w="100" w:type="dxa"/>
              <w:left w:w="100" w:type="dxa"/>
              <w:bottom w:w="100" w:type="dxa"/>
              <w:right w:w="100" w:type="dxa"/>
            </w:tcMar>
          </w:tcPr>
          <w:p w14:paraId="231F6B90" w14:textId="77777777" w:rsidR="00FC74A8" w:rsidRDefault="00000000">
            <w:r>
              <w:rPr>
                <w:rFonts w:ascii="Consolas" w:eastAsia="Consolas" w:hAnsi="Consolas" w:cs="Consolas"/>
                <w:color w:val="073763"/>
                <w:shd w:val="clear" w:color="auto" w:fill="CFE2F3"/>
              </w:rPr>
              <w:t>caldera</w:t>
            </w:r>
          </w:p>
        </w:tc>
        <w:tc>
          <w:tcPr>
            <w:tcW w:w="7260" w:type="dxa"/>
            <w:shd w:val="clear" w:color="auto" w:fill="auto"/>
            <w:tcMar>
              <w:top w:w="100" w:type="dxa"/>
              <w:left w:w="100" w:type="dxa"/>
              <w:bottom w:w="100" w:type="dxa"/>
              <w:right w:w="100" w:type="dxa"/>
            </w:tcMar>
          </w:tcPr>
          <w:p w14:paraId="076E3913" w14:textId="77777777" w:rsidR="00FC74A8" w:rsidRDefault="00000000">
            <w:pPr>
              <w:spacing w:line="240" w:lineRule="auto"/>
            </w:pPr>
            <w:r>
              <w:t xml:space="preserve">Caldera allows organizations to test endpoint security solutions and assess a network's security posture against the common post-compromise adversarial techniques contained in the MITRE ATT&amp;CK model. </w:t>
            </w:r>
          </w:p>
        </w:tc>
      </w:tr>
      <w:tr w:rsidR="00FC74A8" w14:paraId="026A85A7" w14:textId="77777777">
        <w:tc>
          <w:tcPr>
            <w:tcW w:w="2100" w:type="dxa"/>
            <w:shd w:val="clear" w:color="auto" w:fill="auto"/>
            <w:tcMar>
              <w:top w:w="100" w:type="dxa"/>
              <w:left w:w="100" w:type="dxa"/>
              <w:bottom w:w="100" w:type="dxa"/>
              <w:right w:w="100" w:type="dxa"/>
            </w:tcMar>
          </w:tcPr>
          <w:p w14:paraId="7BC710CB"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content-gateway</w:t>
            </w:r>
          </w:p>
        </w:tc>
        <w:tc>
          <w:tcPr>
            <w:tcW w:w="7260" w:type="dxa"/>
            <w:shd w:val="clear" w:color="auto" w:fill="auto"/>
            <w:tcMar>
              <w:top w:w="100" w:type="dxa"/>
              <w:left w:w="100" w:type="dxa"/>
              <w:bottom w:w="100" w:type="dxa"/>
              <w:right w:w="100" w:type="dxa"/>
            </w:tcMar>
          </w:tcPr>
          <w:p w14:paraId="1EDC3F06" w14:textId="77777777" w:rsidR="00FC74A8" w:rsidRDefault="00000000">
            <w:r>
              <w:t>A gateway inspection and mitigation system</w:t>
            </w:r>
          </w:p>
        </w:tc>
      </w:tr>
      <w:tr w:rsidR="00FC74A8" w14:paraId="3DE29A37" w14:textId="77777777">
        <w:tc>
          <w:tcPr>
            <w:tcW w:w="2100" w:type="dxa"/>
            <w:shd w:val="clear" w:color="auto" w:fill="auto"/>
            <w:tcMar>
              <w:top w:w="100" w:type="dxa"/>
              <w:left w:w="100" w:type="dxa"/>
              <w:bottom w:w="100" w:type="dxa"/>
              <w:right w:w="100" w:type="dxa"/>
            </w:tcMar>
          </w:tcPr>
          <w:p w14:paraId="4B95FB2F"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desktop</w:t>
            </w:r>
          </w:p>
        </w:tc>
        <w:tc>
          <w:tcPr>
            <w:tcW w:w="7260" w:type="dxa"/>
            <w:shd w:val="clear" w:color="auto" w:fill="auto"/>
            <w:tcMar>
              <w:top w:w="100" w:type="dxa"/>
              <w:left w:w="100" w:type="dxa"/>
              <w:bottom w:w="100" w:type="dxa"/>
              <w:right w:w="100" w:type="dxa"/>
            </w:tcMar>
          </w:tcPr>
          <w:p w14:paraId="53D217A9" w14:textId="77777777" w:rsidR="00FC74A8" w:rsidRDefault="00000000">
            <w:r>
              <w:t>A desktop system</w:t>
            </w:r>
          </w:p>
        </w:tc>
      </w:tr>
      <w:tr w:rsidR="00FC74A8" w14:paraId="3707F570" w14:textId="77777777">
        <w:tc>
          <w:tcPr>
            <w:tcW w:w="2100" w:type="dxa"/>
            <w:shd w:val="clear" w:color="auto" w:fill="auto"/>
            <w:tcMar>
              <w:top w:w="100" w:type="dxa"/>
              <w:left w:w="100" w:type="dxa"/>
              <w:bottom w:w="100" w:type="dxa"/>
              <w:right w:w="100" w:type="dxa"/>
            </w:tcMar>
          </w:tcPr>
          <w:p w14:paraId="3943186E" w14:textId="77777777" w:rsidR="00FC74A8" w:rsidRDefault="00000000">
            <w:pPr>
              <w:widowControl w:val="0"/>
              <w:spacing w:line="240" w:lineRule="auto"/>
            </w:pPr>
            <w:r>
              <w:rPr>
                <w:rFonts w:ascii="Consolas" w:eastAsia="Consolas" w:hAnsi="Consolas" w:cs="Consolas"/>
                <w:color w:val="073763"/>
                <w:shd w:val="clear" w:color="auto" w:fill="CFE2F3"/>
              </w:rPr>
              <w:t>endpoint</w:t>
            </w:r>
          </w:p>
        </w:tc>
        <w:tc>
          <w:tcPr>
            <w:tcW w:w="7260" w:type="dxa"/>
            <w:shd w:val="clear" w:color="auto" w:fill="auto"/>
            <w:tcMar>
              <w:top w:w="100" w:type="dxa"/>
              <w:left w:w="100" w:type="dxa"/>
              <w:bottom w:w="100" w:type="dxa"/>
              <w:right w:w="100" w:type="dxa"/>
            </w:tcMar>
          </w:tcPr>
          <w:p w14:paraId="5E0D15BE" w14:textId="77777777" w:rsidR="00FC74A8" w:rsidRDefault="00000000">
            <w:r>
              <w:t>A general computer device with no specific constraints or requirements</w:t>
            </w:r>
          </w:p>
        </w:tc>
      </w:tr>
      <w:tr w:rsidR="00FC74A8" w14:paraId="40433B2D" w14:textId="77777777">
        <w:tc>
          <w:tcPr>
            <w:tcW w:w="2100" w:type="dxa"/>
            <w:shd w:val="clear" w:color="auto" w:fill="auto"/>
            <w:tcMar>
              <w:top w:w="100" w:type="dxa"/>
              <w:left w:w="100" w:type="dxa"/>
              <w:bottom w:w="100" w:type="dxa"/>
              <w:right w:w="100" w:type="dxa"/>
            </w:tcMar>
          </w:tcPr>
          <w:p w14:paraId="475F943E"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firewall</w:t>
            </w:r>
          </w:p>
        </w:tc>
        <w:tc>
          <w:tcPr>
            <w:tcW w:w="7260" w:type="dxa"/>
            <w:shd w:val="clear" w:color="auto" w:fill="auto"/>
            <w:tcMar>
              <w:top w:w="100" w:type="dxa"/>
              <w:left w:w="100" w:type="dxa"/>
              <w:bottom w:w="100" w:type="dxa"/>
              <w:right w:w="100" w:type="dxa"/>
            </w:tcMar>
          </w:tcPr>
          <w:p w14:paraId="38C6DE19" w14:textId="77777777" w:rsidR="00FC74A8" w:rsidRDefault="00000000">
            <w:pPr>
              <w:spacing w:line="240" w:lineRule="auto"/>
            </w:pPr>
            <w:r>
              <w:t>A L3, L4 or above firewall</w:t>
            </w:r>
          </w:p>
        </w:tc>
      </w:tr>
      <w:tr w:rsidR="00FC74A8" w14:paraId="68422C25" w14:textId="77777777">
        <w:tc>
          <w:tcPr>
            <w:tcW w:w="2100" w:type="dxa"/>
            <w:shd w:val="clear" w:color="auto" w:fill="auto"/>
            <w:tcMar>
              <w:top w:w="100" w:type="dxa"/>
              <w:left w:w="100" w:type="dxa"/>
              <w:bottom w:w="100" w:type="dxa"/>
              <w:right w:w="100" w:type="dxa"/>
            </w:tcMar>
          </w:tcPr>
          <w:p w14:paraId="6E41FBDF" w14:textId="77777777" w:rsidR="00FC74A8" w:rsidRDefault="00000000">
            <w:pPr>
              <w:widowControl w:val="0"/>
              <w:spacing w:line="240" w:lineRule="auto"/>
            </w:pPr>
            <w:r>
              <w:rPr>
                <w:rFonts w:ascii="Consolas" w:eastAsia="Consolas" w:hAnsi="Consolas" w:cs="Consolas"/>
                <w:color w:val="073763"/>
                <w:shd w:val="clear" w:color="auto" w:fill="CFE2F3"/>
              </w:rPr>
              <w:t>handset</w:t>
            </w:r>
          </w:p>
        </w:tc>
        <w:tc>
          <w:tcPr>
            <w:tcW w:w="7260" w:type="dxa"/>
            <w:shd w:val="clear" w:color="auto" w:fill="auto"/>
            <w:tcMar>
              <w:top w:w="100" w:type="dxa"/>
              <w:left w:w="100" w:type="dxa"/>
              <w:bottom w:w="100" w:type="dxa"/>
              <w:right w:w="100" w:type="dxa"/>
            </w:tcMar>
          </w:tcPr>
          <w:p w14:paraId="746881A2" w14:textId="77777777" w:rsidR="00FC74A8" w:rsidRDefault="00000000">
            <w:r>
              <w:t>A handset device</w:t>
            </w:r>
          </w:p>
        </w:tc>
      </w:tr>
      <w:tr w:rsidR="00FC74A8" w14:paraId="3DA51FAA" w14:textId="77777777">
        <w:tc>
          <w:tcPr>
            <w:tcW w:w="2100" w:type="dxa"/>
            <w:shd w:val="clear" w:color="auto" w:fill="auto"/>
            <w:tcMar>
              <w:top w:w="100" w:type="dxa"/>
              <w:left w:w="100" w:type="dxa"/>
              <w:bottom w:w="100" w:type="dxa"/>
              <w:right w:w="100" w:type="dxa"/>
            </w:tcMar>
          </w:tcPr>
          <w:p w14:paraId="4DA470DD"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ids</w:t>
            </w:r>
          </w:p>
        </w:tc>
        <w:tc>
          <w:tcPr>
            <w:tcW w:w="7260" w:type="dxa"/>
            <w:shd w:val="clear" w:color="auto" w:fill="auto"/>
            <w:tcMar>
              <w:top w:w="100" w:type="dxa"/>
              <w:left w:w="100" w:type="dxa"/>
              <w:bottom w:w="100" w:type="dxa"/>
              <w:right w:w="100" w:type="dxa"/>
            </w:tcMar>
          </w:tcPr>
          <w:p w14:paraId="388ABDEE" w14:textId="77777777" w:rsidR="00FC74A8" w:rsidRDefault="00000000">
            <w:pPr>
              <w:spacing w:line="240" w:lineRule="auto"/>
            </w:pPr>
            <w:r>
              <w:t>An intrusion detection system</w:t>
            </w:r>
          </w:p>
        </w:tc>
      </w:tr>
      <w:tr w:rsidR="00FC74A8" w14:paraId="30014134" w14:textId="77777777">
        <w:tc>
          <w:tcPr>
            <w:tcW w:w="2100" w:type="dxa"/>
            <w:shd w:val="clear" w:color="auto" w:fill="auto"/>
            <w:tcMar>
              <w:top w:w="100" w:type="dxa"/>
              <w:left w:w="100" w:type="dxa"/>
              <w:bottom w:w="100" w:type="dxa"/>
              <w:right w:w="100" w:type="dxa"/>
            </w:tcMar>
          </w:tcPr>
          <w:p w14:paraId="02BC8C30" w14:textId="77777777" w:rsidR="00FC74A8"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ips</w:t>
            </w:r>
            <w:proofErr w:type="spellEnd"/>
          </w:p>
        </w:tc>
        <w:tc>
          <w:tcPr>
            <w:tcW w:w="7260" w:type="dxa"/>
            <w:shd w:val="clear" w:color="auto" w:fill="auto"/>
            <w:tcMar>
              <w:top w:w="100" w:type="dxa"/>
              <w:left w:w="100" w:type="dxa"/>
              <w:bottom w:w="100" w:type="dxa"/>
              <w:right w:w="100" w:type="dxa"/>
            </w:tcMar>
          </w:tcPr>
          <w:p w14:paraId="165AAF3C" w14:textId="77777777" w:rsidR="00FC74A8" w:rsidRDefault="00000000">
            <w:pPr>
              <w:spacing w:line="240" w:lineRule="auto"/>
            </w:pPr>
            <w:r>
              <w:t>An intrusion prevention system</w:t>
            </w:r>
          </w:p>
        </w:tc>
      </w:tr>
      <w:tr w:rsidR="00FC74A8" w14:paraId="08746517" w14:textId="77777777">
        <w:tc>
          <w:tcPr>
            <w:tcW w:w="2100" w:type="dxa"/>
            <w:shd w:val="clear" w:color="auto" w:fill="auto"/>
            <w:tcMar>
              <w:top w:w="100" w:type="dxa"/>
              <w:left w:w="100" w:type="dxa"/>
              <w:bottom w:w="100" w:type="dxa"/>
              <w:right w:w="100" w:type="dxa"/>
            </w:tcMar>
          </w:tcPr>
          <w:p w14:paraId="3B2F3F68" w14:textId="77777777" w:rsidR="00FC74A8" w:rsidRDefault="00000000">
            <w:r>
              <w:rPr>
                <w:rFonts w:ascii="Consolas" w:eastAsia="Consolas" w:hAnsi="Consolas" w:cs="Consolas"/>
                <w:color w:val="073763"/>
                <w:shd w:val="clear" w:color="auto" w:fill="CFE2F3"/>
              </w:rPr>
              <w:t>kali</w:t>
            </w:r>
          </w:p>
        </w:tc>
        <w:tc>
          <w:tcPr>
            <w:tcW w:w="7260" w:type="dxa"/>
            <w:shd w:val="clear" w:color="auto" w:fill="auto"/>
            <w:tcMar>
              <w:top w:w="100" w:type="dxa"/>
              <w:left w:w="100" w:type="dxa"/>
              <w:bottom w:w="100" w:type="dxa"/>
              <w:right w:w="100" w:type="dxa"/>
            </w:tcMar>
          </w:tcPr>
          <w:p w14:paraId="1EA0589E" w14:textId="77777777" w:rsidR="00FC74A8" w:rsidRDefault="00000000">
            <w:pPr>
              <w:spacing w:line="240" w:lineRule="auto"/>
            </w:pPr>
            <w:r>
              <w:t>Kali Linux is an open-source, Debian-based Linux distribution geared towards various information security tasks, such as Penetration Testing, Security Research, Computer Forensics and Reverse Engineering.</w:t>
            </w:r>
          </w:p>
        </w:tc>
      </w:tr>
      <w:tr w:rsidR="00FC74A8" w14:paraId="40190907" w14:textId="77777777">
        <w:tc>
          <w:tcPr>
            <w:tcW w:w="2100" w:type="dxa"/>
            <w:shd w:val="clear" w:color="auto" w:fill="auto"/>
            <w:tcMar>
              <w:top w:w="100" w:type="dxa"/>
              <w:left w:w="100" w:type="dxa"/>
              <w:bottom w:w="100" w:type="dxa"/>
              <w:right w:w="100" w:type="dxa"/>
            </w:tcMar>
          </w:tcPr>
          <w:p w14:paraId="7456E5F7" w14:textId="77777777" w:rsidR="00FC74A8" w:rsidRDefault="00000000">
            <w:proofErr w:type="spellStart"/>
            <w:r>
              <w:rPr>
                <w:rFonts w:ascii="Consolas" w:eastAsia="Consolas" w:hAnsi="Consolas" w:cs="Consolas"/>
                <w:color w:val="073763"/>
                <w:shd w:val="clear" w:color="auto" w:fill="CFE2F3"/>
              </w:rPr>
              <w:t>manx</w:t>
            </w:r>
            <w:proofErr w:type="spellEnd"/>
          </w:p>
        </w:tc>
        <w:tc>
          <w:tcPr>
            <w:tcW w:w="7260" w:type="dxa"/>
            <w:shd w:val="clear" w:color="auto" w:fill="auto"/>
            <w:tcMar>
              <w:top w:w="100" w:type="dxa"/>
              <w:left w:w="100" w:type="dxa"/>
              <w:bottom w:w="100" w:type="dxa"/>
              <w:right w:w="100" w:type="dxa"/>
            </w:tcMar>
          </w:tcPr>
          <w:p w14:paraId="44C120ED" w14:textId="77777777" w:rsidR="00FC74A8" w:rsidRDefault="00000000">
            <w:pPr>
              <w:spacing w:line="240" w:lineRule="auto"/>
            </w:pPr>
            <w:r>
              <w:t>The Manx plugin supplies shell access into Caldera, along with reverse-shell payloads for entering/exiting agents manually.</w:t>
            </w:r>
          </w:p>
        </w:tc>
      </w:tr>
      <w:tr w:rsidR="00FC74A8" w14:paraId="11FC0F4D" w14:textId="77777777">
        <w:tc>
          <w:tcPr>
            <w:tcW w:w="2100" w:type="dxa"/>
            <w:shd w:val="clear" w:color="auto" w:fill="auto"/>
            <w:tcMar>
              <w:top w:w="100" w:type="dxa"/>
              <w:left w:w="100" w:type="dxa"/>
              <w:bottom w:w="100" w:type="dxa"/>
              <w:right w:w="100" w:type="dxa"/>
            </w:tcMar>
          </w:tcPr>
          <w:p w14:paraId="1B7C1EB9"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orchestrator</w:t>
            </w:r>
          </w:p>
        </w:tc>
        <w:tc>
          <w:tcPr>
            <w:tcW w:w="7260" w:type="dxa"/>
            <w:shd w:val="clear" w:color="auto" w:fill="auto"/>
            <w:tcMar>
              <w:top w:w="100" w:type="dxa"/>
              <w:left w:w="100" w:type="dxa"/>
              <w:bottom w:w="100" w:type="dxa"/>
              <w:right w:w="100" w:type="dxa"/>
            </w:tcMar>
          </w:tcPr>
          <w:p w14:paraId="03B35622" w14:textId="77777777" w:rsidR="00FC74A8" w:rsidRDefault="00000000">
            <w:pPr>
              <w:spacing w:line="240" w:lineRule="auto"/>
            </w:pPr>
            <w:r>
              <w:t>An orchestration system</w:t>
            </w:r>
          </w:p>
        </w:tc>
      </w:tr>
      <w:tr w:rsidR="00FC74A8" w14:paraId="1245EB8C" w14:textId="77777777">
        <w:tc>
          <w:tcPr>
            <w:tcW w:w="2100" w:type="dxa"/>
            <w:shd w:val="clear" w:color="auto" w:fill="auto"/>
            <w:tcMar>
              <w:top w:w="100" w:type="dxa"/>
              <w:left w:w="100" w:type="dxa"/>
              <w:bottom w:w="100" w:type="dxa"/>
              <w:right w:w="100" w:type="dxa"/>
            </w:tcMar>
          </w:tcPr>
          <w:p w14:paraId="0DE3B240" w14:textId="77777777" w:rsidR="00FC74A8"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os-linux</w:t>
            </w:r>
            <w:proofErr w:type="spellEnd"/>
          </w:p>
        </w:tc>
        <w:tc>
          <w:tcPr>
            <w:tcW w:w="7260" w:type="dxa"/>
            <w:shd w:val="clear" w:color="auto" w:fill="auto"/>
            <w:tcMar>
              <w:top w:w="100" w:type="dxa"/>
              <w:left w:w="100" w:type="dxa"/>
              <w:bottom w:w="100" w:type="dxa"/>
              <w:right w:w="100" w:type="dxa"/>
            </w:tcMar>
          </w:tcPr>
          <w:p w14:paraId="7339FA58" w14:textId="77777777" w:rsidR="00FC74A8" w:rsidRDefault="00000000">
            <w:pPr>
              <w:spacing w:line="240" w:lineRule="auto"/>
            </w:pPr>
            <w:r>
              <w:t>A Linux operating system</w:t>
            </w:r>
          </w:p>
        </w:tc>
      </w:tr>
      <w:tr w:rsidR="00FC74A8" w14:paraId="47C1731D" w14:textId="77777777">
        <w:tc>
          <w:tcPr>
            <w:tcW w:w="2100" w:type="dxa"/>
            <w:shd w:val="clear" w:color="auto" w:fill="auto"/>
            <w:tcMar>
              <w:top w:w="100" w:type="dxa"/>
              <w:left w:w="100" w:type="dxa"/>
              <w:bottom w:w="100" w:type="dxa"/>
              <w:right w:w="100" w:type="dxa"/>
            </w:tcMar>
          </w:tcPr>
          <w:p w14:paraId="1F6A0ACA" w14:textId="77777777" w:rsidR="00FC74A8"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-mac</w:t>
            </w:r>
          </w:p>
        </w:tc>
        <w:tc>
          <w:tcPr>
            <w:tcW w:w="7260" w:type="dxa"/>
            <w:shd w:val="clear" w:color="auto" w:fill="auto"/>
            <w:tcMar>
              <w:top w:w="100" w:type="dxa"/>
              <w:left w:w="100" w:type="dxa"/>
              <w:bottom w:w="100" w:type="dxa"/>
              <w:right w:w="100" w:type="dxa"/>
            </w:tcMar>
          </w:tcPr>
          <w:p w14:paraId="422CB250" w14:textId="77777777" w:rsidR="00FC74A8" w:rsidRDefault="00000000">
            <w:pPr>
              <w:spacing w:line="240" w:lineRule="auto"/>
            </w:pPr>
            <w:r>
              <w:t>A Mac-OS operating system</w:t>
            </w:r>
          </w:p>
        </w:tc>
      </w:tr>
      <w:tr w:rsidR="00FC74A8" w14:paraId="1D3492CE" w14:textId="77777777">
        <w:tc>
          <w:tcPr>
            <w:tcW w:w="2100" w:type="dxa"/>
            <w:shd w:val="clear" w:color="auto" w:fill="auto"/>
            <w:tcMar>
              <w:top w:w="100" w:type="dxa"/>
              <w:left w:w="100" w:type="dxa"/>
              <w:bottom w:w="100" w:type="dxa"/>
              <w:right w:w="100" w:type="dxa"/>
            </w:tcMar>
          </w:tcPr>
          <w:p w14:paraId="636A0762" w14:textId="77777777" w:rsidR="00FC74A8" w:rsidRDefault="00000000">
            <w:pPr>
              <w:widowControl w:val="0"/>
              <w:spacing w:line="240" w:lineRule="auto"/>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-windows</w:t>
            </w:r>
          </w:p>
        </w:tc>
        <w:tc>
          <w:tcPr>
            <w:tcW w:w="7260" w:type="dxa"/>
            <w:shd w:val="clear" w:color="auto" w:fill="auto"/>
            <w:tcMar>
              <w:top w:w="100" w:type="dxa"/>
              <w:left w:w="100" w:type="dxa"/>
              <w:bottom w:w="100" w:type="dxa"/>
              <w:right w:w="100" w:type="dxa"/>
            </w:tcMar>
          </w:tcPr>
          <w:p w14:paraId="75AA315C" w14:textId="77777777" w:rsidR="00FC74A8" w:rsidRDefault="00000000">
            <w:pPr>
              <w:spacing w:line="240" w:lineRule="auto"/>
            </w:pPr>
            <w:r>
              <w:t>A Windows operating system</w:t>
            </w:r>
          </w:p>
        </w:tc>
      </w:tr>
      <w:tr w:rsidR="00FC74A8" w14:paraId="7B8D3261" w14:textId="77777777">
        <w:tc>
          <w:tcPr>
            <w:tcW w:w="2100" w:type="dxa"/>
            <w:shd w:val="clear" w:color="auto" w:fill="auto"/>
            <w:tcMar>
              <w:top w:w="100" w:type="dxa"/>
              <w:left w:w="100" w:type="dxa"/>
              <w:bottom w:w="100" w:type="dxa"/>
              <w:right w:w="100" w:type="dxa"/>
            </w:tcMar>
          </w:tcPr>
          <w:p w14:paraId="04F0B065" w14:textId="77777777" w:rsidR="00FC74A8" w:rsidRDefault="00000000">
            <w:proofErr w:type="spellStart"/>
            <w:r>
              <w:rPr>
                <w:rFonts w:ascii="Consolas" w:eastAsia="Consolas" w:hAnsi="Consolas" w:cs="Consolas"/>
                <w:color w:val="073763"/>
                <w:shd w:val="clear" w:color="auto" w:fill="CFE2F3"/>
              </w:rPr>
              <w:t>redcanary-atomicred</w:t>
            </w:r>
            <w:proofErr w:type="spellEnd"/>
          </w:p>
        </w:tc>
        <w:tc>
          <w:tcPr>
            <w:tcW w:w="7260" w:type="dxa"/>
            <w:shd w:val="clear" w:color="auto" w:fill="auto"/>
            <w:tcMar>
              <w:top w:w="100" w:type="dxa"/>
              <w:left w:w="100" w:type="dxa"/>
              <w:bottom w:w="100" w:type="dxa"/>
              <w:right w:w="100" w:type="dxa"/>
            </w:tcMar>
          </w:tcPr>
          <w:p w14:paraId="20ABD814" w14:textId="77777777" w:rsidR="00FC74A8" w:rsidRDefault="00000000">
            <w:pPr>
              <w:spacing w:line="240" w:lineRule="auto"/>
            </w:pPr>
            <w:r>
              <w:t>Atomic Red Team is a collection of small, highly portable detection tests mapped to MITRE ATT&amp;CK. This gives defenders a highly actionable way to immediately start testing their defenses against a broad spectrum of attacks.</w:t>
            </w:r>
          </w:p>
        </w:tc>
      </w:tr>
      <w:tr w:rsidR="00FC74A8" w14:paraId="7C557611" w14:textId="77777777">
        <w:tc>
          <w:tcPr>
            <w:tcW w:w="2100" w:type="dxa"/>
            <w:shd w:val="clear" w:color="auto" w:fill="auto"/>
            <w:tcMar>
              <w:top w:w="100" w:type="dxa"/>
              <w:left w:w="100" w:type="dxa"/>
              <w:bottom w:w="100" w:type="dxa"/>
              <w:right w:w="100" w:type="dxa"/>
            </w:tcMar>
          </w:tcPr>
          <w:p w14:paraId="72D2BF80" w14:textId="77777777" w:rsidR="00FC74A8" w:rsidRDefault="00000000">
            <w:r>
              <w:rPr>
                <w:rFonts w:ascii="Consolas" w:eastAsia="Consolas" w:hAnsi="Consolas" w:cs="Consolas"/>
                <w:color w:val="073763"/>
                <w:shd w:val="clear" w:color="auto" w:fill="CFE2F3"/>
              </w:rPr>
              <w:t>ragdoll</w:t>
            </w:r>
          </w:p>
        </w:tc>
        <w:tc>
          <w:tcPr>
            <w:tcW w:w="7260" w:type="dxa"/>
            <w:shd w:val="clear" w:color="auto" w:fill="auto"/>
            <w:tcMar>
              <w:top w:w="100" w:type="dxa"/>
              <w:left w:w="100" w:type="dxa"/>
              <w:bottom w:w="100" w:type="dxa"/>
              <w:right w:w="100" w:type="dxa"/>
            </w:tcMar>
          </w:tcPr>
          <w:p w14:paraId="1A0992E7" w14:textId="77777777" w:rsidR="00FC74A8" w:rsidRDefault="00000000">
            <w:pPr>
              <w:spacing w:line="240" w:lineRule="auto"/>
            </w:pPr>
            <w:r>
              <w:t>The Ragdoll plugin gets instructions by scraping the decoy web page, it then sends results through GET URL parameters (encoded).</w:t>
            </w:r>
          </w:p>
        </w:tc>
      </w:tr>
      <w:tr w:rsidR="00FC74A8" w14:paraId="19A33494" w14:textId="77777777">
        <w:tc>
          <w:tcPr>
            <w:tcW w:w="2100" w:type="dxa"/>
            <w:shd w:val="clear" w:color="auto" w:fill="auto"/>
            <w:tcMar>
              <w:top w:w="100" w:type="dxa"/>
              <w:left w:w="100" w:type="dxa"/>
              <w:bottom w:w="100" w:type="dxa"/>
              <w:right w:w="100" w:type="dxa"/>
            </w:tcMar>
          </w:tcPr>
          <w:p w14:paraId="759F5552" w14:textId="77777777" w:rsidR="00FC74A8" w:rsidRDefault="00000000">
            <w:pPr>
              <w:widowControl w:val="0"/>
              <w:spacing w:line="240" w:lineRule="auto"/>
            </w:pPr>
            <w:r>
              <w:rPr>
                <w:rFonts w:ascii="Consolas" w:eastAsia="Consolas" w:hAnsi="Consolas" w:cs="Consolas"/>
                <w:color w:val="073763"/>
                <w:shd w:val="clear" w:color="auto" w:fill="CFE2F3"/>
              </w:rPr>
              <w:t>router</w:t>
            </w:r>
          </w:p>
        </w:tc>
        <w:tc>
          <w:tcPr>
            <w:tcW w:w="7260" w:type="dxa"/>
            <w:shd w:val="clear" w:color="auto" w:fill="auto"/>
            <w:tcMar>
              <w:top w:w="100" w:type="dxa"/>
              <w:left w:w="100" w:type="dxa"/>
              <w:bottom w:w="100" w:type="dxa"/>
              <w:right w:w="100" w:type="dxa"/>
            </w:tcMar>
          </w:tcPr>
          <w:p w14:paraId="7C992166" w14:textId="77777777" w:rsidR="00FC74A8" w:rsidRDefault="00000000">
            <w:r>
              <w:t xml:space="preserve">A L3 or above </w:t>
            </w:r>
            <w:proofErr w:type="spellStart"/>
            <w:r>
              <w:t>routering</w:t>
            </w:r>
            <w:proofErr w:type="spellEnd"/>
            <w:r>
              <w:t xml:space="preserve"> system</w:t>
            </w:r>
          </w:p>
        </w:tc>
      </w:tr>
      <w:tr w:rsidR="00FC74A8" w14:paraId="4993A4ED" w14:textId="77777777">
        <w:tc>
          <w:tcPr>
            <w:tcW w:w="2100" w:type="dxa"/>
            <w:shd w:val="clear" w:color="auto" w:fill="auto"/>
            <w:tcMar>
              <w:top w:w="100" w:type="dxa"/>
              <w:left w:w="100" w:type="dxa"/>
              <w:bottom w:w="100" w:type="dxa"/>
              <w:right w:w="100" w:type="dxa"/>
            </w:tcMar>
          </w:tcPr>
          <w:p w14:paraId="2524C23F" w14:textId="77777777" w:rsidR="00FC74A8" w:rsidRDefault="00000000">
            <w:proofErr w:type="spellStart"/>
            <w:r>
              <w:rPr>
                <w:rFonts w:ascii="Consolas" w:eastAsia="Consolas" w:hAnsi="Consolas" w:cs="Consolas"/>
                <w:color w:val="073763"/>
                <w:shd w:val="clear" w:color="auto" w:fill="CFE2F3"/>
              </w:rPr>
              <w:t>sandcat</w:t>
            </w:r>
            <w:proofErr w:type="spellEnd"/>
          </w:p>
        </w:tc>
        <w:tc>
          <w:tcPr>
            <w:tcW w:w="7260" w:type="dxa"/>
            <w:shd w:val="clear" w:color="auto" w:fill="auto"/>
            <w:tcMar>
              <w:top w:w="100" w:type="dxa"/>
              <w:left w:w="100" w:type="dxa"/>
              <w:bottom w:w="100" w:type="dxa"/>
              <w:right w:w="100" w:type="dxa"/>
            </w:tcMar>
          </w:tcPr>
          <w:p w14:paraId="0E3CB25F" w14:textId="77777777" w:rsidR="00FC74A8" w:rsidRDefault="00000000">
            <w:pPr>
              <w:spacing w:line="240" w:lineRule="auto"/>
            </w:pPr>
            <w:r>
              <w:t xml:space="preserve">The </w:t>
            </w:r>
            <w:proofErr w:type="spellStart"/>
            <w:r>
              <w:t>Sandcat</w:t>
            </w:r>
            <w:proofErr w:type="spellEnd"/>
            <w:r>
              <w:t xml:space="preserve"> plugin is the default agent used in a Caldera operation.</w:t>
            </w:r>
          </w:p>
        </w:tc>
      </w:tr>
      <w:tr w:rsidR="00FC74A8" w14:paraId="3F69A325" w14:textId="77777777">
        <w:tc>
          <w:tcPr>
            <w:tcW w:w="2100" w:type="dxa"/>
            <w:shd w:val="clear" w:color="auto" w:fill="auto"/>
            <w:tcMar>
              <w:top w:w="100" w:type="dxa"/>
              <w:left w:w="100" w:type="dxa"/>
              <w:bottom w:w="100" w:type="dxa"/>
              <w:right w:w="100" w:type="dxa"/>
            </w:tcMar>
          </w:tcPr>
          <w:p w14:paraId="402AFDB3"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server</w:t>
            </w:r>
          </w:p>
        </w:tc>
        <w:tc>
          <w:tcPr>
            <w:tcW w:w="7260" w:type="dxa"/>
            <w:shd w:val="clear" w:color="auto" w:fill="auto"/>
            <w:tcMar>
              <w:top w:w="100" w:type="dxa"/>
              <w:left w:w="100" w:type="dxa"/>
              <w:bottom w:w="100" w:type="dxa"/>
              <w:right w:w="100" w:type="dxa"/>
            </w:tcMar>
          </w:tcPr>
          <w:p w14:paraId="4C53A18E" w14:textId="77777777" w:rsidR="00FC74A8" w:rsidRDefault="00000000">
            <w:r>
              <w:t>A generic server system common in deployments such as the cloud or services supporting multiple client devices and applications</w:t>
            </w:r>
          </w:p>
        </w:tc>
      </w:tr>
      <w:tr w:rsidR="00FC74A8" w14:paraId="16A13882" w14:textId="77777777">
        <w:tc>
          <w:tcPr>
            <w:tcW w:w="2100" w:type="dxa"/>
            <w:shd w:val="clear" w:color="auto" w:fill="auto"/>
            <w:tcMar>
              <w:top w:w="100" w:type="dxa"/>
              <w:left w:w="100" w:type="dxa"/>
              <w:bottom w:w="100" w:type="dxa"/>
              <w:right w:w="100" w:type="dxa"/>
            </w:tcMar>
          </w:tcPr>
          <w:p w14:paraId="52A4A51F" w14:textId="77777777" w:rsidR="00FC74A8"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siem</w:t>
            </w:r>
            <w:proofErr w:type="spellEnd"/>
          </w:p>
        </w:tc>
        <w:tc>
          <w:tcPr>
            <w:tcW w:w="7260" w:type="dxa"/>
            <w:shd w:val="clear" w:color="auto" w:fill="auto"/>
            <w:tcMar>
              <w:top w:w="100" w:type="dxa"/>
              <w:left w:w="100" w:type="dxa"/>
              <w:bottom w:w="100" w:type="dxa"/>
              <w:right w:w="100" w:type="dxa"/>
            </w:tcMar>
          </w:tcPr>
          <w:p w14:paraId="115F7892" w14:textId="77777777" w:rsidR="00FC74A8" w:rsidRDefault="00000000">
            <w:r>
              <w:t>A SIEM</w:t>
            </w:r>
          </w:p>
        </w:tc>
      </w:tr>
      <w:tr w:rsidR="00FC74A8" w14:paraId="22985A9F" w14:textId="77777777">
        <w:tc>
          <w:tcPr>
            <w:tcW w:w="2100" w:type="dxa"/>
            <w:shd w:val="clear" w:color="auto" w:fill="auto"/>
            <w:tcMar>
              <w:top w:w="100" w:type="dxa"/>
              <w:left w:w="100" w:type="dxa"/>
              <w:bottom w:w="100" w:type="dxa"/>
              <w:right w:w="100" w:type="dxa"/>
            </w:tcMar>
          </w:tcPr>
          <w:p w14:paraId="420180EF"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switch</w:t>
            </w:r>
          </w:p>
        </w:tc>
        <w:tc>
          <w:tcPr>
            <w:tcW w:w="7260" w:type="dxa"/>
            <w:shd w:val="clear" w:color="auto" w:fill="auto"/>
            <w:tcMar>
              <w:top w:w="100" w:type="dxa"/>
              <w:left w:w="100" w:type="dxa"/>
              <w:bottom w:w="100" w:type="dxa"/>
              <w:right w:w="100" w:type="dxa"/>
            </w:tcMar>
          </w:tcPr>
          <w:p w14:paraId="4EBC2305" w14:textId="77777777" w:rsidR="00FC74A8" w:rsidRDefault="00000000">
            <w:pPr>
              <w:widowControl w:val="0"/>
              <w:spacing w:line="240" w:lineRule="auto"/>
            </w:pPr>
            <w:r>
              <w:t>A L2, L3, or above switching system</w:t>
            </w:r>
          </w:p>
        </w:tc>
      </w:tr>
      <w:tr w:rsidR="00FC74A8" w14:paraId="1347B9DA" w14:textId="77777777">
        <w:tc>
          <w:tcPr>
            <w:tcW w:w="2100" w:type="dxa"/>
            <w:shd w:val="clear" w:color="auto" w:fill="auto"/>
            <w:tcMar>
              <w:top w:w="100" w:type="dxa"/>
              <w:left w:w="100" w:type="dxa"/>
              <w:bottom w:w="100" w:type="dxa"/>
              <w:right w:w="100" w:type="dxa"/>
            </w:tcMar>
          </w:tcPr>
          <w:p w14:paraId="49D95D81"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ticketing</w:t>
            </w:r>
          </w:p>
        </w:tc>
        <w:tc>
          <w:tcPr>
            <w:tcW w:w="7260" w:type="dxa"/>
            <w:shd w:val="clear" w:color="auto" w:fill="auto"/>
            <w:tcMar>
              <w:top w:w="100" w:type="dxa"/>
              <w:left w:w="100" w:type="dxa"/>
              <w:bottom w:w="100" w:type="dxa"/>
              <w:right w:w="100" w:type="dxa"/>
            </w:tcMar>
          </w:tcPr>
          <w:p w14:paraId="32E4EC3D" w14:textId="77777777" w:rsidR="00FC74A8" w:rsidRDefault="00000000">
            <w:r>
              <w:t xml:space="preserve">A trouble-ticketing system, workload processing system, </w:t>
            </w:r>
            <w:proofErr w:type="spellStart"/>
            <w:r>
              <w:t>etc</w:t>
            </w:r>
            <w:proofErr w:type="spellEnd"/>
          </w:p>
        </w:tc>
      </w:tr>
      <w:tr w:rsidR="00FC74A8" w14:paraId="074B3D33" w14:textId="77777777">
        <w:tc>
          <w:tcPr>
            <w:tcW w:w="2100" w:type="dxa"/>
            <w:shd w:val="clear" w:color="auto" w:fill="auto"/>
            <w:tcMar>
              <w:top w:w="100" w:type="dxa"/>
              <w:left w:w="100" w:type="dxa"/>
              <w:bottom w:w="100" w:type="dxa"/>
              <w:right w:w="100" w:type="dxa"/>
            </w:tcMar>
          </w:tcPr>
          <w:p w14:paraId="41B1A3EE"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tip</w:t>
            </w:r>
          </w:p>
        </w:tc>
        <w:tc>
          <w:tcPr>
            <w:tcW w:w="7260" w:type="dxa"/>
            <w:shd w:val="clear" w:color="auto" w:fill="auto"/>
            <w:tcMar>
              <w:top w:w="100" w:type="dxa"/>
              <w:left w:w="100" w:type="dxa"/>
              <w:bottom w:w="100" w:type="dxa"/>
              <w:right w:w="100" w:type="dxa"/>
            </w:tcMar>
          </w:tcPr>
          <w:p w14:paraId="56EAC317" w14:textId="77777777" w:rsidR="00FC74A8" w:rsidRDefault="00000000">
            <w:r>
              <w:t>A threat intelligence platform</w:t>
            </w:r>
          </w:p>
        </w:tc>
      </w:tr>
      <w:tr w:rsidR="00FC74A8" w14:paraId="00CAB1F1" w14:textId="77777777">
        <w:tc>
          <w:tcPr>
            <w:tcW w:w="2100" w:type="dxa"/>
            <w:shd w:val="clear" w:color="auto" w:fill="auto"/>
            <w:tcMar>
              <w:top w:w="100" w:type="dxa"/>
              <w:left w:w="100" w:type="dxa"/>
              <w:bottom w:w="100" w:type="dxa"/>
              <w:right w:w="100" w:type="dxa"/>
            </w:tcMar>
          </w:tcPr>
          <w:p w14:paraId="6C7779F5"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wireless</w:t>
            </w:r>
          </w:p>
        </w:tc>
        <w:tc>
          <w:tcPr>
            <w:tcW w:w="7260" w:type="dxa"/>
            <w:shd w:val="clear" w:color="auto" w:fill="auto"/>
            <w:tcMar>
              <w:top w:w="100" w:type="dxa"/>
              <w:left w:w="100" w:type="dxa"/>
              <w:bottom w:w="100" w:type="dxa"/>
              <w:right w:w="100" w:type="dxa"/>
            </w:tcMar>
          </w:tcPr>
          <w:p w14:paraId="3E8EA131" w14:textId="77777777" w:rsidR="00FC74A8" w:rsidRDefault="00000000">
            <w:pPr>
              <w:spacing w:line="240" w:lineRule="auto"/>
            </w:pPr>
            <w:r>
              <w:t>A wireless communications system typically associated with 802.11 radio communications</w:t>
            </w:r>
          </w:p>
        </w:tc>
      </w:tr>
    </w:tbl>
    <w:p w14:paraId="7B19158E" w14:textId="77777777" w:rsidR="00FC74A8" w:rsidRDefault="00FC74A8"/>
    <w:p w14:paraId="0C5CF2D5" w14:textId="77777777" w:rsidR="00FC74A8" w:rsidRDefault="00000000">
      <w:pPr>
        <w:pStyle w:val="Heading2"/>
      </w:pPr>
      <w:bookmarkStart w:id="69" w:name="_Toc144116222"/>
      <w:r>
        <w:t>7.12 SSH CLI</w:t>
      </w:r>
      <w:bookmarkEnd w:id="69"/>
    </w:p>
    <w:p w14:paraId="64DC9956" w14:textId="77777777" w:rsidR="00FC74A8" w:rsidRDefault="00000000">
      <w:r>
        <w:t>This type defines a SSH CLI object and is used for commands that need to be processed or executed by an SSH CLI. In addition to the inherited properties, this section defines four additional specific properties that are valid for this type.</w:t>
      </w:r>
    </w:p>
    <w:p w14:paraId="7DF36EC6" w14:textId="77777777" w:rsidR="00FC74A8" w:rsidRDefault="00FC74A8"/>
    <w:tbl>
      <w:tblPr>
        <w:tblStyle w:val="aff6"/>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395"/>
        <w:gridCol w:w="5680"/>
      </w:tblGrid>
      <w:tr w:rsidR="00FC74A8" w14:paraId="780C4500" w14:textId="77777777">
        <w:tc>
          <w:tcPr>
            <w:tcW w:w="2475" w:type="dxa"/>
            <w:shd w:val="clear" w:color="auto" w:fill="C9DAF8"/>
            <w:tcMar>
              <w:top w:w="100" w:type="dxa"/>
              <w:left w:w="100" w:type="dxa"/>
              <w:bottom w:w="100" w:type="dxa"/>
              <w:right w:w="100" w:type="dxa"/>
            </w:tcMar>
          </w:tcPr>
          <w:p w14:paraId="7EEDAFC4" w14:textId="77777777" w:rsidR="00FC74A8" w:rsidRDefault="00000000">
            <w:pPr>
              <w:widowControl w:val="0"/>
              <w:spacing w:line="240" w:lineRule="auto"/>
              <w:rPr>
                <w:b/>
              </w:rPr>
            </w:pPr>
            <w:r>
              <w:rPr>
                <w:b/>
              </w:rPr>
              <w:t>Property Name</w:t>
            </w:r>
          </w:p>
        </w:tc>
        <w:tc>
          <w:tcPr>
            <w:tcW w:w="1395" w:type="dxa"/>
            <w:shd w:val="clear" w:color="auto" w:fill="C9DAF8"/>
            <w:tcMar>
              <w:top w:w="100" w:type="dxa"/>
              <w:left w:w="100" w:type="dxa"/>
              <w:bottom w:w="100" w:type="dxa"/>
              <w:right w:w="100" w:type="dxa"/>
            </w:tcMar>
          </w:tcPr>
          <w:p w14:paraId="7F7CEC8F" w14:textId="77777777" w:rsidR="00FC74A8" w:rsidRDefault="00000000">
            <w:pPr>
              <w:widowControl w:val="0"/>
              <w:spacing w:line="240" w:lineRule="auto"/>
              <w:rPr>
                <w:b/>
              </w:rPr>
            </w:pPr>
            <w:r>
              <w:rPr>
                <w:b/>
              </w:rPr>
              <w:t>Data Type</w:t>
            </w:r>
          </w:p>
        </w:tc>
        <w:tc>
          <w:tcPr>
            <w:tcW w:w="5680" w:type="dxa"/>
            <w:shd w:val="clear" w:color="auto" w:fill="C9DAF8"/>
            <w:tcMar>
              <w:top w:w="100" w:type="dxa"/>
              <w:left w:w="100" w:type="dxa"/>
              <w:bottom w:w="100" w:type="dxa"/>
              <w:right w:w="100" w:type="dxa"/>
            </w:tcMar>
          </w:tcPr>
          <w:p w14:paraId="768C1B9D" w14:textId="77777777" w:rsidR="00FC74A8" w:rsidRDefault="00000000">
            <w:pPr>
              <w:widowControl w:val="0"/>
              <w:spacing w:line="240" w:lineRule="auto"/>
              <w:rPr>
                <w:b/>
              </w:rPr>
            </w:pPr>
            <w:r>
              <w:rPr>
                <w:b/>
              </w:rPr>
              <w:t>Details</w:t>
            </w:r>
          </w:p>
        </w:tc>
      </w:tr>
      <w:tr w:rsidR="00FC74A8" w14:paraId="344A7CB9" w14:textId="77777777">
        <w:tc>
          <w:tcPr>
            <w:tcW w:w="2475" w:type="dxa"/>
            <w:shd w:val="clear" w:color="auto" w:fill="D9D9D9"/>
            <w:tcMar>
              <w:top w:w="100" w:type="dxa"/>
              <w:left w:w="100" w:type="dxa"/>
              <w:bottom w:w="100" w:type="dxa"/>
              <w:right w:w="100" w:type="dxa"/>
            </w:tcMar>
          </w:tcPr>
          <w:p w14:paraId="09C011A8" w14:textId="77777777" w:rsidR="00FC74A8" w:rsidRDefault="00000000">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287208DD"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680" w:type="dxa"/>
            <w:shd w:val="clear" w:color="auto" w:fill="D9D9D9"/>
            <w:tcMar>
              <w:top w:w="100" w:type="dxa"/>
              <w:left w:w="100" w:type="dxa"/>
              <w:bottom w:w="100" w:type="dxa"/>
              <w:right w:w="100" w:type="dxa"/>
            </w:tcMar>
          </w:tcPr>
          <w:p w14:paraId="39CACDEB" w14:textId="77777777" w:rsidR="00FC74A8"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ssh</w:t>
            </w:r>
            <w:proofErr w:type="spellEnd"/>
            <w:r>
              <w:t>.</w:t>
            </w:r>
          </w:p>
        </w:tc>
      </w:tr>
      <w:tr w:rsidR="00FC74A8" w14:paraId="1773705E" w14:textId="77777777">
        <w:tc>
          <w:tcPr>
            <w:tcW w:w="2475" w:type="dxa"/>
            <w:shd w:val="clear" w:color="auto" w:fill="auto"/>
            <w:tcMar>
              <w:top w:w="100" w:type="dxa"/>
              <w:left w:w="100" w:type="dxa"/>
              <w:bottom w:w="100" w:type="dxa"/>
              <w:right w:w="100" w:type="dxa"/>
            </w:tcMar>
          </w:tcPr>
          <w:p w14:paraId="289FA292" w14:textId="77777777" w:rsidR="00FC74A8" w:rsidRDefault="00000000">
            <w:pPr>
              <w:rPr>
                <w:rFonts w:ascii="Consolas" w:eastAsia="Consolas" w:hAnsi="Consolas" w:cs="Consolas"/>
                <w:b/>
              </w:rPr>
            </w:pPr>
            <w:r>
              <w:rPr>
                <w:rFonts w:ascii="Consolas" w:eastAsia="Consolas" w:hAnsi="Consolas" w:cs="Consolas"/>
                <w:b/>
              </w:rPr>
              <w:t>address</w:t>
            </w:r>
            <w:r>
              <w:t xml:space="preserve"> (required)</w:t>
            </w:r>
          </w:p>
        </w:tc>
        <w:tc>
          <w:tcPr>
            <w:tcW w:w="1395" w:type="dxa"/>
            <w:shd w:val="clear" w:color="auto" w:fill="auto"/>
            <w:tcMar>
              <w:top w:w="100" w:type="dxa"/>
              <w:left w:w="100" w:type="dxa"/>
              <w:bottom w:w="100" w:type="dxa"/>
              <w:right w:w="100" w:type="dxa"/>
            </w:tcMar>
          </w:tcPr>
          <w:p w14:paraId="0F2C7AF5"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680" w:type="dxa"/>
            <w:shd w:val="clear" w:color="auto" w:fill="auto"/>
            <w:tcMar>
              <w:top w:w="100" w:type="dxa"/>
              <w:left w:w="100" w:type="dxa"/>
              <w:bottom w:w="100" w:type="dxa"/>
              <w:right w:w="100" w:type="dxa"/>
            </w:tcMar>
          </w:tcPr>
          <w:p w14:paraId="3875BA28" w14:textId="77777777" w:rsidR="00FC74A8"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one or more address types. The key(s) </w:t>
            </w:r>
            <w:r>
              <w:rPr>
                <w:b/>
              </w:rPr>
              <w:t>MUST</w:t>
            </w:r>
            <w:r>
              <w:t xml:space="preserve"> be one of the following values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 xml:space="preserve">. The dictionary value associated with each key </w:t>
            </w:r>
            <w:r>
              <w:rPr>
                <w:b/>
              </w:rPr>
              <w:t>MUST</w:t>
            </w:r>
            <w:r>
              <w:t xml:space="preserve"> be a </w:t>
            </w: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r>
              <w:t xml:space="preserve"> that contains the corresponding address(es) for that particular key type.</w:t>
            </w:r>
          </w:p>
        </w:tc>
      </w:tr>
      <w:tr w:rsidR="00FC74A8" w14:paraId="2AFDACC7" w14:textId="77777777">
        <w:tc>
          <w:tcPr>
            <w:tcW w:w="2475" w:type="dxa"/>
            <w:shd w:val="clear" w:color="auto" w:fill="auto"/>
            <w:tcMar>
              <w:top w:w="100" w:type="dxa"/>
              <w:left w:w="100" w:type="dxa"/>
              <w:bottom w:w="100" w:type="dxa"/>
              <w:right w:w="100" w:type="dxa"/>
            </w:tcMar>
          </w:tcPr>
          <w:p w14:paraId="42AA85D6" w14:textId="77777777" w:rsidR="00FC74A8" w:rsidRDefault="00000000">
            <w:pPr>
              <w:rPr>
                <w:rFonts w:ascii="Consolas" w:eastAsia="Consolas" w:hAnsi="Consolas" w:cs="Consolas"/>
                <w:b/>
              </w:rPr>
            </w:pPr>
            <w:r>
              <w:rPr>
                <w:rFonts w:ascii="Consolas" w:eastAsia="Consolas" w:hAnsi="Consolas" w:cs="Consolas"/>
                <w:b/>
              </w:rPr>
              <w:t>port</w:t>
            </w:r>
            <w:r>
              <w:t xml:space="preserve"> (optional)</w:t>
            </w:r>
          </w:p>
        </w:tc>
        <w:tc>
          <w:tcPr>
            <w:tcW w:w="1395" w:type="dxa"/>
            <w:shd w:val="clear" w:color="auto" w:fill="auto"/>
            <w:tcMar>
              <w:top w:w="100" w:type="dxa"/>
              <w:left w:w="100" w:type="dxa"/>
              <w:bottom w:w="100" w:type="dxa"/>
              <w:right w:w="100" w:type="dxa"/>
            </w:tcMar>
          </w:tcPr>
          <w:p w14:paraId="22DD4BB8"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80" w:type="dxa"/>
            <w:shd w:val="clear" w:color="auto" w:fill="auto"/>
            <w:tcMar>
              <w:top w:w="100" w:type="dxa"/>
              <w:left w:w="100" w:type="dxa"/>
              <w:bottom w:w="100" w:type="dxa"/>
              <w:right w:w="100" w:type="dxa"/>
            </w:tcMar>
          </w:tcPr>
          <w:p w14:paraId="1EAE97AE" w14:textId="77777777" w:rsidR="00FC74A8" w:rsidRDefault="00000000">
            <w:r>
              <w:t>The TCP port number for the SSH service. The default value is 22 based on standard port number services [</w:t>
            </w:r>
            <w:proofErr w:type="spellStart"/>
            <w:r>
              <w:t>PortNumbers</w:t>
            </w:r>
            <w:proofErr w:type="spellEnd"/>
            <w:r>
              <w:t>].</w:t>
            </w:r>
          </w:p>
        </w:tc>
      </w:tr>
      <w:tr w:rsidR="00FC74A8" w14:paraId="5A65E94B" w14:textId="77777777">
        <w:tc>
          <w:tcPr>
            <w:tcW w:w="2475" w:type="dxa"/>
            <w:shd w:val="clear" w:color="auto" w:fill="auto"/>
            <w:tcMar>
              <w:top w:w="100" w:type="dxa"/>
              <w:left w:w="100" w:type="dxa"/>
              <w:bottom w:w="100" w:type="dxa"/>
              <w:right w:w="100" w:type="dxa"/>
            </w:tcMar>
          </w:tcPr>
          <w:p w14:paraId="60DA1B78" w14:textId="77777777" w:rsidR="00FC74A8" w:rsidRDefault="00000000">
            <w:pPr>
              <w:rPr>
                <w:rFonts w:ascii="Consolas" w:eastAsia="Consolas" w:hAnsi="Consolas" w:cs="Consolas"/>
                <w:b/>
              </w:rPr>
            </w:pPr>
            <w:proofErr w:type="spellStart"/>
            <w:r>
              <w:rPr>
                <w:rFonts w:ascii="Consolas" w:eastAsia="Consolas" w:hAnsi="Consolas" w:cs="Consolas"/>
                <w:b/>
              </w:rPr>
              <w:t>authentication_info</w:t>
            </w:r>
            <w:proofErr w:type="spellEnd"/>
            <w:r>
              <w:t xml:space="preserve"> (optional)</w:t>
            </w:r>
          </w:p>
        </w:tc>
        <w:tc>
          <w:tcPr>
            <w:tcW w:w="1395" w:type="dxa"/>
            <w:shd w:val="clear" w:color="auto" w:fill="auto"/>
            <w:tcMar>
              <w:top w:w="100" w:type="dxa"/>
              <w:left w:w="100" w:type="dxa"/>
              <w:bottom w:w="100" w:type="dxa"/>
              <w:right w:w="100" w:type="dxa"/>
            </w:tcMar>
          </w:tcPr>
          <w:p w14:paraId="2A5CA7E2"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80" w:type="dxa"/>
            <w:shd w:val="clear" w:color="auto" w:fill="auto"/>
            <w:tcMar>
              <w:top w:w="100" w:type="dxa"/>
              <w:left w:w="100" w:type="dxa"/>
              <w:bottom w:w="100" w:type="dxa"/>
              <w:right w:w="100" w:type="dxa"/>
            </w:tcMar>
          </w:tcPr>
          <w:p w14:paraId="3FA1420C" w14:textId="77777777" w:rsidR="00FC74A8" w:rsidRDefault="00000000">
            <w:pPr>
              <w:widowControl w:val="0"/>
              <w:spacing w:line="240" w:lineRule="auto"/>
            </w:pPr>
            <w:r>
              <w:t xml:space="preserve">This property contains an ID reference to a CACAO </w:t>
            </w:r>
            <w:r>
              <w:rPr>
                <w:rFonts w:ascii="Consolas" w:eastAsia="Consolas" w:hAnsi="Consolas" w:cs="Consolas"/>
                <w:color w:val="C7254E"/>
                <w:shd w:val="clear" w:color="auto" w:fill="F9F2F4"/>
              </w:rPr>
              <w:t>authentication-info</w:t>
            </w:r>
            <w:r>
              <w:t xml:space="preserve"> object that is stored at the playbook level in the </w:t>
            </w:r>
            <w:proofErr w:type="spellStart"/>
            <w:r>
              <w:rPr>
                <w:rFonts w:ascii="Consolas" w:eastAsia="Consolas" w:hAnsi="Consolas" w:cs="Consolas"/>
                <w:b/>
              </w:rPr>
              <w:t>authentication_info_definitions</w:t>
            </w:r>
            <w:proofErr w:type="spellEnd"/>
            <w:r>
              <w:t xml:space="preserve"> property.</w:t>
            </w:r>
          </w:p>
          <w:p w14:paraId="286FA200" w14:textId="77777777" w:rsidR="00FC74A8" w:rsidRDefault="00FC74A8">
            <w:pPr>
              <w:widowControl w:val="0"/>
              <w:spacing w:line="240" w:lineRule="auto"/>
            </w:pPr>
          </w:p>
          <w:p w14:paraId="5DA69318" w14:textId="77777777" w:rsidR="00FC74A8" w:rsidRDefault="00000000">
            <w:pPr>
              <w:widowControl w:val="0"/>
              <w:spacing w:line="240" w:lineRule="auto"/>
            </w:pPr>
            <w:r>
              <w:t xml:space="preserve">The ID </w:t>
            </w:r>
            <w:r>
              <w:rPr>
                <w:b/>
              </w:rPr>
              <w:t>MUST</w:t>
            </w:r>
            <w:r>
              <w:t xml:space="preserve"> reference a CACAO </w:t>
            </w:r>
            <w:r>
              <w:rPr>
                <w:rFonts w:ascii="Consolas" w:eastAsia="Consolas" w:hAnsi="Consolas" w:cs="Consolas"/>
                <w:color w:val="C7254E"/>
                <w:shd w:val="clear" w:color="auto" w:fill="F9F2F4"/>
              </w:rPr>
              <w:t>authentication-info</w:t>
            </w:r>
            <w:r>
              <w:t xml:space="preserve"> object (see section 6).</w:t>
            </w:r>
          </w:p>
        </w:tc>
      </w:tr>
      <w:tr w:rsidR="00FC74A8" w14:paraId="32DA17A6" w14:textId="77777777">
        <w:tc>
          <w:tcPr>
            <w:tcW w:w="2475" w:type="dxa"/>
            <w:shd w:val="clear" w:color="auto" w:fill="auto"/>
            <w:tcMar>
              <w:top w:w="100" w:type="dxa"/>
              <w:left w:w="100" w:type="dxa"/>
              <w:bottom w:w="100" w:type="dxa"/>
              <w:right w:w="100" w:type="dxa"/>
            </w:tcMar>
          </w:tcPr>
          <w:p w14:paraId="12B3B977" w14:textId="77777777" w:rsidR="00FC74A8" w:rsidRDefault="00000000">
            <w:pPr>
              <w:rPr>
                <w:rFonts w:ascii="Consolas" w:eastAsia="Consolas" w:hAnsi="Consolas" w:cs="Consolas"/>
                <w:b/>
              </w:rPr>
            </w:pPr>
            <w:r>
              <w:rPr>
                <w:rFonts w:ascii="Consolas" w:eastAsia="Consolas" w:hAnsi="Consolas" w:cs="Consolas"/>
                <w:b/>
              </w:rPr>
              <w:t>category</w:t>
            </w:r>
            <w:r>
              <w:t xml:space="preserve"> (optional)</w:t>
            </w:r>
          </w:p>
        </w:tc>
        <w:tc>
          <w:tcPr>
            <w:tcW w:w="1395" w:type="dxa"/>
            <w:shd w:val="clear" w:color="auto" w:fill="auto"/>
            <w:tcMar>
              <w:top w:w="100" w:type="dxa"/>
              <w:left w:w="100" w:type="dxa"/>
              <w:bottom w:w="100" w:type="dxa"/>
              <w:right w:w="100" w:type="dxa"/>
            </w:tcMar>
          </w:tcPr>
          <w:p w14:paraId="13DECE32"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680" w:type="dxa"/>
            <w:shd w:val="clear" w:color="auto" w:fill="auto"/>
            <w:tcMar>
              <w:top w:w="100" w:type="dxa"/>
              <w:left w:w="100" w:type="dxa"/>
              <w:bottom w:w="100" w:type="dxa"/>
              <w:right w:w="100" w:type="dxa"/>
            </w:tcMar>
          </w:tcPr>
          <w:p w14:paraId="6598FDF9" w14:textId="77777777" w:rsidR="00FC74A8" w:rsidRDefault="00000000">
            <w:r>
              <w:t xml:space="preserve">One or more identified categories of security infrastructure types that this agent represents (see section 7.11.1). </w:t>
            </w:r>
          </w:p>
          <w:p w14:paraId="395420EF" w14:textId="77777777" w:rsidR="00FC74A8" w:rsidRDefault="00FC74A8"/>
          <w:p w14:paraId="6B8044BE" w14:textId="77777777" w:rsidR="00FC74A8"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73CA010F" w14:textId="77777777" w:rsidR="00FC74A8" w:rsidRDefault="00FC74A8"/>
    <w:p w14:paraId="2797A0C6" w14:textId="77777777" w:rsidR="00FC74A8" w:rsidRDefault="00000000">
      <w:pPr>
        <w:rPr>
          <w:b/>
        </w:rPr>
      </w:pPr>
      <w:r>
        <w:rPr>
          <w:b/>
        </w:rPr>
        <w:t>Example 7.11 (SSH CLI Agent)</w:t>
      </w:r>
    </w:p>
    <w:p w14:paraId="7EFF9D60" w14:textId="77777777" w:rsidR="00FC74A8" w:rsidRDefault="00000000">
      <w:pPr>
        <w:rPr>
          <w:b/>
        </w:rPr>
      </w:pPr>
      <w:r>
        <w:rPr>
          <w:i/>
        </w:rPr>
        <w:t>The IDs used in this example are notional and for illustrative purposes, they do not represent real objects.</w:t>
      </w:r>
    </w:p>
    <w:p w14:paraId="2F4556B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121CD1F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ssh</w:t>
      </w:r>
      <w:proofErr w:type="spellEnd"/>
      <w:proofErr w:type="gramEnd"/>
      <w:r>
        <w:rPr>
          <w:rFonts w:ascii="Consolas" w:eastAsia="Consolas" w:hAnsi="Consolas" w:cs="Consolas"/>
          <w:sz w:val="18"/>
          <w:szCs w:val="18"/>
          <w:shd w:val="clear" w:color="auto" w:fill="EFEFEF"/>
        </w:rPr>
        <w:t>--e75ad630-ac34-4e90-9dab-406c378cfb98": {</w:t>
      </w:r>
    </w:p>
    <w:p w14:paraId="76AF097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340B81F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"SSH Server 1",</w:t>
      </w:r>
    </w:p>
    <w:p w14:paraId="3886735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1903C5C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 [ "192.168.1.100</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0C7D9E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FE847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authentication</w:t>
      </w:r>
      <w:proofErr w:type="gramEnd"/>
      <w:r>
        <w:rPr>
          <w:rFonts w:ascii="Consolas" w:eastAsia="Consolas" w:hAnsi="Consolas" w:cs="Consolas"/>
          <w:sz w:val="18"/>
          <w:szCs w:val="18"/>
          <w:shd w:val="clear" w:color="auto" w:fill="EFEFEF"/>
        </w:rPr>
        <w:t>_info</w:t>
      </w:r>
      <w:proofErr w:type="spellEnd"/>
      <w:r>
        <w:rPr>
          <w:rFonts w:ascii="Consolas" w:eastAsia="Consolas" w:hAnsi="Consolas" w:cs="Consolas"/>
          <w:sz w:val="18"/>
          <w:szCs w:val="18"/>
          <w:shd w:val="clear" w:color="auto" w:fill="EFEFEF"/>
        </w:rPr>
        <w:t>": "user-auth--c409bc40-01df-4cb2-b11f-a7cf5358659b",</w:t>
      </w:r>
    </w:p>
    <w:p w14:paraId="382CF9D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"router</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3079657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C35DD6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7B45C1" w14:textId="77777777" w:rsidR="00FC74A8" w:rsidRDefault="00000000">
      <w:pPr>
        <w:spacing w:line="240" w:lineRule="auto"/>
      </w:pPr>
      <w:r>
        <w:rPr>
          <w:rFonts w:ascii="Consolas" w:eastAsia="Consolas" w:hAnsi="Consolas" w:cs="Consolas"/>
          <w:sz w:val="18"/>
          <w:szCs w:val="18"/>
          <w:shd w:val="clear" w:color="auto" w:fill="EFEFEF"/>
        </w:rPr>
        <w:t>}</w:t>
      </w:r>
    </w:p>
    <w:p w14:paraId="092FE3B2" w14:textId="77777777" w:rsidR="00FC74A8" w:rsidRDefault="00000000">
      <w:r>
        <w:br w:type="page"/>
      </w:r>
    </w:p>
    <w:p w14:paraId="0D3ECA68" w14:textId="77777777" w:rsidR="00FC74A8" w:rsidRDefault="00000000">
      <w:r>
        <w:lastRenderedPageBreak/>
        <w:pict w14:anchorId="53BA7D6B">
          <v:rect id="_x0000_i1304" style="width:0;height:1.5pt" o:hralign="center" o:hrstd="t" o:hr="t" fillcolor="#a0a0a0" stroked="f"/>
        </w:pict>
      </w:r>
    </w:p>
    <w:p w14:paraId="3CE7A7BC" w14:textId="77777777" w:rsidR="00FC74A8" w:rsidRDefault="00000000">
      <w:pPr>
        <w:pStyle w:val="Heading1"/>
      </w:pPr>
      <w:bookmarkStart w:id="70" w:name="_Toc144116223"/>
      <w:r>
        <w:t>8 Extension Definition</w:t>
      </w:r>
      <w:bookmarkEnd w:id="70"/>
    </w:p>
    <w:p w14:paraId="1E1ABABB" w14:textId="77777777" w:rsidR="00FC74A8" w:rsidRDefault="00000000">
      <w:r>
        <w:t>The CACAO extension object allows a playbook producer to define detailed information about the extensions that are in use in a playbook that they created. In a playbook, extensions are stored in a dictionary where the ID is the key and the extension definition object is the value. Workflow steps, agents, data markings and playbooks themselves can use extensions by referencing their IDs.</w:t>
      </w:r>
    </w:p>
    <w:p w14:paraId="027A4CD6" w14:textId="77777777" w:rsidR="00FC74A8" w:rsidRDefault="00FC74A8"/>
    <w:p w14:paraId="28E26A5C" w14:textId="77777777" w:rsidR="00FC74A8" w:rsidRDefault="00000000">
      <w:r>
        <w:t xml:space="preserve">Extensions can use and refer to all objects that may be used in other parts of a playbook including variables and constants just like other parts of the playbook. While the extension's name and description are optional, they are encouraged and producers </w:t>
      </w:r>
      <w:r>
        <w:rPr>
          <w:b/>
        </w:rPr>
        <w:t>SHOULD</w:t>
      </w:r>
      <w:r>
        <w:t xml:space="preserve"> populate them.</w:t>
      </w:r>
    </w:p>
    <w:p w14:paraId="1117233E" w14:textId="77777777" w:rsidR="00FC74A8" w:rsidRDefault="00FC74A8"/>
    <w:p w14:paraId="3FAFC782" w14:textId="77777777" w:rsidR="00FC74A8" w:rsidRDefault="00000000">
      <w:r>
        <w:t xml:space="preserve">Requirements for Extension Properties </w:t>
      </w:r>
    </w:p>
    <w:p w14:paraId="558592BA" w14:textId="77777777" w:rsidR="00FC74A8" w:rsidRDefault="00000000">
      <w:pPr>
        <w:numPr>
          <w:ilvl w:val="0"/>
          <w:numId w:val="9"/>
        </w:numPr>
      </w:pPr>
      <w:r>
        <w:t xml:space="preserve">A CACAO playbook </w:t>
      </w:r>
      <w:r>
        <w:rPr>
          <w:b/>
        </w:rPr>
        <w:t>MAY</w:t>
      </w:r>
      <w:r>
        <w:t xml:space="preserve"> have any number of Extensions containing one or more properties.</w:t>
      </w:r>
    </w:p>
    <w:p w14:paraId="005AD4DF" w14:textId="77777777" w:rsidR="00FC74A8" w:rsidRDefault="00000000">
      <w:pPr>
        <w:numPr>
          <w:ilvl w:val="0"/>
          <w:numId w:val="9"/>
        </w:numPr>
      </w:pPr>
      <w:r>
        <w:t xml:space="preserve">Extension property names </w:t>
      </w:r>
      <w:r>
        <w:rPr>
          <w:b/>
        </w:rPr>
        <w:t>MUST</w:t>
      </w:r>
      <w:r>
        <w:t xml:space="preserve"> be in ASCII and </w:t>
      </w:r>
      <w:r>
        <w:rPr>
          <w:b/>
        </w:rPr>
        <w:t>MUST</w:t>
      </w:r>
      <w:r>
        <w:t xml:space="preserve"> only contain the characters a–z (lowercase ASCII), 0–9, and underscore (_).</w:t>
      </w:r>
    </w:p>
    <w:p w14:paraId="37A526AF" w14:textId="77777777" w:rsidR="00FC74A8" w:rsidRDefault="00000000">
      <w:pPr>
        <w:numPr>
          <w:ilvl w:val="0"/>
          <w:numId w:val="9"/>
        </w:numPr>
      </w:pPr>
      <w:r>
        <w:t xml:space="preserve">Extension property names </w:t>
      </w:r>
      <w:r>
        <w:rPr>
          <w:b/>
        </w:rPr>
        <w:t>MUST</w:t>
      </w:r>
      <w:r>
        <w:t xml:space="preserve"> have a minimum length of 3 ASCII characters.</w:t>
      </w:r>
    </w:p>
    <w:p w14:paraId="55C9DFD7" w14:textId="77777777" w:rsidR="00FC74A8" w:rsidRDefault="00000000">
      <w:pPr>
        <w:numPr>
          <w:ilvl w:val="0"/>
          <w:numId w:val="9"/>
        </w:numPr>
      </w:pPr>
      <w:r>
        <w:t xml:space="preserve">Extension property names </w:t>
      </w:r>
      <w:r>
        <w:rPr>
          <w:b/>
        </w:rPr>
        <w:t>MUST</w:t>
      </w:r>
      <w:r>
        <w:t xml:space="preserve"> be no longer than 250 ASCII characters in length.</w:t>
      </w:r>
    </w:p>
    <w:p w14:paraId="3C9D2248" w14:textId="77777777" w:rsidR="00FC74A8" w:rsidRDefault="00000000">
      <w:pPr>
        <w:numPr>
          <w:ilvl w:val="0"/>
          <w:numId w:val="9"/>
        </w:numPr>
      </w:pPr>
      <w:r>
        <w:t xml:space="preserve">Extension properties </w:t>
      </w:r>
      <w:r>
        <w:rPr>
          <w:b/>
        </w:rPr>
        <w:t xml:space="preserve">SHOULD </w:t>
      </w:r>
      <w:r>
        <w:t>only be used when there are no existing properties defined by the CACAO playbook specification that fulfills that need.</w:t>
      </w:r>
    </w:p>
    <w:p w14:paraId="73390290" w14:textId="77777777" w:rsidR="00FC74A8" w:rsidRDefault="00000000">
      <w:pPr>
        <w:pStyle w:val="Heading2"/>
      </w:pPr>
      <w:bookmarkStart w:id="71" w:name="_Toc144116224"/>
      <w:r>
        <w:t>8.1 Extension Definition Properties</w:t>
      </w:r>
      <w:bookmarkEnd w:id="71"/>
    </w:p>
    <w:tbl>
      <w:tblPr>
        <w:tblStyle w:val="a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FC74A8" w14:paraId="4A09E027" w14:textId="77777777">
        <w:tc>
          <w:tcPr>
            <w:tcW w:w="2310" w:type="dxa"/>
            <w:shd w:val="clear" w:color="auto" w:fill="C9DAF8"/>
            <w:tcMar>
              <w:top w:w="100" w:type="dxa"/>
              <w:left w:w="100" w:type="dxa"/>
              <w:bottom w:w="100" w:type="dxa"/>
              <w:right w:w="100" w:type="dxa"/>
            </w:tcMar>
          </w:tcPr>
          <w:p w14:paraId="6D24496B"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421787F" w14:textId="77777777" w:rsidR="00FC74A8"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331865E5" w14:textId="77777777" w:rsidR="00FC74A8" w:rsidRDefault="00000000">
            <w:pPr>
              <w:widowControl w:val="0"/>
              <w:spacing w:line="240" w:lineRule="auto"/>
              <w:rPr>
                <w:b/>
              </w:rPr>
            </w:pPr>
            <w:r>
              <w:rPr>
                <w:b/>
              </w:rPr>
              <w:t>Details</w:t>
            </w:r>
          </w:p>
        </w:tc>
      </w:tr>
      <w:tr w:rsidR="00FC74A8" w14:paraId="3B766E86" w14:textId="77777777">
        <w:tc>
          <w:tcPr>
            <w:tcW w:w="2310" w:type="dxa"/>
            <w:shd w:val="clear" w:color="auto" w:fill="auto"/>
            <w:tcMar>
              <w:top w:w="100" w:type="dxa"/>
              <w:left w:w="100" w:type="dxa"/>
              <w:bottom w:w="100" w:type="dxa"/>
              <w:right w:w="100" w:type="dxa"/>
            </w:tcMar>
          </w:tcPr>
          <w:p w14:paraId="77E90976" w14:textId="77777777" w:rsidR="00FC74A8"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421CF724"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C4202E8"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extension-definition</w:t>
            </w:r>
            <w:r>
              <w:t>.</w:t>
            </w:r>
          </w:p>
        </w:tc>
      </w:tr>
      <w:tr w:rsidR="00FC74A8" w14:paraId="093AE4BF" w14:textId="77777777">
        <w:tc>
          <w:tcPr>
            <w:tcW w:w="2310" w:type="dxa"/>
            <w:shd w:val="clear" w:color="auto" w:fill="auto"/>
            <w:tcMar>
              <w:top w:w="100" w:type="dxa"/>
              <w:left w:w="100" w:type="dxa"/>
              <w:bottom w:w="100" w:type="dxa"/>
              <w:right w:w="100" w:type="dxa"/>
            </w:tcMar>
          </w:tcPr>
          <w:p w14:paraId="497AE86A" w14:textId="77777777" w:rsidR="00FC74A8" w:rsidRDefault="00000000">
            <w:pPr>
              <w:widowControl w:val="0"/>
              <w:spacing w:line="240" w:lineRule="auto"/>
            </w:pPr>
            <w:r>
              <w:rPr>
                <w:rFonts w:ascii="Consolas" w:eastAsia="Consolas" w:hAnsi="Consolas" w:cs="Consolas"/>
                <w:b/>
              </w:rPr>
              <w:t>name</w:t>
            </w:r>
            <w:r>
              <w:t xml:space="preserve"> (required)</w:t>
            </w:r>
          </w:p>
        </w:tc>
        <w:tc>
          <w:tcPr>
            <w:tcW w:w="1680" w:type="dxa"/>
            <w:shd w:val="clear" w:color="auto" w:fill="auto"/>
            <w:tcMar>
              <w:top w:w="100" w:type="dxa"/>
              <w:left w:w="100" w:type="dxa"/>
              <w:bottom w:w="100" w:type="dxa"/>
              <w:right w:w="100" w:type="dxa"/>
            </w:tcMar>
          </w:tcPr>
          <w:p w14:paraId="0B330D44"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090AC9D" w14:textId="77777777" w:rsidR="00FC74A8" w:rsidRDefault="00000000">
            <w:pPr>
              <w:spacing w:line="240" w:lineRule="auto"/>
            </w:pPr>
            <w:r>
              <w:t>A name used to identify this extension for display purposes during execution, development or troubleshooting.</w:t>
            </w:r>
          </w:p>
        </w:tc>
      </w:tr>
      <w:tr w:rsidR="00FC74A8" w14:paraId="5507C570" w14:textId="77777777">
        <w:tc>
          <w:tcPr>
            <w:tcW w:w="2310" w:type="dxa"/>
            <w:shd w:val="clear" w:color="auto" w:fill="auto"/>
            <w:tcMar>
              <w:top w:w="100" w:type="dxa"/>
              <w:left w:w="100" w:type="dxa"/>
              <w:bottom w:w="100" w:type="dxa"/>
              <w:right w:w="100" w:type="dxa"/>
            </w:tcMar>
          </w:tcPr>
          <w:p w14:paraId="33662178" w14:textId="77777777" w:rsidR="00FC74A8"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701EC744"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7CF7143" w14:textId="77777777" w:rsidR="00FC74A8" w:rsidRDefault="00000000">
            <w:pPr>
              <w:spacing w:line="240" w:lineRule="auto"/>
            </w:pPr>
            <w:r>
              <w:t>More details, context, and possibly an explanation about what this extension does and accomplishes.</w:t>
            </w:r>
          </w:p>
          <w:p w14:paraId="1C391765" w14:textId="77777777" w:rsidR="00FC74A8" w:rsidRDefault="00FC74A8">
            <w:pPr>
              <w:spacing w:line="240" w:lineRule="auto"/>
            </w:pPr>
          </w:p>
          <w:p w14:paraId="5543416D" w14:textId="77777777" w:rsidR="00FC74A8" w:rsidRDefault="00000000">
            <w:pPr>
              <w:spacing w:line="240" w:lineRule="auto"/>
            </w:pPr>
            <w:r>
              <w:t xml:space="preserve">While the extension's description is optional, it is encouraged that producers </w:t>
            </w:r>
            <w:r>
              <w:rPr>
                <w:b/>
              </w:rPr>
              <w:t>SHOULD</w:t>
            </w:r>
            <w:r>
              <w:t xml:space="preserve"> populate the property. </w:t>
            </w:r>
          </w:p>
          <w:p w14:paraId="1031D43C" w14:textId="77777777" w:rsidR="00FC74A8" w:rsidRDefault="00FC74A8">
            <w:pPr>
              <w:spacing w:line="240" w:lineRule="auto"/>
            </w:pPr>
          </w:p>
          <w:p w14:paraId="62A7A8E8" w14:textId="77777777" w:rsidR="00FC74A8" w:rsidRDefault="00000000">
            <w:pPr>
              <w:spacing w:line="240" w:lineRule="auto"/>
            </w:pPr>
            <w:r>
              <w:t>NOTE: The schema property is the normative definition of the extension, and this property, if present, is for documentation purposes only.</w:t>
            </w:r>
          </w:p>
        </w:tc>
      </w:tr>
      <w:tr w:rsidR="00FC74A8" w14:paraId="2D690F40" w14:textId="77777777">
        <w:tc>
          <w:tcPr>
            <w:tcW w:w="2310" w:type="dxa"/>
            <w:shd w:val="clear" w:color="auto" w:fill="auto"/>
            <w:tcMar>
              <w:top w:w="100" w:type="dxa"/>
              <w:left w:w="100" w:type="dxa"/>
              <w:bottom w:w="100" w:type="dxa"/>
              <w:right w:w="100" w:type="dxa"/>
            </w:tcMar>
          </w:tcPr>
          <w:p w14:paraId="262E4EE1"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5994C482"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3B43A6F6" w14:textId="77777777" w:rsidR="00FC74A8" w:rsidRDefault="00000000">
            <w:pPr>
              <w:widowControl w:val="0"/>
              <w:spacing w:line="240" w:lineRule="auto"/>
            </w:pPr>
            <w:r>
              <w:t xml:space="preserve">An ID that represents the entity that created this extension. The ID </w:t>
            </w:r>
            <w:r>
              <w:rPr>
                <w:b/>
              </w:rPr>
              <w:t>MUST</w:t>
            </w:r>
            <w:r>
              <w:t xml:space="preserve"> represent a STIX 2.1+ identity object.</w:t>
            </w:r>
          </w:p>
        </w:tc>
      </w:tr>
      <w:tr w:rsidR="00FC74A8" w14:paraId="4CB52F1E" w14:textId="77777777">
        <w:tc>
          <w:tcPr>
            <w:tcW w:w="2310" w:type="dxa"/>
            <w:shd w:val="clear" w:color="auto" w:fill="auto"/>
            <w:tcMar>
              <w:top w:w="100" w:type="dxa"/>
              <w:left w:w="100" w:type="dxa"/>
              <w:bottom w:w="100" w:type="dxa"/>
              <w:right w:w="100" w:type="dxa"/>
            </w:tcMar>
          </w:tcPr>
          <w:p w14:paraId="327AC299" w14:textId="77777777" w:rsidR="00FC74A8" w:rsidRDefault="00000000">
            <w:pPr>
              <w:widowControl w:val="0"/>
              <w:spacing w:line="240" w:lineRule="auto"/>
              <w:rPr>
                <w:rFonts w:ascii="Consolas" w:eastAsia="Consolas" w:hAnsi="Consolas" w:cs="Consolas"/>
                <w:b/>
              </w:rPr>
            </w:pPr>
            <w:r>
              <w:rPr>
                <w:rFonts w:ascii="Consolas" w:eastAsia="Consolas" w:hAnsi="Consolas" w:cs="Consolas"/>
                <w:b/>
              </w:rPr>
              <w:t>schema</w:t>
            </w:r>
            <w:r>
              <w:t xml:space="preserve"> (required)</w:t>
            </w:r>
          </w:p>
        </w:tc>
        <w:tc>
          <w:tcPr>
            <w:tcW w:w="1680" w:type="dxa"/>
            <w:shd w:val="clear" w:color="auto" w:fill="auto"/>
            <w:tcMar>
              <w:top w:w="100" w:type="dxa"/>
              <w:left w:w="100" w:type="dxa"/>
              <w:bottom w:w="100" w:type="dxa"/>
              <w:right w:w="100" w:type="dxa"/>
            </w:tcMar>
          </w:tcPr>
          <w:p w14:paraId="2A8831D6"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5ECB8CE" w14:textId="77777777" w:rsidR="00FC74A8" w:rsidRDefault="00000000">
            <w:pPr>
              <w:widowControl w:val="0"/>
              <w:spacing w:line="240" w:lineRule="auto"/>
            </w:pPr>
            <w:r>
              <w:t>The normative definition of the extension, either as a URL or as text explaining the definition.</w:t>
            </w:r>
          </w:p>
          <w:p w14:paraId="257A9D6A" w14:textId="77777777" w:rsidR="00FC74A8" w:rsidRDefault="00FC74A8">
            <w:pPr>
              <w:widowControl w:val="0"/>
              <w:spacing w:line="240" w:lineRule="auto"/>
            </w:pPr>
          </w:p>
          <w:p w14:paraId="6BF5B888" w14:textId="77777777" w:rsidR="00FC74A8" w:rsidRDefault="00000000">
            <w:pPr>
              <w:widowControl w:val="0"/>
              <w:spacing w:line="240" w:lineRule="auto"/>
            </w:pPr>
            <w:r>
              <w:t xml:space="preserve">A URL </w:t>
            </w:r>
            <w:r>
              <w:rPr>
                <w:b/>
              </w:rPr>
              <w:t>SHOULD</w:t>
            </w:r>
            <w:r>
              <w:t xml:space="preserve"> point to a JSON schema or a location that contains information about the schema.</w:t>
            </w:r>
          </w:p>
        </w:tc>
      </w:tr>
      <w:tr w:rsidR="00FC74A8" w14:paraId="2F4CA39A" w14:textId="77777777">
        <w:tc>
          <w:tcPr>
            <w:tcW w:w="2310" w:type="dxa"/>
            <w:shd w:val="clear" w:color="auto" w:fill="auto"/>
            <w:tcMar>
              <w:top w:w="100" w:type="dxa"/>
              <w:left w:w="100" w:type="dxa"/>
              <w:bottom w:w="100" w:type="dxa"/>
              <w:right w:w="100" w:type="dxa"/>
            </w:tcMar>
          </w:tcPr>
          <w:p w14:paraId="5DDD7986" w14:textId="77777777" w:rsidR="00FC74A8" w:rsidRDefault="00000000">
            <w:pPr>
              <w:widowControl w:val="0"/>
              <w:spacing w:line="240" w:lineRule="auto"/>
              <w:rPr>
                <w:rFonts w:ascii="Consolas" w:eastAsia="Consolas" w:hAnsi="Consolas" w:cs="Consolas"/>
                <w:b/>
              </w:rPr>
            </w:pPr>
            <w:r>
              <w:rPr>
                <w:rFonts w:ascii="Consolas" w:eastAsia="Consolas" w:hAnsi="Consolas" w:cs="Consolas"/>
                <w:b/>
              </w:rPr>
              <w:lastRenderedPageBreak/>
              <w:t>version</w:t>
            </w:r>
            <w:r>
              <w:t xml:space="preserve"> (required)</w:t>
            </w:r>
          </w:p>
        </w:tc>
        <w:tc>
          <w:tcPr>
            <w:tcW w:w="1680" w:type="dxa"/>
            <w:shd w:val="clear" w:color="auto" w:fill="auto"/>
            <w:tcMar>
              <w:top w:w="100" w:type="dxa"/>
              <w:left w:w="100" w:type="dxa"/>
              <w:bottom w:w="100" w:type="dxa"/>
              <w:right w:w="100" w:type="dxa"/>
            </w:tcMar>
          </w:tcPr>
          <w:p w14:paraId="148BEB8A"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6D7C926" w14:textId="77777777" w:rsidR="00FC74A8" w:rsidRDefault="00000000">
            <w:pPr>
              <w:widowControl w:val="0"/>
              <w:spacing w:line="240" w:lineRule="auto"/>
            </w:pPr>
            <w:r>
              <w:t xml:space="preserve">The version of this extension. Producers of playbook extensions are encouraged to follow standard semantic versioning procedures where the version number follows the pattern, </w:t>
            </w:r>
            <w:proofErr w:type="gramStart"/>
            <w:r>
              <w:t>MAJOR.MINOR.PATCH</w:t>
            </w:r>
            <w:proofErr w:type="gramEnd"/>
            <w:r>
              <w:t xml:space="preserve"> </w:t>
            </w:r>
            <w:r>
              <w:rPr>
                <w:b/>
              </w:rPr>
              <w:t>[</w:t>
            </w:r>
            <w:proofErr w:type="spellStart"/>
            <w:r>
              <w:rPr>
                <w:b/>
              </w:rPr>
              <w:t>SemVer</w:t>
            </w:r>
            <w:proofErr w:type="spellEnd"/>
            <w:r>
              <w:rPr>
                <w:b/>
              </w:rPr>
              <w:t>]</w:t>
            </w:r>
            <w:r>
              <w:t>. This will allow consumers to distinguish between the three different levels of compatibility typically identified by such versioning strings.</w:t>
            </w:r>
          </w:p>
        </w:tc>
      </w:tr>
    </w:tbl>
    <w:p w14:paraId="2A2D1AE5" w14:textId="77777777" w:rsidR="00FC74A8" w:rsidRDefault="00FC74A8"/>
    <w:p w14:paraId="1F6D95C4" w14:textId="77777777" w:rsidR="00FC74A8" w:rsidRDefault="00000000">
      <w:pPr>
        <w:rPr>
          <w:b/>
        </w:rPr>
      </w:pPr>
      <w:r>
        <w:rPr>
          <w:b/>
        </w:rPr>
        <w:t>Example 8.1</w:t>
      </w:r>
    </w:p>
    <w:p w14:paraId="4A173A1F" w14:textId="77777777" w:rsidR="00FC74A8" w:rsidRDefault="00000000">
      <w:pPr>
        <w:rPr>
          <w:b/>
        </w:rPr>
      </w:pPr>
      <w:r>
        <w:rPr>
          <w:i/>
        </w:rPr>
        <w:t>The IDs used in this example are notional and for illustrative purposes, they do not represent real objects.</w:t>
      </w:r>
    </w:p>
    <w:p w14:paraId="781DA0C2"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w:t>
      </w:r>
      <w:r>
        <w:rPr>
          <w:rFonts w:ascii="Consolas" w:eastAsia="Consolas" w:hAnsi="Consolas" w:cs="Consolas"/>
          <w:sz w:val="18"/>
          <w:szCs w:val="18"/>
          <w:shd w:val="clear" w:color="auto" w:fill="EFEFEF"/>
        </w:rPr>
        <w:t>0a727eb7-f699-4e20-a182-2db4b18b084a</w:t>
      </w:r>
      <w:r>
        <w:rPr>
          <w:rFonts w:ascii="Consolas" w:eastAsia="Consolas" w:hAnsi="Consolas" w:cs="Consolas"/>
          <w:color w:val="000000"/>
          <w:sz w:val="18"/>
          <w:szCs w:val="18"/>
          <w:shd w:val="clear" w:color="auto" w:fill="EFEFEF"/>
        </w:rPr>
        <w:t>": {</w:t>
      </w:r>
    </w:p>
    <w:p w14:paraId="23AD291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450E1F83"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w:t>
      </w:r>
      <w:r>
        <w:rPr>
          <w:rFonts w:ascii="Consolas" w:eastAsia="Consolas" w:hAnsi="Consolas" w:cs="Consolas"/>
          <w:sz w:val="18"/>
          <w:szCs w:val="18"/>
          <w:shd w:val="clear" w:color="auto" w:fill="EFEFEF"/>
        </w:rPr>
        <w:t>Extension Foo</w:t>
      </w:r>
      <w:r>
        <w:rPr>
          <w:rFonts w:ascii="Consolas" w:eastAsia="Consolas" w:hAnsi="Consolas" w:cs="Consolas"/>
          <w:color w:val="000000"/>
          <w:sz w:val="18"/>
          <w:szCs w:val="18"/>
          <w:shd w:val="clear" w:color="auto" w:fill="EFEFEF"/>
        </w:rPr>
        <w:t>",</w:t>
      </w:r>
    </w:p>
    <w:p w14:paraId="49DBBB5B"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 for steps",</w:t>
      </w:r>
    </w:p>
    <w:p w14:paraId="0DAF78F0"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identity--5abe695c-7bd5-4c31-8824-2528696cdbf1</w:t>
      </w:r>
      <w:r>
        <w:rPr>
          <w:rFonts w:ascii="Consolas" w:eastAsia="Consolas" w:hAnsi="Consolas" w:cs="Consolas"/>
          <w:color w:val="000000"/>
          <w:sz w:val="18"/>
          <w:szCs w:val="18"/>
          <w:shd w:val="clear" w:color="auto" w:fill="EFEFEF"/>
        </w:rPr>
        <w:t>",</w:t>
      </w:r>
    </w:p>
    <w:p w14:paraId="1FBF51BA"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"schema": "</w:t>
      </w:r>
      <w:proofErr w:type="spellStart"/>
      <w:r>
        <w:rPr>
          <w:rFonts w:ascii="Consolas" w:eastAsia="Consolas" w:hAnsi="Consolas" w:cs="Consolas"/>
          <w:color w:val="000000"/>
          <w:sz w:val="18"/>
          <w:szCs w:val="18"/>
          <w:shd w:val="clear" w:color="auto" w:fill="EFEFEF"/>
        </w:rPr>
        <w:t>h</w:t>
      </w:r>
      <w:r>
        <w:rPr>
          <w:rFonts w:ascii="Consolas" w:eastAsia="Consolas" w:hAnsi="Consolas" w:cs="Consolas"/>
          <w:sz w:val="18"/>
          <w:szCs w:val="18"/>
          <w:shd w:val="clear" w:color="auto" w:fill="EFEFEF"/>
        </w:rPr>
        <w:t>xx</w:t>
      </w:r>
      <w:r>
        <w:rPr>
          <w:rFonts w:ascii="Consolas" w:eastAsia="Consolas" w:hAnsi="Consolas" w:cs="Consolas"/>
          <w:color w:val="000000"/>
          <w:sz w:val="18"/>
          <w:szCs w:val="18"/>
          <w:shd w:val="clear" w:color="auto" w:fill="EFEFEF"/>
        </w:rPr>
        <w:t>ps</w:t>
      </w:r>
      <w:proofErr w:type="spellEnd"/>
      <w:r>
        <w:rPr>
          <w:rFonts w:ascii="Consolas" w:eastAsia="Consolas" w:hAnsi="Consolas" w:cs="Consolas"/>
          <w:color w:val="000000"/>
          <w:sz w:val="18"/>
          <w:szCs w:val="18"/>
          <w:shd w:val="clear" w:color="auto" w:fill="EFEFEF"/>
        </w:rPr>
        <w:t>://www[.]example[.]com/schema-foo/v1</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w:t>
      </w:r>
    </w:p>
    <w:p w14:paraId="09AF0B70"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1B568A60" w14:textId="77777777" w:rsidR="00FC74A8" w:rsidRDefault="00000000">
      <w:pPr>
        <w:spacing w:line="240" w:lineRule="auto"/>
      </w:pPr>
      <w:r>
        <w:rPr>
          <w:rFonts w:ascii="Consolas" w:eastAsia="Consolas" w:hAnsi="Consolas" w:cs="Consolas"/>
          <w:color w:val="000000"/>
          <w:sz w:val="18"/>
          <w:szCs w:val="18"/>
          <w:shd w:val="clear" w:color="auto" w:fill="EFEFEF"/>
        </w:rPr>
        <w:t>}</w:t>
      </w:r>
    </w:p>
    <w:p w14:paraId="620751AD" w14:textId="77777777" w:rsidR="00FC74A8" w:rsidRDefault="00FC74A8"/>
    <w:p w14:paraId="4DD53AA8" w14:textId="77777777" w:rsidR="00FC74A8" w:rsidRDefault="00000000">
      <w:pPr>
        <w:rPr>
          <w:b/>
        </w:rPr>
      </w:pPr>
      <w:r>
        <w:rPr>
          <w:b/>
        </w:rPr>
        <w:t>Example 8.2</w:t>
      </w:r>
    </w:p>
    <w:p w14:paraId="08380C96" w14:textId="77777777" w:rsidR="00FC74A8" w:rsidRDefault="00000000">
      <w:pPr>
        <w:rPr>
          <w:b/>
        </w:rPr>
      </w:pPr>
      <w:r>
        <w:rPr>
          <w:i/>
        </w:rPr>
        <w:t>The IDs used in this example are notional and for illustrative purposes, they do not represent real objects.</w:t>
      </w:r>
    </w:p>
    <w:p w14:paraId="694789E4"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881E0E4"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"playbook",</w:t>
      </w:r>
    </w:p>
    <w:p w14:paraId="299D8EB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785D3E"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"workflow": {</w:t>
      </w:r>
    </w:p>
    <w:p w14:paraId="509DE2CC"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ba6c42d2-8563-4a0a-ba2c-af1764808513</w:t>
      </w:r>
      <w:r>
        <w:rPr>
          <w:rFonts w:ascii="Consolas" w:eastAsia="Consolas" w:hAnsi="Consolas" w:cs="Consolas"/>
          <w:color w:val="000000"/>
          <w:sz w:val="18"/>
          <w:szCs w:val="18"/>
          <w:shd w:val="clear" w:color="auto" w:fill="EFEFEF"/>
        </w:rPr>
        <w:t>": {</w:t>
      </w:r>
    </w:p>
    <w:p w14:paraId="54128CB1"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p>
    <w:p w14:paraId="66AC414F"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795259D3"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674CE398"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_success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91ed4639-cfa5-401d-a55a-6428afc90f98</w:t>
      </w:r>
      <w:r>
        <w:rPr>
          <w:rFonts w:ascii="Consolas" w:eastAsia="Consolas" w:hAnsi="Consolas" w:cs="Consolas"/>
          <w:color w:val="000000"/>
          <w:sz w:val="18"/>
          <w:szCs w:val="18"/>
          <w:shd w:val="clear" w:color="auto" w:fill="EFEFEF"/>
        </w:rPr>
        <w:t>",</w:t>
      </w:r>
    </w:p>
    <w:p w14:paraId="0BC42673"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_failure</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259b0dac-4b3b-4e1b-8686-950ecc7a3b17</w:t>
      </w:r>
      <w:r>
        <w:rPr>
          <w:rFonts w:ascii="Consolas" w:eastAsia="Consolas" w:hAnsi="Consolas" w:cs="Consolas"/>
          <w:color w:val="000000"/>
          <w:sz w:val="18"/>
          <w:szCs w:val="18"/>
          <w:shd w:val="clear" w:color="auto" w:fill="EFEFEF"/>
        </w:rPr>
        <w:t>",</w:t>
      </w:r>
    </w:p>
    <w:p w14:paraId="7F03B049"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step</w:t>
      </w:r>
      <w:proofErr w:type="gramEnd"/>
      <w:r>
        <w:rPr>
          <w:rFonts w:ascii="Consolas" w:eastAsia="Consolas" w:hAnsi="Consolas" w:cs="Consolas"/>
          <w:color w:val="000000"/>
          <w:sz w:val="18"/>
          <w:szCs w:val="18"/>
          <w:shd w:val="clear" w:color="auto" w:fill="EFEFEF"/>
        </w:rPr>
        <w:t>_extensions</w:t>
      </w:r>
      <w:proofErr w:type="spellEnd"/>
      <w:r>
        <w:rPr>
          <w:rFonts w:ascii="Consolas" w:eastAsia="Consolas" w:hAnsi="Consolas" w:cs="Consolas"/>
          <w:color w:val="000000"/>
          <w:sz w:val="18"/>
          <w:szCs w:val="18"/>
          <w:shd w:val="clear" w:color="auto" w:fill="EFEFEF"/>
        </w:rPr>
        <w:t>": {</w:t>
      </w:r>
    </w:p>
    <w:p w14:paraId="4B8EEEA8"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-definition--45c72acc-d124-481e-8b12-57ab1fd4c136": {</w:t>
      </w:r>
    </w:p>
    <w:p w14:paraId="456692E6"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dosome</w:t>
      </w:r>
      <w:proofErr w:type="spellEnd"/>
      <w:proofErr w:type="gram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 xml:space="preserve">": { </w:t>
      </w:r>
    </w:p>
    <w:p w14:paraId="0B1E62AA"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_uuid</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-uuud1",</w:t>
      </w:r>
    </w:p>
    <w:p w14:paraId="27BBD6D2"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_value</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"1.0.1.1"</w:t>
      </w:r>
    </w:p>
    <w:p w14:paraId="6C2CFF91"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555503E"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dosome</w:t>
      </w:r>
      <w:proofErr w:type="gram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2":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-uuid2"</w:t>
      </w:r>
    </w:p>
    <w:p w14:paraId="04F42A07"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25FCF74E"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4A83DFB"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55EAD6F"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4C3060DA"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sz w:val="18"/>
          <w:szCs w:val="18"/>
          <w:shd w:val="clear" w:color="auto" w:fill="EFEFEF"/>
        </w:rPr>
        <w:t>_</w:t>
      </w:r>
      <w:r>
        <w:rPr>
          <w:rFonts w:ascii="Consolas" w:eastAsia="Consolas" w:hAnsi="Consolas" w:cs="Consolas"/>
          <w:color w:val="000000"/>
          <w:sz w:val="18"/>
          <w:szCs w:val="18"/>
          <w:shd w:val="clear" w:color="auto" w:fill="EFEFEF"/>
        </w:rPr>
        <w:t>definitions</w:t>
      </w:r>
      <w:proofErr w:type="spellEnd"/>
      <w:r>
        <w:rPr>
          <w:rFonts w:ascii="Consolas" w:eastAsia="Consolas" w:hAnsi="Consolas" w:cs="Consolas"/>
          <w:color w:val="000000"/>
          <w:sz w:val="18"/>
          <w:szCs w:val="18"/>
          <w:shd w:val="clear" w:color="auto" w:fill="EFEFEF"/>
        </w:rPr>
        <w:t>": {</w:t>
      </w:r>
    </w:p>
    <w:p w14:paraId="770069D4"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-definition--45c72acc-d124-481e-8b12-57ab1fd4c136": {</w:t>
      </w:r>
    </w:p>
    <w:p w14:paraId="65E8D3A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300CFF18"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"Some cool schema",</w:t>
      </w:r>
    </w:p>
    <w:p w14:paraId="7DA3097E"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w:t>
      </w:r>
    </w:p>
    <w:p w14:paraId="72B01571"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683374D4"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"schema":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://www[.]example[.]com/schema-bar/v3/",</w:t>
      </w:r>
    </w:p>
    <w:p w14:paraId="1915CEB2"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.2.</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74A748CB"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50A0948C"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B6FA1FD" w14:textId="77777777" w:rsidR="00FC74A8"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4A64CAA" w14:textId="77777777" w:rsidR="00FC74A8" w:rsidRDefault="00FC74A8"/>
    <w:p w14:paraId="3AD7E2DC" w14:textId="77777777" w:rsidR="00FC74A8" w:rsidRDefault="00000000">
      <w:pPr>
        <w:rPr>
          <w:b/>
        </w:rPr>
      </w:pPr>
      <w:r>
        <w:rPr>
          <w:b/>
        </w:rPr>
        <w:t>Example 8.3</w:t>
      </w:r>
    </w:p>
    <w:p w14:paraId="0726E83E" w14:textId="77777777" w:rsidR="00FC74A8" w:rsidRDefault="00000000">
      <w:pPr>
        <w:rPr>
          <w:b/>
        </w:rPr>
      </w:pPr>
      <w:r>
        <w:rPr>
          <w:i/>
        </w:rPr>
        <w:t>The IDs used in this example are notional and for illustrative purposes, they do not represent real objects.</w:t>
      </w:r>
    </w:p>
    <w:p w14:paraId="7AA84F9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022F1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3CD6750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0A54734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64D7F7B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net</w:t>
      </w:r>
      <w:proofErr w:type="gramEnd"/>
      <w:r>
        <w:rPr>
          <w:rFonts w:ascii="Consolas" w:eastAsia="Consolas" w:hAnsi="Consolas" w:cs="Consolas"/>
          <w:sz w:val="18"/>
          <w:szCs w:val="18"/>
          <w:shd w:val="clear" w:color="auto" w:fill="EFEFEF"/>
        </w:rPr>
        <w:t>-address--bd546f32-637f-4b69-8161-ade5b5b53cbc": {</w:t>
      </w:r>
    </w:p>
    <w:p w14:paraId="4C46D76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54C3A0C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6FFAE76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someorg</w:t>
      </w:r>
      <w:proofErr w:type="spellEnd"/>
      <w:r>
        <w:rPr>
          <w:rFonts w:ascii="Consolas" w:eastAsia="Consolas" w:hAnsi="Consolas" w:cs="Consolas"/>
          <w:sz w:val="18"/>
          <w:szCs w:val="18"/>
          <w:shd w:val="clear" w:color="auto" w:fill="EFEFEF"/>
        </w:rPr>
        <w:t>[.]com/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78B30D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vlan</w:t>
      </w:r>
      <w:proofErr w:type="spellEnd"/>
      <w:r>
        <w:rPr>
          <w:rFonts w:ascii="Consolas" w:eastAsia="Consolas" w:hAnsi="Consolas" w:cs="Consolas"/>
          <w:sz w:val="18"/>
          <w:szCs w:val="18"/>
          <w:shd w:val="clear" w:color="auto" w:fill="EFEFEF"/>
        </w:rPr>
        <w:t>": [ "vlan1</w:t>
      </w:r>
      <w:proofErr w:type="gramStart"/>
      <w:r>
        <w:rPr>
          <w:rFonts w:ascii="Consolas" w:eastAsia="Consolas" w:hAnsi="Consolas" w:cs="Consolas"/>
          <w:sz w:val="18"/>
          <w:szCs w:val="18"/>
          <w:shd w:val="clear" w:color="auto" w:fill="EFEFEF"/>
        </w:rPr>
        <w:t>" ]</w:t>
      </w:r>
      <w:proofErr w:type="gramEnd"/>
    </w:p>
    <w:p w14:paraId="01DE197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832D1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03659CC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w:t>
      </w:r>
      <w:proofErr w:type="spellStart"/>
      <w:r>
        <w:rPr>
          <w:rFonts w:ascii="Consolas" w:eastAsia="Consolas" w:hAnsi="Consolas" w:cs="Consolas"/>
          <w:sz w:val="18"/>
          <w:szCs w:val="18"/>
          <w:shd w:val="clear" w:color="auto" w:fill="EFEFEF"/>
        </w:rPr>
        <w:t>apassword</w:t>
      </w:r>
      <w:proofErr w:type="spellEnd"/>
      <w:r>
        <w:rPr>
          <w:rFonts w:ascii="Consolas" w:eastAsia="Consolas" w:hAnsi="Consolas" w:cs="Consolas"/>
          <w:sz w:val="18"/>
          <w:szCs w:val="18"/>
          <w:shd w:val="clear" w:color="auto" w:fill="EFEFEF"/>
        </w:rPr>
        <w:t>",</w:t>
      </w:r>
    </w:p>
    <w:p w14:paraId="6C3D665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_extensions</w:t>
      </w:r>
      <w:proofErr w:type="spellEnd"/>
      <w:r>
        <w:rPr>
          <w:rFonts w:ascii="Consolas" w:eastAsia="Consolas" w:hAnsi="Consolas" w:cs="Consolas"/>
          <w:sz w:val="18"/>
          <w:szCs w:val="18"/>
          <w:shd w:val="clear" w:color="auto" w:fill="EFEFEF"/>
        </w:rPr>
        <w:t>": {</w:t>
      </w:r>
    </w:p>
    <w:p w14:paraId="0A8B4FA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-definition--45c72acc-d124-481e-8b12-57ab1fd4c144": {</w:t>
      </w:r>
    </w:p>
    <w:p w14:paraId="1D7C6B4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"l2_address": "010203040506"</w:t>
      </w:r>
    </w:p>
    <w:p w14:paraId="492D3F7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E79D0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80F51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47F08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E3AEE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_definitions</w:t>
      </w:r>
      <w:proofErr w:type="spellEnd"/>
      <w:r>
        <w:rPr>
          <w:rFonts w:ascii="Consolas" w:eastAsia="Consolas" w:hAnsi="Consolas" w:cs="Consolas"/>
          <w:sz w:val="18"/>
          <w:szCs w:val="18"/>
          <w:shd w:val="clear" w:color="auto" w:fill="EFEFEF"/>
        </w:rPr>
        <w:t>": {</w:t>
      </w:r>
    </w:p>
    <w:p w14:paraId="58B9CCC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-definition--45c72acc-d124-481e-8b12-57ab1fd4c144": {</w:t>
      </w:r>
    </w:p>
    <w:p w14:paraId="6AF1C79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588372E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"Network Agent with Mac",</w:t>
      </w:r>
    </w:p>
    <w:p w14:paraId="45DCE46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L2 mac address to network agents",</w:t>
      </w:r>
    </w:p>
    <w:p w14:paraId="463362B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3C5EE6C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://www[.]example[.]com/schema-something/v2/",</w:t>
      </w:r>
    </w:p>
    <w:p w14:paraId="1FC7B05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"2.1.2"</w:t>
      </w:r>
    </w:p>
    <w:p w14:paraId="4AC4C9D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809EA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52C96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0452F3" w14:textId="77777777" w:rsidR="00FC74A8" w:rsidRDefault="00000000">
      <w:r>
        <w:br w:type="page"/>
      </w:r>
    </w:p>
    <w:p w14:paraId="62EEFD68" w14:textId="77777777" w:rsidR="00FC74A8" w:rsidRDefault="00000000">
      <w:r>
        <w:lastRenderedPageBreak/>
        <w:pict w14:anchorId="346A6496">
          <v:rect id="_x0000_i1305" style="width:0;height:1.5pt" o:hralign="center" o:hrstd="t" o:hr="t" fillcolor="#a0a0a0" stroked="f"/>
        </w:pict>
      </w:r>
    </w:p>
    <w:p w14:paraId="057C636A" w14:textId="77777777" w:rsidR="00FC74A8" w:rsidRDefault="00000000">
      <w:pPr>
        <w:pStyle w:val="Heading1"/>
      </w:pPr>
      <w:bookmarkStart w:id="72" w:name="_Toc144116225"/>
      <w:r>
        <w:t>9 Data Marking Definitions</w:t>
      </w:r>
      <w:bookmarkEnd w:id="72"/>
    </w:p>
    <w:p w14:paraId="0FFE8AD0" w14:textId="77777777" w:rsidR="00FC74A8" w:rsidRDefault="00000000">
      <w:r>
        <w:t xml:space="preserve">CACAO data marking definition objects contain detailed information about a specific data marking. Data markings typically represent handling or sharing requirements and are applied via the </w:t>
      </w:r>
      <w:proofErr w:type="gramStart"/>
      <w:r>
        <w:rPr>
          <w:rFonts w:ascii="Consolas" w:eastAsia="Consolas" w:hAnsi="Consolas" w:cs="Consolas"/>
          <w:b/>
        </w:rPr>
        <w:t>markings</w:t>
      </w:r>
      <w:proofErr w:type="gramEnd"/>
      <w:r>
        <w:t xml:space="preserve"> property in a playbook.</w:t>
      </w:r>
    </w:p>
    <w:p w14:paraId="332014F8" w14:textId="77777777" w:rsidR="00FC74A8" w:rsidRDefault="00FC74A8"/>
    <w:p w14:paraId="70D14BE7" w14:textId="77777777" w:rsidR="00FC74A8" w:rsidRDefault="00000000">
      <w:r>
        <w:t xml:space="preserve">Data marking objects </w:t>
      </w:r>
      <w:r>
        <w:rPr>
          <w:b/>
        </w:rPr>
        <w:t>MUST NOT</w:t>
      </w:r>
      <w:r>
        <w:t xml:space="preserve"> be versioned because it would allow for indirect changes to the markings on a playbook. For example, if a statement marking definition is changed from "Reuse Allowed" to "Reuse Prohibited", all playbooks marked with that statement marking definition would effectively have an updated marking without being updated themselves. Instead, in this example a new statement marking definition with the new text should be created and the marked objects updated to point to the new data marking object.</w:t>
      </w:r>
    </w:p>
    <w:p w14:paraId="2859C6A5" w14:textId="77777777" w:rsidR="00FC74A8" w:rsidRDefault="00FC74A8"/>
    <w:p w14:paraId="172666CF" w14:textId="77777777" w:rsidR="00FC74A8" w:rsidRDefault="00000000">
      <w:r>
        <w:t>Playbooks may be marked with multiple marking statements. In other words, the same playbook can be marked with both a statement saying "Copyright 2020" and a statement saying, "Terms of use are ..." and both statements apply. This specification does not define rules for how multiple markings applied to the same object should be interpreted.</w:t>
      </w:r>
    </w:p>
    <w:p w14:paraId="3742D5E3" w14:textId="77777777" w:rsidR="00FC74A8" w:rsidRDefault="00000000">
      <w:pPr>
        <w:pStyle w:val="Heading2"/>
      </w:pPr>
      <w:bookmarkStart w:id="73" w:name="_Toc144116226"/>
      <w:r>
        <w:t>9.1 Data Marking Common Properties</w:t>
      </w:r>
      <w:bookmarkEnd w:id="73"/>
    </w:p>
    <w:p w14:paraId="1A143245" w14:textId="77777777" w:rsidR="00FC74A8" w:rsidRDefault="00000000">
      <w:r>
        <w:t>Each data marking object contains some base properties that are common across all data markings. These common properties are defined in the following table.</w:t>
      </w:r>
    </w:p>
    <w:p w14:paraId="13D93B83" w14:textId="77777777" w:rsidR="00FC74A8" w:rsidRDefault="00FC74A8"/>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FC74A8" w14:paraId="001A5E80" w14:textId="77777777">
        <w:tc>
          <w:tcPr>
            <w:tcW w:w="2310" w:type="dxa"/>
            <w:shd w:val="clear" w:color="auto" w:fill="C9DAF8"/>
            <w:tcMar>
              <w:top w:w="100" w:type="dxa"/>
              <w:left w:w="100" w:type="dxa"/>
              <w:bottom w:w="100" w:type="dxa"/>
              <w:right w:w="100" w:type="dxa"/>
            </w:tcMar>
          </w:tcPr>
          <w:p w14:paraId="0FCCDE25"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172E4D8" w14:textId="77777777" w:rsidR="00FC74A8"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FC1FD2B" w14:textId="77777777" w:rsidR="00FC74A8" w:rsidRDefault="00000000">
            <w:pPr>
              <w:widowControl w:val="0"/>
              <w:spacing w:line="240" w:lineRule="auto"/>
              <w:rPr>
                <w:b/>
              </w:rPr>
            </w:pPr>
            <w:r>
              <w:rPr>
                <w:b/>
              </w:rPr>
              <w:t>Details</w:t>
            </w:r>
          </w:p>
        </w:tc>
      </w:tr>
      <w:tr w:rsidR="00FC74A8" w14:paraId="6EC3CBC5" w14:textId="77777777">
        <w:tc>
          <w:tcPr>
            <w:tcW w:w="2310" w:type="dxa"/>
            <w:shd w:val="clear" w:color="auto" w:fill="auto"/>
            <w:tcMar>
              <w:top w:w="100" w:type="dxa"/>
              <w:left w:w="100" w:type="dxa"/>
              <w:bottom w:w="100" w:type="dxa"/>
              <w:right w:w="100" w:type="dxa"/>
            </w:tcMar>
          </w:tcPr>
          <w:p w14:paraId="0EA7FBFE" w14:textId="77777777" w:rsidR="00FC74A8"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5D7AE82F" w14:textId="77777777" w:rsidR="00FC74A8"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5370" w:type="dxa"/>
            <w:shd w:val="clear" w:color="auto" w:fill="auto"/>
            <w:tcMar>
              <w:top w:w="100" w:type="dxa"/>
              <w:left w:w="100" w:type="dxa"/>
              <w:bottom w:w="100" w:type="dxa"/>
              <w:right w:w="100" w:type="dxa"/>
            </w:tcMar>
          </w:tcPr>
          <w:p w14:paraId="4F2A4206" w14:textId="77777777" w:rsidR="00FC74A8" w:rsidRDefault="00000000">
            <w:r>
              <w:t>The type of data marking being used.</w:t>
            </w:r>
          </w:p>
          <w:p w14:paraId="2333C243" w14:textId="77777777" w:rsidR="00FC74A8" w:rsidRDefault="00FC74A8"/>
          <w:p w14:paraId="13B05544" w14:textId="77777777" w:rsidR="00FC74A8" w:rsidRDefault="00000000">
            <w:r>
              <w:t xml:space="preserve">The value for this property </w:t>
            </w:r>
            <w:r>
              <w:rPr>
                <w:b/>
              </w:rPr>
              <w:t>MUST</w:t>
            </w:r>
            <w:r>
              <w:t xml:space="preserve"> come from the </w:t>
            </w:r>
            <w:r>
              <w:rPr>
                <w:rFonts w:ascii="Consolas" w:eastAsia="Consolas" w:hAnsi="Consolas" w:cs="Consolas"/>
                <w:color w:val="C7254E"/>
                <w:shd w:val="clear" w:color="auto" w:fill="F9F2F4"/>
              </w:rPr>
              <w:t>data-marking-type-</w:t>
            </w:r>
            <w:proofErr w:type="spellStart"/>
            <w:r>
              <w:rPr>
                <w:rFonts w:ascii="Consolas" w:eastAsia="Consolas" w:hAnsi="Consolas" w:cs="Consolas"/>
                <w:color w:val="C7254E"/>
                <w:shd w:val="clear" w:color="auto" w:fill="F9F2F4"/>
              </w:rPr>
              <w:t>enum</w:t>
            </w:r>
            <w:proofErr w:type="spellEnd"/>
            <w:r>
              <w:t xml:space="preserve"> enumeration.</w:t>
            </w:r>
          </w:p>
        </w:tc>
      </w:tr>
      <w:tr w:rsidR="00FC74A8" w14:paraId="0314A782"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6D3C00" w14:textId="77777777" w:rsidR="00FC74A8" w:rsidRDefault="00000000">
            <w:pPr>
              <w:rPr>
                <w:rFonts w:ascii="Consolas" w:eastAsia="Consolas" w:hAnsi="Consolas" w:cs="Consolas"/>
                <w:b/>
                <w:highlight w:val="white"/>
              </w:rPr>
            </w:pPr>
            <w:r>
              <w:rPr>
                <w:rFonts w:ascii="Consolas" w:eastAsia="Consolas" w:hAnsi="Consolas" w:cs="Consolas"/>
                <w:b/>
                <w:highlight w:val="white"/>
              </w:rPr>
              <w:t>id</w:t>
            </w:r>
            <w:r>
              <w:t xml:space="preserve"> (required)</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A3BA85"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375715" w14:textId="77777777" w:rsidR="00FC74A8" w:rsidRDefault="00000000">
            <w:pPr>
              <w:rPr>
                <w:highlight w:val="white"/>
              </w:rPr>
            </w:pPr>
            <w:r>
              <w:t>A value that uniquely identifies the data marking definition.</w:t>
            </w:r>
          </w:p>
        </w:tc>
      </w:tr>
      <w:tr w:rsidR="00FC74A8" w14:paraId="3E118D2C" w14:textId="77777777">
        <w:tc>
          <w:tcPr>
            <w:tcW w:w="2310" w:type="dxa"/>
            <w:shd w:val="clear" w:color="auto" w:fill="auto"/>
            <w:tcMar>
              <w:top w:w="100" w:type="dxa"/>
              <w:left w:w="100" w:type="dxa"/>
              <w:bottom w:w="100" w:type="dxa"/>
              <w:right w:w="100" w:type="dxa"/>
            </w:tcMar>
          </w:tcPr>
          <w:p w14:paraId="4A6AE8C3" w14:textId="77777777" w:rsidR="00FC74A8" w:rsidRDefault="00000000">
            <w:pPr>
              <w:widowControl w:val="0"/>
              <w:spacing w:line="240" w:lineRule="auto"/>
            </w:pPr>
            <w:r>
              <w:rPr>
                <w:rFonts w:ascii="Consolas" w:eastAsia="Consolas" w:hAnsi="Consolas" w:cs="Consolas"/>
                <w:b/>
              </w:rPr>
              <w:t>name</w:t>
            </w:r>
            <w:r>
              <w:t xml:space="preserve"> (optional)</w:t>
            </w:r>
          </w:p>
        </w:tc>
        <w:tc>
          <w:tcPr>
            <w:tcW w:w="1680" w:type="dxa"/>
            <w:shd w:val="clear" w:color="auto" w:fill="auto"/>
            <w:tcMar>
              <w:top w:w="100" w:type="dxa"/>
              <w:left w:w="100" w:type="dxa"/>
              <w:bottom w:w="100" w:type="dxa"/>
              <w:right w:w="100" w:type="dxa"/>
            </w:tcMar>
          </w:tcPr>
          <w:p w14:paraId="02706613"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D089A3B" w14:textId="77777777" w:rsidR="00FC74A8" w:rsidRDefault="00000000">
            <w:pPr>
              <w:spacing w:line="240" w:lineRule="auto"/>
            </w:pPr>
            <w:r>
              <w:t>A name used to identify this data marking.</w:t>
            </w:r>
          </w:p>
        </w:tc>
      </w:tr>
      <w:tr w:rsidR="00FC74A8" w14:paraId="5257C53E" w14:textId="77777777">
        <w:tc>
          <w:tcPr>
            <w:tcW w:w="2310" w:type="dxa"/>
            <w:shd w:val="clear" w:color="auto" w:fill="auto"/>
            <w:tcMar>
              <w:top w:w="100" w:type="dxa"/>
              <w:left w:w="100" w:type="dxa"/>
              <w:bottom w:w="100" w:type="dxa"/>
              <w:right w:w="100" w:type="dxa"/>
            </w:tcMar>
          </w:tcPr>
          <w:p w14:paraId="4261A341" w14:textId="77777777" w:rsidR="00FC74A8"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36C0DF63"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046AC96" w14:textId="77777777" w:rsidR="00FC74A8" w:rsidRDefault="00000000">
            <w:pPr>
              <w:spacing w:line="240" w:lineRule="auto"/>
            </w:pPr>
            <w:r>
              <w:t>More details, context, and possibly an explanation about what this data marking does and tries to accomplish.</w:t>
            </w:r>
          </w:p>
        </w:tc>
      </w:tr>
      <w:tr w:rsidR="00FC74A8" w14:paraId="06FB147C" w14:textId="77777777">
        <w:tc>
          <w:tcPr>
            <w:tcW w:w="2310" w:type="dxa"/>
            <w:shd w:val="clear" w:color="auto" w:fill="auto"/>
            <w:tcMar>
              <w:top w:w="100" w:type="dxa"/>
              <w:left w:w="100" w:type="dxa"/>
              <w:bottom w:w="100" w:type="dxa"/>
              <w:right w:w="100" w:type="dxa"/>
            </w:tcMar>
          </w:tcPr>
          <w:p w14:paraId="0C36B1B2" w14:textId="77777777" w:rsidR="00FC74A8"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294BA8CC"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56975740" w14:textId="77777777" w:rsidR="00FC74A8" w:rsidRDefault="00000000">
            <w:pPr>
              <w:widowControl w:val="0"/>
              <w:spacing w:line="240" w:lineRule="auto"/>
            </w:pPr>
            <w:r>
              <w:t xml:space="preserve">An ID that represents the entity that created this data marking. The ID </w:t>
            </w:r>
            <w:r>
              <w:rPr>
                <w:b/>
              </w:rPr>
              <w:t>MUST</w:t>
            </w:r>
            <w:r>
              <w:t xml:space="preserve"> represent a STIX 2.1+ identity object.</w:t>
            </w:r>
          </w:p>
        </w:tc>
      </w:tr>
      <w:tr w:rsidR="00FC74A8" w14:paraId="71E4A7CD" w14:textId="77777777">
        <w:tc>
          <w:tcPr>
            <w:tcW w:w="2310" w:type="dxa"/>
            <w:shd w:val="clear" w:color="auto" w:fill="auto"/>
            <w:tcMar>
              <w:top w:w="100" w:type="dxa"/>
              <w:left w:w="100" w:type="dxa"/>
              <w:bottom w:w="100" w:type="dxa"/>
              <w:right w:w="100" w:type="dxa"/>
            </w:tcMar>
          </w:tcPr>
          <w:p w14:paraId="694D918A" w14:textId="77777777" w:rsidR="00FC74A8" w:rsidRDefault="00000000">
            <w:pPr>
              <w:widowControl w:val="0"/>
              <w:spacing w:line="240" w:lineRule="auto"/>
            </w:pPr>
            <w:r>
              <w:rPr>
                <w:rFonts w:ascii="Consolas" w:eastAsia="Consolas" w:hAnsi="Consolas" w:cs="Consolas"/>
                <w:b/>
              </w:rPr>
              <w:t>created</w:t>
            </w:r>
            <w:r>
              <w:t xml:space="preserve"> (required)</w:t>
            </w:r>
          </w:p>
        </w:tc>
        <w:tc>
          <w:tcPr>
            <w:tcW w:w="1680" w:type="dxa"/>
            <w:shd w:val="clear" w:color="auto" w:fill="auto"/>
            <w:tcMar>
              <w:top w:w="100" w:type="dxa"/>
              <w:left w:w="100" w:type="dxa"/>
              <w:bottom w:w="100" w:type="dxa"/>
              <w:right w:w="100" w:type="dxa"/>
            </w:tcMar>
          </w:tcPr>
          <w:p w14:paraId="5FD559AF"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16DE86C3" w14:textId="77777777" w:rsidR="00FC74A8" w:rsidRDefault="00000000">
            <w:pPr>
              <w:widowControl w:val="0"/>
              <w:spacing w:line="240" w:lineRule="auto"/>
            </w:pPr>
            <w:r>
              <w:t xml:space="preserve">The time at which this data marking was originally created. The creator can use any time it deems most appropriate as the time the data marking was created, but it </w:t>
            </w:r>
            <w:r>
              <w:rPr>
                <w:b/>
              </w:rPr>
              <w:t>MUST</w:t>
            </w:r>
            <w:r>
              <w:t xml:space="preserve"> be precise to the nearest millisecond (exactly three digits after the decimal place in seconds). The created property </w:t>
            </w:r>
            <w:r>
              <w:rPr>
                <w:b/>
              </w:rPr>
              <w:t>MUST NOT</w:t>
            </w:r>
            <w:r>
              <w:t xml:space="preserve"> be changed.</w:t>
            </w:r>
          </w:p>
        </w:tc>
      </w:tr>
      <w:tr w:rsidR="00FC74A8" w14:paraId="265403E6" w14:textId="77777777">
        <w:tc>
          <w:tcPr>
            <w:tcW w:w="2310" w:type="dxa"/>
            <w:shd w:val="clear" w:color="auto" w:fill="auto"/>
            <w:tcMar>
              <w:top w:w="100" w:type="dxa"/>
              <w:left w:w="100" w:type="dxa"/>
              <w:bottom w:w="100" w:type="dxa"/>
              <w:right w:w="100" w:type="dxa"/>
            </w:tcMar>
          </w:tcPr>
          <w:p w14:paraId="6C064FD1" w14:textId="77777777" w:rsidR="00FC74A8" w:rsidRDefault="00000000">
            <w:pPr>
              <w:widowControl w:val="0"/>
              <w:spacing w:line="240" w:lineRule="auto"/>
            </w:pPr>
            <w:r>
              <w:rPr>
                <w:rFonts w:ascii="Consolas" w:eastAsia="Consolas" w:hAnsi="Consolas" w:cs="Consolas"/>
                <w:b/>
              </w:rPr>
              <w:t>revoked</w:t>
            </w:r>
            <w:r>
              <w:t xml:space="preserve"> (optional)</w:t>
            </w:r>
          </w:p>
        </w:tc>
        <w:tc>
          <w:tcPr>
            <w:tcW w:w="1680" w:type="dxa"/>
            <w:shd w:val="clear" w:color="auto" w:fill="auto"/>
            <w:tcMar>
              <w:top w:w="100" w:type="dxa"/>
              <w:left w:w="100" w:type="dxa"/>
              <w:bottom w:w="100" w:type="dxa"/>
              <w:right w:w="100" w:type="dxa"/>
            </w:tcMar>
          </w:tcPr>
          <w:p w14:paraId="4930F7F1" w14:textId="77777777" w:rsidR="00FC74A8"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5370" w:type="dxa"/>
            <w:shd w:val="clear" w:color="auto" w:fill="auto"/>
            <w:tcMar>
              <w:top w:w="100" w:type="dxa"/>
              <w:left w:w="100" w:type="dxa"/>
              <w:bottom w:w="100" w:type="dxa"/>
              <w:right w:w="100" w:type="dxa"/>
            </w:tcMar>
          </w:tcPr>
          <w:p w14:paraId="76A4AB7E" w14:textId="77777777" w:rsidR="00FC74A8" w:rsidRDefault="00000000">
            <w:pPr>
              <w:widowControl w:val="0"/>
              <w:spacing w:line="240" w:lineRule="auto"/>
            </w:pPr>
            <w:r>
              <w:t xml:space="preserve">A </w:t>
            </w:r>
            <w:proofErr w:type="spellStart"/>
            <w:r>
              <w:t>boolean</w:t>
            </w:r>
            <w:proofErr w:type="spellEnd"/>
            <w:r>
              <w:t xml:space="preserve"> that identifies if the creator deems that this data marking is no longer valid. The default value is </w:t>
            </w:r>
            <w:r>
              <w:rPr>
                <w:rFonts w:ascii="Consolas" w:eastAsia="Consolas" w:hAnsi="Consolas" w:cs="Consolas"/>
                <w:color w:val="073763"/>
                <w:shd w:val="clear" w:color="auto" w:fill="CFE2F3"/>
              </w:rPr>
              <w:t>false</w:t>
            </w:r>
            <w:r>
              <w:t xml:space="preserve">. </w:t>
            </w:r>
            <w:r>
              <w:lastRenderedPageBreak/>
              <w:t xml:space="preserve">Processing of data that has been previously shared with an associated data marking that is subsequently revoked is unspecified and dependent on the implementation of the consuming software. </w:t>
            </w:r>
          </w:p>
        </w:tc>
      </w:tr>
      <w:tr w:rsidR="00FC74A8" w14:paraId="4B843476" w14:textId="77777777">
        <w:tc>
          <w:tcPr>
            <w:tcW w:w="2310" w:type="dxa"/>
            <w:shd w:val="clear" w:color="auto" w:fill="auto"/>
            <w:tcMar>
              <w:top w:w="100" w:type="dxa"/>
              <w:left w:w="100" w:type="dxa"/>
              <w:bottom w:w="100" w:type="dxa"/>
              <w:right w:w="100" w:type="dxa"/>
            </w:tcMar>
          </w:tcPr>
          <w:p w14:paraId="0026639A" w14:textId="77777777" w:rsidR="00FC74A8" w:rsidRDefault="00000000">
            <w:pPr>
              <w:spacing w:line="240" w:lineRule="auto"/>
              <w:rPr>
                <w:sz w:val="22"/>
                <w:szCs w:val="22"/>
              </w:rPr>
            </w:pPr>
            <w:proofErr w:type="spellStart"/>
            <w:r>
              <w:rPr>
                <w:rFonts w:ascii="Consolas" w:eastAsia="Consolas" w:hAnsi="Consolas" w:cs="Consolas"/>
                <w:b/>
              </w:rPr>
              <w:lastRenderedPageBreak/>
              <w:t>valid_from</w:t>
            </w:r>
            <w:proofErr w:type="spellEnd"/>
            <w:r>
              <w:t xml:space="preserve"> (optional)</w:t>
            </w:r>
          </w:p>
        </w:tc>
        <w:tc>
          <w:tcPr>
            <w:tcW w:w="1680" w:type="dxa"/>
            <w:shd w:val="clear" w:color="auto" w:fill="auto"/>
            <w:tcMar>
              <w:top w:w="100" w:type="dxa"/>
              <w:left w:w="100" w:type="dxa"/>
              <w:bottom w:w="100" w:type="dxa"/>
              <w:right w:w="100" w:type="dxa"/>
            </w:tcMar>
          </w:tcPr>
          <w:p w14:paraId="5BC7C4A4" w14:textId="77777777" w:rsidR="00FC74A8" w:rsidRDefault="00000000">
            <w:pPr>
              <w:spacing w:line="240" w:lineRule="auto"/>
              <w:rPr>
                <w:sz w:val="22"/>
                <w:szCs w:val="22"/>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19CF9C2D" w14:textId="77777777" w:rsidR="00FC74A8" w:rsidRDefault="00000000">
            <w:pPr>
              <w:spacing w:line="240" w:lineRule="auto"/>
            </w:pPr>
            <w:r>
              <w:t>The time from which this data marking is considered valid.</w:t>
            </w:r>
          </w:p>
          <w:p w14:paraId="4CA72EFB" w14:textId="77777777" w:rsidR="00FC74A8" w:rsidRDefault="00FC74A8">
            <w:pPr>
              <w:spacing w:line="240" w:lineRule="auto"/>
            </w:pPr>
          </w:p>
          <w:p w14:paraId="44C23BB5" w14:textId="77777777" w:rsidR="00FC74A8" w:rsidRDefault="00000000">
            <w:pPr>
              <w:spacing w:line="240" w:lineRule="auto"/>
            </w:pPr>
            <w:r>
              <w:t xml:space="preserve">If omitted, the data marking is valid at all times or until the timestamp defined by </w:t>
            </w:r>
            <w:proofErr w:type="spellStart"/>
            <w:r>
              <w:rPr>
                <w:rFonts w:ascii="Consolas" w:eastAsia="Consolas" w:hAnsi="Consolas" w:cs="Consolas"/>
                <w:b/>
              </w:rPr>
              <w:t>valid_until</w:t>
            </w:r>
            <w:proofErr w:type="spellEnd"/>
            <w:r>
              <w:t>.</w:t>
            </w:r>
          </w:p>
          <w:p w14:paraId="6A797780" w14:textId="77777777" w:rsidR="00FC74A8" w:rsidRDefault="00FC74A8">
            <w:pPr>
              <w:spacing w:line="240" w:lineRule="auto"/>
            </w:pPr>
          </w:p>
          <w:p w14:paraId="50EA6727" w14:textId="77777777" w:rsidR="00FC74A8"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FC74A8" w14:paraId="5253E995" w14:textId="77777777">
        <w:tc>
          <w:tcPr>
            <w:tcW w:w="2310" w:type="dxa"/>
            <w:shd w:val="clear" w:color="auto" w:fill="auto"/>
            <w:tcMar>
              <w:top w:w="100" w:type="dxa"/>
              <w:left w:w="100" w:type="dxa"/>
              <w:bottom w:w="100" w:type="dxa"/>
              <w:right w:w="100" w:type="dxa"/>
            </w:tcMar>
          </w:tcPr>
          <w:p w14:paraId="29DD5EEC" w14:textId="77777777" w:rsidR="00FC74A8" w:rsidRDefault="00000000">
            <w:pPr>
              <w:spacing w:line="240" w:lineRule="auto"/>
              <w:rPr>
                <w:sz w:val="22"/>
                <w:szCs w:val="22"/>
              </w:rPr>
            </w:pPr>
            <w:proofErr w:type="spellStart"/>
            <w:r>
              <w:rPr>
                <w:rFonts w:ascii="Consolas" w:eastAsia="Consolas" w:hAnsi="Consolas" w:cs="Consolas"/>
                <w:b/>
              </w:rPr>
              <w:t>valid_until</w:t>
            </w:r>
            <w:proofErr w:type="spellEnd"/>
            <w:r>
              <w:t xml:space="preserve"> (optional)</w:t>
            </w:r>
          </w:p>
        </w:tc>
        <w:tc>
          <w:tcPr>
            <w:tcW w:w="1680" w:type="dxa"/>
            <w:shd w:val="clear" w:color="auto" w:fill="auto"/>
            <w:tcMar>
              <w:top w:w="100" w:type="dxa"/>
              <w:left w:w="100" w:type="dxa"/>
              <w:bottom w:w="100" w:type="dxa"/>
              <w:right w:w="100" w:type="dxa"/>
            </w:tcMar>
          </w:tcPr>
          <w:p w14:paraId="2C8F4539" w14:textId="77777777" w:rsidR="00FC74A8" w:rsidRDefault="00000000">
            <w:pPr>
              <w:spacing w:line="240" w:lineRule="auto"/>
              <w:rPr>
                <w:sz w:val="22"/>
                <w:szCs w:val="22"/>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0F5F6C1C" w14:textId="77777777" w:rsidR="00FC74A8" w:rsidRDefault="00000000">
            <w:pPr>
              <w:spacing w:line="240" w:lineRule="auto"/>
            </w:pPr>
            <w:r>
              <w:t xml:space="preserve">The time at which this data marking </w:t>
            </w:r>
            <w:r>
              <w:rPr>
                <w:b/>
              </w:rPr>
              <w:t>SHOULD</w:t>
            </w:r>
            <w:r>
              <w:t xml:space="preserve"> no longer be considered a valid marking definition.</w:t>
            </w:r>
          </w:p>
          <w:p w14:paraId="5AC31DD3" w14:textId="77777777" w:rsidR="00FC74A8" w:rsidRDefault="00FC74A8">
            <w:pPr>
              <w:spacing w:line="240" w:lineRule="auto"/>
            </w:pPr>
          </w:p>
          <w:p w14:paraId="0A5C1593" w14:textId="77777777" w:rsidR="00FC74A8" w:rsidRDefault="00000000">
            <w:pPr>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data marking is valid. </w:t>
            </w:r>
          </w:p>
          <w:p w14:paraId="09B46DCA" w14:textId="77777777" w:rsidR="00FC74A8" w:rsidRDefault="00FC74A8">
            <w:pPr>
              <w:spacing w:line="240" w:lineRule="auto"/>
            </w:pPr>
          </w:p>
          <w:p w14:paraId="69E49980" w14:textId="77777777" w:rsidR="00FC74A8" w:rsidRDefault="00000000">
            <w:pPr>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p w14:paraId="01E1A968" w14:textId="77777777" w:rsidR="00FC74A8" w:rsidRDefault="00FC74A8">
            <w:pPr>
              <w:spacing w:line="240" w:lineRule="auto"/>
            </w:pPr>
          </w:p>
          <w:p w14:paraId="492CAF75" w14:textId="77777777" w:rsidR="00FC74A8"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FC74A8" w14:paraId="1978FCBB" w14:textId="77777777">
        <w:tc>
          <w:tcPr>
            <w:tcW w:w="2310" w:type="dxa"/>
            <w:shd w:val="clear" w:color="auto" w:fill="auto"/>
            <w:tcMar>
              <w:top w:w="100" w:type="dxa"/>
              <w:left w:w="100" w:type="dxa"/>
              <w:bottom w:w="100" w:type="dxa"/>
              <w:right w:w="100" w:type="dxa"/>
            </w:tcMar>
          </w:tcPr>
          <w:p w14:paraId="7834CDF2" w14:textId="77777777" w:rsidR="00FC74A8" w:rsidRDefault="00000000">
            <w:pPr>
              <w:widowControl w:val="0"/>
              <w:spacing w:line="240" w:lineRule="auto"/>
            </w:pPr>
            <w:r>
              <w:rPr>
                <w:rFonts w:ascii="Consolas" w:eastAsia="Consolas" w:hAnsi="Consolas" w:cs="Consolas"/>
                <w:b/>
              </w:rPr>
              <w:t>labels</w:t>
            </w:r>
            <w:r>
              <w:t xml:space="preserve"> (optional)</w:t>
            </w:r>
          </w:p>
        </w:tc>
        <w:tc>
          <w:tcPr>
            <w:tcW w:w="1680" w:type="dxa"/>
            <w:shd w:val="clear" w:color="auto" w:fill="auto"/>
            <w:tcMar>
              <w:top w:w="100" w:type="dxa"/>
              <w:left w:w="100" w:type="dxa"/>
              <w:bottom w:w="100" w:type="dxa"/>
              <w:right w:w="100" w:type="dxa"/>
            </w:tcMar>
          </w:tcPr>
          <w:p w14:paraId="1CCDAE6F"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19A992FF" w14:textId="77777777" w:rsidR="00FC74A8" w:rsidRDefault="00000000">
            <w:pPr>
              <w:widowControl w:val="0"/>
              <w:spacing w:line="240" w:lineRule="auto"/>
            </w:pPr>
            <w:r>
              <w:t>An optional set of terms, labels, or tags associated with this data marking. The values may be user, organization, or trust-group defined and their meaning is outside the scope of this specification.</w:t>
            </w:r>
          </w:p>
        </w:tc>
      </w:tr>
      <w:tr w:rsidR="00FC74A8" w14:paraId="5AAC04CF" w14:textId="77777777">
        <w:tc>
          <w:tcPr>
            <w:tcW w:w="2310" w:type="dxa"/>
            <w:shd w:val="clear" w:color="auto" w:fill="auto"/>
            <w:tcMar>
              <w:top w:w="100" w:type="dxa"/>
              <w:left w:w="100" w:type="dxa"/>
              <w:bottom w:w="100" w:type="dxa"/>
              <w:right w:w="100" w:type="dxa"/>
            </w:tcMar>
          </w:tcPr>
          <w:p w14:paraId="51845F55" w14:textId="77777777" w:rsidR="00FC74A8" w:rsidRDefault="00000000">
            <w:pPr>
              <w:widowControl w:val="0"/>
              <w:spacing w:line="240" w:lineRule="auto"/>
            </w:pPr>
            <w:proofErr w:type="spellStart"/>
            <w:r>
              <w:rPr>
                <w:rFonts w:ascii="Consolas" w:eastAsia="Consolas" w:hAnsi="Consolas" w:cs="Consolas"/>
                <w:b/>
              </w:rPr>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5E4A3211"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370" w:type="dxa"/>
            <w:shd w:val="clear" w:color="auto" w:fill="auto"/>
            <w:tcMar>
              <w:top w:w="100" w:type="dxa"/>
              <w:left w:w="100" w:type="dxa"/>
              <w:bottom w:w="100" w:type="dxa"/>
              <w:right w:w="100" w:type="dxa"/>
            </w:tcMar>
          </w:tcPr>
          <w:p w14:paraId="5F6FAF7C" w14:textId="77777777" w:rsidR="00FC74A8" w:rsidRDefault="00000000">
            <w:pPr>
              <w:widowControl w:val="0"/>
              <w:spacing w:line="240" w:lineRule="auto"/>
            </w:pPr>
            <w:r>
              <w:t>An optional list of external references for this data marking.</w:t>
            </w:r>
          </w:p>
        </w:tc>
      </w:tr>
      <w:tr w:rsidR="00FC74A8" w14:paraId="673FED6F" w14:textId="77777777">
        <w:tc>
          <w:tcPr>
            <w:tcW w:w="2310" w:type="dxa"/>
            <w:shd w:val="clear" w:color="auto" w:fill="auto"/>
            <w:tcMar>
              <w:top w:w="100" w:type="dxa"/>
              <w:left w:w="100" w:type="dxa"/>
              <w:bottom w:w="100" w:type="dxa"/>
              <w:right w:w="100" w:type="dxa"/>
            </w:tcMar>
          </w:tcPr>
          <w:p w14:paraId="14414E19" w14:textId="77777777" w:rsidR="00FC74A8" w:rsidRDefault="00000000">
            <w:pPr>
              <w:rPr>
                <w:rFonts w:ascii="Consolas" w:eastAsia="Consolas" w:hAnsi="Consolas" w:cs="Consolas"/>
                <w:b/>
              </w:rPr>
            </w:pPr>
            <w:proofErr w:type="spellStart"/>
            <w:r>
              <w:rPr>
                <w:rFonts w:ascii="Consolas" w:eastAsia="Consolas" w:hAnsi="Consolas" w:cs="Consolas"/>
                <w:b/>
              </w:rPr>
              <w:t>marking_extensions</w:t>
            </w:r>
            <w:proofErr w:type="spellEnd"/>
            <w:r>
              <w:t xml:space="preserve"> (optional)</w:t>
            </w:r>
          </w:p>
        </w:tc>
        <w:tc>
          <w:tcPr>
            <w:tcW w:w="1680" w:type="dxa"/>
            <w:shd w:val="clear" w:color="auto" w:fill="auto"/>
            <w:tcMar>
              <w:top w:w="100" w:type="dxa"/>
              <w:left w:w="100" w:type="dxa"/>
              <w:bottom w:w="100" w:type="dxa"/>
              <w:right w:w="100" w:type="dxa"/>
            </w:tcMar>
          </w:tcPr>
          <w:p w14:paraId="285DC0D8" w14:textId="77777777" w:rsidR="00FC74A8" w:rsidRDefault="00000000">
            <w:pPr>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70" w:type="dxa"/>
            <w:shd w:val="clear" w:color="auto" w:fill="auto"/>
            <w:tcMar>
              <w:top w:w="100" w:type="dxa"/>
              <w:left w:w="100" w:type="dxa"/>
              <w:bottom w:w="100" w:type="dxa"/>
              <w:right w:w="100" w:type="dxa"/>
            </w:tcMar>
          </w:tcPr>
          <w:p w14:paraId="2FBBD4F1" w14:textId="77777777" w:rsidR="00FC74A8" w:rsidRDefault="00000000">
            <w:r>
              <w:t>This property declares the extensions that are in use on this data marking and contains any of the properties and values that are to be used by that extension.</w:t>
            </w:r>
          </w:p>
          <w:p w14:paraId="53E4FD69" w14:textId="77777777" w:rsidR="00FC74A8" w:rsidRDefault="00FC74A8"/>
          <w:p w14:paraId="12DA9983" w14:textId="77777777" w:rsidR="00FC74A8"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(see section 10.10 for more information on identifiers) that uniquely identifies the extension. The value for each key is a JSON object that contains the structure as defined in the extension definition's schema property. The actual step extension definition is located in the </w:t>
            </w:r>
            <w:proofErr w:type="spellStart"/>
            <w:r>
              <w:rPr>
                <w:rFonts w:ascii="Consolas" w:eastAsia="Consolas" w:hAnsi="Consolas" w:cs="Consolas"/>
                <w:b/>
              </w:rPr>
              <w:t>extension_definitions</w:t>
            </w:r>
            <w:proofErr w:type="spellEnd"/>
            <w:r>
              <w:t xml:space="preserve"> property found at the Playbook level. </w:t>
            </w:r>
          </w:p>
        </w:tc>
      </w:tr>
    </w:tbl>
    <w:p w14:paraId="1A84BA08" w14:textId="77777777" w:rsidR="00FC74A8" w:rsidRDefault="00FC74A8"/>
    <w:p w14:paraId="70E17E4C" w14:textId="77777777" w:rsidR="00FC74A8" w:rsidRDefault="00000000">
      <w:pPr>
        <w:pStyle w:val="Heading2"/>
      </w:pPr>
      <w:bookmarkStart w:id="74" w:name="_Toc144116227"/>
      <w:r>
        <w:t>9.2 Data Marking Type Enumeration</w:t>
      </w:r>
      <w:bookmarkEnd w:id="74"/>
    </w:p>
    <w:p w14:paraId="15B72F0F" w14:textId="77777777" w:rsidR="00FC74A8" w:rsidRDefault="00000000">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data-marking-type-</w:t>
      </w:r>
      <w:proofErr w:type="spellStart"/>
      <w:r>
        <w:rPr>
          <w:rFonts w:ascii="Consolas" w:eastAsia="Consolas" w:hAnsi="Consolas" w:cs="Consolas"/>
          <w:color w:val="C7254E"/>
          <w:shd w:val="clear" w:color="auto" w:fill="F9F2F4"/>
        </w:rPr>
        <w:t>enum</w:t>
      </w:r>
      <w:proofErr w:type="spellEnd"/>
    </w:p>
    <w:p w14:paraId="2F951942" w14:textId="77777777" w:rsidR="00FC74A8" w:rsidRDefault="00FC74A8"/>
    <w:p w14:paraId="05F6C568" w14:textId="77777777" w:rsidR="00FC74A8" w:rsidRDefault="00000000">
      <w:r>
        <w:lastRenderedPageBreak/>
        <w:t>This section defines the following types of data markings.</w:t>
      </w:r>
    </w:p>
    <w:p w14:paraId="66FFE4BF" w14:textId="77777777" w:rsidR="00FC74A8" w:rsidRDefault="00FC74A8"/>
    <w:tbl>
      <w:tblPr>
        <w:tblStyle w:val="a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FC74A8" w14:paraId="05D1EB48" w14:textId="77777777">
        <w:tc>
          <w:tcPr>
            <w:tcW w:w="2505" w:type="dxa"/>
            <w:shd w:val="clear" w:color="auto" w:fill="C9DAF8"/>
            <w:tcMar>
              <w:top w:w="100" w:type="dxa"/>
              <w:left w:w="100" w:type="dxa"/>
              <w:bottom w:w="100" w:type="dxa"/>
              <w:right w:w="100" w:type="dxa"/>
            </w:tcMar>
          </w:tcPr>
          <w:p w14:paraId="01F7558C" w14:textId="77777777" w:rsidR="00FC74A8" w:rsidRDefault="00000000">
            <w:pPr>
              <w:widowControl w:val="0"/>
              <w:spacing w:line="240" w:lineRule="auto"/>
              <w:rPr>
                <w:b/>
              </w:rPr>
            </w:pPr>
            <w:r>
              <w:rPr>
                <w:b/>
              </w:rPr>
              <w:t>Data Marking Type</w:t>
            </w:r>
          </w:p>
        </w:tc>
        <w:tc>
          <w:tcPr>
            <w:tcW w:w="6855" w:type="dxa"/>
            <w:shd w:val="clear" w:color="auto" w:fill="C9DAF8"/>
            <w:tcMar>
              <w:top w:w="100" w:type="dxa"/>
              <w:left w:w="100" w:type="dxa"/>
              <w:bottom w:w="100" w:type="dxa"/>
              <w:right w:w="100" w:type="dxa"/>
            </w:tcMar>
          </w:tcPr>
          <w:p w14:paraId="08998D64" w14:textId="77777777" w:rsidR="00FC74A8" w:rsidRDefault="00000000">
            <w:pPr>
              <w:widowControl w:val="0"/>
              <w:spacing w:line="240" w:lineRule="auto"/>
              <w:rPr>
                <w:b/>
              </w:rPr>
            </w:pPr>
            <w:r>
              <w:rPr>
                <w:b/>
              </w:rPr>
              <w:t>Description</w:t>
            </w:r>
          </w:p>
        </w:tc>
      </w:tr>
      <w:tr w:rsidR="00FC74A8" w14:paraId="18703D86" w14:textId="77777777">
        <w:tc>
          <w:tcPr>
            <w:tcW w:w="2505" w:type="dxa"/>
            <w:shd w:val="clear" w:color="auto" w:fill="auto"/>
            <w:tcMar>
              <w:top w:w="100" w:type="dxa"/>
              <w:left w:w="100" w:type="dxa"/>
              <w:bottom w:w="100" w:type="dxa"/>
              <w:right w:w="100" w:type="dxa"/>
            </w:tcMar>
          </w:tcPr>
          <w:p w14:paraId="613BEB3B" w14:textId="77777777" w:rsidR="00FC74A8" w:rsidRDefault="00000000">
            <w:pPr>
              <w:widowControl w:val="0"/>
              <w:spacing w:line="240" w:lineRule="auto"/>
            </w:pPr>
            <w:r>
              <w:rPr>
                <w:rFonts w:ascii="Consolas" w:eastAsia="Consolas" w:hAnsi="Consolas" w:cs="Consolas"/>
                <w:color w:val="073763"/>
                <w:shd w:val="clear" w:color="auto" w:fill="CFE2F3"/>
              </w:rPr>
              <w:t>marking-statement</w:t>
            </w:r>
          </w:p>
        </w:tc>
        <w:tc>
          <w:tcPr>
            <w:tcW w:w="6855" w:type="dxa"/>
            <w:shd w:val="clear" w:color="auto" w:fill="auto"/>
            <w:tcMar>
              <w:top w:w="100" w:type="dxa"/>
              <w:left w:w="100" w:type="dxa"/>
              <w:bottom w:w="100" w:type="dxa"/>
              <w:right w:w="100" w:type="dxa"/>
            </w:tcMar>
          </w:tcPr>
          <w:p w14:paraId="52BC2F52" w14:textId="77777777" w:rsidR="00FC74A8" w:rsidRDefault="00000000">
            <w:r>
              <w:t>The statement marking definition defines the representation of a textual marking statement (e.g., copyright, terms of use). See section 9.3.</w:t>
            </w:r>
          </w:p>
        </w:tc>
      </w:tr>
      <w:tr w:rsidR="00FC74A8" w14:paraId="3D2BE766" w14:textId="77777777">
        <w:tc>
          <w:tcPr>
            <w:tcW w:w="2505" w:type="dxa"/>
            <w:shd w:val="clear" w:color="auto" w:fill="auto"/>
            <w:tcMar>
              <w:top w:w="100" w:type="dxa"/>
              <w:left w:w="100" w:type="dxa"/>
              <w:bottom w:w="100" w:type="dxa"/>
              <w:right w:w="100" w:type="dxa"/>
            </w:tcMar>
          </w:tcPr>
          <w:p w14:paraId="24F50444" w14:textId="77777777" w:rsidR="00FC74A8" w:rsidRDefault="00000000">
            <w:pPr>
              <w:widowControl w:val="0"/>
              <w:spacing w:line="240" w:lineRule="auto"/>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p>
        </w:tc>
        <w:tc>
          <w:tcPr>
            <w:tcW w:w="6855" w:type="dxa"/>
            <w:shd w:val="clear" w:color="auto" w:fill="auto"/>
            <w:tcMar>
              <w:top w:w="100" w:type="dxa"/>
              <w:left w:w="100" w:type="dxa"/>
              <w:bottom w:w="100" w:type="dxa"/>
              <w:right w:w="100" w:type="dxa"/>
            </w:tcMar>
          </w:tcPr>
          <w:p w14:paraId="66B15C39" w14:textId="77777777" w:rsidR="00FC74A8" w:rsidRDefault="00000000">
            <w:r>
              <w:t>The TLP marking definition. See section 9.4.</w:t>
            </w:r>
          </w:p>
        </w:tc>
      </w:tr>
      <w:tr w:rsidR="00FC74A8" w14:paraId="24453C2E" w14:textId="77777777">
        <w:tc>
          <w:tcPr>
            <w:tcW w:w="2505" w:type="dxa"/>
            <w:shd w:val="clear" w:color="auto" w:fill="auto"/>
            <w:tcMar>
              <w:top w:w="100" w:type="dxa"/>
              <w:left w:w="100" w:type="dxa"/>
              <w:bottom w:w="100" w:type="dxa"/>
              <w:right w:w="100" w:type="dxa"/>
            </w:tcMar>
          </w:tcPr>
          <w:p w14:paraId="58591516"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p>
        </w:tc>
        <w:tc>
          <w:tcPr>
            <w:tcW w:w="6855" w:type="dxa"/>
            <w:shd w:val="clear" w:color="auto" w:fill="auto"/>
            <w:tcMar>
              <w:top w:w="100" w:type="dxa"/>
              <w:left w:w="100" w:type="dxa"/>
              <w:bottom w:w="100" w:type="dxa"/>
              <w:right w:w="100" w:type="dxa"/>
            </w:tcMar>
          </w:tcPr>
          <w:p w14:paraId="6C8ACF72" w14:textId="77777777" w:rsidR="00FC74A8" w:rsidRDefault="00000000">
            <w:r>
              <w:t>The IEP marking definition. See section 9.5.</w:t>
            </w:r>
          </w:p>
        </w:tc>
      </w:tr>
    </w:tbl>
    <w:p w14:paraId="0F227C9E" w14:textId="77777777" w:rsidR="00FC74A8" w:rsidRDefault="00FC74A8"/>
    <w:p w14:paraId="39136CF3" w14:textId="77777777" w:rsidR="00FC74A8" w:rsidRDefault="00000000">
      <w:pPr>
        <w:pStyle w:val="Heading2"/>
      </w:pPr>
      <w:bookmarkStart w:id="75" w:name="_Toc144116228"/>
      <w:r>
        <w:t>9.3 Statement Marking</w:t>
      </w:r>
      <w:bookmarkEnd w:id="75"/>
    </w:p>
    <w:p w14:paraId="39477EEB" w14:textId="77777777" w:rsidR="00FC74A8" w:rsidRDefault="00000000">
      <w:r>
        <w:t>The statement marking object defines the representation of a textual marking statement (e.g., copyright, terms of use, etc.). Statement markings are generally not machine-readable, and this specification does not define any behavior or actions based on their values.</w:t>
      </w:r>
    </w:p>
    <w:p w14:paraId="06DCD2A5" w14:textId="77777777" w:rsidR="00FC74A8" w:rsidRDefault="00FC74A8"/>
    <w:tbl>
      <w:tblPr>
        <w:tblStyle w:val="a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FC74A8" w14:paraId="12A36A47" w14:textId="77777777">
        <w:tc>
          <w:tcPr>
            <w:tcW w:w="2310" w:type="dxa"/>
            <w:shd w:val="clear" w:color="auto" w:fill="C9DAF8"/>
            <w:tcMar>
              <w:top w:w="100" w:type="dxa"/>
              <w:left w:w="100" w:type="dxa"/>
              <w:bottom w:w="100" w:type="dxa"/>
              <w:right w:w="100" w:type="dxa"/>
            </w:tcMar>
          </w:tcPr>
          <w:p w14:paraId="6089AC2D"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C9F28F2" w14:textId="77777777" w:rsidR="00FC74A8"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20F2834A" w14:textId="77777777" w:rsidR="00FC74A8" w:rsidRDefault="00000000">
            <w:pPr>
              <w:widowControl w:val="0"/>
              <w:spacing w:line="240" w:lineRule="auto"/>
              <w:rPr>
                <w:b/>
              </w:rPr>
            </w:pPr>
            <w:r>
              <w:rPr>
                <w:b/>
              </w:rPr>
              <w:t>Details</w:t>
            </w:r>
          </w:p>
        </w:tc>
      </w:tr>
      <w:tr w:rsidR="00FC74A8" w14:paraId="2226EBB8" w14:textId="77777777">
        <w:tc>
          <w:tcPr>
            <w:tcW w:w="2310" w:type="dxa"/>
            <w:shd w:val="clear" w:color="auto" w:fill="D9D9D9"/>
            <w:tcMar>
              <w:top w:w="100" w:type="dxa"/>
              <w:left w:w="100" w:type="dxa"/>
              <w:bottom w:w="100" w:type="dxa"/>
              <w:right w:w="100" w:type="dxa"/>
            </w:tcMar>
          </w:tcPr>
          <w:p w14:paraId="2230E8B5" w14:textId="77777777" w:rsidR="00FC74A8"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495C2319"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6EBB4A86"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marking-statement</w:t>
            </w:r>
            <w:r>
              <w:t>.</w:t>
            </w:r>
          </w:p>
        </w:tc>
      </w:tr>
      <w:tr w:rsidR="00FC74A8" w14:paraId="57B411A1" w14:textId="77777777">
        <w:tc>
          <w:tcPr>
            <w:tcW w:w="2310" w:type="dxa"/>
            <w:shd w:val="clear" w:color="auto" w:fill="auto"/>
            <w:tcMar>
              <w:top w:w="100" w:type="dxa"/>
              <w:left w:w="100" w:type="dxa"/>
              <w:bottom w:w="100" w:type="dxa"/>
              <w:right w:w="100" w:type="dxa"/>
            </w:tcMar>
          </w:tcPr>
          <w:p w14:paraId="4A2DC131" w14:textId="77777777" w:rsidR="00FC74A8" w:rsidRDefault="00000000">
            <w:r>
              <w:rPr>
                <w:rFonts w:ascii="Consolas" w:eastAsia="Consolas" w:hAnsi="Consolas" w:cs="Consolas"/>
                <w:b/>
              </w:rPr>
              <w:t>statement</w:t>
            </w:r>
            <w:r>
              <w:t xml:space="preserve"> (required)</w:t>
            </w:r>
          </w:p>
        </w:tc>
        <w:tc>
          <w:tcPr>
            <w:tcW w:w="1680" w:type="dxa"/>
            <w:shd w:val="clear" w:color="auto" w:fill="auto"/>
            <w:tcMar>
              <w:top w:w="100" w:type="dxa"/>
              <w:left w:w="100" w:type="dxa"/>
              <w:bottom w:w="100" w:type="dxa"/>
              <w:right w:w="100" w:type="dxa"/>
            </w:tcMar>
          </w:tcPr>
          <w:p w14:paraId="58595C5A"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738C395" w14:textId="77777777" w:rsidR="00FC74A8" w:rsidRDefault="00000000">
            <w:pPr>
              <w:widowControl w:val="0"/>
            </w:pPr>
            <w:r>
              <w:t>A statement (e.g., copyright, terms of use) applied to the content marked by this marking definition.</w:t>
            </w:r>
          </w:p>
        </w:tc>
      </w:tr>
    </w:tbl>
    <w:p w14:paraId="321539E9" w14:textId="77777777" w:rsidR="00FC74A8" w:rsidRDefault="00FC74A8"/>
    <w:p w14:paraId="735B731D" w14:textId="77777777" w:rsidR="00FC74A8" w:rsidRDefault="00000000">
      <w:pPr>
        <w:rPr>
          <w:b/>
        </w:rPr>
      </w:pPr>
      <w:r>
        <w:rPr>
          <w:b/>
        </w:rPr>
        <w:t>Example 9.1</w:t>
      </w:r>
    </w:p>
    <w:p w14:paraId="165C06B7" w14:textId="77777777" w:rsidR="00FC74A8" w:rsidRDefault="00000000">
      <w:pPr>
        <w:rPr>
          <w:b/>
        </w:rPr>
      </w:pPr>
      <w:r>
        <w:rPr>
          <w:i/>
        </w:rPr>
        <w:t>The IDs used in this example are notional and for illustrative purposes, they do not represent real objects.</w:t>
      </w:r>
    </w:p>
    <w:p w14:paraId="637A529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66BFB9A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-statement--6372bbfe-5aa1-4225-b866-846265cc8689": {</w:t>
      </w:r>
    </w:p>
    <w:p w14:paraId="6442487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5DE295F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"marking-statement--6372bbfe-5aa1-4225-b866-846265cc8689",</w:t>
      </w:r>
    </w:p>
    <w:p w14:paraId="589FAF9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0120410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"2020-04-01T00:00:00.000Z",</w:t>
      </w:r>
    </w:p>
    <w:p w14:paraId="4D6B3EB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2020, Example Corp"</w:t>
      </w:r>
    </w:p>
    <w:p w14:paraId="26530EB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69366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5A2EFE" w14:textId="77777777" w:rsidR="00FC74A8" w:rsidRDefault="00000000">
      <w:pPr>
        <w:pStyle w:val="Heading2"/>
      </w:pPr>
      <w:bookmarkStart w:id="76" w:name="_Toc144116229"/>
      <w:r>
        <w:t>9.4 TLP Marking</w:t>
      </w:r>
      <w:bookmarkEnd w:id="76"/>
    </w:p>
    <w:p w14:paraId="14C9AAFB" w14:textId="77777777" w:rsidR="00FC74A8" w:rsidRDefault="00000000">
      <w:r>
        <w:t>The TLP marking object defines the representation of a FIRST TLP V2 marking statement.</w:t>
      </w:r>
    </w:p>
    <w:p w14:paraId="17B11775" w14:textId="77777777" w:rsidR="00FC74A8" w:rsidRDefault="00FC74A8"/>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FC74A8" w14:paraId="603F413B" w14:textId="77777777">
        <w:tc>
          <w:tcPr>
            <w:tcW w:w="2310" w:type="dxa"/>
            <w:shd w:val="clear" w:color="auto" w:fill="C9DAF8"/>
            <w:tcMar>
              <w:top w:w="100" w:type="dxa"/>
              <w:left w:w="100" w:type="dxa"/>
              <w:bottom w:w="100" w:type="dxa"/>
              <w:right w:w="100" w:type="dxa"/>
            </w:tcMar>
          </w:tcPr>
          <w:p w14:paraId="7FDDA6C9"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75547191" w14:textId="77777777" w:rsidR="00FC74A8"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4395ADF4" w14:textId="77777777" w:rsidR="00FC74A8" w:rsidRDefault="00000000">
            <w:pPr>
              <w:widowControl w:val="0"/>
              <w:spacing w:line="240" w:lineRule="auto"/>
              <w:rPr>
                <w:b/>
              </w:rPr>
            </w:pPr>
            <w:r>
              <w:rPr>
                <w:b/>
              </w:rPr>
              <w:t>Details</w:t>
            </w:r>
          </w:p>
        </w:tc>
      </w:tr>
      <w:tr w:rsidR="00FC74A8" w14:paraId="162A85FF" w14:textId="77777777">
        <w:tc>
          <w:tcPr>
            <w:tcW w:w="2310" w:type="dxa"/>
            <w:shd w:val="clear" w:color="auto" w:fill="D9D9D9"/>
            <w:tcMar>
              <w:top w:w="100" w:type="dxa"/>
              <w:left w:w="100" w:type="dxa"/>
              <w:bottom w:w="100" w:type="dxa"/>
              <w:right w:w="100" w:type="dxa"/>
            </w:tcMar>
          </w:tcPr>
          <w:p w14:paraId="75B65B3B" w14:textId="77777777" w:rsidR="00FC74A8"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FD6EEBA"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23913EFF"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r>
              <w:t>.</w:t>
            </w:r>
          </w:p>
        </w:tc>
      </w:tr>
      <w:tr w:rsidR="00FC74A8" w14:paraId="13180863" w14:textId="77777777">
        <w:tc>
          <w:tcPr>
            <w:tcW w:w="2310" w:type="dxa"/>
            <w:shd w:val="clear" w:color="auto" w:fill="auto"/>
            <w:tcMar>
              <w:top w:w="100" w:type="dxa"/>
              <w:left w:w="100" w:type="dxa"/>
              <w:bottom w:w="100" w:type="dxa"/>
              <w:right w:w="100" w:type="dxa"/>
            </w:tcMar>
          </w:tcPr>
          <w:p w14:paraId="78633471" w14:textId="77777777" w:rsidR="00FC74A8" w:rsidRDefault="00000000">
            <w:r>
              <w:rPr>
                <w:rFonts w:ascii="Consolas" w:eastAsia="Consolas" w:hAnsi="Consolas" w:cs="Consolas"/>
                <w:b/>
              </w:rPr>
              <w:t>tlpv2_level</w:t>
            </w:r>
            <w:r>
              <w:t xml:space="preserve"> (required)</w:t>
            </w:r>
          </w:p>
        </w:tc>
        <w:tc>
          <w:tcPr>
            <w:tcW w:w="1680" w:type="dxa"/>
            <w:shd w:val="clear" w:color="auto" w:fill="auto"/>
            <w:tcMar>
              <w:top w:w="100" w:type="dxa"/>
              <w:left w:w="100" w:type="dxa"/>
              <w:bottom w:w="100" w:type="dxa"/>
              <w:right w:w="100" w:type="dxa"/>
            </w:tcMar>
          </w:tcPr>
          <w:p w14:paraId="10DFC4B8" w14:textId="77777777" w:rsidR="00FC74A8"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5370" w:type="dxa"/>
            <w:shd w:val="clear" w:color="auto" w:fill="auto"/>
            <w:tcMar>
              <w:top w:w="100" w:type="dxa"/>
              <w:left w:w="100" w:type="dxa"/>
              <w:bottom w:w="100" w:type="dxa"/>
              <w:right w:w="100" w:type="dxa"/>
            </w:tcMar>
          </w:tcPr>
          <w:p w14:paraId="738A8F72" w14:textId="77777777" w:rsidR="00FC74A8" w:rsidRDefault="00000000">
            <w:pPr>
              <w:widowControl w:val="0"/>
            </w:pPr>
            <w:r>
              <w:t xml:space="preserve">The value of this property is the name of the TLP V2 level as defined by FIRST [TLP]. The value </w:t>
            </w:r>
            <w:r>
              <w:rPr>
                <w:b/>
              </w:rPr>
              <w:t>MUST</w:t>
            </w:r>
            <w:r>
              <w:t xml:space="preserve"> be one of the following:</w:t>
            </w:r>
          </w:p>
          <w:p w14:paraId="25AE08FE" w14:textId="77777777" w:rsidR="00FC74A8" w:rsidRDefault="00FC74A8">
            <w:pPr>
              <w:widowControl w:val="0"/>
            </w:pPr>
          </w:p>
          <w:p w14:paraId="209BC66D" w14:textId="77777777" w:rsidR="00FC74A8" w:rsidRDefault="00000000">
            <w:pPr>
              <w:widowControl w:val="0"/>
            </w:pPr>
            <w:proofErr w:type="gramStart"/>
            <w:r>
              <w:rPr>
                <w:rFonts w:ascii="Consolas" w:eastAsia="Consolas" w:hAnsi="Consolas" w:cs="Consolas"/>
                <w:color w:val="073763"/>
                <w:shd w:val="clear" w:color="auto" w:fill="CFE2F3"/>
              </w:rPr>
              <w:t>TLP:RED</w:t>
            </w:r>
            <w:proofErr w:type="gramEnd"/>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TLP:AMBER+STRICT</w:t>
            </w:r>
            <w:r>
              <w:t xml:space="preserve">, </w:t>
            </w:r>
            <w:r>
              <w:rPr>
                <w:rFonts w:ascii="Consolas" w:eastAsia="Consolas" w:hAnsi="Consolas" w:cs="Consolas"/>
                <w:color w:val="073763"/>
                <w:shd w:val="clear" w:color="auto" w:fill="CFE2F3"/>
              </w:rPr>
              <w:t>TLP:GREEN</w:t>
            </w:r>
            <w:r>
              <w:t xml:space="preserve">, </w:t>
            </w:r>
            <w:r>
              <w:rPr>
                <w:rFonts w:ascii="Consolas" w:eastAsia="Consolas" w:hAnsi="Consolas" w:cs="Consolas"/>
                <w:color w:val="073763"/>
                <w:shd w:val="clear" w:color="auto" w:fill="CFE2F3"/>
              </w:rPr>
              <w:lastRenderedPageBreak/>
              <w:t>TLP:CLEAR</w:t>
            </w:r>
          </w:p>
        </w:tc>
      </w:tr>
    </w:tbl>
    <w:p w14:paraId="1C0667B4" w14:textId="77777777" w:rsidR="00FC74A8" w:rsidRDefault="00FC74A8"/>
    <w:p w14:paraId="3CC51E89" w14:textId="77777777" w:rsidR="00FC74A8" w:rsidRDefault="00000000">
      <w:r>
        <w:t xml:space="preserve">The following standard data marking definitions </w:t>
      </w:r>
      <w:r>
        <w:rPr>
          <w:b/>
        </w:rPr>
        <w:t>MUST</w:t>
      </w:r>
      <w:r>
        <w:t xml:space="preserve"> be used to represent </w:t>
      </w:r>
      <w:proofErr w:type="gramStart"/>
      <w:r>
        <w:rPr>
          <w:rFonts w:ascii="Consolas" w:eastAsia="Consolas" w:hAnsi="Consolas" w:cs="Consolas"/>
          <w:color w:val="073763"/>
          <w:shd w:val="clear" w:color="auto" w:fill="CFE2F3"/>
        </w:rPr>
        <w:t>TLP:RED</w:t>
      </w:r>
      <w:proofErr w:type="gramEnd"/>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TLP:AMBER+STRICT</w:t>
      </w:r>
      <w:r>
        <w:t xml:space="preserve">, </w:t>
      </w:r>
      <w:r>
        <w:rPr>
          <w:rFonts w:ascii="Consolas" w:eastAsia="Consolas" w:hAnsi="Consolas" w:cs="Consolas"/>
          <w:color w:val="073763"/>
          <w:shd w:val="clear" w:color="auto" w:fill="CFE2F3"/>
        </w:rPr>
        <w:t>TLP:GREEN</w:t>
      </w:r>
      <w:r>
        <w:t xml:space="preserve">, and </w:t>
      </w:r>
      <w:r>
        <w:rPr>
          <w:rFonts w:ascii="Consolas" w:eastAsia="Consolas" w:hAnsi="Consolas" w:cs="Consolas"/>
          <w:color w:val="073763"/>
          <w:shd w:val="clear" w:color="auto" w:fill="CFE2F3"/>
        </w:rPr>
        <w:t>TLP:CLEAR</w:t>
      </w:r>
      <w:r>
        <w:t xml:space="preserve"> TLP markings (NOTE: these are not examples, but the actual markings). These can also be found in the CACAO Common Objects GitHub repository (https://github.com/oasis-tcs/cacao/tree/master/Common-Objects/Data-Markings).</w:t>
      </w:r>
    </w:p>
    <w:p w14:paraId="713145CF" w14:textId="77777777" w:rsidR="00FC74A8" w:rsidRDefault="00FC74A8"/>
    <w:tbl>
      <w:tblPr>
        <w:tblStyle w:val="a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860"/>
      </w:tblGrid>
      <w:tr w:rsidR="00FC74A8" w14:paraId="0E1E556E" w14:textId="77777777">
        <w:tc>
          <w:tcPr>
            <w:tcW w:w="1500" w:type="dxa"/>
            <w:shd w:val="clear" w:color="auto" w:fill="auto"/>
            <w:tcMar>
              <w:top w:w="100" w:type="dxa"/>
              <w:left w:w="100" w:type="dxa"/>
              <w:bottom w:w="100" w:type="dxa"/>
              <w:right w:w="100" w:type="dxa"/>
            </w:tcMar>
          </w:tcPr>
          <w:p w14:paraId="0A500073" w14:textId="77777777" w:rsidR="00FC74A8" w:rsidRDefault="00000000">
            <w:proofErr w:type="gramStart"/>
            <w:r>
              <w:rPr>
                <w:rFonts w:ascii="Consolas" w:eastAsia="Consolas" w:hAnsi="Consolas" w:cs="Consolas"/>
                <w:color w:val="073763"/>
                <w:shd w:val="clear" w:color="auto" w:fill="CFE2F3"/>
              </w:rPr>
              <w:t>TLP:CLEAR</w:t>
            </w:r>
            <w:proofErr w:type="gramEnd"/>
          </w:p>
        </w:tc>
        <w:tc>
          <w:tcPr>
            <w:tcW w:w="7860" w:type="dxa"/>
            <w:shd w:val="clear" w:color="auto" w:fill="auto"/>
            <w:tcMar>
              <w:top w:w="100" w:type="dxa"/>
              <w:left w:w="100" w:type="dxa"/>
              <w:bottom w:w="100" w:type="dxa"/>
              <w:right w:w="100" w:type="dxa"/>
            </w:tcMar>
          </w:tcPr>
          <w:p w14:paraId="3A2E052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87BC8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7C582BF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--94868c89-83c2-464b-929b-a1a8aa3c8487": {</w:t>
            </w:r>
          </w:p>
          <w:p w14:paraId="5D9C2B1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4B2D718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--94868c89-83c2-464b-929b-a1a8aa3c8487",</w:t>
            </w:r>
          </w:p>
          <w:p w14:paraId="296880D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292462B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73EB1A4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TLP:CLEAR</w:t>
            </w:r>
            <w:proofErr w:type="gramEnd"/>
            <w:r>
              <w:rPr>
                <w:rFonts w:ascii="Consolas" w:eastAsia="Consolas" w:hAnsi="Consolas" w:cs="Consolas"/>
                <w:sz w:val="18"/>
                <w:szCs w:val="18"/>
                <w:shd w:val="clear" w:color="auto" w:fill="EFEFEF"/>
              </w:rPr>
              <w:t>"</w:t>
            </w:r>
          </w:p>
          <w:p w14:paraId="1D5C314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DAFA4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C1852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FC74A8" w14:paraId="72DACCC2" w14:textId="77777777">
        <w:tc>
          <w:tcPr>
            <w:tcW w:w="1500" w:type="dxa"/>
            <w:shd w:val="clear" w:color="auto" w:fill="auto"/>
            <w:tcMar>
              <w:top w:w="100" w:type="dxa"/>
              <w:left w:w="100" w:type="dxa"/>
              <w:bottom w:w="100" w:type="dxa"/>
              <w:right w:w="100" w:type="dxa"/>
            </w:tcMar>
          </w:tcPr>
          <w:p w14:paraId="3CC02724" w14:textId="77777777" w:rsidR="00FC74A8" w:rsidRDefault="00000000">
            <w:proofErr w:type="gramStart"/>
            <w:r>
              <w:rPr>
                <w:rFonts w:ascii="Consolas" w:eastAsia="Consolas" w:hAnsi="Consolas" w:cs="Consolas"/>
                <w:color w:val="073763"/>
                <w:shd w:val="clear" w:color="auto" w:fill="CFE2F3"/>
              </w:rPr>
              <w:t>TLP:GREEN</w:t>
            </w:r>
            <w:proofErr w:type="gramEnd"/>
          </w:p>
        </w:tc>
        <w:tc>
          <w:tcPr>
            <w:tcW w:w="7860" w:type="dxa"/>
            <w:shd w:val="clear" w:color="auto" w:fill="auto"/>
            <w:tcMar>
              <w:top w:w="100" w:type="dxa"/>
              <w:left w:w="100" w:type="dxa"/>
              <w:bottom w:w="100" w:type="dxa"/>
              <w:right w:w="100" w:type="dxa"/>
            </w:tcMar>
          </w:tcPr>
          <w:p w14:paraId="32AA632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AB79A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4667FB3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 {</w:t>
            </w:r>
          </w:p>
          <w:p w14:paraId="1E1DB2F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74669D5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1FAF11F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1A51C24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4D97979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TLP:GREEN</w:t>
            </w:r>
            <w:proofErr w:type="gramEnd"/>
            <w:r>
              <w:rPr>
                <w:rFonts w:ascii="Consolas" w:eastAsia="Consolas" w:hAnsi="Consolas" w:cs="Consolas"/>
                <w:sz w:val="18"/>
                <w:szCs w:val="18"/>
                <w:shd w:val="clear" w:color="auto" w:fill="EFEFEF"/>
              </w:rPr>
              <w:t>"</w:t>
            </w:r>
          </w:p>
          <w:p w14:paraId="4B9FDF6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4AB1A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8D82A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FC74A8" w14:paraId="2FAAF24D" w14:textId="77777777">
        <w:tc>
          <w:tcPr>
            <w:tcW w:w="1500" w:type="dxa"/>
            <w:shd w:val="clear" w:color="auto" w:fill="auto"/>
            <w:tcMar>
              <w:top w:w="100" w:type="dxa"/>
              <w:left w:w="100" w:type="dxa"/>
              <w:bottom w:w="100" w:type="dxa"/>
              <w:right w:w="100" w:type="dxa"/>
            </w:tcMar>
          </w:tcPr>
          <w:p w14:paraId="4EEE2B62" w14:textId="77777777" w:rsidR="00FC74A8" w:rsidRDefault="00000000">
            <w:proofErr w:type="gramStart"/>
            <w:r>
              <w:rPr>
                <w:rFonts w:ascii="Consolas" w:eastAsia="Consolas" w:hAnsi="Consolas" w:cs="Consolas"/>
                <w:color w:val="073763"/>
                <w:shd w:val="clear" w:color="auto" w:fill="CFE2F3"/>
              </w:rPr>
              <w:t>TLP:AMBER</w:t>
            </w:r>
            <w:proofErr w:type="gramEnd"/>
          </w:p>
        </w:tc>
        <w:tc>
          <w:tcPr>
            <w:tcW w:w="7860" w:type="dxa"/>
            <w:shd w:val="clear" w:color="auto" w:fill="auto"/>
            <w:tcMar>
              <w:top w:w="100" w:type="dxa"/>
              <w:left w:w="100" w:type="dxa"/>
              <w:bottom w:w="100" w:type="dxa"/>
              <w:right w:w="100" w:type="dxa"/>
            </w:tcMar>
          </w:tcPr>
          <w:p w14:paraId="220320A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08562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73DEB5F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--55d920b0-5e8b-4f79-9ee9-91f868d9b421": {</w:t>
            </w:r>
          </w:p>
          <w:p w14:paraId="41F7B8C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57792B8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--55d920b0-5e8b-4f79-9ee9-91f868d9b421",</w:t>
            </w:r>
          </w:p>
          <w:p w14:paraId="5E877D1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0ED7755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7ABC453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w:t>
            </w:r>
          </w:p>
          <w:p w14:paraId="23B94AC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771D8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B5487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FC74A8" w14:paraId="7B856B11" w14:textId="77777777">
        <w:tc>
          <w:tcPr>
            <w:tcW w:w="1500" w:type="dxa"/>
            <w:shd w:val="clear" w:color="auto" w:fill="auto"/>
            <w:tcMar>
              <w:top w:w="100" w:type="dxa"/>
              <w:left w:w="100" w:type="dxa"/>
              <w:bottom w:w="100" w:type="dxa"/>
              <w:right w:w="100" w:type="dxa"/>
            </w:tcMar>
          </w:tcPr>
          <w:p w14:paraId="4C1E366F" w14:textId="77777777" w:rsidR="00FC74A8" w:rsidRDefault="00000000">
            <w:pPr>
              <w:rPr>
                <w:rFonts w:ascii="Consolas" w:eastAsia="Consolas" w:hAnsi="Consolas" w:cs="Consolas"/>
                <w:color w:val="073763"/>
                <w:shd w:val="clear" w:color="auto" w:fill="CFE2F3"/>
              </w:rPr>
            </w:pPr>
            <w:proofErr w:type="gramStart"/>
            <w:r>
              <w:rPr>
                <w:rFonts w:ascii="Consolas" w:eastAsia="Consolas" w:hAnsi="Consolas" w:cs="Consolas"/>
                <w:color w:val="073763"/>
                <w:shd w:val="clear" w:color="auto" w:fill="CFE2F3"/>
              </w:rPr>
              <w:t>TLP:AMBER</w:t>
            </w:r>
            <w:proofErr w:type="gramEnd"/>
            <w:r>
              <w:rPr>
                <w:rFonts w:ascii="Consolas" w:eastAsia="Consolas" w:hAnsi="Consolas" w:cs="Consolas"/>
                <w:color w:val="073763"/>
                <w:shd w:val="clear" w:color="auto" w:fill="CFE2F3"/>
              </w:rPr>
              <w:t>+STRICT</w:t>
            </w:r>
          </w:p>
        </w:tc>
        <w:tc>
          <w:tcPr>
            <w:tcW w:w="7860" w:type="dxa"/>
            <w:shd w:val="clear" w:color="auto" w:fill="auto"/>
            <w:tcMar>
              <w:top w:w="100" w:type="dxa"/>
              <w:left w:w="100" w:type="dxa"/>
              <w:bottom w:w="100" w:type="dxa"/>
              <w:right w:w="100" w:type="dxa"/>
            </w:tcMar>
          </w:tcPr>
          <w:p w14:paraId="3E1B1E9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71274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5CFD816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--939a9414-2ddd-4d32-a0cd-375ea402b003": {</w:t>
            </w:r>
          </w:p>
          <w:p w14:paraId="045A0A6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0D4D33C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--939a9414-2ddd-4d32-a0cd-375ea402b003",</w:t>
            </w:r>
          </w:p>
          <w:p w14:paraId="65C7715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2F54FF7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6AD9235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+STRICT"</w:t>
            </w:r>
          </w:p>
          <w:p w14:paraId="272C9EE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D92B6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62272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FC74A8" w14:paraId="0FC5F89B" w14:textId="77777777">
        <w:tc>
          <w:tcPr>
            <w:tcW w:w="1500" w:type="dxa"/>
            <w:shd w:val="clear" w:color="auto" w:fill="auto"/>
            <w:tcMar>
              <w:top w:w="100" w:type="dxa"/>
              <w:left w:w="100" w:type="dxa"/>
              <w:bottom w:w="100" w:type="dxa"/>
              <w:right w:w="100" w:type="dxa"/>
            </w:tcMar>
          </w:tcPr>
          <w:p w14:paraId="48697232" w14:textId="77777777" w:rsidR="00FC74A8" w:rsidRDefault="00000000">
            <w:proofErr w:type="gramStart"/>
            <w:r>
              <w:rPr>
                <w:rFonts w:ascii="Consolas" w:eastAsia="Consolas" w:hAnsi="Consolas" w:cs="Consolas"/>
                <w:color w:val="073763"/>
                <w:shd w:val="clear" w:color="auto" w:fill="CFE2F3"/>
              </w:rPr>
              <w:t>TLP:RED</w:t>
            </w:r>
            <w:proofErr w:type="gramEnd"/>
          </w:p>
        </w:tc>
        <w:tc>
          <w:tcPr>
            <w:tcW w:w="7860" w:type="dxa"/>
            <w:shd w:val="clear" w:color="auto" w:fill="auto"/>
            <w:tcMar>
              <w:top w:w="100" w:type="dxa"/>
              <w:left w:w="100" w:type="dxa"/>
              <w:bottom w:w="100" w:type="dxa"/>
              <w:right w:w="100" w:type="dxa"/>
            </w:tcMar>
          </w:tcPr>
          <w:p w14:paraId="104ECE4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4CDCD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31C072B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--e828b379-4e03-4974-9ac4-e53a884c97c1": {</w:t>
            </w:r>
          </w:p>
          <w:p w14:paraId="3EFE2EE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3859110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--e828b379-4e03-4974-9ac4-e53a884c97c1",</w:t>
            </w:r>
          </w:p>
          <w:p w14:paraId="4BEF289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30F4E3A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3DCF2DE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TLP:RED</w:t>
            </w:r>
            <w:proofErr w:type="gramEnd"/>
            <w:r>
              <w:rPr>
                <w:rFonts w:ascii="Consolas" w:eastAsia="Consolas" w:hAnsi="Consolas" w:cs="Consolas"/>
                <w:sz w:val="18"/>
                <w:szCs w:val="18"/>
                <w:shd w:val="clear" w:color="auto" w:fill="EFEFEF"/>
              </w:rPr>
              <w:t>"</w:t>
            </w:r>
          </w:p>
          <w:p w14:paraId="501FD5E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5DA52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94D54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bl>
    <w:p w14:paraId="38DF0B8E" w14:textId="77777777" w:rsidR="00FC74A8" w:rsidRDefault="00FC74A8">
      <w:pPr>
        <w:spacing w:line="240" w:lineRule="auto"/>
        <w:rPr>
          <w:rFonts w:ascii="Consolas" w:eastAsia="Consolas" w:hAnsi="Consolas" w:cs="Consolas"/>
          <w:sz w:val="18"/>
          <w:szCs w:val="18"/>
          <w:shd w:val="clear" w:color="auto" w:fill="EFEFEF"/>
        </w:rPr>
      </w:pPr>
    </w:p>
    <w:p w14:paraId="5FCB17BB" w14:textId="77777777" w:rsidR="00FC74A8" w:rsidRDefault="00000000">
      <w:pPr>
        <w:pStyle w:val="Heading2"/>
      </w:pPr>
      <w:bookmarkStart w:id="77" w:name="_Toc144116230"/>
      <w:r>
        <w:t>9.5 IEP Marking</w:t>
      </w:r>
      <w:bookmarkEnd w:id="77"/>
    </w:p>
    <w:p w14:paraId="0D5A5646" w14:textId="77777777" w:rsidR="00FC74A8" w:rsidRDefault="00000000">
      <w:r>
        <w:t>The IEP marking object defines the representation of a FIRST IEP marking statement. For more information about the properties from the IEP specification, please refer to that document [IEP].</w:t>
      </w:r>
    </w:p>
    <w:p w14:paraId="5DAC8023" w14:textId="77777777" w:rsidR="00FC74A8" w:rsidRDefault="00FC74A8"/>
    <w:tbl>
      <w:tblPr>
        <w:tblStyle w:val="a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FC74A8" w14:paraId="003BB0FA" w14:textId="77777777">
        <w:tc>
          <w:tcPr>
            <w:tcW w:w="2310" w:type="dxa"/>
            <w:shd w:val="clear" w:color="auto" w:fill="C9DAF8"/>
            <w:tcMar>
              <w:top w:w="100" w:type="dxa"/>
              <w:left w:w="100" w:type="dxa"/>
              <w:bottom w:w="100" w:type="dxa"/>
              <w:right w:w="100" w:type="dxa"/>
            </w:tcMar>
          </w:tcPr>
          <w:p w14:paraId="3DBCAE35" w14:textId="77777777" w:rsidR="00FC74A8"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A740BE3" w14:textId="77777777" w:rsidR="00FC74A8"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20F8B4C5" w14:textId="77777777" w:rsidR="00FC74A8" w:rsidRDefault="00000000">
            <w:pPr>
              <w:widowControl w:val="0"/>
              <w:spacing w:line="240" w:lineRule="auto"/>
              <w:rPr>
                <w:b/>
              </w:rPr>
            </w:pPr>
            <w:r>
              <w:rPr>
                <w:b/>
              </w:rPr>
              <w:t>Details</w:t>
            </w:r>
          </w:p>
        </w:tc>
      </w:tr>
      <w:tr w:rsidR="00FC74A8" w14:paraId="61564523" w14:textId="77777777">
        <w:tc>
          <w:tcPr>
            <w:tcW w:w="2310" w:type="dxa"/>
            <w:shd w:val="clear" w:color="auto" w:fill="D9D9D9"/>
            <w:tcMar>
              <w:top w:w="100" w:type="dxa"/>
              <w:left w:w="100" w:type="dxa"/>
              <w:bottom w:w="100" w:type="dxa"/>
              <w:right w:w="100" w:type="dxa"/>
            </w:tcMar>
          </w:tcPr>
          <w:p w14:paraId="0D011E45" w14:textId="77777777" w:rsidR="00FC74A8"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7EF3006D"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4B644921" w14:textId="77777777" w:rsidR="00FC74A8"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r>
              <w:t>.</w:t>
            </w:r>
          </w:p>
        </w:tc>
      </w:tr>
      <w:tr w:rsidR="00FC74A8" w14:paraId="2CCE5A37" w14:textId="77777777">
        <w:tc>
          <w:tcPr>
            <w:tcW w:w="2310" w:type="dxa"/>
            <w:shd w:val="clear" w:color="auto" w:fill="D9D9D9"/>
            <w:tcMar>
              <w:top w:w="100" w:type="dxa"/>
              <w:left w:w="100" w:type="dxa"/>
              <w:bottom w:w="100" w:type="dxa"/>
              <w:right w:w="100" w:type="dxa"/>
            </w:tcMar>
          </w:tcPr>
          <w:p w14:paraId="45A73ADD" w14:textId="77777777" w:rsidR="00FC74A8" w:rsidRDefault="00000000">
            <w:r>
              <w:rPr>
                <w:rFonts w:ascii="Consolas" w:eastAsia="Consolas" w:hAnsi="Consolas" w:cs="Consolas"/>
                <w:b/>
              </w:rPr>
              <w:t>name</w:t>
            </w:r>
            <w:r>
              <w:t xml:space="preserve"> (required)</w:t>
            </w:r>
          </w:p>
        </w:tc>
        <w:tc>
          <w:tcPr>
            <w:tcW w:w="1680" w:type="dxa"/>
            <w:shd w:val="clear" w:color="auto" w:fill="D9D9D9"/>
            <w:tcMar>
              <w:top w:w="100" w:type="dxa"/>
              <w:left w:w="100" w:type="dxa"/>
              <w:bottom w:w="100" w:type="dxa"/>
              <w:right w:w="100" w:type="dxa"/>
            </w:tcMar>
          </w:tcPr>
          <w:p w14:paraId="3B8A0062"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383D901C" w14:textId="77777777" w:rsidR="00FC74A8" w:rsidRDefault="00000000">
            <w:pPr>
              <w:widowControl w:val="0"/>
            </w:pPr>
            <w:r>
              <w:t>The name of the IEP policy.</w:t>
            </w:r>
          </w:p>
        </w:tc>
      </w:tr>
      <w:tr w:rsidR="00FC74A8" w14:paraId="669E714A" w14:textId="77777777">
        <w:tc>
          <w:tcPr>
            <w:tcW w:w="2310" w:type="dxa"/>
            <w:shd w:val="clear" w:color="auto" w:fill="D9D9D9"/>
            <w:tcMar>
              <w:top w:w="100" w:type="dxa"/>
              <w:left w:w="100" w:type="dxa"/>
              <w:bottom w:w="100" w:type="dxa"/>
              <w:right w:w="100" w:type="dxa"/>
            </w:tcMar>
          </w:tcPr>
          <w:p w14:paraId="0367B3DF" w14:textId="77777777" w:rsidR="00FC74A8" w:rsidRDefault="00000000">
            <w:pPr>
              <w:rPr>
                <w:rFonts w:ascii="Consolas" w:eastAsia="Consolas" w:hAnsi="Consolas" w:cs="Consolas"/>
                <w:b/>
              </w:rPr>
            </w:pPr>
            <w:r>
              <w:rPr>
                <w:rFonts w:ascii="Consolas" w:eastAsia="Consolas" w:hAnsi="Consolas" w:cs="Consolas"/>
                <w:b/>
              </w:rPr>
              <w:t>description</w:t>
            </w:r>
            <w:r>
              <w:t xml:space="preserve"> (required)</w:t>
            </w:r>
          </w:p>
        </w:tc>
        <w:tc>
          <w:tcPr>
            <w:tcW w:w="1680" w:type="dxa"/>
            <w:shd w:val="clear" w:color="auto" w:fill="D9D9D9"/>
            <w:tcMar>
              <w:top w:w="100" w:type="dxa"/>
              <w:left w:w="100" w:type="dxa"/>
              <w:bottom w:w="100" w:type="dxa"/>
              <w:right w:w="100" w:type="dxa"/>
            </w:tcMar>
          </w:tcPr>
          <w:p w14:paraId="3C6C14DB"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1968DACC" w14:textId="77777777" w:rsidR="00FC74A8" w:rsidRDefault="00000000">
            <w:pPr>
              <w:widowControl w:val="0"/>
            </w:pPr>
            <w:r>
              <w:t>See IEP Specification [IEP].</w:t>
            </w:r>
          </w:p>
        </w:tc>
      </w:tr>
      <w:tr w:rsidR="00FC74A8" w14:paraId="4ACA9F2A" w14:textId="77777777">
        <w:tc>
          <w:tcPr>
            <w:tcW w:w="2310" w:type="dxa"/>
            <w:shd w:val="clear" w:color="auto" w:fill="auto"/>
            <w:tcMar>
              <w:top w:w="100" w:type="dxa"/>
              <w:left w:w="100" w:type="dxa"/>
              <w:bottom w:w="100" w:type="dxa"/>
              <w:right w:w="100" w:type="dxa"/>
            </w:tcMar>
          </w:tcPr>
          <w:p w14:paraId="676D1206" w14:textId="77777777" w:rsidR="00FC74A8" w:rsidRDefault="00000000">
            <w:pPr>
              <w:rPr>
                <w:rFonts w:ascii="Consolas" w:eastAsia="Consolas" w:hAnsi="Consolas" w:cs="Consolas"/>
                <w:b/>
              </w:rPr>
            </w:pPr>
            <w:proofErr w:type="spellStart"/>
            <w:r>
              <w:rPr>
                <w:rFonts w:ascii="Consolas" w:eastAsia="Consolas" w:hAnsi="Consolas" w:cs="Consolas"/>
                <w:b/>
              </w:rPr>
              <w:t>tlp</w:t>
            </w:r>
            <w:proofErr w:type="spellEnd"/>
            <w:r>
              <w:t xml:space="preserve"> (required)</w:t>
            </w:r>
          </w:p>
        </w:tc>
        <w:tc>
          <w:tcPr>
            <w:tcW w:w="1680" w:type="dxa"/>
            <w:shd w:val="clear" w:color="auto" w:fill="auto"/>
            <w:tcMar>
              <w:top w:w="100" w:type="dxa"/>
              <w:left w:w="100" w:type="dxa"/>
              <w:bottom w:w="100" w:type="dxa"/>
              <w:right w:w="100" w:type="dxa"/>
            </w:tcMar>
          </w:tcPr>
          <w:p w14:paraId="5E5970D4"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84A7080" w14:textId="77777777" w:rsidR="00FC74A8" w:rsidRDefault="00000000">
            <w:pPr>
              <w:widowControl w:val="0"/>
            </w:pPr>
            <w:r>
              <w:t>TLPv1. See IEP Specification [IEP].</w:t>
            </w:r>
          </w:p>
        </w:tc>
      </w:tr>
      <w:tr w:rsidR="00FC74A8" w14:paraId="6B4522BE" w14:textId="77777777">
        <w:tc>
          <w:tcPr>
            <w:tcW w:w="2310" w:type="dxa"/>
            <w:shd w:val="clear" w:color="auto" w:fill="auto"/>
            <w:tcMar>
              <w:top w:w="100" w:type="dxa"/>
              <w:left w:w="100" w:type="dxa"/>
              <w:bottom w:w="100" w:type="dxa"/>
              <w:right w:w="100" w:type="dxa"/>
            </w:tcMar>
          </w:tcPr>
          <w:p w14:paraId="5A48DEBB" w14:textId="77777777" w:rsidR="00FC74A8" w:rsidRDefault="00000000">
            <w:pPr>
              <w:rPr>
                <w:rFonts w:ascii="Consolas" w:eastAsia="Consolas" w:hAnsi="Consolas" w:cs="Consolas"/>
                <w:b/>
              </w:rPr>
            </w:pPr>
            <w:proofErr w:type="spellStart"/>
            <w:r>
              <w:rPr>
                <w:rFonts w:ascii="Consolas" w:eastAsia="Consolas" w:hAnsi="Consolas" w:cs="Consolas"/>
                <w:b/>
              </w:rPr>
              <w:t>iep_version</w:t>
            </w:r>
            <w:proofErr w:type="spellEnd"/>
            <w:r>
              <w:t xml:space="preserve"> (required)</w:t>
            </w:r>
          </w:p>
        </w:tc>
        <w:tc>
          <w:tcPr>
            <w:tcW w:w="1680" w:type="dxa"/>
            <w:shd w:val="clear" w:color="auto" w:fill="auto"/>
            <w:tcMar>
              <w:top w:w="100" w:type="dxa"/>
              <w:left w:w="100" w:type="dxa"/>
              <w:bottom w:w="100" w:type="dxa"/>
              <w:right w:w="100" w:type="dxa"/>
            </w:tcMar>
          </w:tcPr>
          <w:p w14:paraId="389588EC"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370" w:type="dxa"/>
            <w:shd w:val="clear" w:color="auto" w:fill="auto"/>
            <w:tcMar>
              <w:top w:w="100" w:type="dxa"/>
              <w:left w:w="100" w:type="dxa"/>
              <w:bottom w:w="100" w:type="dxa"/>
              <w:right w:w="100" w:type="dxa"/>
            </w:tcMar>
          </w:tcPr>
          <w:p w14:paraId="5BB2892B" w14:textId="77777777" w:rsidR="00FC74A8" w:rsidRDefault="00000000">
            <w:pPr>
              <w:widowControl w:val="0"/>
            </w:pPr>
            <w:r>
              <w:t>See IEP Specification [IEP].</w:t>
            </w:r>
          </w:p>
        </w:tc>
      </w:tr>
      <w:tr w:rsidR="00FC74A8" w14:paraId="04F052DB" w14:textId="77777777">
        <w:tc>
          <w:tcPr>
            <w:tcW w:w="2310" w:type="dxa"/>
            <w:shd w:val="clear" w:color="auto" w:fill="auto"/>
            <w:tcMar>
              <w:top w:w="100" w:type="dxa"/>
              <w:left w:w="100" w:type="dxa"/>
              <w:bottom w:w="100" w:type="dxa"/>
              <w:right w:w="100" w:type="dxa"/>
            </w:tcMar>
          </w:tcPr>
          <w:p w14:paraId="5652B0FC" w14:textId="77777777" w:rsidR="00FC74A8" w:rsidRDefault="00000000">
            <w:pPr>
              <w:rPr>
                <w:rFonts w:ascii="Consolas" w:eastAsia="Consolas" w:hAnsi="Consolas" w:cs="Consolas"/>
                <w:b/>
              </w:rPr>
            </w:pPr>
            <w:proofErr w:type="spellStart"/>
            <w:r>
              <w:rPr>
                <w:rFonts w:ascii="Consolas" w:eastAsia="Consolas" w:hAnsi="Consolas" w:cs="Consolas"/>
                <w:b/>
              </w:rPr>
              <w:t>start_date</w:t>
            </w:r>
            <w:proofErr w:type="spellEnd"/>
            <w:r>
              <w:t xml:space="preserve"> (required)</w:t>
            </w:r>
          </w:p>
        </w:tc>
        <w:tc>
          <w:tcPr>
            <w:tcW w:w="1680" w:type="dxa"/>
            <w:shd w:val="clear" w:color="auto" w:fill="auto"/>
            <w:tcMar>
              <w:top w:w="100" w:type="dxa"/>
              <w:left w:w="100" w:type="dxa"/>
              <w:bottom w:w="100" w:type="dxa"/>
              <w:right w:w="100" w:type="dxa"/>
            </w:tcMar>
          </w:tcPr>
          <w:p w14:paraId="3D5C84FF"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2166EF20" w14:textId="77777777" w:rsidR="00FC74A8" w:rsidRDefault="00000000">
            <w:pPr>
              <w:widowControl w:val="0"/>
            </w:pPr>
            <w:r>
              <w:t>See IEP Specification [IEP].</w:t>
            </w:r>
          </w:p>
        </w:tc>
      </w:tr>
      <w:tr w:rsidR="00FC74A8" w14:paraId="5C18359D" w14:textId="77777777">
        <w:tc>
          <w:tcPr>
            <w:tcW w:w="2310" w:type="dxa"/>
            <w:shd w:val="clear" w:color="auto" w:fill="auto"/>
            <w:tcMar>
              <w:top w:w="100" w:type="dxa"/>
              <w:left w:w="100" w:type="dxa"/>
              <w:bottom w:w="100" w:type="dxa"/>
              <w:right w:w="100" w:type="dxa"/>
            </w:tcMar>
          </w:tcPr>
          <w:p w14:paraId="12A73FD4" w14:textId="77777777" w:rsidR="00FC74A8" w:rsidRDefault="00000000">
            <w:pPr>
              <w:rPr>
                <w:rFonts w:ascii="Consolas" w:eastAsia="Consolas" w:hAnsi="Consolas" w:cs="Consolas"/>
                <w:b/>
              </w:rPr>
            </w:pPr>
            <w:proofErr w:type="spellStart"/>
            <w:r>
              <w:rPr>
                <w:rFonts w:ascii="Consolas" w:eastAsia="Consolas" w:hAnsi="Consolas" w:cs="Consolas"/>
                <w:b/>
              </w:rPr>
              <w:t>end_date</w:t>
            </w:r>
            <w:proofErr w:type="spellEnd"/>
            <w:r>
              <w:t xml:space="preserve"> (required)</w:t>
            </w:r>
          </w:p>
        </w:tc>
        <w:tc>
          <w:tcPr>
            <w:tcW w:w="1680" w:type="dxa"/>
            <w:shd w:val="clear" w:color="auto" w:fill="auto"/>
            <w:tcMar>
              <w:top w:w="100" w:type="dxa"/>
              <w:left w:w="100" w:type="dxa"/>
              <w:bottom w:w="100" w:type="dxa"/>
              <w:right w:w="100" w:type="dxa"/>
            </w:tcMar>
          </w:tcPr>
          <w:p w14:paraId="35485832"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 xml:space="preserve">timestamp </w:t>
            </w:r>
            <w:r>
              <w:t xml:space="preserve">or a JSON </w:t>
            </w:r>
            <w:r>
              <w:rPr>
                <w:rFonts w:ascii="Consolas" w:eastAsia="Consolas" w:hAnsi="Consolas" w:cs="Consolas"/>
                <w:color w:val="073763"/>
                <w:shd w:val="clear" w:color="auto" w:fill="CFE2F3"/>
              </w:rPr>
              <w:t>null</w:t>
            </w:r>
            <w:r>
              <w:t xml:space="preserve"> </w:t>
            </w:r>
          </w:p>
        </w:tc>
        <w:tc>
          <w:tcPr>
            <w:tcW w:w="5370" w:type="dxa"/>
            <w:shd w:val="clear" w:color="auto" w:fill="auto"/>
            <w:tcMar>
              <w:top w:w="100" w:type="dxa"/>
              <w:left w:w="100" w:type="dxa"/>
              <w:bottom w:w="100" w:type="dxa"/>
              <w:right w:w="100" w:type="dxa"/>
            </w:tcMar>
          </w:tcPr>
          <w:p w14:paraId="336C4823" w14:textId="77777777" w:rsidR="00FC74A8" w:rsidRDefault="00000000">
            <w:pPr>
              <w:widowControl w:val="0"/>
            </w:pPr>
            <w:r>
              <w:t>See IEP Specification [IEP].</w:t>
            </w:r>
          </w:p>
        </w:tc>
      </w:tr>
      <w:tr w:rsidR="00FC74A8" w14:paraId="731F50C0" w14:textId="77777777">
        <w:tc>
          <w:tcPr>
            <w:tcW w:w="2310" w:type="dxa"/>
            <w:shd w:val="clear" w:color="auto" w:fill="auto"/>
            <w:tcMar>
              <w:top w:w="100" w:type="dxa"/>
              <w:left w:w="100" w:type="dxa"/>
              <w:bottom w:w="100" w:type="dxa"/>
              <w:right w:w="100" w:type="dxa"/>
            </w:tcMar>
          </w:tcPr>
          <w:p w14:paraId="27CDAC24" w14:textId="77777777" w:rsidR="00FC74A8" w:rsidRDefault="00000000">
            <w:pPr>
              <w:rPr>
                <w:rFonts w:ascii="Consolas" w:eastAsia="Consolas" w:hAnsi="Consolas" w:cs="Consolas"/>
                <w:b/>
              </w:rPr>
            </w:pPr>
            <w:proofErr w:type="spellStart"/>
            <w:r>
              <w:rPr>
                <w:rFonts w:ascii="Consolas" w:eastAsia="Consolas" w:hAnsi="Consolas" w:cs="Consolas"/>
                <w:b/>
              </w:rPr>
              <w:t>encrypt_in_transit</w:t>
            </w:r>
            <w:proofErr w:type="spellEnd"/>
            <w:r>
              <w:t xml:space="preserve"> (required)</w:t>
            </w:r>
          </w:p>
        </w:tc>
        <w:tc>
          <w:tcPr>
            <w:tcW w:w="1680" w:type="dxa"/>
            <w:shd w:val="clear" w:color="auto" w:fill="auto"/>
            <w:tcMar>
              <w:top w:w="100" w:type="dxa"/>
              <w:left w:w="100" w:type="dxa"/>
              <w:bottom w:w="100" w:type="dxa"/>
              <w:right w:w="100" w:type="dxa"/>
            </w:tcMar>
          </w:tcPr>
          <w:p w14:paraId="1851AE55"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1099B0C6" w14:textId="77777777" w:rsidR="00FC74A8" w:rsidRDefault="00000000">
            <w:pPr>
              <w:widowControl w:val="0"/>
            </w:pPr>
            <w:r>
              <w:t>See IEP Specification [IEP].</w:t>
            </w:r>
          </w:p>
        </w:tc>
      </w:tr>
      <w:tr w:rsidR="00FC74A8" w14:paraId="0E261F40" w14:textId="77777777">
        <w:tc>
          <w:tcPr>
            <w:tcW w:w="2310" w:type="dxa"/>
            <w:shd w:val="clear" w:color="auto" w:fill="auto"/>
            <w:tcMar>
              <w:top w:w="100" w:type="dxa"/>
              <w:left w:w="100" w:type="dxa"/>
              <w:bottom w:w="100" w:type="dxa"/>
              <w:right w:w="100" w:type="dxa"/>
            </w:tcMar>
          </w:tcPr>
          <w:p w14:paraId="1369D821" w14:textId="77777777" w:rsidR="00FC74A8" w:rsidRDefault="00000000">
            <w:pPr>
              <w:rPr>
                <w:rFonts w:ascii="Consolas" w:eastAsia="Consolas" w:hAnsi="Consolas" w:cs="Consolas"/>
                <w:b/>
              </w:rPr>
            </w:pPr>
            <w:proofErr w:type="spellStart"/>
            <w:r>
              <w:rPr>
                <w:rFonts w:ascii="Consolas" w:eastAsia="Consolas" w:hAnsi="Consolas" w:cs="Consolas"/>
                <w:b/>
              </w:rPr>
              <w:t>permitted_actions</w:t>
            </w:r>
            <w:proofErr w:type="spellEnd"/>
            <w:r>
              <w:t xml:space="preserve"> (required)</w:t>
            </w:r>
          </w:p>
        </w:tc>
        <w:tc>
          <w:tcPr>
            <w:tcW w:w="1680" w:type="dxa"/>
            <w:shd w:val="clear" w:color="auto" w:fill="auto"/>
            <w:tcMar>
              <w:top w:w="100" w:type="dxa"/>
              <w:left w:w="100" w:type="dxa"/>
              <w:bottom w:w="100" w:type="dxa"/>
              <w:right w:w="100" w:type="dxa"/>
            </w:tcMar>
          </w:tcPr>
          <w:p w14:paraId="5E951F8F"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19E8AC49" w14:textId="77777777" w:rsidR="00FC74A8" w:rsidRDefault="00000000">
            <w:pPr>
              <w:widowControl w:val="0"/>
            </w:pPr>
            <w:r>
              <w:t>See IEP Specification [IEP].</w:t>
            </w:r>
          </w:p>
        </w:tc>
      </w:tr>
      <w:tr w:rsidR="00FC74A8" w14:paraId="296B9D31" w14:textId="77777777">
        <w:tc>
          <w:tcPr>
            <w:tcW w:w="2310" w:type="dxa"/>
            <w:shd w:val="clear" w:color="auto" w:fill="auto"/>
            <w:tcMar>
              <w:top w:w="100" w:type="dxa"/>
              <w:left w:w="100" w:type="dxa"/>
              <w:bottom w:w="100" w:type="dxa"/>
              <w:right w:w="100" w:type="dxa"/>
            </w:tcMar>
          </w:tcPr>
          <w:p w14:paraId="67898C9A" w14:textId="77777777" w:rsidR="00FC74A8" w:rsidRDefault="00000000">
            <w:pPr>
              <w:rPr>
                <w:rFonts w:ascii="Consolas" w:eastAsia="Consolas" w:hAnsi="Consolas" w:cs="Consolas"/>
                <w:b/>
              </w:rPr>
            </w:pPr>
            <w:proofErr w:type="spellStart"/>
            <w:r>
              <w:rPr>
                <w:rFonts w:ascii="Consolas" w:eastAsia="Consolas" w:hAnsi="Consolas" w:cs="Consolas"/>
                <w:b/>
              </w:rPr>
              <w:t>affected_party_notifications</w:t>
            </w:r>
            <w:proofErr w:type="spellEnd"/>
            <w:r>
              <w:rPr>
                <w:rFonts w:ascii="Consolas" w:eastAsia="Consolas" w:hAnsi="Consolas" w:cs="Consolas"/>
                <w:b/>
              </w:rPr>
              <w:t xml:space="preserve"> </w:t>
            </w:r>
            <w:r>
              <w:t>(required)</w:t>
            </w:r>
          </w:p>
        </w:tc>
        <w:tc>
          <w:tcPr>
            <w:tcW w:w="1680" w:type="dxa"/>
            <w:shd w:val="clear" w:color="auto" w:fill="auto"/>
            <w:tcMar>
              <w:top w:w="100" w:type="dxa"/>
              <w:left w:w="100" w:type="dxa"/>
              <w:bottom w:w="100" w:type="dxa"/>
              <w:right w:w="100" w:type="dxa"/>
            </w:tcMar>
          </w:tcPr>
          <w:p w14:paraId="22E3CC2F"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181CF18E" w14:textId="77777777" w:rsidR="00FC74A8" w:rsidRDefault="00000000">
            <w:pPr>
              <w:widowControl w:val="0"/>
            </w:pPr>
            <w:r>
              <w:t>See IEP Specification [IEP].</w:t>
            </w:r>
          </w:p>
        </w:tc>
      </w:tr>
      <w:tr w:rsidR="00FC74A8" w14:paraId="0C0A11D2" w14:textId="77777777">
        <w:tc>
          <w:tcPr>
            <w:tcW w:w="2310" w:type="dxa"/>
            <w:shd w:val="clear" w:color="auto" w:fill="auto"/>
            <w:tcMar>
              <w:top w:w="100" w:type="dxa"/>
              <w:left w:w="100" w:type="dxa"/>
              <w:bottom w:w="100" w:type="dxa"/>
              <w:right w:w="100" w:type="dxa"/>
            </w:tcMar>
          </w:tcPr>
          <w:p w14:paraId="207A3B04" w14:textId="77777777" w:rsidR="00FC74A8" w:rsidRDefault="00000000">
            <w:pPr>
              <w:rPr>
                <w:rFonts w:ascii="Consolas" w:eastAsia="Consolas" w:hAnsi="Consolas" w:cs="Consolas"/>
                <w:b/>
              </w:rPr>
            </w:pPr>
            <w:r>
              <w:rPr>
                <w:rFonts w:ascii="Consolas" w:eastAsia="Consolas" w:hAnsi="Consolas" w:cs="Consolas"/>
                <w:b/>
              </w:rPr>
              <w:t>attribution</w:t>
            </w:r>
            <w:r>
              <w:t xml:space="preserve"> (required)</w:t>
            </w:r>
          </w:p>
        </w:tc>
        <w:tc>
          <w:tcPr>
            <w:tcW w:w="1680" w:type="dxa"/>
            <w:shd w:val="clear" w:color="auto" w:fill="auto"/>
            <w:tcMar>
              <w:top w:w="100" w:type="dxa"/>
              <w:left w:w="100" w:type="dxa"/>
              <w:bottom w:w="100" w:type="dxa"/>
              <w:right w:w="100" w:type="dxa"/>
            </w:tcMar>
          </w:tcPr>
          <w:p w14:paraId="0C36D69B"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2ED3BD18" w14:textId="77777777" w:rsidR="00FC74A8" w:rsidRDefault="00000000">
            <w:pPr>
              <w:widowControl w:val="0"/>
            </w:pPr>
            <w:r>
              <w:t>See IEP Specification [IEP].</w:t>
            </w:r>
          </w:p>
        </w:tc>
      </w:tr>
      <w:tr w:rsidR="00FC74A8" w14:paraId="4960D958" w14:textId="77777777">
        <w:tc>
          <w:tcPr>
            <w:tcW w:w="2310" w:type="dxa"/>
            <w:shd w:val="clear" w:color="auto" w:fill="auto"/>
            <w:tcMar>
              <w:top w:w="100" w:type="dxa"/>
              <w:left w:w="100" w:type="dxa"/>
              <w:bottom w:w="100" w:type="dxa"/>
              <w:right w:w="100" w:type="dxa"/>
            </w:tcMar>
          </w:tcPr>
          <w:p w14:paraId="795A5F6E" w14:textId="77777777" w:rsidR="00FC74A8" w:rsidRDefault="00000000">
            <w:pPr>
              <w:rPr>
                <w:rFonts w:ascii="Consolas" w:eastAsia="Consolas" w:hAnsi="Consolas" w:cs="Consolas"/>
                <w:b/>
              </w:rPr>
            </w:pPr>
            <w:proofErr w:type="spellStart"/>
            <w:r>
              <w:rPr>
                <w:rFonts w:ascii="Consolas" w:eastAsia="Consolas" w:hAnsi="Consolas" w:cs="Consolas"/>
                <w:b/>
              </w:rPr>
              <w:t>unmodified_resale</w:t>
            </w:r>
            <w:proofErr w:type="spellEnd"/>
            <w:r>
              <w:t xml:space="preserve"> (required)</w:t>
            </w:r>
          </w:p>
        </w:tc>
        <w:tc>
          <w:tcPr>
            <w:tcW w:w="1680" w:type="dxa"/>
            <w:shd w:val="clear" w:color="auto" w:fill="auto"/>
            <w:tcMar>
              <w:top w:w="100" w:type="dxa"/>
              <w:left w:w="100" w:type="dxa"/>
              <w:bottom w:w="100" w:type="dxa"/>
              <w:right w:w="100" w:type="dxa"/>
            </w:tcMar>
          </w:tcPr>
          <w:p w14:paraId="1B0BFD5E"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603C31C" w14:textId="77777777" w:rsidR="00FC74A8" w:rsidRDefault="00000000">
            <w:pPr>
              <w:widowControl w:val="0"/>
            </w:pPr>
            <w:r>
              <w:t>See IEP Specification [IEP].</w:t>
            </w:r>
          </w:p>
        </w:tc>
      </w:tr>
      <w:tr w:rsidR="00FC74A8" w14:paraId="5697528C" w14:textId="77777777">
        <w:tc>
          <w:tcPr>
            <w:tcW w:w="2310" w:type="dxa"/>
            <w:shd w:val="clear" w:color="auto" w:fill="auto"/>
            <w:tcMar>
              <w:top w:w="100" w:type="dxa"/>
              <w:left w:w="100" w:type="dxa"/>
              <w:bottom w:w="100" w:type="dxa"/>
              <w:right w:w="100" w:type="dxa"/>
            </w:tcMar>
          </w:tcPr>
          <w:p w14:paraId="237EEC72" w14:textId="77777777" w:rsidR="00FC74A8" w:rsidRDefault="00000000">
            <w:pPr>
              <w:rPr>
                <w:rFonts w:ascii="Consolas" w:eastAsia="Consolas" w:hAnsi="Consolas" w:cs="Consolas"/>
                <w:b/>
              </w:rPr>
            </w:pPr>
            <w:proofErr w:type="spellStart"/>
            <w:r>
              <w:rPr>
                <w:rFonts w:ascii="Consolas" w:eastAsia="Consolas" w:hAnsi="Consolas" w:cs="Consolas"/>
                <w:b/>
              </w:rPr>
              <w:t>external_references</w:t>
            </w:r>
            <w:proofErr w:type="spellEnd"/>
            <w:r>
              <w:rPr>
                <w:rFonts w:ascii="Consolas" w:eastAsia="Consolas" w:hAnsi="Consolas" w:cs="Consolas"/>
                <w:b/>
              </w:rPr>
              <w:br/>
            </w:r>
            <w:r>
              <w:t>(required)</w:t>
            </w:r>
          </w:p>
        </w:tc>
        <w:tc>
          <w:tcPr>
            <w:tcW w:w="1680" w:type="dxa"/>
            <w:shd w:val="clear" w:color="auto" w:fill="auto"/>
            <w:tcMar>
              <w:top w:w="100" w:type="dxa"/>
              <w:left w:w="100" w:type="dxa"/>
              <w:bottom w:w="100" w:type="dxa"/>
              <w:right w:w="100" w:type="dxa"/>
            </w:tcMar>
          </w:tcPr>
          <w:p w14:paraId="5741A555"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C709881" w14:textId="77777777" w:rsidR="00FC74A8" w:rsidRDefault="00000000">
            <w:pPr>
              <w:widowControl w:val="0"/>
            </w:pPr>
            <w:r>
              <w:t>See IEP Specification [IEP].</w:t>
            </w:r>
          </w:p>
        </w:tc>
      </w:tr>
    </w:tbl>
    <w:p w14:paraId="06469BDB" w14:textId="77777777" w:rsidR="00FC74A8" w:rsidRDefault="00FC74A8"/>
    <w:p w14:paraId="5DD5CF9D" w14:textId="77777777" w:rsidR="00FC74A8" w:rsidRDefault="00000000">
      <w:pPr>
        <w:rPr>
          <w:b/>
        </w:rPr>
      </w:pPr>
      <w:r>
        <w:rPr>
          <w:b/>
        </w:rPr>
        <w:lastRenderedPageBreak/>
        <w:t>Example 9.3</w:t>
      </w:r>
    </w:p>
    <w:p w14:paraId="6E8A969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55BF456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--1eb9a8a4-e35a-4b8d-8f13-f27a4bced5aa": {</w:t>
      </w:r>
    </w:p>
    <w:p w14:paraId="25D5EBF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w:t>
      </w:r>
    </w:p>
    <w:p w14:paraId="1ACA260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--1eb9a8a4-e35a-4b8d-8f13-f27a4bced5aa",</w:t>
      </w:r>
    </w:p>
    <w:p w14:paraId="582145A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0F79646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"2020-04-01T00:00:00.000Z",</w:t>
      </w:r>
    </w:p>
    <w:p w14:paraId="3F0E2D6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"FIRST IEP TLP-AMBER",</w:t>
      </w:r>
    </w:p>
    <w:p w14:paraId="1DF145D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"IEP policy",</w:t>
      </w:r>
    </w:p>
    <w:p w14:paraId="4C10955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iep</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w:t>
      </w:r>
    </w:p>
    <w:p w14:paraId="333DA40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_date</w:t>
      </w:r>
      <w:proofErr w:type="spellEnd"/>
      <w:r>
        <w:rPr>
          <w:rFonts w:ascii="Consolas" w:eastAsia="Consolas" w:hAnsi="Consolas" w:cs="Consolas"/>
          <w:sz w:val="18"/>
          <w:szCs w:val="18"/>
          <w:shd w:val="clear" w:color="auto" w:fill="EFEFEF"/>
        </w:rPr>
        <w:t>": "2020-04-02T00:00:00.000Z",</w:t>
      </w:r>
    </w:p>
    <w:p w14:paraId="5EC9E18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_date</w:t>
      </w:r>
      <w:proofErr w:type="spellEnd"/>
      <w:r>
        <w:rPr>
          <w:rFonts w:ascii="Consolas" w:eastAsia="Consolas" w:hAnsi="Consolas" w:cs="Consolas"/>
          <w:sz w:val="18"/>
          <w:szCs w:val="18"/>
          <w:shd w:val="clear" w:color="auto" w:fill="EFEFEF"/>
        </w:rPr>
        <w:t>": null,</w:t>
      </w:r>
    </w:p>
    <w:p w14:paraId="01DDDB1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 "amber",</w:t>
      </w:r>
    </w:p>
    <w:p w14:paraId="372B2CD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encrypt</w:t>
      </w:r>
      <w:proofErr w:type="gramEnd"/>
      <w:r>
        <w:rPr>
          <w:rFonts w:ascii="Consolas" w:eastAsia="Consolas" w:hAnsi="Consolas" w:cs="Consolas"/>
          <w:sz w:val="18"/>
          <w:szCs w:val="18"/>
          <w:shd w:val="clear" w:color="auto" w:fill="EFEFEF"/>
        </w:rPr>
        <w:t>_in_transit</w:t>
      </w:r>
      <w:proofErr w:type="spellEnd"/>
      <w:r>
        <w:rPr>
          <w:rFonts w:ascii="Consolas" w:eastAsia="Consolas" w:hAnsi="Consolas" w:cs="Consolas"/>
          <w:sz w:val="18"/>
          <w:szCs w:val="18"/>
          <w:shd w:val="clear" w:color="auto" w:fill="EFEFEF"/>
        </w:rPr>
        <w:t>": "must",</w:t>
      </w:r>
    </w:p>
    <w:p w14:paraId="0E6511E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permitted</w:t>
      </w:r>
      <w:proofErr w:type="gramEnd"/>
      <w:r>
        <w:rPr>
          <w:rFonts w:ascii="Consolas" w:eastAsia="Consolas" w:hAnsi="Consolas" w:cs="Consolas"/>
          <w:sz w:val="18"/>
          <w:szCs w:val="18"/>
          <w:shd w:val="clear" w:color="auto" w:fill="EFEFEF"/>
        </w:rPr>
        <w:t>_actions</w:t>
      </w:r>
      <w:proofErr w:type="spellEnd"/>
      <w:r>
        <w:rPr>
          <w:rFonts w:ascii="Consolas" w:eastAsia="Consolas" w:hAnsi="Consolas" w:cs="Consolas"/>
          <w:sz w:val="18"/>
          <w:szCs w:val="18"/>
          <w:shd w:val="clear" w:color="auto" w:fill="EFEFEF"/>
        </w:rPr>
        <w:t>": "internally-visible-actions",</w:t>
      </w:r>
    </w:p>
    <w:p w14:paraId="566B84F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affected</w:t>
      </w:r>
      <w:proofErr w:type="gramEnd"/>
      <w:r>
        <w:rPr>
          <w:rFonts w:ascii="Consolas" w:eastAsia="Consolas" w:hAnsi="Consolas" w:cs="Consolas"/>
          <w:sz w:val="18"/>
          <w:szCs w:val="18"/>
          <w:shd w:val="clear" w:color="auto" w:fill="EFEFEF"/>
        </w:rPr>
        <w:t>_party_notifications</w:t>
      </w:r>
      <w:proofErr w:type="spellEnd"/>
      <w:r>
        <w:rPr>
          <w:rFonts w:ascii="Consolas" w:eastAsia="Consolas" w:hAnsi="Consolas" w:cs="Consolas"/>
          <w:sz w:val="18"/>
          <w:szCs w:val="18"/>
          <w:shd w:val="clear" w:color="auto" w:fill="EFEFEF"/>
        </w:rPr>
        <w:t>": "may",</w:t>
      </w:r>
    </w:p>
    <w:p w14:paraId="75D888E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"attribution": "may",</w:t>
      </w:r>
    </w:p>
    <w:p w14:paraId="0F085D2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unmodified</w:t>
      </w:r>
      <w:proofErr w:type="gramEnd"/>
      <w:r>
        <w:rPr>
          <w:rFonts w:ascii="Consolas" w:eastAsia="Consolas" w:hAnsi="Consolas" w:cs="Consolas"/>
          <w:sz w:val="18"/>
          <w:szCs w:val="18"/>
          <w:shd w:val="clear" w:color="auto" w:fill="EFEFEF"/>
        </w:rPr>
        <w:t>_resale</w:t>
      </w:r>
      <w:proofErr w:type="spellEnd"/>
      <w:r>
        <w:rPr>
          <w:rFonts w:ascii="Consolas" w:eastAsia="Consolas" w:hAnsi="Consolas" w:cs="Consolas"/>
          <w:sz w:val="18"/>
          <w:szCs w:val="18"/>
          <w:shd w:val="clear" w:color="auto" w:fill="EFEFEF"/>
        </w:rPr>
        <w:t>": "must-not",</w:t>
      </w:r>
    </w:p>
    <w:p w14:paraId="4EEAA89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["URL1", "URL2"]</w:t>
      </w:r>
    </w:p>
    <w:p w14:paraId="1B517EC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7918F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BFADEB" w14:textId="77777777" w:rsidR="00FC74A8" w:rsidRDefault="00000000">
      <w:r>
        <w:br w:type="page"/>
      </w:r>
    </w:p>
    <w:p w14:paraId="348009AE" w14:textId="77777777" w:rsidR="00FC74A8" w:rsidRDefault="00000000">
      <w:r>
        <w:lastRenderedPageBreak/>
        <w:pict w14:anchorId="70A1ABDA">
          <v:rect id="_x0000_i1306" style="width:0;height:1.5pt" o:hralign="center" o:hrstd="t" o:hr="t" fillcolor="#a0a0a0" stroked="f"/>
        </w:pict>
      </w:r>
    </w:p>
    <w:p w14:paraId="2F0034F9" w14:textId="77777777" w:rsidR="00FC74A8" w:rsidRDefault="00000000">
      <w:pPr>
        <w:pStyle w:val="Heading1"/>
      </w:pPr>
      <w:bookmarkStart w:id="78" w:name="_Toc144116231"/>
      <w:r>
        <w:t>10 Data Types</w:t>
      </w:r>
      <w:bookmarkEnd w:id="78"/>
    </w:p>
    <w:p w14:paraId="35FD095A" w14:textId="77777777" w:rsidR="00FC74A8" w:rsidRDefault="00000000">
      <w:r>
        <w:t xml:space="preserve">This section defines the common data types and objects used throughout this specification, their permitted values including vocabularies, and how they map to the MTI JSON serialization. It does not, however, define the meaning of any properties using these types. These types </w:t>
      </w:r>
      <w:r>
        <w:rPr>
          <w:b/>
        </w:rPr>
        <w:t>MAY</w:t>
      </w:r>
      <w:r>
        <w:t xml:space="preserve"> be further restricted elsewhere in the specification.</w:t>
      </w:r>
    </w:p>
    <w:p w14:paraId="475C93D1" w14:textId="77777777" w:rsidR="00FC74A8" w:rsidRDefault="00000000">
      <w:pPr>
        <w:pStyle w:val="Heading2"/>
      </w:pPr>
      <w:bookmarkStart w:id="79" w:name="_Toc144116232"/>
      <w:r>
        <w:t>10.1 Agent and Target</w:t>
      </w:r>
      <w:bookmarkEnd w:id="79"/>
    </w:p>
    <w:p w14:paraId="459F95C3" w14:textId="77777777" w:rsidR="00FC74A8" w:rsidRDefault="00000000">
      <w:r>
        <w:t xml:space="preserve">The </w:t>
      </w:r>
      <w:r>
        <w:rPr>
          <w:rFonts w:ascii="Consolas" w:eastAsia="Consolas" w:hAnsi="Consolas" w:cs="Consolas"/>
          <w:color w:val="C7254E"/>
          <w:shd w:val="clear" w:color="auto" w:fill="F9F2F4"/>
        </w:rPr>
        <w:t>agent-target</w:t>
      </w:r>
      <w:r>
        <w:t xml:space="preserve"> data type captures detailed information about the entities or devices that accept, receive, process, or execute one or more commands as defined in a workflow step and uses the JSON object type [RFC8259] for serialization (see section 7).</w:t>
      </w:r>
    </w:p>
    <w:p w14:paraId="164135B4" w14:textId="77777777" w:rsidR="00FC74A8" w:rsidRDefault="00000000">
      <w:pPr>
        <w:pStyle w:val="Heading2"/>
      </w:pPr>
      <w:bookmarkStart w:id="80" w:name="_Toc144116233"/>
      <w:r>
        <w:t>10.2 Authentication Information</w:t>
      </w:r>
      <w:bookmarkEnd w:id="80"/>
    </w:p>
    <w:p w14:paraId="5EB60864" w14:textId="77777777" w:rsidR="00FC74A8" w:rsidRDefault="00000000">
      <w:r>
        <w:t xml:space="preserve">The </w:t>
      </w:r>
      <w:r>
        <w:rPr>
          <w:rFonts w:ascii="Consolas" w:eastAsia="Consolas" w:hAnsi="Consolas" w:cs="Consolas"/>
          <w:color w:val="C7254E"/>
          <w:shd w:val="clear" w:color="auto" w:fill="F9F2F4"/>
        </w:rPr>
        <w:t>authentication-info</w:t>
      </w:r>
      <w:r>
        <w:t xml:space="preserve"> data type captures authentication information that is used by agents and targets when they need to authenticate against a resource (see section 6).</w:t>
      </w:r>
    </w:p>
    <w:p w14:paraId="086CC18B" w14:textId="77777777" w:rsidR="00FC74A8" w:rsidRDefault="00000000">
      <w:pPr>
        <w:pStyle w:val="Heading2"/>
      </w:pPr>
      <w:bookmarkStart w:id="81" w:name="_Toc144116234"/>
      <w:r>
        <w:t>10.3 Boolean</w:t>
      </w:r>
      <w:bookmarkEnd w:id="81"/>
    </w:p>
    <w:p w14:paraId="4F49A379" w14:textId="77777777" w:rsidR="00FC74A8" w:rsidRDefault="00000000">
      <w:r>
        <w:t xml:space="preserve">The </w:t>
      </w:r>
      <w:proofErr w:type="spellStart"/>
      <w:r>
        <w:rPr>
          <w:rFonts w:ascii="Consolas" w:eastAsia="Consolas" w:hAnsi="Consolas" w:cs="Consolas"/>
          <w:color w:val="C7254E"/>
          <w:shd w:val="clear" w:color="auto" w:fill="F9F2F4"/>
        </w:rPr>
        <w:t>boolean</w:t>
      </w:r>
      <w:proofErr w:type="spellEnd"/>
      <w:r>
        <w:t xml:space="preserve"> data type is a literal unquoted value of either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 xml:space="preserve"> and uses the JSON true and false values [RFC8259] for serialization.</w:t>
      </w:r>
    </w:p>
    <w:p w14:paraId="571138B7" w14:textId="77777777" w:rsidR="00FC74A8" w:rsidRDefault="00000000">
      <w:pPr>
        <w:pStyle w:val="Heading2"/>
      </w:pPr>
      <w:bookmarkStart w:id="82" w:name="_Toc144116235"/>
      <w:r>
        <w:t>10.4 Civic Location</w:t>
      </w:r>
      <w:bookmarkEnd w:id="82"/>
    </w:p>
    <w:p w14:paraId="4AB9A390" w14:textId="77777777" w:rsidR="00FC74A8" w:rsidRDefault="00000000">
      <w:r>
        <w:t xml:space="preserve">The </w:t>
      </w:r>
      <w:r>
        <w:rPr>
          <w:rFonts w:ascii="Consolas" w:eastAsia="Consolas" w:hAnsi="Consolas" w:cs="Consolas"/>
          <w:color w:val="C7254E"/>
          <w:shd w:val="clear" w:color="auto" w:fill="F9F2F4"/>
        </w:rPr>
        <w:t>civic-location</w:t>
      </w:r>
      <w:r>
        <w:t xml:space="preserve"> data type captures civic location information and uses the JSON object type [RFC8259] for serialization. Implementations need to be mindful when including physical address information and GPS information into the same civic location to ensure that they reference the same actual physical location. However, in the event that the physical address information and the GPS information do not match, then the physical address information </w:t>
      </w:r>
      <w:r>
        <w:rPr>
          <w:b/>
        </w:rPr>
        <w:t>SHOULD</w:t>
      </w:r>
      <w:r>
        <w:t xml:space="preserve"> be considered correct.</w:t>
      </w:r>
    </w:p>
    <w:p w14:paraId="4EC4B868" w14:textId="77777777" w:rsidR="00FC74A8" w:rsidRDefault="00FC74A8"/>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FC74A8" w14:paraId="152FCA1D" w14:textId="77777777">
        <w:tc>
          <w:tcPr>
            <w:tcW w:w="2310" w:type="dxa"/>
            <w:shd w:val="clear" w:color="auto" w:fill="C9DAF8"/>
            <w:tcMar>
              <w:top w:w="100" w:type="dxa"/>
              <w:left w:w="100" w:type="dxa"/>
              <w:bottom w:w="100" w:type="dxa"/>
              <w:right w:w="100" w:type="dxa"/>
            </w:tcMar>
          </w:tcPr>
          <w:p w14:paraId="6BE3599A" w14:textId="77777777" w:rsidR="00FC74A8"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0BF15166" w14:textId="77777777" w:rsidR="00FC74A8"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43CC719F" w14:textId="77777777" w:rsidR="00FC74A8" w:rsidRDefault="00000000">
            <w:pPr>
              <w:widowControl w:val="0"/>
              <w:spacing w:line="240" w:lineRule="auto"/>
              <w:rPr>
                <w:b/>
              </w:rPr>
            </w:pPr>
            <w:r>
              <w:rPr>
                <w:b/>
              </w:rPr>
              <w:t>Details</w:t>
            </w:r>
          </w:p>
        </w:tc>
      </w:tr>
      <w:tr w:rsidR="00FC74A8" w14:paraId="0CADC1CF" w14:textId="77777777">
        <w:tc>
          <w:tcPr>
            <w:tcW w:w="2310" w:type="dxa"/>
            <w:shd w:val="clear" w:color="auto" w:fill="auto"/>
            <w:tcMar>
              <w:top w:w="100" w:type="dxa"/>
              <w:left w:w="100" w:type="dxa"/>
              <w:bottom w:w="100" w:type="dxa"/>
              <w:right w:w="100" w:type="dxa"/>
            </w:tcMar>
          </w:tcPr>
          <w:p w14:paraId="65697CD8" w14:textId="77777777" w:rsidR="00FC74A8" w:rsidRDefault="00000000">
            <w:pPr>
              <w:rPr>
                <w:rFonts w:ascii="Consolas" w:eastAsia="Consolas" w:hAnsi="Consolas" w:cs="Consolas"/>
                <w:b/>
              </w:rPr>
            </w:pPr>
            <w:r>
              <w:rPr>
                <w:rFonts w:ascii="Consolas" w:eastAsia="Consolas" w:hAnsi="Consolas" w:cs="Consolas"/>
                <w:b/>
              </w:rPr>
              <w:t>name</w:t>
            </w:r>
            <w:r>
              <w:t xml:space="preserve"> (optional)</w:t>
            </w:r>
          </w:p>
        </w:tc>
        <w:tc>
          <w:tcPr>
            <w:tcW w:w="1860" w:type="dxa"/>
            <w:shd w:val="clear" w:color="auto" w:fill="auto"/>
            <w:tcMar>
              <w:top w:w="100" w:type="dxa"/>
              <w:left w:w="100" w:type="dxa"/>
              <w:bottom w:w="100" w:type="dxa"/>
              <w:right w:w="100" w:type="dxa"/>
            </w:tcMar>
          </w:tcPr>
          <w:p w14:paraId="1AE76128"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39870A95" w14:textId="77777777" w:rsidR="00FC74A8" w:rsidRDefault="00000000">
            <w:pPr>
              <w:spacing w:line="240" w:lineRule="auto"/>
            </w:pPr>
            <w:r>
              <w:t>A name for this location.</w:t>
            </w:r>
          </w:p>
        </w:tc>
      </w:tr>
      <w:tr w:rsidR="00FC74A8" w14:paraId="3F28EAEE" w14:textId="77777777">
        <w:tc>
          <w:tcPr>
            <w:tcW w:w="2310" w:type="dxa"/>
            <w:shd w:val="clear" w:color="auto" w:fill="auto"/>
            <w:tcMar>
              <w:top w:w="100" w:type="dxa"/>
              <w:left w:w="100" w:type="dxa"/>
              <w:bottom w:w="100" w:type="dxa"/>
              <w:right w:w="100" w:type="dxa"/>
            </w:tcMar>
          </w:tcPr>
          <w:p w14:paraId="00F0E736" w14:textId="77777777" w:rsidR="00FC74A8" w:rsidRDefault="00000000">
            <w:pPr>
              <w:rPr>
                <w:rFonts w:ascii="Consolas" w:eastAsia="Consolas" w:hAnsi="Consolas" w:cs="Consolas"/>
                <w:b/>
              </w:rPr>
            </w:pPr>
            <w:r>
              <w:rPr>
                <w:rFonts w:ascii="Consolas" w:eastAsia="Consolas" w:hAnsi="Consolas" w:cs="Consolas"/>
                <w:b/>
              </w:rPr>
              <w:t>description</w:t>
            </w:r>
            <w:r>
              <w:t xml:space="preserve"> (optional)</w:t>
            </w:r>
          </w:p>
        </w:tc>
        <w:tc>
          <w:tcPr>
            <w:tcW w:w="1860" w:type="dxa"/>
            <w:shd w:val="clear" w:color="auto" w:fill="auto"/>
            <w:tcMar>
              <w:top w:w="100" w:type="dxa"/>
              <w:left w:w="100" w:type="dxa"/>
              <w:bottom w:w="100" w:type="dxa"/>
              <w:right w:w="100" w:type="dxa"/>
            </w:tcMar>
          </w:tcPr>
          <w:p w14:paraId="34E2C142"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7A1CD51E" w14:textId="77777777" w:rsidR="00FC74A8" w:rsidRDefault="00000000">
            <w:pPr>
              <w:spacing w:line="240" w:lineRule="auto"/>
            </w:pPr>
            <w:r>
              <w:t>A detailed description about this location.</w:t>
            </w:r>
          </w:p>
        </w:tc>
      </w:tr>
      <w:tr w:rsidR="00FC74A8" w14:paraId="228D72D9" w14:textId="77777777">
        <w:tc>
          <w:tcPr>
            <w:tcW w:w="2310" w:type="dxa"/>
            <w:shd w:val="clear" w:color="auto" w:fill="auto"/>
            <w:tcMar>
              <w:top w:w="100" w:type="dxa"/>
              <w:left w:w="100" w:type="dxa"/>
              <w:bottom w:w="100" w:type="dxa"/>
              <w:right w:w="100" w:type="dxa"/>
            </w:tcMar>
          </w:tcPr>
          <w:p w14:paraId="1FC97478" w14:textId="77777777" w:rsidR="00FC74A8" w:rsidRDefault="00000000">
            <w:pPr>
              <w:rPr>
                <w:rFonts w:ascii="Consolas" w:eastAsia="Consolas" w:hAnsi="Consolas" w:cs="Consolas"/>
                <w:b/>
              </w:rPr>
            </w:pPr>
            <w:proofErr w:type="spellStart"/>
            <w:r>
              <w:rPr>
                <w:rFonts w:ascii="Consolas" w:eastAsia="Consolas" w:hAnsi="Consolas" w:cs="Consolas"/>
                <w:b/>
              </w:rPr>
              <w:t>building_details</w:t>
            </w:r>
            <w:proofErr w:type="spellEnd"/>
            <w:r>
              <w:t xml:space="preserve"> (optional)</w:t>
            </w:r>
          </w:p>
        </w:tc>
        <w:tc>
          <w:tcPr>
            <w:tcW w:w="1860" w:type="dxa"/>
            <w:shd w:val="clear" w:color="auto" w:fill="auto"/>
            <w:tcMar>
              <w:top w:w="100" w:type="dxa"/>
              <w:left w:w="100" w:type="dxa"/>
              <w:bottom w:w="100" w:type="dxa"/>
              <w:right w:w="100" w:type="dxa"/>
            </w:tcMar>
          </w:tcPr>
          <w:p w14:paraId="0E85E86D"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4232665A" w14:textId="77777777" w:rsidR="00FC74A8" w:rsidRDefault="00000000">
            <w:pPr>
              <w:spacing w:line="240" w:lineRule="auto"/>
            </w:pPr>
            <w:r>
              <w:t xml:space="preserve">Additional details about the location within a building including things like floor, room, etc. </w:t>
            </w:r>
          </w:p>
        </w:tc>
      </w:tr>
      <w:tr w:rsidR="00FC74A8" w14:paraId="58D73106" w14:textId="77777777">
        <w:tc>
          <w:tcPr>
            <w:tcW w:w="2310" w:type="dxa"/>
            <w:shd w:val="clear" w:color="auto" w:fill="auto"/>
            <w:tcMar>
              <w:top w:w="100" w:type="dxa"/>
              <w:left w:w="100" w:type="dxa"/>
              <w:bottom w:w="100" w:type="dxa"/>
              <w:right w:w="100" w:type="dxa"/>
            </w:tcMar>
          </w:tcPr>
          <w:p w14:paraId="277BB4BE" w14:textId="77777777" w:rsidR="00FC74A8" w:rsidRDefault="00000000">
            <w:pPr>
              <w:rPr>
                <w:rFonts w:ascii="Consolas" w:eastAsia="Consolas" w:hAnsi="Consolas" w:cs="Consolas"/>
                <w:b/>
              </w:rPr>
            </w:pPr>
            <w:proofErr w:type="spellStart"/>
            <w:r>
              <w:rPr>
                <w:rFonts w:ascii="Consolas" w:eastAsia="Consolas" w:hAnsi="Consolas" w:cs="Consolas"/>
                <w:b/>
              </w:rPr>
              <w:t>network_details</w:t>
            </w:r>
            <w:proofErr w:type="spellEnd"/>
            <w:r>
              <w:t xml:space="preserve"> (optional)</w:t>
            </w:r>
          </w:p>
        </w:tc>
        <w:tc>
          <w:tcPr>
            <w:tcW w:w="1860" w:type="dxa"/>
            <w:shd w:val="clear" w:color="auto" w:fill="auto"/>
            <w:tcMar>
              <w:top w:w="100" w:type="dxa"/>
              <w:left w:w="100" w:type="dxa"/>
              <w:bottom w:w="100" w:type="dxa"/>
              <w:right w:w="100" w:type="dxa"/>
            </w:tcMar>
          </w:tcPr>
          <w:p w14:paraId="4FD1A28E"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38561101" w14:textId="77777777" w:rsidR="00FC74A8" w:rsidRDefault="00000000">
            <w:pPr>
              <w:spacing w:line="240" w:lineRule="auto"/>
            </w:pPr>
            <w:r>
              <w:t>Additional details about this network location including things like wiring closet, rack number, rack location, and VLANs.</w:t>
            </w:r>
          </w:p>
        </w:tc>
      </w:tr>
      <w:tr w:rsidR="00FC74A8" w14:paraId="1EB6FA34" w14:textId="77777777">
        <w:tc>
          <w:tcPr>
            <w:tcW w:w="2310" w:type="dxa"/>
            <w:shd w:val="clear" w:color="auto" w:fill="auto"/>
            <w:tcMar>
              <w:top w:w="100" w:type="dxa"/>
              <w:left w:w="100" w:type="dxa"/>
              <w:bottom w:w="100" w:type="dxa"/>
              <w:right w:w="100" w:type="dxa"/>
            </w:tcMar>
          </w:tcPr>
          <w:p w14:paraId="52808EF7" w14:textId="77777777" w:rsidR="00FC74A8" w:rsidRDefault="00000000">
            <w:pPr>
              <w:rPr>
                <w:rFonts w:ascii="Consolas" w:eastAsia="Consolas" w:hAnsi="Consolas" w:cs="Consolas"/>
                <w:b/>
              </w:rPr>
            </w:pPr>
            <w:r>
              <w:rPr>
                <w:rFonts w:ascii="Consolas" w:eastAsia="Consolas" w:hAnsi="Consolas" w:cs="Consolas"/>
                <w:b/>
              </w:rPr>
              <w:t>region</w:t>
            </w:r>
            <w:r>
              <w:t xml:space="preserve"> (optional)</w:t>
            </w:r>
          </w:p>
        </w:tc>
        <w:tc>
          <w:tcPr>
            <w:tcW w:w="1860" w:type="dxa"/>
            <w:shd w:val="clear" w:color="auto" w:fill="auto"/>
            <w:tcMar>
              <w:top w:w="100" w:type="dxa"/>
              <w:left w:w="100" w:type="dxa"/>
              <w:bottom w:w="100" w:type="dxa"/>
              <w:right w:w="100" w:type="dxa"/>
            </w:tcMar>
          </w:tcPr>
          <w:p w14:paraId="28F98721"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190" w:type="dxa"/>
            <w:shd w:val="clear" w:color="auto" w:fill="auto"/>
            <w:tcMar>
              <w:top w:w="100" w:type="dxa"/>
              <w:left w:w="100" w:type="dxa"/>
              <w:bottom w:w="100" w:type="dxa"/>
              <w:right w:w="100" w:type="dxa"/>
            </w:tcMar>
          </w:tcPr>
          <w:p w14:paraId="07C1B7F6" w14:textId="77777777" w:rsidR="00FC74A8" w:rsidRDefault="00000000">
            <w:pPr>
              <w:spacing w:line="240" w:lineRule="auto"/>
            </w:pPr>
            <w:r>
              <w:t>The geographical region for this location.</w:t>
            </w:r>
          </w:p>
          <w:p w14:paraId="2DBB09F9" w14:textId="77777777" w:rsidR="00FC74A8" w:rsidRDefault="00FC74A8">
            <w:pPr>
              <w:spacing w:line="240" w:lineRule="auto"/>
            </w:pPr>
          </w:p>
          <w:p w14:paraId="7B7A525F" w14:textId="77777777" w:rsidR="00FC74A8" w:rsidRDefault="00000000">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enum</w:t>
            </w:r>
            <w:proofErr w:type="spellEnd"/>
            <w:r>
              <w:t xml:space="preserve"> enumeration (see section 10.4.1).</w:t>
            </w:r>
          </w:p>
        </w:tc>
      </w:tr>
      <w:tr w:rsidR="00FC74A8" w14:paraId="5EEDAC38" w14:textId="77777777">
        <w:tc>
          <w:tcPr>
            <w:tcW w:w="2310" w:type="dxa"/>
            <w:shd w:val="clear" w:color="auto" w:fill="auto"/>
            <w:tcMar>
              <w:top w:w="100" w:type="dxa"/>
              <w:left w:w="100" w:type="dxa"/>
              <w:bottom w:w="100" w:type="dxa"/>
              <w:right w:w="100" w:type="dxa"/>
            </w:tcMar>
          </w:tcPr>
          <w:p w14:paraId="6CA961BF" w14:textId="77777777" w:rsidR="00FC74A8" w:rsidRDefault="00000000">
            <w:pPr>
              <w:rPr>
                <w:rFonts w:ascii="Consolas" w:eastAsia="Consolas" w:hAnsi="Consolas" w:cs="Consolas"/>
                <w:b/>
              </w:rPr>
            </w:pPr>
            <w:r>
              <w:rPr>
                <w:rFonts w:ascii="Consolas" w:eastAsia="Consolas" w:hAnsi="Consolas" w:cs="Consolas"/>
                <w:b/>
              </w:rPr>
              <w:lastRenderedPageBreak/>
              <w:t>country</w:t>
            </w:r>
            <w:r>
              <w:t xml:space="preserve"> (optional)</w:t>
            </w:r>
          </w:p>
        </w:tc>
        <w:tc>
          <w:tcPr>
            <w:tcW w:w="1860" w:type="dxa"/>
            <w:shd w:val="clear" w:color="auto" w:fill="auto"/>
            <w:tcMar>
              <w:top w:w="100" w:type="dxa"/>
              <w:left w:w="100" w:type="dxa"/>
              <w:bottom w:w="100" w:type="dxa"/>
              <w:right w:w="100" w:type="dxa"/>
            </w:tcMar>
          </w:tcPr>
          <w:p w14:paraId="3917D9D1"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630C0376" w14:textId="77777777" w:rsidR="00FC74A8" w:rsidRDefault="00000000">
            <w:pPr>
              <w:spacing w:line="240" w:lineRule="auto"/>
            </w:pPr>
            <w:r>
              <w:t xml:space="preserve">The country for this location. This property </w:t>
            </w:r>
            <w:r>
              <w:rPr>
                <w:b/>
              </w:rPr>
              <w:t>MUST</w:t>
            </w:r>
            <w:r>
              <w:t xml:space="preserve"> contain a valid ISO 3166-1 ALPHA-2 Code [ISO3166-1].</w:t>
            </w:r>
          </w:p>
        </w:tc>
      </w:tr>
      <w:tr w:rsidR="00FC74A8" w14:paraId="70A3749B" w14:textId="77777777">
        <w:tc>
          <w:tcPr>
            <w:tcW w:w="2310" w:type="dxa"/>
            <w:shd w:val="clear" w:color="auto" w:fill="auto"/>
            <w:tcMar>
              <w:top w:w="100" w:type="dxa"/>
              <w:left w:w="100" w:type="dxa"/>
              <w:bottom w:w="100" w:type="dxa"/>
              <w:right w:w="100" w:type="dxa"/>
            </w:tcMar>
          </w:tcPr>
          <w:p w14:paraId="5EF4BED4" w14:textId="77777777" w:rsidR="00FC74A8" w:rsidRDefault="00000000">
            <w:pPr>
              <w:rPr>
                <w:rFonts w:ascii="Consolas" w:eastAsia="Consolas" w:hAnsi="Consolas" w:cs="Consolas"/>
                <w:b/>
              </w:rPr>
            </w:pPr>
            <w:proofErr w:type="spellStart"/>
            <w:r>
              <w:rPr>
                <w:rFonts w:ascii="Consolas" w:eastAsia="Consolas" w:hAnsi="Consolas" w:cs="Consolas"/>
                <w:b/>
              </w:rPr>
              <w:t>administrative_area</w:t>
            </w:r>
            <w:proofErr w:type="spellEnd"/>
            <w:r>
              <w:t xml:space="preserve"> (optional)</w:t>
            </w:r>
          </w:p>
        </w:tc>
        <w:tc>
          <w:tcPr>
            <w:tcW w:w="1860" w:type="dxa"/>
            <w:shd w:val="clear" w:color="auto" w:fill="auto"/>
            <w:tcMar>
              <w:top w:w="100" w:type="dxa"/>
              <w:left w:w="100" w:type="dxa"/>
              <w:bottom w:w="100" w:type="dxa"/>
              <w:right w:w="100" w:type="dxa"/>
            </w:tcMar>
          </w:tcPr>
          <w:p w14:paraId="6E49A6BA"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1A8E1400" w14:textId="77777777" w:rsidR="00FC74A8" w:rsidRDefault="00000000">
            <w:pPr>
              <w:spacing w:line="240" w:lineRule="auto"/>
            </w:pPr>
            <w:r>
              <w:t>The state, province, or other sub-national administrative area for this location.</w:t>
            </w:r>
          </w:p>
          <w:p w14:paraId="57A2032A" w14:textId="77777777" w:rsidR="00FC74A8" w:rsidRDefault="00FC74A8">
            <w:pPr>
              <w:spacing w:line="240" w:lineRule="auto"/>
            </w:pPr>
          </w:p>
          <w:p w14:paraId="7D6040D0" w14:textId="77777777" w:rsidR="00FC74A8" w:rsidRDefault="00000000">
            <w:pPr>
              <w:spacing w:line="240" w:lineRule="auto"/>
            </w:pPr>
            <w:r>
              <w:t xml:space="preserve">This property </w:t>
            </w:r>
            <w:r>
              <w:rPr>
                <w:b/>
              </w:rPr>
              <w:t>SHOULD</w:t>
            </w:r>
            <w:r>
              <w:t xml:space="preserve"> contain a valid ISO 3166-2 Code [ISO3166-2].</w:t>
            </w:r>
          </w:p>
        </w:tc>
      </w:tr>
      <w:tr w:rsidR="00FC74A8" w14:paraId="1051255A" w14:textId="77777777">
        <w:tc>
          <w:tcPr>
            <w:tcW w:w="2310" w:type="dxa"/>
            <w:shd w:val="clear" w:color="auto" w:fill="auto"/>
            <w:tcMar>
              <w:top w:w="100" w:type="dxa"/>
              <w:left w:w="100" w:type="dxa"/>
              <w:bottom w:w="100" w:type="dxa"/>
              <w:right w:w="100" w:type="dxa"/>
            </w:tcMar>
          </w:tcPr>
          <w:p w14:paraId="49BD40B0" w14:textId="77777777" w:rsidR="00FC74A8" w:rsidRDefault="00000000">
            <w:pPr>
              <w:rPr>
                <w:rFonts w:ascii="Consolas" w:eastAsia="Consolas" w:hAnsi="Consolas" w:cs="Consolas"/>
                <w:b/>
              </w:rPr>
            </w:pPr>
            <w:r>
              <w:rPr>
                <w:rFonts w:ascii="Consolas" w:eastAsia="Consolas" w:hAnsi="Consolas" w:cs="Consolas"/>
                <w:b/>
              </w:rPr>
              <w:t>city</w:t>
            </w:r>
            <w:r>
              <w:t xml:space="preserve"> (optional)</w:t>
            </w:r>
          </w:p>
        </w:tc>
        <w:tc>
          <w:tcPr>
            <w:tcW w:w="1860" w:type="dxa"/>
            <w:shd w:val="clear" w:color="auto" w:fill="auto"/>
            <w:tcMar>
              <w:top w:w="100" w:type="dxa"/>
              <w:left w:w="100" w:type="dxa"/>
              <w:bottom w:w="100" w:type="dxa"/>
              <w:right w:w="100" w:type="dxa"/>
            </w:tcMar>
          </w:tcPr>
          <w:p w14:paraId="7C678CCE"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2B91B81E" w14:textId="77777777" w:rsidR="00FC74A8" w:rsidRDefault="00000000">
            <w:pPr>
              <w:spacing w:line="240" w:lineRule="auto"/>
            </w:pPr>
            <w:r>
              <w:t>The city for this location.</w:t>
            </w:r>
          </w:p>
        </w:tc>
      </w:tr>
      <w:tr w:rsidR="00FC74A8" w14:paraId="5BD943E9" w14:textId="77777777">
        <w:tc>
          <w:tcPr>
            <w:tcW w:w="2310" w:type="dxa"/>
            <w:shd w:val="clear" w:color="auto" w:fill="auto"/>
            <w:tcMar>
              <w:top w:w="100" w:type="dxa"/>
              <w:left w:w="100" w:type="dxa"/>
              <w:bottom w:w="100" w:type="dxa"/>
              <w:right w:w="100" w:type="dxa"/>
            </w:tcMar>
          </w:tcPr>
          <w:p w14:paraId="1412A7FE" w14:textId="77777777" w:rsidR="00FC74A8" w:rsidRDefault="00000000">
            <w:pPr>
              <w:rPr>
                <w:rFonts w:ascii="Consolas" w:eastAsia="Consolas" w:hAnsi="Consolas" w:cs="Consolas"/>
                <w:b/>
              </w:rPr>
            </w:pPr>
            <w:proofErr w:type="spellStart"/>
            <w:r>
              <w:rPr>
                <w:rFonts w:ascii="Consolas" w:eastAsia="Consolas" w:hAnsi="Consolas" w:cs="Consolas"/>
                <w:b/>
              </w:rPr>
              <w:t>street_address</w:t>
            </w:r>
            <w:proofErr w:type="spellEnd"/>
            <w:r>
              <w:t xml:space="preserve"> (optional)</w:t>
            </w:r>
          </w:p>
        </w:tc>
        <w:tc>
          <w:tcPr>
            <w:tcW w:w="1860" w:type="dxa"/>
            <w:shd w:val="clear" w:color="auto" w:fill="auto"/>
            <w:tcMar>
              <w:top w:w="100" w:type="dxa"/>
              <w:left w:w="100" w:type="dxa"/>
              <w:bottom w:w="100" w:type="dxa"/>
              <w:right w:w="100" w:type="dxa"/>
            </w:tcMar>
          </w:tcPr>
          <w:p w14:paraId="2AC37AE4"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284E3879" w14:textId="77777777" w:rsidR="00FC74A8" w:rsidRDefault="00000000">
            <w:pPr>
              <w:spacing w:line="240" w:lineRule="auto"/>
            </w:pPr>
            <w:r>
              <w:t>The street address for this location. This property includes all aspects or parts of the street address. For example, some addresses may have multiple lines including a mailstop or apartment number.</w:t>
            </w:r>
          </w:p>
        </w:tc>
      </w:tr>
      <w:tr w:rsidR="00FC74A8" w14:paraId="0FC67205" w14:textId="77777777">
        <w:tc>
          <w:tcPr>
            <w:tcW w:w="2310" w:type="dxa"/>
            <w:shd w:val="clear" w:color="auto" w:fill="auto"/>
            <w:tcMar>
              <w:top w:w="100" w:type="dxa"/>
              <w:left w:w="100" w:type="dxa"/>
              <w:bottom w:w="100" w:type="dxa"/>
              <w:right w:w="100" w:type="dxa"/>
            </w:tcMar>
          </w:tcPr>
          <w:p w14:paraId="390F2633" w14:textId="77777777" w:rsidR="00FC74A8" w:rsidRDefault="00000000">
            <w:pPr>
              <w:rPr>
                <w:rFonts w:ascii="Consolas" w:eastAsia="Consolas" w:hAnsi="Consolas" w:cs="Consolas"/>
                <w:b/>
              </w:rPr>
            </w:pPr>
            <w:proofErr w:type="spellStart"/>
            <w:r>
              <w:rPr>
                <w:rFonts w:ascii="Consolas" w:eastAsia="Consolas" w:hAnsi="Consolas" w:cs="Consolas"/>
                <w:b/>
              </w:rPr>
              <w:t>postal_code</w:t>
            </w:r>
            <w:proofErr w:type="spellEnd"/>
            <w:r>
              <w:t xml:space="preserve"> (optional)</w:t>
            </w:r>
          </w:p>
        </w:tc>
        <w:tc>
          <w:tcPr>
            <w:tcW w:w="1860" w:type="dxa"/>
            <w:shd w:val="clear" w:color="auto" w:fill="auto"/>
            <w:tcMar>
              <w:top w:w="100" w:type="dxa"/>
              <w:left w:w="100" w:type="dxa"/>
              <w:bottom w:w="100" w:type="dxa"/>
              <w:right w:w="100" w:type="dxa"/>
            </w:tcMar>
          </w:tcPr>
          <w:p w14:paraId="1539433A"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0D4D399" w14:textId="77777777" w:rsidR="00FC74A8" w:rsidRDefault="00000000">
            <w:pPr>
              <w:spacing w:line="240" w:lineRule="auto"/>
            </w:pPr>
            <w:r>
              <w:t>The postal code for this location.</w:t>
            </w:r>
          </w:p>
        </w:tc>
      </w:tr>
      <w:tr w:rsidR="00FC74A8" w14:paraId="4FF86CA4" w14:textId="77777777">
        <w:tc>
          <w:tcPr>
            <w:tcW w:w="2310" w:type="dxa"/>
            <w:shd w:val="clear" w:color="auto" w:fill="auto"/>
            <w:tcMar>
              <w:top w:w="100" w:type="dxa"/>
              <w:left w:w="100" w:type="dxa"/>
              <w:bottom w:w="100" w:type="dxa"/>
              <w:right w:w="100" w:type="dxa"/>
            </w:tcMar>
          </w:tcPr>
          <w:p w14:paraId="4B10F0B3" w14:textId="77777777" w:rsidR="00FC74A8" w:rsidRDefault="00000000">
            <w:pPr>
              <w:rPr>
                <w:rFonts w:ascii="Consolas" w:eastAsia="Consolas" w:hAnsi="Consolas" w:cs="Consolas"/>
                <w:b/>
              </w:rPr>
            </w:pPr>
            <w:r>
              <w:rPr>
                <w:rFonts w:ascii="Consolas" w:eastAsia="Consolas" w:hAnsi="Consolas" w:cs="Consolas"/>
                <w:b/>
              </w:rPr>
              <w:t>latitude</w:t>
            </w:r>
            <w:r>
              <w:t xml:space="preserve"> (optional)</w:t>
            </w:r>
          </w:p>
        </w:tc>
        <w:tc>
          <w:tcPr>
            <w:tcW w:w="1860" w:type="dxa"/>
            <w:shd w:val="clear" w:color="auto" w:fill="auto"/>
            <w:tcMar>
              <w:top w:w="100" w:type="dxa"/>
              <w:left w:w="100" w:type="dxa"/>
              <w:bottom w:w="100" w:type="dxa"/>
              <w:right w:w="100" w:type="dxa"/>
            </w:tcMar>
          </w:tcPr>
          <w:p w14:paraId="63EED66C"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CA4CD71" w14:textId="77777777" w:rsidR="00FC74A8" w:rsidRDefault="00000000">
            <w:pPr>
              <w:spacing w:line="240" w:lineRule="auto"/>
            </w:pPr>
            <w:r>
              <w:t xml:space="preserve">The GPS latitude of the location in decimal degrees. Positive numbers describe latitudes north of the equator, and negative numbers describe latitudes south of the equator. The value of this property </w:t>
            </w:r>
            <w:r>
              <w:rPr>
                <w:b/>
              </w:rPr>
              <w:t>MUST</w:t>
            </w:r>
            <w:r>
              <w:t xml:space="preserve"> be less than or equal to 90.0 and greater than -90.0 (i.e., 90.0 &gt;= x &gt; -90.0).</w:t>
            </w:r>
          </w:p>
          <w:p w14:paraId="396A4A95" w14:textId="77777777" w:rsidR="00FC74A8" w:rsidRDefault="00FC74A8">
            <w:pPr>
              <w:spacing w:line="240" w:lineRule="auto"/>
            </w:pPr>
          </w:p>
          <w:p w14:paraId="3DBC0A80" w14:textId="77777777" w:rsidR="00FC74A8" w:rsidRDefault="00000000">
            <w:pPr>
              <w:spacing w:line="240" w:lineRule="auto"/>
            </w:pPr>
            <w:r>
              <w:t xml:space="preserve">If the longitude property is present, this property </w:t>
            </w:r>
            <w:r>
              <w:rPr>
                <w:b/>
              </w:rPr>
              <w:t>MUST</w:t>
            </w:r>
            <w:r>
              <w:t xml:space="preserve"> be present.</w:t>
            </w:r>
          </w:p>
          <w:p w14:paraId="71EB9834" w14:textId="77777777" w:rsidR="00FC74A8" w:rsidRDefault="00FC74A8">
            <w:pPr>
              <w:spacing w:line="240" w:lineRule="auto"/>
            </w:pPr>
          </w:p>
          <w:p w14:paraId="763AFC92" w14:textId="77777777" w:rsidR="00FC74A8" w:rsidRDefault="00000000">
            <w:pPr>
              <w:spacing w:line="240" w:lineRule="auto"/>
            </w:pPr>
            <w:r>
              <w:t>NOTE: Some systems like Google Maps have the following rules. "Latitude ranges between -90 and 90 degrees, inclusive. Values above or below this range will be clamped to the range [-90, 90]. This means that if the value specified is less than -90, it will be set to -90. And if the value is greater than 90, it will be set to 90." [Google Maps]</w:t>
            </w:r>
          </w:p>
        </w:tc>
      </w:tr>
      <w:tr w:rsidR="00FC74A8" w14:paraId="5A2A4708" w14:textId="77777777">
        <w:tc>
          <w:tcPr>
            <w:tcW w:w="2310" w:type="dxa"/>
            <w:shd w:val="clear" w:color="auto" w:fill="auto"/>
            <w:tcMar>
              <w:top w:w="100" w:type="dxa"/>
              <w:left w:w="100" w:type="dxa"/>
              <w:bottom w:w="100" w:type="dxa"/>
              <w:right w:w="100" w:type="dxa"/>
            </w:tcMar>
          </w:tcPr>
          <w:p w14:paraId="086CB64F" w14:textId="77777777" w:rsidR="00FC74A8" w:rsidRDefault="00000000">
            <w:pPr>
              <w:rPr>
                <w:rFonts w:ascii="Consolas" w:eastAsia="Consolas" w:hAnsi="Consolas" w:cs="Consolas"/>
                <w:b/>
              </w:rPr>
            </w:pPr>
            <w:r>
              <w:rPr>
                <w:rFonts w:ascii="Consolas" w:eastAsia="Consolas" w:hAnsi="Consolas" w:cs="Consolas"/>
                <w:b/>
              </w:rPr>
              <w:t>longitude</w:t>
            </w:r>
            <w:r>
              <w:t xml:space="preserve"> (optional)</w:t>
            </w:r>
          </w:p>
        </w:tc>
        <w:tc>
          <w:tcPr>
            <w:tcW w:w="1860" w:type="dxa"/>
            <w:shd w:val="clear" w:color="auto" w:fill="auto"/>
            <w:tcMar>
              <w:top w:w="100" w:type="dxa"/>
              <w:left w:w="100" w:type="dxa"/>
              <w:bottom w:w="100" w:type="dxa"/>
              <w:right w:w="100" w:type="dxa"/>
            </w:tcMar>
          </w:tcPr>
          <w:p w14:paraId="4D9AA94C"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415DB614" w14:textId="77777777" w:rsidR="00FC74A8" w:rsidRDefault="00000000">
            <w:pPr>
              <w:spacing w:line="240" w:lineRule="auto"/>
            </w:pPr>
            <w:r>
              <w:t xml:space="preserve">The GPS longitude of the location in decimal degrees. Positive numbers describe longitudes east of the prime meridian and negative numbers describe longitudes west of the prime meridian. The value of this property </w:t>
            </w:r>
            <w:r>
              <w:rPr>
                <w:b/>
              </w:rPr>
              <w:t>MUST</w:t>
            </w:r>
            <w:r>
              <w:t xml:space="preserve"> be less than or equal to 180.0 and a value that is greater than -180.0 (i.e., 180.0 &gt;= x &gt; -180.0).</w:t>
            </w:r>
          </w:p>
          <w:p w14:paraId="431F0591" w14:textId="77777777" w:rsidR="00FC74A8" w:rsidRDefault="00FC74A8">
            <w:pPr>
              <w:spacing w:line="240" w:lineRule="auto"/>
            </w:pPr>
          </w:p>
          <w:p w14:paraId="18255F86" w14:textId="77777777" w:rsidR="00FC74A8" w:rsidRDefault="00000000">
            <w:pPr>
              <w:spacing w:line="240" w:lineRule="auto"/>
            </w:pPr>
            <w:r>
              <w:t xml:space="preserve">If the latitude property is present, this property </w:t>
            </w:r>
            <w:r>
              <w:rPr>
                <w:b/>
              </w:rPr>
              <w:t>MUST</w:t>
            </w:r>
            <w:r>
              <w:t xml:space="preserve"> be present.</w:t>
            </w:r>
          </w:p>
          <w:p w14:paraId="6CCE54F8" w14:textId="77777777" w:rsidR="00FC74A8" w:rsidRDefault="00FC74A8">
            <w:pPr>
              <w:spacing w:line="240" w:lineRule="auto"/>
            </w:pPr>
          </w:p>
          <w:p w14:paraId="429E9E43" w14:textId="77777777" w:rsidR="00FC74A8" w:rsidRDefault="00000000">
            <w:pPr>
              <w:spacing w:line="240" w:lineRule="auto"/>
            </w:pPr>
            <w:r>
              <w:t>NOTE: Some systems like Google Maps have the following rules. "Longitude ranges between -180 and 180 degrees, inclusive. Values above or below this range will be wrapped so that they fall within the range. For example, a value of -190 will be converted to 170. A value of 190 will be converted to -170. This reflects the fact that longitudes wrap around the globe." [Google Maps]</w:t>
            </w:r>
          </w:p>
        </w:tc>
      </w:tr>
      <w:tr w:rsidR="00FC74A8" w14:paraId="269676DF" w14:textId="77777777">
        <w:tc>
          <w:tcPr>
            <w:tcW w:w="2310" w:type="dxa"/>
            <w:shd w:val="clear" w:color="auto" w:fill="auto"/>
            <w:tcMar>
              <w:top w:w="100" w:type="dxa"/>
              <w:left w:w="100" w:type="dxa"/>
              <w:bottom w:w="100" w:type="dxa"/>
              <w:right w:w="100" w:type="dxa"/>
            </w:tcMar>
          </w:tcPr>
          <w:p w14:paraId="22F3DDD1" w14:textId="77777777" w:rsidR="00FC74A8" w:rsidRDefault="00000000">
            <w:pPr>
              <w:rPr>
                <w:rFonts w:ascii="Consolas" w:eastAsia="Consolas" w:hAnsi="Consolas" w:cs="Consolas"/>
                <w:b/>
              </w:rPr>
            </w:pPr>
            <w:r>
              <w:rPr>
                <w:rFonts w:ascii="Consolas" w:eastAsia="Consolas" w:hAnsi="Consolas" w:cs="Consolas"/>
                <w:b/>
              </w:rPr>
              <w:lastRenderedPageBreak/>
              <w:t>precision</w:t>
            </w:r>
            <w:r>
              <w:t xml:space="preserve"> (optional)</w:t>
            </w:r>
          </w:p>
        </w:tc>
        <w:tc>
          <w:tcPr>
            <w:tcW w:w="1860" w:type="dxa"/>
            <w:shd w:val="clear" w:color="auto" w:fill="auto"/>
            <w:tcMar>
              <w:top w:w="100" w:type="dxa"/>
              <w:left w:w="100" w:type="dxa"/>
              <w:bottom w:w="100" w:type="dxa"/>
              <w:right w:w="100" w:type="dxa"/>
            </w:tcMar>
          </w:tcPr>
          <w:p w14:paraId="00916196"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645975FB" w14:textId="77777777" w:rsidR="00FC74A8" w:rsidRDefault="00000000">
            <w:pPr>
              <w:spacing w:line="240" w:lineRule="auto"/>
            </w:pPr>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agent may be anywhere up to precision meters from the defined point.</w:t>
            </w:r>
          </w:p>
          <w:p w14:paraId="57100AC1" w14:textId="77777777" w:rsidR="00FC74A8" w:rsidRDefault="00FC74A8">
            <w:pPr>
              <w:spacing w:line="240" w:lineRule="auto"/>
            </w:pPr>
          </w:p>
          <w:p w14:paraId="1D797AFD" w14:textId="77777777" w:rsidR="00FC74A8" w:rsidRDefault="00000000">
            <w:pPr>
              <w:spacing w:line="240" w:lineRule="auto"/>
            </w:pPr>
            <w:r>
              <w:t>If this property is not present, then the precision is unspecified.</w:t>
            </w:r>
          </w:p>
          <w:p w14:paraId="586FEC76" w14:textId="77777777" w:rsidR="00FC74A8" w:rsidRDefault="00FC74A8">
            <w:pPr>
              <w:spacing w:line="240" w:lineRule="auto"/>
            </w:pPr>
          </w:p>
          <w:p w14:paraId="58CF5FAE" w14:textId="77777777" w:rsidR="00FC74A8" w:rsidRDefault="00000000">
            <w:pPr>
              <w:spacing w:line="240" w:lineRule="auto"/>
            </w:pPr>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w:t>
            </w:r>
          </w:p>
        </w:tc>
      </w:tr>
    </w:tbl>
    <w:p w14:paraId="755B089F" w14:textId="77777777" w:rsidR="00FC74A8" w:rsidRDefault="00FC74A8"/>
    <w:p w14:paraId="4066C422" w14:textId="77777777" w:rsidR="00FC74A8" w:rsidRDefault="00000000">
      <w:pPr>
        <w:rPr>
          <w:b/>
        </w:rPr>
      </w:pPr>
      <w:r>
        <w:rPr>
          <w:b/>
        </w:rPr>
        <w:t>Example 10.1</w:t>
      </w:r>
    </w:p>
    <w:p w14:paraId="417F164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8792E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431B058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7EAFD79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3AEDD97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51BCE44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568E522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2CF2A49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73A2244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2E57952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7103059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1BFB343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0E4C31" w14:textId="77777777" w:rsidR="00FC74A8" w:rsidRDefault="00000000">
      <w:pPr>
        <w:pStyle w:val="Heading3"/>
      </w:pPr>
      <w:bookmarkStart w:id="83" w:name="_Toc144116236"/>
      <w:r>
        <w:t>10.4.1 Region Enumeration</w:t>
      </w:r>
      <w:bookmarkEnd w:id="83"/>
    </w:p>
    <w:p w14:paraId="328DA81A" w14:textId="77777777" w:rsidR="00FC74A8" w:rsidRDefault="00000000">
      <w:r>
        <w:t xml:space="preserve">A list of world regions based on the United Nations </w:t>
      </w:r>
      <w:proofErr w:type="spellStart"/>
      <w:r>
        <w:t>geoscheme</w:t>
      </w:r>
      <w:proofErr w:type="spellEnd"/>
      <w:r>
        <w:t xml:space="preserve"> [UNSD M49].</w:t>
      </w:r>
    </w:p>
    <w:p w14:paraId="7F76BF0A" w14:textId="77777777" w:rsidR="00FC74A8" w:rsidRDefault="00FC74A8"/>
    <w:p w14:paraId="098BDB6C" w14:textId="77777777" w:rsidR="00FC74A8" w:rsidRDefault="00000000">
      <w:r>
        <w:rPr>
          <w:b/>
        </w:rPr>
        <w:t>Enumeration Name:</w:t>
      </w:r>
      <w:r>
        <w:t xml:space="preserv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enum</w:t>
      </w:r>
      <w:proofErr w:type="spellEnd"/>
    </w:p>
    <w:p w14:paraId="556D6A37" w14:textId="77777777" w:rsidR="00FC74A8" w:rsidRDefault="00FC74A8"/>
    <w:tbl>
      <w:tblPr>
        <w:tblStyle w:val="afff"/>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FC74A8" w14:paraId="06FED5B6" w14:textId="77777777">
        <w:tc>
          <w:tcPr>
            <w:tcW w:w="9330" w:type="dxa"/>
            <w:shd w:val="clear" w:color="auto" w:fill="C9DAF8"/>
            <w:tcMar>
              <w:top w:w="100" w:type="dxa"/>
              <w:left w:w="100" w:type="dxa"/>
              <w:bottom w:w="100" w:type="dxa"/>
              <w:right w:w="100" w:type="dxa"/>
            </w:tcMar>
          </w:tcPr>
          <w:p w14:paraId="6190B1B8" w14:textId="77777777" w:rsidR="00FC74A8" w:rsidRDefault="00000000">
            <w:pPr>
              <w:spacing w:line="240" w:lineRule="auto"/>
              <w:rPr>
                <w:b/>
              </w:rPr>
            </w:pPr>
            <w:r>
              <w:rPr>
                <w:b/>
              </w:rPr>
              <w:t>Vocabulary Value</w:t>
            </w:r>
          </w:p>
        </w:tc>
      </w:tr>
      <w:tr w:rsidR="00FC74A8" w14:paraId="725A3D6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94FE0" w14:textId="77777777" w:rsidR="00FC74A8" w:rsidRDefault="00000000">
            <w:pPr>
              <w:widowControl w:val="0"/>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africa</w:t>
            </w:r>
            <w:proofErr w:type="spellEnd"/>
          </w:p>
        </w:tc>
      </w:tr>
      <w:tr w:rsidR="00FC74A8" w14:paraId="775CD384"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1BFEE" w14:textId="77777777" w:rsidR="00FC74A8" w:rsidRDefault="00000000">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p>
        </w:tc>
      </w:tr>
      <w:tr w:rsidR="00FC74A8" w14:paraId="7F5FCE5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2B68C9" w14:textId="77777777" w:rsidR="00FC74A8" w:rsidRDefault="00000000">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p>
        </w:tc>
      </w:tr>
      <w:tr w:rsidR="00FC74A8" w14:paraId="430BDA14"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BF251" w14:textId="77777777" w:rsidR="00FC74A8"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p>
        </w:tc>
      </w:tr>
      <w:tr w:rsidR="00FC74A8" w14:paraId="533D888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A0423" w14:textId="77777777" w:rsidR="00FC74A8"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p>
        </w:tc>
      </w:tr>
      <w:tr w:rsidR="00FC74A8" w14:paraId="03046846"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AABC3D" w14:textId="77777777" w:rsidR="00FC74A8"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p>
        </w:tc>
      </w:tr>
      <w:tr w:rsidR="00FC74A8" w14:paraId="1BF6A294"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0FF7F" w14:textId="77777777" w:rsidR="00FC74A8"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americas</w:t>
            </w:r>
            <w:proofErr w:type="spellEnd"/>
          </w:p>
        </w:tc>
      </w:tr>
      <w:tr w:rsidR="00FC74A8" w14:paraId="0D2D6246"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C7C069" w14:textId="77777777" w:rsidR="00FC74A8"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caribbean</w:t>
            </w:r>
            <w:proofErr w:type="spellEnd"/>
          </w:p>
        </w:tc>
      </w:tr>
      <w:tr w:rsidR="00FC74A8" w14:paraId="5F07F1CD"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FE103" w14:textId="77777777" w:rsidR="00FC74A8"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p>
        </w:tc>
      </w:tr>
      <w:tr w:rsidR="00FC74A8" w14:paraId="3C79DDF3"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42AC6" w14:textId="77777777" w:rsidR="00FC74A8"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latin-america-caribbean</w:t>
            </w:r>
            <w:proofErr w:type="spellEnd"/>
          </w:p>
        </w:tc>
      </w:tr>
      <w:tr w:rsidR="00FC74A8" w14:paraId="20544730"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47BF6" w14:textId="77777777" w:rsidR="00FC74A8"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p>
        </w:tc>
      </w:tr>
      <w:tr w:rsidR="00FC74A8" w14:paraId="7C39AEC0"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BC677" w14:textId="77777777" w:rsidR="00FC74A8" w:rsidRDefault="00000000">
            <w:pPr>
              <w:widowControl w:val="0"/>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p>
        </w:tc>
      </w:tr>
      <w:tr w:rsidR="00FC74A8" w14:paraId="1B5EC85B"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F1EEB1" w14:textId="77777777" w:rsidR="00FC74A8"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asia</w:t>
            </w:r>
            <w:proofErr w:type="spellEnd"/>
          </w:p>
        </w:tc>
      </w:tr>
      <w:tr w:rsidR="00FC74A8" w14:paraId="0DA32743"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90C8C" w14:textId="77777777" w:rsidR="00FC74A8"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p>
        </w:tc>
      </w:tr>
      <w:tr w:rsidR="00FC74A8" w14:paraId="13CED23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25E4FE" w14:textId="77777777" w:rsidR="00FC74A8"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p>
        </w:tc>
      </w:tr>
      <w:tr w:rsidR="00FC74A8" w14:paraId="5FDD1557"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628D8D" w14:textId="77777777" w:rsidR="00FC74A8"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p>
        </w:tc>
      </w:tr>
      <w:tr w:rsidR="00FC74A8" w14:paraId="751CB4A6"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89082" w14:textId="77777777" w:rsidR="00FC74A8"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p>
        </w:tc>
      </w:tr>
      <w:tr w:rsidR="00FC74A8" w14:paraId="0514BDA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B33F2" w14:textId="77777777" w:rsidR="00FC74A8"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p>
        </w:tc>
      </w:tr>
      <w:tr w:rsidR="00FC74A8" w14:paraId="44FCB91C"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BA6DA" w14:textId="77777777" w:rsidR="00FC74A8"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europe</w:t>
            </w:r>
            <w:proofErr w:type="spellEnd"/>
          </w:p>
        </w:tc>
      </w:tr>
      <w:tr w:rsidR="00FC74A8" w14:paraId="3DAFC5C5"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63EB1" w14:textId="77777777" w:rsidR="00FC74A8"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p>
        </w:tc>
      </w:tr>
      <w:tr w:rsidR="00FC74A8" w14:paraId="73E2225F"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2FC9F" w14:textId="77777777" w:rsidR="00FC74A8"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p>
        </w:tc>
      </w:tr>
      <w:tr w:rsidR="00FC74A8" w14:paraId="499C3EAF"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4D82B5" w14:textId="77777777" w:rsidR="00FC74A8"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p>
        </w:tc>
      </w:tr>
      <w:tr w:rsidR="00FC74A8" w14:paraId="2AAD7F0A"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D8CC1" w14:textId="77777777" w:rsidR="00FC74A8"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p>
        </w:tc>
      </w:tr>
      <w:tr w:rsidR="00FC74A8" w14:paraId="65991867"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F5B94" w14:textId="77777777" w:rsidR="00FC74A8"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oceania</w:t>
            </w:r>
            <w:proofErr w:type="spellEnd"/>
          </w:p>
        </w:tc>
      </w:tr>
      <w:tr w:rsidR="00FC74A8" w14:paraId="5BF6A8F3"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A06E1" w14:textId="77777777" w:rsidR="00FC74A8" w:rsidRDefault="00000000">
            <w:pPr>
              <w:widowControl w:val="0"/>
            </w:pPr>
            <w:r>
              <w:t xml:space="preserve">    </w:t>
            </w:r>
            <w:r>
              <w:rPr>
                <w:rFonts w:ascii="Consolas" w:eastAsia="Consolas" w:hAnsi="Consolas" w:cs="Consolas"/>
                <w:color w:val="073763"/>
                <w:shd w:val="clear" w:color="auto" w:fill="CFE2F3"/>
              </w:rPr>
              <w:t>antarctica</w:t>
            </w:r>
          </w:p>
        </w:tc>
      </w:tr>
      <w:tr w:rsidR="00FC74A8" w14:paraId="725C5118"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C497F" w14:textId="77777777" w:rsidR="00FC74A8"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p>
        </w:tc>
      </w:tr>
      <w:tr w:rsidR="00FC74A8" w14:paraId="469D313D"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FFC41" w14:textId="77777777" w:rsidR="00FC74A8"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melanesia</w:t>
            </w:r>
            <w:proofErr w:type="spellEnd"/>
          </w:p>
        </w:tc>
      </w:tr>
      <w:tr w:rsidR="00FC74A8" w14:paraId="448A22D6"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6D305" w14:textId="77777777" w:rsidR="00FC74A8"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micronesia</w:t>
            </w:r>
            <w:proofErr w:type="spellEnd"/>
          </w:p>
        </w:tc>
      </w:tr>
      <w:tr w:rsidR="00FC74A8" w14:paraId="4BFCB84C"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7322E" w14:textId="77777777" w:rsidR="00FC74A8"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polynesia</w:t>
            </w:r>
            <w:proofErr w:type="spellEnd"/>
          </w:p>
        </w:tc>
      </w:tr>
    </w:tbl>
    <w:p w14:paraId="39370E2F" w14:textId="77777777" w:rsidR="00FC74A8" w:rsidRDefault="00FC74A8"/>
    <w:p w14:paraId="1027F200" w14:textId="77777777" w:rsidR="00FC74A8" w:rsidRDefault="00000000">
      <w:pPr>
        <w:pStyle w:val="Heading2"/>
      </w:pPr>
      <w:bookmarkStart w:id="84" w:name="_Toc144116237"/>
      <w:r>
        <w:t>10.5 Command Data</w:t>
      </w:r>
      <w:bookmarkEnd w:id="84"/>
    </w:p>
    <w:p w14:paraId="677BA411" w14:textId="77777777" w:rsidR="00FC74A8" w:rsidRDefault="00000000">
      <w:r>
        <w:t xml:space="preserve">The </w:t>
      </w:r>
      <w:r>
        <w:rPr>
          <w:rFonts w:ascii="Consolas" w:eastAsia="Consolas" w:hAnsi="Consolas" w:cs="Consolas"/>
          <w:color w:val="C7254E"/>
          <w:shd w:val="clear" w:color="auto" w:fill="F9F2F4"/>
        </w:rPr>
        <w:t>command-data</w:t>
      </w:r>
      <w:r>
        <w:t xml:space="preserve"> data type contains detailed information about the commands that are to be executed or processed automatically or manually as part of an action step (see section 4.5) and uses the JSON object type [RFC8259] for serialization (see section 5).</w:t>
      </w:r>
    </w:p>
    <w:p w14:paraId="0D52179D" w14:textId="77777777" w:rsidR="00FC74A8" w:rsidRDefault="00000000">
      <w:pPr>
        <w:pStyle w:val="Heading2"/>
      </w:pPr>
      <w:bookmarkStart w:id="85" w:name="_Toc144116238"/>
      <w:r>
        <w:t>10.6 Contact Information</w:t>
      </w:r>
      <w:bookmarkEnd w:id="85"/>
    </w:p>
    <w:p w14:paraId="2160AA0B" w14:textId="77777777" w:rsidR="00FC74A8" w:rsidRDefault="00000000">
      <w:r>
        <w:t xml:space="preserve">The </w:t>
      </w:r>
      <w:r>
        <w:rPr>
          <w:rFonts w:ascii="Consolas" w:eastAsia="Consolas" w:hAnsi="Consolas" w:cs="Consolas"/>
          <w:color w:val="C7254E"/>
          <w:shd w:val="clear" w:color="auto" w:fill="F9F2F4"/>
        </w:rPr>
        <w:t>contact</w:t>
      </w:r>
      <w:r>
        <w:t xml:space="preserve"> information data type captures general contact information and uses the JSON object type [RFC8259] for serialization.</w:t>
      </w:r>
    </w:p>
    <w:p w14:paraId="146830D4" w14:textId="77777777" w:rsidR="00FC74A8" w:rsidRDefault="00FC74A8"/>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FC74A8" w14:paraId="1115EF64" w14:textId="77777777">
        <w:tc>
          <w:tcPr>
            <w:tcW w:w="2310" w:type="dxa"/>
            <w:shd w:val="clear" w:color="auto" w:fill="C9DAF8"/>
            <w:tcMar>
              <w:top w:w="100" w:type="dxa"/>
              <w:left w:w="100" w:type="dxa"/>
              <w:bottom w:w="100" w:type="dxa"/>
              <w:right w:w="100" w:type="dxa"/>
            </w:tcMar>
          </w:tcPr>
          <w:p w14:paraId="7C25FDC5" w14:textId="77777777" w:rsidR="00FC74A8"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588556B7" w14:textId="77777777" w:rsidR="00FC74A8"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0E5C96E8" w14:textId="77777777" w:rsidR="00FC74A8" w:rsidRDefault="00000000">
            <w:pPr>
              <w:widowControl w:val="0"/>
              <w:spacing w:line="240" w:lineRule="auto"/>
              <w:rPr>
                <w:b/>
              </w:rPr>
            </w:pPr>
            <w:r>
              <w:rPr>
                <w:b/>
              </w:rPr>
              <w:t>Details</w:t>
            </w:r>
          </w:p>
        </w:tc>
      </w:tr>
      <w:tr w:rsidR="00FC74A8" w14:paraId="04D2451B" w14:textId="77777777">
        <w:tc>
          <w:tcPr>
            <w:tcW w:w="2310" w:type="dxa"/>
            <w:shd w:val="clear" w:color="auto" w:fill="auto"/>
            <w:tcMar>
              <w:top w:w="100" w:type="dxa"/>
              <w:left w:w="100" w:type="dxa"/>
              <w:bottom w:w="100" w:type="dxa"/>
              <w:right w:w="100" w:type="dxa"/>
            </w:tcMar>
          </w:tcPr>
          <w:p w14:paraId="118D9025" w14:textId="77777777" w:rsidR="00FC74A8" w:rsidRDefault="00000000">
            <w:pPr>
              <w:rPr>
                <w:rFonts w:ascii="Consolas" w:eastAsia="Consolas" w:hAnsi="Consolas" w:cs="Consolas"/>
                <w:b/>
              </w:rPr>
            </w:pPr>
            <w:r>
              <w:rPr>
                <w:rFonts w:ascii="Consolas" w:eastAsia="Consolas" w:hAnsi="Consolas" w:cs="Consolas"/>
                <w:b/>
              </w:rPr>
              <w:lastRenderedPageBreak/>
              <w:t>email</w:t>
            </w:r>
            <w:r>
              <w:t xml:space="preserve"> (optional)</w:t>
            </w:r>
          </w:p>
        </w:tc>
        <w:tc>
          <w:tcPr>
            <w:tcW w:w="1860" w:type="dxa"/>
            <w:shd w:val="clear" w:color="auto" w:fill="auto"/>
            <w:tcMar>
              <w:top w:w="100" w:type="dxa"/>
              <w:left w:w="100" w:type="dxa"/>
              <w:bottom w:w="100" w:type="dxa"/>
              <w:right w:w="100" w:type="dxa"/>
            </w:tcMar>
          </w:tcPr>
          <w:p w14:paraId="7EDF937C"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90" w:type="dxa"/>
            <w:shd w:val="clear" w:color="auto" w:fill="auto"/>
            <w:tcMar>
              <w:top w:w="100" w:type="dxa"/>
              <w:left w:w="100" w:type="dxa"/>
              <w:bottom w:w="100" w:type="dxa"/>
              <w:right w:w="100" w:type="dxa"/>
            </w:tcMar>
          </w:tcPr>
          <w:p w14:paraId="6229F727" w14:textId="77777777" w:rsidR="00FC74A8" w:rsidRDefault="00000000">
            <w:pPr>
              <w:spacing w:line="240" w:lineRule="auto"/>
            </w:pPr>
            <w:r>
              <w:t>An email address for this contact.</w:t>
            </w:r>
          </w:p>
          <w:p w14:paraId="7EFB7DCA" w14:textId="77777777" w:rsidR="00FC74A8" w:rsidRDefault="00FC74A8">
            <w:pPr>
              <w:spacing w:line="240" w:lineRule="auto"/>
            </w:pPr>
          </w:p>
          <w:p w14:paraId="11159A6F" w14:textId="77777777" w:rsidR="00FC74A8"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FC74A8" w14:paraId="594895B4" w14:textId="77777777">
        <w:tc>
          <w:tcPr>
            <w:tcW w:w="2310" w:type="dxa"/>
            <w:shd w:val="clear" w:color="auto" w:fill="auto"/>
            <w:tcMar>
              <w:top w:w="100" w:type="dxa"/>
              <w:left w:w="100" w:type="dxa"/>
              <w:bottom w:w="100" w:type="dxa"/>
              <w:right w:w="100" w:type="dxa"/>
            </w:tcMar>
          </w:tcPr>
          <w:p w14:paraId="11B1D9CE" w14:textId="77777777" w:rsidR="00FC74A8" w:rsidRDefault="00000000">
            <w:pPr>
              <w:rPr>
                <w:rFonts w:ascii="Consolas" w:eastAsia="Consolas" w:hAnsi="Consolas" w:cs="Consolas"/>
                <w:b/>
              </w:rPr>
            </w:pPr>
            <w:r>
              <w:rPr>
                <w:rFonts w:ascii="Consolas" w:eastAsia="Consolas" w:hAnsi="Consolas" w:cs="Consolas"/>
                <w:b/>
              </w:rPr>
              <w:t>phone</w:t>
            </w:r>
            <w:r>
              <w:t xml:space="preserve"> (optional)</w:t>
            </w:r>
          </w:p>
        </w:tc>
        <w:tc>
          <w:tcPr>
            <w:tcW w:w="1860" w:type="dxa"/>
            <w:shd w:val="clear" w:color="auto" w:fill="auto"/>
            <w:tcMar>
              <w:top w:w="100" w:type="dxa"/>
              <w:left w:w="100" w:type="dxa"/>
              <w:bottom w:w="100" w:type="dxa"/>
              <w:right w:w="100" w:type="dxa"/>
            </w:tcMar>
          </w:tcPr>
          <w:p w14:paraId="6EFD61C4"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90" w:type="dxa"/>
            <w:shd w:val="clear" w:color="auto" w:fill="auto"/>
            <w:tcMar>
              <w:top w:w="100" w:type="dxa"/>
              <w:left w:w="100" w:type="dxa"/>
              <w:bottom w:w="100" w:type="dxa"/>
              <w:right w:w="100" w:type="dxa"/>
            </w:tcMar>
          </w:tcPr>
          <w:p w14:paraId="099C834F" w14:textId="77777777" w:rsidR="00FC74A8" w:rsidRDefault="00000000">
            <w:pPr>
              <w:spacing w:line="240" w:lineRule="auto"/>
            </w:pPr>
            <w:r>
              <w:t>A phone number for this contact.</w:t>
            </w:r>
          </w:p>
          <w:p w14:paraId="54661EC7" w14:textId="77777777" w:rsidR="00FC74A8" w:rsidRDefault="00FC74A8">
            <w:pPr>
              <w:spacing w:line="240" w:lineRule="auto"/>
            </w:pPr>
          </w:p>
          <w:p w14:paraId="6CB79128" w14:textId="77777777" w:rsidR="00FC74A8"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FC74A8" w14:paraId="1DD620E7" w14:textId="77777777">
        <w:tc>
          <w:tcPr>
            <w:tcW w:w="2310" w:type="dxa"/>
            <w:shd w:val="clear" w:color="auto" w:fill="auto"/>
            <w:tcMar>
              <w:top w:w="100" w:type="dxa"/>
              <w:left w:w="100" w:type="dxa"/>
              <w:bottom w:w="100" w:type="dxa"/>
              <w:right w:w="100" w:type="dxa"/>
            </w:tcMar>
          </w:tcPr>
          <w:p w14:paraId="50A40311" w14:textId="77777777" w:rsidR="00FC74A8" w:rsidRDefault="00000000">
            <w:pPr>
              <w:rPr>
                <w:rFonts w:ascii="Consolas" w:eastAsia="Consolas" w:hAnsi="Consolas" w:cs="Consolas"/>
                <w:b/>
              </w:rPr>
            </w:pPr>
            <w:proofErr w:type="spellStart"/>
            <w:r>
              <w:rPr>
                <w:rFonts w:ascii="Consolas" w:eastAsia="Consolas" w:hAnsi="Consolas" w:cs="Consolas"/>
                <w:b/>
              </w:rPr>
              <w:t>contact_details</w:t>
            </w:r>
            <w:proofErr w:type="spellEnd"/>
            <w:r>
              <w:t xml:space="preserve"> (optional)</w:t>
            </w:r>
          </w:p>
        </w:tc>
        <w:tc>
          <w:tcPr>
            <w:tcW w:w="1860" w:type="dxa"/>
            <w:shd w:val="clear" w:color="auto" w:fill="auto"/>
            <w:tcMar>
              <w:top w:w="100" w:type="dxa"/>
              <w:left w:w="100" w:type="dxa"/>
              <w:bottom w:w="100" w:type="dxa"/>
              <w:right w:w="100" w:type="dxa"/>
            </w:tcMar>
          </w:tcPr>
          <w:p w14:paraId="3F167380"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B59C48C" w14:textId="77777777" w:rsidR="00FC74A8" w:rsidRDefault="00000000">
            <w:pPr>
              <w:spacing w:line="240" w:lineRule="auto"/>
            </w:pPr>
            <w:r>
              <w:t>Additional contact information.</w:t>
            </w:r>
          </w:p>
        </w:tc>
      </w:tr>
    </w:tbl>
    <w:p w14:paraId="3AB902ED" w14:textId="77777777" w:rsidR="00FC74A8" w:rsidRDefault="00FC74A8"/>
    <w:p w14:paraId="66B22319" w14:textId="77777777" w:rsidR="00FC74A8" w:rsidRDefault="00000000">
      <w:pPr>
        <w:rPr>
          <w:b/>
        </w:rPr>
      </w:pPr>
      <w:r>
        <w:rPr>
          <w:b/>
        </w:rPr>
        <w:t>Example 10.2</w:t>
      </w:r>
    </w:p>
    <w:p w14:paraId="5AF9709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E612A0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6095E18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"person1@example.com",</w:t>
      </w:r>
    </w:p>
    <w:p w14:paraId="70F8C39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"home@example.com"</w:t>
      </w:r>
    </w:p>
    <w:p w14:paraId="12754F4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6E35C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5411B98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47067C21"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D4D7E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contact</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"Some details about this contact"</w:t>
      </w:r>
    </w:p>
    <w:p w14:paraId="266B918F" w14:textId="77777777" w:rsidR="00FC74A8" w:rsidRDefault="00000000">
      <w:pPr>
        <w:spacing w:line="240" w:lineRule="auto"/>
      </w:pPr>
      <w:r>
        <w:rPr>
          <w:rFonts w:ascii="Consolas" w:eastAsia="Consolas" w:hAnsi="Consolas" w:cs="Consolas"/>
          <w:sz w:val="18"/>
          <w:szCs w:val="18"/>
          <w:shd w:val="clear" w:color="auto" w:fill="EFEFEF"/>
        </w:rPr>
        <w:t xml:space="preserve">} </w:t>
      </w:r>
    </w:p>
    <w:p w14:paraId="07BBF039" w14:textId="77777777" w:rsidR="00FC74A8" w:rsidRDefault="00000000">
      <w:pPr>
        <w:pStyle w:val="Heading2"/>
      </w:pPr>
      <w:bookmarkStart w:id="86" w:name="_Toc144116239"/>
      <w:r>
        <w:t>10.7 Dictionary</w:t>
      </w:r>
      <w:bookmarkEnd w:id="86"/>
    </w:p>
    <w:p w14:paraId="4FFB62F1" w14:textId="77777777" w:rsidR="00FC74A8" w:rsidRDefault="00000000">
      <w:r>
        <w:t xml:space="preserve">The </w:t>
      </w:r>
      <w:r>
        <w:rPr>
          <w:rFonts w:ascii="Consolas" w:eastAsia="Consolas" w:hAnsi="Consolas" w:cs="Consolas"/>
          <w:color w:val="C7254E"/>
          <w:shd w:val="clear" w:color="auto" w:fill="F9F2F4"/>
        </w:rPr>
        <w:t>dictionary</w:t>
      </w:r>
      <w:r>
        <w:t xml:space="preserve"> data type captures an arbitrary set of key/value pairs and uses the JSON object type [RFC8259] for serialization. </w:t>
      </w:r>
    </w:p>
    <w:p w14:paraId="7A0FA624" w14:textId="77777777" w:rsidR="00FC74A8" w:rsidRDefault="00FC74A8"/>
    <w:p w14:paraId="4565B72D" w14:textId="77777777" w:rsidR="00FC74A8" w:rsidRDefault="00000000">
      <w:r>
        <w:t>Dictionary keys:</w:t>
      </w:r>
    </w:p>
    <w:p w14:paraId="6A311C2D" w14:textId="77777777" w:rsidR="00FC74A8" w:rsidRDefault="00000000">
      <w:pPr>
        <w:numPr>
          <w:ilvl w:val="0"/>
          <w:numId w:val="8"/>
        </w:numPr>
      </w:pPr>
      <w:r>
        <w:rPr>
          <w:b/>
        </w:rPr>
        <w:t>MUST</w:t>
      </w:r>
      <w:r>
        <w:t xml:space="preserve"> be unique in each dictionary</w:t>
      </w:r>
    </w:p>
    <w:p w14:paraId="7912DA96" w14:textId="77777777" w:rsidR="00FC74A8" w:rsidRDefault="00000000">
      <w:pPr>
        <w:numPr>
          <w:ilvl w:val="0"/>
          <w:numId w:val="8"/>
        </w:numPr>
      </w:pPr>
      <w:r>
        <w:rPr>
          <w:b/>
        </w:rPr>
        <w:t>MUST</w:t>
      </w:r>
      <w:r>
        <w:t xml:space="preserve"> be an ASCII string</w:t>
      </w:r>
    </w:p>
    <w:p w14:paraId="6358B070" w14:textId="77777777" w:rsidR="00FC74A8" w:rsidRDefault="00000000">
      <w:pPr>
        <w:numPr>
          <w:ilvl w:val="0"/>
          <w:numId w:val="8"/>
        </w:numPr>
      </w:pPr>
      <w:r>
        <w:rPr>
          <w:b/>
        </w:rPr>
        <w:t>MUST</w:t>
      </w:r>
      <w:r>
        <w:t xml:space="preserve"> only contain the characters: a-z (lowercase ASCII), A-Z (uppercase ASCII), 0-9, a hyphen (-) (see section 1.6), and an underscore (_)</w:t>
      </w:r>
    </w:p>
    <w:p w14:paraId="5C75B3F1" w14:textId="77777777" w:rsidR="00FC74A8" w:rsidRDefault="00000000">
      <w:pPr>
        <w:numPr>
          <w:ilvl w:val="0"/>
          <w:numId w:val="8"/>
        </w:numPr>
      </w:pPr>
      <w:r>
        <w:rPr>
          <w:b/>
        </w:rPr>
        <w:t>MUST</w:t>
      </w:r>
      <w:r>
        <w:t xml:space="preserve"> be no longer than 250 ASCII characters in length and </w:t>
      </w:r>
      <w:r>
        <w:rPr>
          <w:b/>
        </w:rPr>
        <w:t>SHOULD</w:t>
      </w:r>
      <w:r>
        <w:t xml:space="preserve"> be lowercase</w:t>
      </w:r>
    </w:p>
    <w:p w14:paraId="2A851D09" w14:textId="77777777" w:rsidR="00FC74A8" w:rsidRDefault="00000000">
      <w:pPr>
        <w:numPr>
          <w:ilvl w:val="0"/>
          <w:numId w:val="8"/>
        </w:numPr>
      </w:pPr>
      <w:r>
        <w:rPr>
          <w:b/>
        </w:rPr>
        <w:t>MUST</w:t>
      </w:r>
      <w:r>
        <w:t xml:space="preserve"> start with a letter, number, or the underscore character</w:t>
      </w:r>
    </w:p>
    <w:p w14:paraId="4FB7BF1B" w14:textId="77777777" w:rsidR="00FC74A8" w:rsidRDefault="00FC74A8"/>
    <w:p w14:paraId="572B4AAB" w14:textId="77777777" w:rsidR="00FC74A8" w:rsidRDefault="00000000">
      <w:r>
        <w:t xml:space="preserve">The values for all keys in a dictionary </w:t>
      </w:r>
      <w:r>
        <w:rPr>
          <w:b/>
        </w:rPr>
        <w:t>MUST</w:t>
      </w:r>
      <w:r>
        <w:t xml:space="preserve"> be valid property types as defined where the dictionary is used.</w:t>
      </w:r>
    </w:p>
    <w:p w14:paraId="32DC767C" w14:textId="77777777" w:rsidR="00FC74A8" w:rsidRDefault="00000000">
      <w:pPr>
        <w:pStyle w:val="Heading2"/>
      </w:pPr>
      <w:bookmarkStart w:id="87" w:name="_Toc144116240"/>
      <w:r>
        <w:t>10.8 Enum</w:t>
      </w:r>
      <w:bookmarkEnd w:id="87"/>
    </w:p>
    <w:p w14:paraId="4EBA5042" w14:textId="77777777" w:rsidR="00FC74A8" w:rsidRDefault="00000000">
      <w:r>
        <w:t xml:space="preserve">The </w:t>
      </w:r>
      <w:proofErr w:type="spellStart"/>
      <w:r>
        <w:rPr>
          <w:rFonts w:ascii="Consolas" w:eastAsia="Consolas" w:hAnsi="Consolas" w:cs="Consolas"/>
          <w:color w:val="C7254E"/>
          <w:shd w:val="clear" w:color="auto" w:fill="F9F2F4"/>
        </w:rPr>
        <w:t>enum</w:t>
      </w:r>
      <w:proofErr w:type="spellEnd"/>
      <w:r>
        <w:t xml:space="preserve"> data type represents a defined hardcoded list of </w:t>
      </w:r>
      <w:r>
        <w:rPr>
          <w:rFonts w:ascii="Consolas" w:eastAsia="Consolas" w:hAnsi="Consolas" w:cs="Consolas"/>
          <w:color w:val="C7254E"/>
          <w:shd w:val="clear" w:color="auto" w:fill="F9F2F4"/>
        </w:rPr>
        <w:t>string</w:t>
      </w:r>
      <w:r>
        <w:t xml:space="preserve"> values and uses the JSON string type [RFC8259] for serialization.</w:t>
      </w:r>
    </w:p>
    <w:p w14:paraId="5CA5CC51" w14:textId="77777777" w:rsidR="00FC74A8" w:rsidRDefault="00FC74A8"/>
    <w:p w14:paraId="5F9C1F2F" w14:textId="77777777" w:rsidR="00FC74A8" w:rsidRDefault="00000000">
      <w:pPr>
        <w:spacing w:line="250" w:lineRule="auto"/>
      </w:pPr>
      <w:r>
        <w:t xml:space="preserve">An </w:t>
      </w:r>
      <w:proofErr w:type="spellStart"/>
      <w:r>
        <w:t>enum</w:t>
      </w:r>
      <w:proofErr w:type="spellEnd"/>
      <w:r>
        <w:t xml:space="preserve"> contains a list of known values that apply to a specific property. Any normative rules for the use of that </w:t>
      </w:r>
      <w:proofErr w:type="spellStart"/>
      <w:r>
        <w:t>enum</w:t>
      </w:r>
      <w:proofErr w:type="spellEnd"/>
      <w:r>
        <w:t xml:space="preserve"> with a given property are defined in the definition of that property. When an </w:t>
      </w:r>
      <w:proofErr w:type="spellStart"/>
      <w:r>
        <w:t>enum</w:t>
      </w:r>
      <w:proofErr w:type="spellEnd"/>
      <w:r>
        <w:t xml:space="preserve"> is defined </w:t>
      </w:r>
      <w:r>
        <w:lastRenderedPageBreak/>
        <w:t xml:space="preserve">for a property the value or values for that property </w:t>
      </w:r>
      <w:r>
        <w:rPr>
          <w:b/>
        </w:rPr>
        <w:t>MUST</w:t>
      </w:r>
      <w:r>
        <w:t xml:space="preserve"> come from the </w:t>
      </w:r>
      <w:proofErr w:type="spellStart"/>
      <w:r>
        <w:t>enum</w:t>
      </w:r>
      <w:proofErr w:type="spellEnd"/>
      <w:r>
        <w:t xml:space="preserve">. Additional values </w:t>
      </w:r>
      <w:r>
        <w:rPr>
          <w:b/>
        </w:rPr>
        <w:t>MUST NOT</w:t>
      </w:r>
      <w:r>
        <w:t xml:space="preserve"> be added to an </w:t>
      </w:r>
      <w:proofErr w:type="spellStart"/>
      <w:r>
        <w:t>enum</w:t>
      </w:r>
      <w:proofErr w:type="spellEnd"/>
      <w:r>
        <w:t xml:space="preserve"> by an implementation.</w:t>
      </w:r>
    </w:p>
    <w:p w14:paraId="03652D2A" w14:textId="77777777" w:rsidR="00FC74A8" w:rsidRDefault="00000000">
      <w:pPr>
        <w:pStyle w:val="Heading2"/>
      </w:pPr>
      <w:bookmarkStart w:id="88" w:name="_Toc144116241"/>
      <w:r>
        <w:t>10.9 External Reference</w:t>
      </w:r>
      <w:bookmarkEnd w:id="88"/>
    </w:p>
    <w:p w14:paraId="5B8244A0" w14:textId="77777777" w:rsidR="00FC74A8" w:rsidRDefault="00000000">
      <w:r>
        <w:t xml:space="preserve">The </w:t>
      </w:r>
      <w:r>
        <w:rPr>
          <w:rFonts w:ascii="Consolas" w:eastAsia="Consolas" w:hAnsi="Consolas" w:cs="Consolas"/>
          <w:color w:val="C7254E"/>
          <w:shd w:val="clear" w:color="auto" w:fill="F9F2F4"/>
        </w:rPr>
        <w:t>external-reference</w:t>
      </w:r>
      <w:r>
        <w:t xml:space="preserve"> data type captures the location of information represented outside of a CACAO playbook and uses the JSON object type [RFC8259] for serialization. For example, a playbook could reference external documentation about a specific piece of malware that the playbook is trying to address. In addition to the </w:t>
      </w:r>
      <w:r>
        <w:rPr>
          <w:rFonts w:ascii="Consolas" w:eastAsia="Consolas" w:hAnsi="Consolas" w:cs="Consolas"/>
          <w:b/>
        </w:rPr>
        <w:t>name</w:t>
      </w:r>
      <w:r>
        <w:t xml:space="preserve"> properties at least one of the following properties </w:t>
      </w:r>
      <w:r>
        <w:rPr>
          <w:b/>
        </w:rPr>
        <w:t>MUST</w:t>
      </w:r>
      <w:r>
        <w:t xml:space="preserve"> be present: </w:t>
      </w:r>
      <w:r>
        <w:rPr>
          <w:rFonts w:ascii="Consolas" w:eastAsia="Consolas" w:hAnsi="Consolas" w:cs="Consolas"/>
          <w:b/>
          <w:highlight w:val="white"/>
        </w:rPr>
        <w:t>description</w:t>
      </w:r>
      <w:r>
        <w:t xml:space="preserve">, </w:t>
      </w:r>
      <w:r>
        <w:rPr>
          <w:rFonts w:ascii="Consolas" w:eastAsia="Consolas" w:hAnsi="Consolas" w:cs="Consolas"/>
          <w:b/>
        </w:rPr>
        <w:t>source</w:t>
      </w:r>
      <w:r>
        <w:t xml:space="preserve">, </w:t>
      </w:r>
      <w:proofErr w:type="spellStart"/>
      <w:r>
        <w:rPr>
          <w:rFonts w:ascii="Consolas" w:eastAsia="Consolas" w:hAnsi="Consolas" w:cs="Consolas"/>
          <w:b/>
        </w:rPr>
        <w:t>url</w:t>
      </w:r>
      <w:proofErr w:type="spellEnd"/>
      <w:r>
        <w:t xml:space="preserve">, </w:t>
      </w:r>
      <w:proofErr w:type="spellStart"/>
      <w:r>
        <w:rPr>
          <w:rFonts w:ascii="Consolas" w:eastAsia="Consolas" w:hAnsi="Consolas" w:cs="Consolas"/>
          <w:b/>
        </w:rPr>
        <w:t>external_id</w:t>
      </w:r>
      <w:proofErr w:type="spellEnd"/>
      <w:r>
        <w:t xml:space="preserve">, or </w:t>
      </w:r>
      <w:proofErr w:type="spellStart"/>
      <w:r>
        <w:rPr>
          <w:rFonts w:ascii="Consolas" w:eastAsia="Consolas" w:hAnsi="Consolas" w:cs="Consolas"/>
          <w:b/>
        </w:rPr>
        <w:t>reference_id</w:t>
      </w:r>
      <w:proofErr w:type="spellEnd"/>
      <w:r>
        <w:t>.</w:t>
      </w:r>
    </w:p>
    <w:p w14:paraId="2F8F99F3" w14:textId="77777777" w:rsidR="00FC74A8" w:rsidRDefault="00FC74A8"/>
    <w:tbl>
      <w:tblPr>
        <w:tblStyle w:val="afff1"/>
        <w:tblW w:w="9375" w:type="dxa"/>
        <w:tblLayout w:type="fixed"/>
        <w:tblLook w:val="0600" w:firstRow="0" w:lastRow="0" w:firstColumn="0" w:lastColumn="0" w:noHBand="1" w:noVBand="1"/>
      </w:tblPr>
      <w:tblGrid>
        <w:gridCol w:w="1635"/>
        <w:gridCol w:w="1350"/>
        <w:gridCol w:w="6390"/>
      </w:tblGrid>
      <w:tr w:rsidR="00FC74A8" w14:paraId="0D6098EA" w14:textId="77777777">
        <w:tc>
          <w:tcPr>
            <w:tcW w:w="163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3311C15D" w14:textId="77777777" w:rsidR="00FC74A8" w:rsidRDefault="00000000">
            <w:pPr>
              <w:rPr>
                <w:b/>
              </w:rPr>
            </w:pPr>
            <w:r>
              <w:rPr>
                <w:b/>
              </w:rPr>
              <w:t>Property Name</w:t>
            </w:r>
          </w:p>
        </w:tc>
        <w:tc>
          <w:tcPr>
            <w:tcW w:w="135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4B33EE91" w14:textId="77777777" w:rsidR="00FC74A8" w:rsidRDefault="00000000">
            <w:pPr>
              <w:rPr>
                <w:b/>
              </w:rPr>
            </w:pPr>
            <w:r>
              <w:rPr>
                <w:b/>
              </w:rPr>
              <w:t>Data Type</w:t>
            </w:r>
          </w:p>
        </w:tc>
        <w:tc>
          <w:tcPr>
            <w:tcW w:w="63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2540C17" w14:textId="77777777" w:rsidR="00FC74A8" w:rsidRDefault="00000000">
            <w:pPr>
              <w:rPr>
                <w:b/>
              </w:rPr>
            </w:pPr>
            <w:r>
              <w:rPr>
                <w:b/>
              </w:rPr>
              <w:t>Description</w:t>
            </w:r>
          </w:p>
        </w:tc>
      </w:tr>
      <w:tr w:rsidR="00FC74A8" w14:paraId="76FE1E3D"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D6F238" w14:textId="77777777" w:rsidR="00FC74A8" w:rsidRDefault="00000000">
            <w:pPr>
              <w:rPr>
                <w:highlight w:val="white"/>
              </w:rPr>
            </w:pPr>
            <w:r>
              <w:rPr>
                <w:rFonts w:ascii="Consolas" w:eastAsia="Consolas" w:hAnsi="Consolas" w:cs="Consolas"/>
                <w:b/>
                <w:highlight w:val="white"/>
              </w:rPr>
              <w:t>name</w:t>
            </w:r>
            <w:r>
              <w:t xml:space="preserve"> (required)</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172470"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DDAB36" w14:textId="77777777" w:rsidR="00FC74A8" w:rsidRDefault="00000000">
            <w:pPr>
              <w:rPr>
                <w:highlight w:val="white"/>
              </w:rPr>
            </w:pPr>
            <w:r>
              <w:rPr>
                <w:highlight w:val="white"/>
              </w:rPr>
              <w:t>The name of the author or title of the source of this external reference.</w:t>
            </w:r>
          </w:p>
        </w:tc>
      </w:tr>
      <w:tr w:rsidR="00FC74A8" w14:paraId="74AC5734"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DB1275" w14:textId="77777777" w:rsidR="00FC74A8" w:rsidRDefault="00000000">
            <w:pPr>
              <w:rPr>
                <w:highlight w:val="white"/>
              </w:rPr>
            </w:pPr>
            <w:r>
              <w:rPr>
                <w:rFonts w:ascii="Consolas" w:eastAsia="Consolas" w:hAnsi="Consolas" w:cs="Consolas"/>
                <w:b/>
                <w:highlight w:val="white"/>
              </w:rPr>
              <w:t>description</w:t>
            </w:r>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5FD591"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90E4F4" w14:textId="77777777" w:rsidR="00FC74A8" w:rsidRDefault="00000000">
            <w:pPr>
              <w:rPr>
                <w:highlight w:val="white"/>
              </w:rPr>
            </w:pPr>
            <w:r>
              <w:rPr>
                <w:highlight w:val="white"/>
              </w:rPr>
              <w:t>A detailed description of this external reference.</w:t>
            </w:r>
          </w:p>
        </w:tc>
      </w:tr>
      <w:tr w:rsidR="00FC74A8" w14:paraId="3FDF27FA"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9A5BC2" w14:textId="77777777" w:rsidR="00FC74A8" w:rsidRDefault="00000000">
            <w:pPr>
              <w:rPr>
                <w:highlight w:val="white"/>
              </w:rPr>
            </w:pPr>
            <w:r>
              <w:rPr>
                <w:rFonts w:ascii="Consolas" w:eastAsia="Consolas" w:hAnsi="Consolas" w:cs="Consolas"/>
                <w:b/>
                <w:highlight w:val="white"/>
              </w:rPr>
              <w:t>source</w:t>
            </w:r>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BECA50"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6438AE" w14:textId="77777777" w:rsidR="00FC74A8" w:rsidRDefault="00000000">
            <w:r>
              <w:t xml:space="preserve">A textual citation of this source. The citation source </w:t>
            </w:r>
            <w:r>
              <w:rPr>
                <w:b/>
              </w:rPr>
              <w:t>MAY</w:t>
            </w:r>
            <w:r>
              <w:t xml:space="preserve"> use a standard citation format like Chicago, MLA, APA, or similar style.</w:t>
            </w:r>
          </w:p>
        </w:tc>
      </w:tr>
      <w:tr w:rsidR="00FC74A8" w14:paraId="6EC05E15"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D8792" w14:textId="77777777" w:rsidR="00FC74A8" w:rsidRDefault="00000000">
            <w:pPr>
              <w:rPr>
                <w:rFonts w:ascii="Consolas" w:eastAsia="Consolas" w:hAnsi="Consolas" w:cs="Consolas"/>
                <w:b/>
              </w:rPr>
            </w:pPr>
            <w:proofErr w:type="spellStart"/>
            <w:r>
              <w:rPr>
                <w:rFonts w:ascii="Consolas" w:eastAsia="Consolas" w:hAnsi="Consolas" w:cs="Consolas"/>
                <w:b/>
              </w:rPr>
              <w:t>url</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16DF80" w14:textId="77777777" w:rsidR="00FC74A8" w:rsidRDefault="00000000">
            <w:pPr>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92E42" w14:textId="77777777" w:rsidR="00FC74A8" w:rsidRDefault="00000000">
            <w:r>
              <w:t xml:space="preserve">A URL [RFC3986] for this external reference. </w:t>
            </w:r>
          </w:p>
        </w:tc>
      </w:tr>
      <w:tr w:rsidR="00FC74A8" w14:paraId="7277FA77"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6501A" w14:textId="77777777" w:rsidR="00FC74A8" w:rsidRDefault="00000000">
            <w:pPr>
              <w:rPr>
                <w:rFonts w:ascii="Consolas" w:eastAsia="Consolas" w:hAnsi="Consolas" w:cs="Consolas"/>
                <w:b/>
              </w:rPr>
            </w:pPr>
            <w:proofErr w:type="spellStart"/>
            <w:r>
              <w:rPr>
                <w:rFonts w:ascii="Consolas" w:eastAsia="Consolas" w:hAnsi="Consolas" w:cs="Consolas"/>
                <w:b/>
              </w:rPr>
              <w:t>external_id</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9BD4AD"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AEBE1" w14:textId="77777777" w:rsidR="00FC74A8" w:rsidRDefault="00000000">
            <w:r>
              <w:rPr>
                <w:highlight w:val="white"/>
              </w:rPr>
              <w:t>An identifier used by the source to reference this content. Some organizations give names or numbers to content that they publish. This property would capture that information to help ensure that a consumer is being referred to the correct content.</w:t>
            </w:r>
          </w:p>
        </w:tc>
      </w:tr>
      <w:tr w:rsidR="00FC74A8" w14:paraId="5A0A03E3"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09E5D" w14:textId="77777777" w:rsidR="00FC74A8" w:rsidRDefault="00000000">
            <w:pPr>
              <w:rPr>
                <w:rFonts w:ascii="Consolas" w:eastAsia="Consolas" w:hAnsi="Consolas" w:cs="Consolas"/>
                <w:b/>
              </w:rPr>
            </w:pPr>
            <w:proofErr w:type="spellStart"/>
            <w:r>
              <w:rPr>
                <w:rFonts w:ascii="Consolas" w:eastAsia="Consolas" w:hAnsi="Consolas" w:cs="Consolas"/>
                <w:b/>
              </w:rPr>
              <w:t>reference_id</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584ECC"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3A913" w14:textId="77777777" w:rsidR="00FC74A8" w:rsidRDefault="00000000">
            <w:pPr>
              <w:rPr>
                <w:highlight w:val="white"/>
              </w:rPr>
            </w:pPr>
            <w:r>
              <w:rPr>
                <w:highlight w:val="white"/>
              </w:rPr>
              <w:t xml:space="preserve">An identifier that represents the data that this content is referring to. This property is especially useful when referencing content that already exists in a graph dataset or can be referenced via some ID. When referencing STIX content, this would be the STIX-based UUID. </w:t>
            </w:r>
          </w:p>
        </w:tc>
      </w:tr>
    </w:tbl>
    <w:p w14:paraId="4D43F378" w14:textId="77777777" w:rsidR="00FC74A8" w:rsidRDefault="00FC74A8"/>
    <w:p w14:paraId="42E01637" w14:textId="77777777" w:rsidR="00FC74A8" w:rsidRDefault="00000000">
      <w:pPr>
        <w:rPr>
          <w:b/>
        </w:rPr>
      </w:pPr>
      <w:r>
        <w:rPr>
          <w:b/>
        </w:rPr>
        <w:t>Example 10.1</w:t>
      </w:r>
    </w:p>
    <w:p w14:paraId="29C10ABB" w14:textId="77777777" w:rsidR="00FC74A8" w:rsidRDefault="00000000">
      <w:pPr>
        <w:rPr>
          <w:b/>
        </w:rPr>
      </w:pPr>
      <w:r>
        <w:rPr>
          <w:i/>
        </w:rPr>
        <w:t>The IDs used in this example are notional and for illustrative purposes, they do not represent real objects.</w:t>
      </w:r>
    </w:p>
    <w:p w14:paraId="6DC57E1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xml:space="preserve">": [ </w:t>
      </w:r>
    </w:p>
    <w:p w14:paraId="4C8380F0"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F65AC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6504FA6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0B071C2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 </w:t>
      </w:r>
    </w:p>
    <w:p w14:paraId="2AD0031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Available online: hxxp://www[.]example[.]com/info/fuzzypanda2021.html",</w:t>
      </w:r>
    </w:p>
    <w:p w14:paraId="0913A46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w:t>
      </w:r>
      <w:proofErr w:type="spellEnd"/>
      <w:r>
        <w:rPr>
          <w:rFonts w:ascii="Consolas" w:eastAsia="Consolas" w:hAnsi="Consolas" w:cs="Consolas"/>
          <w:sz w:val="18"/>
          <w:szCs w:val="18"/>
          <w:shd w:val="clear" w:color="auto" w:fill="EFEFEF"/>
        </w:rPr>
        <w:t>://www[.]example[.]com/info/fuzzypanda2021.html",</w:t>
      </w:r>
    </w:p>
    <w:p w14:paraId="51961652"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2023.01",</w:t>
      </w:r>
    </w:p>
    <w:p w14:paraId="05E33603"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reference</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"malware--2008c526-508f-4ad4-a565-b84a4949b2af"</w:t>
      </w:r>
    </w:p>
    <w:p w14:paraId="789BCBF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ED538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AAE2F9" w14:textId="77777777" w:rsidR="00FC74A8" w:rsidRDefault="00000000">
      <w:pPr>
        <w:pStyle w:val="Heading2"/>
      </w:pPr>
      <w:bookmarkStart w:id="89" w:name="_Toc144116242"/>
      <w:r>
        <w:t>10.10 Identifier</w:t>
      </w:r>
      <w:bookmarkEnd w:id="89"/>
    </w:p>
    <w:p w14:paraId="78D23E60" w14:textId="77777777" w:rsidR="00FC74A8" w:rsidRDefault="00000000">
      <w:r>
        <w:t xml:space="preserve">The </w:t>
      </w:r>
      <w:r>
        <w:rPr>
          <w:rFonts w:ascii="Consolas" w:eastAsia="Consolas" w:hAnsi="Consolas" w:cs="Consolas"/>
          <w:color w:val="C7254E"/>
          <w:shd w:val="clear" w:color="auto" w:fill="F9F2F4"/>
        </w:rPr>
        <w:t>identifier</w:t>
      </w:r>
      <w:r>
        <w:t xml:space="preserve"> data type represents an RFC 4122-compliant UUID [RFC4122] and uses the JSON string type [RFC8259] for serialization. </w:t>
      </w:r>
    </w:p>
    <w:p w14:paraId="34AFD380" w14:textId="77777777" w:rsidR="00FC74A8" w:rsidRDefault="00FC74A8"/>
    <w:p w14:paraId="58519B42" w14:textId="77777777" w:rsidR="00FC74A8" w:rsidRDefault="00000000">
      <w:r>
        <w:t xml:space="preserve">An identifier uniquely identifies a CACAO object. All identifiers </w:t>
      </w:r>
      <w:r>
        <w:rPr>
          <w:b/>
        </w:rPr>
        <w:t>MUST</w:t>
      </w:r>
      <w:r>
        <w:t xml:space="preserve"> follow the form object-type--UUID, where object-type is the exact value (all type names are lowercase strings by definition) from the type property of the object being identified and where the UUID </w:t>
      </w:r>
      <w:r>
        <w:rPr>
          <w:b/>
        </w:rPr>
        <w:t>MUST</w:t>
      </w:r>
      <w:r>
        <w:t xml:space="preserve"> be an RFC 4122-compliant UUID [RFC4122]. </w:t>
      </w:r>
    </w:p>
    <w:p w14:paraId="4DBE10F0" w14:textId="77777777" w:rsidR="00FC74A8" w:rsidRDefault="00FC74A8"/>
    <w:p w14:paraId="0F9C987D" w14:textId="77777777" w:rsidR="00FC74A8" w:rsidRDefault="00000000">
      <w:r>
        <w:t xml:space="preserve">The UUID part of the identifier </w:t>
      </w:r>
      <w:r>
        <w:rPr>
          <w:b/>
        </w:rPr>
        <w:t>MUST</w:t>
      </w:r>
      <w:r>
        <w:t xml:space="preserve"> be unique across all objects regardless of the type identified by the object-type prefix. Meaning, a producer </w:t>
      </w:r>
      <w:r>
        <w:rPr>
          <w:b/>
        </w:rPr>
        <w:t>MUST NOT</w:t>
      </w:r>
      <w:r>
        <w:t xml:space="preserve"> reuse the UUID portion of the identifier for objects of different types. </w:t>
      </w:r>
    </w:p>
    <w:p w14:paraId="0592A9F6" w14:textId="77777777" w:rsidR="00FC74A8" w:rsidRDefault="00FC74A8"/>
    <w:p w14:paraId="668EFED5" w14:textId="77777777" w:rsidR="00FC74A8" w:rsidRDefault="00000000">
      <w:r>
        <w:t xml:space="preserve">All CACAO objects </w:t>
      </w:r>
      <w:r>
        <w:rPr>
          <w:b/>
        </w:rPr>
        <w:t>SHOULD</w:t>
      </w:r>
      <w:r>
        <w:t xml:space="preserve"> use UUIDv4 for the UUID portion of the identifier. A CACAO </w:t>
      </w:r>
      <w:r>
        <w:rPr>
          <w:rFonts w:ascii="Consolas" w:eastAsia="Consolas" w:hAnsi="Consolas" w:cs="Consolas"/>
          <w:color w:val="C7254E"/>
          <w:shd w:val="clear" w:color="auto" w:fill="F9F2F4"/>
        </w:rPr>
        <w:t>playbook</w:t>
      </w:r>
      <w:r>
        <w:t xml:space="preserve"> object </w:t>
      </w:r>
      <w:r>
        <w:rPr>
          <w:b/>
        </w:rPr>
        <w:t>MAY</w:t>
      </w:r>
      <w:r>
        <w:t xml:space="preserve"> use UUIDv5 for the UUID portion of the identifier. All CACAO </w:t>
      </w:r>
      <w:r>
        <w:rPr>
          <w:rFonts w:ascii="Consolas" w:eastAsia="Consolas" w:hAnsi="Consolas" w:cs="Consolas"/>
          <w:color w:val="C7254E"/>
          <w:shd w:val="clear" w:color="auto" w:fill="F9F2F4"/>
        </w:rPr>
        <w:t>step</w:t>
      </w:r>
      <w:r>
        <w:t xml:space="preserve"> objects </w:t>
      </w:r>
      <w:r>
        <w:rPr>
          <w:b/>
        </w:rPr>
        <w:t>MUST</w:t>
      </w:r>
      <w:r>
        <w:t xml:space="preserve"> use UUIDv4.</w:t>
      </w:r>
    </w:p>
    <w:p w14:paraId="16D321A0" w14:textId="77777777" w:rsidR="00FC74A8" w:rsidRDefault="00FC74A8"/>
    <w:p w14:paraId="3CBDAE59" w14:textId="77777777" w:rsidR="00FC74A8" w:rsidRDefault="00000000">
      <w:r>
        <w:t xml:space="preserve">Using a UUIDv5 for the </w:t>
      </w:r>
      <w:r>
        <w:rPr>
          <w:rFonts w:ascii="Consolas" w:eastAsia="Consolas" w:hAnsi="Consolas" w:cs="Consolas"/>
          <w:color w:val="C7254E"/>
          <w:shd w:val="clear" w:color="auto" w:fill="F9F2F4"/>
        </w:rPr>
        <w:t>playbook</w:t>
      </w:r>
      <w:r>
        <w:t xml:space="preserve"> </w:t>
      </w:r>
      <w:r>
        <w:rPr>
          <w:b/>
        </w:rPr>
        <w:t>MAY</w:t>
      </w:r>
      <w:r>
        <w:t xml:space="preserve"> allow producers and consumers using the same namespace and contributing properties to generate the same identifier for that playbook. When using UUIDv5 the UUID portion of the UUIDv5-based identifier </w:t>
      </w:r>
      <w:r>
        <w:rPr>
          <w:b/>
        </w:rPr>
        <w:t>SHOULD</w:t>
      </w:r>
      <w:r>
        <w:t xml:space="preserve"> be generated according to the following rules:</w:t>
      </w:r>
    </w:p>
    <w:p w14:paraId="53D66126" w14:textId="77777777" w:rsidR="00FC74A8" w:rsidRDefault="00000000">
      <w:pPr>
        <w:numPr>
          <w:ilvl w:val="0"/>
          <w:numId w:val="2"/>
        </w:numPr>
      </w:pPr>
      <w:r>
        <w:t xml:space="preserve">The namespace </w:t>
      </w:r>
      <w:r>
        <w:rPr>
          <w:b/>
        </w:rPr>
        <w:t>SHOULD</w:t>
      </w:r>
      <w:r>
        <w:t xml:space="preserve"> be aa7caf3a-d55a-4e9a-b34e-056215fba56a</w:t>
      </w:r>
    </w:p>
    <w:p w14:paraId="6259E052" w14:textId="77777777" w:rsidR="00FC74A8" w:rsidRDefault="00000000">
      <w:pPr>
        <w:numPr>
          <w:ilvl w:val="0"/>
          <w:numId w:val="2"/>
        </w:numPr>
      </w:pPr>
      <w:r>
        <w:t xml:space="preserve">The value of the name portion </w:t>
      </w:r>
      <w:r>
        <w:rPr>
          <w:b/>
        </w:rPr>
        <w:t>SHOULD</w:t>
      </w:r>
      <w:r>
        <w:t xml:space="preserve"> be a series of properties from the object that will ensure a globally unique identifier and those properties </w:t>
      </w:r>
      <w:r>
        <w:rPr>
          <w:b/>
        </w:rPr>
        <w:t>SHOULD</w:t>
      </w:r>
      <w:r>
        <w:t xml:space="preserve"> be </w:t>
      </w:r>
      <w:proofErr w:type="spellStart"/>
      <w:r>
        <w:t>stringified</w:t>
      </w:r>
      <w:proofErr w:type="spellEnd"/>
      <w:r>
        <w:t xml:space="preserve"> according to the JSON Canonicalization Scheme [RFC8785] to ensure a canonical representation of the JSON data</w:t>
      </w:r>
    </w:p>
    <w:p w14:paraId="2CFF8ABF" w14:textId="77777777" w:rsidR="00FC74A8" w:rsidRDefault="00000000">
      <w:pPr>
        <w:numPr>
          <w:ilvl w:val="0"/>
          <w:numId w:val="2"/>
        </w:numPr>
      </w:pPr>
      <w:r>
        <w:t xml:space="preserve">The contributing properties to the </w:t>
      </w:r>
      <w:r>
        <w:rPr>
          <w:rFonts w:ascii="Consolas" w:eastAsia="Consolas" w:hAnsi="Consolas" w:cs="Consolas"/>
          <w:color w:val="C7254E"/>
          <w:shd w:val="clear" w:color="auto" w:fill="F9F2F4"/>
        </w:rPr>
        <w:t>playbook</w:t>
      </w:r>
      <w:r>
        <w:t xml:space="preserve"> object's UUIDv5 name portion </w:t>
      </w:r>
      <w:r>
        <w:rPr>
          <w:b/>
        </w:rPr>
        <w:t>SHOULD</w:t>
      </w:r>
      <w:r>
        <w:t xml:space="preserve"> be the </w:t>
      </w:r>
      <w:r>
        <w:rPr>
          <w:rFonts w:ascii="Consolas" w:eastAsia="Consolas" w:hAnsi="Consolas" w:cs="Consolas"/>
          <w:b/>
          <w:color w:val="000000"/>
        </w:rPr>
        <w:t>name</w:t>
      </w:r>
      <w:r>
        <w:t xml:space="preserve"> and </w:t>
      </w:r>
      <w:proofErr w:type="spellStart"/>
      <w:r>
        <w:rPr>
          <w:rFonts w:ascii="Consolas" w:eastAsia="Consolas" w:hAnsi="Consolas" w:cs="Consolas"/>
          <w:b/>
          <w:color w:val="000000"/>
        </w:rPr>
        <w:t>playbook_types</w:t>
      </w:r>
      <w:proofErr w:type="spellEnd"/>
      <w:r>
        <w:t xml:space="preserve"> properties. </w:t>
      </w:r>
    </w:p>
    <w:p w14:paraId="627A9CDF" w14:textId="77777777" w:rsidR="00FC74A8" w:rsidRDefault="00000000">
      <w:pPr>
        <w:numPr>
          <w:ilvl w:val="0"/>
          <w:numId w:val="2"/>
        </w:numPr>
      </w:pPr>
      <w:r>
        <w:t xml:space="preserve">Producers not following these rules </w:t>
      </w:r>
      <w:r>
        <w:rPr>
          <w:b/>
        </w:rPr>
        <w:t>MUST NOT</w:t>
      </w:r>
      <w:r>
        <w:t xml:space="preserve"> use a namespace of aa7caf3a-d55a-4e9a-b34e-056215fba56a</w:t>
      </w:r>
    </w:p>
    <w:p w14:paraId="14E10EE6" w14:textId="77777777" w:rsidR="00FC74A8" w:rsidRDefault="00000000">
      <w:pPr>
        <w:pStyle w:val="Heading2"/>
      </w:pPr>
      <w:bookmarkStart w:id="90" w:name="_Toc144116243"/>
      <w:r>
        <w:t>10.11 Integer</w:t>
      </w:r>
      <w:bookmarkEnd w:id="90"/>
    </w:p>
    <w:p w14:paraId="19055903" w14:textId="77777777" w:rsidR="00FC74A8" w:rsidRDefault="00000000">
      <w:r>
        <w:t xml:space="preserve">The </w:t>
      </w:r>
      <w:r>
        <w:rPr>
          <w:rFonts w:ascii="Consolas" w:eastAsia="Consolas" w:hAnsi="Consolas" w:cs="Consolas"/>
          <w:color w:val="C7254E"/>
          <w:shd w:val="clear" w:color="auto" w:fill="F9F2F4"/>
        </w:rPr>
        <w:t>integer</w:t>
      </w:r>
      <w:r>
        <w:t xml:space="preserve"> data type represents an ℤ integer number and uses the JSON number type [RFC7493] for serialization. Unless otherwise specified, all integers </w:t>
      </w:r>
      <w:r>
        <w:rPr>
          <w:b/>
        </w:rPr>
        <w:t>MUST</w:t>
      </w:r>
      <w:r>
        <w:t xml:space="preserve"> be capable of being represented as a signed 54-bit value ([-(2**</w:t>
      </w:r>
      <w:proofErr w:type="gramStart"/>
      <w:r>
        <w:t>53)+</w:t>
      </w:r>
      <w:proofErr w:type="gramEnd"/>
      <w:r>
        <w:t xml:space="preserve">1, (2**53)-1]), not a 64-bit value, as defined in [RFC7493]. When a 64-bit integer is needed in this specification, it will be encoded using the </w:t>
      </w:r>
      <w:r>
        <w:rPr>
          <w:rFonts w:ascii="Consolas" w:eastAsia="Consolas" w:hAnsi="Consolas" w:cs="Consolas"/>
          <w:color w:val="C7254E"/>
          <w:shd w:val="clear" w:color="auto" w:fill="F9F2F4"/>
        </w:rPr>
        <w:t>string</w:t>
      </w:r>
      <w:r>
        <w:t xml:space="preserve"> data type. </w:t>
      </w:r>
    </w:p>
    <w:p w14:paraId="7D347831" w14:textId="77777777" w:rsidR="00FC74A8" w:rsidRDefault="00000000">
      <w:pPr>
        <w:pStyle w:val="Heading2"/>
      </w:pPr>
      <w:bookmarkStart w:id="91" w:name="_Toc144116244"/>
      <w:r>
        <w:t>10.12 List</w:t>
      </w:r>
      <w:bookmarkEnd w:id="91"/>
    </w:p>
    <w:p w14:paraId="60F3E12A" w14:textId="77777777" w:rsidR="00FC74A8" w:rsidRDefault="00000000">
      <w:r>
        <w:t xml:space="preserve">The </w:t>
      </w:r>
      <w:r>
        <w:rPr>
          <w:rFonts w:ascii="Consolas" w:eastAsia="Consolas" w:hAnsi="Consolas" w:cs="Consolas"/>
          <w:color w:val="C7254E"/>
          <w:shd w:val="clear" w:color="auto" w:fill="F9F2F4"/>
        </w:rPr>
        <w:t>list</w:t>
      </w:r>
      <w:r>
        <w:t xml:space="preserve"> data type defines a sequence of values ordered based on how they appear in the list. The phrasing "</w:t>
      </w:r>
      <w:r>
        <w:rPr>
          <w:rFonts w:ascii="Consolas" w:eastAsia="Consolas" w:hAnsi="Consolas" w:cs="Consolas"/>
          <w:color w:val="C7254E"/>
          <w:shd w:val="clear" w:color="auto" w:fill="F9F2F4"/>
        </w:rPr>
        <w:t>list</w:t>
      </w:r>
      <w:r>
        <w:t xml:space="preserve"> of &lt;type&gt;"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w:t>
      </w:r>
      <w:r>
        <w:rPr>
          <w:rFonts w:ascii="Consolas" w:eastAsia="Consolas" w:hAnsi="Consolas" w:cs="Consolas"/>
          <w:color w:val="C7254E"/>
          <w:shd w:val="clear" w:color="auto" w:fill="F9F2F4"/>
        </w:rPr>
        <w:t>list</w:t>
      </w:r>
      <w:r>
        <w:t xml:space="preserve"> </w:t>
      </w:r>
      <w:r>
        <w:rPr>
          <w:b/>
        </w:rPr>
        <w:t>MUST</w:t>
      </w:r>
      <w:r>
        <w:t xml:space="preserve"> be of the </w:t>
      </w:r>
      <w:r>
        <w:rPr>
          <w:rFonts w:ascii="Consolas" w:eastAsia="Consolas" w:hAnsi="Consolas" w:cs="Consolas"/>
          <w:color w:val="C7254E"/>
          <w:shd w:val="clear" w:color="auto" w:fill="F9F2F4"/>
        </w:rPr>
        <w:t>integer</w:t>
      </w:r>
      <w:r>
        <w:t xml:space="preserve"> type. 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MUST</w:t>
      </w:r>
      <w:r>
        <w:t xml:space="preserve"> have at least one value. Specific CACAO Object properties may define more restrictive upper and/or lower bounds for the length of the list.</w:t>
      </w:r>
    </w:p>
    <w:p w14:paraId="071201B8" w14:textId="77777777" w:rsidR="00FC74A8" w:rsidRDefault="00FC74A8"/>
    <w:p w14:paraId="58D8B42D" w14:textId="77777777" w:rsidR="00FC74A8" w:rsidRDefault="00000000">
      <w:r>
        <w:t xml:space="preserve">Empty lists are prohibited in CACAO and </w:t>
      </w:r>
      <w:r>
        <w:rPr>
          <w:b/>
        </w:rPr>
        <w:t>MUST NOT</w:t>
      </w:r>
      <w:r>
        <w:t xml:space="preserve"> be used as a substitute for omitting the property if it is optional. If the property is required, the list </w:t>
      </w:r>
      <w:r>
        <w:rPr>
          <w:b/>
        </w:rPr>
        <w:t>MUST</w:t>
      </w:r>
      <w:r>
        <w:t xml:space="preserve"> be present and </w:t>
      </w:r>
      <w:r>
        <w:rPr>
          <w:b/>
        </w:rPr>
        <w:t>MUST</w:t>
      </w:r>
      <w:r>
        <w:t xml:space="preserve"> have at least one value.</w:t>
      </w:r>
    </w:p>
    <w:p w14:paraId="0C85155E" w14:textId="77777777" w:rsidR="00FC74A8" w:rsidRDefault="00000000">
      <w:pPr>
        <w:pStyle w:val="Heading2"/>
      </w:pPr>
      <w:bookmarkStart w:id="92" w:name="_Toc144116245"/>
      <w:r>
        <w:t>10.13 Open Vocabularies</w:t>
      </w:r>
      <w:bookmarkEnd w:id="92"/>
    </w:p>
    <w:p w14:paraId="689163A7" w14:textId="77777777" w:rsidR="00FC74A8" w:rsidRDefault="00000000">
      <w:pPr>
        <w:spacing w:line="250" w:lineRule="auto"/>
      </w:pPr>
      <w:r>
        <w:t xml:space="preserve">The </w:t>
      </w:r>
      <w:r>
        <w:rPr>
          <w:rFonts w:ascii="Consolas" w:eastAsia="Consolas" w:hAnsi="Consolas" w:cs="Consolas"/>
          <w:color w:val="C7254E"/>
          <w:shd w:val="clear" w:color="auto" w:fill="F9F2F4"/>
        </w:rPr>
        <w:t>open-vocab</w:t>
      </w:r>
      <w:r>
        <w:t xml:space="preserve"> data type represents a defined list of suggested </w:t>
      </w:r>
      <w:r>
        <w:rPr>
          <w:rFonts w:ascii="Consolas" w:eastAsia="Consolas" w:hAnsi="Consolas" w:cs="Consolas"/>
          <w:color w:val="C7254E"/>
          <w:shd w:val="clear" w:color="auto" w:fill="F9F2F4"/>
        </w:rPr>
        <w:t>string</w:t>
      </w:r>
      <w:r>
        <w:t xml:space="preserve"> values and uses the JSON string type [RFC8259] for serialization.</w:t>
      </w:r>
    </w:p>
    <w:p w14:paraId="2CA8F9D3" w14:textId="77777777" w:rsidR="00FC74A8" w:rsidRDefault="00FC74A8">
      <w:pPr>
        <w:spacing w:line="250" w:lineRule="auto"/>
      </w:pPr>
    </w:p>
    <w:p w14:paraId="6984ECAA" w14:textId="77777777" w:rsidR="00FC74A8" w:rsidRDefault="00000000">
      <w:pPr>
        <w:spacing w:line="250" w:lineRule="auto"/>
      </w:pPr>
      <w:r>
        <w:t xml:space="preserve">An open vocabulary contains a list of known values that apply to a specific property. Any normative rules for the use of that vocabulary with a given property are defined in the definition of that property. When an open vocabulary is defined for a property the value or values for that property </w:t>
      </w:r>
      <w:r>
        <w:rPr>
          <w:b/>
        </w:rPr>
        <w:t>SHOULD</w:t>
      </w:r>
      <w:r>
        <w:t xml:space="preserve"> come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suggested vocabulary </w:t>
      </w:r>
      <w:r>
        <w:rPr>
          <w:b/>
        </w:rPr>
        <w:t xml:space="preserve">MUST </w:t>
      </w:r>
      <w:r>
        <w:t xml:space="preserve">be all lowercase and </w:t>
      </w:r>
      <w:r>
        <w:rPr>
          <w:b/>
        </w:rPr>
        <w:t xml:space="preserve">MUST </w:t>
      </w:r>
      <w:r>
        <w:t>use hyphens instead of spaces or underscores as word separators.</w:t>
      </w:r>
    </w:p>
    <w:p w14:paraId="2B782DDF" w14:textId="77777777" w:rsidR="00FC74A8" w:rsidRDefault="00000000">
      <w:pPr>
        <w:pStyle w:val="Heading2"/>
      </w:pPr>
      <w:bookmarkStart w:id="93" w:name="_Toc144116246"/>
      <w:r>
        <w:t>10.14 Playbook Processing Summary</w:t>
      </w:r>
      <w:bookmarkEnd w:id="93"/>
    </w:p>
    <w:p w14:paraId="3C847E02" w14:textId="77777777" w:rsidR="00FC74A8" w:rsidRDefault="00000000">
      <w:r>
        <w:t xml:space="preserve">The </w:t>
      </w:r>
      <w:r>
        <w:rPr>
          <w:rFonts w:ascii="Consolas" w:eastAsia="Consolas" w:hAnsi="Consolas" w:cs="Consolas"/>
          <w:color w:val="C7254E"/>
          <w:shd w:val="clear" w:color="auto" w:fill="F9F2F4"/>
        </w:rPr>
        <w:t>playbook-processing-summary</w:t>
      </w:r>
      <w:r>
        <w:t xml:space="preserve"> data type represents the major processing features and functionality of a playbook and contains a summarized list of the processing features that can be implemented for a specific playbook and is defined at the playbook metadata level. This is done to help implementations identify the concepts and features used within a specific playbook without having to parse the entire playbook. </w:t>
      </w:r>
    </w:p>
    <w:p w14:paraId="41E2DCD5" w14:textId="77777777" w:rsidR="00FC74A8" w:rsidRDefault="00FC74A8"/>
    <w:tbl>
      <w:tblPr>
        <w:tblStyle w:val="a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FC74A8" w14:paraId="3A751CBD" w14:textId="77777777">
        <w:tc>
          <w:tcPr>
            <w:tcW w:w="2310" w:type="dxa"/>
            <w:shd w:val="clear" w:color="auto" w:fill="C9DAF8"/>
            <w:tcMar>
              <w:top w:w="100" w:type="dxa"/>
              <w:left w:w="100" w:type="dxa"/>
              <w:bottom w:w="100" w:type="dxa"/>
              <w:right w:w="100" w:type="dxa"/>
            </w:tcMar>
          </w:tcPr>
          <w:p w14:paraId="373EA382" w14:textId="77777777" w:rsidR="00FC74A8"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79137AAE" w14:textId="77777777" w:rsidR="00FC74A8"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7B5657D9" w14:textId="77777777" w:rsidR="00FC74A8" w:rsidRDefault="00000000">
            <w:pPr>
              <w:widowControl w:val="0"/>
              <w:spacing w:line="240" w:lineRule="auto"/>
              <w:rPr>
                <w:b/>
              </w:rPr>
            </w:pPr>
            <w:r>
              <w:rPr>
                <w:b/>
              </w:rPr>
              <w:t>Details</w:t>
            </w:r>
          </w:p>
        </w:tc>
      </w:tr>
      <w:tr w:rsidR="00FC74A8" w14:paraId="371E6103" w14:textId="77777777">
        <w:tc>
          <w:tcPr>
            <w:tcW w:w="2310" w:type="dxa"/>
            <w:shd w:val="clear" w:color="auto" w:fill="auto"/>
            <w:tcMar>
              <w:top w:w="100" w:type="dxa"/>
              <w:left w:w="100" w:type="dxa"/>
              <w:bottom w:w="100" w:type="dxa"/>
              <w:right w:w="100" w:type="dxa"/>
            </w:tcMar>
          </w:tcPr>
          <w:p w14:paraId="39DC50B5" w14:textId="77777777" w:rsidR="00FC74A8" w:rsidRDefault="00000000">
            <w:pPr>
              <w:rPr>
                <w:rFonts w:ascii="Consolas" w:eastAsia="Consolas" w:hAnsi="Consolas" w:cs="Consolas"/>
                <w:b/>
              </w:rPr>
            </w:pPr>
            <w:proofErr w:type="spellStart"/>
            <w:r>
              <w:rPr>
                <w:rFonts w:ascii="Consolas" w:eastAsia="Consolas" w:hAnsi="Consolas" w:cs="Consolas"/>
                <w:b/>
              </w:rPr>
              <w:t>manual_playbook</w:t>
            </w:r>
            <w:proofErr w:type="spellEnd"/>
            <w:r>
              <w:t xml:space="preserve"> (optional)</w:t>
            </w:r>
          </w:p>
        </w:tc>
        <w:tc>
          <w:tcPr>
            <w:tcW w:w="1860" w:type="dxa"/>
            <w:shd w:val="clear" w:color="auto" w:fill="auto"/>
            <w:tcMar>
              <w:top w:w="100" w:type="dxa"/>
              <w:left w:w="100" w:type="dxa"/>
              <w:bottom w:w="100" w:type="dxa"/>
              <w:right w:w="100" w:type="dxa"/>
            </w:tcMar>
          </w:tcPr>
          <w:p w14:paraId="5411059F"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2C1184BF" w14:textId="77777777" w:rsidR="00FC74A8" w:rsidRDefault="00000000">
            <w:r>
              <w:t>This type of playbook contains only manual commands and simple text-based descriptions or tasks.</w:t>
            </w:r>
          </w:p>
        </w:tc>
      </w:tr>
      <w:tr w:rsidR="00FC74A8" w14:paraId="59F4AFFA" w14:textId="77777777">
        <w:tc>
          <w:tcPr>
            <w:tcW w:w="2310" w:type="dxa"/>
            <w:shd w:val="clear" w:color="auto" w:fill="auto"/>
            <w:tcMar>
              <w:top w:w="100" w:type="dxa"/>
              <w:left w:w="100" w:type="dxa"/>
              <w:bottom w:w="100" w:type="dxa"/>
              <w:right w:w="100" w:type="dxa"/>
            </w:tcMar>
          </w:tcPr>
          <w:p w14:paraId="237C90D3" w14:textId="77777777" w:rsidR="00FC74A8" w:rsidRDefault="00000000">
            <w:pPr>
              <w:rPr>
                <w:rFonts w:ascii="Consolas" w:eastAsia="Consolas" w:hAnsi="Consolas" w:cs="Consolas"/>
                <w:b/>
              </w:rPr>
            </w:pPr>
            <w:proofErr w:type="spellStart"/>
            <w:r>
              <w:rPr>
                <w:rFonts w:ascii="Consolas" w:eastAsia="Consolas" w:hAnsi="Consolas" w:cs="Consolas"/>
                <w:b/>
              </w:rPr>
              <w:t>external_playbooks</w:t>
            </w:r>
            <w:proofErr w:type="spellEnd"/>
            <w:r>
              <w:t xml:space="preserve"> (optional)</w:t>
            </w:r>
          </w:p>
        </w:tc>
        <w:tc>
          <w:tcPr>
            <w:tcW w:w="1860" w:type="dxa"/>
            <w:shd w:val="clear" w:color="auto" w:fill="auto"/>
            <w:tcMar>
              <w:top w:w="100" w:type="dxa"/>
              <w:left w:w="100" w:type="dxa"/>
              <w:bottom w:w="100" w:type="dxa"/>
              <w:right w:w="100" w:type="dxa"/>
            </w:tcMar>
          </w:tcPr>
          <w:p w14:paraId="7CCCB53B"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54519CAE" w14:textId="77777777" w:rsidR="00FC74A8" w:rsidRDefault="00000000">
            <w:r>
              <w:t>See section 4.6.</w:t>
            </w:r>
          </w:p>
        </w:tc>
      </w:tr>
      <w:tr w:rsidR="00FC74A8" w14:paraId="46FAEC39" w14:textId="77777777">
        <w:tc>
          <w:tcPr>
            <w:tcW w:w="2310" w:type="dxa"/>
            <w:shd w:val="clear" w:color="auto" w:fill="auto"/>
            <w:tcMar>
              <w:top w:w="100" w:type="dxa"/>
              <w:left w:w="100" w:type="dxa"/>
              <w:bottom w:w="100" w:type="dxa"/>
              <w:right w:w="100" w:type="dxa"/>
            </w:tcMar>
          </w:tcPr>
          <w:p w14:paraId="1B0FF1D3" w14:textId="77777777" w:rsidR="00FC74A8" w:rsidRDefault="00000000">
            <w:pPr>
              <w:rPr>
                <w:rFonts w:ascii="Consolas" w:eastAsia="Consolas" w:hAnsi="Consolas" w:cs="Consolas"/>
                <w:b/>
              </w:rPr>
            </w:pPr>
            <w:proofErr w:type="spellStart"/>
            <w:r>
              <w:rPr>
                <w:rFonts w:ascii="Consolas" w:eastAsia="Consolas" w:hAnsi="Consolas" w:cs="Consolas"/>
                <w:b/>
              </w:rPr>
              <w:t>parallel_processing</w:t>
            </w:r>
            <w:proofErr w:type="spellEnd"/>
            <w:r>
              <w:t xml:space="preserve"> (optional)</w:t>
            </w:r>
          </w:p>
        </w:tc>
        <w:tc>
          <w:tcPr>
            <w:tcW w:w="1860" w:type="dxa"/>
            <w:shd w:val="clear" w:color="auto" w:fill="auto"/>
            <w:tcMar>
              <w:top w:w="100" w:type="dxa"/>
              <w:left w:w="100" w:type="dxa"/>
              <w:bottom w:w="100" w:type="dxa"/>
              <w:right w:w="100" w:type="dxa"/>
            </w:tcMar>
          </w:tcPr>
          <w:p w14:paraId="4DBCE3A0"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62753EE6" w14:textId="77777777" w:rsidR="00FC74A8" w:rsidRDefault="00000000">
            <w:r>
              <w:t>See section 4.7.</w:t>
            </w:r>
          </w:p>
        </w:tc>
      </w:tr>
      <w:tr w:rsidR="00FC74A8" w14:paraId="4991ABBC" w14:textId="77777777">
        <w:tc>
          <w:tcPr>
            <w:tcW w:w="2310" w:type="dxa"/>
            <w:shd w:val="clear" w:color="auto" w:fill="auto"/>
            <w:tcMar>
              <w:top w:w="100" w:type="dxa"/>
              <w:left w:w="100" w:type="dxa"/>
              <w:bottom w:w="100" w:type="dxa"/>
              <w:right w:w="100" w:type="dxa"/>
            </w:tcMar>
          </w:tcPr>
          <w:p w14:paraId="23452B6A" w14:textId="77777777" w:rsidR="00FC74A8" w:rsidRDefault="00000000">
            <w:pPr>
              <w:rPr>
                <w:rFonts w:ascii="Consolas" w:eastAsia="Consolas" w:hAnsi="Consolas" w:cs="Consolas"/>
                <w:b/>
              </w:rPr>
            </w:pPr>
            <w:proofErr w:type="spellStart"/>
            <w:r>
              <w:rPr>
                <w:rFonts w:ascii="Consolas" w:eastAsia="Consolas" w:hAnsi="Consolas" w:cs="Consolas"/>
                <w:b/>
              </w:rPr>
              <w:t>if_logic</w:t>
            </w:r>
            <w:proofErr w:type="spellEnd"/>
            <w:r>
              <w:t xml:space="preserve"> (optional)</w:t>
            </w:r>
          </w:p>
        </w:tc>
        <w:tc>
          <w:tcPr>
            <w:tcW w:w="1860" w:type="dxa"/>
            <w:shd w:val="clear" w:color="auto" w:fill="auto"/>
            <w:tcMar>
              <w:top w:w="100" w:type="dxa"/>
              <w:left w:w="100" w:type="dxa"/>
              <w:bottom w:w="100" w:type="dxa"/>
              <w:right w:w="100" w:type="dxa"/>
            </w:tcMar>
          </w:tcPr>
          <w:p w14:paraId="2F9F39C8"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0A7870F2" w14:textId="77777777" w:rsidR="00FC74A8" w:rsidRDefault="00000000">
            <w:r>
              <w:t>See section 4.8.</w:t>
            </w:r>
          </w:p>
        </w:tc>
      </w:tr>
      <w:tr w:rsidR="00FC74A8" w14:paraId="498ADEAF" w14:textId="77777777">
        <w:tc>
          <w:tcPr>
            <w:tcW w:w="2310" w:type="dxa"/>
            <w:shd w:val="clear" w:color="auto" w:fill="auto"/>
            <w:tcMar>
              <w:top w:w="100" w:type="dxa"/>
              <w:left w:w="100" w:type="dxa"/>
              <w:bottom w:w="100" w:type="dxa"/>
              <w:right w:w="100" w:type="dxa"/>
            </w:tcMar>
          </w:tcPr>
          <w:p w14:paraId="7476317F" w14:textId="77777777" w:rsidR="00FC74A8" w:rsidRDefault="00000000">
            <w:pPr>
              <w:rPr>
                <w:rFonts w:ascii="Consolas" w:eastAsia="Consolas" w:hAnsi="Consolas" w:cs="Consolas"/>
                <w:b/>
              </w:rPr>
            </w:pPr>
            <w:proofErr w:type="spellStart"/>
            <w:r>
              <w:rPr>
                <w:rFonts w:ascii="Consolas" w:eastAsia="Consolas" w:hAnsi="Consolas" w:cs="Consolas"/>
                <w:b/>
              </w:rPr>
              <w:t>while_logic</w:t>
            </w:r>
            <w:proofErr w:type="spellEnd"/>
            <w:r>
              <w:t xml:space="preserve"> (optional)</w:t>
            </w:r>
          </w:p>
        </w:tc>
        <w:tc>
          <w:tcPr>
            <w:tcW w:w="1860" w:type="dxa"/>
            <w:shd w:val="clear" w:color="auto" w:fill="auto"/>
            <w:tcMar>
              <w:top w:w="100" w:type="dxa"/>
              <w:left w:w="100" w:type="dxa"/>
              <w:bottom w:w="100" w:type="dxa"/>
              <w:right w:w="100" w:type="dxa"/>
            </w:tcMar>
          </w:tcPr>
          <w:p w14:paraId="7555CC0C"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7781CC63" w14:textId="77777777" w:rsidR="00FC74A8" w:rsidRDefault="00000000">
            <w:r>
              <w:t>See section 4.9.</w:t>
            </w:r>
          </w:p>
        </w:tc>
      </w:tr>
      <w:tr w:rsidR="00FC74A8" w14:paraId="3D0AA4CF" w14:textId="77777777">
        <w:trPr>
          <w:trHeight w:val="465"/>
        </w:trPr>
        <w:tc>
          <w:tcPr>
            <w:tcW w:w="2310" w:type="dxa"/>
            <w:shd w:val="clear" w:color="auto" w:fill="auto"/>
            <w:tcMar>
              <w:top w:w="100" w:type="dxa"/>
              <w:left w:w="100" w:type="dxa"/>
              <w:bottom w:w="100" w:type="dxa"/>
              <w:right w:w="100" w:type="dxa"/>
            </w:tcMar>
          </w:tcPr>
          <w:p w14:paraId="6F8DCEFD" w14:textId="77777777" w:rsidR="00FC74A8" w:rsidRDefault="00000000">
            <w:pPr>
              <w:rPr>
                <w:rFonts w:ascii="Consolas" w:eastAsia="Consolas" w:hAnsi="Consolas" w:cs="Consolas"/>
                <w:b/>
              </w:rPr>
            </w:pPr>
            <w:proofErr w:type="spellStart"/>
            <w:r>
              <w:rPr>
                <w:rFonts w:ascii="Consolas" w:eastAsia="Consolas" w:hAnsi="Consolas" w:cs="Consolas"/>
                <w:b/>
              </w:rPr>
              <w:t>switch_logic</w:t>
            </w:r>
            <w:proofErr w:type="spellEnd"/>
            <w:r>
              <w:t xml:space="preserve"> (optional)</w:t>
            </w:r>
          </w:p>
        </w:tc>
        <w:tc>
          <w:tcPr>
            <w:tcW w:w="1860" w:type="dxa"/>
            <w:shd w:val="clear" w:color="auto" w:fill="auto"/>
            <w:tcMar>
              <w:top w:w="100" w:type="dxa"/>
              <w:left w:w="100" w:type="dxa"/>
              <w:bottom w:w="100" w:type="dxa"/>
              <w:right w:w="100" w:type="dxa"/>
            </w:tcMar>
          </w:tcPr>
          <w:p w14:paraId="2E4AC3EF"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054B83C4" w14:textId="77777777" w:rsidR="00FC74A8" w:rsidRDefault="00000000">
            <w:r>
              <w:t>See section 4.10.</w:t>
            </w:r>
          </w:p>
        </w:tc>
      </w:tr>
      <w:tr w:rsidR="00FC74A8" w14:paraId="6E3728C4" w14:textId="77777777">
        <w:tc>
          <w:tcPr>
            <w:tcW w:w="2310" w:type="dxa"/>
            <w:shd w:val="clear" w:color="auto" w:fill="auto"/>
            <w:tcMar>
              <w:top w:w="100" w:type="dxa"/>
              <w:left w:w="100" w:type="dxa"/>
              <w:bottom w:w="100" w:type="dxa"/>
              <w:right w:w="100" w:type="dxa"/>
            </w:tcMar>
          </w:tcPr>
          <w:p w14:paraId="5C61724A" w14:textId="77777777" w:rsidR="00FC74A8" w:rsidRDefault="00000000">
            <w:pPr>
              <w:rPr>
                <w:rFonts w:ascii="Consolas" w:eastAsia="Consolas" w:hAnsi="Consolas" w:cs="Consolas"/>
                <w:b/>
              </w:rPr>
            </w:pPr>
            <w:proofErr w:type="spellStart"/>
            <w:r>
              <w:rPr>
                <w:rFonts w:ascii="Consolas" w:eastAsia="Consolas" w:hAnsi="Consolas" w:cs="Consolas"/>
                <w:b/>
              </w:rPr>
              <w:t>temporal_logic</w:t>
            </w:r>
            <w:proofErr w:type="spellEnd"/>
            <w:r>
              <w:t xml:space="preserve"> (optional)</w:t>
            </w:r>
          </w:p>
        </w:tc>
        <w:tc>
          <w:tcPr>
            <w:tcW w:w="1860" w:type="dxa"/>
            <w:shd w:val="clear" w:color="auto" w:fill="auto"/>
            <w:tcMar>
              <w:top w:w="100" w:type="dxa"/>
              <w:left w:w="100" w:type="dxa"/>
              <w:bottom w:w="100" w:type="dxa"/>
              <w:right w:w="100" w:type="dxa"/>
            </w:tcMar>
          </w:tcPr>
          <w:p w14:paraId="216A599A"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07FC1ED3" w14:textId="77777777" w:rsidR="00FC74A8" w:rsidRDefault="00000000">
            <w:r>
              <w:t xml:space="preserve">See section 4.1 </w:t>
            </w:r>
            <w:r>
              <w:rPr>
                <w:rFonts w:ascii="Consolas" w:eastAsia="Consolas" w:hAnsi="Consolas" w:cs="Consolas"/>
                <w:b/>
              </w:rPr>
              <w:t>delay</w:t>
            </w:r>
            <w:r>
              <w:t xml:space="preserve"> and </w:t>
            </w:r>
            <w:r>
              <w:rPr>
                <w:rFonts w:ascii="Consolas" w:eastAsia="Consolas" w:hAnsi="Consolas" w:cs="Consolas"/>
                <w:b/>
              </w:rPr>
              <w:t>timeout</w:t>
            </w:r>
            <w:r>
              <w:t xml:space="preserve"> properties.</w:t>
            </w:r>
          </w:p>
        </w:tc>
      </w:tr>
      <w:tr w:rsidR="00FC74A8" w14:paraId="1F185BE3" w14:textId="77777777">
        <w:tc>
          <w:tcPr>
            <w:tcW w:w="2310" w:type="dxa"/>
            <w:shd w:val="clear" w:color="auto" w:fill="auto"/>
            <w:tcMar>
              <w:top w:w="100" w:type="dxa"/>
              <w:left w:w="100" w:type="dxa"/>
              <w:bottom w:w="100" w:type="dxa"/>
              <w:right w:w="100" w:type="dxa"/>
            </w:tcMar>
          </w:tcPr>
          <w:p w14:paraId="5523D62C" w14:textId="77777777" w:rsidR="00FC74A8" w:rsidRDefault="00000000">
            <w:pPr>
              <w:rPr>
                <w:rFonts w:ascii="Consolas" w:eastAsia="Consolas" w:hAnsi="Consolas" w:cs="Consolas"/>
                <w:b/>
              </w:rPr>
            </w:pPr>
            <w:proofErr w:type="spellStart"/>
            <w:r>
              <w:rPr>
                <w:rFonts w:ascii="Consolas" w:eastAsia="Consolas" w:hAnsi="Consolas" w:cs="Consolas"/>
                <w:b/>
              </w:rPr>
              <w:t>data_markings</w:t>
            </w:r>
            <w:proofErr w:type="spellEnd"/>
            <w:r>
              <w:t xml:space="preserve"> (optional)</w:t>
            </w:r>
          </w:p>
        </w:tc>
        <w:tc>
          <w:tcPr>
            <w:tcW w:w="1860" w:type="dxa"/>
            <w:shd w:val="clear" w:color="auto" w:fill="auto"/>
            <w:tcMar>
              <w:top w:w="100" w:type="dxa"/>
              <w:left w:w="100" w:type="dxa"/>
              <w:bottom w:w="100" w:type="dxa"/>
              <w:right w:w="100" w:type="dxa"/>
            </w:tcMar>
          </w:tcPr>
          <w:p w14:paraId="5ADC3046"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4C34C28C" w14:textId="77777777" w:rsidR="00FC74A8" w:rsidRDefault="00000000">
            <w:r>
              <w:t>See section 2.4 and section 9.</w:t>
            </w:r>
          </w:p>
        </w:tc>
      </w:tr>
      <w:tr w:rsidR="00FC74A8" w14:paraId="514AA4C7" w14:textId="77777777">
        <w:tc>
          <w:tcPr>
            <w:tcW w:w="2310" w:type="dxa"/>
            <w:shd w:val="clear" w:color="auto" w:fill="auto"/>
            <w:tcMar>
              <w:top w:w="100" w:type="dxa"/>
              <w:left w:w="100" w:type="dxa"/>
              <w:bottom w:w="100" w:type="dxa"/>
              <w:right w:w="100" w:type="dxa"/>
            </w:tcMar>
          </w:tcPr>
          <w:p w14:paraId="0489E3F1" w14:textId="77777777" w:rsidR="00FC74A8" w:rsidRDefault="00000000">
            <w:pPr>
              <w:rPr>
                <w:rFonts w:ascii="Consolas" w:eastAsia="Consolas" w:hAnsi="Consolas" w:cs="Consolas"/>
                <w:b/>
              </w:rPr>
            </w:pPr>
            <w:proofErr w:type="spellStart"/>
            <w:r>
              <w:rPr>
                <w:rFonts w:ascii="Consolas" w:eastAsia="Consolas" w:hAnsi="Consolas" w:cs="Consolas"/>
                <w:b/>
              </w:rPr>
              <w:t>digital_signatures</w:t>
            </w:r>
            <w:proofErr w:type="spellEnd"/>
            <w:r>
              <w:t xml:space="preserve"> (optional)</w:t>
            </w:r>
          </w:p>
        </w:tc>
        <w:tc>
          <w:tcPr>
            <w:tcW w:w="1860" w:type="dxa"/>
            <w:shd w:val="clear" w:color="auto" w:fill="auto"/>
            <w:tcMar>
              <w:top w:w="100" w:type="dxa"/>
              <w:left w:w="100" w:type="dxa"/>
              <w:bottom w:w="100" w:type="dxa"/>
              <w:right w:w="100" w:type="dxa"/>
            </w:tcMar>
          </w:tcPr>
          <w:p w14:paraId="38FA4B2D"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7522C0C8" w14:textId="77777777" w:rsidR="00FC74A8" w:rsidRDefault="00000000">
            <w:r>
              <w:t>See section 10.15.</w:t>
            </w:r>
          </w:p>
        </w:tc>
      </w:tr>
      <w:tr w:rsidR="00FC74A8" w14:paraId="4B20979E" w14:textId="77777777">
        <w:tc>
          <w:tcPr>
            <w:tcW w:w="2310" w:type="dxa"/>
            <w:shd w:val="clear" w:color="auto" w:fill="auto"/>
            <w:tcMar>
              <w:top w:w="100" w:type="dxa"/>
              <w:left w:w="100" w:type="dxa"/>
              <w:bottom w:w="100" w:type="dxa"/>
              <w:right w:w="100" w:type="dxa"/>
            </w:tcMar>
          </w:tcPr>
          <w:p w14:paraId="37A04454" w14:textId="77777777" w:rsidR="00FC74A8" w:rsidRDefault="00000000">
            <w:pPr>
              <w:rPr>
                <w:rFonts w:ascii="Consolas" w:eastAsia="Consolas" w:hAnsi="Consolas" w:cs="Consolas"/>
                <w:b/>
              </w:rPr>
            </w:pPr>
            <w:proofErr w:type="spellStart"/>
            <w:r>
              <w:rPr>
                <w:rFonts w:ascii="Consolas" w:eastAsia="Consolas" w:hAnsi="Consolas" w:cs="Consolas"/>
                <w:b/>
              </w:rPr>
              <w:t>countersigned_signatures</w:t>
            </w:r>
            <w:proofErr w:type="spellEnd"/>
            <w:r>
              <w:t xml:space="preserve"> (optional)</w:t>
            </w:r>
          </w:p>
        </w:tc>
        <w:tc>
          <w:tcPr>
            <w:tcW w:w="1860" w:type="dxa"/>
            <w:shd w:val="clear" w:color="auto" w:fill="auto"/>
            <w:tcMar>
              <w:top w:w="100" w:type="dxa"/>
              <w:left w:w="100" w:type="dxa"/>
              <w:bottom w:w="100" w:type="dxa"/>
              <w:right w:w="100" w:type="dxa"/>
            </w:tcMar>
          </w:tcPr>
          <w:p w14:paraId="1A6A22C9"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74C52B72" w14:textId="77777777" w:rsidR="00FC74A8" w:rsidRDefault="00000000">
            <w:r>
              <w:t>See section 10.15.</w:t>
            </w:r>
          </w:p>
        </w:tc>
      </w:tr>
      <w:tr w:rsidR="00FC74A8" w14:paraId="4C4DC1E3" w14:textId="77777777">
        <w:tc>
          <w:tcPr>
            <w:tcW w:w="2310" w:type="dxa"/>
            <w:shd w:val="clear" w:color="auto" w:fill="auto"/>
            <w:tcMar>
              <w:top w:w="100" w:type="dxa"/>
              <w:left w:w="100" w:type="dxa"/>
              <w:bottom w:w="100" w:type="dxa"/>
              <w:right w:w="100" w:type="dxa"/>
            </w:tcMar>
          </w:tcPr>
          <w:p w14:paraId="3C65751F" w14:textId="77777777" w:rsidR="00FC74A8" w:rsidRDefault="00000000">
            <w:pPr>
              <w:rPr>
                <w:rFonts w:ascii="Consolas" w:eastAsia="Consolas" w:hAnsi="Consolas" w:cs="Consolas"/>
                <w:b/>
              </w:rPr>
            </w:pPr>
            <w:r>
              <w:rPr>
                <w:rFonts w:ascii="Consolas" w:eastAsia="Consolas" w:hAnsi="Consolas" w:cs="Consolas"/>
                <w:b/>
              </w:rPr>
              <w:t>extensions</w:t>
            </w:r>
            <w:r>
              <w:t xml:space="preserve"> (optional)</w:t>
            </w:r>
          </w:p>
        </w:tc>
        <w:tc>
          <w:tcPr>
            <w:tcW w:w="1860" w:type="dxa"/>
            <w:shd w:val="clear" w:color="auto" w:fill="auto"/>
            <w:tcMar>
              <w:top w:w="100" w:type="dxa"/>
              <w:left w:w="100" w:type="dxa"/>
              <w:bottom w:w="100" w:type="dxa"/>
              <w:right w:w="100" w:type="dxa"/>
            </w:tcMar>
          </w:tcPr>
          <w:p w14:paraId="1B4AEF3F"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24C8F438" w14:textId="77777777" w:rsidR="00FC74A8" w:rsidRDefault="00000000">
            <w:r>
              <w:t>See section 8.</w:t>
            </w:r>
          </w:p>
        </w:tc>
      </w:tr>
    </w:tbl>
    <w:p w14:paraId="5E140E7C" w14:textId="77777777" w:rsidR="00FC74A8" w:rsidRDefault="00FC74A8">
      <w:pPr>
        <w:spacing w:line="250" w:lineRule="auto"/>
      </w:pPr>
    </w:p>
    <w:p w14:paraId="427C8FE7" w14:textId="77777777" w:rsidR="00FC74A8" w:rsidRDefault="00000000">
      <w:pPr>
        <w:pStyle w:val="Heading2"/>
      </w:pPr>
      <w:bookmarkStart w:id="94" w:name="_Toc144116247"/>
      <w:r>
        <w:lastRenderedPageBreak/>
        <w:t>10.15 Signature</w:t>
      </w:r>
      <w:bookmarkEnd w:id="94"/>
    </w:p>
    <w:p w14:paraId="3FA95720" w14:textId="77777777" w:rsidR="00FC74A8" w:rsidRDefault="00000000">
      <w:r>
        <w:t xml:space="preserve">The </w:t>
      </w:r>
      <w:r>
        <w:rPr>
          <w:rFonts w:ascii="Consolas" w:eastAsia="Consolas" w:hAnsi="Consolas" w:cs="Consolas"/>
          <w:color w:val="C7254E"/>
          <w:shd w:val="clear" w:color="auto" w:fill="F9F2F4"/>
        </w:rPr>
        <w:t>signature</w:t>
      </w:r>
      <w:r>
        <w:t xml:space="preserve"> data type captures the actual digital signature and meta-data about the signature and uses the JSON object type [RFC8259] for serialization. See section Appendix A for a detailed example.</w:t>
      </w:r>
    </w:p>
    <w:p w14:paraId="5E804808" w14:textId="77777777" w:rsidR="00FC74A8" w:rsidRDefault="00FC74A8"/>
    <w:p w14:paraId="7A5839D6" w14:textId="77777777" w:rsidR="00FC74A8" w:rsidRDefault="00000000">
      <w:r>
        <w:t xml:space="preserve">* One of the following properties </w:t>
      </w:r>
      <w:r>
        <w:rPr>
          <w:b/>
        </w:rPr>
        <w:t>MUST</w:t>
      </w:r>
      <w:r>
        <w:t xml:space="preserve"> be populated, </w:t>
      </w:r>
      <w:proofErr w:type="spellStart"/>
      <w:r>
        <w:rPr>
          <w:rFonts w:ascii="Consolas" w:eastAsia="Consolas" w:hAnsi="Consolas" w:cs="Consolas"/>
          <w:b/>
          <w:color w:val="000000"/>
        </w:rPr>
        <w:t>public_key</w:t>
      </w:r>
      <w:proofErr w:type="spellEnd"/>
      <w:r>
        <w:t xml:space="preserve"> (preferred), </w:t>
      </w:r>
      <w:proofErr w:type="spellStart"/>
      <w:r>
        <w:rPr>
          <w:rFonts w:ascii="Consolas" w:eastAsia="Consolas" w:hAnsi="Consolas" w:cs="Consolas"/>
          <w:b/>
        </w:rPr>
        <w:t>public_cert_chain</w:t>
      </w:r>
      <w:proofErr w:type="spellEnd"/>
      <w:r>
        <w:t xml:space="preserve">, </w:t>
      </w:r>
      <w:proofErr w:type="spellStart"/>
      <w:r>
        <w:rPr>
          <w:rFonts w:ascii="Consolas" w:eastAsia="Consolas" w:hAnsi="Consolas" w:cs="Consolas"/>
          <w:b/>
          <w:color w:val="000000"/>
        </w:rPr>
        <w:t>cert_url</w:t>
      </w:r>
      <w:proofErr w:type="spellEnd"/>
      <w:r>
        <w:t xml:space="preserve">, or </w:t>
      </w:r>
      <w:r>
        <w:rPr>
          <w:rFonts w:ascii="Consolas" w:eastAsia="Consolas" w:hAnsi="Consolas" w:cs="Consolas"/>
          <w:b/>
          <w:color w:val="000000"/>
        </w:rPr>
        <w:t>thumbprint</w:t>
      </w:r>
      <w:r>
        <w:t>.</w:t>
      </w:r>
    </w:p>
    <w:p w14:paraId="25AFCC44" w14:textId="77777777" w:rsidR="00FC74A8" w:rsidRDefault="00FC74A8"/>
    <w:tbl>
      <w:tblPr>
        <w:tblStyle w:val="afff3"/>
        <w:tblW w:w="9345" w:type="dxa"/>
        <w:tblLayout w:type="fixed"/>
        <w:tblLook w:val="0600" w:firstRow="0" w:lastRow="0" w:firstColumn="0" w:lastColumn="0" w:noHBand="1" w:noVBand="1"/>
      </w:tblPr>
      <w:tblGrid>
        <w:gridCol w:w="1875"/>
        <w:gridCol w:w="1365"/>
        <w:gridCol w:w="6105"/>
      </w:tblGrid>
      <w:tr w:rsidR="00FC74A8" w14:paraId="025573F4" w14:textId="77777777">
        <w:tc>
          <w:tcPr>
            <w:tcW w:w="187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43C1A8D" w14:textId="77777777" w:rsidR="00FC74A8" w:rsidRDefault="00000000">
            <w:pPr>
              <w:rPr>
                <w:b/>
              </w:rPr>
            </w:pPr>
            <w:r>
              <w:rPr>
                <w:b/>
              </w:rPr>
              <w:t>Property Name</w:t>
            </w:r>
          </w:p>
        </w:tc>
        <w:tc>
          <w:tcPr>
            <w:tcW w:w="136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70D388DB" w14:textId="77777777" w:rsidR="00FC74A8" w:rsidRDefault="00000000">
            <w:pPr>
              <w:rPr>
                <w:b/>
              </w:rPr>
            </w:pPr>
            <w:r>
              <w:rPr>
                <w:b/>
              </w:rPr>
              <w:t>Data Type</w:t>
            </w:r>
          </w:p>
        </w:tc>
        <w:tc>
          <w:tcPr>
            <w:tcW w:w="610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7E364080" w14:textId="77777777" w:rsidR="00FC74A8" w:rsidRDefault="00000000">
            <w:pPr>
              <w:rPr>
                <w:b/>
              </w:rPr>
            </w:pPr>
            <w:r>
              <w:rPr>
                <w:b/>
              </w:rPr>
              <w:t>Description</w:t>
            </w:r>
          </w:p>
        </w:tc>
      </w:tr>
      <w:tr w:rsidR="00FC74A8" w14:paraId="4ED7C7FB"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4DF816" w14:textId="77777777" w:rsidR="00FC74A8" w:rsidRDefault="00000000">
            <w:pPr>
              <w:rPr>
                <w:rFonts w:ascii="Consolas" w:eastAsia="Consolas" w:hAnsi="Consolas" w:cs="Consolas"/>
                <w:b/>
                <w:highlight w:val="white"/>
              </w:rPr>
            </w:pPr>
            <w:r>
              <w:rPr>
                <w:rFonts w:ascii="Consolas" w:eastAsia="Consolas" w:hAnsi="Consolas" w:cs="Consolas"/>
                <w:b/>
                <w:highlight w:val="white"/>
              </w:rPr>
              <w:t>type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33306D"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D57435" w14:textId="77777777" w:rsidR="00FC74A8" w:rsidRDefault="00000000">
            <w:pPr>
              <w:rPr>
                <w:highlight w:val="white"/>
              </w:rPr>
            </w:pPr>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jss</w:t>
            </w:r>
            <w:proofErr w:type="spellEnd"/>
            <w:r>
              <w:t>.</w:t>
            </w:r>
          </w:p>
        </w:tc>
      </w:tr>
      <w:tr w:rsidR="00FC74A8" w14:paraId="0DF8E4D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1FCC66" w14:textId="77777777" w:rsidR="00FC74A8" w:rsidRDefault="00000000">
            <w:pPr>
              <w:rPr>
                <w:rFonts w:ascii="Consolas" w:eastAsia="Consolas" w:hAnsi="Consolas" w:cs="Consolas"/>
                <w:b/>
                <w:highlight w:val="white"/>
              </w:rPr>
            </w:pPr>
            <w:r>
              <w:rPr>
                <w:rFonts w:ascii="Consolas" w:eastAsia="Consolas" w:hAnsi="Consolas" w:cs="Consolas"/>
                <w:b/>
                <w:highlight w:val="white"/>
              </w:rPr>
              <w:t>id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F14FE7"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932B82" w14:textId="77777777" w:rsidR="00FC74A8" w:rsidRDefault="00000000">
            <w:pPr>
              <w:rPr>
                <w:highlight w:val="white"/>
              </w:rPr>
            </w:pPr>
            <w:r>
              <w:t xml:space="preserve">A value that uniquely identifies the signature. All signatures with the same ID are considered different versions of the same signature and the version of the signature is identified by its </w:t>
            </w:r>
            <w:r>
              <w:rPr>
                <w:rFonts w:ascii="Consolas" w:eastAsia="Consolas" w:hAnsi="Consolas" w:cs="Consolas"/>
                <w:b/>
                <w:highlight w:val="white"/>
              </w:rPr>
              <w:t>modified</w:t>
            </w:r>
            <w:r>
              <w:t xml:space="preserve"> property.</w:t>
            </w:r>
          </w:p>
        </w:tc>
      </w:tr>
      <w:tr w:rsidR="00FC74A8" w14:paraId="13DB9FA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707C1A" w14:textId="77777777" w:rsidR="00FC74A8" w:rsidRDefault="00000000">
            <w:pPr>
              <w:rPr>
                <w:highlight w:val="white"/>
              </w:rPr>
            </w:pPr>
            <w:proofErr w:type="spellStart"/>
            <w:r>
              <w:rPr>
                <w:rFonts w:ascii="Consolas" w:eastAsia="Consolas" w:hAnsi="Consolas" w:cs="Consolas"/>
                <w:b/>
                <w:highlight w:val="white"/>
              </w:rPr>
              <w:t>created_by</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55C36B"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36AEC5" w14:textId="77777777" w:rsidR="00FC74A8" w:rsidRDefault="00000000">
            <w:pPr>
              <w:rPr>
                <w:highlight w:val="white"/>
              </w:rPr>
            </w:pPr>
            <w:r>
              <w:rPr>
                <w:highlight w:val="white"/>
              </w:rPr>
              <w:t xml:space="preserve">An ID that represents the entity that created this signature. The ID </w:t>
            </w:r>
            <w:r>
              <w:rPr>
                <w:b/>
                <w:highlight w:val="white"/>
              </w:rPr>
              <w:t>MUST</w:t>
            </w:r>
            <w:r>
              <w:rPr>
                <w:highlight w:val="white"/>
              </w:rPr>
              <w:t xml:space="preserve"> represent a STIX 2.1+ identity object.</w:t>
            </w:r>
          </w:p>
        </w:tc>
      </w:tr>
      <w:tr w:rsidR="00FC74A8" w14:paraId="5CCF21E5"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8956BC" w14:textId="77777777" w:rsidR="00FC74A8" w:rsidRDefault="00000000">
            <w:pPr>
              <w:rPr>
                <w:rFonts w:ascii="Consolas" w:eastAsia="Consolas" w:hAnsi="Consolas" w:cs="Consolas"/>
                <w:b/>
                <w:highlight w:val="white"/>
              </w:rPr>
            </w:pPr>
            <w:r>
              <w:rPr>
                <w:rFonts w:ascii="Consolas" w:eastAsia="Consolas" w:hAnsi="Consolas" w:cs="Consolas"/>
                <w:b/>
                <w:highlight w:val="white"/>
              </w:rPr>
              <w:t>created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D14E8E"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BF5290" w14:textId="77777777" w:rsidR="00FC74A8" w:rsidRDefault="00000000">
            <w:pPr>
              <w:widowControl w:val="0"/>
              <w:spacing w:line="240" w:lineRule="auto"/>
              <w:rPr>
                <w:highlight w:val="white"/>
              </w:rPr>
            </w:pPr>
            <w:r>
              <w:t xml:space="preserve">The time at which this signature was originally created. The creator can use any time it deems most appropriate as the time the signature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signature.</w:t>
            </w:r>
          </w:p>
        </w:tc>
      </w:tr>
      <w:tr w:rsidR="00FC74A8" w14:paraId="54DEFAF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544841" w14:textId="77777777" w:rsidR="00FC74A8" w:rsidRDefault="00000000">
            <w:pPr>
              <w:rPr>
                <w:rFonts w:ascii="Consolas" w:eastAsia="Consolas" w:hAnsi="Consolas" w:cs="Consolas"/>
                <w:b/>
                <w:highlight w:val="white"/>
              </w:rPr>
            </w:pPr>
            <w:r>
              <w:rPr>
                <w:rFonts w:ascii="Consolas" w:eastAsia="Consolas" w:hAnsi="Consolas" w:cs="Consolas"/>
                <w:b/>
                <w:highlight w:val="white"/>
              </w:rPr>
              <w:t>modified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6494F7"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B3C024" w14:textId="77777777" w:rsidR="00FC74A8" w:rsidRDefault="00000000">
            <w:pPr>
              <w:widowControl w:val="0"/>
              <w:spacing w:line="240" w:lineRule="auto"/>
            </w:pPr>
            <w:r>
              <w:t xml:space="preserve">The time that this particular version of the signature was last modified. The creator can use any time it deems most appropriate as the time that this version of the signature was modified, but it </w:t>
            </w:r>
            <w:r>
              <w:rPr>
                <w:b/>
              </w:rPr>
              <w:t>MUST</w:t>
            </w:r>
            <w:r>
              <w:t xml:space="preserve"> be precise to the nearest millisecond (exactly three digits after the decimal place in seconds). The modified property </w:t>
            </w:r>
            <w:r>
              <w:rPr>
                <w:b/>
              </w:rPr>
              <w:t>MUST</w:t>
            </w:r>
            <w:r>
              <w:t xml:space="preserve"> be later than or equal to the value of the created property. If the </w:t>
            </w:r>
            <w:r>
              <w:rPr>
                <w:rFonts w:ascii="Consolas" w:eastAsia="Consolas" w:hAnsi="Consolas" w:cs="Consolas"/>
                <w:b/>
                <w:highlight w:val="white"/>
              </w:rPr>
              <w:t>created</w:t>
            </w:r>
            <w:r>
              <w:t xml:space="preserve"> and </w:t>
            </w:r>
            <w:r>
              <w:rPr>
                <w:rFonts w:ascii="Consolas" w:eastAsia="Consolas" w:hAnsi="Consolas" w:cs="Consolas"/>
                <w:b/>
                <w:highlight w:val="white"/>
              </w:rPr>
              <w:t>modified</w:t>
            </w:r>
            <w:r>
              <w:t xml:space="preserve"> properties are the same, then this is the first version of the signature.</w:t>
            </w:r>
          </w:p>
        </w:tc>
      </w:tr>
      <w:tr w:rsidR="00FC74A8" w14:paraId="1E866300"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4DF5E7" w14:textId="77777777" w:rsidR="00FC74A8" w:rsidRDefault="00000000">
            <w:pPr>
              <w:rPr>
                <w:rFonts w:ascii="Consolas" w:eastAsia="Consolas" w:hAnsi="Consolas" w:cs="Consolas"/>
                <w:b/>
                <w:highlight w:val="white"/>
              </w:rPr>
            </w:pPr>
            <w:r>
              <w:rPr>
                <w:rFonts w:ascii="Consolas" w:eastAsia="Consolas" w:hAnsi="Consolas" w:cs="Consolas"/>
                <w:b/>
                <w:highlight w:val="white"/>
              </w:rPr>
              <w:t>revoked</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DF462F"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943372" w14:textId="77777777" w:rsidR="00FC74A8" w:rsidRDefault="00000000">
            <w:pPr>
              <w:widowControl w:val="0"/>
              <w:spacing w:line="240" w:lineRule="auto"/>
              <w:rPr>
                <w:highlight w:val="white"/>
              </w:rPr>
            </w:pPr>
            <w:r>
              <w:t xml:space="preserve">A </w:t>
            </w:r>
            <w:proofErr w:type="spellStart"/>
            <w:r>
              <w:t>boolean</w:t>
            </w:r>
            <w:proofErr w:type="spellEnd"/>
            <w:r>
              <w:t xml:space="preserve"> that identifies if the signature creator deems that this signature is no longer valid. The default value is </w:t>
            </w:r>
            <w:r>
              <w:rPr>
                <w:rFonts w:ascii="Consolas" w:eastAsia="Consolas" w:hAnsi="Consolas" w:cs="Consolas"/>
                <w:color w:val="073763"/>
                <w:shd w:val="clear" w:color="auto" w:fill="CFE2F3"/>
              </w:rPr>
              <w:t>false</w:t>
            </w:r>
            <w:r>
              <w:t>.</w:t>
            </w:r>
          </w:p>
        </w:tc>
      </w:tr>
      <w:tr w:rsidR="00FC74A8" w14:paraId="7ED6CAE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90AE86" w14:textId="77777777" w:rsidR="00FC74A8" w:rsidRDefault="00000000">
            <w:pPr>
              <w:rPr>
                <w:highlight w:val="white"/>
              </w:rPr>
            </w:pPr>
            <w:r>
              <w:rPr>
                <w:rFonts w:ascii="Consolas" w:eastAsia="Consolas" w:hAnsi="Consolas" w:cs="Consolas"/>
                <w:b/>
                <w:highlight w:val="white"/>
              </w:rPr>
              <w:t>signee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841502"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26CEC3" w14:textId="77777777" w:rsidR="00FC74A8" w:rsidRDefault="00000000">
            <w:pPr>
              <w:rPr>
                <w:highlight w:val="white"/>
              </w:rPr>
            </w:pPr>
            <w:r>
              <w:rPr>
                <w:highlight w:val="white"/>
              </w:rPr>
              <w:t>The name of the entity or organization that produced this signature. This property is similar to the X.509 fields.</w:t>
            </w:r>
          </w:p>
        </w:tc>
      </w:tr>
      <w:tr w:rsidR="00FC74A8" w14:paraId="5DB5FB49"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34003A" w14:textId="77777777" w:rsidR="00FC74A8" w:rsidRDefault="00000000">
            <w:pPr>
              <w:rPr>
                <w:highlight w:val="white"/>
              </w:rPr>
            </w:pPr>
            <w:proofErr w:type="spellStart"/>
            <w:r>
              <w:rPr>
                <w:rFonts w:ascii="Consolas" w:eastAsia="Consolas" w:hAnsi="Consolas" w:cs="Consolas"/>
                <w:b/>
                <w:highlight w:val="white"/>
              </w:rPr>
              <w:t>valid_from</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F97CFA"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3C3660" w14:textId="77777777" w:rsidR="00FC74A8" w:rsidRDefault="00000000">
            <w:pPr>
              <w:widowControl w:val="0"/>
              <w:spacing w:line="240" w:lineRule="auto"/>
            </w:pPr>
            <w:r>
              <w:t>The time from which this signature is considered valid.</w:t>
            </w:r>
          </w:p>
          <w:p w14:paraId="08FEB328" w14:textId="77777777" w:rsidR="00FC74A8" w:rsidRDefault="00FC74A8">
            <w:pPr>
              <w:widowControl w:val="0"/>
              <w:spacing w:line="240" w:lineRule="auto"/>
            </w:pPr>
          </w:p>
          <w:p w14:paraId="2E2BB470" w14:textId="77777777" w:rsidR="00FC74A8" w:rsidRDefault="00000000">
            <w:pPr>
              <w:widowControl w:val="0"/>
              <w:spacing w:line="240" w:lineRule="auto"/>
              <w:rPr>
                <w:highlight w:val="white"/>
              </w:rPr>
            </w:pPr>
            <w:r>
              <w:t xml:space="preserve">If omitted, the signature is valid at all times or until the timestamp defined by </w:t>
            </w:r>
            <w:proofErr w:type="spellStart"/>
            <w:r>
              <w:rPr>
                <w:rFonts w:ascii="Consolas" w:eastAsia="Consolas" w:hAnsi="Consolas" w:cs="Consolas"/>
                <w:b/>
              </w:rPr>
              <w:t>valid_until</w:t>
            </w:r>
            <w:proofErr w:type="spellEnd"/>
            <w:r>
              <w:t xml:space="preserve">. If the </w:t>
            </w:r>
            <w:r>
              <w:rPr>
                <w:rFonts w:ascii="Consolas" w:eastAsia="Consolas" w:hAnsi="Consolas" w:cs="Consolas"/>
                <w:b/>
                <w:highlight w:val="white"/>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FC74A8" w14:paraId="4A8721A7"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760E1E" w14:textId="77777777" w:rsidR="00FC74A8" w:rsidRDefault="00000000">
            <w:pPr>
              <w:rPr>
                <w:highlight w:val="white"/>
              </w:rPr>
            </w:pPr>
            <w:proofErr w:type="spellStart"/>
            <w:r>
              <w:rPr>
                <w:rFonts w:ascii="Consolas" w:eastAsia="Consolas" w:hAnsi="Consolas" w:cs="Consolas"/>
                <w:b/>
                <w:highlight w:val="white"/>
              </w:rPr>
              <w:t>valid_until</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084C46"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62D5D3" w14:textId="77777777" w:rsidR="00FC74A8" w:rsidRDefault="00000000">
            <w:pPr>
              <w:widowControl w:val="0"/>
              <w:spacing w:line="240" w:lineRule="auto"/>
            </w:pPr>
            <w:r>
              <w:t>The time at which this signature should no longer be considered valid.</w:t>
            </w:r>
          </w:p>
          <w:p w14:paraId="38B1C290" w14:textId="77777777" w:rsidR="00FC74A8" w:rsidRDefault="00FC74A8">
            <w:pPr>
              <w:widowControl w:val="0"/>
              <w:spacing w:line="240" w:lineRule="auto"/>
            </w:pPr>
          </w:p>
          <w:p w14:paraId="1681F006" w14:textId="77777777" w:rsidR="00FC74A8" w:rsidRDefault="00000000">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signature is valid. </w:t>
            </w:r>
          </w:p>
          <w:p w14:paraId="11E1C444" w14:textId="77777777" w:rsidR="00FC74A8" w:rsidRDefault="00FC74A8">
            <w:pPr>
              <w:widowControl w:val="0"/>
              <w:spacing w:line="240" w:lineRule="auto"/>
            </w:pPr>
          </w:p>
          <w:p w14:paraId="1D330D04" w14:textId="77777777" w:rsidR="00FC74A8" w:rsidRDefault="00000000">
            <w:pPr>
              <w:widowControl w:val="0"/>
              <w:spacing w:line="240" w:lineRule="auto"/>
              <w:rPr>
                <w:highlight w:val="white"/>
              </w:rPr>
            </w:pPr>
            <w:r>
              <w:lastRenderedPageBreak/>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 If the </w:t>
            </w:r>
            <w:r>
              <w:rPr>
                <w:rFonts w:ascii="Consolas" w:eastAsia="Consolas" w:hAnsi="Consolas" w:cs="Consolas"/>
                <w:b/>
                <w:highlight w:val="white"/>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FC74A8" w14:paraId="652A2EA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22DD48" w14:textId="77777777" w:rsidR="00FC74A8" w:rsidRDefault="00000000">
            <w:pPr>
              <w:rPr>
                <w:rFonts w:ascii="Consolas" w:eastAsia="Consolas" w:hAnsi="Consolas" w:cs="Consolas"/>
                <w:b/>
                <w:highlight w:val="white"/>
              </w:rPr>
            </w:pPr>
            <w:proofErr w:type="spellStart"/>
            <w:r>
              <w:rPr>
                <w:rFonts w:ascii="Consolas" w:eastAsia="Consolas" w:hAnsi="Consolas" w:cs="Consolas"/>
                <w:b/>
                <w:highlight w:val="white"/>
              </w:rPr>
              <w:lastRenderedPageBreak/>
              <w:t>related_to</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8FF648"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E83446" w14:textId="77777777" w:rsidR="00FC74A8" w:rsidRDefault="00000000">
            <w:pPr>
              <w:widowControl w:val="0"/>
              <w:spacing w:line="240" w:lineRule="auto"/>
            </w:pPr>
            <w:r>
              <w:t xml:space="preserve">A value that can identify the original playbook object that was signed with this signature. The value of this property </w:t>
            </w:r>
            <w:r>
              <w:rPr>
                <w:b/>
              </w:rPr>
              <w:t>MUST</w:t>
            </w:r>
            <w:r>
              <w:t xml:space="preserve"> be a CACAO playbook id. If the signature is detached from the original playbook </w:t>
            </w:r>
            <w:proofErr w:type="gramStart"/>
            <w:r>
              <w:t>object</w:t>
            </w:r>
            <w:proofErr w:type="gramEnd"/>
            <w:r>
              <w:t xml:space="preserve"> then this property </w:t>
            </w:r>
            <w:r>
              <w:rPr>
                <w:b/>
              </w:rPr>
              <w:t>MUST</w:t>
            </w:r>
            <w:r>
              <w:t xml:space="preserve"> be populated.</w:t>
            </w:r>
          </w:p>
        </w:tc>
      </w:tr>
      <w:tr w:rsidR="00FC74A8" w14:paraId="5E55C809"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4DAD78" w14:textId="77777777" w:rsidR="00FC74A8" w:rsidRDefault="00000000">
            <w:pPr>
              <w:rPr>
                <w:rFonts w:ascii="Consolas" w:eastAsia="Consolas" w:hAnsi="Consolas" w:cs="Consolas"/>
                <w:b/>
                <w:highlight w:val="white"/>
              </w:rPr>
            </w:pPr>
            <w:proofErr w:type="spellStart"/>
            <w:r>
              <w:rPr>
                <w:rFonts w:ascii="Consolas" w:eastAsia="Consolas" w:hAnsi="Consolas" w:cs="Consolas"/>
                <w:b/>
                <w:highlight w:val="white"/>
              </w:rPr>
              <w:t>related_version</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04896C"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18A9E2" w14:textId="77777777" w:rsidR="00FC74A8" w:rsidRDefault="00000000">
            <w:pPr>
              <w:widowControl w:val="0"/>
              <w:spacing w:line="240" w:lineRule="auto"/>
            </w:pPr>
            <w:r>
              <w:t xml:space="preserve">A value that can identify the version of the original playbook object that was signed with this signature. </w:t>
            </w:r>
          </w:p>
          <w:p w14:paraId="5F3A1F09" w14:textId="77777777" w:rsidR="00FC74A8" w:rsidRDefault="00FC74A8">
            <w:pPr>
              <w:widowControl w:val="0"/>
              <w:spacing w:line="240" w:lineRule="auto"/>
            </w:pPr>
          </w:p>
          <w:p w14:paraId="53C5979A" w14:textId="77777777" w:rsidR="00FC74A8" w:rsidRDefault="00000000">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from the CACAO playbook that this signature is for.</w:t>
            </w:r>
          </w:p>
        </w:tc>
      </w:tr>
      <w:tr w:rsidR="00FC74A8" w14:paraId="42F7523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E7D9FD" w14:textId="77777777" w:rsidR="00FC74A8" w:rsidRDefault="00000000">
            <w:pPr>
              <w:rPr>
                <w:rFonts w:ascii="Consolas" w:eastAsia="Consolas" w:hAnsi="Consolas" w:cs="Consolas"/>
                <w:b/>
                <w:highlight w:val="white"/>
              </w:rPr>
            </w:pPr>
            <w:proofErr w:type="spellStart"/>
            <w:r>
              <w:rPr>
                <w:rFonts w:ascii="Consolas" w:eastAsia="Consolas" w:hAnsi="Consolas" w:cs="Consolas"/>
                <w:b/>
                <w:highlight w:val="white"/>
              </w:rPr>
              <w:t>hash_algorithm</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A274C9"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670D7F" w14:textId="77777777" w:rsidR="00FC74A8" w:rsidRDefault="00000000">
            <w:pPr>
              <w:widowControl w:val="0"/>
              <w:spacing w:line="240" w:lineRule="auto"/>
            </w:pPr>
            <w:r>
              <w:t xml:space="preserve">This property identifies the hashing algorithm, as defined by IANA, that was used to hash the JCS version of the full playbook object (Playbook Object + </w:t>
            </w:r>
            <w:proofErr w:type="spellStart"/>
            <w:r>
              <w:t>X.jss</w:t>
            </w:r>
            <w:proofErr w:type="spellEnd"/>
            <w:r>
              <w:t xml:space="preserve"> Signature) and is a case-sensitive ASCII string. As of this writing, implementations </w:t>
            </w:r>
            <w:r>
              <w:rPr>
                <w:b/>
              </w:rPr>
              <w:t>SHOULD</w:t>
            </w:r>
            <w:r>
              <w:t xml:space="preserve"> use </w:t>
            </w:r>
            <w:r>
              <w:rPr>
                <w:rFonts w:ascii="Consolas" w:eastAsia="Consolas" w:hAnsi="Consolas" w:cs="Consolas"/>
                <w:color w:val="073763"/>
                <w:shd w:val="clear" w:color="auto" w:fill="CFE2F3"/>
              </w:rPr>
              <w:t>sha-256</w:t>
            </w:r>
            <w:r>
              <w:t xml:space="preserve"> or </w:t>
            </w:r>
            <w:r>
              <w:rPr>
                <w:rFonts w:ascii="Consolas" w:eastAsia="Consolas" w:hAnsi="Consolas" w:cs="Consolas"/>
                <w:color w:val="073763"/>
                <w:shd w:val="clear" w:color="auto" w:fill="CFE2F3"/>
              </w:rPr>
              <w:t>sha-512</w:t>
            </w:r>
            <w:r>
              <w:t xml:space="preserve"> but </w:t>
            </w:r>
            <w:r>
              <w:rPr>
                <w:b/>
              </w:rPr>
              <w:t>MAY</w:t>
            </w:r>
            <w:r>
              <w:t xml:space="preserve"> use any current and widely accepted hashing algorithm that is defined in the IANA registry.</w:t>
            </w:r>
          </w:p>
          <w:p w14:paraId="3B7DB01B" w14:textId="77777777" w:rsidR="00FC74A8" w:rsidRDefault="00FC74A8">
            <w:pPr>
              <w:widowControl w:val="0"/>
              <w:spacing w:line="240" w:lineRule="auto"/>
            </w:pPr>
          </w:p>
          <w:p w14:paraId="5FD9D618" w14:textId="77777777" w:rsidR="00FC74A8" w:rsidRDefault="00000000">
            <w:pPr>
              <w:widowControl w:val="0"/>
              <w:spacing w:line="240" w:lineRule="auto"/>
              <w:rPr>
                <w:highlight w:val="white"/>
              </w:rPr>
            </w:pPr>
            <w:r>
              <w:t xml:space="preserve">The actual signing process, defined in the </w:t>
            </w:r>
            <w:r>
              <w:rPr>
                <w:rFonts w:ascii="Consolas" w:eastAsia="Consolas" w:hAnsi="Consolas" w:cs="Consolas"/>
                <w:b/>
                <w:highlight w:val="white"/>
              </w:rPr>
              <w:t>algorithm</w:t>
            </w:r>
            <w:r>
              <w:t xml:space="preserve"> property, sometimes uses an internal hashing algorithm inside the signing process itself, this property </w:t>
            </w:r>
            <w:r>
              <w:rPr>
                <w:b/>
              </w:rPr>
              <w:t>MAY</w:t>
            </w:r>
            <w:r>
              <w:t xml:space="preserve"> identify the same hashing algorithm as the signing process or </w:t>
            </w:r>
            <w:r>
              <w:rPr>
                <w:b/>
              </w:rPr>
              <w:t>MAY</w:t>
            </w:r>
            <w:r>
              <w:t xml:space="preserve"> identify a different hashing algorithm.</w:t>
            </w:r>
          </w:p>
        </w:tc>
      </w:tr>
      <w:tr w:rsidR="00FC74A8" w14:paraId="46150E3F"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19558E" w14:textId="77777777" w:rsidR="00FC74A8" w:rsidRDefault="00000000">
            <w:pPr>
              <w:rPr>
                <w:rFonts w:ascii="Consolas" w:eastAsia="Consolas" w:hAnsi="Consolas" w:cs="Consolas"/>
                <w:b/>
                <w:highlight w:val="white"/>
              </w:rPr>
            </w:pPr>
            <w:r>
              <w:rPr>
                <w:rFonts w:ascii="Consolas" w:eastAsia="Consolas" w:hAnsi="Consolas" w:cs="Consolas"/>
                <w:b/>
                <w:highlight w:val="white"/>
              </w:rPr>
              <w:t>algorithm</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F3F90F"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A6916F" w14:textId="77777777" w:rsidR="00FC74A8" w:rsidRDefault="00000000">
            <w:pPr>
              <w:rPr>
                <w:highlight w:val="white"/>
              </w:rPr>
            </w:pPr>
            <w:r>
              <w:rPr>
                <w:highlight w:val="white"/>
              </w:rPr>
              <w:t>This property identifies the algorithm that was used to sign the playbook and is a case-sensitive ASCII string.</w:t>
            </w:r>
          </w:p>
          <w:p w14:paraId="22263920" w14:textId="77777777" w:rsidR="00FC74A8" w:rsidRDefault="00FC74A8">
            <w:pPr>
              <w:rPr>
                <w:highlight w:val="white"/>
              </w:rPr>
            </w:pPr>
          </w:p>
          <w:p w14:paraId="2F6A4662" w14:textId="77777777" w:rsidR="00FC74A8" w:rsidRDefault="00000000">
            <w:pPr>
              <w:spacing w:line="240" w:lineRule="auto"/>
            </w:pPr>
            <w:r>
              <w:t xml:space="preserve">The value for this property </w:t>
            </w:r>
            <w:r>
              <w:rPr>
                <w:b/>
              </w:rPr>
              <w:t>SHOULD</w:t>
            </w:r>
            <w:r>
              <w:t xml:space="preserve"> come from the </w:t>
            </w:r>
            <w:r>
              <w:rPr>
                <w:rFonts w:ascii="Consolas" w:eastAsia="Consolas" w:hAnsi="Consolas" w:cs="Consolas"/>
                <w:color w:val="C7254E"/>
                <w:shd w:val="clear" w:color="auto" w:fill="F9F2F4"/>
              </w:rPr>
              <w:t>signature-algorithm-type-</w:t>
            </w:r>
            <w:proofErr w:type="spellStart"/>
            <w:r>
              <w:rPr>
                <w:rFonts w:ascii="Consolas" w:eastAsia="Consolas" w:hAnsi="Consolas" w:cs="Consolas"/>
                <w:color w:val="C7254E"/>
                <w:shd w:val="clear" w:color="auto" w:fill="F9F2F4"/>
              </w:rPr>
              <w:t>ov</w:t>
            </w:r>
            <w:proofErr w:type="spellEnd"/>
            <w:r>
              <w:t xml:space="preserve"> vocabulary and </w:t>
            </w:r>
            <w:r>
              <w:rPr>
                <w:b/>
              </w:rPr>
              <w:t>SHOULD</w:t>
            </w:r>
            <w:r>
              <w:t xml:space="preserve"> be a current and widely accepted quantum safe algorithm, but </w:t>
            </w:r>
            <w:r>
              <w:rPr>
                <w:b/>
              </w:rPr>
              <w:t>MAY</w:t>
            </w:r>
            <w:r>
              <w:t xml:space="preserve"> be any currently accepted safe algorithm. </w:t>
            </w:r>
          </w:p>
          <w:p w14:paraId="1B1AFB90" w14:textId="77777777" w:rsidR="00FC74A8" w:rsidRDefault="00FC74A8">
            <w:pPr>
              <w:spacing w:line="240" w:lineRule="auto"/>
            </w:pPr>
          </w:p>
          <w:p w14:paraId="7531949B" w14:textId="77777777" w:rsidR="00FC74A8" w:rsidRDefault="00000000">
            <w:r>
              <w:t>At the time of this writing quantum safe algorithms could come from those defined in XMSS [RFC 8391] section 5.3 or LMS [RFC 8554] section 5.1 and other algorithms could come from those defined in JWA [RFC 7518] section 3.1 or [RFC 8037] section 3.1.</w:t>
            </w:r>
          </w:p>
          <w:p w14:paraId="0A1F0196" w14:textId="77777777" w:rsidR="00FC74A8" w:rsidRDefault="00FC74A8"/>
          <w:p w14:paraId="628C93F5" w14:textId="77777777" w:rsidR="00FC74A8" w:rsidRDefault="00000000">
            <w:r>
              <w:t xml:space="preserve">While JWA [RFC7518] section 3.1 defines the following symmetric algorithms: </w:t>
            </w:r>
            <w:r>
              <w:rPr>
                <w:rFonts w:ascii="Consolas" w:eastAsia="Consolas" w:hAnsi="Consolas" w:cs="Consolas"/>
                <w:color w:val="073763"/>
                <w:shd w:val="clear" w:color="auto" w:fill="CFE2F3"/>
              </w:rPr>
              <w:t>HS256</w:t>
            </w:r>
            <w:r>
              <w:t xml:space="preserve">, </w:t>
            </w:r>
            <w:r>
              <w:rPr>
                <w:rFonts w:ascii="Consolas" w:eastAsia="Consolas" w:hAnsi="Consolas" w:cs="Consolas"/>
                <w:color w:val="073763"/>
                <w:shd w:val="clear" w:color="auto" w:fill="CFE2F3"/>
              </w:rPr>
              <w:t>HS384</w:t>
            </w:r>
            <w:r>
              <w:t xml:space="preserve">, and </w:t>
            </w:r>
            <w:r>
              <w:rPr>
                <w:rFonts w:ascii="Consolas" w:eastAsia="Consolas" w:hAnsi="Consolas" w:cs="Consolas"/>
                <w:color w:val="073763"/>
                <w:shd w:val="clear" w:color="auto" w:fill="CFE2F3"/>
              </w:rPr>
              <w:t>HS512</w:t>
            </w:r>
            <w:r>
              <w:t xml:space="preserve"> these algorithms </w:t>
            </w:r>
            <w:r>
              <w:rPr>
                <w:b/>
              </w:rPr>
              <w:t>SHOULD NOT</w:t>
            </w:r>
            <w:r>
              <w:t xml:space="preserve"> be used, as CACAO playbooks are intended to be shared across system and organizational boundaries. If one of these three symmetric algorithms or some other symmetric algorithm is used, then the sharing and transmission of those keys is out of scope for this specification.</w:t>
            </w:r>
          </w:p>
        </w:tc>
      </w:tr>
      <w:tr w:rsidR="00FC74A8" w14:paraId="2C06195F"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D06479" w14:textId="77777777" w:rsidR="00FC74A8" w:rsidRDefault="00000000">
            <w:pPr>
              <w:rPr>
                <w:rFonts w:ascii="Consolas" w:eastAsia="Consolas" w:hAnsi="Consolas" w:cs="Consolas"/>
                <w:b/>
                <w:highlight w:val="white"/>
              </w:rPr>
            </w:pPr>
            <w:proofErr w:type="spellStart"/>
            <w:r>
              <w:rPr>
                <w:rFonts w:ascii="Consolas" w:eastAsia="Consolas" w:hAnsi="Consolas" w:cs="Consolas"/>
                <w:b/>
                <w:highlight w:val="white"/>
              </w:rPr>
              <w:t>public_key</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AB4AC7"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607F72" w14:textId="77777777" w:rsidR="00FC74A8" w:rsidRDefault="00000000">
            <w:pPr>
              <w:rPr>
                <w:highlight w:val="white"/>
              </w:rPr>
            </w:pPr>
            <w:r>
              <w:t xml:space="preserve">This property contains a PEM encoded public key without the header and footer for the algorithm selected in the </w:t>
            </w:r>
            <w:r>
              <w:rPr>
                <w:rFonts w:ascii="Consolas" w:eastAsia="Consolas" w:hAnsi="Consolas" w:cs="Consolas"/>
                <w:b/>
                <w:highlight w:val="white"/>
              </w:rPr>
              <w:t>algorithm</w:t>
            </w:r>
            <w:r>
              <w:t xml:space="preserve"> property.</w:t>
            </w:r>
          </w:p>
        </w:tc>
      </w:tr>
      <w:tr w:rsidR="00FC74A8" w14:paraId="78F15451"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082D01" w14:textId="77777777" w:rsidR="00FC74A8" w:rsidRDefault="00000000">
            <w:pPr>
              <w:rPr>
                <w:rFonts w:ascii="Consolas" w:eastAsia="Consolas" w:hAnsi="Consolas" w:cs="Consolas"/>
                <w:b/>
                <w:highlight w:val="white"/>
              </w:rPr>
            </w:pPr>
            <w:proofErr w:type="spellStart"/>
            <w:r>
              <w:rPr>
                <w:rFonts w:ascii="Consolas" w:eastAsia="Consolas" w:hAnsi="Consolas" w:cs="Consolas"/>
                <w:b/>
                <w:highlight w:val="white"/>
              </w:rPr>
              <w:lastRenderedPageBreak/>
              <w:t>public_cert_chain</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B32A86"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732222" w14:textId="77777777" w:rsidR="00FC74A8" w:rsidRDefault="00000000">
            <w:pPr>
              <w:rPr>
                <w:highlight w:val="white"/>
              </w:rPr>
            </w:pPr>
            <w:r>
              <w:rPr>
                <w:highlight w:val="white"/>
              </w:rPr>
              <w:t xml:space="preserve">This property contains a public key certificate </w:t>
            </w:r>
            <w:r>
              <w:t xml:space="preserve">for the algorithm selected in the </w:t>
            </w:r>
            <w:r>
              <w:rPr>
                <w:rFonts w:ascii="Consolas" w:eastAsia="Consolas" w:hAnsi="Consolas" w:cs="Consolas"/>
                <w:b/>
                <w:highlight w:val="white"/>
              </w:rPr>
              <w:t>algorithm</w:t>
            </w:r>
            <w:r>
              <w:t xml:space="preserve"> property </w:t>
            </w:r>
            <w:r>
              <w:rPr>
                <w:highlight w:val="white"/>
              </w:rPr>
              <w:t xml:space="preserve">and </w:t>
            </w:r>
            <w:r>
              <w:rPr>
                <w:b/>
                <w:highlight w:val="white"/>
              </w:rPr>
              <w:t>MUST</w:t>
            </w:r>
            <w:r>
              <w:rPr>
                <w:highlight w:val="white"/>
              </w:rPr>
              <w:t xml:space="preserve"> follow the requirements defined in section 4.7 of [RFC7517] as quoted here. This property "contains a chain (X.509 certificate chain) of one or more PKIX certificates [RFC5280]. The certificate chain is represented as a JSON array of certificate value strings. Each string in the array is a base64-encoded (Section 4 of [RFC4648] -- not base64URL.encoded) DER [ITU.X690.1994] PKIX certificate value. The PKIX certificate containing the key value </w:t>
            </w:r>
            <w:r>
              <w:rPr>
                <w:b/>
                <w:highlight w:val="white"/>
              </w:rPr>
              <w:t>MUST</w:t>
            </w:r>
            <w:r>
              <w:rPr>
                <w:highlight w:val="white"/>
              </w:rPr>
              <w:t xml:space="preserve"> be the first certificate. This </w:t>
            </w:r>
            <w:r>
              <w:rPr>
                <w:b/>
                <w:highlight w:val="white"/>
              </w:rPr>
              <w:t>MAY</w:t>
            </w:r>
            <w:r>
              <w:rPr>
                <w:highlight w:val="white"/>
              </w:rPr>
              <w:t xml:space="preserve"> be followed by additional certificates, with each subsequent certificate being the one used to certify the previous one. The key in the first certificate </w:t>
            </w:r>
            <w:r>
              <w:rPr>
                <w:b/>
                <w:highlight w:val="white"/>
              </w:rPr>
              <w:t>MUST</w:t>
            </w:r>
            <w:r>
              <w:rPr>
                <w:highlight w:val="white"/>
              </w:rPr>
              <w:t xml:space="preserve"> match the public key." This property is called "x5c" in section 4.7 of [RFC7517].</w:t>
            </w:r>
          </w:p>
        </w:tc>
      </w:tr>
      <w:tr w:rsidR="00FC74A8" w14:paraId="37205949"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3CA767" w14:textId="77777777" w:rsidR="00FC74A8" w:rsidRDefault="00000000">
            <w:pPr>
              <w:rPr>
                <w:rFonts w:ascii="Consolas" w:eastAsia="Consolas" w:hAnsi="Consolas" w:cs="Consolas"/>
                <w:b/>
                <w:highlight w:val="white"/>
              </w:rPr>
            </w:pPr>
            <w:proofErr w:type="spellStart"/>
            <w:r>
              <w:rPr>
                <w:rFonts w:ascii="Consolas" w:eastAsia="Consolas" w:hAnsi="Consolas" w:cs="Consolas"/>
                <w:b/>
                <w:highlight w:val="white"/>
              </w:rPr>
              <w:t>cert_url</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EEFD8B"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81C99D" w14:textId="77777777" w:rsidR="00FC74A8" w:rsidRDefault="00000000">
            <w:pPr>
              <w:rPr>
                <w:highlight w:val="white"/>
              </w:rPr>
            </w:pPr>
            <w:r>
              <w:rPr>
                <w:highlight w:val="white"/>
              </w:rPr>
              <w:t xml:space="preserve">This property contains a URI [RFC3986] that refers to a resource for an X.509 public key certificate or certificate chain [RFC5280] </w:t>
            </w:r>
            <w:r>
              <w:t xml:space="preserve">for the algorithm selected in the </w:t>
            </w:r>
            <w:r>
              <w:rPr>
                <w:rFonts w:ascii="Consolas" w:eastAsia="Consolas" w:hAnsi="Consolas" w:cs="Consolas"/>
                <w:b/>
                <w:highlight w:val="white"/>
              </w:rPr>
              <w:t>algorithm</w:t>
            </w:r>
            <w:r>
              <w:t xml:space="preserve"> property </w:t>
            </w:r>
            <w:r>
              <w:rPr>
                <w:highlight w:val="white"/>
              </w:rPr>
              <w:t xml:space="preserve">and </w:t>
            </w:r>
            <w:r>
              <w:rPr>
                <w:b/>
                <w:highlight w:val="white"/>
              </w:rPr>
              <w:t>MUST</w:t>
            </w:r>
            <w:r>
              <w:rPr>
                <w:highlight w:val="white"/>
              </w:rPr>
              <w:t xml:space="preserve"> follow the requirements defined in section 4.6 of [RFC7517] as quoted here. "The identified resource </w:t>
            </w:r>
            <w:r>
              <w:rPr>
                <w:b/>
                <w:highlight w:val="white"/>
              </w:rPr>
              <w:t>MUST</w:t>
            </w:r>
            <w:r>
              <w:rPr>
                <w:highlight w:val="white"/>
              </w:rPr>
              <w:t xml:space="preserve"> provide a representation of the certificate or certificate chain that conforms to RFC 5280 [RFC5280] in PEM-encoded form, with each certificate delimited as specified in section 7.1 of RFC 4945 [RFC4945]. The key in the first certificate </w:t>
            </w:r>
            <w:r>
              <w:rPr>
                <w:b/>
                <w:highlight w:val="white"/>
              </w:rPr>
              <w:t>MUST</w:t>
            </w:r>
            <w:r>
              <w:rPr>
                <w:highlight w:val="white"/>
              </w:rPr>
              <w:t xml:space="preserve"> match the public key. The protocol used to acquire the resource </w:t>
            </w:r>
            <w:r>
              <w:rPr>
                <w:b/>
                <w:highlight w:val="white"/>
              </w:rPr>
              <w:t>MUST</w:t>
            </w:r>
            <w:r>
              <w:rPr>
                <w:highlight w:val="white"/>
              </w:rPr>
              <w:t xml:space="preserve"> provide integrity protection; an HTTP GET request to retrieve the certificate </w:t>
            </w:r>
            <w:r>
              <w:rPr>
                <w:b/>
                <w:highlight w:val="white"/>
              </w:rPr>
              <w:t>MUST</w:t>
            </w:r>
            <w:r>
              <w:rPr>
                <w:highlight w:val="white"/>
              </w:rPr>
              <w:t xml:space="preserve"> use TLS [RFC2818] [RFC5246]; the identity of the server </w:t>
            </w:r>
            <w:r>
              <w:rPr>
                <w:b/>
                <w:highlight w:val="white"/>
              </w:rPr>
              <w:t>MUST</w:t>
            </w:r>
            <w:r>
              <w:rPr>
                <w:highlight w:val="white"/>
              </w:rPr>
              <w:t xml:space="preserve"> be validated, as per section 6 of RFC 6125 [RFC6125]." This property is called "x5u" in section 4.6 of [RFC7517].</w:t>
            </w:r>
          </w:p>
        </w:tc>
      </w:tr>
      <w:tr w:rsidR="00FC74A8" w14:paraId="7D3A247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0E29C5" w14:textId="77777777" w:rsidR="00FC74A8" w:rsidRDefault="00000000">
            <w:pPr>
              <w:rPr>
                <w:rFonts w:ascii="Consolas" w:eastAsia="Consolas" w:hAnsi="Consolas" w:cs="Consolas"/>
                <w:b/>
                <w:highlight w:val="white"/>
              </w:rPr>
            </w:pPr>
            <w:r>
              <w:rPr>
                <w:rFonts w:ascii="Consolas" w:eastAsia="Consolas" w:hAnsi="Consolas" w:cs="Consolas"/>
                <w:b/>
                <w:highlight w:val="white"/>
              </w:rPr>
              <w:t>thumbprint</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656C1F"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F196FD" w14:textId="77777777" w:rsidR="00FC74A8" w:rsidRDefault="00000000">
            <w:pPr>
              <w:rPr>
                <w:highlight w:val="white"/>
              </w:rPr>
            </w:pPr>
            <w:r>
              <w:rPr>
                <w:highlight w:val="white"/>
              </w:rPr>
              <w:t xml:space="preserve">This property contains a fingerprint of a public key or public key certificate </w:t>
            </w:r>
            <w:r>
              <w:t xml:space="preserve">for the algorithm selected in the </w:t>
            </w:r>
            <w:r>
              <w:rPr>
                <w:rFonts w:ascii="Consolas" w:eastAsia="Consolas" w:hAnsi="Consolas" w:cs="Consolas"/>
                <w:b/>
                <w:highlight w:val="white"/>
              </w:rPr>
              <w:t>algorithm</w:t>
            </w:r>
            <w:r>
              <w:t xml:space="preserve"> property </w:t>
            </w:r>
            <w:r>
              <w:rPr>
                <w:highlight w:val="white"/>
              </w:rPr>
              <w:t xml:space="preserve">and </w:t>
            </w:r>
            <w:r>
              <w:rPr>
                <w:b/>
                <w:highlight w:val="white"/>
              </w:rPr>
              <w:t>MUST</w:t>
            </w:r>
            <w:r>
              <w:rPr>
                <w:highlight w:val="white"/>
              </w:rPr>
              <w:t xml:space="preserve"> follow the requirements defined in section 4.9 of [RFC7517] as quoted here. This property "is a base64URL.encoded SHA-256 thumbprint (a.k.a. digest, X.509 certificate SHA-256 thumbprint) of the DER encoding of an X.509 certificate [RFC5280]. Note that certificate thumbprints are also sometimes known as certificate fingerprints. The key in the certificate </w:t>
            </w:r>
            <w:r>
              <w:rPr>
                <w:b/>
                <w:highlight w:val="white"/>
              </w:rPr>
              <w:t>MUST</w:t>
            </w:r>
            <w:r>
              <w:rPr>
                <w:highlight w:val="white"/>
              </w:rPr>
              <w:t xml:space="preserve"> match the public key." This property is called "x5t#S256" in section 4.9 of [RFC7517].</w:t>
            </w:r>
          </w:p>
        </w:tc>
      </w:tr>
      <w:tr w:rsidR="00FC74A8" w14:paraId="33F5B510"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9546FD" w14:textId="77777777" w:rsidR="00FC74A8" w:rsidRDefault="00000000">
            <w:pPr>
              <w:rPr>
                <w:rFonts w:ascii="Consolas" w:eastAsia="Consolas" w:hAnsi="Consolas" w:cs="Consolas"/>
                <w:b/>
                <w:highlight w:val="white"/>
              </w:rPr>
            </w:pPr>
            <w:r>
              <w:rPr>
                <w:rFonts w:ascii="Consolas" w:eastAsia="Consolas" w:hAnsi="Consolas" w:cs="Consolas"/>
                <w:b/>
                <w:highlight w:val="white"/>
              </w:rPr>
              <w:t>value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D13174"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62E4F0" w14:textId="77777777" w:rsidR="00FC74A8" w:rsidRDefault="00000000">
            <w:pPr>
              <w:rPr>
                <w:highlight w:val="white"/>
              </w:rPr>
            </w:pPr>
            <w:r>
              <w:rPr>
                <w:highlight w:val="white"/>
              </w:rPr>
              <w:t xml:space="preserve">A base64URL.encoded signature that was created using the signature algorithm defined in the </w:t>
            </w:r>
            <w:r>
              <w:rPr>
                <w:rFonts w:ascii="Consolas" w:eastAsia="Consolas" w:hAnsi="Consolas" w:cs="Consolas"/>
                <w:b/>
                <w:highlight w:val="white"/>
              </w:rPr>
              <w:t>algorithm</w:t>
            </w:r>
            <w:r>
              <w:rPr>
                <w:highlight w:val="white"/>
              </w:rPr>
              <w:t xml:space="preserve"> property and a key. In pseudo code it is defined as: </w:t>
            </w:r>
            <w:r>
              <w:t>base64URL.encode(</w:t>
            </w:r>
            <w:proofErr w:type="gramStart"/>
            <w:r>
              <w:t>sign(</w:t>
            </w:r>
            <w:proofErr w:type="gramEnd"/>
            <w:r>
              <w:t>algorithm, key, hash(</w:t>
            </w:r>
            <w:proofErr w:type="spellStart"/>
            <w:r>
              <w:t>jcs</w:t>
            </w:r>
            <w:proofErr w:type="spellEnd"/>
            <w:r>
              <w:t>(&lt;</w:t>
            </w:r>
            <w:proofErr w:type="spellStart"/>
            <w:r>
              <w:t>JSONObject</w:t>
            </w:r>
            <w:proofErr w:type="spellEnd"/>
            <w:r>
              <w:t xml:space="preserve"> with Signature Object&gt;)))).</w:t>
            </w:r>
          </w:p>
        </w:tc>
      </w:tr>
      <w:tr w:rsidR="00FC74A8" w14:paraId="3B6633A8"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2FF39C" w14:textId="77777777" w:rsidR="00FC74A8" w:rsidRDefault="00000000">
            <w:pPr>
              <w:rPr>
                <w:rFonts w:ascii="Consolas" w:eastAsia="Consolas" w:hAnsi="Consolas" w:cs="Consolas"/>
                <w:b/>
                <w:highlight w:val="white"/>
              </w:rPr>
            </w:pPr>
            <w:r>
              <w:rPr>
                <w:rFonts w:ascii="Consolas" w:eastAsia="Consolas" w:hAnsi="Consolas" w:cs="Consolas"/>
                <w:b/>
                <w:highlight w:val="white"/>
              </w:rPr>
              <w:lastRenderedPageBreak/>
              <w:t>signature</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A1AED7"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signature</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BD6205" w14:textId="77777777" w:rsidR="00FC74A8" w:rsidRDefault="00000000">
            <w:pPr>
              <w:rPr>
                <w:highlight w:val="white"/>
              </w:rPr>
            </w:pPr>
            <w:r>
              <w:rPr>
                <w:highlight w:val="white"/>
              </w:rPr>
              <w:t>This property enables a signature to be countersigned, meaning a signature can be signed by another signature.</w:t>
            </w:r>
          </w:p>
        </w:tc>
      </w:tr>
    </w:tbl>
    <w:p w14:paraId="5AD885B4" w14:textId="77777777" w:rsidR="00FC74A8" w:rsidRDefault="00FC74A8"/>
    <w:p w14:paraId="3F8E23C8" w14:textId="77777777" w:rsidR="00FC74A8" w:rsidRDefault="00000000">
      <w:pPr>
        <w:pStyle w:val="Heading3"/>
      </w:pPr>
      <w:bookmarkStart w:id="95" w:name="_Toc144116248"/>
      <w:r>
        <w:t>10.15.1 Signature Algorithm Type Vocabulary</w:t>
      </w:r>
      <w:bookmarkEnd w:id="95"/>
    </w:p>
    <w:p w14:paraId="4AFF7DE2" w14:textId="77777777" w:rsidR="00FC74A8" w:rsidRDefault="00000000">
      <w:r>
        <w:rPr>
          <w:b/>
        </w:rPr>
        <w:t>Vocabulary Name:</w:t>
      </w:r>
      <w:r>
        <w:t xml:space="preserve"> </w:t>
      </w:r>
      <w:r>
        <w:rPr>
          <w:rFonts w:ascii="Consolas" w:eastAsia="Consolas" w:hAnsi="Consolas" w:cs="Consolas"/>
          <w:color w:val="C7254E"/>
          <w:shd w:val="clear" w:color="auto" w:fill="F9F2F4"/>
        </w:rPr>
        <w:t>signature-algorithm-type-</w:t>
      </w:r>
      <w:proofErr w:type="spellStart"/>
      <w:r>
        <w:rPr>
          <w:rFonts w:ascii="Consolas" w:eastAsia="Consolas" w:hAnsi="Consolas" w:cs="Consolas"/>
          <w:color w:val="C7254E"/>
          <w:shd w:val="clear" w:color="auto" w:fill="F9F2F4"/>
        </w:rPr>
        <w:t>ov</w:t>
      </w:r>
      <w:proofErr w:type="spellEnd"/>
    </w:p>
    <w:p w14:paraId="468D12DB" w14:textId="77777777" w:rsidR="00FC74A8" w:rsidRDefault="00FC74A8"/>
    <w:tbl>
      <w:tblPr>
        <w:tblStyle w:val="afff4"/>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40"/>
      </w:tblGrid>
      <w:tr w:rsidR="00FC74A8" w14:paraId="7F43422F" w14:textId="77777777">
        <w:tc>
          <w:tcPr>
            <w:tcW w:w="2505" w:type="dxa"/>
            <w:shd w:val="clear" w:color="auto" w:fill="C9DAF8"/>
            <w:tcMar>
              <w:top w:w="100" w:type="dxa"/>
              <w:left w:w="100" w:type="dxa"/>
              <w:bottom w:w="100" w:type="dxa"/>
              <w:right w:w="100" w:type="dxa"/>
            </w:tcMar>
          </w:tcPr>
          <w:p w14:paraId="2D19278A" w14:textId="77777777" w:rsidR="00FC74A8" w:rsidRDefault="00000000">
            <w:pPr>
              <w:widowControl w:val="0"/>
              <w:spacing w:line="240" w:lineRule="auto"/>
              <w:rPr>
                <w:b/>
              </w:rPr>
            </w:pPr>
            <w:r>
              <w:rPr>
                <w:b/>
              </w:rPr>
              <w:t>Vocabulary Value</w:t>
            </w:r>
          </w:p>
        </w:tc>
        <w:tc>
          <w:tcPr>
            <w:tcW w:w="6840" w:type="dxa"/>
            <w:shd w:val="clear" w:color="auto" w:fill="C9DAF8"/>
            <w:tcMar>
              <w:top w:w="100" w:type="dxa"/>
              <w:left w:w="100" w:type="dxa"/>
              <w:bottom w:w="100" w:type="dxa"/>
              <w:right w:w="100" w:type="dxa"/>
            </w:tcMar>
          </w:tcPr>
          <w:p w14:paraId="390E93A7" w14:textId="77777777" w:rsidR="00FC74A8" w:rsidRDefault="00000000">
            <w:pPr>
              <w:widowControl w:val="0"/>
              <w:spacing w:line="240" w:lineRule="auto"/>
              <w:rPr>
                <w:b/>
              </w:rPr>
            </w:pPr>
            <w:r>
              <w:rPr>
                <w:b/>
              </w:rPr>
              <w:t>Description</w:t>
            </w:r>
          </w:p>
        </w:tc>
      </w:tr>
      <w:tr w:rsidR="00FC74A8" w14:paraId="0059D29E" w14:textId="77777777">
        <w:tc>
          <w:tcPr>
            <w:tcW w:w="2505" w:type="dxa"/>
            <w:shd w:val="clear" w:color="auto" w:fill="auto"/>
            <w:tcMar>
              <w:top w:w="100" w:type="dxa"/>
              <w:left w:w="100" w:type="dxa"/>
              <w:bottom w:w="100" w:type="dxa"/>
              <w:right w:w="100" w:type="dxa"/>
            </w:tcMar>
          </w:tcPr>
          <w:p w14:paraId="524F0114" w14:textId="77777777" w:rsidR="00FC74A8" w:rsidRDefault="00000000">
            <w:r>
              <w:rPr>
                <w:rFonts w:ascii="Consolas" w:eastAsia="Consolas" w:hAnsi="Consolas" w:cs="Consolas"/>
                <w:color w:val="073763"/>
                <w:shd w:val="clear" w:color="auto" w:fill="CFE2F3"/>
              </w:rPr>
              <w:t>RS256</w:t>
            </w:r>
          </w:p>
        </w:tc>
        <w:tc>
          <w:tcPr>
            <w:tcW w:w="6840" w:type="dxa"/>
            <w:shd w:val="clear" w:color="auto" w:fill="auto"/>
            <w:tcMar>
              <w:top w:w="100" w:type="dxa"/>
              <w:left w:w="100" w:type="dxa"/>
              <w:bottom w:w="100" w:type="dxa"/>
              <w:right w:w="100" w:type="dxa"/>
            </w:tcMar>
          </w:tcPr>
          <w:p w14:paraId="3BE94DC8" w14:textId="77777777" w:rsidR="00FC74A8" w:rsidRDefault="00000000">
            <w:pPr>
              <w:widowControl w:val="0"/>
              <w:spacing w:line="240" w:lineRule="auto"/>
            </w:pPr>
            <w:r>
              <w:t xml:space="preserve">RSASSA-PKCS1-v1_5 using SHA-256. See section 3.3 of JWA [RFC 7518] for more information. This method is </w:t>
            </w:r>
            <w:proofErr w:type="gramStart"/>
            <w:r>
              <w:t>recommended  per</w:t>
            </w:r>
            <w:proofErr w:type="gramEnd"/>
            <w:r>
              <w:t xml:space="preserve"> JWA [RFC7518].</w:t>
            </w:r>
          </w:p>
        </w:tc>
      </w:tr>
      <w:tr w:rsidR="00FC74A8" w14:paraId="65E83EB5" w14:textId="77777777">
        <w:tc>
          <w:tcPr>
            <w:tcW w:w="2505" w:type="dxa"/>
            <w:shd w:val="clear" w:color="auto" w:fill="auto"/>
            <w:tcMar>
              <w:top w:w="100" w:type="dxa"/>
              <w:left w:w="100" w:type="dxa"/>
              <w:bottom w:w="100" w:type="dxa"/>
              <w:right w:w="100" w:type="dxa"/>
            </w:tcMar>
          </w:tcPr>
          <w:p w14:paraId="10F1AC87" w14:textId="77777777" w:rsidR="00FC74A8" w:rsidRDefault="00000000">
            <w:r>
              <w:rPr>
                <w:rFonts w:ascii="Consolas" w:eastAsia="Consolas" w:hAnsi="Consolas" w:cs="Consolas"/>
                <w:color w:val="073763"/>
                <w:shd w:val="clear" w:color="auto" w:fill="CFE2F3"/>
              </w:rPr>
              <w:t>RS384</w:t>
            </w:r>
          </w:p>
        </w:tc>
        <w:tc>
          <w:tcPr>
            <w:tcW w:w="6840" w:type="dxa"/>
            <w:shd w:val="clear" w:color="auto" w:fill="auto"/>
            <w:tcMar>
              <w:top w:w="100" w:type="dxa"/>
              <w:left w:w="100" w:type="dxa"/>
              <w:bottom w:w="100" w:type="dxa"/>
              <w:right w:w="100" w:type="dxa"/>
            </w:tcMar>
          </w:tcPr>
          <w:p w14:paraId="22746235" w14:textId="77777777" w:rsidR="00FC74A8" w:rsidRDefault="00000000">
            <w:pPr>
              <w:widowControl w:val="0"/>
              <w:spacing w:line="240" w:lineRule="auto"/>
            </w:pPr>
            <w:r>
              <w:t xml:space="preserve">RSASSA-PKCS1-v1_5 using SHA-384. See section 3.3 of JWA [RFC 7518] for more information. </w:t>
            </w:r>
          </w:p>
        </w:tc>
      </w:tr>
      <w:tr w:rsidR="00FC74A8" w14:paraId="379813AD" w14:textId="77777777">
        <w:tc>
          <w:tcPr>
            <w:tcW w:w="2505" w:type="dxa"/>
            <w:shd w:val="clear" w:color="auto" w:fill="auto"/>
            <w:tcMar>
              <w:top w:w="100" w:type="dxa"/>
              <w:left w:w="100" w:type="dxa"/>
              <w:bottom w:w="100" w:type="dxa"/>
              <w:right w:w="100" w:type="dxa"/>
            </w:tcMar>
          </w:tcPr>
          <w:p w14:paraId="19BAA5A9" w14:textId="77777777" w:rsidR="00FC74A8" w:rsidRDefault="00000000">
            <w:r>
              <w:rPr>
                <w:rFonts w:ascii="Consolas" w:eastAsia="Consolas" w:hAnsi="Consolas" w:cs="Consolas"/>
                <w:color w:val="073763"/>
                <w:shd w:val="clear" w:color="auto" w:fill="CFE2F3"/>
              </w:rPr>
              <w:t>RS512</w:t>
            </w:r>
          </w:p>
        </w:tc>
        <w:tc>
          <w:tcPr>
            <w:tcW w:w="6840" w:type="dxa"/>
            <w:shd w:val="clear" w:color="auto" w:fill="auto"/>
            <w:tcMar>
              <w:top w:w="100" w:type="dxa"/>
              <w:left w:w="100" w:type="dxa"/>
              <w:bottom w:w="100" w:type="dxa"/>
              <w:right w:w="100" w:type="dxa"/>
            </w:tcMar>
          </w:tcPr>
          <w:p w14:paraId="2871FA32" w14:textId="77777777" w:rsidR="00FC74A8" w:rsidRDefault="00000000">
            <w:pPr>
              <w:widowControl w:val="0"/>
              <w:spacing w:line="240" w:lineRule="auto"/>
            </w:pPr>
            <w:r>
              <w:t xml:space="preserve">RSASSA-PKCS1-v1_5 using SHA-512. See section 3.3 of JWA [RFC 7518] for more information. </w:t>
            </w:r>
          </w:p>
        </w:tc>
      </w:tr>
      <w:tr w:rsidR="00FC74A8" w14:paraId="20F47933" w14:textId="77777777">
        <w:tc>
          <w:tcPr>
            <w:tcW w:w="2505" w:type="dxa"/>
            <w:shd w:val="clear" w:color="auto" w:fill="auto"/>
            <w:tcMar>
              <w:top w:w="100" w:type="dxa"/>
              <w:left w:w="100" w:type="dxa"/>
              <w:bottom w:w="100" w:type="dxa"/>
              <w:right w:w="100" w:type="dxa"/>
            </w:tcMar>
          </w:tcPr>
          <w:p w14:paraId="6037A093" w14:textId="77777777" w:rsidR="00FC74A8" w:rsidRDefault="00000000">
            <w:r>
              <w:rPr>
                <w:rFonts w:ascii="Consolas" w:eastAsia="Consolas" w:hAnsi="Consolas" w:cs="Consolas"/>
                <w:color w:val="073763"/>
                <w:shd w:val="clear" w:color="auto" w:fill="CFE2F3"/>
              </w:rPr>
              <w:t>ES256</w:t>
            </w:r>
          </w:p>
        </w:tc>
        <w:tc>
          <w:tcPr>
            <w:tcW w:w="6840" w:type="dxa"/>
            <w:shd w:val="clear" w:color="auto" w:fill="auto"/>
            <w:tcMar>
              <w:top w:w="100" w:type="dxa"/>
              <w:left w:w="100" w:type="dxa"/>
              <w:bottom w:w="100" w:type="dxa"/>
              <w:right w:w="100" w:type="dxa"/>
            </w:tcMar>
          </w:tcPr>
          <w:p w14:paraId="5118013E" w14:textId="77777777" w:rsidR="00FC74A8" w:rsidRDefault="00000000">
            <w:pPr>
              <w:widowControl w:val="0"/>
              <w:spacing w:line="240" w:lineRule="auto"/>
            </w:pPr>
            <w:r>
              <w:t>ECDSA using P-256 and SHA-256. See section 3.4 of JWA [RFC 7518] for more information. This method is recommended per JWA [RFC7518].</w:t>
            </w:r>
          </w:p>
        </w:tc>
      </w:tr>
      <w:tr w:rsidR="00FC74A8" w14:paraId="142D4451" w14:textId="77777777">
        <w:tc>
          <w:tcPr>
            <w:tcW w:w="2505" w:type="dxa"/>
            <w:shd w:val="clear" w:color="auto" w:fill="auto"/>
            <w:tcMar>
              <w:top w:w="100" w:type="dxa"/>
              <w:left w:w="100" w:type="dxa"/>
              <w:bottom w:w="100" w:type="dxa"/>
              <w:right w:w="100" w:type="dxa"/>
            </w:tcMar>
          </w:tcPr>
          <w:p w14:paraId="5DDA4C8D" w14:textId="77777777" w:rsidR="00FC74A8" w:rsidRDefault="00000000">
            <w:r>
              <w:rPr>
                <w:rFonts w:ascii="Consolas" w:eastAsia="Consolas" w:hAnsi="Consolas" w:cs="Consolas"/>
                <w:color w:val="073763"/>
                <w:shd w:val="clear" w:color="auto" w:fill="CFE2F3"/>
              </w:rPr>
              <w:t>ES384</w:t>
            </w:r>
          </w:p>
        </w:tc>
        <w:tc>
          <w:tcPr>
            <w:tcW w:w="6840" w:type="dxa"/>
            <w:shd w:val="clear" w:color="auto" w:fill="auto"/>
            <w:tcMar>
              <w:top w:w="100" w:type="dxa"/>
              <w:left w:w="100" w:type="dxa"/>
              <w:bottom w:w="100" w:type="dxa"/>
              <w:right w:w="100" w:type="dxa"/>
            </w:tcMar>
          </w:tcPr>
          <w:p w14:paraId="1AB7B1D0" w14:textId="77777777" w:rsidR="00FC74A8" w:rsidRDefault="00000000">
            <w:pPr>
              <w:widowControl w:val="0"/>
              <w:spacing w:line="240" w:lineRule="auto"/>
            </w:pPr>
            <w:r>
              <w:t xml:space="preserve">ECDSA using P-384 and SHA-384. See section 3.4 of JWA [RFC 7518] for more information. </w:t>
            </w:r>
          </w:p>
        </w:tc>
      </w:tr>
      <w:tr w:rsidR="00FC74A8" w14:paraId="764A697D" w14:textId="77777777">
        <w:tc>
          <w:tcPr>
            <w:tcW w:w="2505" w:type="dxa"/>
            <w:shd w:val="clear" w:color="auto" w:fill="auto"/>
            <w:tcMar>
              <w:top w:w="100" w:type="dxa"/>
              <w:left w:w="100" w:type="dxa"/>
              <w:bottom w:w="100" w:type="dxa"/>
              <w:right w:w="100" w:type="dxa"/>
            </w:tcMar>
          </w:tcPr>
          <w:p w14:paraId="27A2A368" w14:textId="77777777" w:rsidR="00FC74A8" w:rsidRDefault="00000000">
            <w:r>
              <w:rPr>
                <w:rFonts w:ascii="Consolas" w:eastAsia="Consolas" w:hAnsi="Consolas" w:cs="Consolas"/>
                <w:color w:val="073763"/>
                <w:shd w:val="clear" w:color="auto" w:fill="CFE2F3"/>
              </w:rPr>
              <w:t>ES512</w:t>
            </w:r>
          </w:p>
        </w:tc>
        <w:tc>
          <w:tcPr>
            <w:tcW w:w="6840" w:type="dxa"/>
            <w:shd w:val="clear" w:color="auto" w:fill="auto"/>
            <w:tcMar>
              <w:top w:w="100" w:type="dxa"/>
              <w:left w:w="100" w:type="dxa"/>
              <w:bottom w:w="100" w:type="dxa"/>
              <w:right w:w="100" w:type="dxa"/>
            </w:tcMar>
          </w:tcPr>
          <w:p w14:paraId="2563874D" w14:textId="77777777" w:rsidR="00FC74A8" w:rsidRDefault="00000000">
            <w:pPr>
              <w:widowControl w:val="0"/>
              <w:spacing w:line="240" w:lineRule="auto"/>
            </w:pPr>
            <w:r>
              <w:t xml:space="preserve">ECDSA using P-521 and SHA-512. See section 3.4 of JWA [RFC 7518] for more information. </w:t>
            </w:r>
          </w:p>
        </w:tc>
      </w:tr>
      <w:tr w:rsidR="00FC74A8" w14:paraId="777C8722" w14:textId="77777777">
        <w:tc>
          <w:tcPr>
            <w:tcW w:w="2505" w:type="dxa"/>
            <w:shd w:val="clear" w:color="auto" w:fill="auto"/>
            <w:tcMar>
              <w:top w:w="100" w:type="dxa"/>
              <w:left w:w="100" w:type="dxa"/>
              <w:bottom w:w="100" w:type="dxa"/>
              <w:right w:w="100" w:type="dxa"/>
            </w:tcMar>
          </w:tcPr>
          <w:p w14:paraId="1FBDDC6B" w14:textId="77777777" w:rsidR="00FC74A8" w:rsidRDefault="00000000">
            <w:r>
              <w:rPr>
                <w:rFonts w:ascii="Consolas" w:eastAsia="Consolas" w:hAnsi="Consolas" w:cs="Consolas"/>
                <w:color w:val="073763"/>
                <w:shd w:val="clear" w:color="auto" w:fill="CFE2F3"/>
              </w:rPr>
              <w:t>PS256</w:t>
            </w:r>
          </w:p>
        </w:tc>
        <w:tc>
          <w:tcPr>
            <w:tcW w:w="6840" w:type="dxa"/>
            <w:shd w:val="clear" w:color="auto" w:fill="auto"/>
            <w:tcMar>
              <w:top w:w="100" w:type="dxa"/>
              <w:left w:w="100" w:type="dxa"/>
              <w:bottom w:w="100" w:type="dxa"/>
              <w:right w:w="100" w:type="dxa"/>
            </w:tcMar>
          </w:tcPr>
          <w:p w14:paraId="51BDC006" w14:textId="77777777" w:rsidR="00FC74A8" w:rsidRDefault="00000000">
            <w:pPr>
              <w:widowControl w:val="0"/>
              <w:spacing w:line="240" w:lineRule="auto"/>
            </w:pPr>
            <w:r>
              <w:t xml:space="preserve">RSASSA-PSS using SHA-256 and MGF1 with SHA-256. See section 3.5 of JWA [RFC 7518] for more information. </w:t>
            </w:r>
          </w:p>
        </w:tc>
      </w:tr>
      <w:tr w:rsidR="00FC74A8" w14:paraId="691346E7" w14:textId="77777777">
        <w:tc>
          <w:tcPr>
            <w:tcW w:w="2505" w:type="dxa"/>
            <w:shd w:val="clear" w:color="auto" w:fill="auto"/>
            <w:tcMar>
              <w:top w:w="100" w:type="dxa"/>
              <w:left w:w="100" w:type="dxa"/>
              <w:bottom w:w="100" w:type="dxa"/>
              <w:right w:w="100" w:type="dxa"/>
            </w:tcMar>
          </w:tcPr>
          <w:p w14:paraId="7F592533" w14:textId="77777777" w:rsidR="00FC74A8" w:rsidRDefault="00000000">
            <w:r>
              <w:rPr>
                <w:rFonts w:ascii="Consolas" w:eastAsia="Consolas" w:hAnsi="Consolas" w:cs="Consolas"/>
                <w:color w:val="073763"/>
                <w:shd w:val="clear" w:color="auto" w:fill="CFE2F3"/>
              </w:rPr>
              <w:t>PS384</w:t>
            </w:r>
          </w:p>
        </w:tc>
        <w:tc>
          <w:tcPr>
            <w:tcW w:w="6840" w:type="dxa"/>
            <w:shd w:val="clear" w:color="auto" w:fill="auto"/>
            <w:tcMar>
              <w:top w:w="100" w:type="dxa"/>
              <w:left w:w="100" w:type="dxa"/>
              <w:bottom w:w="100" w:type="dxa"/>
              <w:right w:w="100" w:type="dxa"/>
            </w:tcMar>
          </w:tcPr>
          <w:p w14:paraId="19F50D7D" w14:textId="77777777" w:rsidR="00FC74A8" w:rsidRDefault="00000000">
            <w:pPr>
              <w:widowControl w:val="0"/>
              <w:spacing w:line="240" w:lineRule="auto"/>
            </w:pPr>
            <w:r>
              <w:t xml:space="preserve">RSASSA-PSS using SHA-384 and MGF1 with SHA-384. See section 3.5 of JWA [RFC 7518] for more information. </w:t>
            </w:r>
          </w:p>
        </w:tc>
      </w:tr>
      <w:tr w:rsidR="00FC74A8" w14:paraId="34390EFB" w14:textId="77777777">
        <w:tc>
          <w:tcPr>
            <w:tcW w:w="2505" w:type="dxa"/>
            <w:shd w:val="clear" w:color="auto" w:fill="auto"/>
            <w:tcMar>
              <w:top w:w="100" w:type="dxa"/>
              <w:left w:w="100" w:type="dxa"/>
              <w:bottom w:w="100" w:type="dxa"/>
              <w:right w:w="100" w:type="dxa"/>
            </w:tcMar>
          </w:tcPr>
          <w:p w14:paraId="23940B99"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PS512</w:t>
            </w:r>
          </w:p>
        </w:tc>
        <w:tc>
          <w:tcPr>
            <w:tcW w:w="6840" w:type="dxa"/>
            <w:shd w:val="clear" w:color="auto" w:fill="auto"/>
            <w:tcMar>
              <w:top w:w="100" w:type="dxa"/>
              <w:left w:w="100" w:type="dxa"/>
              <w:bottom w:w="100" w:type="dxa"/>
              <w:right w:w="100" w:type="dxa"/>
            </w:tcMar>
          </w:tcPr>
          <w:p w14:paraId="018DB3D8" w14:textId="77777777" w:rsidR="00FC74A8" w:rsidRDefault="00000000">
            <w:pPr>
              <w:widowControl w:val="0"/>
              <w:spacing w:line="240" w:lineRule="auto"/>
            </w:pPr>
            <w:r>
              <w:t xml:space="preserve">RSASSA-PSS using SHA-512 and MGF1 with SHA-512. See section 3.5 of JWA [RFC 7518] for more information. </w:t>
            </w:r>
          </w:p>
        </w:tc>
      </w:tr>
      <w:tr w:rsidR="00FC74A8" w14:paraId="2827199D" w14:textId="77777777">
        <w:tc>
          <w:tcPr>
            <w:tcW w:w="2505" w:type="dxa"/>
            <w:shd w:val="clear" w:color="auto" w:fill="auto"/>
            <w:tcMar>
              <w:top w:w="100" w:type="dxa"/>
              <w:left w:w="100" w:type="dxa"/>
              <w:bottom w:w="100" w:type="dxa"/>
              <w:right w:w="100" w:type="dxa"/>
            </w:tcMar>
          </w:tcPr>
          <w:p w14:paraId="0C007ECA"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Ed25519</w:t>
            </w:r>
          </w:p>
        </w:tc>
        <w:tc>
          <w:tcPr>
            <w:tcW w:w="6840" w:type="dxa"/>
            <w:shd w:val="clear" w:color="auto" w:fill="auto"/>
            <w:tcMar>
              <w:top w:w="100" w:type="dxa"/>
              <w:left w:w="100" w:type="dxa"/>
              <w:bottom w:w="100" w:type="dxa"/>
              <w:right w:w="100" w:type="dxa"/>
            </w:tcMar>
          </w:tcPr>
          <w:p w14:paraId="0A0CD4EE" w14:textId="77777777" w:rsidR="00FC74A8" w:rsidRDefault="00000000">
            <w:pPr>
              <w:widowControl w:val="0"/>
              <w:spacing w:line="240" w:lineRule="auto"/>
            </w:pPr>
            <w:r>
              <w:t xml:space="preserve">See [RFC 8037] and [RFC 8032] for more information. </w:t>
            </w:r>
          </w:p>
          <w:p w14:paraId="29515982" w14:textId="77777777" w:rsidR="00FC74A8" w:rsidRDefault="00FC74A8">
            <w:pPr>
              <w:widowControl w:val="0"/>
              <w:spacing w:line="240" w:lineRule="auto"/>
            </w:pPr>
          </w:p>
          <w:p w14:paraId="30E3A469" w14:textId="77777777" w:rsidR="00FC74A8" w:rsidRDefault="00000000">
            <w:pPr>
              <w:widowControl w:val="0"/>
              <w:spacing w:line="240" w:lineRule="auto"/>
            </w:pPr>
            <w:r>
              <w:t>NOTE: Unlike RFC8037 [RFC8037] this specification requires explicit Ed* algorithm names (</w:t>
            </w:r>
            <w:proofErr w:type="gramStart"/>
            <w:r>
              <w:t>e.g.</w:t>
            </w:r>
            <w:proofErr w:type="gramEnd"/>
            <w:r>
              <w:t xml:space="preserve"> Ed25519) instead of generic versions like "</w:t>
            </w:r>
            <w:proofErr w:type="spellStart"/>
            <w:r>
              <w:t>EdDSA</w:t>
            </w:r>
            <w:proofErr w:type="spellEnd"/>
            <w:r>
              <w:t>".</w:t>
            </w:r>
          </w:p>
        </w:tc>
      </w:tr>
      <w:tr w:rsidR="00FC74A8" w14:paraId="2BDC6715" w14:textId="77777777">
        <w:tc>
          <w:tcPr>
            <w:tcW w:w="2505" w:type="dxa"/>
            <w:shd w:val="clear" w:color="auto" w:fill="auto"/>
            <w:tcMar>
              <w:top w:w="100" w:type="dxa"/>
              <w:left w:w="100" w:type="dxa"/>
              <w:bottom w:w="100" w:type="dxa"/>
              <w:right w:w="100" w:type="dxa"/>
            </w:tcMar>
          </w:tcPr>
          <w:p w14:paraId="7F0E6679"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Ed448</w:t>
            </w:r>
          </w:p>
        </w:tc>
        <w:tc>
          <w:tcPr>
            <w:tcW w:w="6840" w:type="dxa"/>
            <w:shd w:val="clear" w:color="auto" w:fill="auto"/>
            <w:tcMar>
              <w:top w:w="100" w:type="dxa"/>
              <w:left w:w="100" w:type="dxa"/>
              <w:bottom w:w="100" w:type="dxa"/>
              <w:right w:w="100" w:type="dxa"/>
            </w:tcMar>
          </w:tcPr>
          <w:p w14:paraId="667E2E9F" w14:textId="77777777" w:rsidR="00FC74A8" w:rsidRDefault="00000000">
            <w:pPr>
              <w:widowControl w:val="0"/>
              <w:spacing w:line="240" w:lineRule="auto"/>
            </w:pPr>
            <w:r>
              <w:t>See [RFC 8037] and [RFC 8032] for more information.</w:t>
            </w:r>
          </w:p>
          <w:p w14:paraId="11CF7955" w14:textId="77777777" w:rsidR="00FC74A8" w:rsidRDefault="00FC74A8">
            <w:pPr>
              <w:widowControl w:val="0"/>
              <w:spacing w:line="240" w:lineRule="auto"/>
            </w:pPr>
          </w:p>
          <w:p w14:paraId="5F6E771C" w14:textId="77777777" w:rsidR="00FC74A8" w:rsidRDefault="00000000">
            <w:pPr>
              <w:widowControl w:val="0"/>
              <w:spacing w:line="240" w:lineRule="auto"/>
            </w:pPr>
            <w:r>
              <w:t>NOTE: Unlike RFC8037 [RFC8037] this specification requires explicit Ed* algorithm names (</w:t>
            </w:r>
            <w:proofErr w:type="gramStart"/>
            <w:r>
              <w:t>e.g.</w:t>
            </w:r>
            <w:proofErr w:type="gramEnd"/>
            <w:r>
              <w:t xml:space="preserve"> Ed448) instead of generic versions like "</w:t>
            </w:r>
            <w:proofErr w:type="spellStart"/>
            <w:r>
              <w:t>EdDSA</w:t>
            </w:r>
            <w:proofErr w:type="spellEnd"/>
            <w:r>
              <w:t>".</w:t>
            </w:r>
          </w:p>
        </w:tc>
      </w:tr>
      <w:tr w:rsidR="00FC74A8" w14:paraId="78040D71" w14:textId="77777777">
        <w:tc>
          <w:tcPr>
            <w:tcW w:w="2505" w:type="dxa"/>
            <w:shd w:val="clear" w:color="auto" w:fill="auto"/>
            <w:tcMar>
              <w:top w:w="100" w:type="dxa"/>
              <w:left w:w="100" w:type="dxa"/>
              <w:bottom w:w="100" w:type="dxa"/>
              <w:right w:w="100" w:type="dxa"/>
            </w:tcMar>
          </w:tcPr>
          <w:p w14:paraId="416B5869"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XMSS-SHA2_10_256</w:t>
            </w:r>
          </w:p>
        </w:tc>
        <w:tc>
          <w:tcPr>
            <w:tcW w:w="6840" w:type="dxa"/>
            <w:shd w:val="clear" w:color="auto" w:fill="auto"/>
            <w:tcMar>
              <w:top w:w="100" w:type="dxa"/>
              <w:left w:w="100" w:type="dxa"/>
              <w:bottom w:w="100" w:type="dxa"/>
              <w:right w:w="100" w:type="dxa"/>
            </w:tcMar>
          </w:tcPr>
          <w:p w14:paraId="4E2B8E6F" w14:textId="77777777" w:rsidR="00FC74A8" w:rsidRDefault="00000000">
            <w:pPr>
              <w:widowControl w:val="0"/>
              <w:spacing w:line="240" w:lineRule="auto"/>
            </w:pPr>
            <w:r>
              <w:t>See section 5.3 of XMSS [RFC 8391] for more information.</w:t>
            </w:r>
          </w:p>
        </w:tc>
      </w:tr>
      <w:tr w:rsidR="00FC74A8" w14:paraId="7D4B8983" w14:textId="77777777">
        <w:tc>
          <w:tcPr>
            <w:tcW w:w="2505" w:type="dxa"/>
            <w:shd w:val="clear" w:color="auto" w:fill="auto"/>
            <w:tcMar>
              <w:top w:w="100" w:type="dxa"/>
              <w:left w:w="100" w:type="dxa"/>
              <w:bottom w:w="100" w:type="dxa"/>
              <w:right w:w="100" w:type="dxa"/>
            </w:tcMar>
          </w:tcPr>
          <w:p w14:paraId="4E848F14"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XMSS-SHA2_16_256</w:t>
            </w:r>
          </w:p>
        </w:tc>
        <w:tc>
          <w:tcPr>
            <w:tcW w:w="6840" w:type="dxa"/>
            <w:shd w:val="clear" w:color="auto" w:fill="auto"/>
            <w:tcMar>
              <w:top w:w="100" w:type="dxa"/>
              <w:left w:w="100" w:type="dxa"/>
              <w:bottom w:w="100" w:type="dxa"/>
              <w:right w:w="100" w:type="dxa"/>
            </w:tcMar>
          </w:tcPr>
          <w:p w14:paraId="4E71C2D0" w14:textId="77777777" w:rsidR="00FC74A8" w:rsidRDefault="00000000">
            <w:pPr>
              <w:widowControl w:val="0"/>
              <w:spacing w:line="240" w:lineRule="auto"/>
            </w:pPr>
            <w:r>
              <w:t>See section 5.3 of XMSS [RFC 8391] for more information.</w:t>
            </w:r>
          </w:p>
        </w:tc>
      </w:tr>
      <w:tr w:rsidR="00FC74A8" w14:paraId="57555BDB" w14:textId="77777777">
        <w:tc>
          <w:tcPr>
            <w:tcW w:w="2505" w:type="dxa"/>
            <w:shd w:val="clear" w:color="auto" w:fill="auto"/>
            <w:tcMar>
              <w:top w:w="100" w:type="dxa"/>
              <w:left w:w="100" w:type="dxa"/>
              <w:bottom w:w="100" w:type="dxa"/>
              <w:right w:w="100" w:type="dxa"/>
            </w:tcMar>
          </w:tcPr>
          <w:p w14:paraId="55E772A1"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XMSS-SHA2_20_256</w:t>
            </w:r>
          </w:p>
        </w:tc>
        <w:tc>
          <w:tcPr>
            <w:tcW w:w="6840" w:type="dxa"/>
            <w:shd w:val="clear" w:color="auto" w:fill="auto"/>
            <w:tcMar>
              <w:top w:w="100" w:type="dxa"/>
              <w:left w:w="100" w:type="dxa"/>
              <w:bottom w:w="100" w:type="dxa"/>
              <w:right w:w="100" w:type="dxa"/>
            </w:tcMar>
          </w:tcPr>
          <w:p w14:paraId="2B257710" w14:textId="77777777" w:rsidR="00FC74A8" w:rsidRDefault="00000000">
            <w:pPr>
              <w:widowControl w:val="0"/>
              <w:spacing w:line="240" w:lineRule="auto"/>
            </w:pPr>
            <w:r>
              <w:t>See section 5.3 of XMSS [RFC 8391] for more information.</w:t>
            </w:r>
          </w:p>
        </w:tc>
      </w:tr>
      <w:tr w:rsidR="00FC74A8" w14:paraId="72CB5586" w14:textId="77777777">
        <w:tc>
          <w:tcPr>
            <w:tcW w:w="2505" w:type="dxa"/>
            <w:shd w:val="clear" w:color="auto" w:fill="auto"/>
            <w:tcMar>
              <w:top w:w="100" w:type="dxa"/>
              <w:left w:w="100" w:type="dxa"/>
              <w:bottom w:w="100" w:type="dxa"/>
              <w:right w:w="100" w:type="dxa"/>
            </w:tcMar>
          </w:tcPr>
          <w:p w14:paraId="00B1BF7F"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LMS_SHA256_M32_H5</w:t>
            </w:r>
          </w:p>
        </w:tc>
        <w:tc>
          <w:tcPr>
            <w:tcW w:w="6840" w:type="dxa"/>
            <w:shd w:val="clear" w:color="auto" w:fill="auto"/>
            <w:tcMar>
              <w:top w:w="100" w:type="dxa"/>
              <w:left w:w="100" w:type="dxa"/>
              <w:bottom w:w="100" w:type="dxa"/>
              <w:right w:w="100" w:type="dxa"/>
            </w:tcMar>
          </w:tcPr>
          <w:p w14:paraId="3E0C23EF" w14:textId="77777777" w:rsidR="00FC74A8" w:rsidRDefault="00000000">
            <w:pPr>
              <w:widowControl w:val="0"/>
              <w:spacing w:line="240" w:lineRule="auto"/>
            </w:pPr>
            <w:r>
              <w:t>See section 5.1 of LMS [RFC 8554] for more information.</w:t>
            </w:r>
          </w:p>
        </w:tc>
      </w:tr>
      <w:tr w:rsidR="00FC74A8" w14:paraId="415E5C4A" w14:textId="77777777">
        <w:tc>
          <w:tcPr>
            <w:tcW w:w="2505" w:type="dxa"/>
            <w:shd w:val="clear" w:color="auto" w:fill="auto"/>
            <w:tcMar>
              <w:top w:w="100" w:type="dxa"/>
              <w:left w:w="100" w:type="dxa"/>
              <w:bottom w:w="100" w:type="dxa"/>
              <w:right w:w="100" w:type="dxa"/>
            </w:tcMar>
          </w:tcPr>
          <w:p w14:paraId="7D9CE8D7"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LMS_SHA256_M32_H10</w:t>
            </w:r>
          </w:p>
        </w:tc>
        <w:tc>
          <w:tcPr>
            <w:tcW w:w="6840" w:type="dxa"/>
            <w:shd w:val="clear" w:color="auto" w:fill="auto"/>
            <w:tcMar>
              <w:top w:w="100" w:type="dxa"/>
              <w:left w:w="100" w:type="dxa"/>
              <w:bottom w:w="100" w:type="dxa"/>
              <w:right w:w="100" w:type="dxa"/>
            </w:tcMar>
          </w:tcPr>
          <w:p w14:paraId="079D875B" w14:textId="77777777" w:rsidR="00FC74A8" w:rsidRDefault="00000000">
            <w:pPr>
              <w:widowControl w:val="0"/>
              <w:spacing w:line="240" w:lineRule="auto"/>
            </w:pPr>
            <w:r>
              <w:t>See section 5.1 of LMS [RFC 8554] for more information.</w:t>
            </w:r>
          </w:p>
        </w:tc>
      </w:tr>
      <w:tr w:rsidR="00FC74A8" w14:paraId="42453D15" w14:textId="77777777">
        <w:tc>
          <w:tcPr>
            <w:tcW w:w="2505" w:type="dxa"/>
            <w:shd w:val="clear" w:color="auto" w:fill="auto"/>
            <w:tcMar>
              <w:top w:w="100" w:type="dxa"/>
              <w:left w:w="100" w:type="dxa"/>
              <w:bottom w:w="100" w:type="dxa"/>
              <w:right w:w="100" w:type="dxa"/>
            </w:tcMar>
          </w:tcPr>
          <w:p w14:paraId="5C075F7E"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LMS_SHA256_M32_H15</w:t>
            </w:r>
          </w:p>
        </w:tc>
        <w:tc>
          <w:tcPr>
            <w:tcW w:w="6840" w:type="dxa"/>
            <w:shd w:val="clear" w:color="auto" w:fill="auto"/>
            <w:tcMar>
              <w:top w:w="100" w:type="dxa"/>
              <w:left w:w="100" w:type="dxa"/>
              <w:bottom w:w="100" w:type="dxa"/>
              <w:right w:w="100" w:type="dxa"/>
            </w:tcMar>
          </w:tcPr>
          <w:p w14:paraId="21E75219" w14:textId="77777777" w:rsidR="00FC74A8" w:rsidRDefault="00000000">
            <w:pPr>
              <w:widowControl w:val="0"/>
              <w:spacing w:line="240" w:lineRule="auto"/>
            </w:pPr>
            <w:r>
              <w:t>See section 5.1 of LMS [RFC 8554] for more information.</w:t>
            </w:r>
          </w:p>
        </w:tc>
      </w:tr>
      <w:tr w:rsidR="00FC74A8" w14:paraId="6DCA53CF" w14:textId="77777777">
        <w:tc>
          <w:tcPr>
            <w:tcW w:w="2505" w:type="dxa"/>
            <w:shd w:val="clear" w:color="auto" w:fill="auto"/>
            <w:tcMar>
              <w:top w:w="100" w:type="dxa"/>
              <w:left w:w="100" w:type="dxa"/>
              <w:bottom w:w="100" w:type="dxa"/>
              <w:right w:w="100" w:type="dxa"/>
            </w:tcMar>
          </w:tcPr>
          <w:p w14:paraId="75452AB6"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LMS_SHA256_M32_H20</w:t>
            </w:r>
          </w:p>
        </w:tc>
        <w:tc>
          <w:tcPr>
            <w:tcW w:w="6840" w:type="dxa"/>
            <w:shd w:val="clear" w:color="auto" w:fill="auto"/>
            <w:tcMar>
              <w:top w:w="100" w:type="dxa"/>
              <w:left w:w="100" w:type="dxa"/>
              <w:bottom w:w="100" w:type="dxa"/>
              <w:right w:w="100" w:type="dxa"/>
            </w:tcMar>
          </w:tcPr>
          <w:p w14:paraId="79849162" w14:textId="77777777" w:rsidR="00FC74A8" w:rsidRDefault="00000000">
            <w:pPr>
              <w:widowControl w:val="0"/>
              <w:spacing w:line="240" w:lineRule="auto"/>
            </w:pPr>
            <w:r>
              <w:t>See section 5.1 of LMS [RFC 8554] for more information.</w:t>
            </w:r>
          </w:p>
        </w:tc>
      </w:tr>
      <w:tr w:rsidR="00FC74A8" w14:paraId="1BEFAD0E" w14:textId="77777777">
        <w:tc>
          <w:tcPr>
            <w:tcW w:w="2505" w:type="dxa"/>
            <w:shd w:val="clear" w:color="auto" w:fill="auto"/>
            <w:tcMar>
              <w:top w:w="100" w:type="dxa"/>
              <w:left w:w="100" w:type="dxa"/>
              <w:bottom w:w="100" w:type="dxa"/>
              <w:right w:w="100" w:type="dxa"/>
            </w:tcMar>
          </w:tcPr>
          <w:p w14:paraId="05FE2C1B" w14:textId="77777777" w:rsidR="00FC74A8"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LMS_SHA256_M32_H25</w:t>
            </w:r>
          </w:p>
        </w:tc>
        <w:tc>
          <w:tcPr>
            <w:tcW w:w="6840" w:type="dxa"/>
            <w:shd w:val="clear" w:color="auto" w:fill="auto"/>
            <w:tcMar>
              <w:top w:w="100" w:type="dxa"/>
              <w:left w:w="100" w:type="dxa"/>
              <w:bottom w:w="100" w:type="dxa"/>
              <w:right w:w="100" w:type="dxa"/>
            </w:tcMar>
          </w:tcPr>
          <w:p w14:paraId="02EEBDB0" w14:textId="77777777" w:rsidR="00FC74A8" w:rsidRDefault="00000000">
            <w:pPr>
              <w:widowControl w:val="0"/>
              <w:spacing w:line="240" w:lineRule="auto"/>
            </w:pPr>
            <w:r>
              <w:t>See section 5.1 of LMS [RFC 8554] for more information.</w:t>
            </w:r>
          </w:p>
        </w:tc>
      </w:tr>
    </w:tbl>
    <w:p w14:paraId="54CEBAB1" w14:textId="77777777" w:rsidR="00FC74A8" w:rsidRDefault="00FC74A8"/>
    <w:p w14:paraId="19DD0985" w14:textId="77777777" w:rsidR="00FC74A8" w:rsidRDefault="00000000">
      <w:pPr>
        <w:pStyle w:val="Heading2"/>
      </w:pPr>
      <w:bookmarkStart w:id="96" w:name="_Toc144116249"/>
      <w:r>
        <w:t>10.16 String</w:t>
      </w:r>
      <w:bookmarkEnd w:id="96"/>
    </w:p>
    <w:p w14:paraId="4FC2F866" w14:textId="77777777" w:rsidR="00FC74A8" w:rsidRDefault="00000000">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[ISO10646] and uses the JSON string type [RFC8259] for serialization.</w:t>
      </w:r>
    </w:p>
    <w:p w14:paraId="05C04D08" w14:textId="77777777" w:rsidR="00FC74A8" w:rsidRDefault="00000000">
      <w:pPr>
        <w:pStyle w:val="Heading2"/>
      </w:pPr>
      <w:bookmarkStart w:id="97" w:name="_Toc144116250"/>
      <w:r>
        <w:t>10.17 Timestamp</w:t>
      </w:r>
      <w:bookmarkEnd w:id="97"/>
    </w:p>
    <w:p w14:paraId="3D57D591" w14:textId="77777777" w:rsidR="00FC74A8" w:rsidRDefault="00000000">
      <w:r>
        <w:t xml:space="preserve">The </w:t>
      </w:r>
      <w:r>
        <w:rPr>
          <w:rFonts w:ascii="Consolas" w:eastAsia="Consolas" w:hAnsi="Consolas" w:cs="Consolas"/>
          <w:color w:val="C7254E"/>
          <w:shd w:val="clear" w:color="auto" w:fill="F9F2F4"/>
        </w:rPr>
        <w:t>timestamp</w:t>
      </w:r>
      <w:r>
        <w:t xml:space="preserve"> data type represents dates and times and uses the JSON string type [RFC8259] for serialization. The timestamp data </w:t>
      </w:r>
      <w:r>
        <w:rPr>
          <w:b/>
        </w:rPr>
        <w:t>MUST</w:t>
      </w:r>
      <w:r>
        <w:t xml:space="preserve"> be a valid RFC 3339-formatted timestamp [RFC3339] using the format </w:t>
      </w:r>
      <w:proofErr w:type="spellStart"/>
      <w:r>
        <w:t>yyyy-mm-ddThh:</w:t>
      </w:r>
      <w:proofErr w:type="gramStart"/>
      <w:r>
        <w:t>mm:ss</w:t>
      </w:r>
      <w:proofErr w:type="spellEnd"/>
      <w:proofErr w:type="gramEnd"/>
      <w:r>
        <w:t xml:space="preserve">[.s+]Z where the "s+" represents 1 or more sub-second values. The brackets denote that sub-second precision is optional, and that if no digits are provided, the decimal place </w:t>
      </w:r>
      <w:r>
        <w:rPr>
          <w:b/>
        </w:rPr>
        <w:t>MUST NOT</w:t>
      </w:r>
      <w:r>
        <w:t xml:space="preserve"> be present. The timestamp </w:t>
      </w:r>
      <w:r>
        <w:rPr>
          <w:b/>
        </w:rPr>
        <w:t>MUST</w:t>
      </w:r>
      <w:r>
        <w:t xml:space="preserve"> be represented in the UTC+0 </w:t>
      </w:r>
      <w:proofErr w:type="spellStart"/>
      <w:r>
        <w:t>timezone</w:t>
      </w:r>
      <w:proofErr w:type="spellEnd"/>
      <w:r>
        <w:t xml:space="preserve"> and </w:t>
      </w:r>
      <w:r>
        <w:rPr>
          <w:b/>
        </w:rPr>
        <w:t>MUST</w:t>
      </w:r>
      <w:r>
        <w:t xml:space="preserve"> use the "Z" designation to indicate this. Additional requirements may be defined where this data type is used.</w:t>
      </w:r>
    </w:p>
    <w:p w14:paraId="6DA8F536" w14:textId="77777777" w:rsidR="00FC74A8" w:rsidRDefault="00000000">
      <w:pPr>
        <w:pStyle w:val="Heading2"/>
      </w:pPr>
      <w:bookmarkStart w:id="98" w:name="_Toc144116251"/>
      <w:r>
        <w:t>10.18 Variables</w:t>
      </w:r>
      <w:bookmarkEnd w:id="98"/>
    </w:p>
    <w:p w14:paraId="05D41B25" w14:textId="77777777" w:rsidR="00FC74A8" w:rsidRDefault="00000000">
      <w:r>
        <w:t xml:space="preserve">Variables can be defined and then used as the playbook is executed. Variables are stored in a </w:t>
      </w:r>
      <w:r>
        <w:rPr>
          <w:rFonts w:ascii="Consolas" w:eastAsia="Consolas" w:hAnsi="Consolas" w:cs="Consolas"/>
          <w:color w:val="C7254E"/>
          <w:shd w:val="clear" w:color="auto" w:fill="F9F2F4"/>
        </w:rPr>
        <w:t>dictionary</w:t>
      </w:r>
      <w:r>
        <w:t xml:space="preserve"> where the key is the name of the variable and the value is a </w:t>
      </w:r>
      <w:r>
        <w:rPr>
          <w:rFonts w:ascii="Consolas" w:eastAsia="Consolas" w:hAnsi="Consolas" w:cs="Consolas"/>
          <w:color w:val="C7254E"/>
          <w:shd w:val="clear" w:color="auto" w:fill="F9F2F4"/>
        </w:rPr>
        <w:t>variable</w:t>
      </w:r>
      <w:r>
        <w:t xml:space="preserve"> data type. Variables can represent stateful elements that may need to be captured to allow for the successful execution of the playbook. All playbook variables are mutable unless identified as a constant.</w:t>
      </w:r>
    </w:p>
    <w:p w14:paraId="35221E1A" w14:textId="77777777" w:rsidR="00FC74A8" w:rsidRDefault="00FC74A8"/>
    <w:p w14:paraId="78E9A61B" w14:textId="77777777" w:rsidR="00FC74A8" w:rsidRDefault="00000000">
      <w:r>
        <w:t>In addition to the rules for all dictionary keys, variable names:</w:t>
      </w:r>
    </w:p>
    <w:p w14:paraId="369651C5" w14:textId="77777777" w:rsidR="00FC74A8" w:rsidRDefault="00000000">
      <w:pPr>
        <w:numPr>
          <w:ilvl w:val="0"/>
          <w:numId w:val="8"/>
        </w:numPr>
      </w:pPr>
      <w:r>
        <w:rPr>
          <w:b/>
        </w:rPr>
        <w:t>MUST</w:t>
      </w:r>
      <w:r>
        <w:t xml:space="preserve"> be unique within the contextual scope they are declared</w:t>
      </w:r>
    </w:p>
    <w:p w14:paraId="3FCBC510" w14:textId="77777777" w:rsidR="00FC74A8" w:rsidRDefault="00000000">
      <w:pPr>
        <w:numPr>
          <w:ilvl w:val="0"/>
          <w:numId w:val="8"/>
        </w:numPr>
      </w:pPr>
      <w:r>
        <w:rPr>
          <w:b/>
        </w:rPr>
        <w:t xml:space="preserve">MUST </w:t>
      </w:r>
      <w:r>
        <w:t xml:space="preserve">be prefixed and suffixed with </w:t>
      </w:r>
      <w:r>
        <w:rPr>
          <w:b/>
        </w:rPr>
        <w:t>__</w:t>
      </w:r>
      <w:r>
        <w:t xml:space="preserve"> (two underscore characters) for both declaration and use</w:t>
      </w:r>
    </w:p>
    <w:p w14:paraId="0753D021" w14:textId="77777777" w:rsidR="00FC74A8" w:rsidRDefault="00000000">
      <w:pPr>
        <w:numPr>
          <w:ilvl w:val="0"/>
          <w:numId w:val="8"/>
        </w:numPr>
      </w:pPr>
      <w:r>
        <w:rPr>
          <w:b/>
        </w:rPr>
        <w:t>MUST</w:t>
      </w:r>
      <w:r>
        <w:t xml:space="preserve"> contain the keyword ":value" when using the variable (e.g., __</w:t>
      </w:r>
      <w:proofErr w:type="spellStart"/>
      <w:r>
        <w:t>ipaddress</w:t>
      </w:r>
      <w:proofErr w:type="spellEnd"/>
      <w:r>
        <w:t>__:value)</w:t>
      </w:r>
    </w:p>
    <w:p w14:paraId="3564493F" w14:textId="77777777" w:rsidR="00FC74A8" w:rsidRDefault="00000000">
      <w:pPr>
        <w:numPr>
          <w:ilvl w:val="0"/>
          <w:numId w:val="8"/>
        </w:numPr>
      </w:pPr>
      <w:r>
        <w:rPr>
          <w:b/>
        </w:rPr>
        <w:t>MUST</w:t>
      </w:r>
      <w:r>
        <w:t xml:space="preserve"> include the double underscore "__" for the variable name prefix and suffix (a total of four characters) as part of the 250 ASCII character length limit.</w:t>
      </w:r>
    </w:p>
    <w:p w14:paraId="635AC5C2" w14:textId="77777777" w:rsidR="00FC74A8" w:rsidRDefault="00000000">
      <w:pPr>
        <w:numPr>
          <w:ilvl w:val="0"/>
          <w:numId w:val="8"/>
        </w:numPr>
      </w:pPr>
      <w:r>
        <w:rPr>
          <w:b/>
        </w:rPr>
        <w:t>MUST</w:t>
      </w:r>
      <w:r>
        <w:t xml:space="preserve"> start with a letter after the variable prefix __</w:t>
      </w:r>
    </w:p>
    <w:p w14:paraId="2C619572" w14:textId="77777777" w:rsidR="00FC74A8" w:rsidRDefault="00000000">
      <w:pPr>
        <w:numPr>
          <w:ilvl w:val="0"/>
          <w:numId w:val="8"/>
        </w:numPr>
      </w:pPr>
      <w:r>
        <w:t xml:space="preserve">Are case-sensitive (age, Age and AGE are three different variables) but </w:t>
      </w:r>
      <w:r>
        <w:rPr>
          <w:b/>
        </w:rPr>
        <w:t xml:space="preserve">SHOULD </w:t>
      </w:r>
      <w:r>
        <w:t>be lowercase</w:t>
      </w:r>
    </w:p>
    <w:p w14:paraId="36AEF475" w14:textId="77777777" w:rsidR="00FC74A8" w:rsidRDefault="00000000">
      <w:pPr>
        <w:pStyle w:val="Heading3"/>
      </w:pPr>
      <w:bookmarkStart w:id="99" w:name="_Toc144116252"/>
      <w:r>
        <w:t>10.18.1 Variable Scope</w:t>
      </w:r>
      <w:bookmarkEnd w:id="99"/>
    </w:p>
    <w:p w14:paraId="70E4EF43" w14:textId="77777777" w:rsidR="00FC74A8" w:rsidRDefault="00000000">
      <w:r>
        <w:t>The scope of a variable is determined by where the variable is declared. A variable may be defined globally for the entire playbook or locally within a workflow step. Variables are scoped to the object they are defined in, and any object that is used or referenced by that object. A specific variable can only be defined once, however, a variable can be assigned and used in the object where it is defined or in any object used or referenced by that object (e.g., a playbook variable can be assigned at the playbook level but also reassigned a different value within a workflow step).</w:t>
      </w:r>
    </w:p>
    <w:p w14:paraId="19BBD77A" w14:textId="77777777" w:rsidR="00FC74A8" w:rsidRDefault="00000000">
      <w:pPr>
        <w:pStyle w:val="Heading3"/>
      </w:pPr>
      <w:bookmarkStart w:id="100" w:name="_Toc144116253"/>
      <w:r>
        <w:lastRenderedPageBreak/>
        <w:t>10.18.2 Using Variables</w:t>
      </w:r>
      <w:bookmarkEnd w:id="100"/>
    </w:p>
    <w:p w14:paraId="564619CB" w14:textId="77777777" w:rsidR="00FC74A8" w:rsidRDefault="00000000">
      <w:r>
        <w:t>Variables are referenced by using the key name from the dictionary with a suffix (keyword) of ":value". For example, if you had a variable in the dictionary called "__</w:t>
      </w:r>
      <w:proofErr w:type="spellStart"/>
      <w:r>
        <w:t>ip_addresses</w:t>
      </w:r>
      <w:proofErr w:type="spellEnd"/>
      <w:r>
        <w:t>__", one could reference this and use it in a playbook by using "__</w:t>
      </w:r>
      <w:proofErr w:type="spellStart"/>
      <w:r>
        <w:t>ip_addresses__:value</w:t>
      </w:r>
      <w:proofErr w:type="spellEnd"/>
      <w:r>
        <w:t xml:space="preserve">". Variables </w:t>
      </w:r>
      <w:r>
        <w:rPr>
          <w:b/>
        </w:rPr>
        <w:t>MAY</w:t>
      </w:r>
      <w:r>
        <w:t xml:space="preserve"> be passed to and from external playbooks provided that system supports passing of arguments when the system function is invoked or returns its results.</w:t>
      </w:r>
    </w:p>
    <w:p w14:paraId="5A585C9B" w14:textId="77777777" w:rsidR="00FC74A8" w:rsidRDefault="00000000">
      <w:pPr>
        <w:pStyle w:val="Heading3"/>
      </w:pPr>
      <w:bookmarkStart w:id="101" w:name="_Toc144116254"/>
      <w:r>
        <w:t>10.18.3 Variable</w:t>
      </w:r>
      <w:bookmarkEnd w:id="101"/>
    </w:p>
    <w:p w14:paraId="0AE59AAD" w14:textId="77777777" w:rsidR="00FC74A8" w:rsidRDefault="00000000">
      <w:r>
        <w:t xml:space="preserve">The </w:t>
      </w:r>
      <w:r>
        <w:rPr>
          <w:rFonts w:ascii="Consolas" w:eastAsia="Consolas" w:hAnsi="Consolas" w:cs="Consolas"/>
          <w:color w:val="C7254E"/>
          <w:shd w:val="clear" w:color="auto" w:fill="F9F2F4"/>
        </w:rPr>
        <w:t>variable</w:t>
      </w:r>
      <w:r>
        <w:t xml:space="preserve"> data type captures variable information and uses the JSON object type [RFC8259] for serialization.</w:t>
      </w:r>
    </w:p>
    <w:p w14:paraId="256B95B2" w14:textId="77777777" w:rsidR="00FC74A8" w:rsidRDefault="00FC74A8"/>
    <w:tbl>
      <w:tblPr>
        <w:tblStyle w:val="afff5"/>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316"/>
        <w:gridCol w:w="5719"/>
      </w:tblGrid>
      <w:tr w:rsidR="00FC74A8" w14:paraId="5B2C0510" w14:textId="77777777">
        <w:tc>
          <w:tcPr>
            <w:tcW w:w="2310" w:type="dxa"/>
            <w:shd w:val="clear" w:color="auto" w:fill="C9DAF8"/>
            <w:tcMar>
              <w:top w:w="100" w:type="dxa"/>
              <w:left w:w="100" w:type="dxa"/>
              <w:bottom w:w="100" w:type="dxa"/>
              <w:right w:w="100" w:type="dxa"/>
            </w:tcMar>
          </w:tcPr>
          <w:p w14:paraId="2B5AA602" w14:textId="77777777" w:rsidR="00FC74A8" w:rsidRDefault="00000000">
            <w:pPr>
              <w:widowControl w:val="0"/>
              <w:spacing w:line="240" w:lineRule="auto"/>
              <w:rPr>
                <w:b/>
              </w:rPr>
            </w:pPr>
            <w:r>
              <w:rPr>
                <w:b/>
              </w:rPr>
              <w:t>Property Name</w:t>
            </w:r>
          </w:p>
        </w:tc>
        <w:tc>
          <w:tcPr>
            <w:tcW w:w="1316" w:type="dxa"/>
            <w:shd w:val="clear" w:color="auto" w:fill="C9DAF8"/>
            <w:tcMar>
              <w:top w:w="100" w:type="dxa"/>
              <w:left w:w="100" w:type="dxa"/>
              <w:bottom w:w="100" w:type="dxa"/>
              <w:right w:w="100" w:type="dxa"/>
            </w:tcMar>
          </w:tcPr>
          <w:p w14:paraId="4F9F541F" w14:textId="77777777" w:rsidR="00FC74A8" w:rsidRDefault="00000000">
            <w:pPr>
              <w:widowControl w:val="0"/>
              <w:spacing w:line="240" w:lineRule="auto"/>
              <w:rPr>
                <w:b/>
              </w:rPr>
            </w:pPr>
            <w:r>
              <w:rPr>
                <w:b/>
              </w:rPr>
              <w:t>Data Type</w:t>
            </w:r>
          </w:p>
        </w:tc>
        <w:tc>
          <w:tcPr>
            <w:tcW w:w="5718" w:type="dxa"/>
            <w:shd w:val="clear" w:color="auto" w:fill="C9DAF8"/>
            <w:tcMar>
              <w:top w:w="100" w:type="dxa"/>
              <w:left w:w="100" w:type="dxa"/>
              <w:bottom w:w="100" w:type="dxa"/>
              <w:right w:w="100" w:type="dxa"/>
            </w:tcMar>
          </w:tcPr>
          <w:p w14:paraId="2E6B0859" w14:textId="77777777" w:rsidR="00FC74A8" w:rsidRDefault="00000000">
            <w:pPr>
              <w:widowControl w:val="0"/>
              <w:spacing w:line="240" w:lineRule="auto"/>
              <w:rPr>
                <w:b/>
              </w:rPr>
            </w:pPr>
            <w:r>
              <w:rPr>
                <w:b/>
              </w:rPr>
              <w:t>Details</w:t>
            </w:r>
          </w:p>
        </w:tc>
      </w:tr>
      <w:tr w:rsidR="00FC74A8" w14:paraId="22FA0099" w14:textId="77777777">
        <w:tc>
          <w:tcPr>
            <w:tcW w:w="2310" w:type="dxa"/>
            <w:shd w:val="clear" w:color="auto" w:fill="auto"/>
            <w:tcMar>
              <w:top w:w="100" w:type="dxa"/>
              <w:left w:w="100" w:type="dxa"/>
              <w:bottom w:w="100" w:type="dxa"/>
              <w:right w:w="100" w:type="dxa"/>
            </w:tcMar>
          </w:tcPr>
          <w:p w14:paraId="42CB22A2" w14:textId="77777777" w:rsidR="00FC74A8" w:rsidRDefault="00000000">
            <w:pPr>
              <w:widowControl w:val="0"/>
              <w:spacing w:line="240" w:lineRule="auto"/>
            </w:pPr>
            <w:r>
              <w:rPr>
                <w:rFonts w:ascii="Consolas" w:eastAsia="Consolas" w:hAnsi="Consolas" w:cs="Consolas"/>
                <w:b/>
              </w:rPr>
              <w:t>type</w:t>
            </w:r>
            <w:r>
              <w:t xml:space="preserve"> (required)</w:t>
            </w:r>
          </w:p>
        </w:tc>
        <w:tc>
          <w:tcPr>
            <w:tcW w:w="1316" w:type="dxa"/>
            <w:shd w:val="clear" w:color="auto" w:fill="auto"/>
            <w:tcMar>
              <w:top w:w="100" w:type="dxa"/>
              <w:left w:w="100" w:type="dxa"/>
              <w:bottom w:w="100" w:type="dxa"/>
              <w:right w:w="100" w:type="dxa"/>
            </w:tcMar>
          </w:tcPr>
          <w:p w14:paraId="05FC894E"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p w14:paraId="442C30C1" w14:textId="77777777" w:rsidR="00FC74A8" w:rsidRDefault="00FC74A8">
            <w:pPr>
              <w:widowControl w:val="0"/>
              <w:spacing w:line="240" w:lineRule="auto"/>
              <w:rPr>
                <w:rFonts w:ascii="Consolas" w:eastAsia="Consolas" w:hAnsi="Consolas" w:cs="Consolas"/>
                <w:i/>
              </w:rPr>
            </w:pPr>
          </w:p>
        </w:tc>
        <w:tc>
          <w:tcPr>
            <w:tcW w:w="5718" w:type="dxa"/>
            <w:shd w:val="clear" w:color="auto" w:fill="auto"/>
            <w:tcMar>
              <w:top w:w="100" w:type="dxa"/>
              <w:left w:w="100" w:type="dxa"/>
              <w:bottom w:w="100" w:type="dxa"/>
              <w:right w:w="100" w:type="dxa"/>
            </w:tcMar>
          </w:tcPr>
          <w:p w14:paraId="6E573786" w14:textId="77777777" w:rsidR="00FC74A8" w:rsidRDefault="00000000">
            <w:pPr>
              <w:widowControl w:val="0"/>
              <w:spacing w:line="240" w:lineRule="auto"/>
            </w:pPr>
            <w:r>
              <w:t xml:space="preserve">The type of variable being used. The value for this property </w:t>
            </w:r>
            <w:r>
              <w:rPr>
                <w:b/>
              </w:rPr>
              <w:t>SHOULD</w:t>
            </w:r>
            <w:r>
              <w:t xml:space="preserve"> come from the </w:t>
            </w:r>
            <w:r>
              <w:rPr>
                <w:rFonts w:ascii="Consolas" w:eastAsia="Consolas" w:hAnsi="Consolas" w:cs="Consolas"/>
                <w:color w:val="C7254E"/>
                <w:shd w:val="clear" w:color="auto" w:fill="F9F2F4"/>
              </w:rPr>
              <w:t>variable-type-</w:t>
            </w:r>
            <w:proofErr w:type="spellStart"/>
            <w:r>
              <w:rPr>
                <w:rFonts w:ascii="Consolas" w:eastAsia="Consolas" w:hAnsi="Consolas" w:cs="Consolas"/>
                <w:color w:val="C7254E"/>
                <w:shd w:val="clear" w:color="auto" w:fill="F9F2F4"/>
              </w:rPr>
              <w:t>ov</w:t>
            </w:r>
            <w:proofErr w:type="spellEnd"/>
            <w:r>
              <w:t xml:space="preserve"> vocabulary.</w:t>
            </w:r>
          </w:p>
        </w:tc>
      </w:tr>
      <w:tr w:rsidR="00FC74A8" w14:paraId="2345A4E0" w14:textId="77777777">
        <w:tc>
          <w:tcPr>
            <w:tcW w:w="2310" w:type="dxa"/>
            <w:shd w:val="clear" w:color="auto" w:fill="auto"/>
            <w:tcMar>
              <w:top w:w="100" w:type="dxa"/>
              <w:left w:w="100" w:type="dxa"/>
              <w:bottom w:w="100" w:type="dxa"/>
              <w:right w:w="100" w:type="dxa"/>
            </w:tcMar>
          </w:tcPr>
          <w:p w14:paraId="6BF5BD3A" w14:textId="77777777" w:rsidR="00FC74A8" w:rsidRDefault="00000000">
            <w:pPr>
              <w:widowControl w:val="0"/>
              <w:spacing w:line="240" w:lineRule="auto"/>
              <w:rPr>
                <w:rFonts w:ascii="Consolas" w:eastAsia="Consolas" w:hAnsi="Consolas" w:cs="Consolas"/>
                <w:b/>
              </w:rPr>
            </w:pPr>
            <w:r>
              <w:rPr>
                <w:rFonts w:ascii="Consolas" w:eastAsia="Consolas" w:hAnsi="Consolas" w:cs="Consolas"/>
                <w:b/>
              </w:rPr>
              <w:t>description</w:t>
            </w:r>
            <w:r>
              <w:t xml:space="preserve"> (optional)</w:t>
            </w:r>
          </w:p>
        </w:tc>
        <w:tc>
          <w:tcPr>
            <w:tcW w:w="1316" w:type="dxa"/>
            <w:shd w:val="clear" w:color="auto" w:fill="auto"/>
            <w:tcMar>
              <w:top w:w="100" w:type="dxa"/>
              <w:left w:w="100" w:type="dxa"/>
              <w:bottom w:w="100" w:type="dxa"/>
              <w:right w:w="100" w:type="dxa"/>
            </w:tcMar>
          </w:tcPr>
          <w:p w14:paraId="4D695D7E" w14:textId="77777777" w:rsidR="00FC74A8"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718" w:type="dxa"/>
            <w:shd w:val="clear" w:color="auto" w:fill="auto"/>
            <w:tcMar>
              <w:top w:w="100" w:type="dxa"/>
              <w:left w:w="100" w:type="dxa"/>
              <w:bottom w:w="100" w:type="dxa"/>
              <w:right w:w="100" w:type="dxa"/>
            </w:tcMar>
          </w:tcPr>
          <w:p w14:paraId="5E349BB0" w14:textId="77777777" w:rsidR="00FC74A8" w:rsidRDefault="00000000">
            <w:r>
              <w:rPr>
                <w:highlight w:val="white"/>
              </w:rPr>
              <w:t>An optional detailed description of this variable.</w:t>
            </w:r>
          </w:p>
        </w:tc>
      </w:tr>
      <w:tr w:rsidR="00FC74A8" w14:paraId="0B878D9B" w14:textId="77777777">
        <w:tc>
          <w:tcPr>
            <w:tcW w:w="2310" w:type="dxa"/>
            <w:shd w:val="clear" w:color="auto" w:fill="auto"/>
            <w:tcMar>
              <w:top w:w="100" w:type="dxa"/>
              <w:left w:w="100" w:type="dxa"/>
              <w:bottom w:w="100" w:type="dxa"/>
              <w:right w:w="100" w:type="dxa"/>
            </w:tcMar>
          </w:tcPr>
          <w:p w14:paraId="41D2FB78" w14:textId="77777777" w:rsidR="00FC74A8" w:rsidRDefault="00000000">
            <w:pPr>
              <w:widowControl w:val="0"/>
              <w:spacing w:line="240" w:lineRule="auto"/>
              <w:rPr>
                <w:rFonts w:ascii="Consolas" w:eastAsia="Consolas" w:hAnsi="Consolas" w:cs="Consolas"/>
                <w:b/>
              </w:rPr>
            </w:pPr>
            <w:r>
              <w:rPr>
                <w:rFonts w:ascii="Consolas" w:eastAsia="Consolas" w:hAnsi="Consolas" w:cs="Consolas"/>
                <w:b/>
              </w:rPr>
              <w:t>value</w:t>
            </w:r>
            <w:r>
              <w:t xml:space="preserve"> (optional)</w:t>
            </w:r>
          </w:p>
        </w:tc>
        <w:tc>
          <w:tcPr>
            <w:tcW w:w="1316" w:type="dxa"/>
            <w:shd w:val="clear" w:color="auto" w:fill="auto"/>
            <w:tcMar>
              <w:top w:w="100" w:type="dxa"/>
              <w:left w:w="100" w:type="dxa"/>
              <w:bottom w:w="100" w:type="dxa"/>
              <w:right w:w="100" w:type="dxa"/>
            </w:tcMar>
          </w:tcPr>
          <w:p w14:paraId="5605F91E" w14:textId="77777777" w:rsidR="00FC74A8"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718" w:type="dxa"/>
            <w:shd w:val="clear" w:color="auto" w:fill="auto"/>
            <w:tcMar>
              <w:top w:w="100" w:type="dxa"/>
              <w:left w:w="100" w:type="dxa"/>
              <w:bottom w:w="100" w:type="dxa"/>
              <w:right w:w="100" w:type="dxa"/>
            </w:tcMar>
          </w:tcPr>
          <w:p w14:paraId="3E32DB86" w14:textId="77777777" w:rsidR="00FC74A8" w:rsidRDefault="00000000">
            <w:pPr>
              <w:widowControl w:val="0"/>
              <w:spacing w:line="240" w:lineRule="auto"/>
            </w:pPr>
            <w:r>
              <w:t xml:space="preserve">The value </w:t>
            </w:r>
            <w:r>
              <w:rPr>
                <w:b/>
              </w:rPr>
              <w:t>MUST</w:t>
            </w:r>
            <w:r>
              <w:t xml:space="preserve"> be defined as one of the following JSON types: a string value, a number or </w:t>
            </w:r>
            <w:proofErr w:type="spellStart"/>
            <w:r>
              <w:t>boolean</w:t>
            </w:r>
            <w:proofErr w:type="spellEnd"/>
            <w:r>
              <w:t xml:space="preserve"> encoded as a JSON </w:t>
            </w:r>
            <w:proofErr w:type="gramStart"/>
            <w:r>
              <w:t>string,  an</w:t>
            </w:r>
            <w:proofErr w:type="gramEnd"/>
            <w:r>
              <w:t xml:space="preserve"> empty string "", the special JSON NULL value, or a JSON object.</w:t>
            </w:r>
          </w:p>
          <w:p w14:paraId="401C8589" w14:textId="77777777" w:rsidR="00FC74A8" w:rsidRDefault="00FC74A8">
            <w:pPr>
              <w:widowControl w:val="0"/>
              <w:spacing w:line="240" w:lineRule="auto"/>
            </w:pPr>
          </w:p>
          <w:p w14:paraId="213BBB27" w14:textId="77777777" w:rsidR="00FC74A8" w:rsidRDefault="00000000">
            <w:pPr>
              <w:widowControl w:val="0"/>
              <w:spacing w:line="240" w:lineRule="auto"/>
            </w:pPr>
            <w:r>
              <w:t xml:space="preserve">NOTE: An empty string is </w:t>
            </w:r>
            <w:r>
              <w:rPr>
                <w:b/>
              </w:rPr>
              <w:t>NOT</w:t>
            </w:r>
            <w:r>
              <w:t xml:space="preserve"> equivalent to a JSON NULL value. An empty string means the value is known to be empty. A value of NULL means the value is unknown or undefined. </w:t>
            </w:r>
          </w:p>
        </w:tc>
      </w:tr>
      <w:tr w:rsidR="00FC74A8" w14:paraId="385CAAC3" w14:textId="77777777">
        <w:tc>
          <w:tcPr>
            <w:tcW w:w="2310" w:type="dxa"/>
            <w:shd w:val="clear" w:color="auto" w:fill="auto"/>
            <w:tcMar>
              <w:top w:w="100" w:type="dxa"/>
              <w:left w:w="100" w:type="dxa"/>
              <w:bottom w:w="100" w:type="dxa"/>
              <w:right w:w="100" w:type="dxa"/>
            </w:tcMar>
          </w:tcPr>
          <w:p w14:paraId="6A501CE4" w14:textId="77777777" w:rsidR="00FC74A8" w:rsidRDefault="00000000">
            <w:pPr>
              <w:widowControl w:val="0"/>
              <w:spacing w:line="240" w:lineRule="auto"/>
              <w:rPr>
                <w:rFonts w:ascii="Consolas" w:eastAsia="Consolas" w:hAnsi="Consolas" w:cs="Consolas"/>
                <w:b/>
              </w:rPr>
            </w:pPr>
            <w:r>
              <w:rPr>
                <w:rFonts w:ascii="Consolas" w:eastAsia="Consolas" w:hAnsi="Consolas" w:cs="Consolas"/>
                <w:b/>
              </w:rPr>
              <w:t>constant</w:t>
            </w:r>
            <w:r>
              <w:t xml:space="preserve"> (optional)</w:t>
            </w:r>
          </w:p>
        </w:tc>
        <w:tc>
          <w:tcPr>
            <w:tcW w:w="1316" w:type="dxa"/>
            <w:shd w:val="clear" w:color="auto" w:fill="auto"/>
            <w:tcMar>
              <w:top w:w="100" w:type="dxa"/>
              <w:left w:w="100" w:type="dxa"/>
              <w:bottom w:w="100" w:type="dxa"/>
              <w:right w:w="100" w:type="dxa"/>
            </w:tcMar>
          </w:tcPr>
          <w:p w14:paraId="1E714FC4"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718" w:type="dxa"/>
            <w:shd w:val="clear" w:color="auto" w:fill="auto"/>
            <w:tcMar>
              <w:top w:w="100" w:type="dxa"/>
              <w:left w:w="100" w:type="dxa"/>
              <w:bottom w:w="100" w:type="dxa"/>
              <w:right w:w="100" w:type="dxa"/>
            </w:tcMar>
          </w:tcPr>
          <w:p w14:paraId="7C0DCC1F" w14:textId="77777777" w:rsidR="00FC74A8" w:rsidRDefault="00000000">
            <w:pPr>
              <w:widowControl w:val="0"/>
              <w:spacing w:line="240" w:lineRule="auto"/>
            </w:pPr>
            <w:r>
              <w:t xml:space="preserve">This property defines if this variable is immutable. If true, the variable is immutable and </w:t>
            </w:r>
            <w:r>
              <w:rPr>
                <w:b/>
              </w:rPr>
              <w:t>MUST NOT</w:t>
            </w:r>
            <w:r>
              <w:t xml:space="preserve"> be changed. If false, the variable is mutable and can be updated later on in the playbook. The default value is </w:t>
            </w:r>
            <w:r>
              <w:rPr>
                <w:rFonts w:ascii="Consolas" w:eastAsia="Consolas" w:hAnsi="Consolas" w:cs="Consolas"/>
                <w:color w:val="073763"/>
                <w:shd w:val="clear" w:color="auto" w:fill="CFE2F3"/>
              </w:rPr>
              <w:t>false</w:t>
            </w:r>
            <w:r>
              <w:t xml:space="preserve">. If this property is not present then the value is </w:t>
            </w:r>
            <w:r>
              <w:rPr>
                <w:rFonts w:ascii="Consolas" w:eastAsia="Consolas" w:hAnsi="Consolas" w:cs="Consolas"/>
                <w:color w:val="073763"/>
                <w:shd w:val="clear" w:color="auto" w:fill="CFE2F3"/>
              </w:rPr>
              <w:t>false</w:t>
            </w:r>
            <w:r>
              <w:t>.</w:t>
            </w:r>
          </w:p>
        </w:tc>
      </w:tr>
      <w:tr w:rsidR="00FC74A8" w14:paraId="7907DB85" w14:textId="77777777">
        <w:tc>
          <w:tcPr>
            <w:tcW w:w="2310" w:type="dxa"/>
            <w:shd w:val="clear" w:color="auto" w:fill="auto"/>
            <w:tcMar>
              <w:top w:w="100" w:type="dxa"/>
              <w:left w:w="100" w:type="dxa"/>
              <w:bottom w:w="100" w:type="dxa"/>
              <w:right w:w="100" w:type="dxa"/>
            </w:tcMar>
          </w:tcPr>
          <w:p w14:paraId="560FCB16" w14:textId="77777777" w:rsidR="00FC74A8" w:rsidRDefault="00000000">
            <w:pPr>
              <w:widowControl w:val="0"/>
              <w:spacing w:line="240" w:lineRule="auto"/>
              <w:rPr>
                <w:rFonts w:ascii="Consolas" w:eastAsia="Consolas" w:hAnsi="Consolas" w:cs="Consolas"/>
                <w:b/>
              </w:rPr>
            </w:pPr>
            <w:r>
              <w:rPr>
                <w:rFonts w:ascii="Consolas" w:eastAsia="Consolas" w:hAnsi="Consolas" w:cs="Consolas"/>
                <w:b/>
              </w:rPr>
              <w:t>external</w:t>
            </w:r>
            <w:r>
              <w:t xml:space="preserve"> (optional)</w:t>
            </w:r>
          </w:p>
        </w:tc>
        <w:tc>
          <w:tcPr>
            <w:tcW w:w="1316" w:type="dxa"/>
            <w:shd w:val="clear" w:color="auto" w:fill="auto"/>
            <w:tcMar>
              <w:top w:w="100" w:type="dxa"/>
              <w:left w:w="100" w:type="dxa"/>
              <w:bottom w:w="100" w:type="dxa"/>
              <w:right w:w="100" w:type="dxa"/>
            </w:tcMar>
          </w:tcPr>
          <w:p w14:paraId="36EEF970" w14:textId="77777777" w:rsidR="00FC74A8"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718" w:type="dxa"/>
            <w:shd w:val="clear" w:color="auto" w:fill="auto"/>
            <w:tcMar>
              <w:top w:w="100" w:type="dxa"/>
              <w:left w:w="100" w:type="dxa"/>
              <w:bottom w:w="100" w:type="dxa"/>
              <w:right w:w="100" w:type="dxa"/>
            </w:tcMar>
          </w:tcPr>
          <w:p w14:paraId="08E40D7D" w14:textId="77777777" w:rsidR="00FC74A8" w:rsidRDefault="00000000">
            <w:pPr>
              <w:widowControl w:val="0"/>
              <w:spacing w:line="240" w:lineRule="auto"/>
            </w:pPr>
            <w:r>
              <w:t xml:space="preserve">This property only applies to playbook scoped variables. </w:t>
            </w:r>
          </w:p>
          <w:p w14:paraId="2FE6390C" w14:textId="77777777" w:rsidR="00FC74A8" w:rsidRDefault="00FC74A8">
            <w:pPr>
              <w:widowControl w:val="0"/>
              <w:spacing w:line="240" w:lineRule="auto"/>
            </w:pPr>
          </w:p>
          <w:p w14:paraId="2E274386" w14:textId="77777777" w:rsidR="00FC74A8" w:rsidRDefault="00000000">
            <w:pPr>
              <w:widowControl w:val="0"/>
              <w:spacing w:line="240" w:lineRule="auto"/>
            </w:pPr>
            <w:r>
              <w:t xml:space="preserve">When set to </w:t>
            </w:r>
            <w:r>
              <w:rPr>
                <w:rFonts w:ascii="Consolas" w:eastAsia="Consolas" w:hAnsi="Consolas" w:cs="Consolas"/>
                <w:color w:val="073763"/>
                <w:shd w:val="clear" w:color="auto" w:fill="CFE2F3"/>
              </w:rPr>
              <w:t>true</w:t>
            </w:r>
            <w:r>
              <w:t xml:space="preserve"> the variable declaration defines that the variable’s initial value is passed into the playbook from a calling context.</w:t>
            </w:r>
          </w:p>
          <w:p w14:paraId="33562E11" w14:textId="77777777" w:rsidR="00FC74A8" w:rsidRDefault="00FC74A8">
            <w:pPr>
              <w:widowControl w:val="0"/>
              <w:spacing w:line="240" w:lineRule="auto"/>
            </w:pPr>
          </w:p>
          <w:p w14:paraId="0C321979" w14:textId="77777777" w:rsidR="00FC74A8" w:rsidRDefault="00000000">
            <w:pPr>
              <w:widowControl w:val="0"/>
              <w:spacing w:line="240" w:lineRule="auto"/>
            </w:pPr>
            <w:r>
              <w:t xml:space="preserve">When set to </w:t>
            </w:r>
            <w:r>
              <w:rPr>
                <w:rFonts w:ascii="Consolas" w:eastAsia="Consolas" w:hAnsi="Consolas" w:cs="Consolas"/>
                <w:color w:val="073763"/>
                <w:shd w:val="clear" w:color="auto" w:fill="CFE2F3"/>
              </w:rPr>
              <w:t>false</w:t>
            </w:r>
            <w:r>
              <w:t xml:space="preserve"> or omitted, the variable is defined within the playbook.</w:t>
            </w:r>
          </w:p>
        </w:tc>
      </w:tr>
    </w:tbl>
    <w:p w14:paraId="3D7D6FBB" w14:textId="77777777" w:rsidR="00FC74A8" w:rsidRDefault="00FC74A8"/>
    <w:p w14:paraId="103440DD" w14:textId="77777777" w:rsidR="00FC74A8" w:rsidRDefault="00000000">
      <w:pPr>
        <w:rPr>
          <w:b/>
        </w:rPr>
      </w:pPr>
      <w:r>
        <w:rPr>
          <w:b/>
        </w:rPr>
        <w:t>Example 10.2</w:t>
      </w:r>
    </w:p>
    <w:p w14:paraId="3FA90F4A" w14:textId="77777777" w:rsidR="00FC74A8"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53BC5BC7" w14:textId="77777777" w:rsidR="00FC74A8"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7C19CF96" w14:textId="77777777" w:rsidR="00FC74A8"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053D95B9" w14:textId="77777777" w:rsidR="00FC74A8"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proofErr w:type="gramStart"/>
      <w:r>
        <w:rPr>
          <w:rFonts w:ascii="Consolas" w:eastAsia="Consolas" w:hAnsi="Consolas" w:cs="Consolas"/>
          <w:sz w:val="18"/>
          <w:szCs w:val="18"/>
          <w:shd w:val="clear" w:color="auto" w:fill="F3F3F3"/>
        </w:rPr>
        <w:t>playbook</w:t>
      </w:r>
      <w:proofErr w:type="gramEnd"/>
      <w:r>
        <w:rPr>
          <w:rFonts w:ascii="Consolas" w:eastAsia="Consolas" w:hAnsi="Consolas" w:cs="Consolas"/>
          <w:sz w:val="18"/>
          <w:szCs w:val="18"/>
          <w:shd w:val="clear" w:color="auto" w:fill="F3F3F3"/>
        </w:rPr>
        <w:t>_variables</w:t>
      </w:r>
      <w:proofErr w:type="spellEnd"/>
      <w:r>
        <w:rPr>
          <w:rFonts w:ascii="Consolas" w:eastAsia="Consolas" w:hAnsi="Consolas" w:cs="Consolas"/>
          <w:sz w:val="18"/>
          <w:szCs w:val="18"/>
          <w:shd w:val="clear" w:color="auto" w:fill="F3F3F3"/>
        </w:rPr>
        <w:t>": {</w:t>
      </w:r>
    </w:p>
    <w:p w14:paraId="26A580CC" w14:textId="77777777" w:rsidR="00FC74A8"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"__variable name__": {</w:t>
      </w:r>
    </w:p>
    <w:p w14:paraId="364ADA7E" w14:textId="77777777" w:rsidR="00FC74A8"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"&lt;</w:t>
      </w:r>
      <w:proofErr w:type="spellStart"/>
      <w:r>
        <w:rPr>
          <w:rFonts w:ascii="Consolas" w:eastAsia="Consolas" w:hAnsi="Consolas" w:cs="Consolas"/>
          <w:sz w:val="18"/>
          <w:szCs w:val="18"/>
          <w:shd w:val="clear" w:color="auto" w:fill="F3F3F3"/>
        </w:rPr>
        <w:t>variable_type</w:t>
      </w:r>
      <w:proofErr w:type="spellEnd"/>
      <w:r>
        <w:rPr>
          <w:rFonts w:ascii="Consolas" w:eastAsia="Consolas" w:hAnsi="Consolas" w:cs="Consolas"/>
          <w:sz w:val="18"/>
          <w:szCs w:val="18"/>
          <w:shd w:val="clear" w:color="auto" w:fill="F3F3F3"/>
        </w:rPr>
        <w:t>&gt;",</w:t>
      </w:r>
    </w:p>
    <w:p w14:paraId="70ACD914" w14:textId="77777777" w:rsidR="00FC74A8"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"description": "&lt;details about variable&gt;",</w:t>
      </w:r>
    </w:p>
    <w:p w14:paraId="3210D52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F3F3F3"/>
        </w:rPr>
        <w:t xml:space="preserve">      "value": "&lt;</w:t>
      </w:r>
      <w:proofErr w:type="spellStart"/>
      <w:r>
        <w:rPr>
          <w:rFonts w:ascii="Consolas" w:eastAsia="Consolas" w:hAnsi="Consolas" w:cs="Consolas"/>
          <w:sz w:val="18"/>
          <w:szCs w:val="18"/>
          <w:shd w:val="clear" w:color="auto" w:fill="F3F3F3"/>
        </w:rPr>
        <w:t>variable_value</w:t>
      </w:r>
      <w:proofErr w:type="spellEnd"/>
      <w:r>
        <w:rPr>
          <w:rFonts w:ascii="Consolas" w:eastAsia="Consolas" w:hAnsi="Consolas" w:cs="Consolas"/>
          <w:sz w:val="18"/>
          <w:szCs w:val="18"/>
          <w:shd w:val="clear" w:color="auto" w:fill="F3F3F3"/>
        </w:rPr>
        <w:t>&gt;",</w:t>
      </w:r>
    </w:p>
    <w:p w14:paraId="4ACDB01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4FE9B01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5315F3C5" w14:textId="77777777" w:rsidR="00FC74A8"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lastRenderedPageBreak/>
        <w:t xml:space="preserve">    }</w:t>
      </w:r>
    </w:p>
    <w:p w14:paraId="0C359EFE" w14:textId="77777777" w:rsidR="00FC74A8"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00212243" w14:textId="77777777" w:rsidR="00FC74A8"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122C095C" w14:textId="77777777" w:rsidR="00FC74A8" w:rsidRDefault="00FC74A8"/>
    <w:p w14:paraId="3E6FB78F" w14:textId="77777777" w:rsidR="00FC74A8" w:rsidRDefault="00000000">
      <w:r>
        <w:rPr>
          <w:b/>
        </w:rPr>
        <w:t>Example 10.3</w:t>
      </w:r>
    </w:p>
    <w:p w14:paraId="5EE1C670" w14:textId="77777777" w:rsidR="00FC74A8"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1686B2C6" w14:textId="77777777" w:rsidR="00FC74A8"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4885019D" w14:textId="77777777" w:rsidR="00FC74A8"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319BB9E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_variables</w:t>
      </w:r>
      <w:proofErr w:type="spellEnd"/>
      <w:r>
        <w:rPr>
          <w:rFonts w:ascii="Consolas" w:eastAsia="Consolas" w:hAnsi="Consolas" w:cs="Consolas"/>
          <w:sz w:val="18"/>
          <w:szCs w:val="18"/>
          <w:shd w:val="clear" w:color="auto" w:fill="EFEFEF"/>
        </w:rPr>
        <w:t xml:space="preserve">": { </w:t>
      </w:r>
    </w:p>
    <w:p w14:paraId="3E37B2E7"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data_exfil_si</w:t>
      </w:r>
      <w:proofErr w:type="spellEnd"/>
      <w:r>
        <w:rPr>
          <w:rFonts w:ascii="Consolas" w:eastAsia="Consolas" w:hAnsi="Consolas" w:cs="Consolas"/>
          <w:sz w:val="18"/>
          <w:szCs w:val="18"/>
          <w:shd w:val="clear" w:color="auto" w:fill="EFEFEF"/>
        </w:rPr>
        <w:t>__": {</w:t>
      </w:r>
    </w:p>
    <w:p w14:paraId="79D7158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B62563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1692DC1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1B124336"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26A934D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445C640F" w14:textId="77777777" w:rsidR="00FC74A8" w:rsidRDefault="00000000">
      <w:pPr>
        <w:spacing w:line="240" w:lineRule="auto"/>
      </w:pPr>
      <w:r>
        <w:rPr>
          <w:rFonts w:ascii="Consolas" w:eastAsia="Consolas" w:hAnsi="Consolas" w:cs="Consolas"/>
          <w:sz w:val="18"/>
          <w:szCs w:val="18"/>
          <w:shd w:val="clear" w:color="auto" w:fill="EFEFEF"/>
        </w:rPr>
        <w:t xml:space="preserve">    }</w:t>
      </w:r>
    </w:p>
    <w:p w14:paraId="27777263" w14:textId="77777777" w:rsidR="00FC74A8"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2C6BF8C3" w14:textId="77777777" w:rsidR="00FC74A8" w:rsidRDefault="00000000">
      <w:pPr>
        <w:spacing w:line="240" w:lineRule="auto"/>
      </w:pPr>
      <w:r>
        <w:rPr>
          <w:rFonts w:ascii="Consolas" w:eastAsia="Consolas" w:hAnsi="Consolas" w:cs="Consolas"/>
          <w:sz w:val="18"/>
          <w:szCs w:val="18"/>
          <w:shd w:val="clear" w:color="auto" w:fill="F3F3F3"/>
        </w:rPr>
        <w:t>}</w:t>
      </w:r>
    </w:p>
    <w:p w14:paraId="45331E8A" w14:textId="77777777" w:rsidR="00FC74A8" w:rsidRDefault="00000000">
      <w:pPr>
        <w:pStyle w:val="Heading3"/>
      </w:pPr>
      <w:bookmarkStart w:id="102" w:name="_Toc144116255"/>
      <w:r>
        <w:t>10.18.4 Variable Type Vocabulary</w:t>
      </w:r>
      <w:bookmarkEnd w:id="102"/>
    </w:p>
    <w:p w14:paraId="55277BD5" w14:textId="77777777" w:rsidR="00FC74A8" w:rsidRDefault="00000000">
      <w:r>
        <w:rPr>
          <w:b/>
        </w:rPr>
        <w:t>Vocabulary Name:</w:t>
      </w:r>
      <w:r>
        <w:t xml:space="preserve"> </w:t>
      </w:r>
      <w:r>
        <w:rPr>
          <w:rFonts w:ascii="Consolas" w:eastAsia="Consolas" w:hAnsi="Consolas" w:cs="Consolas"/>
          <w:color w:val="C7254E"/>
          <w:shd w:val="clear" w:color="auto" w:fill="F9F2F4"/>
        </w:rPr>
        <w:t>variable-type-</w:t>
      </w:r>
      <w:proofErr w:type="spellStart"/>
      <w:r>
        <w:rPr>
          <w:rFonts w:ascii="Consolas" w:eastAsia="Consolas" w:hAnsi="Consolas" w:cs="Consolas"/>
          <w:color w:val="C7254E"/>
          <w:shd w:val="clear" w:color="auto" w:fill="F9F2F4"/>
        </w:rPr>
        <w:t>ov</w:t>
      </w:r>
      <w:proofErr w:type="spellEnd"/>
    </w:p>
    <w:p w14:paraId="66C68334" w14:textId="77777777" w:rsidR="00FC74A8" w:rsidRDefault="00FC74A8"/>
    <w:tbl>
      <w:tblPr>
        <w:tblStyle w:val="afff6"/>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6"/>
        <w:gridCol w:w="3082"/>
        <w:gridCol w:w="4537"/>
      </w:tblGrid>
      <w:tr w:rsidR="00FC74A8" w14:paraId="71C3FA37" w14:textId="77777777">
        <w:tc>
          <w:tcPr>
            <w:tcW w:w="2085" w:type="dxa"/>
            <w:shd w:val="clear" w:color="auto" w:fill="C9DAF8"/>
            <w:tcMar>
              <w:top w:w="100" w:type="dxa"/>
              <w:left w:w="100" w:type="dxa"/>
              <w:bottom w:w="100" w:type="dxa"/>
              <w:right w:w="100" w:type="dxa"/>
            </w:tcMar>
          </w:tcPr>
          <w:p w14:paraId="68A44026" w14:textId="77777777" w:rsidR="00FC74A8" w:rsidRDefault="00000000">
            <w:pPr>
              <w:widowControl w:val="0"/>
              <w:spacing w:line="240" w:lineRule="auto"/>
              <w:rPr>
                <w:b/>
              </w:rPr>
            </w:pPr>
            <w:r>
              <w:rPr>
                <w:b/>
              </w:rPr>
              <w:t>Vocabulary Value</w:t>
            </w:r>
          </w:p>
        </w:tc>
        <w:tc>
          <w:tcPr>
            <w:tcW w:w="3082" w:type="dxa"/>
            <w:shd w:val="clear" w:color="auto" w:fill="C9DAF8"/>
            <w:tcMar>
              <w:top w:w="100" w:type="dxa"/>
              <w:left w:w="100" w:type="dxa"/>
              <w:bottom w:w="100" w:type="dxa"/>
              <w:right w:w="100" w:type="dxa"/>
            </w:tcMar>
          </w:tcPr>
          <w:p w14:paraId="003DDEFB" w14:textId="77777777" w:rsidR="00FC74A8" w:rsidRDefault="00000000">
            <w:pPr>
              <w:widowControl w:val="0"/>
              <w:spacing w:line="240" w:lineRule="auto"/>
              <w:rPr>
                <w:b/>
              </w:rPr>
            </w:pPr>
            <w:r>
              <w:rPr>
                <w:b/>
              </w:rPr>
              <w:t>Description</w:t>
            </w:r>
          </w:p>
        </w:tc>
        <w:tc>
          <w:tcPr>
            <w:tcW w:w="4537" w:type="dxa"/>
            <w:shd w:val="clear" w:color="auto" w:fill="C9DAF8"/>
            <w:tcMar>
              <w:top w:w="100" w:type="dxa"/>
              <w:left w:w="100" w:type="dxa"/>
              <w:bottom w:w="100" w:type="dxa"/>
              <w:right w:w="100" w:type="dxa"/>
            </w:tcMar>
          </w:tcPr>
          <w:p w14:paraId="609FE93F" w14:textId="77777777" w:rsidR="00FC74A8" w:rsidRDefault="00000000">
            <w:pPr>
              <w:widowControl w:val="0"/>
              <w:spacing w:line="240" w:lineRule="auto"/>
              <w:rPr>
                <w:b/>
              </w:rPr>
            </w:pPr>
            <w:r>
              <w:rPr>
                <w:b/>
              </w:rPr>
              <w:t>Examples</w:t>
            </w:r>
          </w:p>
        </w:tc>
      </w:tr>
      <w:tr w:rsidR="00FC74A8" w14:paraId="55603A6E" w14:textId="77777777">
        <w:tc>
          <w:tcPr>
            <w:tcW w:w="2085" w:type="dxa"/>
            <w:shd w:val="clear" w:color="auto" w:fill="auto"/>
            <w:tcMar>
              <w:top w:w="100" w:type="dxa"/>
              <w:left w:w="100" w:type="dxa"/>
              <w:bottom w:w="100" w:type="dxa"/>
              <w:right w:w="100" w:type="dxa"/>
            </w:tcMar>
          </w:tcPr>
          <w:p w14:paraId="06630087"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bool</w:t>
            </w:r>
          </w:p>
        </w:tc>
        <w:tc>
          <w:tcPr>
            <w:tcW w:w="3082" w:type="dxa"/>
            <w:shd w:val="clear" w:color="auto" w:fill="auto"/>
            <w:tcMar>
              <w:top w:w="100" w:type="dxa"/>
              <w:left w:w="100" w:type="dxa"/>
              <w:bottom w:w="100" w:type="dxa"/>
              <w:right w:w="100" w:type="dxa"/>
            </w:tcMar>
          </w:tcPr>
          <w:p w14:paraId="1F17E7ED" w14:textId="77777777" w:rsidR="00FC74A8" w:rsidRDefault="00000000">
            <w:pPr>
              <w:spacing w:line="240" w:lineRule="auto"/>
            </w:pPr>
            <w:r>
              <w:t>The value is a true or false value encoded as a string</w:t>
            </w:r>
          </w:p>
        </w:tc>
        <w:tc>
          <w:tcPr>
            <w:tcW w:w="4537" w:type="dxa"/>
            <w:shd w:val="clear" w:color="auto" w:fill="auto"/>
            <w:tcMar>
              <w:top w:w="100" w:type="dxa"/>
              <w:left w:w="100" w:type="dxa"/>
              <w:bottom w:w="100" w:type="dxa"/>
              <w:right w:w="100" w:type="dxa"/>
            </w:tcMar>
          </w:tcPr>
          <w:p w14:paraId="7329415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"bool",</w:t>
            </w:r>
          </w:p>
          <w:p w14:paraId="10BD9DED" w14:textId="77777777" w:rsidR="00FC74A8" w:rsidRDefault="00000000">
            <w:pPr>
              <w:spacing w:line="240" w:lineRule="auto"/>
            </w:pPr>
            <w:r>
              <w:rPr>
                <w:rFonts w:ascii="Consolas" w:eastAsia="Consolas" w:hAnsi="Consolas" w:cs="Consolas"/>
                <w:sz w:val="18"/>
                <w:szCs w:val="18"/>
                <w:shd w:val="clear" w:color="auto" w:fill="EFEFEF"/>
              </w:rPr>
              <w:t>"value": "true"</w:t>
            </w:r>
          </w:p>
        </w:tc>
      </w:tr>
      <w:tr w:rsidR="00FC74A8" w14:paraId="1D0C42C5" w14:textId="77777777">
        <w:tc>
          <w:tcPr>
            <w:tcW w:w="2085" w:type="dxa"/>
            <w:shd w:val="clear" w:color="auto" w:fill="auto"/>
            <w:tcMar>
              <w:top w:w="100" w:type="dxa"/>
              <w:left w:w="100" w:type="dxa"/>
              <w:bottom w:w="100" w:type="dxa"/>
              <w:right w:w="100" w:type="dxa"/>
            </w:tcMar>
          </w:tcPr>
          <w:p w14:paraId="67AE63AD"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dictionary</w:t>
            </w:r>
          </w:p>
        </w:tc>
        <w:tc>
          <w:tcPr>
            <w:tcW w:w="3082" w:type="dxa"/>
            <w:shd w:val="clear" w:color="auto" w:fill="auto"/>
            <w:tcMar>
              <w:top w:w="100" w:type="dxa"/>
              <w:left w:w="100" w:type="dxa"/>
              <w:bottom w:w="100" w:type="dxa"/>
              <w:right w:w="100" w:type="dxa"/>
            </w:tcMar>
          </w:tcPr>
          <w:p w14:paraId="2832DC42" w14:textId="77777777" w:rsidR="00FC74A8" w:rsidRDefault="00000000">
            <w:pPr>
              <w:spacing w:line="240" w:lineRule="auto"/>
            </w:pPr>
            <w:r>
              <w:t>The value contains a dictionary of values.</w:t>
            </w:r>
          </w:p>
        </w:tc>
        <w:tc>
          <w:tcPr>
            <w:tcW w:w="4537" w:type="dxa"/>
            <w:shd w:val="clear" w:color="auto" w:fill="auto"/>
            <w:tcMar>
              <w:top w:w="100" w:type="dxa"/>
              <w:left w:w="100" w:type="dxa"/>
              <w:bottom w:w="100" w:type="dxa"/>
              <w:right w:w="100" w:type="dxa"/>
            </w:tcMar>
          </w:tcPr>
          <w:p w14:paraId="4238A5D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"dictionary",</w:t>
            </w:r>
          </w:p>
          <w:p w14:paraId="123F2F74" w14:textId="77777777" w:rsidR="00FC74A8" w:rsidRDefault="00000000">
            <w:pPr>
              <w:spacing w:line="240" w:lineRule="auto"/>
            </w:pPr>
            <w:r>
              <w:rPr>
                <w:rFonts w:ascii="Consolas" w:eastAsia="Consolas" w:hAnsi="Consolas" w:cs="Consolas"/>
                <w:sz w:val="18"/>
                <w:szCs w:val="18"/>
                <w:shd w:val="clear" w:color="auto" w:fill="EFEFEF"/>
              </w:rPr>
              <w:t>"value": {"</w:t>
            </w:r>
            <w:proofErr w:type="spellStart"/>
            <w:r>
              <w:rPr>
                <w:rFonts w:ascii="Consolas" w:eastAsia="Consolas" w:hAnsi="Consolas" w:cs="Consolas"/>
                <w:sz w:val="18"/>
                <w:szCs w:val="18"/>
                <w:shd w:val="clear" w:color="auto" w:fill="EFEFEF"/>
              </w:rPr>
              <w:t>a":"fun</w:t>
            </w:r>
            <w:proofErr w:type="spellEnd"/>
            <w:r>
              <w:rPr>
                <w:rFonts w:ascii="Consolas" w:eastAsia="Consolas" w:hAnsi="Consolas" w:cs="Consolas"/>
                <w:sz w:val="18"/>
                <w:szCs w:val="18"/>
                <w:shd w:val="clear" w:color="auto" w:fill="EFEFEF"/>
              </w:rPr>
              <w:t>"}</w:t>
            </w:r>
          </w:p>
        </w:tc>
      </w:tr>
      <w:tr w:rsidR="00FC74A8" w14:paraId="78CBA167" w14:textId="77777777">
        <w:tc>
          <w:tcPr>
            <w:tcW w:w="2085" w:type="dxa"/>
            <w:shd w:val="clear" w:color="auto" w:fill="auto"/>
            <w:tcMar>
              <w:top w:w="100" w:type="dxa"/>
              <w:left w:w="100" w:type="dxa"/>
              <w:bottom w:w="100" w:type="dxa"/>
              <w:right w:w="100" w:type="dxa"/>
            </w:tcMar>
          </w:tcPr>
          <w:p w14:paraId="7A6A39EF" w14:textId="77777777" w:rsidR="00FC74A8" w:rsidRDefault="00000000">
            <w:pPr>
              <w:widowControl w:val="0"/>
              <w:spacing w:line="240" w:lineRule="auto"/>
            </w:pPr>
            <w:r>
              <w:rPr>
                <w:rFonts w:ascii="Consolas" w:eastAsia="Consolas" w:hAnsi="Consolas" w:cs="Consolas"/>
                <w:color w:val="073763"/>
                <w:shd w:val="clear" w:color="auto" w:fill="CFE2F3"/>
              </w:rPr>
              <w:t>float</w:t>
            </w:r>
          </w:p>
        </w:tc>
        <w:tc>
          <w:tcPr>
            <w:tcW w:w="3082" w:type="dxa"/>
            <w:shd w:val="clear" w:color="auto" w:fill="auto"/>
            <w:tcMar>
              <w:top w:w="100" w:type="dxa"/>
              <w:left w:w="100" w:type="dxa"/>
              <w:bottom w:w="100" w:type="dxa"/>
              <w:right w:w="100" w:type="dxa"/>
            </w:tcMar>
          </w:tcPr>
          <w:p w14:paraId="583D72C5" w14:textId="77777777" w:rsidR="00FC74A8" w:rsidRDefault="00000000">
            <w:pPr>
              <w:spacing w:line="240" w:lineRule="auto"/>
            </w:pPr>
            <w:r>
              <w:t xml:space="preserve">A </w:t>
            </w:r>
            <w:proofErr w:type="gramStart"/>
            <w:r>
              <w:t>floating point</w:t>
            </w:r>
            <w:proofErr w:type="gramEnd"/>
            <w:r>
              <w:t xml:space="preserve"> number encoded as a string</w:t>
            </w:r>
          </w:p>
        </w:tc>
        <w:tc>
          <w:tcPr>
            <w:tcW w:w="4537" w:type="dxa"/>
            <w:shd w:val="clear" w:color="auto" w:fill="auto"/>
            <w:tcMar>
              <w:top w:w="100" w:type="dxa"/>
              <w:left w:w="100" w:type="dxa"/>
              <w:bottom w:w="100" w:type="dxa"/>
              <w:right w:w="100" w:type="dxa"/>
            </w:tcMar>
          </w:tcPr>
          <w:p w14:paraId="4868CD9A"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"float",</w:t>
            </w:r>
          </w:p>
          <w:p w14:paraId="77A46535" w14:textId="77777777" w:rsidR="00FC74A8" w:rsidRDefault="00000000">
            <w:pPr>
              <w:spacing w:line="240" w:lineRule="auto"/>
            </w:pPr>
            <w:r>
              <w:rPr>
                <w:rFonts w:ascii="Consolas" w:eastAsia="Consolas" w:hAnsi="Consolas" w:cs="Consolas"/>
                <w:sz w:val="18"/>
                <w:szCs w:val="18"/>
                <w:shd w:val="clear" w:color="auto" w:fill="EFEFEF"/>
              </w:rPr>
              <w:t>"value": "3.14159265"</w:t>
            </w:r>
          </w:p>
        </w:tc>
      </w:tr>
      <w:tr w:rsidR="00FC74A8" w14:paraId="720AC646" w14:textId="77777777">
        <w:tc>
          <w:tcPr>
            <w:tcW w:w="2085" w:type="dxa"/>
            <w:shd w:val="clear" w:color="auto" w:fill="auto"/>
            <w:tcMar>
              <w:top w:w="100" w:type="dxa"/>
              <w:left w:w="100" w:type="dxa"/>
              <w:bottom w:w="100" w:type="dxa"/>
              <w:right w:w="100" w:type="dxa"/>
            </w:tcMar>
          </w:tcPr>
          <w:p w14:paraId="36FBF610" w14:textId="77777777" w:rsidR="00FC74A8"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hexstring</w:t>
            </w:r>
            <w:proofErr w:type="spellEnd"/>
          </w:p>
        </w:tc>
        <w:tc>
          <w:tcPr>
            <w:tcW w:w="3082" w:type="dxa"/>
            <w:shd w:val="clear" w:color="auto" w:fill="auto"/>
            <w:tcMar>
              <w:top w:w="100" w:type="dxa"/>
              <w:left w:w="100" w:type="dxa"/>
              <w:bottom w:w="100" w:type="dxa"/>
              <w:right w:w="100" w:type="dxa"/>
            </w:tcMar>
          </w:tcPr>
          <w:p w14:paraId="7B1B9136" w14:textId="77777777" w:rsidR="00FC74A8" w:rsidRDefault="00000000">
            <w:pPr>
              <w:spacing w:line="240" w:lineRule="auto"/>
            </w:pPr>
            <w:r>
              <w:t>Some string encoded in hexadecimal with a leading 0x.</w:t>
            </w:r>
          </w:p>
        </w:tc>
        <w:tc>
          <w:tcPr>
            <w:tcW w:w="4537" w:type="dxa"/>
            <w:shd w:val="clear" w:color="auto" w:fill="auto"/>
            <w:tcMar>
              <w:top w:w="100" w:type="dxa"/>
              <w:left w:w="100" w:type="dxa"/>
              <w:bottom w:w="100" w:type="dxa"/>
              <w:right w:w="100" w:type="dxa"/>
            </w:tcMar>
          </w:tcPr>
          <w:p w14:paraId="6B9EB6C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w:t>
            </w:r>
            <w:proofErr w:type="spellStart"/>
            <w:r>
              <w:rPr>
                <w:rFonts w:ascii="Consolas" w:eastAsia="Consolas" w:hAnsi="Consolas" w:cs="Consolas"/>
                <w:sz w:val="18"/>
                <w:szCs w:val="18"/>
                <w:shd w:val="clear" w:color="auto" w:fill="EFEFEF"/>
              </w:rPr>
              <w:t>hexstring</w:t>
            </w:r>
            <w:proofErr w:type="spellEnd"/>
            <w:r>
              <w:rPr>
                <w:rFonts w:ascii="Consolas" w:eastAsia="Consolas" w:hAnsi="Consolas" w:cs="Consolas"/>
                <w:sz w:val="18"/>
                <w:szCs w:val="18"/>
                <w:shd w:val="clear" w:color="auto" w:fill="EFEFEF"/>
              </w:rPr>
              <w:t>",</w:t>
            </w:r>
          </w:p>
          <w:p w14:paraId="42D7F625" w14:textId="77777777" w:rsidR="00FC74A8" w:rsidRDefault="00000000">
            <w:pPr>
              <w:spacing w:line="240" w:lineRule="auto"/>
            </w:pPr>
            <w:r>
              <w:rPr>
                <w:rFonts w:ascii="Consolas" w:eastAsia="Consolas" w:hAnsi="Consolas" w:cs="Consolas"/>
                <w:sz w:val="18"/>
                <w:szCs w:val="18"/>
                <w:shd w:val="clear" w:color="auto" w:fill="EFEFEF"/>
              </w:rPr>
              <w:t>"value": "0xFCA1"</w:t>
            </w:r>
          </w:p>
        </w:tc>
      </w:tr>
      <w:tr w:rsidR="00FC74A8" w14:paraId="323EB353" w14:textId="77777777">
        <w:tc>
          <w:tcPr>
            <w:tcW w:w="2085" w:type="dxa"/>
            <w:shd w:val="clear" w:color="auto" w:fill="auto"/>
            <w:tcMar>
              <w:top w:w="100" w:type="dxa"/>
              <w:left w:w="100" w:type="dxa"/>
              <w:bottom w:w="100" w:type="dxa"/>
              <w:right w:w="100" w:type="dxa"/>
            </w:tcMar>
          </w:tcPr>
          <w:p w14:paraId="22656DA8" w14:textId="77777777" w:rsidR="00FC74A8" w:rsidRDefault="00000000">
            <w:pPr>
              <w:widowControl w:val="0"/>
              <w:spacing w:line="240" w:lineRule="auto"/>
            </w:pPr>
            <w:r>
              <w:rPr>
                <w:rFonts w:ascii="Consolas" w:eastAsia="Consolas" w:hAnsi="Consolas" w:cs="Consolas"/>
                <w:color w:val="073763"/>
                <w:shd w:val="clear" w:color="auto" w:fill="CFE2F3"/>
              </w:rPr>
              <w:t>integer</w:t>
            </w:r>
          </w:p>
        </w:tc>
        <w:tc>
          <w:tcPr>
            <w:tcW w:w="3082" w:type="dxa"/>
            <w:shd w:val="clear" w:color="auto" w:fill="auto"/>
            <w:tcMar>
              <w:top w:w="100" w:type="dxa"/>
              <w:left w:w="100" w:type="dxa"/>
              <w:bottom w:w="100" w:type="dxa"/>
              <w:right w:w="100" w:type="dxa"/>
            </w:tcMar>
          </w:tcPr>
          <w:p w14:paraId="282C942F" w14:textId="77777777" w:rsidR="00FC74A8" w:rsidRDefault="00000000">
            <w:pPr>
              <w:spacing w:line="240" w:lineRule="auto"/>
            </w:pPr>
            <w:r>
              <w:t>An integer encoded as a string</w:t>
            </w:r>
          </w:p>
        </w:tc>
        <w:tc>
          <w:tcPr>
            <w:tcW w:w="4537" w:type="dxa"/>
            <w:shd w:val="clear" w:color="auto" w:fill="auto"/>
            <w:tcMar>
              <w:top w:w="100" w:type="dxa"/>
              <w:left w:w="100" w:type="dxa"/>
              <w:bottom w:w="100" w:type="dxa"/>
              <w:right w:w="100" w:type="dxa"/>
            </w:tcMar>
          </w:tcPr>
          <w:p w14:paraId="513D93DC"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"integer",</w:t>
            </w:r>
          </w:p>
          <w:p w14:paraId="425E2F05" w14:textId="77777777" w:rsidR="00FC74A8" w:rsidRDefault="00000000">
            <w:pPr>
              <w:spacing w:line="240" w:lineRule="auto"/>
            </w:pPr>
            <w:r>
              <w:rPr>
                <w:rFonts w:ascii="Consolas" w:eastAsia="Consolas" w:hAnsi="Consolas" w:cs="Consolas"/>
                <w:sz w:val="18"/>
                <w:szCs w:val="18"/>
                <w:shd w:val="clear" w:color="auto" w:fill="EFEFEF"/>
              </w:rPr>
              <w:t>"value": "123"</w:t>
            </w:r>
          </w:p>
        </w:tc>
      </w:tr>
      <w:tr w:rsidR="00FC74A8" w14:paraId="15ED4F15" w14:textId="77777777">
        <w:tc>
          <w:tcPr>
            <w:tcW w:w="2085" w:type="dxa"/>
            <w:shd w:val="clear" w:color="auto" w:fill="auto"/>
            <w:tcMar>
              <w:top w:w="100" w:type="dxa"/>
              <w:left w:w="100" w:type="dxa"/>
              <w:bottom w:w="100" w:type="dxa"/>
              <w:right w:w="100" w:type="dxa"/>
            </w:tcMar>
          </w:tcPr>
          <w:p w14:paraId="2A724F32" w14:textId="77777777" w:rsidR="00FC74A8" w:rsidRDefault="00000000">
            <w:pPr>
              <w:widowControl w:val="0"/>
              <w:spacing w:line="240" w:lineRule="auto"/>
            </w:pPr>
            <w:r>
              <w:rPr>
                <w:rFonts w:ascii="Consolas" w:eastAsia="Consolas" w:hAnsi="Consolas" w:cs="Consolas"/>
                <w:color w:val="073763"/>
                <w:shd w:val="clear" w:color="auto" w:fill="CFE2F3"/>
              </w:rPr>
              <w:t>ipv4-addr</w:t>
            </w:r>
          </w:p>
        </w:tc>
        <w:tc>
          <w:tcPr>
            <w:tcW w:w="3082" w:type="dxa"/>
            <w:shd w:val="clear" w:color="auto" w:fill="auto"/>
            <w:tcMar>
              <w:top w:w="100" w:type="dxa"/>
              <w:left w:w="100" w:type="dxa"/>
              <w:bottom w:w="100" w:type="dxa"/>
              <w:right w:w="100" w:type="dxa"/>
            </w:tcMar>
          </w:tcPr>
          <w:p w14:paraId="7E54F50C" w14:textId="77777777" w:rsidR="00FC74A8" w:rsidRDefault="00000000">
            <w:pPr>
              <w:spacing w:line="240" w:lineRule="auto"/>
            </w:pPr>
            <w:r>
              <w:t>An IPv4 network address (e.g., 127.0.0.1)</w:t>
            </w:r>
          </w:p>
        </w:tc>
        <w:tc>
          <w:tcPr>
            <w:tcW w:w="4537" w:type="dxa"/>
            <w:shd w:val="clear" w:color="auto" w:fill="auto"/>
            <w:tcMar>
              <w:top w:w="100" w:type="dxa"/>
              <w:left w:w="100" w:type="dxa"/>
              <w:bottom w:w="100" w:type="dxa"/>
              <w:right w:w="100" w:type="dxa"/>
            </w:tcMar>
          </w:tcPr>
          <w:p w14:paraId="1C49BCEE"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"ipv4-addr",</w:t>
            </w:r>
          </w:p>
          <w:p w14:paraId="53E1BBC5" w14:textId="77777777" w:rsidR="00FC74A8" w:rsidRDefault="00000000">
            <w:pPr>
              <w:spacing w:line="240" w:lineRule="auto"/>
            </w:pPr>
            <w:r>
              <w:rPr>
                <w:rFonts w:ascii="Consolas" w:eastAsia="Consolas" w:hAnsi="Consolas" w:cs="Consolas"/>
                <w:sz w:val="18"/>
                <w:szCs w:val="18"/>
                <w:shd w:val="clear" w:color="auto" w:fill="EFEFEF"/>
              </w:rPr>
              <w:t>"value": "127.0.0.1"</w:t>
            </w:r>
          </w:p>
        </w:tc>
      </w:tr>
      <w:tr w:rsidR="00FC74A8" w14:paraId="2DEA4572" w14:textId="77777777">
        <w:tc>
          <w:tcPr>
            <w:tcW w:w="2085" w:type="dxa"/>
            <w:shd w:val="clear" w:color="auto" w:fill="auto"/>
            <w:tcMar>
              <w:top w:w="100" w:type="dxa"/>
              <w:left w:w="100" w:type="dxa"/>
              <w:bottom w:w="100" w:type="dxa"/>
              <w:right w:w="100" w:type="dxa"/>
            </w:tcMar>
          </w:tcPr>
          <w:p w14:paraId="4BFF9C4A" w14:textId="77777777" w:rsidR="00FC74A8" w:rsidRDefault="00000000">
            <w:pPr>
              <w:widowControl w:val="0"/>
              <w:spacing w:line="240" w:lineRule="auto"/>
            </w:pPr>
            <w:r>
              <w:rPr>
                <w:rFonts w:ascii="Consolas" w:eastAsia="Consolas" w:hAnsi="Consolas" w:cs="Consolas"/>
                <w:color w:val="073763"/>
                <w:shd w:val="clear" w:color="auto" w:fill="CFE2F3"/>
              </w:rPr>
              <w:t>ipv6-addr</w:t>
            </w:r>
          </w:p>
        </w:tc>
        <w:tc>
          <w:tcPr>
            <w:tcW w:w="3082" w:type="dxa"/>
            <w:shd w:val="clear" w:color="auto" w:fill="auto"/>
            <w:tcMar>
              <w:top w:w="100" w:type="dxa"/>
              <w:left w:w="100" w:type="dxa"/>
              <w:bottom w:w="100" w:type="dxa"/>
              <w:right w:w="100" w:type="dxa"/>
            </w:tcMar>
          </w:tcPr>
          <w:p w14:paraId="281B9D8C" w14:textId="77777777" w:rsidR="00FC74A8" w:rsidRDefault="00000000">
            <w:pPr>
              <w:spacing w:line="240" w:lineRule="auto"/>
            </w:pPr>
            <w:r>
              <w:t>An IPv6 network address (</w:t>
            </w:r>
            <w:proofErr w:type="spellStart"/>
            <w:r>
              <w:t>e.g</w:t>
            </w:r>
            <w:proofErr w:type="spellEnd"/>
            <w:proofErr w:type="gramStart"/>
            <w:r>
              <w:t>,  fe</w:t>
            </w:r>
            <w:proofErr w:type="gramEnd"/>
            <w:r>
              <w:t xml:space="preserve">80::8785:b894:75aa:c16f) See [RFC 5952] for information about normalizing the address. </w:t>
            </w:r>
          </w:p>
        </w:tc>
        <w:tc>
          <w:tcPr>
            <w:tcW w:w="4537" w:type="dxa"/>
            <w:shd w:val="clear" w:color="auto" w:fill="auto"/>
            <w:tcMar>
              <w:top w:w="100" w:type="dxa"/>
              <w:left w:w="100" w:type="dxa"/>
              <w:bottom w:w="100" w:type="dxa"/>
              <w:right w:w="100" w:type="dxa"/>
            </w:tcMar>
          </w:tcPr>
          <w:p w14:paraId="4677D57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"ipv6-addr",</w:t>
            </w:r>
          </w:p>
          <w:p w14:paraId="7E44BBEC" w14:textId="77777777" w:rsidR="00FC74A8" w:rsidRDefault="00000000">
            <w:pPr>
              <w:spacing w:line="240" w:lineRule="auto"/>
            </w:pPr>
            <w:r>
              <w:rPr>
                <w:rFonts w:ascii="Consolas" w:eastAsia="Consolas" w:hAnsi="Consolas" w:cs="Consolas"/>
                <w:sz w:val="18"/>
                <w:szCs w:val="18"/>
                <w:shd w:val="clear" w:color="auto" w:fill="EFEFEF"/>
              </w:rPr>
              <w:t>"value": "2001:db8::1"</w:t>
            </w:r>
          </w:p>
        </w:tc>
      </w:tr>
      <w:tr w:rsidR="00FC74A8" w14:paraId="699423EA" w14:textId="77777777">
        <w:tc>
          <w:tcPr>
            <w:tcW w:w="2085" w:type="dxa"/>
            <w:shd w:val="clear" w:color="auto" w:fill="auto"/>
            <w:tcMar>
              <w:top w:w="100" w:type="dxa"/>
              <w:left w:w="100" w:type="dxa"/>
              <w:bottom w:w="100" w:type="dxa"/>
              <w:right w:w="100" w:type="dxa"/>
            </w:tcMar>
          </w:tcPr>
          <w:p w14:paraId="0F76F1DF" w14:textId="77777777" w:rsidR="00FC74A8" w:rsidRDefault="00000000">
            <w:pPr>
              <w:widowControl w:val="0"/>
              <w:spacing w:line="240" w:lineRule="auto"/>
            </w:pPr>
            <w:r>
              <w:rPr>
                <w:rFonts w:ascii="Consolas" w:eastAsia="Consolas" w:hAnsi="Consolas" w:cs="Consolas"/>
                <w:color w:val="073763"/>
                <w:shd w:val="clear" w:color="auto" w:fill="CFE2F3"/>
              </w:rPr>
              <w:t>long</w:t>
            </w:r>
          </w:p>
        </w:tc>
        <w:tc>
          <w:tcPr>
            <w:tcW w:w="3082" w:type="dxa"/>
            <w:shd w:val="clear" w:color="auto" w:fill="auto"/>
            <w:tcMar>
              <w:top w:w="100" w:type="dxa"/>
              <w:left w:w="100" w:type="dxa"/>
              <w:bottom w:w="100" w:type="dxa"/>
              <w:right w:w="100" w:type="dxa"/>
            </w:tcMar>
          </w:tcPr>
          <w:p w14:paraId="6129A81D" w14:textId="77777777" w:rsidR="00FC74A8" w:rsidRDefault="00000000">
            <w:pPr>
              <w:spacing w:line="240" w:lineRule="auto"/>
            </w:pPr>
            <w:r>
              <w:t>A long number value encoded as a string</w:t>
            </w:r>
          </w:p>
        </w:tc>
        <w:tc>
          <w:tcPr>
            <w:tcW w:w="4537" w:type="dxa"/>
            <w:shd w:val="clear" w:color="auto" w:fill="auto"/>
            <w:tcMar>
              <w:top w:w="100" w:type="dxa"/>
              <w:left w:w="100" w:type="dxa"/>
              <w:bottom w:w="100" w:type="dxa"/>
              <w:right w:w="100" w:type="dxa"/>
            </w:tcMar>
          </w:tcPr>
          <w:p w14:paraId="162351E8"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"long",</w:t>
            </w:r>
          </w:p>
          <w:p w14:paraId="6409DDF0" w14:textId="77777777" w:rsidR="00FC74A8" w:rsidRDefault="00000000">
            <w:pPr>
              <w:spacing w:line="240" w:lineRule="auto"/>
            </w:pPr>
            <w:r>
              <w:rPr>
                <w:rFonts w:ascii="Consolas" w:eastAsia="Consolas" w:hAnsi="Consolas" w:cs="Consolas"/>
                <w:sz w:val="18"/>
                <w:szCs w:val="18"/>
                <w:shd w:val="clear" w:color="auto" w:fill="EFEFEF"/>
              </w:rPr>
              <w:t>"value": "-2147483647"</w:t>
            </w:r>
          </w:p>
        </w:tc>
      </w:tr>
      <w:tr w:rsidR="00FC74A8" w14:paraId="195AFAE6" w14:textId="77777777">
        <w:tc>
          <w:tcPr>
            <w:tcW w:w="2085" w:type="dxa"/>
            <w:shd w:val="clear" w:color="auto" w:fill="auto"/>
            <w:tcMar>
              <w:top w:w="100" w:type="dxa"/>
              <w:left w:w="100" w:type="dxa"/>
              <w:bottom w:w="100" w:type="dxa"/>
              <w:right w:w="100" w:type="dxa"/>
            </w:tcMar>
          </w:tcPr>
          <w:p w14:paraId="7332BF24" w14:textId="77777777" w:rsidR="00FC74A8" w:rsidRDefault="00000000">
            <w:pPr>
              <w:widowControl w:val="0"/>
              <w:spacing w:line="240" w:lineRule="auto"/>
            </w:pPr>
            <w:r>
              <w:rPr>
                <w:rFonts w:ascii="Consolas" w:eastAsia="Consolas" w:hAnsi="Consolas" w:cs="Consolas"/>
                <w:color w:val="073763"/>
                <w:shd w:val="clear" w:color="auto" w:fill="CFE2F3"/>
              </w:rPr>
              <w:t>mac-</w:t>
            </w:r>
            <w:proofErr w:type="spellStart"/>
            <w:r>
              <w:rPr>
                <w:rFonts w:ascii="Consolas" w:eastAsia="Consolas" w:hAnsi="Consolas" w:cs="Consolas"/>
                <w:color w:val="073763"/>
                <w:shd w:val="clear" w:color="auto" w:fill="CFE2F3"/>
              </w:rPr>
              <w:t>addr</w:t>
            </w:r>
            <w:proofErr w:type="spellEnd"/>
          </w:p>
        </w:tc>
        <w:tc>
          <w:tcPr>
            <w:tcW w:w="3082" w:type="dxa"/>
            <w:shd w:val="clear" w:color="auto" w:fill="auto"/>
            <w:tcMar>
              <w:top w:w="100" w:type="dxa"/>
              <w:left w:w="100" w:type="dxa"/>
              <w:bottom w:w="100" w:type="dxa"/>
              <w:right w:w="100" w:type="dxa"/>
            </w:tcMar>
          </w:tcPr>
          <w:p w14:paraId="7CDBC0EF" w14:textId="77777777" w:rsidR="00FC74A8" w:rsidRDefault="00000000">
            <w:pPr>
              <w:spacing w:line="240" w:lineRule="auto"/>
            </w:pPr>
            <w:r>
              <w:t xml:space="preserve">A layer 2 network MAC address (e.g., </w:t>
            </w:r>
            <w:proofErr w:type="gramStart"/>
            <w:r>
              <w:t>bc:d</w:t>
            </w:r>
            <w:proofErr w:type="gramEnd"/>
            <w:r>
              <w:t>0:74:7a:3a:31)</w:t>
            </w:r>
          </w:p>
        </w:tc>
        <w:tc>
          <w:tcPr>
            <w:tcW w:w="4537" w:type="dxa"/>
            <w:shd w:val="clear" w:color="auto" w:fill="auto"/>
            <w:tcMar>
              <w:top w:w="100" w:type="dxa"/>
              <w:left w:w="100" w:type="dxa"/>
              <w:bottom w:w="100" w:type="dxa"/>
              <w:right w:w="100" w:type="dxa"/>
            </w:tcMar>
          </w:tcPr>
          <w:p w14:paraId="15859094"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"mac-</w:t>
            </w:r>
            <w:proofErr w:type="spellStart"/>
            <w:r>
              <w:rPr>
                <w:rFonts w:ascii="Consolas" w:eastAsia="Consolas" w:hAnsi="Consolas" w:cs="Consolas"/>
                <w:sz w:val="18"/>
                <w:szCs w:val="18"/>
                <w:shd w:val="clear" w:color="auto" w:fill="EFEFEF"/>
              </w:rPr>
              <w:t>addr</w:t>
            </w:r>
            <w:proofErr w:type="spellEnd"/>
            <w:r>
              <w:rPr>
                <w:rFonts w:ascii="Consolas" w:eastAsia="Consolas" w:hAnsi="Consolas" w:cs="Consolas"/>
                <w:sz w:val="18"/>
                <w:szCs w:val="18"/>
                <w:shd w:val="clear" w:color="auto" w:fill="EFEFEF"/>
              </w:rPr>
              <w:t>",</w:t>
            </w:r>
          </w:p>
          <w:p w14:paraId="40084C11" w14:textId="77777777" w:rsidR="00FC74A8" w:rsidRDefault="00000000">
            <w:pPr>
              <w:spacing w:line="240" w:lineRule="auto"/>
            </w:pPr>
            <w:r>
              <w:rPr>
                <w:rFonts w:ascii="Consolas" w:eastAsia="Consolas" w:hAnsi="Consolas" w:cs="Consolas"/>
                <w:sz w:val="18"/>
                <w:szCs w:val="18"/>
                <w:shd w:val="clear" w:color="auto" w:fill="EFEFEF"/>
              </w:rPr>
              <w:t>"value": "</w:t>
            </w:r>
            <w:proofErr w:type="gramStart"/>
            <w:r>
              <w:rPr>
                <w:rFonts w:ascii="Consolas" w:eastAsia="Consolas" w:hAnsi="Consolas" w:cs="Consolas"/>
                <w:sz w:val="18"/>
                <w:szCs w:val="18"/>
                <w:shd w:val="clear" w:color="auto" w:fill="EFEFEF"/>
              </w:rPr>
              <w:t>bc:d</w:t>
            </w:r>
            <w:proofErr w:type="gramEnd"/>
            <w:r>
              <w:rPr>
                <w:rFonts w:ascii="Consolas" w:eastAsia="Consolas" w:hAnsi="Consolas" w:cs="Consolas"/>
                <w:sz w:val="18"/>
                <w:szCs w:val="18"/>
                <w:shd w:val="clear" w:color="auto" w:fill="EFEFEF"/>
              </w:rPr>
              <w:t>0:74:7a:3a:31"</w:t>
            </w:r>
          </w:p>
        </w:tc>
      </w:tr>
      <w:tr w:rsidR="00FC74A8" w14:paraId="30DCEE99" w14:textId="77777777">
        <w:tc>
          <w:tcPr>
            <w:tcW w:w="2085" w:type="dxa"/>
            <w:shd w:val="clear" w:color="auto" w:fill="auto"/>
            <w:tcMar>
              <w:top w:w="100" w:type="dxa"/>
              <w:left w:w="100" w:type="dxa"/>
              <w:bottom w:w="100" w:type="dxa"/>
              <w:right w:w="100" w:type="dxa"/>
            </w:tcMar>
          </w:tcPr>
          <w:p w14:paraId="52581169"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hash</w:t>
            </w:r>
          </w:p>
        </w:tc>
        <w:tc>
          <w:tcPr>
            <w:tcW w:w="3082" w:type="dxa"/>
            <w:shd w:val="clear" w:color="auto" w:fill="auto"/>
            <w:tcMar>
              <w:top w:w="100" w:type="dxa"/>
              <w:left w:w="100" w:type="dxa"/>
              <w:bottom w:w="100" w:type="dxa"/>
              <w:right w:w="100" w:type="dxa"/>
            </w:tcMar>
          </w:tcPr>
          <w:p w14:paraId="17A0CA67" w14:textId="77777777" w:rsidR="00FC74A8" w:rsidRDefault="00000000">
            <w:pPr>
              <w:spacing w:line="240" w:lineRule="auto"/>
            </w:pPr>
            <w:r>
              <w:t>A hash encoded as a string</w:t>
            </w:r>
          </w:p>
        </w:tc>
        <w:tc>
          <w:tcPr>
            <w:tcW w:w="4537" w:type="dxa"/>
            <w:shd w:val="clear" w:color="auto" w:fill="auto"/>
            <w:tcMar>
              <w:top w:w="100" w:type="dxa"/>
              <w:left w:w="100" w:type="dxa"/>
              <w:bottom w:w="100" w:type="dxa"/>
              <w:right w:w="100" w:type="dxa"/>
            </w:tcMar>
          </w:tcPr>
          <w:p w14:paraId="0E81A26B"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"hash",</w:t>
            </w:r>
          </w:p>
          <w:p w14:paraId="1E40A3E9" w14:textId="77777777" w:rsidR="00FC74A8" w:rsidRDefault="00000000">
            <w:pPr>
              <w:spacing w:line="240" w:lineRule="auto"/>
            </w:pPr>
            <w:r>
              <w:rPr>
                <w:rFonts w:ascii="Consolas" w:eastAsia="Consolas" w:hAnsi="Consolas" w:cs="Consolas"/>
                <w:sz w:val="18"/>
                <w:szCs w:val="18"/>
                <w:shd w:val="clear" w:color="auto" w:fill="EFEFEF"/>
              </w:rPr>
              <w:t>"value": "ef9e7175fe883e3dc0d77dfad982846b"</w:t>
            </w:r>
          </w:p>
        </w:tc>
      </w:tr>
      <w:tr w:rsidR="00FC74A8" w14:paraId="2832E2E5" w14:textId="77777777">
        <w:tc>
          <w:tcPr>
            <w:tcW w:w="2085" w:type="dxa"/>
            <w:shd w:val="clear" w:color="auto" w:fill="auto"/>
            <w:tcMar>
              <w:top w:w="100" w:type="dxa"/>
              <w:left w:w="100" w:type="dxa"/>
              <w:bottom w:w="100" w:type="dxa"/>
              <w:right w:w="100" w:type="dxa"/>
            </w:tcMar>
          </w:tcPr>
          <w:p w14:paraId="26BA2BF7" w14:textId="77777777" w:rsidR="00FC74A8"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md5-hash</w:t>
            </w:r>
          </w:p>
        </w:tc>
        <w:tc>
          <w:tcPr>
            <w:tcW w:w="3082" w:type="dxa"/>
            <w:shd w:val="clear" w:color="auto" w:fill="auto"/>
            <w:tcMar>
              <w:top w:w="100" w:type="dxa"/>
              <w:left w:w="100" w:type="dxa"/>
              <w:bottom w:w="100" w:type="dxa"/>
              <w:right w:w="100" w:type="dxa"/>
            </w:tcMar>
          </w:tcPr>
          <w:p w14:paraId="4F35680A" w14:textId="77777777" w:rsidR="00FC74A8" w:rsidRDefault="00000000">
            <w:pPr>
              <w:spacing w:line="240" w:lineRule="auto"/>
            </w:pPr>
            <w:r>
              <w:t>An MD5 hash encoded as a string</w:t>
            </w:r>
          </w:p>
        </w:tc>
        <w:tc>
          <w:tcPr>
            <w:tcW w:w="4537" w:type="dxa"/>
            <w:shd w:val="clear" w:color="auto" w:fill="auto"/>
            <w:tcMar>
              <w:top w:w="100" w:type="dxa"/>
              <w:left w:w="100" w:type="dxa"/>
              <w:bottom w:w="100" w:type="dxa"/>
              <w:right w:w="100" w:type="dxa"/>
            </w:tcMar>
          </w:tcPr>
          <w:p w14:paraId="4EE5222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"md5-hash",</w:t>
            </w:r>
          </w:p>
          <w:p w14:paraId="475BCF77" w14:textId="77777777" w:rsidR="00FC74A8" w:rsidRDefault="00000000">
            <w:pPr>
              <w:spacing w:line="240" w:lineRule="auto"/>
            </w:pPr>
            <w:r>
              <w:rPr>
                <w:rFonts w:ascii="Consolas" w:eastAsia="Consolas" w:hAnsi="Consolas" w:cs="Consolas"/>
                <w:sz w:val="18"/>
                <w:szCs w:val="18"/>
                <w:shd w:val="clear" w:color="auto" w:fill="EFEFEF"/>
              </w:rPr>
              <w:t>"value": "ef9e7175fe883e3dc0d77dfad982846b"</w:t>
            </w:r>
          </w:p>
        </w:tc>
      </w:tr>
      <w:tr w:rsidR="00FC74A8" w14:paraId="491D57A4" w14:textId="77777777">
        <w:tc>
          <w:tcPr>
            <w:tcW w:w="2085" w:type="dxa"/>
            <w:shd w:val="clear" w:color="auto" w:fill="auto"/>
            <w:tcMar>
              <w:top w:w="100" w:type="dxa"/>
              <w:left w:w="100" w:type="dxa"/>
              <w:bottom w:w="100" w:type="dxa"/>
              <w:right w:w="100" w:type="dxa"/>
            </w:tcMar>
          </w:tcPr>
          <w:p w14:paraId="43373CCA" w14:textId="77777777" w:rsidR="00FC74A8" w:rsidRDefault="00000000">
            <w:pPr>
              <w:widowControl w:val="0"/>
              <w:spacing w:line="240" w:lineRule="auto"/>
            </w:pPr>
            <w:r>
              <w:rPr>
                <w:rFonts w:ascii="Consolas" w:eastAsia="Consolas" w:hAnsi="Consolas" w:cs="Consolas"/>
                <w:color w:val="073763"/>
                <w:shd w:val="clear" w:color="auto" w:fill="CFE2F3"/>
              </w:rPr>
              <w:t>sha256-hash</w:t>
            </w:r>
          </w:p>
        </w:tc>
        <w:tc>
          <w:tcPr>
            <w:tcW w:w="3082" w:type="dxa"/>
            <w:shd w:val="clear" w:color="auto" w:fill="auto"/>
            <w:tcMar>
              <w:top w:w="100" w:type="dxa"/>
              <w:left w:w="100" w:type="dxa"/>
              <w:bottom w:w="100" w:type="dxa"/>
              <w:right w:w="100" w:type="dxa"/>
            </w:tcMar>
          </w:tcPr>
          <w:p w14:paraId="3923E3CE" w14:textId="77777777" w:rsidR="00FC74A8" w:rsidRDefault="00000000">
            <w:pPr>
              <w:spacing w:line="240" w:lineRule="auto"/>
            </w:pPr>
            <w:r>
              <w:t>A SHA 256 hash encoded as a string</w:t>
            </w:r>
          </w:p>
        </w:tc>
        <w:tc>
          <w:tcPr>
            <w:tcW w:w="4537" w:type="dxa"/>
            <w:shd w:val="clear" w:color="auto" w:fill="auto"/>
            <w:tcMar>
              <w:top w:w="100" w:type="dxa"/>
              <w:left w:w="100" w:type="dxa"/>
              <w:bottom w:w="100" w:type="dxa"/>
              <w:right w:w="100" w:type="dxa"/>
            </w:tcMar>
          </w:tcPr>
          <w:p w14:paraId="30E7282F"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"sha256-hash",</w:t>
            </w:r>
          </w:p>
          <w:p w14:paraId="2EFD5E74" w14:textId="77777777" w:rsidR="00FC74A8" w:rsidRDefault="00000000">
            <w:pPr>
              <w:spacing w:line="240" w:lineRule="auto"/>
            </w:pPr>
            <w:r>
              <w:rPr>
                <w:rFonts w:ascii="Consolas" w:eastAsia="Consolas" w:hAnsi="Consolas" w:cs="Consolas"/>
                <w:sz w:val="18"/>
                <w:szCs w:val="18"/>
                <w:shd w:val="clear" w:color="auto" w:fill="EFEFEF"/>
              </w:rPr>
              <w:t>"value": "c85406dd4c0b149a519a7715d5b8b17afe855594ef16eaada9be23a5aada155c"</w:t>
            </w:r>
          </w:p>
        </w:tc>
      </w:tr>
      <w:tr w:rsidR="00FC74A8" w14:paraId="6E03AD1A" w14:textId="77777777">
        <w:tc>
          <w:tcPr>
            <w:tcW w:w="2085" w:type="dxa"/>
            <w:shd w:val="clear" w:color="auto" w:fill="auto"/>
            <w:tcMar>
              <w:top w:w="100" w:type="dxa"/>
              <w:left w:w="100" w:type="dxa"/>
              <w:bottom w:w="100" w:type="dxa"/>
              <w:right w:w="100" w:type="dxa"/>
            </w:tcMar>
          </w:tcPr>
          <w:p w14:paraId="05B7FDB5" w14:textId="77777777" w:rsidR="00FC74A8" w:rsidRDefault="00000000">
            <w:pPr>
              <w:widowControl w:val="0"/>
              <w:spacing w:line="240" w:lineRule="auto"/>
            </w:pPr>
            <w:r>
              <w:rPr>
                <w:rFonts w:ascii="Consolas" w:eastAsia="Consolas" w:hAnsi="Consolas" w:cs="Consolas"/>
                <w:color w:val="073763"/>
                <w:shd w:val="clear" w:color="auto" w:fill="CFE2F3"/>
              </w:rPr>
              <w:t>string</w:t>
            </w:r>
          </w:p>
        </w:tc>
        <w:tc>
          <w:tcPr>
            <w:tcW w:w="3082" w:type="dxa"/>
            <w:shd w:val="clear" w:color="auto" w:fill="auto"/>
            <w:tcMar>
              <w:top w:w="100" w:type="dxa"/>
              <w:left w:w="100" w:type="dxa"/>
              <w:bottom w:w="100" w:type="dxa"/>
              <w:right w:w="100" w:type="dxa"/>
            </w:tcMar>
          </w:tcPr>
          <w:p w14:paraId="7E8CB508" w14:textId="77777777" w:rsidR="00FC74A8" w:rsidRDefault="00000000">
            <w:pPr>
              <w:spacing w:line="240" w:lineRule="auto"/>
            </w:pPr>
            <w:r>
              <w:t>A normal string value</w:t>
            </w:r>
          </w:p>
        </w:tc>
        <w:tc>
          <w:tcPr>
            <w:tcW w:w="4537" w:type="dxa"/>
            <w:shd w:val="clear" w:color="auto" w:fill="auto"/>
            <w:tcMar>
              <w:top w:w="100" w:type="dxa"/>
              <w:left w:w="100" w:type="dxa"/>
              <w:bottom w:w="100" w:type="dxa"/>
              <w:right w:w="100" w:type="dxa"/>
            </w:tcMar>
          </w:tcPr>
          <w:p w14:paraId="770A0185"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"string",</w:t>
            </w:r>
          </w:p>
          <w:p w14:paraId="55E930D8" w14:textId="77777777" w:rsidR="00FC74A8" w:rsidRDefault="00000000">
            <w:pPr>
              <w:spacing w:line="240" w:lineRule="auto"/>
            </w:pPr>
            <w:r>
              <w:rPr>
                <w:rFonts w:ascii="Consolas" w:eastAsia="Consolas" w:hAnsi="Consolas" w:cs="Consolas"/>
                <w:sz w:val="18"/>
                <w:szCs w:val="18"/>
                <w:shd w:val="clear" w:color="auto" w:fill="EFEFEF"/>
              </w:rPr>
              <w:t>"value": "some text"</w:t>
            </w:r>
          </w:p>
        </w:tc>
      </w:tr>
      <w:tr w:rsidR="00FC74A8" w14:paraId="7B34248E" w14:textId="77777777">
        <w:tc>
          <w:tcPr>
            <w:tcW w:w="2085" w:type="dxa"/>
            <w:shd w:val="clear" w:color="auto" w:fill="auto"/>
            <w:tcMar>
              <w:top w:w="100" w:type="dxa"/>
              <w:left w:w="100" w:type="dxa"/>
              <w:bottom w:w="100" w:type="dxa"/>
              <w:right w:w="100" w:type="dxa"/>
            </w:tcMar>
          </w:tcPr>
          <w:p w14:paraId="1E14A819" w14:textId="77777777" w:rsidR="00FC74A8"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uri</w:t>
            </w:r>
            <w:proofErr w:type="spellEnd"/>
          </w:p>
        </w:tc>
        <w:tc>
          <w:tcPr>
            <w:tcW w:w="3082" w:type="dxa"/>
            <w:shd w:val="clear" w:color="auto" w:fill="auto"/>
            <w:tcMar>
              <w:top w:w="100" w:type="dxa"/>
              <w:left w:w="100" w:type="dxa"/>
              <w:bottom w:w="100" w:type="dxa"/>
              <w:right w:w="100" w:type="dxa"/>
            </w:tcMar>
          </w:tcPr>
          <w:p w14:paraId="19817F0E" w14:textId="77777777" w:rsidR="00FC74A8" w:rsidRDefault="00000000">
            <w:pPr>
              <w:spacing w:line="240" w:lineRule="auto"/>
            </w:pPr>
            <w:r>
              <w:t>A URI address</w:t>
            </w:r>
          </w:p>
        </w:tc>
        <w:tc>
          <w:tcPr>
            <w:tcW w:w="4537" w:type="dxa"/>
            <w:shd w:val="clear" w:color="auto" w:fill="auto"/>
            <w:tcMar>
              <w:top w:w="100" w:type="dxa"/>
              <w:left w:w="100" w:type="dxa"/>
              <w:bottom w:w="100" w:type="dxa"/>
              <w:right w:w="100" w:type="dxa"/>
            </w:tcMar>
          </w:tcPr>
          <w:p w14:paraId="17F409DD"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w:t>
            </w:r>
            <w:proofErr w:type="spellStart"/>
            <w:r>
              <w:rPr>
                <w:rFonts w:ascii="Consolas" w:eastAsia="Consolas" w:hAnsi="Consolas" w:cs="Consolas"/>
                <w:sz w:val="18"/>
                <w:szCs w:val="18"/>
                <w:shd w:val="clear" w:color="auto" w:fill="EFEFEF"/>
              </w:rPr>
              <w:t>uri</w:t>
            </w:r>
            <w:proofErr w:type="spellEnd"/>
            <w:r>
              <w:rPr>
                <w:rFonts w:ascii="Consolas" w:eastAsia="Consolas" w:hAnsi="Consolas" w:cs="Consolas"/>
                <w:sz w:val="18"/>
                <w:szCs w:val="18"/>
                <w:shd w:val="clear" w:color="auto" w:fill="EFEFEF"/>
              </w:rPr>
              <w:t>",</w:t>
            </w:r>
          </w:p>
          <w:p w14:paraId="082B2B98" w14:textId="77777777" w:rsidR="00FC74A8" w:rsidRDefault="00000000">
            <w:pPr>
              <w:spacing w:line="240" w:lineRule="auto"/>
            </w:pPr>
            <w:r>
              <w:rPr>
                <w:rFonts w:ascii="Consolas" w:eastAsia="Consolas" w:hAnsi="Consolas" w:cs="Consolas"/>
                <w:sz w:val="18"/>
                <w:szCs w:val="18"/>
                <w:shd w:val="clear" w:color="auto" w:fill="EFEFEF"/>
              </w:rPr>
              <w:t>"value": "http://www.example.com/"</w:t>
            </w:r>
          </w:p>
        </w:tc>
      </w:tr>
      <w:tr w:rsidR="00FC74A8" w14:paraId="5DAAAC6E" w14:textId="77777777">
        <w:tc>
          <w:tcPr>
            <w:tcW w:w="2085" w:type="dxa"/>
            <w:shd w:val="clear" w:color="auto" w:fill="auto"/>
            <w:tcMar>
              <w:top w:w="100" w:type="dxa"/>
              <w:left w:w="100" w:type="dxa"/>
              <w:bottom w:w="100" w:type="dxa"/>
              <w:right w:w="100" w:type="dxa"/>
            </w:tcMar>
          </w:tcPr>
          <w:p w14:paraId="1A6B6096" w14:textId="77777777" w:rsidR="00FC74A8"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uuid</w:t>
            </w:r>
            <w:proofErr w:type="spellEnd"/>
          </w:p>
        </w:tc>
        <w:tc>
          <w:tcPr>
            <w:tcW w:w="3082" w:type="dxa"/>
            <w:shd w:val="clear" w:color="auto" w:fill="auto"/>
            <w:tcMar>
              <w:top w:w="100" w:type="dxa"/>
              <w:left w:w="100" w:type="dxa"/>
              <w:bottom w:w="100" w:type="dxa"/>
              <w:right w:w="100" w:type="dxa"/>
            </w:tcMar>
          </w:tcPr>
          <w:p w14:paraId="24651DDB" w14:textId="77777777" w:rsidR="00FC74A8" w:rsidRDefault="00000000">
            <w:pPr>
              <w:spacing w:line="240" w:lineRule="auto"/>
            </w:pPr>
            <w:r>
              <w:t>An RFC 4122-compliant UUID [RFC4122].</w:t>
            </w:r>
          </w:p>
        </w:tc>
        <w:tc>
          <w:tcPr>
            <w:tcW w:w="4537" w:type="dxa"/>
            <w:shd w:val="clear" w:color="auto" w:fill="auto"/>
            <w:tcMar>
              <w:top w:w="100" w:type="dxa"/>
              <w:left w:w="100" w:type="dxa"/>
              <w:bottom w:w="100" w:type="dxa"/>
              <w:right w:w="100" w:type="dxa"/>
            </w:tcMar>
          </w:tcPr>
          <w:p w14:paraId="56371959" w14:textId="77777777" w:rsidR="00FC74A8"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"type": "</w:t>
            </w:r>
            <w:proofErr w:type="spellStart"/>
            <w:r>
              <w:rPr>
                <w:rFonts w:ascii="Consolas" w:eastAsia="Consolas" w:hAnsi="Consolas" w:cs="Consolas"/>
                <w:sz w:val="18"/>
                <w:szCs w:val="18"/>
                <w:shd w:val="clear" w:color="auto" w:fill="EFEFEF"/>
              </w:rPr>
              <w:t>uuid</w:t>
            </w:r>
            <w:proofErr w:type="spellEnd"/>
            <w:r>
              <w:rPr>
                <w:rFonts w:ascii="Consolas" w:eastAsia="Consolas" w:hAnsi="Consolas" w:cs="Consolas"/>
                <w:sz w:val="18"/>
                <w:szCs w:val="18"/>
                <w:shd w:val="clear" w:color="auto" w:fill="EFEFEF"/>
              </w:rPr>
              <w:t>",</w:t>
            </w:r>
          </w:p>
          <w:p w14:paraId="1AD44D6A" w14:textId="77777777" w:rsidR="00FC74A8" w:rsidRDefault="00000000">
            <w:pPr>
              <w:spacing w:line="240" w:lineRule="auto"/>
            </w:pPr>
            <w:r>
              <w:rPr>
                <w:rFonts w:ascii="Consolas" w:eastAsia="Consolas" w:hAnsi="Consolas" w:cs="Consolas"/>
                <w:sz w:val="18"/>
                <w:szCs w:val="18"/>
                <w:shd w:val="clear" w:color="auto" w:fill="EFEFEF"/>
              </w:rPr>
              <w:t>"value": "ded7157d-ba68-48c5-a093-b6c7b6bafd5f"</w:t>
            </w:r>
          </w:p>
        </w:tc>
      </w:tr>
    </w:tbl>
    <w:p w14:paraId="77A5D864" w14:textId="77777777" w:rsidR="00FC74A8" w:rsidRDefault="00FC74A8"/>
    <w:p w14:paraId="306B6BC4" w14:textId="77777777" w:rsidR="00FC74A8" w:rsidRDefault="00FC74A8"/>
    <w:p w14:paraId="2412065C" w14:textId="77777777" w:rsidR="00FC74A8" w:rsidRDefault="00000000">
      <w:r>
        <w:br w:type="page"/>
      </w:r>
    </w:p>
    <w:p w14:paraId="628ACE30" w14:textId="77777777" w:rsidR="00FC74A8" w:rsidRDefault="00000000">
      <w:r>
        <w:lastRenderedPageBreak/>
        <w:pict w14:anchorId="054AB07A">
          <v:rect id="_x0000_i1307" style="width:0;height:1.5pt" o:hralign="center" o:hrstd="t" o:hr="t" fillcolor="#a0a0a0" stroked="f"/>
        </w:pict>
      </w:r>
    </w:p>
    <w:p w14:paraId="0214EE51" w14:textId="77777777" w:rsidR="00FC74A8" w:rsidRDefault="00000000">
      <w:pPr>
        <w:pStyle w:val="Heading1"/>
      </w:pPr>
      <w:bookmarkStart w:id="103" w:name="_Toc144116256"/>
      <w:r>
        <w:t>11 Conformance</w:t>
      </w:r>
      <w:bookmarkEnd w:id="103"/>
    </w:p>
    <w:p w14:paraId="78075BF6" w14:textId="77777777" w:rsidR="00FC74A8" w:rsidRDefault="00000000">
      <w:pPr>
        <w:pStyle w:val="Heading2"/>
      </w:pPr>
      <w:bookmarkStart w:id="104" w:name="_Toc144116257"/>
      <w:r>
        <w:t>11.1 CACAO Playbook Producers and Consumers</w:t>
      </w:r>
      <w:bookmarkEnd w:id="104"/>
    </w:p>
    <w:p w14:paraId="4D5FD199" w14:textId="77777777" w:rsidR="00FC74A8" w:rsidRDefault="00000000">
      <w:r>
        <w:t>A "CACAO 2.0 Producer" is any software that can create CACAO 2.0 content and conforms to the following normative requirements:</w:t>
      </w:r>
    </w:p>
    <w:p w14:paraId="6FF8B445" w14:textId="77777777" w:rsidR="00FC74A8" w:rsidRDefault="00FC74A8"/>
    <w:p w14:paraId="3328A52A" w14:textId="77777777" w:rsidR="00FC74A8" w:rsidRDefault="00000000">
      <w:pPr>
        <w:numPr>
          <w:ilvl w:val="0"/>
          <w:numId w:val="13"/>
        </w:numPr>
      </w:pPr>
      <w:r>
        <w:t xml:space="preserve">It </w:t>
      </w:r>
      <w:r>
        <w:rPr>
          <w:b/>
        </w:rPr>
        <w:t>MUST</w:t>
      </w:r>
      <w:r>
        <w:t xml:space="preserve"> be able to create content encoded as JSON.</w:t>
      </w:r>
    </w:p>
    <w:p w14:paraId="39551DE4" w14:textId="77777777" w:rsidR="00FC74A8" w:rsidRDefault="00000000">
      <w:pPr>
        <w:numPr>
          <w:ilvl w:val="0"/>
          <w:numId w:val="13"/>
        </w:numPr>
      </w:pPr>
      <w:r>
        <w:t xml:space="preserve">All properties marked required in the property table for the CACAO object or type </w:t>
      </w:r>
      <w:r>
        <w:rPr>
          <w:b/>
        </w:rPr>
        <w:t>MUST</w:t>
      </w:r>
      <w:r>
        <w:t xml:space="preserve"> be present in the created content.</w:t>
      </w:r>
    </w:p>
    <w:p w14:paraId="1168814F" w14:textId="77777777" w:rsidR="00FC74A8" w:rsidRDefault="00000000">
      <w:pPr>
        <w:numPr>
          <w:ilvl w:val="0"/>
          <w:numId w:val="13"/>
        </w:numPr>
      </w:pPr>
      <w:r>
        <w:t xml:space="preserve">All properties </w:t>
      </w:r>
      <w:r>
        <w:rPr>
          <w:b/>
        </w:rPr>
        <w:t>MUST</w:t>
      </w:r>
      <w:r>
        <w:t xml:space="preserve"> conform to the data type and normative requirements for that property.</w:t>
      </w:r>
    </w:p>
    <w:p w14:paraId="71356021" w14:textId="77777777" w:rsidR="00FC74A8" w:rsidRDefault="00000000">
      <w:pPr>
        <w:numPr>
          <w:ilvl w:val="0"/>
          <w:numId w:val="13"/>
        </w:numPr>
      </w:pPr>
      <w:r>
        <w:t xml:space="preserve">It </w:t>
      </w:r>
      <w:r>
        <w:rPr>
          <w:b/>
        </w:rPr>
        <w:t>MUST</w:t>
      </w:r>
      <w:r>
        <w:t xml:space="preserve"> support all features listed in section 11.2, Mandatory Features.</w:t>
      </w:r>
    </w:p>
    <w:p w14:paraId="27B5C72E" w14:textId="77777777" w:rsidR="00FC74A8" w:rsidRDefault="00000000">
      <w:pPr>
        <w:numPr>
          <w:ilvl w:val="0"/>
          <w:numId w:val="13"/>
        </w:numPr>
      </w:pPr>
      <w:r>
        <w:t xml:space="preserve">It </w:t>
      </w:r>
      <w:r>
        <w:rPr>
          <w:b/>
        </w:rPr>
        <w:t>MAY</w:t>
      </w:r>
      <w:r>
        <w:t xml:space="preserve"> support any features listed in section 11.3, Optional Features. Software supporting an optional feature </w:t>
      </w:r>
      <w:r>
        <w:rPr>
          <w:b/>
        </w:rPr>
        <w:t>MUST</w:t>
      </w:r>
      <w:r>
        <w:t xml:space="preserve"> comply with the normative requirements of that feature.</w:t>
      </w:r>
    </w:p>
    <w:p w14:paraId="03A6E67D" w14:textId="77777777" w:rsidR="00FC74A8" w:rsidRDefault="00000000">
      <w:pPr>
        <w:numPr>
          <w:ilvl w:val="0"/>
          <w:numId w:val="13"/>
        </w:numPr>
      </w:pPr>
      <w:r>
        <w:t xml:space="preserve">It </w:t>
      </w:r>
      <w:r>
        <w:rPr>
          <w:b/>
        </w:rPr>
        <w:t>MUST</w:t>
      </w:r>
      <w:r>
        <w:t xml:space="preserve"> support JSON as a serialization format and </w:t>
      </w:r>
      <w:r>
        <w:rPr>
          <w:b/>
        </w:rPr>
        <w:t>MAY</w:t>
      </w:r>
      <w:r>
        <w:t xml:space="preserve"> support serializations other than JSON.</w:t>
      </w:r>
    </w:p>
    <w:p w14:paraId="34E4F46C" w14:textId="77777777" w:rsidR="00FC74A8" w:rsidRDefault="00000000">
      <w:pPr>
        <w:numPr>
          <w:ilvl w:val="0"/>
          <w:numId w:val="13"/>
        </w:numPr>
      </w:pPr>
      <w:r>
        <w:t xml:space="preserve">It </w:t>
      </w:r>
      <w:r>
        <w:rPr>
          <w:b/>
        </w:rPr>
        <w:t>MAY</w:t>
      </w:r>
      <w:r>
        <w:t xml:space="preserve"> produce content in an earlier CACAO version if it determines no loss of semantic functionality.</w:t>
      </w:r>
    </w:p>
    <w:p w14:paraId="4E8190C0" w14:textId="77777777" w:rsidR="00FC74A8" w:rsidRDefault="00FC74A8"/>
    <w:p w14:paraId="5B9AF475" w14:textId="77777777" w:rsidR="00FC74A8" w:rsidRDefault="00000000">
      <w:r>
        <w:t>A "CACAO 2.0 Consumer" is any software that can consume CACAO content and conforms to the following normative requirements:</w:t>
      </w:r>
    </w:p>
    <w:p w14:paraId="62A11D1F" w14:textId="77777777" w:rsidR="00FC74A8" w:rsidRDefault="00FC74A8"/>
    <w:p w14:paraId="59E70853" w14:textId="77777777" w:rsidR="00FC74A8" w:rsidRDefault="00000000">
      <w:pPr>
        <w:numPr>
          <w:ilvl w:val="0"/>
          <w:numId w:val="1"/>
        </w:numPr>
      </w:pPr>
      <w:r>
        <w:t xml:space="preserve">It </w:t>
      </w:r>
      <w:r>
        <w:rPr>
          <w:b/>
        </w:rPr>
        <w:t>MUST</w:t>
      </w:r>
      <w:r>
        <w:t xml:space="preserve"> support parsing of all required properties for the content that it consumes from this version of the Specification.</w:t>
      </w:r>
    </w:p>
    <w:p w14:paraId="0F373EBC" w14:textId="77777777" w:rsidR="00FC74A8" w:rsidRDefault="00000000">
      <w:pPr>
        <w:numPr>
          <w:ilvl w:val="0"/>
          <w:numId w:val="1"/>
        </w:numPr>
      </w:pPr>
      <w:r>
        <w:t xml:space="preserve">It </w:t>
      </w:r>
      <w:r>
        <w:rPr>
          <w:b/>
        </w:rPr>
        <w:t>MUST</w:t>
      </w:r>
      <w:r>
        <w:t xml:space="preserve"> support all features listed in section 11.2, Mandatory Features.</w:t>
      </w:r>
    </w:p>
    <w:p w14:paraId="556E58F5" w14:textId="77777777" w:rsidR="00FC74A8" w:rsidRDefault="00000000">
      <w:pPr>
        <w:numPr>
          <w:ilvl w:val="0"/>
          <w:numId w:val="1"/>
        </w:numPr>
      </w:pPr>
      <w:r>
        <w:t xml:space="preserve">It </w:t>
      </w:r>
      <w:r>
        <w:rPr>
          <w:b/>
        </w:rPr>
        <w:t>MAY</w:t>
      </w:r>
      <w:r>
        <w:t xml:space="preserve"> support any features listed in section 11.3, Optional Features. Software supporting an optional feature </w:t>
      </w:r>
      <w:r>
        <w:rPr>
          <w:b/>
        </w:rPr>
        <w:t>MUST</w:t>
      </w:r>
      <w:r>
        <w:t xml:space="preserve"> comply with the normative requirements of that feature.</w:t>
      </w:r>
    </w:p>
    <w:p w14:paraId="0557A4B8" w14:textId="77777777" w:rsidR="00FC74A8" w:rsidRDefault="00000000">
      <w:pPr>
        <w:numPr>
          <w:ilvl w:val="0"/>
          <w:numId w:val="1"/>
        </w:numPr>
      </w:pPr>
      <w:r>
        <w:t xml:space="preserve">It </w:t>
      </w:r>
      <w:r>
        <w:rPr>
          <w:b/>
        </w:rPr>
        <w:t>MUST</w:t>
      </w:r>
      <w:r>
        <w:t xml:space="preserve"> support JSON as a serialization format and </w:t>
      </w:r>
      <w:r>
        <w:rPr>
          <w:b/>
        </w:rPr>
        <w:t>MAY</w:t>
      </w:r>
      <w:r>
        <w:t xml:space="preserve"> support serializations other than JSON.</w:t>
      </w:r>
    </w:p>
    <w:p w14:paraId="0E56E809" w14:textId="77777777" w:rsidR="00FC74A8" w:rsidRDefault="00000000">
      <w:pPr>
        <w:numPr>
          <w:ilvl w:val="0"/>
          <w:numId w:val="1"/>
        </w:numPr>
      </w:pPr>
      <w:r>
        <w:t xml:space="preserve">It </w:t>
      </w:r>
      <w:r>
        <w:rPr>
          <w:b/>
        </w:rPr>
        <w:t>MUST</w:t>
      </w:r>
      <w:r>
        <w:t xml:space="preserve"> support parsing of all required properties and mandatory to implement features as defined in previous minor versions of this version of the CACAO Specification.</w:t>
      </w:r>
    </w:p>
    <w:p w14:paraId="371055CC" w14:textId="77777777" w:rsidR="00FC74A8" w:rsidRDefault="00000000">
      <w:pPr>
        <w:numPr>
          <w:ilvl w:val="0"/>
          <w:numId w:val="1"/>
        </w:numPr>
      </w:pPr>
      <w:r>
        <w:t xml:space="preserve">It </w:t>
      </w:r>
      <w:r>
        <w:rPr>
          <w:b/>
        </w:rPr>
        <w:t>MAY</w:t>
      </w:r>
      <w:r>
        <w:t xml:space="preserve"> support parsing of optional properties and optional to implement features as defined in previous minor versions of this version of the CACAO Specification.</w:t>
      </w:r>
    </w:p>
    <w:p w14:paraId="08B83340" w14:textId="77777777" w:rsidR="00FC74A8" w:rsidRDefault="00000000">
      <w:pPr>
        <w:numPr>
          <w:ilvl w:val="0"/>
          <w:numId w:val="1"/>
        </w:numPr>
      </w:pPr>
      <w:r>
        <w:t xml:space="preserve">It </w:t>
      </w:r>
      <w:r>
        <w:rPr>
          <w:b/>
        </w:rPr>
        <w:t>MAY</w:t>
      </w:r>
      <w:r>
        <w:t xml:space="preserve"> support parsing of required and optional properties and mandatory and optional to implement features as defined in newer versions of the CACAO Specification.</w:t>
      </w:r>
    </w:p>
    <w:p w14:paraId="1D92E44F" w14:textId="77777777" w:rsidR="00FC74A8" w:rsidRDefault="00000000">
      <w:pPr>
        <w:pStyle w:val="Heading3"/>
      </w:pPr>
      <w:bookmarkStart w:id="105" w:name="_Toc144116258"/>
      <w:r>
        <w:t>11.1.1 CACAO 2.0 to 1.1 Version Compatibility</w:t>
      </w:r>
      <w:bookmarkEnd w:id="105"/>
    </w:p>
    <w:p w14:paraId="274D7E2C" w14:textId="77777777" w:rsidR="00FC74A8" w:rsidRDefault="00000000">
      <w:r>
        <w:t>Prior to exchanging CACAO playbook content between a CACAO Producer and a CACAO Consumer it is recommended to verify version compatibility between the various systems involved to ensure improved interoperability.</w:t>
      </w:r>
    </w:p>
    <w:p w14:paraId="62EE1ECC" w14:textId="77777777" w:rsidR="00FC74A8" w:rsidRDefault="00FC74A8"/>
    <w:p w14:paraId="64205684" w14:textId="77777777" w:rsidR="00FC74A8" w:rsidRDefault="00000000">
      <w:pPr>
        <w:numPr>
          <w:ilvl w:val="0"/>
          <w:numId w:val="12"/>
        </w:numPr>
      </w:pPr>
      <w:r>
        <w:t xml:space="preserve">CACAO Consumers and Producers </w:t>
      </w:r>
      <w:r>
        <w:rPr>
          <w:b/>
        </w:rPr>
        <w:t>SHOULD</w:t>
      </w:r>
      <w:r>
        <w:t xml:space="preserve"> verify version compatibility prior to exchanging content.</w:t>
      </w:r>
    </w:p>
    <w:p w14:paraId="79C986FE" w14:textId="77777777" w:rsidR="00FC74A8" w:rsidRDefault="00000000" w:rsidP="001007C7">
      <w:pPr>
        <w:pStyle w:val="Heading2"/>
        <w:keepNext w:val="0"/>
      </w:pPr>
      <w:bookmarkStart w:id="106" w:name="_Toc144116259"/>
      <w:r>
        <w:t>11.2 CACAO Mandatory Features</w:t>
      </w:r>
      <w:bookmarkEnd w:id="106"/>
    </w:p>
    <w:p w14:paraId="434CC9B7" w14:textId="77777777" w:rsidR="00FC74A8" w:rsidRDefault="00000000">
      <w:pPr>
        <w:pStyle w:val="Heading3"/>
      </w:pPr>
      <w:bookmarkStart w:id="107" w:name="_Toc144116260"/>
      <w:r>
        <w:lastRenderedPageBreak/>
        <w:t>11.2.1 Versioning</w:t>
      </w:r>
      <w:bookmarkEnd w:id="107"/>
    </w:p>
    <w:p w14:paraId="73E34CAA" w14:textId="77777777" w:rsidR="00FC74A8" w:rsidRDefault="00000000">
      <w:r>
        <w:t xml:space="preserve">CACAO 2.0 Producers and CACAO 2.0 Consumers </w:t>
      </w:r>
      <w:r>
        <w:rPr>
          <w:b/>
        </w:rPr>
        <w:t>MUST</w:t>
      </w:r>
      <w:r>
        <w:t xml:space="preserve"> support versioning by following the normative requirements listed in section 2.3.</w:t>
      </w:r>
    </w:p>
    <w:p w14:paraId="72011821" w14:textId="77777777" w:rsidR="00FC74A8" w:rsidRDefault="00000000">
      <w:pPr>
        <w:pStyle w:val="Heading3"/>
      </w:pPr>
      <w:bookmarkStart w:id="108" w:name="_Toc144116261"/>
      <w:r>
        <w:t>11.2.2 Variables</w:t>
      </w:r>
      <w:bookmarkEnd w:id="108"/>
    </w:p>
    <w:p w14:paraId="2F07AC4A" w14:textId="77777777" w:rsidR="00FC74A8" w:rsidRDefault="00000000">
      <w:r>
        <w:t xml:space="preserve">CACAO 2.0 Producers and CACAO 2.0 Consumers </w:t>
      </w:r>
      <w:r>
        <w:rPr>
          <w:b/>
        </w:rPr>
        <w:t>MUST</w:t>
      </w:r>
      <w:r>
        <w:t xml:space="preserve"> support variables by following the normative requirements listed in sections 3.3 and 10.18.</w:t>
      </w:r>
    </w:p>
    <w:p w14:paraId="546967ED" w14:textId="77777777" w:rsidR="00FC74A8" w:rsidRDefault="00000000">
      <w:pPr>
        <w:pStyle w:val="Heading3"/>
      </w:pPr>
      <w:bookmarkStart w:id="109" w:name="_Toc144116262"/>
      <w:r>
        <w:t>11.2.3 Playbooks</w:t>
      </w:r>
      <w:bookmarkEnd w:id="109"/>
    </w:p>
    <w:p w14:paraId="6AC4CF27" w14:textId="77777777" w:rsidR="00FC74A8" w:rsidRDefault="00000000">
      <w:r>
        <w:t xml:space="preserve">CACAO 2.0 Producers and CACAO 2.0 Consumers </w:t>
      </w:r>
      <w:r>
        <w:rPr>
          <w:b/>
        </w:rPr>
        <w:t>MUST</w:t>
      </w:r>
      <w:r>
        <w:t xml:space="preserve"> support the playbook object defined in this specification by following the normative requirements listed in section 3</w:t>
      </w:r>
    </w:p>
    <w:p w14:paraId="1B4C0621" w14:textId="77777777" w:rsidR="00FC74A8" w:rsidRDefault="00000000">
      <w:pPr>
        <w:pStyle w:val="Heading3"/>
      </w:pPr>
      <w:bookmarkStart w:id="110" w:name="_Toc144116263"/>
      <w:r>
        <w:t>11.2.4 Workflow Steps</w:t>
      </w:r>
      <w:bookmarkEnd w:id="110"/>
    </w:p>
    <w:p w14:paraId="4E93D650" w14:textId="77777777" w:rsidR="00FC74A8" w:rsidRDefault="00000000">
      <w:r>
        <w:t xml:space="preserve">CACAO 2.0 Producers and CACAO 2.0 Consumers </w:t>
      </w:r>
      <w:r>
        <w:rPr>
          <w:b/>
        </w:rPr>
        <w:t>MUST</w:t>
      </w:r>
      <w:r>
        <w:t xml:space="preserve"> support the workflow steps defined in this specification by following the normative requirements listed in sections 3.1 and 4.</w:t>
      </w:r>
    </w:p>
    <w:p w14:paraId="189188FE" w14:textId="77777777" w:rsidR="00FC74A8" w:rsidRDefault="00000000">
      <w:pPr>
        <w:pStyle w:val="Heading3"/>
      </w:pPr>
      <w:bookmarkStart w:id="111" w:name="_Toc144116264"/>
      <w:r>
        <w:t>11.2.5 Commands</w:t>
      </w:r>
      <w:bookmarkEnd w:id="111"/>
    </w:p>
    <w:p w14:paraId="22412828" w14:textId="77777777" w:rsidR="00FC74A8" w:rsidRDefault="00000000">
      <w:r>
        <w:t xml:space="preserve">CACAO 2.0 Producers and CACAO 2.0 Consumers </w:t>
      </w:r>
      <w:r>
        <w:rPr>
          <w:b/>
        </w:rPr>
        <w:t>MUST</w:t>
      </w:r>
      <w:r>
        <w:t xml:space="preserve"> support the command object as defined in this specification by following the normative requirements listed in sections 3.1 and 5. However, a CACAO 2.0 Producer or CACAO 2.0 Consumer </w:t>
      </w:r>
      <w:r>
        <w:rPr>
          <w:b/>
        </w:rPr>
        <w:t>MAY</w:t>
      </w:r>
      <w:r>
        <w:t xml:space="preserve"> support only a subset of command object types.</w:t>
      </w:r>
    </w:p>
    <w:p w14:paraId="38AE3CA1" w14:textId="77777777" w:rsidR="00FC74A8" w:rsidRDefault="00000000">
      <w:pPr>
        <w:pStyle w:val="Heading3"/>
      </w:pPr>
      <w:bookmarkStart w:id="112" w:name="_Toc144116265"/>
      <w:r>
        <w:t>11.2.6 Authentication Types</w:t>
      </w:r>
      <w:bookmarkEnd w:id="112"/>
    </w:p>
    <w:p w14:paraId="0F58CBE0" w14:textId="77777777" w:rsidR="00FC74A8" w:rsidRDefault="00000000">
      <w:r>
        <w:t xml:space="preserve">CACAO 2.0 Producers and CACAO 2.0 Consumers </w:t>
      </w:r>
      <w:r>
        <w:rPr>
          <w:b/>
        </w:rPr>
        <w:t>MUST</w:t>
      </w:r>
      <w:r>
        <w:t xml:space="preserve"> support the authentication types defined in this specification by following the normative requirements listed in sections 3.1 and 6.</w:t>
      </w:r>
    </w:p>
    <w:p w14:paraId="5C920C9E" w14:textId="77777777" w:rsidR="00FC74A8" w:rsidRDefault="00000000">
      <w:pPr>
        <w:pStyle w:val="Heading3"/>
      </w:pPr>
      <w:bookmarkStart w:id="113" w:name="_Toc144116266"/>
      <w:r>
        <w:t>11.2.7 Agents</w:t>
      </w:r>
      <w:bookmarkEnd w:id="113"/>
    </w:p>
    <w:p w14:paraId="69FAE4BC" w14:textId="77777777" w:rsidR="00FC74A8" w:rsidRDefault="00000000">
      <w:r>
        <w:t xml:space="preserve">CACAO 2.0 Producers and CACAO 2.0 Consumers </w:t>
      </w:r>
      <w:r>
        <w:rPr>
          <w:b/>
        </w:rPr>
        <w:t>MUST</w:t>
      </w:r>
      <w:r>
        <w:t xml:space="preserve"> support the agents defined in this specification by following the normative requirements listed in sections 3.1 and 7.</w:t>
      </w:r>
    </w:p>
    <w:p w14:paraId="5925EA3F" w14:textId="77777777" w:rsidR="00FC74A8" w:rsidRDefault="00000000">
      <w:pPr>
        <w:pStyle w:val="Heading3"/>
      </w:pPr>
      <w:bookmarkStart w:id="114" w:name="_Toc144116267"/>
      <w:r>
        <w:t>11.2.8 Targets</w:t>
      </w:r>
      <w:bookmarkEnd w:id="114"/>
    </w:p>
    <w:p w14:paraId="1E984696" w14:textId="77777777" w:rsidR="00FC74A8" w:rsidRDefault="00000000">
      <w:r>
        <w:t xml:space="preserve">CACAO 2.0 Producers and CACAO 2.0 Consumers </w:t>
      </w:r>
      <w:r>
        <w:rPr>
          <w:b/>
        </w:rPr>
        <w:t>MUST</w:t>
      </w:r>
      <w:r>
        <w:t xml:space="preserve"> support the targets defined in this specification by following the normative requirements listed in sections 3.1 and 7.</w:t>
      </w:r>
    </w:p>
    <w:p w14:paraId="52D897D9" w14:textId="77777777" w:rsidR="00FC74A8" w:rsidRDefault="00000000">
      <w:pPr>
        <w:pStyle w:val="Heading2"/>
      </w:pPr>
      <w:bookmarkStart w:id="115" w:name="_Toc144116268"/>
      <w:r>
        <w:t>11.3 CACAO Optional Features</w:t>
      </w:r>
      <w:bookmarkEnd w:id="115"/>
    </w:p>
    <w:p w14:paraId="5A4631E1" w14:textId="77777777" w:rsidR="00FC74A8" w:rsidRDefault="00000000">
      <w:pPr>
        <w:pStyle w:val="Heading3"/>
      </w:pPr>
      <w:bookmarkStart w:id="116" w:name="_Toc144116269"/>
      <w:r>
        <w:t>11.3.1 Data Markings</w:t>
      </w:r>
      <w:bookmarkEnd w:id="116"/>
    </w:p>
    <w:p w14:paraId="51F45A9B" w14:textId="77777777" w:rsidR="00FC74A8" w:rsidRDefault="00000000">
      <w:r>
        <w:t xml:space="preserve">CACAO 2.0 Producers and CACAO 2.0 Consumers </w:t>
      </w:r>
      <w:r>
        <w:rPr>
          <w:b/>
        </w:rPr>
        <w:t>MAY</w:t>
      </w:r>
      <w:r>
        <w:t xml:space="preserve"> support Data Markings. Software that supports Data Markings </w:t>
      </w:r>
      <w:r>
        <w:rPr>
          <w:b/>
        </w:rPr>
        <w:t>MUST</w:t>
      </w:r>
      <w:r>
        <w:t xml:space="preserve"> follow the normative requirements listed in sections 2.4, 3.1, and 9.</w:t>
      </w:r>
    </w:p>
    <w:p w14:paraId="2644CC4B" w14:textId="77777777" w:rsidR="00FC74A8" w:rsidRDefault="00000000">
      <w:pPr>
        <w:pStyle w:val="Heading3"/>
      </w:pPr>
      <w:bookmarkStart w:id="117" w:name="_Toc144116270"/>
      <w:r>
        <w:lastRenderedPageBreak/>
        <w:t>11.3.2 Extensions</w:t>
      </w:r>
      <w:bookmarkEnd w:id="117"/>
    </w:p>
    <w:p w14:paraId="385E26DF" w14:textId="77777777" w:rsidR="00FC74A8" w:rsidRDefault="00000000">
      <w:r>
        <w:t xml:space="preserve">CACAO 2.0 Producers and CACAO 2.0 Consumers </w:t>
      </w:r>
      <w:r>
        <w:rPr>
          <w:b/>
        </w:rPr>
        <w:t>MAY</w:t>
      </w:r>
      <w:r>
        <w:t xml:space="preserve"> support Extensions. Software that supports Extensions </w:t>
      </w:r>
      <w:r>
        <w:rPr>
          <w:b/>
        </w:rPr>
        <w:t>MUST</w:t>
      </w:r>
      <w:r>
        <w:t xml:space="preserve"> follow the normative requirements listed in sections 3.1 and 8.</w:t>
      </w:r>
    </w:p>
    <w:p w14:paraId="0F0619BF" w14:textId="77777777" w:rsidR="00FC74A8" w:rsidRDefault="00000000">
      <w:pPr>
        <w:pStyle w:val="Heading3"/>
      </w:pPr>
      <w:bookmarkStart w:id="118" w:name="_Toc144116271"/>
      <w:r>
        <w:t>11.3.3 Digital Signatures</w:t>
      </w:r>
      <w:bookmarkEnd w:id="118"/>
    </w:p>
    <w:p w14:paraId="78167AF7" w14:textId="77777777" w:rsidR="00FC74A8" w:rsidRDefault="00000000">
      <w:r>
        <w:t xml:space="preserve">CACAO 2.0 Producers and CACAO 2.0 Consumers </w:t>
      </w:r>
      <w:r>
        <w:rPr>
          <w:b/>
        </w:rPr>
        <w:t>MAY</w:t>
      </w:r>
      <w:r>
        <w:t xml:space="preserve"> support Digital Signatures. Software that supports Digital Signatures </w:t>
      </w:r>
      <w:r>
        <w:rPr>
          <w:b/>
        </w:rPr>
        <w:t>MUST</w:t>
      </w:r>
      <w:r>
        <w:t xml:space="preserve"> follow the normative requirements listed in sections 2.5, 3.1 and 10.15.</w:t>
      </w:r>
    </w:p>
    <w:p w14:paraId="117859FB" w14:textId="77777777" w:rsidR="00FC74A8" w:rsidRDefault="00000000">
      <w:r>
        <w:br w:type="page"/>
      </w:r>
    </w:p>
    <w:p w14:paraId="5120BC96" w14:textId="77777777" w:rsidR="00FC74A8" w:rsidRDefault="00000000">
      <w:r>
        <w:lastRenderedPageBreak/>
        <w:pict w14:anchorId="1D60E98D">
          <v:rect id="_x0000_i1308" style="width:0;height:1.5pt" o:hralign="center" o:hrstd="t" o:hr="t" fillcolor="#a0a0a0" stroked="f"/>
        </w:pict>
      </w:r>
    </w:p>
    <w:p w14:paraId="6FEFAE7D" w14:textId="77777777" w:rsidR="00FC74A8" w:rsidRDefault="00000000">
      <w:pPr>
        <w:pStyle w:val="Heading1"/>
      </w:pPr>
      <w:bookmarkStart w:id="119" w:name="_Toc144116272"/>
      <w:r>
        <w:t>Appendix A. Examples</w:t>
      </w:r>
      <w:bookmarkEnd w:id="119"/>
    </w:p>
    <w:p w14:paraId="5905F61B" w14:textId="77777777" w:rsidR="00FC74A8" w:rsidRDefault="00000000">
      <w:r>
        <w:t xml:space="preserve">Please see the following </w:t>
      </w:r>
      <w:proofErr w:type="spellStart"/>
      <w:r>
        <w:t>Github</w:t>
      </w:r>
      <w:proofErr w:type="spellEnd"/>
      <w:r>
        <w:t xml:space="preserve"> repository for various CACAO 2.0 examples:</w:t>
      </w:r>
    </w:p>
    <w:p w14:paraId="54BF5E05" w14:textId="77777777" w:rsidR="00FC74A8" w:rsidRDefault="00FC74A8"/>
    <w:p w14:paraId="4C86DB74" w14:textId="77777777" w:rsidR="00FC74A8" w:rsidRDefault="00000000">
      <w:r>
        <w:t xml:space="preserve">https://github.com/oasis-tcs/cacao/tree/master/Examples. </w:t>
      </w:r>
    </w:p>
    <w:p w14:paraId="6C9DD1B9" w14:textId="77777777" w:rsidR="00FC74A8" w:rsidRDefault="00FC74A8"/>
    <w:p w14:paraId="758B7CD3" w14:textId="5189C9CE" w:rsidR="00FC74A8" w:rsidRDefault="00000000" w:rsidP="001007C7">
      <w:r>
        <w:t xml:space="preserve">The examples found in this repo are based on various scenarios and are included to help readers understand how CACAO playbooks can be developed. In these examples it is common to not actually use UUIDs, but rather simple IDs to make it easier for visual human inspection. These simple IDs will have a form of "&lt;object-type&gt;--uuid1". In some of these examples we have elected to show all optional properties and all properties that have defaults. This is done to help implementers fully understand the schema. </w:t>
      </w:r>
    </w:p>
    <w:p w14:paraId="034099B3" w14:textId="77777777" w:rsidR="00FC74A8" w:rsidRDefault="00000000">
      <w:r>
        <w:br w:type="page"/>
      </w:r>
    </w:p>
    <w:p w14:paraId="605522FF" w14:textId="77777777" w:rsidR="00FC74A8" w:rsidRDefault="00000000">
      <w:r>
        <w:lastRenderedPageBreak/>
        <w:pict w14:anchorId="29EC86AA">
          <v:rect id="_x0000_i1309" style="width:0;height:1.5pt" o:hralign="center" o:hrstd="t" o:hr="t" fillcolor="#a0a0a0" stroked="f"/>
        </w:pict>
      </w:r>
    </w:p>
    <w:p w14:paraId="3D2C689B" w14:textId="77777777" w:rsidR="00FC74A8" w:rsidRDefault="00000000">
      <w:pPr>
        <w:pStyle w:val="Heading1"/>
      </w:pPr>
      <w:bookmarkStart w:id="120" w:name="_Toc144116273"/>
      <w:r>
        <w:t>Appendix B. Security and Privacy Considerations</w:t>
      </w:r>
      <w:bookmarkEnd w:id="120"/>
    </w:p>
    <w:p w14:paraId="6BB5D63A" w14:textId="77777777" w:rsidR="00FC74A8" w:rsidRDefault="00000000">
      <w:r>
        <w:t xml:space="preserve">The following two sections are copied verbatim into the IANA Considerations Appendix. </w:t>
      </w:r>
    </w:p>
    <w:p w14:paraId="39E859B2" w14:textId="77777777" w:rsidR="00FC74A8" w:rsidRDefault="00000000">
      <w:pPr>
        <w:pStyle w:val="Heading2"/>
      </w:pPr>
      <w:bookmarkStart w:id="121" w:name="_Toc144116274"/>
      <w:r>
        <w:t>B.1 Security Considerations</w:t>
      </w:r>
      <w:bookmarkEnd w:id="121"/>
    </w:p>
    <w:p w14:paraId="21C5C76D" w14:textId="77777777" w:rsidR="00FC74A8" w:rsidRDefault="00000000">
      <w:r>
        <w:t>Security considerations relating to the generation and consumption of CACAO messages are similar to application/</w:t>
      </w:r>
      <w:proofErr w:type="spellStart"/>
      <w:r>
        <w:t>json</w:t>
      </w:r>
      <w:proofErr w:type="spellEnd"/>
      <w:r>
        <w:t xml:space="preserve"> and are discussed in section 12 of [RFC8259].</w:t>
      </w:r>
    </w:p>
    <w:p w14:paraId="3B805832" w14:textId="77777777" w:rsidR="00FC74A8" w:rsidRDefault="00FC74A8"/>
    <w:p w14:paraId="45C44776" w14:textId="77777777" w:rsidR="00FC74A8" w:rsidRDefault="00000000">
      <w:r>
        <w:t>Unicode is used to represent text such as descriptions in the format. The considerations documented by Unicode Technical Report #36: Unicode Security Considerations [UnicodeTR#36] should be taken into account.</w:t>
      </w:r>
    </w:p>
    <w:p w14:paraId="15F656C8" w14:textId="77777777" w:rsidR="00FC74A8" w:rsidRDefault="00FC74A8"/>
    <w:p w14:paraId="266BF320" w14:textId="77777777" w:rsidR="00FC74A8" w:rsidRDefault="00000000">
      <w:r>
        <w:t>The CACAO standard does not itself specify a transport mechanism for CACAO documents. As there is no transport mechanism specified, it is up to the users of this specification to use an appropriately secured transport method, for example TLS.</w:t>
      </w:r>
    </w:p>
    <w:p w14:paraId="165ADC82" w14:textId="77777777" w:rsidR="00FC74A8" w:rsidRDefault="00FC74A8"/>
    <w:p w14:paraId="36CA1E73" w14:textId="77777777" w:rsidR="00FC74A8" w:rsidRDefault="00000000">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02FEF69A" w14:textId="77777777" w:rsidR="00FC74A8" w:rsidRDefault="00FC74A8"/>
    <w:p w14:paraId="0A4716BD" w14:textId="77777777" w:rsidR="00FC74A8" w:rsidRDefault="00000000">
      <w:r>
        <w:t>CACAO specifies the use of hashing and encryption mechanisms for some data types. A cryptography expert should be consulted when choosing which hashing or encryption algorithms to use to ensure that they do not have any security issues.</w:t>
      </w:r>
    </w:p>
    <w:p w14:paraId="64400B41" w14:textId="77777777" w:rsidR="00FC74A8" w:rsidRDefault="00FC74A8"/>
    <w:p w14:paraId="07FCAF19" w14:textId="77777777" w:rsidR="00FC74A8" w:rsidRDefault="00000000">
      <w:r>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03D60B42" w14:textId="77777777" w:rsidR="00FC74A8" w:rsidRDefault="00FC74A8"/>
    <w:p w14:paraId="457A86CB" w14:textId="77777777" w:rsidR="00FC74A8" w:rsidRDefault="00000000">
      <w:r>
        <w:t xml:space="preserve">CACAO provides a graph-based object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0891ECD8" w14:textId="77777777" w:rsidR="00FC74A8" w:rsidRDefault="00000000">
      <w:pPr>
        <w:pStyle w:val="Heading2"/>
      </w:pPr>
      <w:bookmarkStart w:id="122" w:name="_Toc144116275"/>
      <w:r>
        <w:t>B.2 Privacy Considerations</w:t>
      </w:r>
      <w:bookmarkEnd w:id="122"/>
    </w:p>
    <w:p w14:paraId="6137DECD" w14:textId="77777777" w:rsidR="00FC74A8" w:rsidRDefault="00000000">
      <w:r>
        <w:t>These considerations are, in part, derived from section 10 of the Resource-Oriented Lightweight Information Exchange [RFC8322].</w:t>
      </w:r>
    </w:p>
    <w:p w14:paraId="376B517D" w14:textId="77777777" w:rsidR="00FC74A8" w:rsidRDefault="00FC74A8"/>
    <w:p w14:paraId="2B21FB48" w14:textId="77777777" w:rsidR="00FC74A8" w:rsidRDefault="00000000">
      <w:r>
        <w:t xml:space="preserve">Documents may include highly confidential, personally identifiable (PII), and classified information. There are methods in the standard for marking elements of the document such that the consumer knows of </w:t>
      </w:r>
      <w:r>
        <w:lastRenderedPageBreak/>
        <w:t xml:space="preserve">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w:t>
      </w:r>
      <w:proofErr w:type="gramStart"/>
      <w:r>
        <w:t>parties</w:t>
      </w:r>
      <w:proofErr w:type="gramEnd"/>
      <w:r>
        <w:t xml:space="preserve"> sharing documents, and that each party understands and follows their obligations under that agreement as well as any applicable laws or regulations.</w:t>
      </w:r>
    </w:p>
    <w:p w14:paraId="51B1CEF3" w14:textId="77777777" w:rsidR="00FC74A8" w:rsidRDefault="00FC74A8"/>
    <w:p w14:paraId="2D5D194B" w14:textId="77777777" w:rsidR="00FC74A8" w:rsidRDefault="00000000">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67A023FE" w14:textId="77777777" w:rsidR="00FC74A8" w:rsidRDefault="00000000">
      <w:r>
        <w:br w:type="page"/>
      </w:r>
    </w:p>
    <w:p w14:paraId="0591A7A3" w14:textId="77777777" w:rsidR="00FC74A8" w:rsidRDefault="00000000">
      <w:r>
        <w:lastRenderedPageBreak/>
        <w:pict w14:anchorId="71F6E353">
          <v:rect id="_x0000_i1310" style="width:0;height:1.5pt" o:hralign="center" o:hrstd="t" o:hr="t" fillcolor="#a0a0a0" stroked="f"/>
        </w:pict>
      </w:r>
    </w:p>
    <w:p w14:paraId="3FD8BBF5" w14:textId="77777777" w:rsidR="00FC74A8" w:rsidRDefault="00000000">
      <w:pPr>
        <w:pStyle w:val="Heading1"/>
      </w:pPr>
      <w:bookmarkStart w:id="123" w:name="_Toc144116276"/>
      <w:r>
        <w:t>Appendix C. IANA Considerations</w:t>
      </w:r>
      <w:bookmarkEnd w:id="123"/>
    </w:p>
    <w:p w14:paraId="78AF7221" w14:textId="77777777" w:rsidR="00FC74A8" w:rsidRDefault="00000000">
      <w:r>
        <w:t>This appendix contains the required information to register the CACAO media type with IANA. While some of the information here is only for IANA, implementers of CACAO should pay close attention to the security considerations and privacy considerations outlined in this appendix.</w:t>
      </w:r>
    </w:p>
    <w:p w14:paraId="7DBA4ACE" w14:textId="77777777" w:rsidR="00FC74A8" w:rsidRDefault="00FC74A8"/>
    <w:p w14:paraId="6ED4B38C" w14:textId="77777777" w:rsidR="00FC74A8" w:rsidRDefault="00000000">
      <w:r>
        <w:t>This document defines the "application/</w:t>
      </w:r>
      <w:proofErr w:type="spellStart"/>
      <w:r>
        <w:t>cacao+json</w:t>
      </w:r>
      <w:proofErr w:type="spellEnd"/>
      <w:r>
        <w:t>" media type</w:t>
      </w:r>
      <w:r>
        <w:br/>
      </w:r>
    </w:p>
    <w:p w14:paraId="70F905A8" w14:textId="77777777" w:rsidR="00FC74A8" w:rsidRDefault="00000000">
      <w:r>
        <w:t>Media type name:  application</w:t>
      </w:r>
    </w:p>
    <w:p w14:paraId="1C5AEB5B" w14:textId="77777777" w:rsidR="00FC74A8" w:rsidRDefault="00FC74A8"/>
    <w:p w14:paraId="6703B622" w14:textId="77777777" w:rsidR="00FC74A8" w:rsidRDefault="00000000">
      <w:r>
        <w:t xml:space="preserve">Media subtype name:  </w:t>
      </w:r>
      <w:proofErr w:type="spellStart"/>
      <w:r>
        <w:t>cacao+json</w:t>
      </w:r>
      <w:proofErr w:type="spellEnd"/>
    </w:p>
    <w:p w14:paraId="146F1969" w14:textId="77777777" w:rsidR="00FC74A8" w:rsidRDefault="00FC74A8"/>
    <w:p w14:paraId="052E8992" w14:textId="77777777" w:rsidR="00FC74A8" w:rsidRDefault="00000000">
      <w:r>
        <w:t>Required parameters:  None</w:t>
      </w:r>
    </w:p>
    <w:p w14:paraId="656050E5" w14:textId="77777777" w:rsidR="00FC74A8" w:rsidRDefault="00FC74A8"/>
    <w:p w14:paraId="3B0C5D80" w14:textId="77777777" w:rsidR="00FC74A8" w:rsidRDefault="00000000">
      <w:r>
        <w:t>Optional parameters:  version</w:t>
      </w:r>
    </w:p>
    <w:p w14:paraId="646BB816" w14:textId="77777777" w:rsidR="00FC74A8" w:rsidRDefault="00000000">
      <w:r>
        <w:t>This parameter is used to designate the specification version of CACAO that is being used during HTTP content negotiation. Example: "application/</w:t>
      </w:r>
      <w:proofErr w:type="spellStart"/>
      <w:r>
        <w:t>cacao+</w:t>
      </w:r>
      <w:proofErr w:type="gramStart"/>
      <w:r>
        <w:t>json;version</w:t>
      </w:r>
      <w:proofErr w:type="spellEnd"/>
      <w:proofErr w:type="gramEnd"/>
      <w:r>
        <w:t>=1.1". The parameter value is of the form '</w:t>
      </w:r>
      <w:proofErr w:type="spellStart"/>
      <w:r>
        <w:t>n.m</w:t>
      </w:r>
      <w:proofErr w:type="spellEnd"/>
      <w:r>
        <w:t>', where n is the major version and m the minor version, both unsigned integer values.</w:t>
      </w:r>
    </w:p>
    <w:p w14:paraId="138213DD" w14:textId="77777777" w:rsidR="00FC74A8" w:rsidRDefault="00FC74A8"/>
    <w:p w14:paraId="0040C008" w14:textId="77777777" w:rsidR="00FC74A8" w:rsidRDefault="00000000">
      <w:r>
        <w:t>Encoding considerations:  binary</w:t>
      </w:r>
    </w:p>
    <w:p w14:paraId="4F13B5F7" w14:textId="77777777" w:rsidR="00FC74A8" w:rsidRDefault="00000000">
      <w:r>
        <w:t>Encoding considerations are identical to those specified for the "application/</w:t>
      </w:r>
      <w:proofErr w:type="spellStart"/>
      <w:r>
        <w:t>json</w:t>
      </w:r>
      <w:proofErr w:type="spellEnd"/>
      <w:r>
        <w:t>" media type. See [RFC8259].</w:t>
      </w:r>
    </w:p>
    <w:p w14:paraId="4238B460" w14:textId="77777777" w:rsidR="00FC74A8" w:rsidRDefault="00FC74A8"/>
    <w:p w14:paraId="146CA177" w14:textId="77777777" w:rsidR="00FC74A8" w:rsidRDefault="00000000">
      <w:r>
        <w:t>Security considerations:</w:t>
      </w:r>
    </w:p>
    <w:p w14:paraId="267B1CDC" w14:textId="77777777" w:rsidR="00FC74A8" w:rsidRDefault="00000000">
      <w:r>
        <w:t>Security considerations relating to the generation and consumption of CACAO messages are similar to application/</w:t>
      </w:r>
      <w:proofErr w:type="spellStart"/>
      <w:r>
        <w:t>json</w:t>
      </w:r>
      <w:proofErr w:type="spellEnd"/>
      <w:r>
        <w:t xml:space="preserve"> and are discussed in section 12 of [RFC8259].</w:t>
      </w:r>
    </w:p>
    <w:p w14:paraId="5C0EFA76" w14:textId="77777777" w:rsidR="00FC74A8" w:rsidRDefault="00FC74A8"/>
    <w:p w14:paraId="45AB7934" w14:textId="77777777" w:rsidR="00FC74A8" w:rsidRDefault="00000000">
      <w:r>
        <w:t>Unicode is used to represent text such as descriptions in the format. The considerations documented by Unicode Technical Report #36: Unicode Security Considerations [UnicodeTR#36] should be taken into account.</w:t>
      </w:r>
    </w:p>
    <w:p w14:paraId="5E558ECA" w14:textId="77777777" w:rsidR="00FC74A8" w:rsidRDefault="00FC74A8"/>
    <w:p w14:paraId="1353BF7D" w14:textId="77777777" w:rsidR="00FC74A8" w:rsidRDefault="00000000">
      <w:r>
        <w:t>The CACAO standard does not itself specify a transport mechanism for CACAO documents. As there is no transport mechanism specified, it is up to the users of this specification to use an appropriately secured transport method, for example TLS.</w:t>
      </w:r>
    </w:p>
    <w:p w14:paraId="0EE5EBAA" w14:textId="77777777" w:rsidR="00FC74A8" w:rsidRDefault="00FC74A8"/>
    <w:p w14:paraId="258E96A7" w14:textId="77777777" w:rsidR="00FC74A8" w:rsidRDefault="00000000">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6A36397D" w14:textId="77777777" w:rsidR="00FC74A8" w:rsidRDefault="00FC74A8"/>
    <w:p w14:paraId="3D4872C9" w14:textId="77777777" w:rsidR="00FC74A8" w:rsidRDefault="00000000">
      <w:r>
        <w:t>CACAO specifies the use of hashing and encryption mechanisms for some data types. A cryptography expert should be consulted when choosing which hashing or encryption algorithms to use to ensure that they do not have any security issues.</w:t>
      </w:r>
    </w:p>
    <w:p w14:paraId="1F6864F5" w14:textId="77777777" w:rsidR="00FC74A8" w:rsidRDefault="00FC74A8"/>
    <w:p w14:paraId="02F5DFFA" w14:textId="77777777" w:rsidR="00FC74A8" w:rsidRDefault="00000000">
      <w:r>
        <w:lastRenderedPageBreak/>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2D9E2C8C" w14:textId="77777777" w:rsidR="00FC74A8" w:rsidRDefault="00FC74A8"/>
    <w:p w14:paraId="281FCF94" w14:textId="77777777" w:rsidR="00FC74A8" w:rsidRDefault="00000000">
      <w:r>
        <w:t xml:space="preserve">CACAO provides a graph-based data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676B2DA4" w14:textId="77777777" w:rsidR="00FC74A8" w:rsidRDefault="00FC74A8"/>
    <w:p w14:paraId="15C2D45B" w14:textId="77777777" w:rsidR="00FC74A8" w:rsidRDefault="00000000">
      <w:r>
        <w:t>Privacy considerations:</w:t>
      </w:r>
    </w:p>
    <w:p w14:paraId="6E59707C" w14:textId="77777777" w:rsidR="00FC74A8" w:rsidRDefault="00000000">
      <w:r>
        <w:t>These considerations are, in part, derived from section 10 of the Resource-Oriented Lightweight Information Exchange [RFC8322].</w:t>
      </w:r>
    </w:p>
    <w:p w14:paraId="783D458C" w14:textId="77777777" w:rsidR="00FC74A8" w:rsidRDefault="00FC74A8"/>
    <w:p w14:paraId="61A1F97A" w14:textId="77777777" w:rsidR="00FC74A8" w:rsidRDefault="00000000">
      <w:r>
        <w:t xml:space="preserve">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w:t>
      </w:r>
      <w:proofErr w:type="gramStart"/>
      <w:r>
        <w:t>parties</w:t>
      </w:r>
      <w:proofErr w:type="gramEnd"/>
      <w:r>
        <w:t xml:space="preserve"> sharing documents, and that each party understands and follows their obligations under that agreement as well as any applicable laws or regulations.</w:t>
      </w:r>
    </w:p>
    <w:p w14:paraId="1DECB3A2" w14:textId="77777777" w:rsidR="00FC74A8" w:rsidRDefault="00FC74A8"/>
    <w:p w14:paraId="1CB4206D" w14:textId="77777777" w:rsidR="00FC74A8" w:rsidRDefault="00000000">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454CAF84" w14:textId="77777777" w:rsidR="00FC74A8" w:rsidRDefault="00FC74A8"/>
    <w:p w14:paraId="29F64474" w14:textId="77777777" w:rsidR="00FC74A8" w:rsidRDefault="00000000">
      <w:r>
        <w:t>Interoperability considerations:</w:t>
      </w:r>
    </w:p>
    <w:p w14:paraId="67ACE663" w14:textId="77777777" w:rsidR="00FC74A8" w:rsidRDefault="00000000">
      <w:r>
        <w:t>The CACAO specification specifies the format of conforming messages and the interpretation thereof. In addition, the OASIS Collaborative Automated Course of Action Operations (CACAO) Technical Committee has defined interoperability tests to ensure conforming products and solutions can exchange CACAO documents.</w:t>
      </w:r>
    </w:p>
    <w:p w14:paraId="6F0F5268" w14:textId="77777777" w:rsidR="00FC74A8" w:rsidRDefault="00FC74A8"/>
    <w:p w14:paraId="39D955F2" w14:textId="77777777" w:rsidR="00FC74A8" w:rsidRDefault="00000000">
      <w:r>
        <w:t>Published specification:</w:t>
      </w:r>
    </w:p>
    <w:p w14:paraId="61C2E99F" w14:textId="77777777" w:rsidR="00FC74A8" w:rsidRDefault="00000000">
      <w:r>
        <w:t>CACAO Version 2.0 OASIS Committee Specification 01</w:t>
      </w:r>
    </w:p>
    <w:p w14:paraId="0D896842" w14:textId="77777777" w:rsidR="00FC74A8" w:rsidRDefault="00FC74A8"/>
    <w:p w14:paraId="6B716A3D" w14:textId="77777777" w:rsidR="00FC74A8" w:rsidRDefault="00000000">
      <w:r>
        <w:t>https://docs.oasis-open.org/cacao/security-playbooks/v2.0/cs01/security-playbooks-v2.0-cs01.html</w:t>
      </w:r>
    </w:p>
    <w:p w14:paraId="7905A430" w14:textId="77777777" w:rsidR="00FC74A8" w:rsidRDefault="00FC74A8"/>
    <w:p w14:paraId="6878B35B" w14:textId="77777777" w:rsidR="00FC74A8" w:rsidRDefault="00000000">
      <w:r>
        <w:t>Cited in the "OASIS Standards" document:</w:t>
      </w:r>
    </w:p>
    <w:p w14:paraId="798595E1" w14:textId="77777777" w:rsidR="00FC74A8" w:rsidRDefault="00FC74A8"/>
    <w:p w14:paraId="14D3C131" w14:textId="77777777" w:rsidR="00FC74A8" w:rsidRDefault="00000000">
      <w:r>
        <w:t>https://www.oasis-open.org/standards#oasiscommiteespecs, from</w:t>
      </w:r>
    </w:p>
    <w:p w14:paraId="1AA7305F" w14:textId="77777777" w:rsidR="00FC74A8" w:rsidRDefault="00FC74A8"/>
    <w:p w14:paraId="1AF76F80" w14:textId="77777777" w:rsidR="00FC74A8" w:rsidRDefault="00000000">
      <w:r>
        <w:t>https://www.oasis-open.org/standards#security-playbooks2.0</w:t>
      </w:r>
    </w:p>
    <w:p w14:paraId="217D43D0" w14:textId="77777777" w:rsidR="00FC74A8" w:rsidRDefault="00FC74A8"/>
    <w:p w14:paraId="5D9F52E2" w14:textId="77777777" w:rsidR="00FC74A8" w:rsidRDefault="00000000">
      <w:r>
        <w:t>Applications which use this media:</w:t>
      </w:r>
    </w:p>
    <w:p w14:paraId="443B9D84" w14:textId="77777777" w:rsidR="00FC74A8" w:rsidRDefault="00000000">
      <w:r>
        <w:t xml:space="preserve">Collaborative Automated Course of Action Operations (CACAO) defines a language and serialization format used to exchange cybersecurity playbooks. CACAO enables organizations to share playbooks with one another in a consistent and machine-readable manner, allowing security communities to better </w:t>
      </w:r>
      <w:r>
        <w:lastRenderedPageBreak/>
        <w:t>understand how to respond to computer-based attacks and to anticipate and/or respond to those attacks faster and more effectively. CACAO is designed to improve many different capabilities, such as collaborative threat analysis, automated threat exchange, automated detection and response, and more.</w:t>
      </w:r>
    </w:p>
    <w:p w14:paraId="3E169CA2" w14:textId="77777777" w:rsidR="00FC74A8" w:rsidRDefault="00FC74A8"/>
    <w:p w14:paraId="0483B7DD" w14:textId="77777777" w:rsidR="00FC74A8" w:rsidRDefault="00000000">
      <w:r>
        <w:t>Fragment identifier considerations:  None</w:t>
      </w:r>
    </w:p>
    <w:p w14:paraId="4C3157ED" w14:textId="77777777" w:rsidR="00FC74A8" w:rsidRDefault="00FC74A8"/>
    <w:p w14:paraId="1C06F33F" w14:textId="77777777" w:rsidR="00FC74A8" w:rsidRDefault="00000000">
      <w:r>
        <w:t>Restrictions on usage:  None</w:t>
      </w:r>
    </w:p>
    <w:p w14:paraId="51AE6AB0" w14:textId="77777777" w:rsidR="00FC74A8" w:rsidRDefault="00FC74A8"/>
    <w:p w14:paraId="2B3FC19F" w14:textId="77777777" w:rsidR="00FC74A8" w:rsidRDefault="00000000">
      <w:r>
        <w:t>Additional information:</w:t>
      </w:r>
    </w:p>
    <w:p w14:paraId="47F3C8E1" w14:textId="77777777" w:rsidR="00FC74A8" w:rsidRDefault="00000000">
      <w:r>
        <w:t>1. Deprecated alias names for this type: None</w:t>
      </w:r>
    </w:p>
    <w:p w14:paraId="6E6E2A97" w14:textId="77777777" w:rsidR="00FC74A8" w:rsidRDefault="00FC74A8"/>
    <w:p w14:paraId="1364CE4E" w14:textId="77777777" w:rsidR="00FC74A8" w:rsidRDefault="00000000">
      <w:r>
        <w:t>2. Magic number(s): n/a [RFC8259]</w:t>
      </w:r>
    </w:p>
    <w:p w14:paraId="1D4B4C19" w14:textId="77777777" w:rsidR="00FC74A8" w:rsidRDefault="00FC74A8"/>
    <w:p w14:paraId="6CB312AD" w14:textId="77777777" w:rsidR="00FC74A8" w:rsidRDefault="00000000">
      <w:r>
        <w:t>3. File extension(s): cacao</w:t>
      </w:r>
    </w:p>
    <w:p w14:paraId="2CE06E82" w14:textId="77777777" w:rsidR="00FC74A8" w:rsidRDefault="00FC74A8"/>
    <w:p w14:paraId="38FC4E37" w14:textId="77777777" w:rsidR="00FC74A8" w:rsidRDefault="00000000">
      <w:r>
        <w:t>4. Macintosh file type code: TEXT [RFC8259]</w:t>
      </w:r>
    </w:p>
    <w:p w14:paraId="4251576B" w14:textId="77777777" w:rsidR="00FC74A8" w:rsidRDefault="00FC74A8"/>
    <w:p w14:paraId="459369A1" w14:textId="77777777" w:rsidR="00FC74A8" w:rsidRDefault="00000000">
      <w:r>
        <w:t>5. Object Identifiers: None</w:t>
      </w:r>
    </w:p>
    <w:p w14:paraId="43482373" w14:textId="77777777" w:rsidR="00FC74A8" w:rsidRDefault="00FC74A8"/>
    <w:p w14:paraId="4184C413" w14:textId="77777777" w:rsidR="00FC74A8" w:rsidRDefault="00000000">
      <w:r>
        <w:t>Person and email to contact for further information:  Chet Ensign (chet.ensign@oasis-open.org)</w:t>
      </w:r>
    </w:p>
    <w:p w14:paraId="1D62E9D1" w14:textId="77777777" w:rsidR="00FC74A8" w:rsidRDefault="00FC74A8"/>
    <w:p w14:paraId="76B0B364" w14:textId="77777777" w:rsidR="00FC74A8" w:rsidRDefault="00000000">
      <w:r>
        <w:t>Intended usage:  COMMON</w:t>
      </w:r>
    </w:p>
    <w:p w14:paraId="73DEF391" w14:textId="77777777" w:rsidR="00FC74A8" w:rsidRDefault="00FC74A8"/>
    <w:p w14:paraId="4B3305C6" w14:textId="77777777" w:rsidR="00FC74A8" w:rsidRDefault="00000000">
      <w:r>
        <w:t>Author:</w:t>
      </w:r>
    </w:p>
    <w:p w14:paraId="7F715FC2" w14:textId="77777777" w:rsidR="00FC74A8" w:rsidRDefault="00000000">
      <w:r>
        <w:t>OASIS Collaborative Automated Course of Action Operations (CACAO) Technical Committee;</w:t>
      </w:r>
    </w:p>
    <w:p w14:paraId="3B7385B8" w14:textId="77777777" w:rsidR="00FC74A8" w:rsidRDefault="00FC74A8"/>
    <w:p w14:paraId="59DDC194" w14:textId="77777777" w:rsidR="00FC74A8" w:rsidRDefault="00000000">
      <w:r>
        <w:t>URI reference: https://www.oasis-open.org/committees/cacao/.</w:t>
      </w:r>
    </w:p>
    <w:p w14:paraId="2B582D86" w14:textId="77777777" w:rsidR="00FC74A8" w:rsidRDefault="00FC74A8"/>
    <w:p w14:paraId="70D73097" w14:textId="77777777" w:rsidR="00FC74A8" w:rsidRDefault="00000000">
      <w:r>
        <w:t>Change controller:  OASIS</w:t>
      </w:r>
    </w:p>
    <w:p w14:paraId="0A6FF291" w14:textId="77777777" w:rsidR="00FC74A8" w:rsidRDefault="00FC74A8"/>
    <w:p w14:paraId="03B952C3" w14:textId="77777777" w:rsidR="00FC74A8" w:rsidRDefault="00000000">
      <w:r>
        <w:t>Provisional registration:  No</w:t>
      </w:r>
    </w:p>
    <w:p w14:paraId="77A8AB26" w14:textId="77777777" w:rsidR="00FC74A8" w:rsidRDefault="00000000">
      <w:r>
        <w:br w:type="page"/>
      </w:r>
    </w:p>
    <w:p w14:paraId="1CBAC65F" w14:textId="77777777" w:rsidR="00FC74A8" w:rsidRDefault="00000000">
      <w:r>
        <w:lastRenderedPageBreak/>
        <w:pict w14:anchorId="277BD081">
          <v:rect id="_x0000_i1311" style="width:0;height:1.5pt" o:hralign="center" o:hrstd="t" o:hr="t" fillcolor="#a0a0a0" stroked="f"/>
        </w:pict>
      </w:r>
    </w:p>
    <w:p w14:paraId="4458DDD6" w14:textId="77777777" w:rsidR="00FC74A8" w:rsidRDefault="00000000">
      <w:pPr>
        <w:pStyle w:val="Heading1"/>
      </w:pPr>
      <w:bookmarkStart w:id="124" w:name="_Toc144116277"/>
      <w:r>
        <w:t>Appendix D. References</w:t>
      </w:r>
      <w:bookmarkEnd w:id="124"/>
    </w:p>
    <w:p w14:paraId="204344D8" w14:textId="77777777" w:rsidR="00FC74A8" w:rsidRDefault="00000000">
      <w: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w:t>
      </w:r>
      <w:proofErr w:type="gramStart"/>
      <w:r>
        <w:t>long term</w:t>
      </w:r>
      <w:proofErr w:type="gramEnd"/>
      <w:r>
        <w:t xml:space="preserve"> validity.</w:t>
      </w:r>
    </w:p>
    <w:p w14:paraId="4FB4CDBD" w14:textId="77777777" w:rsidR="00FC74A8" w:rsidRDefault="00000000">
      <w:pPr>
        <w:pStyle w:val="Heading2"/>
      </w:pPr>
      <w:bookmarkStart w:id="125" w:name="_Toc144116278"/>
      <w:r>
        <w:t>D.1 Normative References</w:t>
      </w:r>
      <w:bookmarkEnd w:id="125"/>
    </w:p>
    <w:p w14:paraId="66459922" w14:textId="77777777" w:rsidR="00FC74A8" w:rsidRDefault="00000000">
      <w:r>
        <w:t>The following documents are referenced in such a way that some or all of their content constitutes requirements of this document.</w:t>
      </w:r>
    </w:p>
    <w:p w14:paraId="1710A683" w14:textId="77777777" w:rsidR="00FC74A8" w:rsidRDefault="00FC74A8"/>
    <w:p w14:paraId="74D0BE69" w14:textId="77777777" w:rsidR="00FC74A8" w:rsidRDefault="00000000">
      <w:pPr>
        <w:rPr>
          <w:b/>
        </w:rPr>
      </w:pPr>
      <w:bookmarkStart w:id="126" w:name="s2hnrpg5cxcq" w:colFirst="0" w:colLast="0"/>
      <w:bookmarkEnd w:id="126"/>
      <w:r>
        <w:rPr>
          <w:b/>
        </w:rPr>
        <w:t>[IEP]</w:t>
      </w:r>
    </w:p>
    <w:p w14:paraId="0725C5A6" w14:textId="77777777" w:rsidR="00FC74A8" w:rsidRDefault="00000000">
      <w:pPr>
        <w:rPr>
          <w:color w:val="4A6EE0"/>
          <w:u w:val="single"/>
        </w:rPr>
      </w:pPr>
      <w:r>
        <w:rPr>
          <w:i/>
          <w:color w:val="0E101A"/>
        </w:rPr>
        <w:t>FIRST Information Exchange Policy 2.0</w:t>
      </w:r>
      <w:r>
        <w:rPr>
          <w:color w:val="0E101A"/>
        </w:rPr>
        <w:t xml:space="preserve">, FIRST IEP 2.0, 2019. [Online]. Available: </w:t>
      </w:r>
      <w:hyperlink r:id="rId36">
        <w:r>
          <w:rPr>
            <w:color w:val="4A6EE0"/>
            <w:u w:val="single"/>
          </w:rPr>
          <w:t>https://www.first.org/iep/FIRST_IEP_Framework_v2.0.pdf</w:t>
        </w:r>
      </w:hyperlink>
    </w:p>
    <w:p w14:paraId="4F1C1C63" w14:textId="77777777" w:rsidR="00FC74A8" w:rsidRDefault="00FC74A8"/>
    <w:p w14:paraId="0479ECD1" w14:textId="77777777" w:rsidR="00FC74A8" w:rsidRDefault="00000000">
      <w:pPr>
        <w:rPr>
          <w:b/>
        </w:rPr>
      </w:pPr>
      <w:bookmarkStart w:id="127" w:name="k2w3kh6t1jr5" w:colFirst="0" w:colLast="0"/>
      <w:bookmarkEnd w:id="127"/>
      <w:r>
        <w:rPr>
          <w:b/>
        </w:rPr>
        <w:t>[ISO3166-1]</w:t>
      </w:r>
    </w:p>
    <w:p w14:paraId="547EC226" w14:textId="77777777" w:rsidR="00FC74A8" w:rsidRDefault="00000000">
      <w:r>
        <w:rPr>
          <w:i/>
          <w:color w:val="0E101A"/>
        </w:rPr>
        <w:t>ISO 3166-1:2013 Codes for the Representation of Names of Countries and their Subdivisions — Part 1: Country Codes,</w:t>
      </w:r>
      <w:r>
        <w:rPr>
          <w:color w:val="0E101A"/>
        </w:rPr>
        <w:t xml:space="preserve"> ISO 3166-1:2013, 2013. [Online]. Available: </w:t>
      </w:r>
      <w:hyperlink r:id="rId37">
        <w:r>
          <w:rPr>
            <w:color w:val="4A6EE0"/>
            <w:u w:val="single"/>
          </w:rPr>
          <w:t>https://www.iso.org/standard/63545.html</w:t>
        </w:r>
      </w:hyperlink>
    </w:p>
    <w:p w14:paraId="1DEB1CCD" w14:textId="77777777" w:rsidR="00FC74A8" w:rsidRDefault="00FC74A8"/>
    <w:p w14:paraId="5FBC94A6" w14:textId="77777777" w:rsidR="00FC74A8" w:rsidRDefault="00000000">
      <w:pPr>
        <w:rPr>
          <w:b/>
        </w:rPr>
      </w:pPr>
      <w:bookmarkStart w:id="128" w:name="kix.i7tm7mtttp84" w:colFirst="0" w:colLast="0"/>
      <w:bookmarkEnd w:id="128"/>
      <w:r>
        <w:rPr>
          <w:b/>
        </w:rPr>
        <w:t>[ISO3166-2]</w:t>
      </w:r>
    </w:p>
    <w:p w14:paraId="609F9CA3" w14:textId="77777777" w:rsidR="00FC74A8" w:rsidRDefault="00000000">
      <w:r>
        <w:rPr>
          <w:i/>
          <w:color w:val="0E101A"/>
        </w:rPr>
        <w:t>ISO 3166-2:2020 Codes for the Representation of Names of Countries and their Subdivisions — Part 2: Country Subdivision Code</w:t>
      </w:r>
      <w:r>
        <w:rPr>
          <w:color w:val="0E101A"/>
        </w:rPr>
        <w:t xml:space="preserve">, ISO 3166-2:2020, 2020. [Online]. Available: </w:t>
      </w:r>
      <w:hyperlink r:id="rId38">
        <w:r>
          <w:rPr>
            <w:color w:val="4A6EE0"/>
            <w:u w:val="single"/>
          </w:rPr>
          <w:t>https://www.iso.org/standard/72483.html</w:t>
        </w:r>
      </w:hyperlink>
    </w:p>
    <w:p w14:paraId="66490E7A" w14:textId="77777777" w:rsidR="00FC74A8" w:rsidRDefault="00FC74A8"/>
    <w:p w14:paraId="1BBD426D" w14:textId="77777777" w:rsidR="00FC74A8" w:rsidRDefault="00000000">
      <w:pPr>
        <w:rPr>
          <w:b/>
        </w:rPr>
      </w:pPr>
      <w:bookmarkStart w:id="129" w:name="kix.57lown28cu92" w:colFirst="0" w:colLast="0"/>
      <w:bookmarkEnd w:id="129"/>
      <w:r>
        <w:rPr>
          <w:b/>
        </w:rPr>
        <w:t>[ISO10646]</w:t>
      </w:r>
    </w:p>
    <w:p w14:paraId="46AA1CD9" w14:textId="77777777" w:rsidR="00FC74A8" w:rsidRDefault="00000000">
      <w:pPr>
        <w:rPr>
          <w:b/>
        </w:rPr>
      </w:pPr>
      <w:r>
        <w:rPr>
          <w:i/>
          <w:color w:val="0E101A"/>
        </w:rPr>
        <w:t>ISO/IEC 10646:2014 Information Technology -- Universal Coded Character Set (UCS)</w:t>
      </w:r>
      <w:r>
        <w:rPr>
          <w:color w:val="0E101A"/>
        </w:rPr>
        <w:t xml:space="preserve">, ISO/IEC 10646:2014, 2014. [Online]. Available: </w:t>
      </w:r>
      <w:hyperlink r:id="rId39">
        <w:r>
          <w:rPr>
            <w:color w:val="4A6EE0"/>
            <w:u w:val="single"/>
          </w:rPr>
          <w:t>https://standards.iso.org/ittf/PubliclyAvailableStandards/c063182_ISO_IEC_10646_2014.zip</w:t>
        </w:r>
      </w:hyperlink>
    </w:p>
    <w:p w14:paraId="07219517" w14:textId="77777777" w:rsidR="00FC74A8" w:rsidRDefault="00FC74A8">
      <w:pPr>
        <w:rPr>
          <w:b/>
        </w:rPr>
      </w:pPr>
    </w:p>
    <w:p w14:paraId="2E61482E" w14:textId="77777777" w:rsidR="00FC74A8" w:rsidRDefault="00000000">
      <w:pPr>
        <w:rPr>
          <w:b/>
        </w:rPr>
      </w:pPr>
      <w:bookmarkStart w:id="130" w:name="9fx5qg53dcj" w:colFirst="0" w:colLast="0"/>
      <w:bookmarkEnd w:id="130"/>
      <w:r>
        <w:rPr>
          <w:b/>
        </w:rPr>
        <w:t>[KESTREL]</w:t>
      </w:r>
    </w:p>
    <w:p w14:paraId="651AE8B9" w14:textId="77777777" w:rsidR="00FC74A8" w:rsidRDefault="00000000">
      <w:r>
        <w:t xml:space="preserve">Kestrel Threat Hunting Language. [Online]. Available: </w:t>
      </w:r>
      <w:hyperlink r:id="rId40">
        <w:r>
          <w:rPr>
            <w:color w:val="1155CC"/>
            <w:u w:val="single"/>
          </w:rPr>
          <w:t>https://github.com/opencybersecurityalliance/kestrel-lang</w:t>
        </w:r>
      </w:hyperlink>
    </w:p>
    <w:p w14:paraId="545EDD25" w14:textId="77777777" w:rsidR="00FC74A8" w:rsidRDefault="00FC74A8">
      <w:pPr>
        <w:rPr>
          <w:b/>
        </w:rPr>
      </w:pPr>
    </w:p>
    <w:p w14:paraId="5656A969" w14:textId="77777777" w:rsidR="00FC74A8" w:rsidRDefault="00000000">
      <w:pPr>
        <w:spacing w:before="40" w:after="40"/>
      </w:pPr>
      <w:bookmarkStart w:id="131" w:name="kix.sbpigu2t16ez" w:colFirst="0" w:colLast="0"/>
      <w:bookmarkEnd w:id="131"/>
      <w:r>
        <w:rPr>
          <w:b/>
        </w:rPr>
        <w:t>[RFC2119]</w:t>
      </w:r>
    </w:p>
    <w:p w14:paraId="55ADFA3C" w14:textId="77777777" w:rsidR="00FC74A8" w:rsidRDefault="00000000">
      <w:pPr>
        <w:spacing w:before="40" w:after="40"/>
      </w:pPr>
      <w:r>
        <w:rPr>
          <w:i/>
          <w:color w:val="0E101A"/>
        </w:rPr>
        <w:t>Key Words for Use in RFCs to Indicate Requirement Levels</w:t>
      </w:r>
      <w:r>
        <w:rPr>
          <w:color w:val="0E101A"/>
        </w:rPr>
        <w:t xml:space="preserve">, BCP 14, RFC 2119, March 1997. [Online]. Available: </w:t>
      </w:r>
      <w:hyperlink r:id="rId41">
        <w:r>
          <w:rPr>
            <w:color w:val="4A6EE0"/>
            <w:u w:val="single"/>
          </w:rPr>
          <w:t>https://www.rfc-editor.org/info/rfc2119</w:t>
        </w:r>
      </w:hyperlink>
    </w:p>
    <w:p w14:paraId="0E65A884" w14:textId="77777777" w:rsidR="00FC74A8" w:rsidRDefault="00FC74A8">
      <w:pPr>
        <w:spacing w:before="40" w:after="40"/>
      </w:pPr>
    </w:p>
    <w:p w14:paraId="6CFE85D3" w14:textId="77777777" w:rsidR="00FC74A8" w:rsidRDefault="00000000">
      <w:pPr>
        <w:spacing w:before="40" w:after="40"/>
        <w:rPr>
          <w:b/>
        </w:rPr>
      </w:pPr>
      <w:bookmarkStart w:id="132" w:name="kix.bpbx36ufelcg" w:colFirst="0" w:colLast="0"/>
      <w:bookmarkEnd w:id="132"/>
      <w:r>
        <w:rPr>
          <w:b/>
        </w:rPr>
        <w:t>[RFC3339]</w:t>
      </w:r>
    </w:p>
    <w:p w14:paraId="7B60E07E" w14:textId="77777777" w:rsidR="00FC74A8" w:rsidRDefault="00000000">
      <w:pPr>
        <w:spacing w:before="40" w:after="40"/>
      </w:pPr>
      <w:r>
        <w:rPr>
          <w:i/>
          <w:color w:val="0E101A"/>
        </w:rPr>
        <w:t>Date and Time on the Internet: Timestamps</w:t>
      </w:r>
      <w:r>
        <w:rPr>
          <w:color w:val="0E101A"/>
        </w:rPr>
        <w:t xml:space="preserve">, RFC 3339, July 2002. [Online]. Available: </w:t>
      </w:r>
      <w:hyperlink r:id="rId42">
        <w:r>
          <w:rPr>
            <w:color w:val="4A6EE0"/>
            <w:u w:val="single"/>
          </w:rPr>
          <w:t>https://www.rfc-editor.org/info/rfc3339</w:t>
        </w:r>
      </w:hyperlink>
    </w:p>
    <w:p w14:paraId="4E9130E4" w14:textId="77777777" w:rsidR="00FC74A8" w:rsidRDefault="00FC74A8">
      <w:pPr>
        <w:spacing w:before="40" w:after="40"/>
      </w:pPr>
    </w:p>
    <w:p w14:paraId="330D830E" w14:textId="77777777" w:rsidR="00FC74A8" w:rsidRDefault="00000000">
      <w:pPr>
        <w:spacing w:before="40" w:after="40"/>
        <w:rPr>
          <w:b/>
        </w:rPr>
      </w:pPr>
      <w:bookmarkStart w:id="133" w:name="kix.z27s7hf6lned" w:colFirst="0" w:colLast="0"/>
      <w:bookmarkEnd w:id="133"/>
      <w:r>
        <w:rPr>
          <w:b/>
        </w:rPr>
        <w:t>[RFC3986]</w:t>
      </w:r>
    </w:p>
    <w:p w14:paraId="28697CF7" w14:textId="77777777" w:rsidR="00FC74A8" w:rsidRDefault="00000000">
      <w:pPr>
        <w:spacing w:before="40" w:after="40"/>
      </w:pPr>
      <w:r>
        <w:rPr>
          <w:i/>
          <w:color w:val="0E101A"/>
        </w:rPr>
        <w:t>Uniform Resource Identifier (URI): Generic Syntax</w:t>
      </w:r>
      <w:r>
        <w:rPr>
          <w:color w:val="0E101A"/>
        </w:rPr>
        <w:t xml:space="preserve">, STD 66, RFC 3986, January 2005. [Online]. Available: </w:t>
      </w:r>
      <w:hyperlink r:id="rId43">
        <w:r>
          <w:rPr>
            <w:color w:val="4A6EE0"/>
            <w:u w:val="single"/>
          </w:rPr>
          <w:t>https://www.rfc-editor.org/info/rfc3986</w:t>
        </w:r>
      </w:hyperlink>
    </w:p>
    <w:p w14:paraId="71EBD124" w14:textId="77777777" w:rsidR="00FC74A8" w:rsidRDefault="00FC74A8">
      <w:pPr>
        <w:spacing w:before="40" w:after="40"/>
      </w:pPr>
    </w:p>
    <w:p w14:paraId="7EC341DE" w14:textId="77777777" w:rsidR="00FC74A8" w:rsidRDefault="00000000">
      <w:pPr>
        <w:spacing w:before="40" w:after="40"/>
        <w:rPr>
          <w:b/>
        </w:rPr>
      </w:pPr>
      <w:bookmarkStart w:id="134" w:name="kix.okg89qjddtbc" w:colFirst="0" w:colLast="0"/>
      <w:bookmarkEnd w:id="134"/>
      <w:r>
        <w:rPr>
          <w:b/>
        </w:rPr>
        <w:t>[RFC4122]</w:t>
      </w:r>
    </w:p>
    <w:p w14:paraId="23C2E227" w14:textId="77777777" w:rsidR="00FC74A8" w:rsidRDefault="00000000">
      <w:pPr>
        <w:spacing w:before="40" w:after="40"/>
      </w:pPr>
      <w:r>
        <w:rPr>
          <w:i/>
          <w:color w:val="0E101A"/>
        </w:rPr>
        <w:t xml:space="preserve">A Universally Unique </w:t>
      </w:r>
      <w:proofErr w:type="spellStart"/>
      <w:r>
        <w:rPr>
          <w:i/>
          <w:color w:val="0E101A"/>
        </w:rPr>
        <w:t>IDentifier</w:t>
      </w:r>
      <w:proofErr w:type="spellEnd"/>
      <w:r>
        <w:rPr>
          <w:i/>
          <w:color w:val="0E101A"/>
        </w:rPr>
        <w:t xml:space="preserve"> (UUID) URN Namespace</w:t>
      </w:r>
      <w:r>
        <w:rPr>
          <w:color w:val="0E101A"/>
        </w:rPr>
        <w:t xml:space="preserve">, RFC 4122, July 2005. [Online]. Available: </w:t>
      </w:r>
      <w:hyperlink r:id="rId44">
        <w:r>
          <w:rPr>
            <w:color w:val="4A6EE0"/>
            <w:u w:val="single"/>
          </w:rPr>
          <w:t>https://www.rfc-editor.org/info/rfc4122</w:t>
        </w:r>
      </w:hyperlink>
    </w:p>
    <w:p w14:paraId="066AB96E" w14:textId="77777777" w:rsidR="00FC74A8" w:rsidRDefault="00FC74A8">
      <w:pPr>
        <w:spacing w:before="40" w:after="40"/>
        <w:rPr>
          <w:color w:val="4A6EE0"/>
          <w:u w:val="single"/>
        </w:rPr>
      </w:pPr>
    </w:p>
    <w:p w14:paraId="47585A79" w14:textId="77777777" w:rsidR="00FC74A8" w:rsidRDefault="00000000">
      <w:pPr>
        <w:spacing w:before="40" w:after="40"/>
        <w:rPr>
          <w:b/>
        </w:rPr>
      </w:pPr>
      <w:bookmarkStart w:id="135" w:name="kix.86rreywiycix" w:colFirst="0" w:colLast="0"/>
      <w:bookmarkEnd w:id="135"/>
      <w:r>
        <w:rPr>
          <w:b/>
        </w:rPr>
        <w:t>[RFC4648]</w:t>
      </w:r>
    </w:p>
    <w:p w14:paraId="23939F90" w14:textId="77777777" w:rsidR="00FC74A8" w:rsidRDefault="00000000">
      <w:pPr>
        <w:spacing w:before="40" w:after="40"/>
      </w:pPr>
      <w:r>
        <w:rPr>
          <w:i/>
          <w:color w:val="0E101A"/>
        </w:rPr>
        <w:t>The Base16, Base32, and Base64 Data Encodings</w:t>
      </w:r>
      <w:r>
        <w:rPr>
          <w:color w:val="0E101A"/>
        </w:rPr>
        <w:t xml:space="preserve">, RFC 4648, October 2006. [Online]. Available: </w:t>
      </w:r>
      <w:hyperlink r:id="rId45" w:anchor="section-4">
        <w:r>
          <w:rPr>
            <w:color w:val="1155CC"/>
            <w:u w:val="single"/>
          </w:rPr>
          <w:t>https://datatracker.ietf.org/doc/html/rfc4648#section-4</w:t>
        </w:r>
      </w:hyperlink>
    </w:p>
    <w:p w14:paraId="715D155A" w14:textId="77777777" w:rsidR="00FC74A8" w:rsidRDefault="00FC74A8">
      <w:pPr>
        <w:spacing w:before="40" w:after="40"/>
      </w:pPr>
    </w:p>
    <w:p w14:paraId="1B0906D3" w14:textId="77777777" w:rsidR="00FC74A8" w:rsidRDefault="00000000">
      <w:pPr>
        <w:spacing w:before="40" w:after="40"/>
        <w:rPr>
          <w:b/>
        </w:rPr>
      </w:pPr>
      <w:bookmarkStart w:id="136" w:name="mtkboyl8fyne" w:colFirst="0" w:colLast="0"/>
      <w:bookmarkEnd w:id="136"/>
      <w:r>
        <w:rPr>
          <w:b/>
        </w:rPr>
        <w:t>[RFC5280]</w:t>
      </w:r>
    </w:p>
    <w:p w14:paraId="44577A22" w14:textId="77777777" w:rsidR="00FC74A8" w:rsidRDefault="00000000">
      <w:pPr>
        <w:spacing w:before="40" w:after="40"/>
      </w:pPr>
      <w:r>
        <w:rPr>
          <w:i/>
        </w:rPr>
        <w:t>Internet X.509 Public Key Infrastructure Certificate and Certificate Revocation List (CRL) Profile</w:t>
      </w:r>
      <w:r>
        <w:t xml:space="preserve">, RFC 5280, DOI 10.17487/RFC5280, May 2008. [Online]. Available: </w:t>
      </w:r>
      <w:hyperlink r:id="rId46">
        <w:r>
          <w:rPr>
            <w:color w:val="1155CC"/>
            <w:u w:val="single"/>
          </w:rPr>
          <w:t>https://www.rfc-editor.org/info/rfc5280</w:t>
        </w:r>
      </w:hyperlink>
    </w:p>
    <w:p w14:paraId="6AF54E01" w14:textId="77777777" w:rsidR="00FC74A8" w:rsidRDefault="00FC74A8">
      <w:pPr>
        <w:spacing w:before="40" w:after="40"/>
      </w:pPr>
    </w:p>
    <w:p w14:paraId="5FBE6C88" w14:textId="77777777" w:rsidR="00FC74A8" w:rsidRDefault="00000000">
      <w:pPr>
        <w:rPr>
          <w:b/>
        </w:rPr>
      </w:pPr>
      <w:bookmarkStart w:id="137" w:name="kix.vkklc8u6wf5e" w:colFirst="0" w:colLast="0"/>
      <w:bookmarkEnd w:id="137"/>
      <w:r>
        <w:rPr>
          <w:b/>
        </w:rPr>
        <w:t>[RFC5849]</w:t>
      </w:r>
    </w:p>
    <w:p w14:paraId="2756741A" w14:textId="77777777" w:rsidR="00FC74A8" w:rsidRDefault="00000000">
      <w:r>
        <w:rPr>
          <w:i/>
          <w:color w:val="0E101A"/>
        </w:rPr>
        <w:t>The OAuth 1.0 Protocol</w:t>
      </w:r>
      <w:r>
        <w:rPr>
          <w:color w:val="0E101A"/>
        </w:rPr>
        <w:t xml:space="preserve">, RFC 5849, April 2010. [Online]. Available: </w:t>
      </w:r>
      <w:hyperlink r:id="rId47">
        <w:r>
          <w:rPr>
            <w:color w:val="4A6EE0"/>
            <w:u w:val="single"/>
          </w:rPr>
          <w:t>https://www.rfc-editor.org/info/rfc5849</w:t>
        </w:r>
      </w:hyperlink>
    </w:p>
    <w:p w14:paraId="3AB0C2FE" w14:textId="77777777" w:rsidR="00FC74A8" w:rsidRDefault="00FC74A8"/>
    <w:p w14:paraId="2A3550EF" w14:textId="77777777" w:rsidR="00FC74A8" w:rsidRDefault="00000000">
      <w:pPr>
        <w:spacing w:line="240" w:lineRule="auto"/>
        <w:rPr>
          <w:b/>
        </w:rPr>
      </w:pPr>
      <w:bookmarkStart w:id="138" w:name="2tyzdntuq8ya" w:colFirst="0" w:colLast="0"/>
      <w:bookmarkEnd w:id="138"/>
      <w:r>
        <w:rPr>
          <w:b/>
        </w:rPr>
        <w:t>[RFC 5952]</w:t>
      </w:r>
    </w:p>
    <w:p w14:paraId="5A6E9F50" w14:textId="77777777" w:rsidR="00FC74A8" w:rsidRDefault="00000000">
      <w:pPr>
        <w:spacing w:line="240" w:lineRule="auto"/>
      </w:pPr>
      <w:r>
        <w:rPr>
          <w:i/>
        </w:rPr>
        <w:t>A Recommendation for IPv6 Address Text Representation</w:t>
      </w:r>
      <w:r>
        <w:t xml:space="preserve">, RFC 5952, August 2010, </w:t>
      </w:r>
      <w:r>
        <w:rPr>
          <w:color w:val="0E101A"/>
        </w:rPr>
        <w:t xml:space="preserve">[Online]. Available: </w:t>
      </w:r>
      <w:hyperlink r:id="rId48">
        <w:r>
          <w:rPr>
            <w:color w:val="1155CC"/>
            <w:u w:val="single"/>
          </w:rPr>
          <w:t>https://www.rfc-editor.org/info/rfc5952</w:t>
        </w:r>
      </w:hyperlink>
    </w:p>
    <w:p w14:paraId="60E2ACA2" w14:textId="77777777" w:rsidR="00FC74A8" w:rsidRDefault="00FC74A8"/>
    <w:p w14:paraId="7305A441" w14:textId="77777777" w:rsidR="00FC74A8" w:rsidRDefault="00000000">
      <w:pPr>
        <w:rPr>
          <w:b/>
        </w:rPr>
      </w:pPr>
      <w:bookmarkStart w:id="139" w:name="ufuejobl5ndn" w:colFirst="0" w:colLast="0"/>
      <w:bookmarkEnd w:id="139"/>
      <w:r>
        <w:rPr>
          <w:b/>
        </w:rPr>
        <w:t>[RFC6749]</w:t>
      </w:r>
    </w:p>
    <w:p w14:paraId="3A7B56E9" w14:textId="77777777" w:rsidR="00FC74A8" w:rsidRDefault="00000000">
      <w:r>
        <w:rPr>
          <w:i/>
        </w:rPr>
        <w:t>The OAuth 2.0 Authorization Framework</w:t>
      </w:r>
      <w:r>
        <w:t xml:space="preserve">, RFC 6749, October 2012. [Online]. Available: </w:t>
      </w:r>
      <w:hyperlink r:id="rId49">
        <w:r>
          <w:rPr>
            <w:color w:val="1155CC"/>
            <w:u w:val="single"/>
          </w:rPr>
          <w:t>https://www.rfc-editor.org/info/rfc6749</w:t>
        </w:r>
      </w:hyperlink>
    </w:p>
    <w:p w14:paraId="28C207E1" w14:textId="77777777" w:rsidR="00FC74A8" w:rsidRDefault="00FC74A8"/>
    <w:p w14:paraId="36B51768" w14:textId="77777777" w:rsidR="00FC74A8" w:rsidRDefault="00000000">
      <w:pPr>
        <w:rPr>
          <w:b/>
        </w:rPr>
      </w:pPr>
      <w:bookmarkStart w:id="140" w:name="kix.o7jcgbiss689" w:colFirst="0" w:colLast="0"/>
      <w:bookmarkEnd w:id="140"/>
      <w:r>
        <w:rPr>
          <w:b/>
        </w:rPr>
        <w:t>[RFC6750]</w:t>
      </w:r>
    </w:p>
    <w:p w14:paraId="5C4FD45C" w14:textId="77777777" w:rsidR="00FC74A8" w:rsidRDefault="00000000">
      <w:r>
        <w:rPr>
          <w:i/>
          <w:color w:val="0E101A"/>
        </w:rPr>
        <w:t>The OAuth 2.0 Authorization Framework: Bearer Token Usage</w:t>
      </w:r>
      <w:r>
        <w:rPr>
          <w:color w:val="0E101A"/>
        </w:rPr>
        <w:t xml:space="preserve">, RFC 6750, October 2012. [Online]. Available: </w:t>
      </w:r>
      <w:hyperlink r:id="rId50">
        <w:r>
          <w:rPr>
            <w:color w:val="4A6EE0"/>
            <w:u w:val="single"/>
          </w:rPr>
          <w:t>https://www.rfc-editor.org/info/rfc6750</w:t>
        </w:r>
      </w:hyperlink>
    </w:p>
    <w:p w14:paraId="7D92B69E" w14:textId="77777777" w:rsidR="00FC74A8" w:rsidRDefault="00FC74A8"/>
    <w:p w14:paraId="0074CC81" w14:textId="77777777" w:rsidR="00FC74A8" w:rsidRDefault="00000000">
      <w:pPr>
        <w:rPr>
          <w:b/>
        </w:rPr>
      </w:pPr>
      <w:r>
        <w:rPr>
          <w:b/>
        </w:rPr>
        <w:t>[RFC</w:t>
      </w:r>
      <w:bookmarkStart w:id="141" w:name="kix.zb4v22kwe2os" w:colFirst="0" w:colLast="0"/>
      <w:bookmarkEnd w:id="141"/>
      <w:r>
        <w:rPr>
          <w:b/>
        </w:rPr>
        <w:t>7493]</w:t>
      </w:r>
    </w:p>
    <w:p w14:paraId="1BD62325" w14:textId="77777777" w:rsidR="00FC74A8" w:rsidRDefault="00000000">
      <w:r>
        <w:rPr>
          <w:i/>
          <w:color w:val="0E101A"/>
        </w:rPr>
        <w:t>The I-JSON Message Format</w:t>
      </w:r>
      <w:r>
        <w:rPr>
          <w:color w:val="0E101A"/>
        </w:rPr>
        <w:t xml:space="preserve">, RFC 7493, March 2015. [Online]. Available: </w:t>
      </w:r>
      <w:hyperlink r:id="rId51">
        <w:r>
          <w:rPr>
            <w:color w:val="4A6EE0"/>
            <w:u w:val="single"/>
          </w:rPr>
          <w:t>https://www.rfc-editor.org/info/rfc7493</w:t>
        </w:r>
      </w:hyperlink>
    </w:p>
    <w:p w14:paraId="010EF15A" w14:textId="77777777" w:rsidR="00FC74A8" w:rsidRDefault="00FC74A8">
      <w:pPr>
        <w:spacing w:before="40" w:after="40"/>
      </w:pPr>
    </w:p>
    <w:p w14:paraId="354DBD6F" w14:textId="77777777" w:rsidR="00FC74A8" w:rsidRDefault="00000000">
      <w:pPr>
        <w:spacing w:before="40" w:after="40"/>
        <w:rPr>
          <w:b/>
        </w:rPr>
      </w:pPr>
      <w:bookmarkStart w:id="142" w:name="ijvsy7tvq0po" w:colFirst="0" w:colLast="0"/>
      <w:bookmarkEnd w:id="142"/>
      <w:r>
        <w:rPr>
          <w:b/>
        </w:rPr>
        <w:t>[RFC7515]</w:t>
      </w:r>
    </w:p>
    <w:p w14:paraId="02692235" w14:textId="77777777" w:rsidR="00FC74A8" w:rsidRDefault="00000000">
      <w:pPr>
        <w:spacing w:before="40" w:after="40"/>
      </w:pPr>
      <w:r>
        <w:rPr>
          <w:i/>
          <w:color w:val="0E101A"/>
        </w:rPr>
        <w:t>JSON Web Signature (JWS)</w:t>
      </w:r>
      <w:r>
        <w:rPr>
          <w:color w:val="0E101A"/>
        </w:rPr>
        <w:t xml:space="preserve">, RFC 7515, May 2015. [Online]. Available: </w:t>
      </w:r>
      <w:hyperlink r:id="rId52">
        <w:r>
          <w:rPr>
            <w:color w:val="4A6EE0"/>
            <w:u w:val="single"/>
          </w:rPr>
          <w:t>https://www.rfc-editor.org/info/rfc7515</w:t>
        </w:r>
      </w:hyperlink>
    </w:p>
    <w:p w14:paraId="16520E8B" w14:textId="77777777" w:rsidR="00FC74A8" w:rsidRDefault="00FC74A8">
      <w:pPr>
        <w:spacing w:before="40" w:after="40"/>
      </w:pPr>
    </w:p>
    <w:p w14:paraId="6504A251" w14:textId="77777777" w:rsidR="00FC74A8" w:rsidRDefault="00000000">
      <w:pPr>
        <w:spacing w:before="40" w:after="40"/>
        <w:rPr>
          <w:b/>
        </w:rPr>
      </w:pPr>
      <w:bookmarkStart w:id="143" w:name="wggt1warj7ku" w:colFirst="0" w:colLast="0"/>
      <w:bookmarkEnd w:id="143"/>
      <w:r>
        <w:rPr>
          <w:b/>
        </w:rPr>
        <w:t>[RFC7517]</w:t>
      </w:r>
    </w:p>
    <w:p w14:paraId="7DD3FAA1" w14:textId="77777777" w:rsidR="00FC74A8" w:rsidRDefault="00000000">
      <w:pPr>
        <w:spacing w:before="40" w:after="40"/>
      </w:pPr>
      <w:r>
        <w:rPr>
          <w:i/>
          <w:color w:val="0E101A"/>
        </w:rPr>
        <w:t>JSON Web Key (JWK)</w:t>
      </w:r>
      <w:r>
        <w:rPr>
          <w:color w:val="0E101A"/>
        </w:rPr>
        <w:t xml:space="preserve">, RFC 7517, May 2015. [Online]. Available: </w:t>
      </w:r>
      <w:hyperlink r:id="rId53">
        <w:r>
          <w:rPr>
            <w:color w:val="4A6EE0"/>
            <w:u w:val="single"/>
          </w:rPr>
          <w:t>https://www.rfc-editor.org/info/rfc7517</w:t>
        </w:r>
      </w:hyperlink>
    </w:p>
    <w:p w14:paraId="4842E055" w14:textId="77777777" w:rsidR="00FC74A8" w:rsidRDefault="00FC74A8">
      <w:pPr>
        <w:spacing w:before="40" w:after="40"/>
      </w:pPr>
    </w:p>
    <w:p w14:paraId="48A501CF" w14:textId="77777777" w:rsidR="00FC74A8" w:rsidRDefault="00000000">
      <w:pPr>
        <w:spacing w:before="40" w:after="40"/>
        <w:rPr>
          <w:b/>
        </w:rPr>
      </w:pPr>
      <w:bookmarkStart w:id="144" w:name="llesoh49te4j" w:colFirst="0" w:colLast="0"/>
      <w:bookmarkEnd w:id="144"/>
      <w:r>
        <w:rPr>
          <w:b/>
        </w:rPr>
        <w:t>[RFC7518]</w:t>
      </w:r>
    </w:p>
    <w:p w14:paraId="7D432F5F" w14:textId="77777777" w:rsidR="00FC74A8" w:rsidRDefault="00000000">
      <w:pPr>
        <w:rPr>
          <w:color w:val="4A6EE0"/>
          <w:u w:val="single"/>
        </w:rPr>
      </w:pPr>
      <w:r>
        <w:rPr>
          <w:i/>
          <w:color w:val="0E101A"/>
        </w:rPr>
        <w:t>JSON Web Algorithms (JWA)</w:t>
      </w:r>
      <w:r>
        <w:rPr>
          <w:color w:val="0E101A"/>
        </w:rPr>
        <w:t xml:space="preserve">, RFC 7518, May 2015. [Online]. Available: </w:t>
      </w:r>
      <w:hyperlink r:id="rId54">
        <w:r>
          <w:rPr>
            <w:color w:val="4A6EE0"/>
            <w:u w:val="single"/>
          </w:rPr>
          <w:t>https://www.rfc-editor.org/info/rfc7518</w:t>
        </w:r>
      </w:hyperlink>
    </w:p>
    <w:p w14:paraId="157D532A" w14:textId="77777777" w:rsidR="00FC74A8" w:rsidRDefault="00FC74A8">
      <w:pPr>
        <w:spacing w:before="40" w:after="40"/>
      </w:pPr>
    </w:p>
    <w:p w14:paraId="03EC2B48" w14:textId="77777777" w:rsidR="00FC74A8" w:rsidRDefault="00000000">
      <w:pPr>
        <w:spacing w:before="40" w:after="40"/>
        <w:rPr>
          <w:b/>
        </w:rPr>
      </w:pPr>
      <w:bookmarkStart w:id="145" w:name="kix.n0spdtwk3gb3" w:colFirst="0" w:colLast="0"/>
      <w:bookmarkEnd w:id="145"/>
      <w:r>
        <w:rPr>
          <w:b/>
        </w:rPr>
        <w:t>[RFC7617]</w:t>
      </w:r>
    </w:p>
    <w:p w14:paraId="16452567" w14:textId="77777777" w:rsidR="00FC74A8" w:rsidRDefault="00000000">
      <w:pPr>
        <w:spacing w:before="40" w:after="40"/>
      </w:pPr>
      <w:r>
        <w:rPr>
          <w:i/>
          <w:color w:val="0E101A"/>
        </w:rPr>
        <w:t>The 'Basic' HTTP Authentication Scheme</w:t>
      </w:r>
      <w:r>
        <w:rPr>
          <w:color w:val="0E101A"/>
        </w:rPr>
        <w:t xml:space="preserve">, RFC 7617, September 2015. [Online]. Available: </w:t>
      </w:r>
      <w:hyperlink r:id="rId55">
        <w:r>
          <w:rPr>
            <w:color w:val="4A6EE0"/>
            <w:u w:val="single"/>
          </w:rPr>
          <w:t>https://www.rfc-editor.org/info/rfc7617</w:t>
        </w:r>
      </w:hyperlink>
    </w:p>
    <w:p w14:paraId="75B89564" w14:textId="77777777" w:rsidR="00FC74A8" w:rsidRDefault="00FC74A8">
      <w:pPr>
        <w:spacing w:before="40" w:after="40"/>
      </w:pPr>
    </w:p>
    <w:p w14:paraId="45480747" w14:textId="77777777" w:rsidR="00FC74A8" w:rsidRDefault="00000000">
      <w:pPr>
        <w:spacing w:before="40" w:after="40"/>
        <w:rPr>
          <w:b/>
        </w:rPr>
      </w:pPr>
      <w:bookmarkStart w:id="146" w:name="vtuynz1nr5ha" w:colFirst="0" w:colLast="0"/>
      <w:bookmarkEnd w:id="146"/>
      <w:r>
        <w:rPr>
          <w:b/>
        </w:rPr>
        <w:lastRenderedPageBreak/>
        <w:t>[RFC8032]</w:t>
      </w:r>
    </w:p>
    <w:p w14:paraId="774C02A2" w14:textId="77777777" w:rsidR="00FC74A8" w:rsidRDefault="00000000">
      <w:pPr>
        <w:spacing w:before="40" w:after="40"/>
      </w:pPr>
      <w:r>
        <w:t xml:space="preserve">Josefsson, S. and I. </w:t>
      </w:r>
      <w:proofErr w:type="spellStart"/>
      <w:r>
        <w:t>Liusvaara</w:t>
      </w:r>
      <w:proofErr w:type="spellEnd"/>
      <w:r>
        <w:t>, "Edwards-Curve Digital Signature Algorithm (</w:t>
      </w:r>
      <w:proofErr w:type="spellStart"/>
      <w:r>
        <w:t>EdDSA</w:t>
      </w:r>
      <w:proofErr w:type="spellEnd"/>
      <w:r>
        <w:t xml:space="preserve">)", RFC 8032, DOI 10.17487/RFC8032, January 2017, </w:t>
      </w:r>
      <w:hyperlink r:id="rId56">
        <w:r>
          <w:rPr>
            <w:color w:val="1155CC"/>
            <w:u w:val="single"/>
          </w:rPr>
          <w:t>https://www.rfc-editor.org/info/rfc8032</w:t>
        </w:r>
      </w:hyperlink>
      <w:r>
        <w:t>.</w:t>
      </w:r>
    </w:p>
    <w:p w14:paraId="3A0E0ADF" w14:textId="77777777" w:rsidR="00FC74A8" w:rsidRDefault="00FC74A8">
      <w:pPr>
        <w:spacing w:before="40" w:after="40"/>
      </w:pPr>
    </w:p>
    <w:p w14:paraId="47C3D6F7" w14:textId="77777777" w:rsidR="00FC74A8" w:rsidRDefault="00000000">
      <w:pPr>
        <w:spacing w:before="40" w:after="40"/>
        <w:rPr>
          <w:b/>
        </w:rPr>
      </w:pPr>
      <w:bookmarkStart w:id="147" w:name="irh6p64kn4nm" w:colFirst="0" w:colLast="0"/>
      <w:bookmarkEnd w:id="147"/>
      <w:r>
        <w:rPr>
          <w:b/>
        </w:rPr>
        <w:t>[RFC8037]</w:t>
      </w:r>
    </w:p>
    <w:p w14:paraId="3F1AA649" w14:textId="77777777" w:rsidR="00FC74A8" w:rsidRDefault="00000000">
      <w:pPr>
        <w:spacing w:before="40" w:after="40"/>
      </w:pPr>
      <w:r>
        <w:rPr>
          <w:i/>
          <w:color w:val="0E101A"/>
        </w:rPr>
        <w:t>CFRG Elliptic Curve Diffie-Hellman (ECDH) and Signatures in JSON Object Signing and Encryption (JOSE)</w:t>
      </w:r>
      <w:r>
        <w:rPr>
          <w:color w:val="0E101A"/>
        </w:rPr>
        <w:t xml:space="preserve">, RFC 8037, January 2017. [Online]. Available: </w:t>
      </w:r>
      <w:hyperlink r:id="rId57">
        <w:r>
          <w:rPr>
            <w:color w:val="4A6EE0"/>
            <w:u w:val="single"/>
          </w:rPr>
          <w:t>https://www.rfc-editor.org/info/rfc8037</w:t>
        </w:r>
      </w:hyperlink>
    </w:p>
    <w:p w14:paraId="7C6A0F37" w14:textId="77777777" w:rsidR="00FC74A8" w:rsidRDefault="00FC74A8">
      <w:pPr>
        <w:spacing w:before="40" w:after="40"/>
      </w:pPr>
    </w:p>
    <w:p w14:paraId="0BD6A2E0" w14:textId="77777777" w:rsidR="00FC74A8" w:rsidRDefault="00000000">
      <w:pPr>
        <w:spacing w:before="40" w:after="40"/>
      </w:pPr>
      <w:bookmarkStart w:id="148" w:name="kix.mqepf9w9dc82" w:colFirst="0" w:colLast="0"/>
      <w:bookmarkEnd w:id="148"/>
      <w:r>
        <w:rPr>
          <w:b/>
        </w:rPr>
        <w:t>[RFC8174]</w:t>
      </w:r>
    </w:p>
    <w:p w14:paraId="44332273" w14:textId="77777777" w:rsidR="00FC74A8" w:rsidRDefault="00000000">
      <w:pPr>
        <w:spacing w:before="40" w:after="40"/>
      </w:pPr>
      <w:r>
        <w:rPr>
          <w:i/>
          <w:color w:val="0E101A"/>
        </w:rPr>
        <w:t>Ambiguity of Uppercase vs Lowercase in RFC 2119 Key Words</w:t>
      </w:r>
      <w:r>
        <w:rPr>
          <w:color w:val="0E101A"/>
        </w:rPr>
        <w:t xml:space="preserve">, BCP 14, RFC 8174, May 2017. [Online]. Available: </w:t>
      </w:r>
      <w:hyperlink r:id="rId58">
        <w:r>
          <w:rPr>
            <w:color w:val="4A6EE0"/>
            <w:u w:val="single"/>
          </w:rPr>
          <w:t>https://www.rfc-editor.org/info/rfc8174</w:t>
        </w:r>
      </w:hyperlink>
    </w:p>
    <w:p w14:paraId="78BD5CA8" w14:textId="77777777" w:rsidR="00FC74A8" w:rsidRDefault="00FC74A8"/>
    <w:p w14:paraId="139892CB" w14:textId="77777777" w:rsidR="00FC74A8" w:rsidRDefault="00000000">
      <w:pPr>
        <w:spacing w:before="40" w:after="40"/>
      </w:pPr>
      <w:bookmarkStart w:id="149" w:name="kix.2vfr8hv22ggs" w:colFirst="0" w:colLast="0"/>
      <w:bookmarkEnd w:id="149"/>
      <w:r>
        <w:rPr>
          <w:b/>
        </w:rPr>
        <w:t>[RFC8259]</w:t>
      </w:r>
    </w:p>
    <w:p w14:paraId="5F442FAA" w14:textId="77777777" w:rsidR="00FC74A8" w:rsidRDefault="00000000">
      <w:pPr>
        <w:spacing w:before="40" w:after="40"/>
        <w:rPr>
          <w:b/>
        </w:rPr>
      </w:pPr>
      <w:r>
        <w:rPr>
          <w:i/>
          <w:color w:val="0E101A"/>
        </w:rPr>
        <w:t>The JavaScript Object Notation (JSON) Data Interchange Format</w:t>
      </w:r>
      <w:r>
        <w:rPr>
          <w:color w:val="0E101A"/>
        </w:rPr>
        <w:t xml:space="preserve">, RFC 8259, December 2017. [Online]. Available: </w:t>
      </w:r>
      <w:hyperlink r:id="rId59">
        <w:r>
          <w:rPr>
            <w:color w:val="4A6EE0"/>
            <w:u w:val="single"/>
          </w:rPr>
          <w:t>https://www.rfc-editor.org/info/rfc8259.txt</w:t>
        </w:r>
      </w:hyperlink>
    </w:p>
    <w:p w14:paraId="55E57641" w14:textId="77777777" w:rsidR="00FC74A8" w:rsidRDefault="00FC74A8">
      <w:pPr>
        <w:spacing w:before="40" w:after="40"/>
        <w:rPr>
          <w:b/>
        </w:rPr>
      </w:pPr>
    </w:p>
    <w:p w14:paraId="5EF69239" w14:textId="77777777" w:rsidR="00FC74A8" w:rsidRDefault="00000000">
      <w:pPr>
        <w:spacing w:before="40" w:after="40"/>
        <w:rPr>
          <w:b/>
        </w:rPr>
      </w:pPr>
      <w:bookmarkStart w:id="150" w:name="yg09omkpl9e" w:colFirst="0" w:colLast="0"/>
      <w:bookmarkEnd w:id="150"/>
      <w:r>
        <w:rPr>
          <w:b/>
        </w:rPr>
        <w:t>[RFC8391]</w:t>
      </w:r>
    </w:p>
    <w:p w14:paraId="34548327" w14:textId="77777777" w:rsidR="00FC74A8" w:rsidRDefault="00000000">
      <w:pPr>
        <w:spacing w:before="40" w:after="40"/>
      </w:pPr>
      <w:r>
        <w:t xml:space="preserve">XMSS: </w:t>
      </w:r>
      <w:proofErr w:type="spellStart"/>
      <w:r>
        <w:t>eXtended</w:t>
      </w:r>
      <w:proofErr w:type="spellEnd"/>
      <w:r>
        <w:t xml:space="preserve"> Merkle Signature Scheme, RFC 8391, May 2018. [Online]. Available: </w:t>
      </w:r>
      <w:hyperlink r:id="rId60">
        <w:r>
          <w:rPr>
            <w:color w:val="1155CC"/>
            <w:u w:val="single"/>
          </w:rPr>
          <w:t>https://www.rfc-editor.org/info/rfc8391</w:t>
        </w:r>
      </w:hyperlink>
      <w:r>
        <w:t>.</w:t>
      </w:r>
    </w:p>
    <w:p w14:paraId="29383EF8" w14:textId="77777777" w:rsidR="00FC74A8" w:rsidRDefault="00FC74A8">
      <w:pPr>
        <w:spacing w:before="40" w:after="40"/>
      </w:pPr>
    </w:p>
    <w:p w14:paraId="6DD474BA" w14:textId="77777777" w:rsidR="00FC74A8" w:rsidRDefault="00000000">
      <w:pPr>
        <w:spacing w:before="40" w:after="40"/>
        <w:rPr>
          <w:b/>
        </w:rPr>
      </w:pPr>
      <w:bookmarkStart w:id="151" w:name="4rkgr9ucrj03" w:colFirst="0" w:colLast="0"/>
      <w:bookmarkEnd w:id="151"/>
      <w:r>
        <w:rPr>
          <w:b/>
        </w:rPr>
        <w:t>[RFC8554]</w:t>
      </w:r>
    </w:p>
    <w:p w14:paraId="0A8EEC19" w14:textId="77777777" w:rsidR="00FC74A8" w:rsidRDefault="00000000">
      <w:pPr>
        <w:spacing w:before="40" w:after="40"/>
      </w:pPr>
      <w:r>
        <w:t xml:space="preserve">Leighton-Micali Hash-Based Signatures, RFC 8554, April 2019. [Online]. Available: </w:t>
      </w:r>
      <w:hyperlink r:id="rId61">
        <w:r>
          <w:rPr>
            <w:color w:val="1155CC"/>
            <w:u w:val="single"/>
          </w:rPr>
          <w:t>https://www.rfc-editor.org/info/rfc8554</w:t>
        </w:r>
      </w:hyperlink>
      <w:r>
        <w:t>.</w:t>
      </w:r>
    </w:p>
    <w:p w14:paraId="28043D8C" w14:textId="77777777" w:rsidR="00FC74A8" w:rsidRDefault="00FC74A8">
      <w:pPr>
        <w:spacing w:before="40" w:after="40"/>
      </w:pPr>
    </w:p>
    <w:p w14:paraId="45B9DBC2" w14:textId="77777777" w:rsidR="00FC74A8" w:rsidRDefault="00000000">
      <w:pPr>
        <w:spacing w:before="40" w:after="40"/>
        <w:rPr>
          <w:b/>
        </w:rPr>
      </w:pPr>
      <w:bookmarkStart w:id="152" w:name="aygmx78rgx2g" w:colFirst="0" w:colLast="0"/>
      <w:bookmarkEnd w:id="152"/>
      <w:r>
        <w:rPr>
          <w:b/>
        </w:rPr>
        <w:t>[RFC8785]</w:t>
      </w:r>
    </w:p>
    <w:p w14:paraId="0630684A" w14:textId="77777777" w:rsidR="00FC74A8" w:rsidRDefault="00000000">
      <w:pPr>
        <w:spacing w:before="40" w:after="40"/>
      </w:pPr>
      <w:r>
        <w:rPr>
          <w:i/>
          <w:color w:val="0E101A"/>
        </w:rPr>
        <w:t>JSON Canonicalization Scheme (JCS)</w:t>
      </w:r>
      <w:r>
        <w:rPr>
          <w:color w:val="0E101A"/>
        </w:rPr>
        <w:t xml:space="preserve">, RFC 8785, June 2020. [Online]. Available: </w:t>
      </w:r>
      <w:hyperlink r:id="rId62">
        <w:r>
          <w:rPr>
            <w:color w:val="4A6EE0"/>
            <w:u w:val="single"/>
          </w:rPr>
          <w:t>https://www.rfc-editor.org/info/rfc8785</w:t>
        </w:r>
      </w:hyperlink>
    </w:p>
    <w:p w14:paraId="0A1D84F3" w14:textId="77777777" w:rsidR="00FC74A8" w:rsidRDefault="00FC74A8">
      <w:pPr>
        <w:spacing w:before="40" w:after="40"/>
      </w:pPr>
    </w:p>
    <w:p w14:paraId="29821C3F" w14:textId="77777777" w:rsidR="00FC74A8" w:rsidRDefault="00000000">
      <w:pPr>
        <w:spacing w:before="40" w:after="40"/>
        <w:rPr>
          <w:b/>
        </w:rPr>
      </w:pPr>
      <w:bookmarkStart w:id="153" w:name="xn5g8i2gydf4" w:colFirst="0" w:colLast="0"/>
      <w:bookmarkEnd w:id="153"/>
      <w:r>
        <w:rPr>
          <w:b/>
        </w:rPr>
        <w:t>[SIGMA]</w:t>
      </w:r>
    </w:p>
    <w:p w14:paraId="7F8258AD" w14:textId="77777777" w:rsidR="00FC74A8" w:rsidRDefault="00000000">
      <w:pPr>
        <w:spacing w:before="40" w:after="40"/>
      </w:pPr>
      <w:r>
        <w:t xml:space="preserve">SIGMA - Generic Signature Format for SIEM Systems. [Online]. Available: </w:t>
      </w:r>
      <w:hyperlink r:id="rId63">
        <w:r>
          <w:rPr>
            <w:color w:val="1155CC"/>
            <w:u w:val="single"/>
          </w:rPr>
          <w:t>https://github.com/SigmaHQ/sigma</w:t>
        </w:r>
      </w:hyperlink>
    </w:p>
    <w:p w14:paraId="4690E31A" w14:textId="77777777" w:rsidR="00FC74A8" w:rsidRDefault="00FC74A8">
      <w:pPr>
        <w:spacing w:before="40" w:after="40"/>
      </w:pPr>
    </w:p>
    <w:p w14:paraId="3F6538D5" w14:textId="77777777" w:rsidR="00FC74A8" w:rsidRDefault="00000000">
      <w:pPr>
        <w:spacing w:before="40" w:after="40"/>
        <w:rPr>
          <w:b/>
        </w:rPr>
      </w:pPr>
      <w:bookmarkStart w:id="154" w:name="ld5sv67ydehf" w:colFirst="0" w:colLast="0"/>
      <w:bookmarkEnd w:id="154"/>
      <w:r>
        <w:rPr>
          <w:b/>
        </w:rPr>
        <w:t>[STIX-v2.1]</w:t>
      </w:r>
    </w:p>
    <w:p w14:paraId="29421BCC" w14:textId="77777777" w:rsidR="00FC74A8" w:rsidRDefault="00000000">
      <w:pPr>
        <w:spacing w:before="40" w:after="40"/>
      </w:pPr>
      <w:r>
        <w:t xml:space="preserve">STIX™ Version 2.1. Edited by Bret Jordan, Rich Piazza, and Trey Darley. 10 June 2021. OASIS Standard. </w:t>
      </w:r>
      <w:hyperlink r:id="rId64">
        <w:r>
          <w:rPr>
            <w:color w:val="1155CC"/>
            <w:u w:val="single"/>
          </w:rPr>
          <w:t>https://docs.oasis-open.org/cti/stix/v2.1/os/stix-v2.1-os.html</w:t>
        </w:r>
      </w:hyperlink>
      <w:r>
        <w:t xml:space="preserve">. Latest stage: </w:t>
      </w:r>
      <w:hyperlink r:id="rId65">
        <w:r>
          <w:rPr>
            <w:color w:val="1155CC"/>
            <w:u w:val="single"/>
          </w:rPr>
          <w:t>https://docs.oasis-open.org/cti/stix/v2.1/stix-v2.1.html</w:t>
        </w:r>
      </w:hyperlink>
    </w:p>
    <w:p w14:paraId="68312178" w14:textId="77777777" w:rsidR="00FC74A8" w:rsidRDefault="00FC74A8">
      <w:pPr>
        <w:spacing w:before="40" w:after="40"/>
      </w:pPr>
    </w:p>
    <w:p w14:paraId="3FDDF9EC" w14:textId="77777777" w:rsidR="00FC74A8" w:rsidRDefault="00000000">
      <w:pPr>
        <w:spacing w:before="40" w:after="40"/>
        <w:rPr>
          <w:b/>
        </w:rPr>
      </w:pPr>
      <w:bookmarkStart w:id="155" w:name="oxiwoxj4nv0c" w:colFirst="0" w:colLast="0"/>
      <w:bookmarkEnd w:id="155"/>
      <w:r>
        <w:rPr>
          <w:b/>
        </w:rPr>
        <w:t>[TLP]</w:t>
      </w:r>
    </w:p>
    <w:p w14:paraId="41C999D7" w14:textId="77777777" w:rsidR="00FC74A8" w:rsidRDefault="00000000">
      <w:pPr>
        <w:spacing w:before="40" w:after="40"/>
      </w:pPr>
      <w:r>
        <w:t xml:space="preserve">FIRST. "Traffic Light Protocol, Version 2.0 (TLP)". 2022, Aug. 5. [Online]. Available: </w:t>
      </w:r>
      <w:hyperlink r:id="rId66">
        <w:r>
          <w:rPr>
            <w:color w:val="1155CC"/>
            <w:u w:val="single"/>
          </w:rPr>
          <w:t>https://first.org/tlp/</w:t>
        </w:r>
      </w:hyperlink>
    </w:p>
    <w:p w14:paraId="6E1FB567" w14:textId="77777777" w:rsidR="00FC74A8" w:rsidRDefault="00FC74A8">
      <w:pPr>
        <w:spacing w:before="40" w:after="40"/>
      </w:pPr>
    </w:p>
    <w:p w14:paraId="517F2AA0" w14:textId="77777777" w:rsidR="00FC74A8" w:rsidRDefault="00000000">
      <w:pPr>
        <w:spacing w:before="40" w:after="40"/>
        <w:rPr>
          <w:b/>
        </w:rPr>
      </w:pPr>
      <w:bookmarkStart w:id="156" w:name="xqxmh9khi0ry" w:colFirst="0" w:colLast="0"/>
      <w:bookmarkEnd w:id="156"/>
      <w:r>
        <w:rPr>
          <w:b/>
        </w:rPr>
        <w:t xml:space="preserve">[UNSD M49] </w:t>
      </w:r>
    </w:p>
    <w:p w14:paraId="16931FDB" w14:textId="77777777" w:rsidR="00FC74A8" w:rsidRDefault="00000000">
      <w:pPr>
        <w:spacing w:before="40" w:after="40"/>
      </w:pPr>
      <w:r>
        <w:rPr>
          <w:i/>
          <w:color w:val="0E101A"/>
        </w:rPr>
        <w:t>Standard Country or Area Codes for Statistical Use (M49</w:t>
      </w:r>
      <w:r>
        <w:rPr>
          <w:color w:val="0E101A"/>
        </w:rPr>
        <w:t xml:space="preserve">), M49 Standard. [Online]. Available: </w:t>
      </w:r>
      <w:hyperlink r:id="rId67">
        <w:r>
          <w:rPr>
            <w:color w:val="4A6EE0"/>
            <w:u w:val="single"/>
          </w:rPr>
          <w:t>https://unstats.un.org/unsd/methodology/m49/</w:t>
        </w:r>
      </w:hyperlink>
    </w:p>
    <w:p w14:paraId="2539E555" w14:textId="77777777" w:rsidR="00FC74A8" w:rsidRDefault="00000000">
      <w:pPr>
        <w:pStyle w:val="Heading2"/>
      </w:pPr>
      <w:bookmarkStart w:id="157" w:name="_Toc144116279"/>
      <w:r>
        <w:lastRenderedPageBreak/>
        <w:t>D.2 Informative References</w:t>
      </w:r>
      <w:bookmarkEnd w:id="157"/>
    </w:p>
    <w:p w14:paraId="391FC060" w14:textId="77777777" w:rsidR="00FC74A8" w:rsidRDefault="00000000">
      <w:r>
        <w:t>The following referenced documents are not required for the application of this document but may assist the reader with regard to a particular subject area.</w:t>
      </w:r>
    </w:p>
    <w:p w14:paraId="1223FC31" w14:textId="77777777" w:rsidR="00FC74A8" w:rsidRDefault="00FC74A8"/>
    <w:p w14:paraId="098EAB10" w14:textId="77777777" w:rsidR="00FC74A8" w:rsidRDefault="00000000">
      <w:pPr>
        <w:rPr>
          <w:b/>
        </w:rPr>
      </w:pPr>
      <w:bookmarkStart w:id="158" w:name="avken97gfr9x" w:colFirst="0" w:colLast="0"/>
      <w:bookmarkEnd w:id="158"/>
      <w:r>
        <w:rPr>
          <w:b/>
        </w:rPr>
        <w:t>[</w:t>
      </w:r>
      <w:proofErr w:type="spellStart"/>
      <w:r>
        <w:rPr>
          <w:b/>
        </w:rPr>
        <w:t>CalderaAbility</w:t>
      </w:r>
      <w:proofErr w:type="spellEnd"/>
      <w:r>
        <w:rPr>
          <w:b/>
        </w:rPr>
        <w:t>]</w:t>
      </w:r>
    </w:p>
    <w:p w14:paraId="41452E53" w14:textId="77777777" w:rsidR="00FC74A8" w:rsidRDefault="00000000">
      <w:r>
        <w:rPr>
          <w:color w:val="0E101A"/>
        </w:rPr>
        <w:t xml:space="preserve">Caldera™. "What is an </w:t>
      </w:r>
      <w:proofErr w:type="gramStart"/>
      <w:r>
        <w:rPr>
          <w:color w:val="0E101A"/>
        </w:rPr>
        <w:t>Ability?.</w:t>
      </w:r>
      <w:proofErr w:type="gramEnd"/>
      <w:r>
        <w:rPr>
          <w:color w:val="0E101A"/>
        </w:rPr>
        <w:t xml:space="preserve">" Accessed: April 2021. [Online]. Available: </w:t>
      </w:r>
      <w:hyperlink r:id="rId68" w:anchor="what-is-an-ability">
        <w:r>
          <w:rPr>
            <w:color w:val="4A6EE0"/>
            <w:u w:val="single"/>
          </w:rPr>
          <w:t>https://caldera.readthedocs.io/en/latest/Learning-the-terminology.html#what-is-an-ability</w:t>
        </w:r>
      </w:hyperlink>
    </w:p>
    <w:p w14:paraId="160EF1C2" w14:textId="77777777" w:rsidR="00FC74A8" w:rsidRDefault="00FC74A8"/>
    <w:p w14:paraId="565D5D84" w14:textId="77777777" w:rsidR="00FC74A8" w:rsidRDefault="00000000">
      <w:pPr>
        <w:rPr>
          <w:b/>
        </w:rPr>
      </w:pPr>
      <w:bookmarkStart w:id="159" w:name="dj7bbugz789j" w:colFirst="0" w:colLast="0"/>
      <w:bookmarkEnd w:id="159"/>
      <w:r>
        <w:rPr>
          <w:b/>
        </w:rPr>
        <w:t>[</w:t>
      </w:r>
      <w:proofErr w:type="spellStart"/>
      <w:r>
        <w:rPr>
          <w:b/>
        </w:rPr>
        <w:t>CalderaAgent</w:t>
      </w:r>
      <w:proofErr w:type="spellEnd"/>
      <w:r>
        <w:rPr>
          <w:b/>
        </w:rPr>
        <w:t>]</w:t>
      </w:r>
    </w:p>
    <w:p w14:paraId="56D97A14" w14:textId="77777777" w:rsidR="00FC74A8" w:rsidRDefault="00000000">
      <w:r>
        <w:rPr>
          <w:color w:val="0E101A"/>
        </w:rPr>
        <w:t xml:space="preserve">Caldera™. "What is an </w:t>
      </w:r>
      <w:proofErr w:type="gramStart"/>
      <w:r>
        <w:rPr>
          <w:color w:val="0E101A"/>
        </w:rPr>
        <w:t>Agent?.</w:t>
      </w:r>
      <w:proofErr w:type="gramEnd"/>
      <w:r>
        <w:rPr>
          <w:color w:val="0E101A"/>
        </w:rPr>
        <w:t xml:space="preserve">" Accessed: April 2021. [Online]. Available: </w:t>
      </w:r>
      <w:hyperlink r:id="rId69" w:anchor="what-is-an-agent">
        <w:r>
          <w:rPr>
            <w:color w:val="4A6EE0"/>
            <w:u w:val="single"/>
          </w:rPr>
          <w:t>https://caldera.readthedocs.io/en/latest/Learning-the-terminology.html#what-is-an-agent</w:t>
        </w:r>
      </w:hyperlink>
    </w:p>
    <w:p w14:paraId="702D2508" w14:textId="77777777" w:rsidR="00FC74A8" w:rsidRDefault="00FC74A8"/>
    <w:p w14:paraId="0EF2A6F6" w14:textId="77777777" w:rsidR="00FC74A8" w:rsidRDefault="00000000">
      <w:pPr>
        <w:rPr>
          <w:b/>
        </w:rPr>
      </w:pPr>
      <w:bookmarkStart w:id="160" w:name="m8dzmnernkf4" w:colFirst="0" w:colLast="0"/>
      <w:bookmarkEnd w:id="160"/>
      <w:r>
        <w:rPr>
          <w:b/>
        </w:rPr>
        <w:t>[</w:t>
      </w:r>
      <w:proofErr w:type="spellStart"/>
      <w:r>
        <w:rPr>
          <w:b/>
        </w:rPr>
        <w:t>CalderaGroup</w:t>
      </w:r>
      <w:proofErr w:type="spellEnd"/>
      <w:r>
        <w:rPr>
          <w:b/>
        </w:rPr>
        <w:t>]</w:t>
      </w:r>
    </w:p>
    <w:p w14:paraId="0DFBD302" w14:textId="77777777" w:rsidR="00FC74A8" w:rsidRDefault="00000000">
      <w:r>
        <w:rPr>
          <w:color w:val="0E101A"/>
        </w:rPr>
        <w:t xml:space="preserve">Caldera™. "What is a </w:t>
      </w:r>
      <w:proofErr w:type="gramStart"/>
      <w:r>
        <w:rPr>
          <w:color w:val="0E101A"/>
        </w:rPr>
        <w:t>Group?.</w:t>
      </w:r>
      <w:proofErr w:type="gramEnd"/>
      <w:r>
        <w:rPr>
          <w:color w:val="0E101A"/>
        </w:rPr>
        <w:t xml:space="preserve">" Accessed: April 2021. [Online]. Available: </w:t>
      </w:r>
      <w:hyperlink r:id="rId70" w:anchor="what-is-a-group">
        <w:r>
          <w:rPr>
            <w:color w:val="4A6EE0"/>
            <w:u w:val="single"/>
          </w:rPr>
          <w:t>https://caldera.readthedocs.io/en/latest/Learning-the-terminology.html#what-is-a-group</w:t>
        </w:r>
      </w:hyperlink>
    </w:p>
    <w:p w14:paraId="10DAAA94" w14:textId="77777777" w:rsidR="00FC74A8" w:rsidRDefault="00FC74A8"/>
    <w:p w14:paraId="2FCEA1BE" w14:textId="77777777" w:rsidR="00FC74A8" w:rsidRDefault="00000000">
      <w:pPr>
        <w:rPr>
          <w:b/>
        </w:rPr>
      </w:pPr>
      <w:bookmarkStart w:id="161" w:name="uc2ghbcrjoj7" w:colFirst="0" w:colLast="0"/>
      <w:bookmarkEnd w:id="161"/>
      <w:r>
        <w:rPr>
          <w:b/>
        </w:rPr>
        <w:t>[Engage]</w:t>
      </w:r>
    </w:p>
    <w:p w14:paraId="251FD5C9" w14:textId="77777777" w:rsidR="00FC74A8" w:rsidRDefault="00000000">
      <w:r>
        <w:t>MITRE Engage</w:t>
      </w:r>
      <w:r>
        <w:rPr>
          <w:color w:val="0E101A"/>
        </w:rPr>
        <w:t xml:space="preserve">™. Accessed: September 2022. [Online]. Available: </w:t>
      </w:r>
      <w:r>
        <w:t xml:space="preserve"> </w:t>
      </w:r>
      <w:hyperlink r:id="rId71">
        <w:r>
          <w:rPr>
            <w:color w:val="1155CC"/>
            <w:u w:val="single"/>
          </w:rPr>
          <w:t>https://engage.mitre.org/starter-kit/</w:t>
        </w:r>
      </w:hyperlink>
      <w:r>
        <w:t xml:space="preserve"> </w:t>
      </w:r>
    </w:p>
    <w:p w14:paraId="515938BD" w14:textId="77777777" w:rsidR="00FC74A8" w:rsidRDefault="00FC74A8"/>
    <w:p w14:paraId="66E297C1" w14:textId="77777777" w:rsidR="00FC74A8" w:rsidRDefault="00000000">
      <w:pPr>
        <w:rPr>
          <w:b/>
        </w:rPr>
      </w:pPr>
      <w:bookmarkStart w:id="162" w:name="ivxsipaf8lne" w:colFirst="0" w:colLast="0"/>
      <w:bookmarkEnd w:id="162"/>
      <w:r>
        <w:rPr>
          <w:b/>
        </w:rPr>
        <w:t>[Google Maps]</w:t>
      </w:r>
    </w:p>
    <w:p w14:paraId="1DE4B2F0" w14:textId="77777777" w:rsidR="00FC74A8" w:rsidRDefault="00000000">
      <w:r>
        <w:t>Google Maps Platform. "Coordinates". Accessed: January 12, 2023. Available: https://developers.google.com/maps/documentation/javascript/reference/coordinates#:~:text=Latitude%20is%20specified%20in%20degrees,range%20%5B%2D180%2C%20180).</w:t>
      </w:r>
    </w:p>
    <w:p w14:paraId="69B16346" w14:textId="77777777" w:rsidR="00FC74A8" w:rsidRDefault="00FC74A8"/>
    <w:p w14:paraId="553A5636" w14:textId="77777777" w:rsidR="00FC74A8" w:rsidRDefault="00000000">
      <w:pPr>
        <w:rPr>
          <w:b/>
        </w:rPr>
      </w:pPr>
      <w:bookmarkStart w:id="163" w:name="ky6r3ukuyuzg" w:colFirst="0" w:colLast="0"/>
      <w:bookmarkEnd w:id="163"/>
      <w:r>
        <w:rPr>
          <w:b/>
        </w:rPr>
        <w:t>[</w:t>
      </w:r>
      <w:proofErr w:type="spellStart"/>
      <w:r>
        <w:rPr>
          <w:b/>
        </w:rPr>
        <w:t>PortNumbers</w:t>
      </w:r>
      <w:proofErr w:type="spellEnd"/>
      <w:r>
        <w:rPr>
          <w:b/>
        </w:rPr>
        <w:t>]</w:t>
      </w:r>
    </w:p>
    <w:p w14:paraId="3A0A3108" w14:textId="77777777" w:rsidR="00FC74A8" w:rsidRDefault="00000000">
      <w:r>
        <w:rPr>
          <w:color w:val="0E101A"/>
        </w:rPr>
        <w:t xml:space="preserve">IANA. "Service Name and Transport Protocol Port Number Registry." Accessed: April 2021. [Online]. Available: </w:t>
      </w:r>
      <w:hyperlink r:id="rId72">
        <w:r>
          <w:rPr>
            <w:color w:val="4A6EE0"/>
            <w:u w:val="single"/>
          </w:rPr>
          <w:t>https://www.iana.org/assignments/service-names-port-numbers/service-names-port-numbers.xhtml</w:t>
        </w:r>
      </w:hyperlink>
    </w:p>
    <w:p w14:paraId="3407CA76" w14:textId="77777777" w:rsidR="00FC74A8" w:rsidRDefault="00FC74A8"/>
    <w:p w14:paraId="29EEE071" w14:textId="77777777" w:rsidR="00FC74A8" w:rsidRDefault="00000000">
      <w:bookmarkStart w:id="164" w:name="kix.7rz4mresx50f" w:colFirst="0" w:colLast="0"/>
      <w:bookmarkEnd w:id="164"/>
      <w:r>
        <w:rPr>
          <w:b/>
        </w:rPr>
        <w:t>[RFC8322]</w:t>
      </w:r>
    </w:p>
    <w:p w14:paraId="4C252525" w14:textId="77777777" w:rsidR="00FC74A8" w:rsidRDefault="00000000">
      <w:pPr>
        <w:rPr>
          <w:color w:val="4A6EE0"/>
          <w:u w:val="single"/>
        </w:rPr>
      </w:pPr>
      <w:r>
        <w:rPr>
          <w:i/>
          <w:color w:val="0E101A"/>
        </w:rPr>
        <w:t>Resource-Oriented Lightweight Information Exchange (ROLIE)</w:t>
      </w:r>
      <w:r>
        <w:rPr>
          <w:color w:val="0E101A"/>
        </w:rPr>
        <w:t xml:space="preserve">, RFC 8322, February 2018. [Online]. Available: </w:t>
      </w:r>
      <w:hyperlink r:id="rId73">
        <w:r>
          <w:rPr>
            <w:color w:val="4A6EE0"/>
            <w:u w:val="single"/>
          </w:rPr>
          <w:t>https://www.rfc-editor.org/info/rfc8322</w:t>
        </w:r>
      </w:hyperlink>
    </w:p>
    <w:p w14:paraId="480ECAF7" w14:textId="77777777" w:rsidR="00FC74A8" w:rsidRDefault="00FC74A8"/>
    <w:p w14:paraId="7A8D4D5A" w14:textId="77777777" w:rsidR="00FC74A8" w:rsidRDefault="00000000">
      <w:pPr>
        <w:rPr>
          <w:b/>
        </w:rPr>
      </w:pPr>
      <w:bookmarkStart w:id="165" w:name="cuo8rxs8b9l5" w:colFirst="0" w:colLast="0"/>
      <w:bookmarkEnd w:id="165"/>
      <w:r>
        <w:rPr>
          <w:b/>
        </w:rPr>
        <w:t>[</w:t>
      </w:r>
      <w:proofErr w:type="spellStart"/>
      <w:r>
        <w:rPr>
          <w:b/>
        </w:rPr>
        <w:t>SemVer</w:t>
      </w:r>
      <w:proofErr w:type="spellEnd"/>
      <w:r>
        <w:rPr>
          <w:b/>
        </w:rPr>
        <w:t>]</w:t>
      </w:r>
    </w:p>
    <w:p w14:paraId="19DD7DEB" w14:textId="77777777" w:rsidR="00FC74A8" w:rsidRDefault="00000000">
      <w:r>
        <w:rPr>
          <w:color w:val="0E101A"/>
        </w:rPr>
        <w:t xml:space="preserve">T. Preston-Werner. "Semantic Versioning." Accessed: April 2021. [Online]. Available: </w:t>
      </w:r>
      <w:hyperlink r:id="rId74">
        <w:r>
          <w:rPr>
            <w:color w:val="4A6EE0"/>
            <w:u w:val="single"/>
          </w:rPr>
          <w:t>https://semver.org/</w:t>
        </w:r>
      </w:hyperlink>
    </w:p>
    <w:p w14:paraId="61345C89" w14:textId="77777777" w:rsidR="00FC74A8" w:rsidRDefault="00FC74A8"/>
    <w:p w14:paraId="30CEEE81" w14:textId="77777777" w:rsidR="00FC74A8" w:rsidRDefault="00000000">
      <w:pPr>
        <w:rPr>
          <w:b/>
        </w:rPr>
      </w:pPr>
      <w:bookmarkStart w:id="166" w:name="va08wzvxmgzt" w:colFirst="0" w:colLast="0"/>
      <w:bookmarkEnd w:id="166"/>
      <w:r>
        <w:rPr>
          <w:b/>
        </w:rPr>
        <w:t>[</w:t>
      </w:r>
      <w:proofErr w:type="spellStart"/>
      <w:r>
        <w:rPr>
          <w:b/>
        </w:rPr>
        <w:t>VocabAuto</w:t>
      </w:r>
      <w:proofErr w:type="spellEnd"/>
      <w:r>
        <w:rPr>
          <w:b/>
        </w:rPr>
        <w:t>]</w:t>
      </w:r>
    </w:p>
    <w:p w14:paraId="0DA09293" w14:textId="77777777" w:rsidR="00FC74A8" w:rsidRDefault="00000000">
      <w:pPr>
        <w:rPr>
          <w:color w:val="4A6EE0"/>
          <w:u w:val="single"/>
        </w:rPr>
      </w:pPr>
      <w:r>
        <w:rPr>
          <w:color w:val="0E101A"/>
        </w:rPr>
        <w:t xml:space="preserve">J. B. Rae. "Automotive Industry." Britannica.com. Accessed: December 2020. [Online]. Available: </w:t>
      </w:r>
      <w:hyperlink r:id="rId75">
        <w:r>
          <w:rPr>
            <w:color w:val="4A6EE0"/>
            <w:u w:val="single"/>
          </w:rPr>
          <w:t>https://www.britannica.com/technology/automotive-industry</w:t>
        </w:r>
      </w:hyperlink>
    </w:p>
    <w:p w14:paraId="6423BE5C" w14:textId="77777777" w:rsidR="00FC74A8" w:rsidRDefault="00FC74A8"/>
    <w:p w14:paraId="4A4AA8A9" w14:textId="77777777" w:rsidR="00FC74A8" w:rsidRDefault="00000000">
      <w:pPr>
        <w:rPr>
          <w:b/>
        </w:rPr>
      </w:pPr>
      <w:bookmarkStart w:id="167" w:name="j5j4stbj08hx" w:colFirst="0" w:colLast="0"/>
      <w:bookmarkEnd w:id="167"/>
      <w:r>
        <w:rPr>
          <w:b/>
        </w:rPr>
        <w:t>[</w:t>
      </w:r>
      <w:proofErr w:type="spellStart"/>
      <w:r>
        <w:rPr>
          <w:b/>
        </w:rPr>
        <w:t>VocabChem</w:t>
      </w:r>
      <w:proofErr w:type="spellEnd"/>
      <w:r>
        <w:rPr>
          <w:b/>
        </w:rPr>
        <w:t>]</w:t>
      </w:r>
    </w:p>
    <w:p w14:paraId="2D35420C" w14:textId="77777777" w:rsidR="00FC74A8" w:rsidRDefault="00000000">
      <w:r>
        <w:rPr>
          <w:color w:val="0E101A"/>
        </w:rPr>
        <w:t xml:space="preserve">European Commission. "Sectors: Chemicals." Accessed: December </w:t>
      </w:r>
      <w:proofErr w:type="gramStart"/>
      <w:r>
        <w:rPr>
          <w:color w:val="0E101A"/>
        </w:rPr>
        <w:t>2020.[</w:t>
      </w:r>
      <w:proofErr w:type="gramEnd"/>
      <w:r>
        <w:rPr>
          <w:color w:val="0E101A"/>
        </w:rPr>
        <w:t xml:space="preserve">Online]. Available: </w:t>
      </w:r>
      <w:hyperlink r:id="rId76">
        <w:r>
          <w:rPr>
            <w:color w:val="4A6EE0"/>
            <w:u w:val="single"/>
          </w:rPr>
          <w:t>https://ec.europa.eu/growth/sectors/chemicals_en</w:t>
        </w:r>
      </w:hyperlink>
    </w:p>
    <w:p w14:paraId="6F339A5A" w14:textId="77777777" w:rsidR="00FC74A8" w:rsidRDefault="00FC74A8"/>
    <w:p w14:paraId="29B5604A" w14:textId="77777777" w:rsidR="00FC74A8" w:rsidRDefault="00000000">
      <w:pPr>
        <w:rPr>
          <w:b/>
        </w:rPr>
      </w:pPr>
      <w:bookmarkStart w:id="168" w:name="k22x0iehhmdf" w:colFirst="0" w:colLast="0"/>
      <w:bookmarkEnd w:id="168"/>
      <w:r>
        <w:rPr>
          <w:b/>
        </w:rPr>
        <w:t>[</w:t>
      </w:r>
      <w:proofErr w:type="spellStart"/>
      <w:r>
        <w:rPr>
          <w:b/>
        </w:rPr>
        <w:t>VocabDams</w:t>
      </w:r>
      <w:proofErr w:type="spellEnd"/>
      <w:r>
        <w:rPr>
          <w:b/>
        </w:rPr>
        <w:t>]</w:t>
      </w:r>
    </w:p>
    <w:p w14:paraId="2E3BB872" w14:textId="77777777" w:rsidR="00FC74A8" w:rsidRDefault="00000000">
      <w:r>
        <w:rPr>
          <w:color w:val="0E101A"/>
        </w:rPr>
        <w:t xml:space="preserve">United States Department of Homeland Security. "National Infrastructure Protection Plan: Dams Sector." Accessed: December 2020. [Online]. Available: </w:t>
      </w:r>
      <w:hyperlink r:id="rId77">
        <w:r>
          <w:rPr>
            <w:color w:val="4A6EE0"/>
            <w:u w:val="single"/>
          </w:rPr>
          <w:t>https://www.dhs.gov/xlibrary/assets/nppd/nppd-dams-sector-snapshot-508.pdf</w:t>
        </w:r>
      </w:hyperlink>
    </w:p>
    <w:p w14:paraId="441FC4C8" w14:textId="77777777" w:rsidR="00FC74A8" w:rsidRDefault="00FC74A8"/>
    <w:p w14:paraId="11CCFE8E" w14:textId="77777777" w:rsidR="00FC74A8" w:rsidRDefault="00000000">
      <w:pPr>
        <w:rPr>
          <w:b/>
        </w:rPr>
      </w:pPr>
      <w:bookmarkStart w:id="169" w:name="4pj8zbij5ss2" w:colFirst="0" w:colLast="0"/>
      <w:bookmarkEnd w:id="169"/>
      <w:r>
        <w:rPr>
          <w:b/>
        </w:rPr>
        <w:lastRenderedPageBreak/>
        <w:t>[</w:t>
      </w:r>
      <w:proofErr w:type="spellStart"/>
      <w:r>
        <w:rPr>
          <w:b/>
        </w:rPr>
        <w:t>VocabEmSrv</w:t>
      </w:r>
      <w:proofErr w:type="spellEnd"/>
      <w:r>
        <w:rPr>
          <w:b/>
        </w:rPr>
        <w:t>]</w:t>
      </w:r>
    </w:p>
    <w:p w14:paraId="004E5585" w14:textId="77777777" w:rsidR="00FC74A8" w:rsidRDefault="00000000">
      <w:r>
        <w:rPr>
          <w:color w:val="0E101A"/>
        </w:rPr>
        <w:t xml:space="preserve">Cybersecurity and Infrastructure Security Agency (CISA). "Critical Infrastructure Sectors: Emergency Services Sector." Accessed: December 2020. [Online]. Available: </w:t>
      </w:r>
      <w:hyperlink r:id="rId78">
        <w:r>
          <w:rPr>
            <w:color w:val="4A6EE0"/>
            <w:u w:val="single"/>
          </w:rPr>
          <w:t>https://www.cisa.gov/emergency-services-sector</w:t>
        </w:r>
      </w:hyperlink>
    </w:p>
    <w:p w14:paraId="5833912D" w14:textId="77777777" w:rsidR="00FC74A8" w:rsidRDefault="00FC74A8"/>
    <w:p w14:paraId="4D555E97" w14:textId="77777777" w:rsidR="00FC74A8" w:rsidRDefault="00000000">
      <w:pPr>
        <w:rPr>
          <w:b/>
        </w:rPr>
      </w:pPr>
      <w:bookmarkStart w:id="170" w:name="l85sknmncswp" w:colFirst="0" w:colLast="0"/>
      <w:bookmarkEnd w:id="170"/>
      <w:r>
        <w:rPr>
          <w:b/>
        </w:rPr>
        <w:t>[</w:t>
      </w:r>
      <w:proofErr w:type="spellStart"/>
      <w:r>
        <w:rPr>
          <w:b/>
        </w:rPr>
        <w:t>VocabGov</w:t>
      </w:r>
      <w:proofErr w:type="spellEnd"/>
      <w:r>
        <w:rPr>
          <w:b/>
        </w:rPr>
        <w:t>]</w:t>
      </w:r>
    </w:p>
    <w:p w14:paraId="5F1A96A7" w14:textId="77777777" w:rsidR="00FC74A8" w:rsidRDefault="00000000">
      <w:r>
        <w:rPr>
          <w:color w:val="0E101A"/>
        </w:rPr>
        <w:t xml:space="preserve">Cybersecurity and Infrastructure Security Agency (CISA). "Critical Infrastructure Sectors: Government Facilities Sector." Accessed: December 2020. [Online]. Available: </w:t>
      </w:r>
      <w:hyperlink r:id="rId79">
        <w:r>
          <w:rPr>
            <w:color w:val="4A6EE0"/>
            <w:u w:val="single"/>
          </w:rPr>
          <w:t>https://www.cisa.gov/government-facilities-sector</w:t>
        </w:r>
      </w:hyperlink>
    </w:p>
    <w:p w14:paraId="1A126FAB" w14:textId="77777777" w:rsidR="00FC74A8" w:rsidRDefault="00FC74A8"/>
    <w:p w14:paraId="5052B548" w14:textId="77777777" w:rsidR="00FC74A8" w:rsidRDefault="00000000">
      <w:pPr>
        <w:rPr>
          <w:b/>
        </w:rPr>
      </w:pPr>
      <w:bookmarkStart w:id="171" w:name="a5o0bh2mgpqw" w:colFirst="0" w:colLast="0"/>
      <w:bookmarkEnd w:id="171"/>
      <w:r>
        <w:rPr>
          <w:b/>
        </w:rPr>
        <w:t>[</w:t>
      </w:r>
      <w:proofErr w:type="spellStart"/>
      <w:r>
        <w:rPr>
          <w:b/>
        </w:rPr>
        <w:t>VocabHealth</w:t>
      </w:r>
      <w:proofErr w:type="spellEnd"/>
      <w:r>
        <w:rPr>
          <w:b/>
        </w:rPr>
        <w:t>]</w:t>
      </w:r>
    </w:p>
    <w:p w14:paraId="100173E9" w14:textId="77777777" w:rsidR="00FC74A8" w:rsidRDefault="00000000">
      <w:r>
        <w:rPr>
          <w:color w:val="0E101A"/>
        </w:rPr>
        <w:t xml:space="preserve">European Commission. "DIRECTIVE (EU) 2016/1148 OF THE EUROPEAN PARLIAMENT AND OF THE COUNCIL of 6 July 2016 concerning measures for a high common level of security of network and information systems across the Union." in </w:t>
      </w:r>
      <w:r>
        <w:rPr>
          <w:i/>
          <w:color w:val="0E101A"/>
        </w:rPr>
        <w:t>Official Journal of the European Union</w:t>
      </w:r>
      <w:r>
        <w:rPr>
          <w:color w:val="0E101A"/>
        </w:rPr>
        <w:t xml:space="preserve">, 2016. [Online]. Available:  </w:t>
      </w:r>
      <w:hyperlink r:id="rId80" w:anchor="d1e836-1-1">
        <w:r>
          <w:rPr>
            <w:color w:val="4A6EE0"/>
            <w:u w:val="single"/>
          </w:rPr>
          <w:t>https://eur-lex.europa.eu/legal-content/EN/TXT/HTML/?uri=CELEX:32016L1148&amp;from=EN#d1e836-1-1</w:t>
        </w:r>
      </w:hyperlink>
    </w:p>
    <w:p w14:paraId="22C86293" w14:textId="77777777" w:rsidR="00FC74A8" w:rsidRDefault="00FC74A8"/>
    <w:p w14:paraId="7C7A6C54" w14:textId="77777777" w:rsidR="00FC74A8" w:rsidRDefault="00000000">
      <w:pPr>
        <w:rPr>
          <w:b/>
        </w:rPr>
      </w:pPr>
      <w:bookmarkStart w:id="172" w:name="kix.gdjiju75tl56" w:colFirst="0" w:colLast="0"/>
      <w:bookmarkEnd w:id="172"/>
      <w:r>
        <w:rPr>
          <w:b/>
        </w:rPr>
        <w:t>[</w:t>
      </w:r>
      <w:proofErr w:type="spellStart"/>
      <w:r>
        <w:rPr>
          <w:b/>
        </w:rPr>
        <w:t>VocabHumanRights</w:t>
      </w:r>
      <w:proofErr w:type="spellEnd"/>
      <w:r>
        <w:rPr>
          <w:b/>
        </w:rPr>
        <w:t>]</w:t>
      </w:r>
    </w:p>
    <w:p w14:paraId="7F9AC4ED" w14:textId="77777777" w:rsidR="00FC74A8" w:rsidRDefault="00000000">
      <w:r>
        <w:rPr>
          <w:i/>
          <w:color w:val="0E101A"/>
        </w:rPr>
        <w:t>North American Industry Classification System: 813311 Human Rights Organizations,</w:t>
      </w:r>
      <w:r>
        <w:rPr>
          <w:color w:val="0E101A"/>
        </w:rPr>
        <w:t xml:space="preserve"> </w:t>
      </w:r>
      <w:r>
        <w:rPr>
          <w:i/>
          <w:color w:val="0E101A"/>
        </w:rPr>
        <w:t>NAICS, 2017.</w:t>
      </w:r>
      <w:r>
        <w:rPr>
          <w:color w:val="0E101A"/>
        </w:rPr>
        <w:t xml:space="preserve"> [Online]. Available: </w:t>
      </w:r>
      <w:hyperlink r:id="rId81">
        <w:r>
          <w:rPr>
            <w:color w:val="4A6EE0"/>
            <w:u w:val="single"/>
          </w:rPr>
          <w:t>https://www.census.gov/naics/?input=813311&amp;year=2017&amp;details=813311</w:t>
        </w:r>
      </w:hyperlink>
    </w:p>
    <w:p w14:paraId="6F81C662" w14:textId="77777777" w:rsidR="00FC74A8" w:rsidRDefault="00FC74A8"/>
    <w:p w14:paraId="60A49B68" w14:textId="77777777" w:rsidR="00FC74A8" w:rsidRDefault="00000000">
      <w:pPr>
        <w:rPr>
          <w:b/>
        </w:rPr>
      </w:pPr>
      <w:bookmarkStart w:id="173" w:name="upqyx4nat3jc" w:colFirst="0" w:colLast="0"/>
      <w:bookmarkEnd w:id="173"/>
      <w:r>
        <w:rPr>
          <w:b/>
        </w:rPr>
        <w:t>[</w:t>
      </w:r>
      <w:proofErr w:type="spellStart"/>
      <w:r>
        <w:rPr>
          <w:b/>
        </w:rPr>
        <w:t>VocabMetals</w:t>
      </w:r>
      <w:proofErr w:type="spellEnd"/>
      <w:r>
        <w:rPr>
          <w:b/>
        </w:rPr>
        <w:t>]</w:t>
      </w:r>
    </w:p>
    <w:p w14:paraId="25EABDB9" w14:textId="77777777" w:rsidR="00FC74A8" w:rsidRDefault="00000000">
      <w:r>
        <w:rPr>
          <w:color w:val="0E101A"/>
        </w:rPr>
        <w:t xml:space="preserve">European Commission. "Sectors: Raw Materials: Industries: Metals." Accessed: December 2020. [Online]. Available: </w:t>
      </w:r>
      <w:hyperlink r:id="rId82">
        <w:r>
          <w:rPr>
            <w:color w:val="4A6EE0"/>
            <w:u w:val="single"/>
          </w:rPr>
          <w:t>https://ec.europa.eu/growth/sectors/raw-materials/industries/metals_en</w:t>
        </w:r>
      </w:hyperlink>
    </w:p>
    <w:p w14:paraId="397D2CFC" w14:textId="77777777" w:rsidR="00FC74A8" w:rsidRDefault="00FC74A8"/>
    <w:p w14:paraId="1233A407" w14:textId="77777777" w:rsidR="00FC74A8" w:rsidRDefault="00000000">
      <w:pPr>
        <w:rPr>
          <w:b/>
        </w:rPr>
      </w:pPr>
      <w:bookmarkStart w:id="174" w:name="jje15gg0a76l" w:colFirst="0" w:colLast="0"/>
      <w:bookmarkEnd w:id="174"/>
      <w:r>
        <w:rPr>
          <w:b/>
        </w:rPr>
        <w:t>[</w:t>
      </w:r>
      <w:proofErr w:type="spellStart"/>
      <w:r>
        <w:rPr>
          <w:b/>
        </w:rPr>
        <w:t>VocabPServ</w:t>
      </w:r>
      <w:proofErr w:type="spellEnd"/>
      <w:r>
        <w:rPr>
          <w:b/>
        </w:rPr>
        <w:t>]</w:t>
      </w:r>
    </w:p>
    <w:p w14:paraId="62286A45" w14:textId="77777777" w:rsidR="00FC74A8" w:rsidRDefault="00000000">
      <w:r>
        <w:rPr>
          <w:color w:val="0E101A"/>
        </w:rPr>
        <w:t xml:space="preserve">Wikipedia. "Public Service." Wikipedia.org. Accessed: April 2021. [Online]. Available: </w:t>
      </w:r>
      <w:hyperlink r:id="rId83">
        <w:r>
          <w:rPr>
            <w:color w:val="4A6EE0"/>
            <w:u w:val="single"/>
          </w:rPr>
          <w:t>https://en.wikipedia.org/wiki/Public_service</w:t>
        </w:r>
      </w:hyperlink>
    </w:p>
    <w:p w14:paraId="4381CF14" w14:textId="77777777" w:rsidR="00FC74A8" w:rsidRDefault="00FC74A8"/>
    <w:p w14:paraId="65F20F53" w14:textId="77777777" w:rsidR="00FC74A8" w:rsidRDefault="00000000">
      <w:pPr>
        <w:rPr>
          <w:b/>
        </w:rPr>
      </w:pPr>
      <w:bookmarkStart w:id="175" w:name="quimbaz1c9ox" w:colFirst="0" w:colLast="0"/>
      <w:bookmarkEnd w:id="175"/>
      <w:r>
        <w:rPr>
          <w:b/>
        </w:rPr>
        <w:t>[</w:t>
      </w:r>
      <w:proofErr w:type="spellStart"/>
      <w:r>
        <w:rPr>
          <w:b/>
        </w:rPr>
        <w:t>VocabUtils</w:t>
      </w:r>
      <w:proofErr w:type="spellEnd"/>
      <w:r>
        <w:rPr>
          <w:b/>
        </w:rPr>
        <w:t>]</w:t>
      </w:r>
    </w:p>
    <w:p w14:paraId="1242D3EC" w14:textId="77777777" w:rsidR="00FC74A8" w:rsidRDefault="00000000">
      <w:r>
        <w:rPr>
          <w:color w:val="0E101A"/>
        </w:rPr>
        <w:t>C. Murphy. "Utilities Sector." Investopedia.</w:t>
      </w:r>
      <w:r>
        <w:rPr>
          <w:i/>
          <w:color w:val="0E101A"/>
        </w:rPr>
        <w:t xml:space="preserve"> </w:t>
      </w:r>
      <w:r>
        <w:rPr>
          <w:color w:val="0E101A"/>
        </w:rPr>
        <w:t xml:space="preserve">Accessed: March 2021. [Online]. Available: </w:t>
      </w:r>
      <w:hyperlink r:id="rId84">
        <w:r>
          <w:rPr>
            <w:color w:val="4A6EE0"/>
            <w:u w:val="single"/>
          </w:rPr>
          <w:t>https://www.investopedia.com/terms/u/utilities_sector.asp</w:t>
        </w:r>
      </w:hyperlink>
    </w:p>
    <w:p w14:paraId="28C8C660" w14:textId="77777777" w:rsidR="00FC74A8" w:rsidRDefault="00FC74A8"/>
    <w:p w14:paraId="396F08D9" w14:textId="77777777" w:rsidR="00FC74A8" w:rsidRDefault="00000000">
      <w:pPr>
        <w:rPr>
          <w:b/>
        </w:rPr>
      </w:pPr>
      <w:bookmarkStart w:id="176" w:name="9qesr0tluevk" w:colFirst="0" w:colLast="0"/>
      <w:bookmarkEnd w:id="176"/>
      <w:r>
        <w:rPr>
          <w:b/>
        </w:rPr>
        <w:t>[</w:t>
      </w:r>
      <w:proofErr w:type="spellStart"/>
      <w:r>
        <w:rPr>
          <w:b/>
        </w:rPr>
        <w:t>VocabWater</w:t>
      </w:r>
      <w:proofErr w:type="spellEnd"/>
      <w:r>
        <w:rPr>
          <w:b/>
        </w:rPr>
        <w:t>]</w:t>
      </w:r>
    </w:p>
    <w:p w14:paraId="73B33A9B" w14:textId="77777777" w:rsidR="00FC74A8" w:rsidRDefault="00000000">
      <w:r>
        <w:rPr>
          <w:color w:val="0E101A"/>
        </w:rPr>
        <w:t xml:space="preserve">Wikipedia. "Water industry." Wikipedia.org. Accessed: December 2020. [Online]. Available: </w:t>
      </w:r>
      <w:hyperlink r:id="rId85">
        <w:r>
          <w:rPr>
            <w:color w:val="4A6EE0"/>
            <w:u w:val="single"/>
          </w:rPr>
          <w:t>https://en.wikipedia.org/wiki/Water_industry</w:t>
        </w:r>
      </w:hyperlink>
    </w:p>
    <w:p w14:paraId="3DDC3AFA" w14:textId="77777777" w:rsidR="00FC74A8" w:rsidRDefault="00000000">
      <w:r>
        <w:br w:type="page"/>
      </w:r>
    </w:p>
    <w:p w14:paraId="44CF6D99" w14:textId="77777777" w:rsidR="00FC74A8" w:rsidRDefault="00000000">
      <w:r>
        <w:lastRenderedPageBreak/>
        <w:pict w14:anchorId="53FAA753">
          <v:rect id="_x0000_i1312" style="width:0;height:1.5pt" o:hralign="center" o:hrstd="t" o:hr="t" fillcolor="#a0a0a0" stroked="f"/>
        </w:pict>
      </w:r>
    </w:p>
    <w:p w14:paraId="64AC6C2F" w14:textId="77777777" w:rsidR="00FC74A8" w:rsidRDefault="00000000">
      <w:pPr>
        <w:pStyle w:val="Heading1"/>
      </w:pPr>
      <w:bookmarkStart w:id="177" w:name="_Toc144116280"/>
      <w:r>
        <w:t>Appendix E. Acknowledgments</w:t>
      </w:r>
      <w:bookmarkEnd w:id="177"/>
    </w:p>
    <w:p w14:paraId="45BF2C9A" w14:textId="77777777" w:rsidR="00FC74A8" w:rsidRDefault="00FC74A8">
      <w:pPr>
        <w:pBdr>
          <w:top w:val="nil"/>
          <w:left w:val="nil"/>
          <w:bottom w:val="nil"/>
          <w:right w:val="nil"/>
          <w:between w:val="nil"/>
        </w:pBdr>
      </w:pPr>
    </w:p>
    <w:p w14:paraId="521EEE81" w14:textId="77777777" w:rsidR="00FC74A8" w:rsidRDefault="00000000">
      <w:pPr>
        <w:rPr>
          <w:b/>
          <w:color w:val="446CAA"/>
        </w:rPr>
      </w:pPr>
      <w:r>
        <w:rPr>
          <w:b/>
          <w:color w:val="446CAA"/>
        </w:rPr>
        <w:t>Chairs:</w:t>
      </w:r>
    </w:p>
    <w:p w14:paraId="07B0AD8C" w14:textId="77777777" w:rsidR="00FC74A8" w:rsidRDefault="00000000">
      <w:r>
        <w:t>Bret Jordan (jordan.oasisopen@gmail.com), Individual</w:t>
      </w:r>
    </w:p>
    <w:p w14:paraId="1FFE8FCE" w14:textId="77777777" w:rsidR="00FC74A8" w:rsidRDefault="00000000">
      <w:r>
        <w:t>Allan Thomson (atcyber1000@gmail.com), Individual</w:t>
      </w:r>
    </w:p>
    <w:p w14:paraId="03DF914E" w14:textId="77777777" w:rsidR="00FC74A8" w:rsidRDefault="00FC74A8">
      <w:pPr>
        <w:pBdr>
          <w:top w:val="nil"/>
          <w:left w:val="nil"/>
          <w:bottom w:val="nil"/>
          <w:right w:val="nil"/>
          <w:between w:val="nil"/>
        </w:pBdr>
      </w:pPr>
    </w:p>
    <w:p w14:paraId="32D60B0B" w14:textId="77777777" w:rsidR="00FC74A8" w:rsidRDefault="00FC74A8">
      <w:pPr>
        <w:pBdr>
          <w:top w:val="nil"/>
          <w:left w:val="nil"/>
          <w:bottom w:val="nil"/>
          <w:right w:val="nil"/>
          <w:between w:val="nil"/>
        </w:pBdr>
      </w:pPr>
    </w:p>
    <w:p w14:paraId="58727731" w14:textId="77777777" w:rsidR="00FC74A8" w:rsidRDefault="00000000">
      <w:pPr>
        <w:pBdr>
          <w:top w:val="nil"/>
          <w:left w:val="nil"/>
          <w:bottom w:val="nil"/>
          <w:right w:val="nil"/>
          <w:between w:val="nil"/>
        </w:pBdr>
        <w:rPr>
          <w:b/>
          <w:color w:val="446CAA"/>
        </w:rPr>
      </w:pPr>
      <w:r>
        <w:rPr>
          <w:b/>
          <w:color w:val="446CAA"/>
        </w:rPr>
        <w:t>Special Thanks:</w:t>
      </w:r>
    </w:p>
    <w:p w14:paraId="3A53769B" w14:textId="77777777" w:rsidR="00FC74A8" w:rsidRDefault="00000000">
      <w:pPr>
        <w:pBdr>
          <w:top w:val="nil"/>
          <w:left w:val="nil"/>
          <w:bottom w:val="nil"/>
          <w:right w:val="nil"/>
          <w:between w:val="nil"/>
        </w:pBdr>
      </w:pPr>
      <w:r>
        <w:t>Substantial contributions to this specification from the following individuals are gratefully acknowledged:</w:t>
      </w:r>
    </w:p>
    <w:p w14:paraId="2EF9F00D" w14:textId="77777777" w:rsidR="00FC74A8" w:rsidRDefault="00FC74A8">
      <w:pPr>
        <w:pBdr>
          <w:top w:val="nil"/>
          <w:left w:val="nil"/>
          <w:bottom w:val="nil"/>
          <w:right w:val="nil"/>
          <w:between w:val="nil"/>
        </w:pBdr>
      </w:pPr>
    </w:p>
    <w:p w14:paraId="457AF119" w14:textId="77777777" w:rsidR="00FC74A8" w:rsidRDefault="00000000">
      <w:r>
        <w:t>Bret Jordan, Individual</w:t>
      </w:r>
    </w:p>
    <w:p w14:paraId="188025C6" w14:textId="77777777" w:rsidR="00FC74A8" w:rsidRDefault="00000000">
      <w:r>
        <w:t>Allan Thomson, Individual</w:t>
      </w:r>
    </w:p>
    <w:p w14:paraId="0735E0AB" w14:textId="77777777" w:rsidR="00FC74A8" w:rsidRDefault="00000000">
      <w:r>
        <w:t>Marlon Taylor, DHS Office of Cybersecurity and Communications (CS&amp;C)</w:t>
      </w:r>
    </w:p>
    <w:p w14:paraId="38F8BB64" w14:textId="77777777" w:rsidR="00FC74A8" w:rsidRDefault="00000000">
      <w:r>
        <w:t>Stephanie Hazlewood, IBM</w:t>
      </w:r>
    </w:p>
    <w:p w14:paraId="3939B8CE" w14:textId="77777777" w:rsidR="00FC74A8" w:rsidRDefault="00000000">
      <w:r>
        <w:t>Emily Ratliff, IBM</w:t>
      </w:r>
    </w:p>
    <w:p w14:paraId="767389A1" w14:textId="77777777" w:rsidR="00FC74A8" w:rsidRDefault="00000000">
      <w:r>
        <w:t>Desiree Beck, MITRE Corporation</w:t>
      </w:r>
    </w:p>
    <w:p w14:paraId="4973DAAD" w14:textId="77777777" w:rsidR="00FC74A8" w:rsidRDefault="00000000">
      <w:r>
        <w:t>Richard Piazza, MITRE Corporation</w:t>
      </w:r>
    </w:p>
    <w:p w14:paraId="7C98FBFB" w14:textId="77777777" w:rsidR="00FC74A8" w:rsidRDefault="00000000">
      <w:r>
        <w:t>Andrew Storms, New Context Services, Inc.</w:t>
      </w:r>
    </w:p>
    <w:p w14:paraId="1407C3EC" w14:textId="77777777" w:rsidR="00FC74A8" w:rsidRDefault="00000000">
      <w:r>
        <w:t>Lior Kolnik, Palo Alto Networks</w:t>
      </w:r>
    </w:p>
    <w:p w14:paraId="08F3F267" w14:textId="77777777" w:rsidR="00FC74A8" w:rsidRDefault="00000000">
      <w:r>
        <w:t>Marco Caselli, Siemens AG</w:t>
      </w:r>
    </w:p>
    <w:p w14:paraId="11A71FB4" w14:textId="77777777" w:rsidR="00FC74A8" w:rsidRDefault="00000000">
      <w:r>
        <w:t xml:space="preserve">Luca Morgese </w:t>
      </w:r>
      <w:proofErr w:type="spellStart"/>
      <w:r>
        <w:t>Zangrandi</w:t>
      </w:r>
      <w:proofErr w:type="spellEnd"/>
      <w:r>
        <w:t>, TNO</w:t>
      </w:r>
    </w:p>
    <w:p w14:paraId="5377FE67" w14:textId="77777777" w:rsidR="00FC74A8" w:rsidRDefault="00000000">
      <w:r>
        <w:t>Mateusz Zych, University of Oslo</w:t>
      </w:r>
    </w:p>
    <w:p w14:paraId="3D67903B" w14:textId="77777777" w:rsidR="00FC74A8" w:rsidRDefault="00000000">
      <w:r>
        <w:t xml:space="preserve">Vasileios </w:t>
      </w:r>
      <w:proofErr w:type="spellStart"/>
      <w:r>
        <w:t>Mavroeidis</w:t>
      </w:r>
      <w:proofErr w:type="spellEnd"/>
      <w:r>
        <w:t>, University of Oslo &amp; Sekoia.io</w:t>
      </w:r>
    </w:p>
    <w:p w14:paraId="491506F8" w14:textId="77777777" w:rsidR="00FC74A8" w:rsidRDefault="00FC74A8">
      <w:pPr>
        <w:pBdr>
          <w:top w:val="nil"/>
          <w:left w:val="nil"/>
          <w:bottom w:val="nil"/>
          <w:right w:val="nil"/>
          <w:between w:val="nil"/>
        </w:pBdr>
      </w:pPr>
    </w:p>
    <w:p w14:paraId="46B92246" w14:textId="77777777" w:rsidR="00FC74A8" w:rsidRDefault="00FC74A8">
      <w:pPr>
        <w:pBdr>
          <w:top w:val="nil"/>
          <w:left w:val="nil"/>
          <w:bottom w:val="nil"/>
          <w:right w:val="nil"/>
          <w:between w:val="nil"/>
        </w:pBdr>
      </w:pPr>
    </w:p>
    <w:p w14:paraId="4764AA86" w14:textId="77777777" w:rsidR="00FC74A8" w:rsidRDefault="00000000">
      <w:pPr>
        <w:pBdr>
          <w:top w:val="nil"/>
          <w:left w:val="nil"/>
          <w:bottom w:val="nil"/>
          <w:right w:val="nil"/>
          <w:between w:val="nil"/>
        </w:pBdr>
        <w:rPr>
          <w:b/>
          <w:color w:val="446CAA"/>
        </w:rPr>
      </w:pPr>
      <w:r>
        <w:rPr>
          <w:b/>
          <w:color w:val="446CAA"/>
        </w:rPr>
        <w:t>Participants:</w:t>
      </w:r>
    </w:p>
    <w:p w14:paraId="7BEEC160" w14:textId="77777777" w:rsidR="00FC74A8" w:rsidRDefault="00000000">
      <w:pPr>
        <w:pBdr>
          <w:top w:val="nil"/>
          <w:left w:val="nil"/>
          <w:bottom w:val="nil"/>
          <w:right w:val="nil"/>
          <w:between w:val="nil"/>
        </w:pBdr>
      </w:pPr>
      <w:r>
        <w:t>The following individuals were members of this Technical Committee during the creation of this specification and their contributions are gratefully acknowledged:</w:t>
      </w:r>
    </w:p>
    <w:p w14:paraId="117D72E5" w14:textId="77777777" w:rsidR="00FC74A8" w:rsidRDefault="00FC74A8">
      <w:pPr>
        <w:pBdr>
          <w:top w:val="nil"/>
          <w:left w:val="nil"/>
          <w:bottom w:val="nil"/>
          <w:right w:val="nil"/>
          <w:between w:val="nil"/>
        </w:pBdr>
      </w:pPr>
    </w:p>
    <w:p w14:paraId="14AD67C7" w14:textId="77777777" w:rsidR="00FC74A8" w:rsidRDefault="00000000">
      <w:pPr>
        <w:pBdr>
          <w:top w:val="nil"/>
          <w:left w:val="nil"/>
          <w:bottom w:val="nil"/>
          <w:right w:val="nil"/>
          <w:between w:val="nil"/>
        </w:pBdr>
      </w:pPr>
      <w:r>
        <w:t xml:space="preserve">Curtis </w:t>
      </w:r>
      <w:proofErr w:type="spellStart"/>
      <w:r>
        <w:t>Kostrosky</w:t>
      </w:r>
      <w:proofErr w:type="spellEnd"/>
      <w:r>
        <w:t>, Accenture</w:t>
      </w:r>
    </w:p>
    <w:p w14:paraId="5B72F3B1" w14:textId="77777777" w:rsidR="00FC74A8" w:rsidRDefault="00000000">
      <w:pPr>
        <w:pBdr>
          <w:top w:val="nil"/>
          <w:left w:val="nil"/>
          <w:bottom w:val="nil"/>
          <w:right w:val="nil"/>
          <w:between w:val="nil"/>
        </w:pBdr>
      </w:pPr>
      <w:r>
        <w:t>Anup Ghosh, Accenture</w:t>
      </w:r>
    </w:p>
    <w:p w14:paraId="63FBA231" w14:textId="77777777" w:rsidR="00FC74A8" w:rsidRDefault="00000000">
      <w:pPr>
        <w:pBdr>
          <w:top w:val="nil"/>
          <w:left w:val="nil"/>
          <w:bottom w:val="nil"/>
          <w:right w:val="nil"/>
          <w:between w:val="nil"/>
        </w:pBdr>
      </w:pPr>
      <w:r>
        <w:t>Patrick Maroney, AT&amp;T</w:t>
      </w:r>
    </w:p>
    <w:p w14:paraId="478A2A49" w14:textId="77777777" w:rsidR="00FC74A8" w:rsidRDefault="00000000">
      <w:pPr>
        <w:pBdr>
          <w:top w:val="nil"/>
          <w:left w:val="nil"/>
          <w:bottom w:val="nil"/>
          <w:right w:val="nil"/>
          <w:between w:val="nil"/>
        </w:pBdr>
      </w:pPr>
      <w:r>
        <w:t>Dean Thompson, Australia and New Zealand Banking Group (ANZ Bank)</w:t>
      </w:r>
    </w:p>
    <w:p w14:paraId="1A850F5C" w14:textId="77777777" w:rsidR="00FC74A8" w:rsidRDefault="00000000">
      <w:pPr>
        <w:pBdr>
          <w:top w:val="nil"/>
          <w:left w:val="nil"/>
          <w:bottom w:val="nil"/>
          <w:right w:val="nil"/>
          <w:between w:val="nil"/>
        </w:pBdr>
      </w:pPr>
      <w:r>
        <w:t>Arnaud Taddei, Broadcom</w:t>
      </w:r>
    </w:p>
    <w:p w14:paraId="7DAAF1EB" w14:textId="77777777" w:rsidR="00FC74A8" w:rsidRDefault="00000000">
      <w:proofErr w:type="spellStart"/>
      <w:r>
        <w:t>Naasief</w:t>
      </w:r>
      <w:proofErr w:type="spellEnd"/>
      <w:r>
        <w:t xml:space="preserve"> </w:t>
      </w:r>
      <w:proofErr w:type="spellStart"/>
      <w:r>
        <w:t>Edross</w:t>
      </w:r>
      <w:proofErr w:type="spellEnd"/>
      <w:r>
        <w:t>, Cisco Systems</w:t>
      </w:r>
    </w:p>
    <w:p w14:paraId="220FB8BD" w14:textId="77777777" w:rsidR="00FC74A8" w:rsidRDefault="00000000">
      <w:pPr>
        <w:pBdr>
          <w:top w:val="nil"/>
          <w:left w:val="nil"/>
          <w:bottom w:val="nil"/>
          <w:right w:val="nil"/>
          <w:between w:val="nil"/>
        </w:pBdr>
      </w:pPr>
      <w:r>
        <w:t>Michael Simonson, Cisco Systems</w:t>
      </w:r>
    </w:p>
    <w:p w14:paraId="502EE195" w14:textId="77777777" w:rsidR="00FC74A8" w:rsidRDefault="00000000">
      <w:r>
        <w:t>Omar Santos, Cisco Systems</w:t>
      </w:r>
    </w:p>
    <w:p w14:paraId="3190F070" w14:textId="77777777" w:rsidR="00FC74A8" w:rsidRDefault="00000000">
      <w:r>
        <w:t>Jyoti Verma, Cisco Systems</w:t>
      </w:r>
    </w:p>
    <w:p w14:paraId="2064D454" w14:textId="77777777" w:rsidR="00FC74A8" w:rsidRDefault="00000000">
      <w:pPr>
        <w:pBdr>
          <w:top w:val="nil"/>
          <w:left w:val="nil"/>
          <w:bottom w:val="nil"/>
          <w:right w:val="nil"/>
          <w:between w:val="nil"/>
        </w:pBdr>
      </w:pPr>
      <w:r>
        <w:t>Andrew Storms, Copado</w:t>
      </w:r>
    </w:p>
    <w:p w14:paraId="5732539C" w14:textId="77777777" w:rsidR="00FC74A8" w:rsidRDefault="00000000">
      <w:pPr>
        <w:pBdr>
          <w:top w:val="nil"/>
          <w:left w:val="nil"/>
          <w:bottom w:val="nil"/>
          <w:right w:val="nil"/>
          <w:between w:val="nil"/>
        </w:pBdr>
      </w:pPr>
      <w:r>
        <w:t>Jane Ginn, CTIN</w:t>
      </w:r>
    </w:p>
    <w:p w14:paraId="40BE713F" w14:textId="77777777" w:rsidR="00FC74A8" w:rsidRDefault="00000000">
      <w:pPr>
        <w:pBdr>
          <w:top w:val="nil"/>
          <w:left w:val="nil"/>
          <w:bottom w:val="nil"/>
          <w:right w:val="nil"/>
          <w:between w:val="nil"/>
        </w:pBdr>
      </w:pPr>
      <w:r>
        <w:t>Ryan Hohimer, CTIN</w:t>
      </w:r>
    </w:p>
    <w:p w14:paraId="650B551A" w14:textId="77777777" w:rsidR="00FC74A8" w:rsidRDefault="00000000">
      <w:pPr>
        <w:pBdr>
          <w:top w:val="nil"/>
          <w:left w:val="nil"/>
          <w:bottom w:val="nil"/>
          <w:right w:val="nil"/>
          <w:between w:val="nil"/>
        </w:pBdr>
      </w:pPr>
      <w:r>
        <w:t>Christian Hunt, CTIN</w:t>
      </w:r>
    </w:p>
    <w:p w14:paraId="7ECCB0C4" w14:textId="77777777" w:rsidR="00FC74A8" w:rsidRDefault="00000000">
      <w:pPr>
        <w:pBdr>
          <w:top w:val="nil"/>
          <w:left w:val="nil"/>
          <w:bottom w:val="nil"/>
          <w:right w:val="nil"/>
          <w:between w:val="nil"/>
        </w:pBdr>
      </w:pPr>
      <w:r>
        <w:t>Ben Ottoman, CTIN</w:t>
      </w:r>
    </w:p>
    <w:p w14:paraId="0DA645BE" w14:textId="77777777" w:rsidR="00FC74A8" w:rsidRDefault="00000000">
      <w:pPr>
        <w:pBdr>
          <w:top w:val="nil"/>
          <w:left w:val="nil"/>
          <w:bottom w:val="nil"/>
          <w:right w:val="nil"/>
          <w:between w:val="nil"/>
        </w:pBdr>
      </w:pPr>
      <w:r>
        <w:t>Christopher Robinson, CTIN</w:t>
      </w:r>
    </w:p>
    <w:p w14:paraId="3ECE4B49" w14:textId="77777777" w:rsidR="00FC74A8" w:rsidRDefault="00000000">
      <w:pPr>
        <w:pBdr>
          <w:top w:val="nil"/>
          <w:left w:val="nil"/>
          <w:bottom w:val="nil"/>
          <w:right w:val="nil"/>
          <w:between w:val="nil"/>
        </w:pBdr>
      </w:pPr>
      <w:r>
        <w:t>Arsalan Iqbal, CTM360</w:t>
      </w:r>
    </w:p>
    <w:p w14:paraId="0B2B1161" w14:textId="77777777" w:rsidR="00FC74A8" w:rsidRDefault="00000000">
      <w:pPr>
        <w:pBdr>
          <w:top w:val="nil"/>
          <w:left w:val="nil"/>
          <w:bottom w:val="nil"/>
          <w:right w:val="nil"/>
          <w:between w:val="nil"/>
        </w:pBdr>
      </w:pPr>
      <w:r>
        <w:t xml:space="preserve">Avkash Kathiriya, </w:t>
      </w:r>
      <w:proofErr w:type="spellStart"/>
      <w:r>
        <w:t>Cyware</w:t>
      </w:r>
      <w:proofErr w:type="spellEnd"/>
      <w:r>
        <w:t xml:space="preserve"> Labs</w:t>
      </w:r>
    </w:p>
    <w:p w14:paraId="0E467242" w14:textId="77777777" w:rsidR="00FC74A8" w:rsidRDefault="00000000">
      <w:pPr>
        <w:pBdr>
          <w:top w:val="nil"/>
          <w:left w:val="nil"/>
          <w:bottom w:val="nil"/>
          <w:right w:val="nil"/>
          <w:between w:val="nil"/>
        </w:pBdr>
      </w:pPr>
      <w:r>
        <w:t xml:space="preserve">Ryan Joyce, </w:t>
      </w:r>
      <w:proofErr w:type="spellStart"/>
      <w:r>
        <w:t>DarkLight</w:t>
      </w:r>
      <w:proofErr w:type="spellEnd"/>
      <w:r>
        <w:t>, Inc.</w:t>
      </w:r>
    </w:p>
    <w:p w14:paraId="3F9A1469" w14:textId="77777777" w:rsidR="00FC74A8" w:rsidRDefault="00000000">
      <w:pPr>
        <w:pBdr>
          <w:top w:val="nil"/>
          <w:left w:val="nil"/>
          <w:bottom w:val="nil"/>
          <w:right w:val="nil"/>
          <w:between w:val="nil"/>
        </w:pBdr>
      </w:pPr>
      <w:r>
        <w:t xml:space="preserve">Paul Patrick, </w:t>
      </w:r>
      <w:proofErr w:type="spellStart"/>
      <w:r>
        <w:t>DarkLight</w:t>
      </w:r>
      <w:proofErr w:type="spellEnd"/>
      <w:r>
        <w:t>, Inc.</w:t>
      </w:r>
    </w:p>
    <w:p w14:paraId="150DD019" w14:textId="77777777" w:rsidR="00FC74A8" w:rsidRDefault="00000000">
      <w:pPr>
        <w:pBdr>
          <w:top w:val="nil"/>
          <w:left w:val="nil"/>
          <w:bottom w:val="nil"/>
          <w:right w:val="nil"/>
          <w:between w:val="nil"/>
        </w:pBdr>
      </w:pPr>
      <w:r>
        <w:lastRenderedPageBreak/>
        <w:t>Michael Rosa, DHS Office of Cybersecurity and Communications (CS&amp;C)</w:t>
      </w:r>
    </w:p>
    <w:p w14:paraId="4DF4FB4A" w14:textId="77777777" w:rsidR="00FC74A8" w:rsidRDefault="00000000">
      <w:r>
        <w:t>Marlon Taylor, DHS Office of Cybersecurity and Communications (CS&amp;C)</w:t>
      </w:r>
    </w:p>
    <w:p w14:paraId="4A59262A" w14:textId="77777777" w:rsidR="00FC74A8" w:rsidRDefault="00000000">
      <w:pPr>
        <w:pBdr>
          <w:top w:val="nil"/>
          <w:left w:val="nil"/>
          <w:bottom w:val="nil"/>
          <w:right w:val="nil"/>
          <w:between w:val="nil"/>
        </w:pBdr>
      </w:pPr>
      <w:proofErr w:type="spellStart"/>
      <w:r>
        <w:t>Aukjan</w:t>
      </w:r>
      <w:proofErr w:type="spellEnd"/>
      <w:r>
        <w:t xml:space="preserve"> van </w:t>
      </w:r>
      <w:proofErr w:type="spellStart"/>
      <w:r>
        <w:t>Belkum</w:t>
      </w:r>
      <w:proofErr w:type="spellEnd"/>
      <w:r>
        <w:t xml:space="preserve">, </w:t>
      </w:r>
      <w:proofErr w:type="spellStart"/>
      <w:r>
        <w:t>EclecticIQ</w:t>
      </w:r>
      <w:proofErr w:type="spellEnd"/>
    </w:p>
    <w:p w14:paraId="591A02C1" w14:textId="77777777" w:rsidR="00FC74A8" w:rsidRDefault="00000000">
      <w:pPr>
        <w:pBdr>
          <w:top w:val="nil"/>
          <w:left w:val="nil"/>
          <w:bottom w:val="nil"/>
          <w:right w:val="nil"/>
          <w:between w:val="nil"/>
        </w:pBdr>
      </w:pPr>
      <w:r>
        <w:t xml:space="preserve">Gerald Stueve, </w:t>
      </w:r>
      <w:proofErr w:type="spellStart"/>
      <w:r>
        <w:t>Fornetix</w:t>
      </w:r>
      <w:proofErr w:type="spellEnd"/>
    </w:p>
    <w:p w14:paraId="55E89CB9" w14:textId="77777777" w:rsidR="00FC74A8" w:rsidRDefault="00000000">
      <w:pPr>
        <w:pBdr>
          <w:top w:val="nil"/>
          <w:left w:val="nil"/>
          <w:bottom w:val="nil"/>
          <w:right w:val="nil"/>
          <w:between w:val="nil"/>
        </w:pBdr>
      </w:pPr>
      <w:r>
        <w:t>Chris O'Brien, Google Inc.</w:t>
      </w:r>
    </w:p>
    <w:p w14:paraId="57D153A6" w14:textId="77777777" w:rsidR="00FC74A8" w:rsidRDefault="00000000">
      <w:pPr>
        <w:pBdr>
          <w:top w:val="nil"/>
          <w:left w:val="nil"/>
          <w:bottom w:val="nil"/>
          <w:right w:val="nil"/>
          <w:between w:val="nil"/>
        </w:pBdr>
      </w:pPr>
      <w:r>
        <w:t>Stephanie Hazlewood, IBM</w:t>
      </w:r>
    </w:p>
    <w:p w14:paraId="1482FD78" w14:textId="77777777" w:rsidR="00FC74A8" w:rsidRDefault="00000000">
      <w:r>
        <w:t>Jason Keirstead, IBM</w:t>
      </w:r>
    </w:p>
    <w:p w14:paraId="0042A93B" w14:textId="77777777" w:rsidR="00FC74A8" w:rsidRDefault="00000000">
      <w:pPr>
        <w:pBdr>
          <w:top w:val="nil"/>
          <w:left w:val="nil"/>
          <w:bottom w:val="nil"/>
          <w:right w:val="nil"/>
          <w:between w:val="nil"/>
        </w:pBdr>
      </w:pPr>
      <w:r>
        <w:t>Emily Ratliff, IBM</w:t>
      </w:r>
    </w:p>
    <w:p w14:paraId="1862FE99" w14:textId="77777777" w:rsidR="00FC74A8" w:rsidRDefault="00000000">
      <w:pPr>
        <w:pBdr>
          <w:top w:val="nil"/>
          <w:left w:val="nil"/>
          <w:bottom w:val="nil"/>
          <w:right w:val="nil"/>
          <w:between w:val="nil"/>
        </w:pBdr>
      </w:pPr>
      <w:r>
        <w:t>John Morris, IBM</w:t>
      </w:r>
    </w:p>
    <w:p w14:paraId="28CDF5F9" w14:textId="77777777" w:rsidR="00FC74A8" w:rsidRDefault="00000000">
      <w:r>
        <w:t xml:space="preserve">Mahbod </w:t>
      </w:r>
      <w:proofErr w:type="spellStart"/>
      <w:r>
        <w:t>Tavallaee</w:t>
      </w:r>
      <w:proofErr w:type="spellEnd"/>
      <w:r>
        <w:t>, IBM</w:t>
      </w:r>
    </w:p>
    <w:p w14:paraId="006210C2" w14:textId="77777777" w:rsidR="00FC74A8" w:rsidRDefault="00000000">
      <w:r>
        <w:t xml:space="preserve">Srinivas </w:t>
      </w:r>
      <w:proofErr w:type="spellStart"/>
      <w:r>
        <w:t>Tummalapenta</w:t>
      </w:r>
      <w:proofErr w:type="spellEnd"/>
      <w:r>
        <w:t>, IBM</w:t>
      </w:r>
    </w:p>
    <w:p w14:paraId="4D298A1D" w14:textId="77777777" w:rsidR="00FC74A8" w:rsidRDefault="00000000">
      <w:r>
        <w:t xml:space="preserve">Francisco de AndrÈs </w:t>
      </w:r>
      <w:proofErr w:type="spellStart"/>
      <w:r>
        <w:t>PÈrez</w:t>
      </w:r>
      <w:proofErr w:type="spellEnd"/>
      <w:r>
        <w:t>, Individual</w:t>
      </w:r>
    </w:p>
    <w:p w14:paraId="4DA457BF" w14:textId="77777777" w:rsidR="00FC74A8" w:rsidRDefault="00000000">
      <w:pPr>
        <w:pBdr>
          <w:top w:val="nil"/>
          <w:left w:val="nil"/>
          <w:bottom w:val="nil"/>
          <w:right w:val="nil"/>
          <w:between w:val="nil"/>
        </w:pBdr>
      </w:pPr>
      <w:r>
        <w:t>Joerg Eschweiler, Individual</w:t>
      </w:r>
    </w:p>
    <w:p w14:paraId="34C7211D" w14:textId="77777777" w:rsidR="00FC74A8" w:rsidRDefault="00000000">
      <w:r>
        <w:t>Bret Jordan, Individual</w:t>
      </w:r>
    </w:p>
    <w:p w14:paraId="564E307F" w14:textId="77777777" w:rsidR="00FC74A8" w:rsidRDefault="00000000">
      <w:pPr>
        <w:pBdr>
          <w:top w:val="nil"/>
          <w:left w:val="nil"/>
          <w:bottom w:val="nil"/>
          <w:right w:val="nil"/>
          <w:between w:val="nil"/>
        </w:pBdr>
      </w:pPr>
      <w:r>
        <w:t>Terry MacDonald, Individual</w:t>
      </w:r>
    </w:p>
    <w:p w14:paraId="10A7659C" w14:textId="77777777" w:rsidR="00FC74A8" w:rsidRDefault="00000000">
      <w:pPr>
        <w:pBdr>
          <w:top w:val="nil"/>
          <w:left w:val="nil"/>
          <w:bottom w:val="nil"/>
          <w:right w:val="nil"/>
          <w:between w:val="nil"/>
        </w:pBdr>
      </w:pPr>
      <w:r>
        <w:t>Anil Saldanha, Individual</w:t>
      </w:r>
    </w:p>
    <w:p w14:paraId="00F1D39D" w14:textId="77777777" w:rsidR="00FC74A8" w:rsidRDefault="00000000">
      <w:pPr>
        <w:pBdr>
          <w:top w:val="nil"/>
          <w:left w:val="nil"/>
          <w:bottom w:val="nil"/>
          <w:right w:val="nil"/>
          <w:between w:val="nil"/>
        </w:pBdr>
      </w:pPr>
      <w:r>
        <w:t>Frans Schippers, Individual</w:t>
      </w:r>
    </w:p>
    <w:p w14:paraId="584FDB84" w14:textId="77777777" w:rsidR="00FC74A8" w:rsidRDefault="00000000">
      <w:r>
        <w:t>Allan Thomson, Individual</w:t>
      </w:r>
    </w:p>
    <w:p w14:paraId="0AA53A9D" w14:textId="77777777" w:rsidR="00FC74A8" w:rsidRDefault="00000000">
      <w:pPr>
        <w:pBdr>
          <w:top w:val="nil"/>
          <w:left w:val="nil"/>
          <w:bottom w:val="nil"/>
          <w:right w:val="nil"/>
          <w:between w:val="nil"/>
        </w:pBdr>
      </w:pPr>
      <w:r>
        <w:t>Rodger Frank, Johns Hopkins University Applied Physics Laboratory</w:t>
      </w:r>
    </w:p>
    <w:p w14:paraId="7FC647F0" w14:textId="77777777" w:rsidR="00FC74A8" w:rsidRDefault="00000000">
      <w:pPr>
        <w:pBdr>
          <w:top w:val="nil"/>
          <w:left w:val="nil"/>
          <w:bottom w:val="nil"/>
          <w:right w:val="nil"/>
          <w:between w:val="nil"/>
        </w:pBdr>
      </w:pPr>
      <w:r>
        <w:t>Karin Marr, Johns Hopkins University Applied Physics Laboratory</w:t>
      </w:r>
    </w:p>
    <w:p w14:paraId="74C2B726" w14:textId="77777777" w:rsidR="00FC74A8" w:rsidRDefault="00000000">
      <w:pPr>
        <w:pBdr>
          <w:top w:val="nil"/>
          <w:left w:val="nil"/>
          <w:bottom w:val="nil"/>
          <w:right w:val="nil"/>
          <w:between w:val="nil"/>
        </w:pBdr>
      </w:pPr>
      <w:r>
        <w:t xml:space="preserve">Chris Dahlheimer, </w:t>
      </w:r>
      <w:proofErr w:type="spellStart"/>
      <w:r>
        <w:t>LookingGlass</w:t>
      </w:r>
      <w:proofErr w:type="spellEnd"/>
    </w:p>
    <w:p w14:paraId="6CF91B79" w14:textId="77777777" w:rsidR="00FC74A8" w:rsidRDefault="00000000">
      <w:r>
        <w:t xml:space="preserve">Jason Webb, </w:t>
      </w:r>
      <w:proofErr w:type="spellStart"/>
      <w:r>
        <w:t>LookingGlass</w:t>
      </w:r>
      <w:proofErr w:type="spellEnd"/>
    </w:p>
    <w:p w14:paraId="2B9FD5BD" w14:textId="77777777" w:rsidR="00FC74A8" w:rsidRDefault="00000000">
      <w:r>
        <w:t>Desiree Beck, MITRE Corporation</w:t>
      </w:r>
    </w:p>
    <w:p w14:paraId="2DD772FA" w14:textId="77777777" w:rsidR="00FC74A8" w:rsidRDefault="00000000">
      <w:r>
        <w:t>Richard Piazza, MITRE Corporation</w:t>
      </w:r>
    </w:p>
    <w:p w14:paraId="3D62A6F4" w14:textId="77777777" w:rsidR="00FC74A8" w:rsidRDefault="00000000">
      <w:pPr>
        <w:pBdr>
          <w:top w:val="nil"/>
          <w:left w:val="nil"/>
          <w:bottom w:val="nil"/>
          <w:right w:val="nil"/>
          <w:between w:val="nil"/>
        </w:pBdr>
      </w:pPr>
      <w:r>
        <w:t>David Kemp, National Security Agency</w:t>
      </w:r>
    </w:p>
    <w:p w14:paraId="0CABB915" w14:textId="77777777" w:rsidR="00FC74A8" w:rsidRDefault="00000000">
      <w:pPr>
        <w:pBdr>
          <w:top w:val="nil"/>
          <w:left w:val="nil"/>
          <w:bottom w:val="nil"/>
          <w:right w:val="nil"/>
          <w:between w:val="nil"/>
        </w:pBdr>
      </w:pPr>
      <w:r>
        <w:t>Christian Hunt, New Context Services, Inc.</w:t>
      </w:r>
    </w:p>
    <w:p w14:paraId="32E81752" w14:textId="77777777" w:rsidR="00FC74A8" w:rsidRDefault="00000000">
      <w:pPr>
        <w:pBdr>
          <w:top w:val="nil"/>
          <w:left w:val="nil"/>
          <w:bottom w:val="nil"/>
          <w:right w:val="nil"/>
          <w:between w:val="nil"/>
        </w:pBdr>
      </w:pPr>
      <w:r>
        <w:t>Andrew Storms, New Context Services, Inc.</w:t>
      </w:r>
    </w:p>
    <w:p w14:paraId="0CD38394" w14:textId="77777777" w:rsidR="00FC74A8" w:rsidRDefault="00000000">
      <w:pPr>
        <w:pBdr>
          <w:top w:val="nil"/>
          <w:left w:val="nil"/>
          <w:bottom w:val="nil"/>
          <w:right w:val="nil"/>
          <w:between w:val="nil"/>
        </w:pBdr>
      </w:pPr>
      <w:r>
        <w:t>Kaleb Wade, New Context Services, Inc.</w:t>
      </w:r>
    </w:p>
    <w:p w14:paraId="296B6FA0" w14:textId="77777777" w:rsidR="00FC74A8" w:rsidRDefault="00000000">
      <w:pPr>
        <w:pBdr>
          <w:top w:val="nil"/>
          <w:left w:val="nil"/>
          <w:bottom w:val="nil"/>
          <w:right w:val="nil"/>
          <w:between w:val="nil"/>
        </w:pBdr>
      </w:pPr>
      <w:r>
        <w:t>Stephen Banghart, NIST</w:t>
      </w:r>
    </w:p>
    <w:p w14:paraId="19A62312" w14:textId="77777777" w:rsidR="00FC74A8" w:rsidRDefault="00000000">
      <w:pPr>
        <w:pBdr>
          <w:top w:val="nil"/>
          <w:left w:val="nil"/>
          <w:bottom w:val="nil"/>
          <w:right w:val="nil"/>
          <w:between w:val="nil"/>
        </w:pBdr>
      </w:pPr>
      <w:r>
        <w:t>David Darnell, North American Energy Standards Board</w:t>
      </w:r>
    </w:p>
    <w:p w14:paraId="159C2A21" w14:textId="77777777" w:rsidR="00FC74A8" w:rsidRDefault="00000000">
      <w:pPr>
        <w:pBdr>
          <w:top w:val="nil"/>
          <w:left w:val="nil"/>
          <w:bottom w:val="nil"/>
          <w:right w:val="nil"/>
          <w:between w:val="nil"/>
        </w:pBdr>
      </w:pPr>
      <w:r>
        <w:t>Lior Kolnik, Palo Alto Networks</w:t>
      </w:r>
    </w:p>
    <w:p w14:paraId="2308FD7F" w14:textId="77777777" w:rsidR="00FC74A8" w:rsidRDefault="00000000">
      <w:pPr>
        <w:pBdr>
          <w:top w:val="nil"/>
          <w:left w:val="nil"/>
          <w:bottom w:val="nil"/>
          <w:right w:val="nil"/>
          <w:between w:val="nil"/>
        </w:pBdr>
      </w:pPr>
      <w:r>
        <w:t xml:space="preserve">David </w:t>
      </w:r>
      <w:proofErr w:type="spellStart"/>
      <w:r>
        <w:t>Bizeul</w:t>
      </w:r>
      <w:proofErr w:type="spellEnd"/>
      <w:r>
        <w:t>, SEKOIA</w:t>
      </w:r>
    </w:p>
    <w:p w14:paraId="2AF1ABE2" w14:textId="77777777" w:rsidR="00FC74A8" w:rsidRDefault="00000000">
      <w:pPr>
        <w:pBdr>
          <w:top w:val="nil"/>
          <w:left w:val="nil"/>
          <w:bottom w:val="nil"/>
          <w:right w:val="nil"/>
          <w:between w:val="nil"/>
        </w:pBdr>
      </w:pPr>
      <w:r>
        <w:t xml:space="preserve">Duncan </w:t>
      </w:r>
      <w:proofErr w:type="spellStart"/>
      <w:r>
        <w:t>Sparrell</w:t>
      </w:r>
      <w:proofErr w:type="spellEnd"/>
      <w:r>
        <w:t xml:space="preserve">, </w:t>
      </w:r>
      <w:proofErr w:type="spellStart"/>
      <w:r>
        <w:t>sFractal</w:t>
      </w:r>
      <w:proofErr w:type="spellEnd"/>
      <w:r>
        <w:t xml:space="preserve"> Consulting LLC</w:t>
      </w:r>
    </w:p>
    <w:p w14:paraId="145BC02A" w14:textId="77777777" w:rsidR="00FC74A8" w:rsidRDefault="00000000">
      <w:pPr>
        <w:pBdr>
          <w:top w:val="nil"/>
          <w:left w:val="nil"/>
          <w:bottom w:val="nil"/>
          <w:right w:val="nil"/>
          <w:between w:val="nil"/>
        </w:pBdr>
      </w:pPr>
      <w:r>
        <w:t>Marco Caselli, Siemens AG</w:t>
      </w:r>
    </w:p>
    <w:p w14:paraId="1EE7D48A" w14:textId="77777777" w:rsidR="00FC74A8" w:rsidRDefault="00000000">
      <w:pPr>
        <w:pBdr>
          <w:top w:val="nil"/>
          <w:left w:val="nil"/>
          <w:bottom w:val="nil"/>
          <w:right w:val="nil"/>
          <w:between w:val="nil"/>
        </w:pBdr>
      </w:pPr>
      <w:r>
        <w:t>Alexandre Cabrol Perales, Sopra Steria Group</w:t>
      </w:r>
    </w:p>
    <w:p w14:paraId="3ED17E56" w14:textId="77777777" w:rsidR="00FC74A8" w:rsidRDefault="00000000">
      <w:pPr>
        <w:pBdr>
          <w:top w:val="nil"/>
          <w:left w:val="nil"/>
          <w:bottom w:val="nil"/>
          <w:right w:val="nil"/>
          <w:between w:val="nil"/>
        </w:pBdr>
      </w:pPr>
      <w:r>
        <w:t xml:space="preserve">Baptiste </w:t>
      </w:r>
      <w:proofErr w:type="spellStart"/>
      <w:r>
        <w:t>Decrand</w:t>
      </w:r>
      <w:proofErr w:type="spellEnd"/>
      <w:r>
        <w:t>, Sopra Steria group</w:t>
      </w:r>
    </w:p>
    <w:p w14:paraId="05E878AC" w14:textId="77777777" w:rsidR="00FC74A8" w:rsidRDefault="00000000">
      <w:pPr>
        <w:pBdr>
          <w:top w:val="nil"/>
          <w:left w:val="nil"/>
          <w:bottom w:val="nil"/>
          <w:right w:val="nil"/>
          <w:between w:val="nil"/>
        </w:pBdr>
      </w:pPr>
      <w:r>
        <w:t xml:space="preserve">Manos </w:t>
      </w:r>
      <w:proofErr w:type="spellStart"/>
      <w:r>
        <w:t>Athanatos</w:t>
      </w:r>
      <w:proofErr w:type="spellEnd"/>
      <w:r>
        <w:t>, Telecommunication Systems Institute</w:t>
      </w:r>
    </w:p>
    <w:p w14:paraId="426A0047" w14:textId="77777777" w:rsidR="00FC74A8" w:rsidRDefault="00000000">
      <w:pPr>
        <w:pBdr>
          <w:top w:val="nil"/>
          <w:left w:val="nil"/>
          <w:bottom w:val="nil"/>
          <w:right w:val="nil"/>
          <w:between w:val="nil"/>
        </w:pBdr>
      </w:pPr>
      <w:r>
        <w:t>Greg Reaume, TELUS</w:t>
      </w:r>
    </w:p>
    <w:p w14:paraId="77997A8F" w14:textId="77777777" w:rsidR="00FC74A8" w:rsidRDefault="00000000">
      <w:pPr>
        <w:pBdr>
          <w:top w:val="nil"/>
          <w:left w:val="nil"/>
          <w:bottom w:val="nil"/>
          <w:right w:val="nil"/>
          <w:between w:val="nil"/>
        </w:pBdr>
      </w:pPr>
      <w:r>
        <w:t xml:space="preserve">Ryan Trost, </w:t>
      </w:r>
      <w:proofErr w:type="spellStart"/>
      <w:r>
        <w:t>ThreatQuotient</w:t>
      </w:r>
      <w:proofErr w:type="spellEnd"/>
      <w:r>
        <w:t>, Inc.</w:t>
      </w:r>
    </w:p>
    <w:p w14:paraId="55FFA6D3" w14:textId="77777777" w:rsidR="00FC74A8" w:rsidRDefault="00000000">
      <w:pPr>
        <w:pBdr>
          <w:top w:val="nil"/>
          <w:left w:val="nil"/>
          <w:bottom w:val="nil"/>
          <w:right w:val="nil"/>
          <w:between w:val="nil"/>
        </w:pBdr>
      </w:pPr>
      <w:r>
        <w:t xml:space="preserve">Franck </w:t>
      </w:r>
      <w:proofErr w:type="spellStart"/>
      <w:r>
        <w:t>Quinard</w:t>
      </w:r>
      <w:proofErr w:type="spellEnd"/>
      <w:r>
        <w:t>, TIBCO Software Inc.</w:t>
      </w:r>
    </w:p>
    <w:p w14:paraId="4BAFD5A0" w14:textId="77777777" w:rsidR="00FC74A8" w:rsidRDefault="00000000">
      <w:pPr>
        <w:pBdr>
          <w:top w:val="nil"/>
          <w:left w:val="nil"/>
          <w:bottom w:val="nil"/>
          <w:right w:val="nil"/>
          <w:between w:val="nil"/>
        </w:pBdr>
      </w:pPr>
      <w:r>
        <w:t>Frank Fransen, TNO</w:t>
      </w:r>
    </w:p>
    <w:p w14:paraId="33A34753" w14:textId="77777777" w:rsidR="00FC74A8" w:rsidRDefault="00000000">
      <w:r>
        <w:t xml:space="preserve">Luca Morgese </w:t>
      </w:r>
      <w:proofErr w:type="spellStart"/>
      <w:r>
        <w:t>Zangrandi</w:t>
      </w:r>
      <w:proofErr w:type="spellEnd"/>
      <w:r>
        <w:t>, TNO</w:t>
      </w:r>
    </w:p>
    <w:p w14:paraId="19F3F9B8" w14:textId="77777777" w:rsidR="00FC74A8" w:rsidRDefault="00000000">
      <w:pPr>
        <w:pBdr>
          <w:top w:val="nil"/>
          <w:left w:val="nil"/>
          <w:bottom w:val="nil"/>
          <w:right w:val="nil"/>
          <w:between w:val="nil"/>
        </w:pBdr>
      </w:pPr>
      <w:r>
        <w:t xml:space="preserve">Sebastiaan </w:t>
      </w:r>
      <w:proofErr w:type="spellStart"/>
      <w:r>
        <w:t>Tesink</w:t>
      </w:r>
      <w:proofErr w:type="spellEnd"/>
      <w:r>
        <w:t>, TNO</w:t>
      </w:r>
      <w:r>
        <w:tab/>
      </w:r>
    </w:p>
    <w:p w14:paraId="3FBFD505" w14:textId="77777777" w:rsidR="00FC74A8" w:rsidRDefault="00000000">
      <w:pPr>
        <w:pBdr>
          <w:top w:val="nil"/>
          <w:left w:val="nil"/>
          <w:bottom w:val="nil"/>
          <w:right w:val="nil"/>
          <w:between w:val="nil"/>
        </w:pBdr>
      </w:pPr>
      <w:r>
        <w:t>Toby Considine, University of North Carolina at Chapel Hill</w:t>
      </w:r>
    </w:p>
    <w:p w14:paraId="3D5BFE1A" w14:textId="77777777" w:rsidR="00FC74A8" w:rsidRDefault="00000000">
      <w:pPr>
        <w:pBdr>
          <w:top w:val="nil"/>
          <w:left w:val="nil"/>
          <w:bottom w:val="nil"/>
          <w:right w:val="nil"/>
          <w:between w:val="nil"/>
        </w:pBdr>
      </w:pPr>
      <w:r>
        <w:t xml:space="preserve">Vasileios </w:t>
      </w:r>
      <w:proofErr w:type="spellStart"/>
      <w:r>
        <w:t>Mavroeidis</w:t>
      </w:r>
      <w:proofErr w:type="spellEnd"/>
      <w:r>
        <w:t>, University of Oslo &amp; Sekoia.io</w:t>
      </w:r>
    </w:p>
    <w:p w14:paraId="0D300AC2" w14:textId="77777777" w:rsidR="00FC74A8" w:rsidRDefault="00000000">
      <w:pPr>
        <w:pBdr>
          <w:top w:val="nil"/>
          <w:left w:val="nil"/>
          <w:bottom w:val="nil"/>
          <w:right w:val="nil"/>
          <w:between w:val="nil"/>
        </w:pBdr>
      </w:pPr>
      <w:r>
        <w:t>Mateusz Zych, University of Oslo</w:t>
      </w:r>
    </w:p>
    <w:p w14:paraId="071969C1" w14:textId="77777777" w:rsidR="00FC74A8" w:rsidRDefault="00000000">
      <w:pPr>
        <w:pBdr>
          <w:top w:val="nil"/>
          <w:left w:val="nil"/>
          <w:bottom w:val="nil"/>
          <w:right w:val="nil"/>
          <w:between w:val="nil"/>
        </w:pBdr>
      </w:pPr>
      <w:r>
        <w:br w:type="page"/>
      </w:r>
    </w:p>
    <w:p w14:paraId="74FACA35" w14:textId="77777777" w:rsidR="00FC74A8" w:rsidRDefault="00000000">
      <w:r>
        <w:lastRenderedPageBreak/>
        <w:pict w14:anchorId="51F1F969">
          <v:rect id="_x0000_i1313" style="width:0;height:1.5pt" o:hralign="center" o:hrstd="t" o:hr="t" fillcolor="#a0a0a0" stroked="f"/>
        </w:pict>
      </w:r>
    </w:p>
    <w:p w14:paraId="542C3CD4" w14:textId="77777777" w:rsidR="00FC74A8" w:rsidRDefault="00000000">
      <w:pPr>
        <w:pStyle w:val="Heading1"/>
      </w:pPr>
      <w:bookmarkStart w:id="178" w:name="_Toc144116281"/>
      <w:r>
        <w:t>Appendix F. Revision History</w:t>
      </w:r>
      <w:bookmarkEnd w:id="178"/>
    </w:p>
    <w:p w14:paraId="4026684F" w14:textId="77777777" w:rsidR="00FC74A8" w:rsidRDefault="00FC74A8">
      <w:pPr>
        <w:pBdr>
          <w:top w:val="nil"/>
          <w:left w:val="nil"/>
          <w:bottom w:val="nil"/>
          <w:right w:val="nil"/>
          <w:between w:val="nil"/>
        </w:pBdr>
      </w:pPr>
    </w:p>
    <w:tbl>
      <w:tblPr>
        <w:tblStyle w:val="afff7"/>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FC74A8" w14:paraId="15B092AD"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7C69A1" w14:textId="77777777" w:rsidR="00FC74A8" w:rsidRDefault="00000000">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ED118A" w14:textId="77777777" w:rsidR="00FC74A8" w:rsidRDefault="00000000">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C6C2FD" w14:textId="77777777" w:rsidR="00FC74A8" w:rsidRDefault="00000000">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30E18" w14:textId="77777777" w:rsidR="00FC74A8" w:rsidRDefault="00000000">
            <w:pPr>
              <w:pBdr>
                <w:top w:val="nil"/>
                <w:left w:val="nil"/>
                <w:bottom w:val="nil"/>
                <w:right w:val="nil"/>
                <w:between w:val="nil"/>
              </w:pBdr>
              <w:rPr>
                <w:b/>
              </w:rPr>
            </w:pPr>
            <w:r>
              <w:rPr>
                <w:b/>
              </w:rPr>
              <w:t>Changes Made</w:t>
            </w:r>
          </w:p>
        </w:tc>
      </w:tr>
      <w:tr w:rsidR="00FC74A8" w14:paraId="3C070EED"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7C1A1" w14:textId="77777777" w:rsidR="00FC74A8" w:rsidRDefault="00000000">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8CBFB9C" w14:textId="77777777" w:rsidR="00FC74A8" w:rsidRDefault="00000000">
            <w:pPr>
              <w:widowControl w:val="0"/>
              <w:pBdr>
                <w:top w:val="nil"/>
                <w:left w:val="nil"/>
                <w:bottom w:val="nil"/>
                <w:right w:val="nil"/>
                <w:between w:val="nil"/>
              </w:pBdr>
            </w:pPr>
            <w:r>
              <w:t>2023-02-13</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480330A" w14:textId="77777777" w:rsidR="00FC74A8" w:rsidRDefault="00000000">
            <w:pPr>
              <w:pBdr>
                <w:top w:val="nil"/>
                <w:left w:val="nil"/>
                <w:bottom w:val="nil"/>
                <w:right w:val="nil"/>
                <w:between w:val="nil"/>
              </w:pBdr>
            </w:pPr>
            <w:r>
              <w:t>Bret Jordan,</w:t>
            </w:r>
          </w:p>
          <w:p w14:paraId="1532D649" w14:textId="77777777" w:rsidR="00FC74A8" w:rsidRDefault="00000000">
            <w:pPr>
              <w:pBdr>
                <w:top w:val="nil"/>
                <w:left w:val="nil"/>
                <w:bottom w:val="nil"/>
                <w:right w:val="nil"/>
                <w:between w:val="nil"/>
              </w:pBdr>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A536537" w14:textId="77777777" w:rsidR="00FC74A8" w:rsidRDefault="00000000">
            <w:pPr>
              <w:widowControl w:val="0"/>
            </w:pPr>
            <w:r>
              <w:t xml:space="preserve">Initial 2.0 Version. </w:t>
            </w:r>
          </w:p>
          <w:p w14:paraId="4C5EDFBF" w14:textId="77777777" w:rsidR="00FC74A8" w:rsidRDefault="00FC74A8">
            <w:pPr>
              <w:widowControl w:val="0"/>
            </w:pPr>
          </w:p>
          <w:p w14:paraId="6EBA8A62" w14:textId="77777777" w:rsidR="00FC74A8" w:rsidRDefault="00000000">
            <w:pPr>
              <w:widowControl w:val="0"/>
            </w:pPr>
            <w:r>
              <w:t xml:space="preserve">Minor editorial changes found during publishing of CACAO v1.1 CSD02. These consisted of URL changes to OASIS boilerplate text. Significant changes per public review, please see the change log. Removed some of the b64 encoding that was used during the signing process and added a </w:t>
            </w:r>
            <w:proofErr w:type="spellStart"/>
            <w:r>
              <w:t>hash_algorithm</w:t>
            </w:r>
            <w:proofErr w:type="spellEnd"/>
            <w:r>
              <w:t xml:space="preserve"> property. Added playbook activities, removed playbook-templates, changed to TLPv2. Removed the </w:t>
            </w:r>
            <w:proofErr w:type="spellStart"/>
            <w:r>
              <w:t>spec_version</w:t>
            </w:r>
            <w:proofErr w:type="spellEnd"/>
            <w:r>
              <w:t xml:space="preserve"> property from data-markings and signatures. Changed targets to agents and targets. Refactored the attack agent/target. Made lots of other small changes. Changed version to 2.0.</w:t>
            </w:r>
          </w:p>
          <w:p w14:paraId="055BD64E" w14:textId="77777777" w:rsidR="00FC74A8" w:rsidRDefault="00FC74A8">
            <w:pPr>
              <w:widowControl w:val="0"/>
            </w:pPr>
          </w:p>
          <w:p w14:paraId="2F3915D3" w14:textId="77777777" w:rsidR="00FC74A8" w:rsidRDefault="00000000">
            <w:pPr>
              <w:widowControl w:val="0"/>
            </w:pPr>
            <w:r>
              <w:t>This version is going to ballot and 30-day public review to become CSD01.</w:t>
            </w:r>
          </w:p>
        </w:tc>
      </w:tr>
      <w:tr w:rsidR="00FC74A8" w14:paraId="6648628A"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47AAD" w14:textId="77777777" w:rsidR="00FC74A8" w:rsidRDefault="00000000">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3734438" w14:textId="77777777" w:rsidR="00FC74A8" w:rsidRDefault="00000000">
            <w:pPr>
              <w:widowControl w:val="0"/>
              <w:pBdr>
                <w:top w:val="nil"/>
                <w:left w:val="nil"/>
                <w:bottom w:val="nil"/>
                <w:right w:val="nil"/>
                <w:between w:val="nil"/>
              </w:pBdr>
            </w:pPr>
            <w:r>
              <w:t>2023-05-17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80CFE79" w14:textId="77777777" w:rsidR="00FC74A8" w:rsidRDefault="00000000">
            <w:r>
              <w:t>Bret Jordan,</w:t>
            </w:r>
          </w:p>
          <w:p w14:paraId="158B319D" w14:textId="77777777" w:rsidR="00FC74A8" w:rsidRDefault="00000000">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17FB1CB8" w14:textId="77777777" w:rsidR="00FC74A8" w:rsidRDefault="00000000">
            <w:pPr>
              <w:widowControl w:val="0"/>
            </w:pPr>
            <w:r>
              <w:t>Minor changes during public review. Fixed some of the examples. Synced variable lengths to dictionary lengths. Renamed the agents and targets properties on the playbook. Lots of editorial changes. Made changes to the signature object to allow for quantum safe versions.</w:t>
            </w:r>
          </w:p>
          <w:p w14:paraId="178979AA" w14:textId="77777777" w:rsidR="00FC74A8" w:rsidRDefault="00FC74A8">
            <w:pPr>
              <w:widowControl w:val="0"/>
            </w:pPr>
          </w:p>
          <w:p w14:paraId="100D38CA" w14:textId="77777777" w:rsidR="00FC74A8" w:rsidRDefault="00000000">
            <w:pPr>
              <w:widowControl w:val="0"/>
            </w:pPr>
            <w:r>
              <w:t>This version is going to ballot and 15-day public review to become CSD02.</w:t>
            </w:r>
          </w:p>
        </w:tc>
      </w:tr>
      <w:tr w:rsidR="00FC74A8" w14:paraId="5D07C73E"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93B14" w14:textId="77777777" w:rsidR="00FC74A8" w:rsidRDefault="00000000">
            <w:pPr>
              <w:widowControl w:val="0"/>
              <w:pBdr>
                <w:top w:val="nil"/>
                <w:left w:val="nil"/>
                <w:bottom w:val="nil"/>
                <w:right w:val="nil"/>
                <w:between w:val="nil"/>
              </w:pBdr>
            </w:pPr>
            <w:r>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15C13CE" w14:textId="77777777" w:rsidR="00FC74A8" w:rsidRDefault="00000000">
            <w:pPr>
              <w:widowControl w:val="0"/>
              <w:pBdr>
                <w:top w:val="nil"/>
                <w:left w:val="nil"/>
                <w:bottom w:val="nil"/>
                <w:right w:val="nil"/>
                <w:between w:val="nil"/>
              </w:pBdr>
            </w:pPr>
            <w:r>
              <w:t>2023-08-15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4709FC0" w14:textId="77777777" w:rsidR="00FC74A8" w:rsidRDefault="00000000">
            <w:r>
              <w:t>Bret Jordan,</w:t>
            </w:r>
          </w:p>
          <w:p w14:paraId="7FAD7864" w14:textId="77777777" w:rsidR="00FC74A8" w:rsidRDefault="00000000">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CF086E5" w14:textId="77777777" w:rsidR="00FC74A8" w:rsidRDefault="00000000">
            <w:pPr>
              <w:widowControl w:val="0"/>
            </w:pPr>
            <w:r>
              <w:t xml:space="preserve">Some editorial changes. Changed two </w:t>
            </w:r>
            <w:proofErr w:type="gramStart"/>
            <w:r>
              <w:t>of  the</w:t>
            </w:r>
            <w:proofErr w:type="gramEnd"/>
            <w:r>
              <w:t xml:space="preserve"> SHOULDs to MUSTs in section 10.13 Change the signature vocab to be an open-vocabulary instead of an </w:t>
            </w:r>
            <w:proofErr w:type="spellStart"/>
            <w:r>
              <w:t>enum</w:t>
            </w:r>
            <w:proofErr w:type="spellEnd"/>
            <w:r>
              <w:t xml:space="preserve">. Added quantum safe options to the signature methods. Created an identity object for the CACAO TC. Added authentication information objects to abstract that away from the Agents and Targets and added support for KMS </w:t>
            </w:r>
            <w:r>
              <w:lastRenderedPageBreak/>
              <w:t>systems. Added the extensions property to the main Playbook object. Added some clarifying text in section 10.18.3 for the value property to make it clear by what is meant by strings. Fixed the IEP to be current with the FIRST definition. Removed modified property from data markings.</w:t>
            </w:r>
          </w:p>
          <w:p w14:paraId="7273CEB0" w14:textId="77777777" w:rsidR="00FC74A8" w:rsidRDefault="00FC74A8">
            <w:pPr>
              <w:widowControl w:val="0"/>
            </w:pPr>
          </w:p>
          <w:p w14:paraId="5FCD2B6C" w14:textId="77777777" w:rsidR="00FC74A8" w:rsidRDefault="00000000">
            <w:pPr>
              <w:widowControl w:val="0"/>
            </w:pPr>
            <w:r>
              <w:t>This version is going to ballot and 15-day public review to become CSD03.</w:t>
            </w:r>
          </w:p>
        </w:tc>
      </w:tr>
    </w:tbl>
    <w:p w14:paraId="0E737CC7" w14:textId="77777777" w:rsidR="00FC74A8" w:rsidRDefault="00000000">
      <w:r>
        <w:lastRenderedPageBreak/>
        <w:br w:type="page"/>
      </w:r>
    </w:p>
    <w:p w14:paraId="7F869D4E" w14:textId="77777777" w:rsidR="00FC74A8" w:rsidRDefault="00000000">
      <w:r>
        <w:lastRenderedPageBreak/>
        <w:pict w14:anchorId="4AFA1E51">
          <v:rect id="_x0000_i1314" style="width:0;height:1.5pt" o:hralign="center" o:hrstd="t" o:hr="t" fillcolor="#a0a0a0" stroked="f"/>
        </w:pict>
      </w:r>
    </w:p>
    <w:p w14:paraId="6A4DB052" w14:textId="77777777" w:rsidR="00FC74A8" w:rsidRDefault="00000000">
      <w:pPr>
        <w:pStyle w:val="Heading1"/>
      </w:pPr>
      <w:bookmarkStart w:id="179" w:name="_Toc144116282"/>
      <w:r>
        <w:t>Appendix G. Notices</w:t>
      </w:r>
      <w:bookmarkEnd w:id="179"/>
    </w:p>
    <w:p w14:paraId="417224B6" w14:textId="77777777" w:rsidR="00FC74A8" w:rsidRDefault="00FC74A8"/>
    <w:p w14:paraId="52F73BAC" w14:textId="77777777" w:rsidR="00FC74A8" w:rsidRDefault="00000000">
      <w:r>
        <w:t>Copyright © OASIS Open 2023. All Rights Reserved.</w:t>
      </w:r>
    </w:p>
    <w:p w14:paraId="71B9225A" w14:textId="77777777" w:rsidR="00FC74A8" w:rsidRDefault="00FC74A8"/>
    <w:p w14:paraId="6667D3F9" w14:textId="77777777" w:rsidR="00FC74A8" w:rsidRDefault="00000000">
      <w:r>
        <w:t>All capitalized terms in the following text have the meanings assigned to them in the OASIS Intellectual Property Rights Policy (the "OASIS IPR Policy"). The full Policy may be found at the OASIS website: [</w:t>
      </w:r>
      <w:hyperlink r:id="rId86">
        <w:r>
          <w:rPr>
            <w:color w:val="1155CC"/>
            <w:u w:val="single"/>
          </w:rPr>
          <w:t>https://www.oasis-open.org/policies-guidelines/ipr/</w:t>
        </w:r>
      </w:hyperlink>
      <w:r>
        <w:t>]</w:t>
      </w:r>
    </w:p>
    <w:p w14:paraId="383BEC45" w14:textId="77777777" w:rsidR="00FC74A8" w:rsidRDefault="00FC74A8"/>
    <w:p w14:paraId="6DE3F3B9" w14:textId="77777777" w:rsidR="00FC74A8" w:rsidRDefault="0000000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D09E62F" w14:textId="77777777" w:rsidR="00FC74A8" w:rsidRDefault="00FC74A8"/>
    <w:p w14:paraId="5FD07B27" w14:textId="77777777" w:rsidR="00FC74A8" w:rsidRDefault="00000000">
      <w:r>
        <w:t>The limited permissions granted above are perpetual and will not be revoked by OASIS or its successors or assigns.</w:t>
      </w:r>
    </w:p>
    <w:p w14:paraId="5C117E74" w14:textId="77777777" w:rsidR="00FC74A8" w:rsidRDefault="00FC74A8"/>
    <w:p w14:paraId="262D0893" w14:textId="77777777" w:rsidR="00FC74A8" w:rsidRDefault="00000000">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28AEC07A" w14:textId="77777777" w:rsidR="00FC74A8" w:rsidRDefault="00FC74A8"/>
    <w:p w14:paraId="531AD053" w14:textId="77777777" w:rsidR="00FC74A8" w:rsidRDefault="00000000">
      <w:r>
        <w:t>As stated in the OASIS IPR Policy, the following three paragraphs in brackets apply to OASIS Standards Final Deliverable documents (Committee Specifications, OASIS Standards, or Approved Errata).</w:t>
      </w:r>
    </w:p>
    <w:p w14:paraId="46B6EF59" w14:textId="77777777" w:rsidR="00FC74A8" w:rsidRDefault="00FC74A8"/>
    <w:p w14:paraId="7308F216" w14:textId="77777777" w:rsidR="00FC74A8" w:rsidRDefault="00000000">
      <w:r>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p>
    <w:p w14:paraId="393C1E25" w14:textId="77777777" w:rsidR="00FC74A8" w:rsidRDefault="00FC74A8"/>
    <w:p w14:paraId="525D3780" w14:textId="77777777" w:rsidR="00FC74A8" w:rsidRDefault="00000000">
      <w:r>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p>
    <w:p w14:paraId="5D26FCF8" w14:textId="77777777" w:rsidR="00FC74A8" w:rsidRDefault="00FC74A8"/>
    <w:p w14:paraId="3BC39D45" w14:textId="77777777" w:rsidR="00FC74A8" w:rsidRDefault="00000000">
      <w:r>
        <w:t xml:space="preserve">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w:t>
      </w:r>
      <w:r>
        <w:lastRenderedPageBreak/>
        <w:t>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p>
    <w:p w14:paraId="5A753E7A" w14:textId="77777777" w:rsidR="00FC74A8" w:rsidRDefault="00FC74A8"/>
    <w:p w14:paraId="5EEAA310" w14:textId="77777777" w:rsidR="00FC74A8" w:rsidRDefault="00000000">
      <w:r>
        <w:t xml:space="preserve">The name "OASIS" is a trademark of OASIS,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87">
        <w:r>
          <w:rPr>
            <w:color w:val="1155CC"/>
            <w:u w:val="single"/>
          </w:rPr>
          <w:t>https://www.oasis-open.org/policies-guidelines/trademark/</w:t>
        </w:r>
      </w:hyperlink>
      <w:r>
        <w:t xml:space="preserve"> for above guidance.</w:t>
      </w:r>
    </w:p>
    <w:p w14:paraId="6A7E875C" w14:textId="77777777" w:rsidR="00FC74A8" w:rsidRDefault="00FC74A8">
      <w:pPr>
        <w:pBdr>
          <w:top w:val="nil"/>
          <w:left w:val="nil"/>
          <w:bottom w:val="nil"/>
          <w:right w:val="nil"/>
          <w:between w:val="nil"/>
        </w:pBdr>
      </w:pPr>
    </w:p>
    <w:sectPr w:rsidR="00FC74A8" w:rsidSect="004E3364">
      <w:headerReference w:type="default" r:id="rId88"/>
      <w:footerReference w:type="default" r:id="rId89"/>
      <w:pgSz w:w="12240" w:h="15840"/>
      <w:pgMar w:top="1440" w:right="1440" w:bottom="1170" w:left="1440" w:header="0" w:footer="3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6DD0" w14:textId="77777777" w:rsidR="001B66C8" w:rsidRDefault="001B66C8">
      <w:pPr>
        <w:spacing w:line="240" w:lineRule="auto"/>
      </w:pPr>
      <w:r>
        <w:separator/>
      </w:r>
    </w:p>
  </w:endnote>
  <w:endnote w:type="continuationSeparator" w:id="0">
    <w:p w14:paraId="01CB3C82" w14:textId="77777777" w:rsidR="001B66C8" w:rsidRDefault="001B6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B76C" w14:textId="59A1DF7E" w:rsidR="00FC74A8" w:rsidRDefault="00000000">
    <w:pPr>
      <w:pBdr>
        <w:top w:val="nil"/>
        <w:left w:val="nil"/>
        <w:bottom w:val="nil"/>
        <w:right w:val="nil"/>
        <w:between w:val="nil"/>
      </w:pBdr>
      <w:tabs>
        <w:tab w:val="center" w:pos="4680"/>
        <w:tab w:val="right" w:pos="9360"/>
      </w:tabs>
      <w:rPr>
        <w:sz w:val="16"/>
        <w:szCs w:val="16"/>
      </w:rPr>
    </w:pPr>
    <w:r>
      <w:rPr>
        <w:sz w:val="16"/>
        <w:szCs w:val="16"/>
      </w:rPr>
      <w:t>cacao-security-playbooks-v2.0-csd03</w:t>
    </w:r>
    <w:r>
      <w:rPr>
        <w:sz w:val="16"/>
        <w:szCs w:val="16"/>
      </w:rPr>
      <w:tab/>
    </w:r>
    <w:r>
      <w:rPr>
        <w:sz w:val="16"/>
        <w:szCs w:val="16"/>
      </w:rPr>
      <w:tab/>
    </w:r>
    <w:r w:rsidR="004E3364">
      <w:rPr>
        <w:sz w:val="16"/>
        <w:szCs w:val="16"/>
      </w:rPr>
      <w:t>2</w:t>
    </w:r>
    <w:r>
      <w:rPr>
        <w:sz w:val="16"/>
        <w:szCs w:val="16"/>
      </w:rPr>
      <w:t>5 August 2023</w:t>
    </w:r>
  </w:p>
  <w:p w14:paraId="76A9A8EF" w14:textId="77777777" w:rsidR="00FC74A8" w:rsidRDefault="00000000">
    <w:pPr>
      <w:pBdr>
        <w:top w:val="nil"/>
        <w:left w:val="nil"/>
        <w:bottom w:val="nil"/>
        <w:right w:val="nil"/>
        <w:between w:val="nil"/>
      </w:pBdr>
      <w:tabs>
        <w:tab w:val="center" w:pos="4680"/>
        <w:tab w:val="right" w:pos="9360"/>
      </w:tabs>
    </w:pPr>
    <w:r>
      <w:rPr>
        <w:sz w:val="16"/>
        <w:szCs w:val="16"/>
      </w:rPr>
      <w:t>Standards Track Work Product</w:t>
    </w:r>
    <w:r>
      <w:rPr>
        <w:sz w:val="16"/>
        <w:szCs w:val="16"/>
      </w:rPr>
      <w:tab/>
      <w:t>Copyright © OASIS Open 2023.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4E3364">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4E3364">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DE0C" w14:textId="77777777" w:rsidR="001B66C8" w:rsidRDefault="001B66C8">
      <w:pPr>
        <w:spacing w:line="240" w:lineRule="auto"/>
      </w:pPr>
      <w:r>
        <w:separator/>
      </w:r>
    </w:p>
  </w:footnote>
  <w:footnote w:type="continuationSeparator" w:id="0">
    <w:p w14:paraId="515E155C" w14:textId="77777777" w:rsidR="001B66C8" w:rsidRDefault="001B66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2489" w14:textId="77777777" w:rsidR="00FC74A8" w:rsidRDefault="00FC74A8">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A6E"/>
    <w:multiLevelType w:val="multilevel"/>
    <w:tmpl w:val="D084F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9454E"/>
    <w:multiLevelType w:val="multilevel"/>
    <w:tmpl w:val="14E05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42E66"/>
    <w:multiLevelType w:val="multilevel"/>
    <w:tmpl w:val="5FC45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3A503A"/>
    <w:multiLevelType w:val="multilevel"/>
    <w:tmpl w:val="1EDC5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727556"/>
    <w:multiLevelType w:val="multilevel"/>
    <w:tmpl w:val="4EE28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BE29BD"/>
    <w:multiLevelType w:val="multilevel"/>
    <w:tmpl w:val="CD84D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503B58"/>
    <w:multiLevelType w:val="multilevel"/>
    <w:tmpl w:val="B6E2B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6478D0"/>
    <w:multiLevelType w:val="multilevel"/>
    <w:tmpl w:val="246EE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3B5192"/>
    <w:multiLevelType w:val="multilevel"/>
    <w:tmpl w:val="4F4A4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891F1A"/>
    <w:multiLevelType w:val="multilevel"/>
    <w:tmpl w:val="B66E4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1C13DE"/>
    <w:multiLevelType w:val="multilevel"/>
    <w:tmpl w:val="BE52E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D01D04"/>
    <w:multiLevelType w:val="multilevel"/>
    <w:tmpl w:val="D3D2A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6B57E8"/>
    <w:multiLevelType w:val="multilevel"/>
    <w:tmpl w:val="58B22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7325482">
    <w:abstractNumId w:val="10"/>
  </w:num>
  <w:num w:numId="2" w16cid:durableId="42409932">
    <w:abstractNumId w:val="9"/>
  </w:num>
  <w:num w:numId="3" w16cid:durableId="188568880">
    <w:abstractNumId w:val="2"/>
  </w:num>
  <w:num w:numId="4" w16cid:durableId="512575574">
    <w:abstractNumId w:val="1"/>
  </w:num>
  <w:num w:numId="5" w16cid:durableId="743720681">
    <w:abstractNumId w:val="5"/>
  </w:num>
  <w:num w:numId="6" w16cid:durableId="1309239559">
    <w:abstractNumId w:val="6"/>
  </w:num>
  <w:num w:numId="7" w16cid:durableId="977295315">
    <w:abstractNumId w:val="7"/>
  </w:num>
  <w:num w:numId="8" w16cid:durableId="1743526100">
    <w:abstractNumId w:val="0"/>
  </w:num>
  <w:num w:numId="9" w16cid:durableId="1732342923">
    <w:abstractNumId w:val="8"/>
  </w:num>
  <w:num w:numId="10" w16cid:durableId="177813341">
    <w:abstractNumId w:val="11"/>
  </w:num>
  <w:num w:numId="11" w16cid:durableId="1370959070">
    <w:abstractNumId w:val="4"/>
  </w:num>
  <w:num w:numId="12" w16cid:durableId="705133348">
    <w:abstractNumId w:val="12"/>
  </w:num>
  <w:num w:numId="13" w16cid:durableId="747730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A8"/>
    <w:rsid w:val="001007C7"/>
    <w:rsid w:val="001B66C8"/>
    <w:rsid w:val="004E3364"/>
    <w:rsid w:val="00FC026F"/>
    <w:rsid w:val="00FC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D6B00"/>
  <w15:docId w15:val="{DD38043B-42EF-46F0-B9BA-AE06A063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semiHidden/>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446CAA"/>
      <w:sz w:val="22"/>
      <w:szCs w:val="22"/>
    </w:rPr>
  </w:style>
  <w:style w:type="paragraph" w:styleId="Heading6">
    <w:name w:val="heading 6"/>
    <w:basedOn w:val="Normal"/>
    <w:next w:val="Normal"/>
    <w:uiPriority w:val="9"/>
    <w:semiHidden/>
    <w:unhideWhenUsed/>
    <w:qFormat/>
    <w:pPr>
      <w:keepNext/>
      <w:keepLines/>
      <w:spacing w:before="240" w:after="40"/>
      <w:outlineLvl w:val="5"/>
    </w:pPr>
    <w:rPr>
      <w:b/>
      <w:color w:val="446C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3364"/>
    <w:pPr>
      <w:tabs>
        <w:tab w:val="center" w:pos="4680"/>
        <w:tab w:val="right" w:pos="9360"/>
      </w:tabs>
      <w:spacing w:line="240" w:lineRule="auto"/>
    </w:pPr>
  </w:style>
  <w:style w:type="character" w:customStyle="1" w:styleId="HeaderChar">
    <w:name w:val="Header Char"/>
    <w:basedOn w:val="DefaultParagraphFont"/>
    <w:link w:val="Header"/>
    <w:uiPriority w:val="99"/>
    <w:rsid w:val="004E3364"/>
  </w:style>
  <w:style w:type="paragraph" w:styleId="Footer">
    <w:name w:val="footer"/>
    <w:basedOn w:val="Normal"/>
    <w:link w:val="FooterChar"/>
    <w:uiPriority w:val="99"/>
    <w:unhideWhenUsed/>
    <w:rsid w:val="004E3364"/>
    <w:pPr>
      <w:tabs>
        <w:tab w:val="center" w:pos="4680"/>
        <w:tab w:val="right" w:pos="9360"/>
      </w:tabs>
      <w:spacing w:line="240" w:lineRule="auto"/>
    </w:pPr>
  </w:style>
  <w:style w:type="character" w:customStyle="1" w:styleId="FooterChar">
    <w:name w:val="Footer Char"/>
    <w:basedOn w:val="DefaultParagraphFont"/>
    <w:link w:val="Footer"/>
    <w:uiPriority w:val="99"/>
    <w:rsid w:val="004E3364"/>
  </w:style>
  <w:style w:type="paragraph" w:styleId="TOC1">
    <w:name w:val="toc 1"/>
    <w:basedOn w:val="Normal"/>
    <w:next w:val="Normal"/>
    <w:autoRedefine/>
    <w:uiPriority w:val="39"/>
    <w:unhideWhenUsed/>
    <w:rsid w:val="001007C7"/>
    <w:pPr>
      <w:spacing w:after="100"/>
    </w:pPr>
  </w:style>
  <w:style w:type="paragraph" w:styleId="TOC2">
    <w:name w:val="toc 2"/>
    <w:basedOn w:val="Normal"/>
    <w:next w:val="Normal"/>
    <w:autoRedefine/>
    <w:uiPriority w:val="39"/>
    <w:unhideWhenUsed/>
    <w:rsid w:val="001007C7"/>
    <w:pPr>
      <w:spacing w:after="100"/>
      <w:ind w:left="200"/>
    </w:pPr>
  </w:style>
  <w:style w:type="paragraph" w:styleId="TOC3">
    <w:name w:val="toc 3"/>
    <w:basedOn w:val="Normal"/>
    <w:next w:val="Normal"/>
    <w:autoRedefine/>
    <w:uiPriority w:val="39"/>
    <w:unhideWhenUsed/>
    <w:rsid w:val="001007C7"/>
    <w:pPr>
      <w:spacing w:after="100"/>
      <w:ind w:left="400"/>
    </w:pPr>
  </w:style>
  <w:style w:type="paragraph" w:styleId="TOC4">
    <w:name w:val="toc 4"/>
    <w:basedOn w:val="Normal"/>
    <w:next w:val="Normal"/>
    <w:autoRedefine/>
    <w:uiPriority w:val="39"/>
    <w:unhideWhenUsed/>
    <w:rsid w:val="001007C7"/>
    <w:pPr>
      <w:spacing w:after="100" w:line="259" w:lineRule="auto"/>
      <w:ind w:left="660"/>
    </w:pPr>
    <w:rPr>
      <w:rFonts w:asciiTheme="minorHAnsi" w:eastAsiaTheme="minorEastAsia" w:hAnsiTheme="minorHAnsi" w:cstheme="minorBidi"/>
      <w:kern w:val="2"/>
      <w:sz w:val="22"/>
      <w:szCs w:val="22"/>
      <w:lang w:val="en-US"/>
      <w14:ligatures w14:val="standardContextual"/>
    </w:rPr>
  </w:style>
  <w:style w:type="paragraph" w:styleId="TOC5">
    <w:name w:val="toc 5"/>
    <w:basedOn w:val="Normal"/>
    <w:next w:val="Normal"/>
    <w:autoRedefine/>
    <w:uiPriority w:val="39"/>
    <w:unhideWhenUsed/>
    <w:rsid w:val="001007C7"/>
    <w:pPr>
      <w:spacing w:after="100" w:line="259" w:lineRule="auto"/>
      <w:ind w:left="880"/>
    </w:pPr>
    <w:rPr>
      <w:rFonts w:asciiTheme="minorHAnsi" w:eastAsiaTheme="minorEastAsia" w:hAnsiTheme="minorHAnsi" w:cstheme="minorBidi"/>
      <w:kern w:val="2"/>
      <w:sz w:val="22"/>
      <w:szCs w:val="22"/>
      <w:lang w:val="en-US"/>
      <w14:ligatures w14:val="standardContextual"/>
    </w:rPr>
  </w:style>
  <w:style w:type="paragraph" w:styleId="TOC6">
    <w:name w:val="toc 6"/>
    <w:basedOn w:val="Normal"/>
    <w:next w:val="Normal"/>
    <w:autoRedefine/>
    <w:uiPriority w:val="39"/>
    <w:unhideWhenUsed/>
    <w:rsid w:val="001007C7"/>
    <w:pPr>
      <w:spacing w:after="100" w:line="259" w:lineRule="auto"/>
      <w:ind w:left="1100"/>
    </w:pPr>
    <w:rPr>
      <w:rFonts w:asciiTheme="minorHAnsi" w:eastAsiaTheme="minorEastAsia" w:hAnsiTheme="minorHAnsi" w:cstheme="minorBidi"/>
      <w:kern w:val="2"/>
      <w:sz w:val="22"/>
      <w:szCs w:val="22"/>
      <w:lang w:val="en-US"/>
      <w14:ligatures w14:val="standardContextual"/>
    </w:rPr>
  </w:style>
  <w:style w:type="paragraph" w:styleId="TOC7">
    <w:name w:val="toc 7"/>
    <w:basedOn w:val="Normal"/>
    <w:next w:val="Normal"/>
    <w:autoRedefine/>
    <w:uiPriority w:val="39"/>
    <w:unhideWhenUsed/>
    <w:rsid w:val="001007C7"/>
    <w:pPr>
      <w:spacing w:after="100" w:line="259" w:lineRule="auto"/>
      <w:ind w:left="1320"/>
    </w:pPr>
    <w:rPr>
      <w:rFonts w:asciiTheme="minorHAnsi" w:eastAsiaTheme="minorEastAsia" w:hAnsiTheme="minorHAnsi" w:cstheme="minorBidi"/>
      <w:kern w:val="2"/>
      <w:sz w:val="22"/>
      <w:szCs w:val="22"/>
      <w:lang w:val="en-US"/>
      <w14:ligatures w14:val="standardContextual"/>
    </w:rPr>
  </w:style>
  <w:style w:type="paragraph" w:styleId="TOC8">
    <w:name w:val="toc 8"/>
    <w:basedOn w:val="Normal"/>
    <w:next w:val="Normal"/>
    <w:autoRedefine/>
    <w:uiPriority w:val="39"/>
    <w:unhideWhenUsed/>
    <w:rsid w:val="001007C7"/>
    <w:pPr>
      <w:spacing w:after="100" w:line="259" w:lineRule="auto"/>
      <w:ind w:left="1540"/>
    </w:pPr>
    <w:rPr>
      <w:rFonts w:asciiTheme="minorHAnsi" w:eastAsiaTheme="minorEastAsia" w:hAnsiTheme="minorHAnsi" w:cstheme="minorBidi"/>
      <w:kern w:val="2"/>
      <w:sz w:val="22"/>
      <w:szCs w:val="22"/>
      <w:lang w:val="en-US"/>
      <w14:ligatures w14:val="standardContextual"/>
    </w:rPr>
  </w:style>
  <w:style w:type="paragraph" w:styleId="TOC9">
    <w:name w:val="toc 9"/>
    <w:basedOn w:val="Normal"/>
    <w:next w:val="Normal"/>
    <w:autoRedefine/>
    <w:uiPriority w:val="39"/>
    <w:unhideWhenUsed/>
    <w:rsid w:val="001007C7"/>
    <w:pPr>
      <w:spacing w:after="100" w:line="259" w:lineRule="auto"/>
      <w:ind w:left="1760"/>
    </w:pPr>
    <w:rPr>
      <w:rFonts w:asciiTheme="minorHAnsi" w:eastAsiaTheme="minorEastAsia" w:hAnsiTheme="minorHAnsi" w:cstheme="minorBidi"/>
      <w:kern w:val="2"/>
      <w:sz w:val="22"/>
      <w:szCs w:val="22"/>
      <w:lang w:val="en-US"/>
      <w14:ligatures w14:val="standardContextual"/>
    </w:rPr>
  </w:style>
  <w:style w:type="character" w:styleId="Hyperlink">
    <w:name w:val="Hyperlink"/>
    <w:basedOn w:val="DefaultParagraphFont"/>
    <w:uiPriority w:val="99"/>
    <w:unhideWhenUsed/>
    <w:rsid w:val="001007C7"/>
    <w:rPr>
      <w:color w:val="0000FF" w:themeColor="hyperlink"/>
      <w:u w:val="single"/>
    </w:rPr>
  </w:style>
  <w:style w:type="character" w:styleId="UnresolvedMention">
    <w:name w:val="Unresolved Mention"/>
    <w:basedOn w:val="DefaultParagraphFont"/>
    <w:uiPriority w:val="99"/>
    <w:semiHidden/>
    <w:unhideWhenUsed/>
    <w:rsid w:val="00100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comments/index.php?wg_abbrev=CACAO" TargetMode="External"/><Relationship Id="rId21" Type="http://schemas.openxmlformats.org/officeDocument/2006/relationships/hyperlink" Target="mailto:atcyber1000@gmail.com" TargetMode="External"/><Relationship Id="rId42" Type="http://schemas.openxmlformats.org/officeDocument/2006/relationships/hyperlink" Target="https://www.rfc-editor.org/info/rfc3339" TargetMode="External"/><Relationship Id="rId47" Type="http://schemas.openxmlformats.org/officeDocument/2006/relationships/hyperlink" Target="https://www.rfc-editor.org/info/rfc5849" TargetMode="External"/><Relationship Id="rId63" Type="http://schemas.openxmlformats.org/officeDocument/2006/relationships/hyperlink" Target="https://github.com/SigmaHQ/sigma" TargetMode="External"/><Relationship Id="rId68" Type="http://schemas.openxmlformats.org/officeDocument/2006/relationships/hyperlink" Target="https://caldera.readthedocs.io/en/latest/Learning-the-terminology.html" TargetMode="External"/><Relationship Id="rId84" Type="http://schemas.openxmlformats.org/officeDocument/2006/relationships/hyperlink" Target="https://www.investopedia.com/terms/u/utilities_sector.asp" TargetMode="External"/><Relationship Id="rId89" Type="http://schemas.openxmlformats.org/officeDocument/2006/relationships/footer" Target="footer1.xml"/><Relationship Id="rId16" Type="http://schemas.openxmlformats.org/officeDocument/2006/relationships/hyperlink" Target="https://docs.oasis-open.org/cacao/security-playbooks/v2.0/security-playbooks-v2.0.pdf" TargetMode="External"/><Relationship Id="rId11" Type="http://schemas.openxmlformats.org/officeDocument/2006/relationships/hyperlink" Target="https://docs.oasis-open.org/cacao/security-playbooks/v2.0/csd02/security-playbooks-v2.0-csd02.docx" TargetMode="External"/><Relationship Id="rId32" Type="http://schemas.openxmlformats.org/officeDocument/2006/relationships/hyperlink" Target="https://docs.oasis-open.org/cacao/security-playbooks/v2.0/csd03/security-playbooks-v2.0-csd03.html" TargetMode="External"/><Relationship Id="rId37" Type="http://schemas.openxmlformats.org/officeDocument/2006/relationships/hyperlink" Target="https://www.iso.org/standard/63545.html" TargetMode="External"/><Relationship Id="rId53" Type="http://schemas.openxmlformats.org/officeDocument/2006/relationships/hyperlink" Target="https://www.rfc-editor.org/info/rfc7517" TargetMode="External"/><Relationship Id="rId58" Type="http://schemas.openxmlformats.org/officeDocument/2006/relationships/hyperlink" Target="https://www.rfc-editor.org/info/rfc8174" TargetMode="External"/><Relationship Id="rId74" Type="http://schemas.openxmlformats.org/officeDocument/2006/relationships/hyperlink" Target="https://semver.org/" TargetMode="External"/><Relationship Id="rId79" Type="http://schemas.openxmlformats.org/officeDocument/2006/relationships/hyperlink" Target="https://www.cisa.gov/government-facilities-sector"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s://docs.oasis-open.org/cacao/security-playbooks/v2.0/security-playbooks-v2.0.docx" TargetMode="External"/><Relationship Id="rId22" Type="http://schemas.openxmlformats.org/officeDocument/2006/relationships/hyperlink" Target="https://docs.oasis-open.org/cacao/security-playbooks/v1.0/security-playbooks-v1.0.html" TargetMode="External"/><Relationship Id="rId27" Type="http://schemas.openxmlformats.org/officeDocument/2006/relationships/hyperlink" Target="https://www.oasis-open.org/committees/cacao/" TargetMode="External"/><Relationship Id="rId30" Type="http://schemas.openxmlformats.org/officeDocument/2006/relationships/hyperlink" Target="https://www.oasis-open.org/committees/cacao/ipr.php" TargetMode="External"/><Relationship Id="rId35" Type="http://schemas.openxmlformats.org/officeDocument/2006/relationships/image" Target="media/image2.png"/><Relationship Id="rId43" Type="http://schemas.openxmlformats.org/officeDocument/2006/relationships/hyperlink" Target="https://www.rfc-editor.org/info/rfc3986" TargetMode="External"/><Relationship Id="rId48" Type="http://schemas.openxmlformats.org/officeDocument/2006/relationships/hyperlink" Target="https://www.rfc-editor.org/info/rfc5952" TargetMode="External"/><Relationship Id="rId56" Type="http://schemas.openxmlformats.org/officeDocument/2006/relationships/hyperlink" Target="https://www.rfc-editor.org/info/rfc8032" TargetMode="External"/><Relationship Id="rId64" Type="http://schemas.openxmlformats.org/officeDocument/2006/relationships/hyperlink" Target="https://docs.oasis-open.org/cti/stix/v2.1/os/stix-v2.1-os.html" TargetMode="External"/><Relationship Id="rId69" Type="http://schemas.openxmlformats.org/officeDocument/2006/relationships/hyperlink" Target="https://caldera.readthedocs.io/en/latest/Learning-the-terminology.html" TargetMode="External"/><Relationship Id="rId77" Type="http://schemas.openxmlformats.org/officeDocument/2006/relationships/hyperlink" Target="https://www.dhs.gov/xlibrary/assets/nppd/nppd-dams-sector-snapshot-508.pdf" TargetMode="External"/><Relationship Id="rId8" Type="http://schemas.openxmlformats.org/officeDocument/2006/relationships/hyperlink" Target="https://docs.oasis-open.org/cacao/security-playbooks/v2.0/csd03/security-playbooks-v2.0-csd03.docx" TargetMode="External"/><Relationship Id="rId51" Type="http://schemas.openxmlformats.org/officeDocument/2006/relationships/hyperlink" Target="https://www.rfc-editor.org/info/rfc7493" TargetMode="External"/><Relationship Id="rId72" Type="http://schemas.openxmlformats.org/officeDocument/2006/relationships/hyperlink" Target="https://www.iana.org/assignments/service-names-port-numbers/service-names-port-numbers.xhtml" TargetMode="External"/><Relationship Id="rId80" Type="http://schemas.openxmlformats.org/officeDocument/2006/relationships/hyperlink" Target="https://eur-lex.europa.eu/legal-content/EN/TXT/HTML/?uri=CELEX:32016L1148&amp;from=EN" TargetMode="External"/><Relationship Id="rId85" Type="http://schemas.openxmlformats.org/officeDocument/2006/relationships/hyperlink" Target="https://en.wikipedia.org/wiki/Water_industry" TargetMode="External"/><Relationship Id="rId3" Type="http://schemas.openxmlformats.org/officeDocument/2006/relationships/settings" Target="settings.xml"/><Relationship Id="rId12" Type="http://schemas.openxmlformats.org/officeDocument/2006/relationships/hyperlink" Target="https://docs.oasis-open.org/cacao/security-playbooks/v2.0/csd02/security-playbooks-v2.0-csd02.html" TargetMode="External"/><Relationship Id="rId17" Type="http://schemas.openxmlformats.org/officeDocument/2006/relationships/hyperlink" Target="https://www.oasis-open.org/committees/cacao/" TargetMode="External"/><Relationship Id="rId25" Type="http://schemas.openxmlformats.org/officeDocument/2006/relationships/hyperlink" Target="https://www.oasis-open.org/committees/tc_home.php?wg_abbrev=cacao" TargetMode="External"/><Relationship Id="rId33" Type="http://schemas.openxmlformats.org/officeDocument/2006/relationships/hyperlink" Target="https://docs.oasis-open.org/cacao/security-playbooks/v2.0/security-playbooks-v2.0.html" TargetMode="External"/><Relationship Id="rId38" Type="http://schemas.openxmlformats.org/officeDocument/2006/relationships/hyperlink" Target="https://www.iso.org/standard/72483.html" TargetMode="External"/><Relationship Id="rId46" Type="http://schemas.openxmlformats.org/officeDocument/2006/relationships/hyperlink" Target="https://www.rfc-editor.org/info/rfc5280" TargetMode="External"/><Relationship Id="rId59" Type="http://schemas.openxmlformats.org/officeDocument/2006/relationships/hyperlink" Target="https://www.rfc-editor.org/info/rfc8259" TargetMode="External"/><Relationship Id="rId67" Type="http://schemas.openxmlformats.org/officeDocument/2006/relationships/hyperlink" Target="https://unstats.un.org/unsd/methodology/m49/" TargetMode="External"/><Relationship Id="rId20" Type="http://schemas.openxmlformats.org/officeDocument/2006/relationships/hyperlink" Target="mailto:jordan.oasisopen@gmail.com" TargetMode="External"/><Relationship Id="rId41" Type="http://schemas.openxmlformats.org/officeDocument/2006/relationships/hyperlink" Target="https://www.rfc-editor.org/info/rfc2119" TargetMode="External"/><Relationship Id="rId54" Type="http://schemas.openxmlformats.org/officeDocument/2006/relationships/hyperlink" Target="https://www.rfc-editor.org/info/rfc7518" TargetMode="External"/><Relationship Id="rId62" Type="http://schemas.openxmlformats.org/officeDocument/2006/relationships/hyperlink" Target="https://www.rfc-editor.org/info/rfc8785" TargetMode="External"/><Relationship Id="rId70" Type="http://schemas.openxmlformats.org/officeDocument/2006/relationships/hyperlink" Target="https://caldera.readthedocs.io/en/latest/Learning-the-terminology.html" TargetMode="External"/><Relationship Id="rId75" Type="http://schemas.openxmlformats.org/officeDocument/2006/relationships/hyperlink" Target="https://www.britannica.com/technology/automotive-industry" TargetMode="External"/><Relationship Id="rId83" Type="http://schemas.openxmlformats.org/officeDocument/2006/relationships/hyperlink" Target="https://en.wikipedia.org/wiki/Public_service"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oasis-open.org/cacao/security-playbooks/v2.0/security-playbooks-v2.0.html" TargetMode="External"/><Relationship Id="rId23" Type="http://schemas.openxmlformats.org/officeDocument/2006/relationships/hyperlink" Target="https://docs.oasis-open.org/cacao/playbook-requirements/v1.0/playbook-requirements-v1.0.html"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www.first.org/iep/FIRST_IEP_Framework_v2.0.pdf" TargetMode="External"/><Relationship Id="rId49" Type="http://schemas.openxmlformats.org/officeDocument/2006/relationships/hyperlink" Target="https://www.rfc-editor.org/info/rfc6749" TargetMode="External"/><Relationship Id="rId57" Type="http://schemas.openxmlformats.org/officeDocument/2006/relationships/hyperlink" Target="https://www.rfc-editor.org/info/rfc8037" TargetMode="External"/><Relationship Id="rId10" Type="http://schemas.openxmlformats.org/officeDocument/2006/relationships/hyperlink" Target="https://docs.oasis-open.org/cacao/security-playbooks/v2.0/csd03/security-playbooks-v2.0-csd03.pdf" TargetMode="External"/><Relationship Id="rId31" Type="http://schemas.openxmlformats.org/officeDocument/2006/relationships/hyperlink" Target="https://www.oasis-open.org/policies-guidelines/tc-process-2017-05-26/" TargetMode="External"/><Relationship Id="rId44" Type="http://schemas.openxmlformats.org/officeDocument/2006/relationships/hyperlink" Target="http://www.rfc-editor.org/info/rfc4122" TargetMode="External"/><Relationship Id="rId52" Type="http://schemas.openxmlformats.org/officeDocument/2006/relationships/hyperlink" Target="https://www.rfc-editor.org/info/rfc7515" TargetMode="External"/><Relationship Id="rId60" Type="http://schemas.openxmlformats.org/officeDocument/2006/relationships/hyperlink" Target="https://www.rfc-editor.org/info/rfc8391" TargetMode="External"/><Relationship Id="rId65" Type="http://schemas.openxmlformats.org/officeDocument/2006/relationships/hyperlink" Target="https://docs.oasis-open.org/cti/stix/v2.1/stix-v2.1.html" TargetMode="External"/><Relationship Id="rId73" Type="http://schemas.openxmlformats.org/officeDocument/2006/relationships/hyperlink" Target="https://www.rfc-editor.org/info/rfc8322" TargetMode="External"/><Relationship Id="rId78" Type="http://schemas.openxmlformats.org/officeDocument/2006/relationships/hyperlink" Target="https://www.cisa.gov/emergency-services-sector" TargetMode="External"/><Relationship Id="rId81" Type="http://schemas.openxmlformats.org/officeDocument/2006/relationships/hyperlink" Target="https://www.census.gov/naics/?input=813311&amp;year=2017&amp;details=813311" TargetMode="External"/><Relationship Id="rId86" Type="http://schemas.openxmlformats.org/officeDocument/2006/relationships/hyperlink" Target="https://www.oasis-open.org/policies-guidelines/ipr/" TargetMode="External"/><Relationship Id="rId4" Type="http://schemas.openxmlformats.org/officeDocument/2006/relationships/webSettings" Target="webSettings.xml"/><Relationship Id="rId9" Type="http://schemas.openxmlformats.org/officeDocument/2006/relationships/hyperlink" Target="https://docs.oasis-open.org/cacao/security-playbooks/v2.0/csd03/security-playbooks-v2.0-csd03.html" TargetMode="External"/><Relationship Id="rId13" Type="http://schemas.openxmlformats.org/officeDocument/2006/relationships/hyperlink" Target="https://docs.oasis-open.org/cacao/security-playbooks/v2.0/csd02/security-playbooks-v2.0-csd02.pdf" TargetMode="External"/><Relationship Id="rId18" Type="http://schemas.openxmlformats.org/officeDocument/2006/relationships/hyperlink" Target="mailto:jordan.oasisopen@gmail.com" TargetMode="External"/><Relationship Id="rId39" Type="http://schemas.openxmlformats.org/officeDocument/2006/relationships/hyperlink" Target="https://standards.iso.org/ittf/PubliclyAvailableStandards/c063182_ISO_IEC_10646_2014.zip"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www.rfc-editor.org/info/rfc6750" TargetMode="External"/><Relationship Id="rId55" Type="http://schemas.openxmlformats.org/officeDocument/2006/relationships/hyperlink" Target="https://www.rfc-editor.org/info/rfc7617" TargetMode="External"/><Relationship Id="rId76" Type="http://schemas.openxmlformats.org/officeDocument/2006/relationships/hyperlink" Target="https://ec.europa.eu/growth/sectors/chemicals_en" TargetMode="External"/><Relationship Id="rId7" Type="http://schemas.openxmlformats.org/officeDocument/2006/relationships/image" Target="media/image1.png"/><Relationship Id="rId71" Type="http://schemas.openxmlformats.org/officeDocument/2006/relationships/hyperlink" Target="https://engage.mitre.org/starter-kit/" TargetMode="External"/><Relationship Id="rId2" Type="http://schemas.openxmlformats.org/officeDocument/2006/relationships/styles" Target="styles.xml"/><Relationship Id="rId29" Type="http://schemas.openxmlformats.org/officeDocument/2006/relationships/hyperlink" Target="https://www.oasis-open.org/policies-guidelines/ipr/" TargetMode="External"/><Relationship Id="rId24" Type="http://schemas.openxmlformats.org/officeDocument/2006/relationships/hyperlink" Target="https://tools.ietf.org/html/draft-jordan-cacao-introduction-01" TargetMode="External"/><Relationship Id="rId40" Type="http://schemas.openxmlformats.org/officeDocument/2006/relationships/hyperlink" Target="https://github.com/opencybersecurityalliance/kestrel-lang" TargetMode="External"/><Relationship Id="rId45" Type="http://schemas.openxmlformats.org/officeDocument/2006/relationships/hyperlink" Target="https://datatracker.ietf.org/doc/html/rfc4648" TargetMode="External"/><Relationship Id="rId66" Type="http://schemas.openxmlformats.org/officeDocument/2006/relationships/hyperlink" Target="https://first.org/tlp/" TargetMode="External"/><Relationship Id="rId87" Type="http://schemas.openxmlformats.org/officeDocument/2006/relationships/hyperlink" Target="https://www.oasis-open.org/policies-guidelines/trademark/" TargetMode="External"/><Relationship Id="rId61" Type="http://schemas.openxmlformats.org/officeDocument/2006/relationships/hyperlink" Target="https://www.rfc-editor.org/info/rfc8554" TargetMode="External"/><Relationship Id="rId82" Type="http://schemas.openxmlformats.org/officeDocument/2006/relationships/hyperlink" Target="https://ec.europa.eu/growth/sectors/raw-materials/industries/metals_en" TargetMode="External"/><Relationship Id="rId19" Type="http://schemas.openxmlformats.org/officeDocument/2006/relationships/hyperlink" Target="mailto:atcyber1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118</Pages>
  <Words>35992</Words>
  <Characters>205157</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Security Playbooks Version 2.0</dc:title>
  <dc:creator>OASIS Collaborative Automated Course of Action Operations (CACAO) for Cyber Security TC</dc:creator>
  <dc:description>This specification defines the schema and taxonomy for collaborative automated course of action operations (CACAO) for cyber security playbooks.</dc:description>
  <cp:lastModifiedBy>Paul</cp:lastModifiedBy>
  <cp:revision>2</cp:revision>
  <dcterms:created xsi:type="dcterms:W3CDTF">2023-08-28T14:50:00Z</dcterms:created>
  <dcterms:modified xsi:type="dcterms:W3CDTF">2023-08-28T15:54:00Z</dcterms:modified>
</cp:coreProperties>
</file>