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6DA9AAA9" w:rsidR="005D1002" w:rsidRPr="004F683E" w:rsidRDefault="007B1B46" w:rsidP="00FD32FA">
      <w:pPr>
        <w:pStyle w:val="Heading2"/>
        <w:rPr>
          <w:noProof/>
        </w:rPr>
      </w:pPr>
      <w:bookmarkStart w:id="0" w:name="_Toc37081785"/>
      <w:r w:rsidRPr="004F683E">
        <w:rPr>
          <w:noProof/>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bookmarkEnd w:id="0"/>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01D8F938" w:rsidR="00191170" w:rsidRPr="004F683E" w:rsidRDefault="00351F94" w:rsidP="00BC748C">
      <w:pPr>
        <w:pStyle w:val="Title"/>
        <w:rPr>
          <w:rFonts w:ascii="Cambria" w:hAnsi="Cambria"/>
        </w:rPr>
      </w:pPr>
      <w:r w:rsidRPr="006F1753">
        <w:t>Playbook Requirements Version 1.0</w:t>
      </w:r>
    </w:p>
    <w:p w14:paraId="3485E073" w14:textId="7B3A9FBC" w:rsidR="00191170" w:rsidRPr="004F683E" w:rsidRDefault="00663319" w:rsidP="00191170">
      <w:pPr>
        <w:pStyle w:val="Subtitle"/>
      </w:pPr>
      <w:r w:rsidRPr="004F683E">
        <w:t>Committee Note</w:t>
      </w:r>
      <w:r w:rsidR="00191170" w:rsidRPr="004F683E">
        <w:t xml:space="preserve"> Draft </w:t>
      </w:r>
      <w:r w:rsidR="00351F94">
        <w:t>01</w:t>
      </w:r>
    </w:p>
    <w:p w14:paraId="0F006DFA" w14:textId="3EB6E964" w:rsidR="00191170" w:rsidRPr="004F683E" w:rsidRDefault="00351F94" w:rsidP="00191170">
      <w:pPr>
        <w:pStyle w:val="Subtitle"/>
      </w:pPr>
      <w:r>
        <w:t>01 April</w:t>
      </w:r>
      <w:r w:rsidR="004716F6" w:rsidRPr="004F683E">
        <w:t xml:space="preserve"> </w:t>
      </w:r>
      <w:r w:rsidR="00A77AD7" w:rsidRPr="004F683E">
        <w:t>20</w:t>
      </w:r>
      <w:r w:rsidR="00FE2395">
        <w:t>20</w:t>
      </w:r>
    </w:p>
    <w:p w14:paraId="5ADA5B14" w14:textId="3B9238B0" w:rsidR="00663319" w:rsidRPr="004F683E" w:rsidRDefault="00663319" w:rsidP="00B07977">
      <w:pPr>
        <w:pStyle w:val="Titlepageinfo"/>
      </w:pPr>
      <w:r w:rsidRPr="004F683E">
        <w:t xml:space="preserve">This </w:t>
      </w:r>
      <w:r w:rsidR="00351F94">
        <w:t>version</w:t>
      </w:r>
      <w:r w:rsidRPr="004F683E">
        <w:t>:</w:t>
      </w:r>
    </w:p>
    <w:p w14:paraId="05E50302" w14:textId="2388C22A" w:rsidR="00663319" w:rsidRPr="004F683E" w:rsidRDefault="00976FEA" w:rsidP="009B2F0C">
      <w:pPr>
        <w:pStyle w:val="Titlepageinfodescription"/>
        <w:rPr>
          <w:rStyle w:val="Hyperlink"/>
          <w:color w:val="auto"/>
        </w:rPr>
      </w:pPr>
      <w:hyperlink r:id="rId10" w:history="1">
        <w:r w:rsidR="00351F94">
          <w:rPr>
            <w:rStyle w:val="Hyperlink"/>
          </w:rPr>
          <w:t>https://docs.oasis-open.org/cacao/playbook-requirements/v1.0/cnd01/playbook-requirements-v1.0-cnd01.docx</w:t>
        </w:r>
      </w:hyperlink>
      <w:r w:rsidR="001A006B" w:rsidRPr="00D96AEB">
        <w:t xml:space="preserve"> </w:t>
      </w:r>
      <w:r w:rsidR="00663319" w:rsidRPr="00D96AEB">
        <w:t>(Authoritative)</w:t>
      </w:r>
    </w:p>
    <w:p w14:paraId="3DB1170E" w14:textId="12E906E7" w:rsidR="00663319" w:rsidRPr="004F683E" w:rsidRDefault="00976FEA" w:rsidP="009B2F0C">
      <w:pPr>
        <w:pStyle w:val="Titlepageinfodescription"/>
        <w:rPr>
          <w:rStyle w:val="Hyperlink"/>
          <w:color w:val="auto"/>
        </w:rPr>
      </w:pPr>
      <w:hyperlink r:id="rId11" w:history="1">
        <w:r w:rsidR="00351F94">
          <w:rPr>
            <w:rStyle w:val="Hyperlink"/>
          </w:rPr>
          <w:t>https://docs.oasis-open.org/cacao/playbook-requirements/v1.0/cnd01/playbook-requirements-v1.0-cnd01.html</w:t>
        </w:r>
      </w:hyperlink>
    </w:p>
    <w:p w14:paraId="4DCE37D2" w14:textId="5C350FE3" w:rsidR="00663319" w:rsidRPr="004F683E" w:rsidRDefault="00976FEA" w:rsidP="009B2F0C">
      <w:pPr>
        <w:pStyle w:val="Titlepageinfodescription"/>
        <w:rPr>
          <w:rStyle w:val="Hyperlink"/>
          <w:color w:val="auto"/>
        </w:rPr>
      </w:pPr>
      <w:hyperlink r:id="rId12" w:history="1">
        <w:r w:rsidR="00351F94">
          <w:rPr>
            <w:rStyle w:val="Hyperlink"/>
          </w:rPr>
          <w:t>https://docs.oasis-open.org/cacao/playbook-requirements/v1.0/cnd01/playbook-requirements-v1.0-cnd01.pdf</w:t>
        </w:r>
      </w:hyperlink>
    </w:p>
    <w:p w14:paraId="7B4054EB" w14:textId="4B42D9C2" w:rsidR="00663319" w:rsidRPr="004F683E" w:rsidRDefault="00663319" w:rsidP="00663319">
      <w:pPr>
        <w:pStyle w:val="Titlepageinfo"/>
      </w:pPr>
      <w:r w:rsidRPr="004F683E">
        <w:t xml:space="preserve">Previous </w:t>
      </w:r>
      <w:r w:rsidR="00351F94">
        <w:t>version</w:t>
      </w:r>
      <w:r w:rsidRPr="004F683E">
        <w:t>:</w:t>
      </w:r>
    </w:p>
    <w:p w14:paraId="4CBF1364" w14:textId="39AFCD45" w:rsidR="001A006B" w:rsidRPr="004F683E" w:rsidRDefault="00663319" w:rsidP="001A006B">
      <w:pPr>
        <w:pStyle w:val="Titlepageinfodescription"/>
        <w:rPr>
          <w:rStyle w:val="Hyperlink"/>
          <w:color w:val="auto"/>
        </w:rPr>
      </w:pPr>
      <w:r w:rsidRPr="00D96AEB">
        <w:t>N/A</w:t>
      </w:r>
    </w:p>
    <w:p w14:paraId="7962BFAA" w14:textId="0CC1FE72" w:rsidR="00663319" w:rsidRPr="004F683E" w:rsidRDefault="00663319" w:rsidP="00663319">
      <w:pPr>
        <w:pStyle w:val="Titlepageinfo"/>
      </w:pPr>
      <w:r w:rsidRPr="004F683E">
        <w:t xml:space="preserve">Latest </w:t>
      </w:r>
      <w:r w:rsidR="00351F94">
        <w:t>version</w:t>
      </w:r>
      <w:r w:rsidRPr="004F683E">
        <w:t>:</w:t>
      </w:r>
    </w:p>
    <w:p w14:paraId="5320A9E2" w14:textId="3C3A585B" w:rsidR="001A006B" w:rsidRPr="004F683E" w:rsidRDefault="00976FEA" w:rsidP="001A006B">
      <w:pPr>
        <w:pStyle w:val="Titlepageinfodescription"/>
        <w:rPr>
          <w:rStyle w:val="Hyperlink"/>
          <w:color w:val="auto"/>
        </w:rPr>
      </w:pPr>
      <w:hyperlink r:id="rId13" w:history="1">
        <w:r w:rsidR="00351F94">
          <w:rPr>
            <w:rStyle w:val="Hyperlink"/>
          </w:rPr>
          <w:t>https://docs.oasis-open.org/cacao/playbook-requirements/v1.0/playbook-requirements-v1.0.docx</w:t>
        </w:r>
      </w:hyperlink>
      <w:r w:rsidR="001A006B" w:rsidRPr="00D96AEB">
        <w:t xml:space="preserve"> (Authoritative)</w:t>
      </w:r>
    </w:p>
    <w:p w14:paraId="272217C6" w14:textId="2A30426A" w:rsidR="001A006B" w:rsidRPr="004F683E" w:rsidRDefault="00976FEA" w:rsidP="001A006B">
      <w:pPr>
        <w:pStyle w:val="Titlepageinfodescription"/>
        <w:rPr>
          <w:rStyle w:val="Hyperlink"/>
          <w:color w:val="auto"/>
        </w:rPr>
      </w:pPr>
      <w:hyperlink r:id="rId14" w:history="1">
        <w:r w:rsidR="00351F94">
          <w:rPr>
            <w:rStyle w:val="Hyperlink"/>
          </w:rPr>
          <w:t>https://docs.oasis-open.org/cacao/playbook-requirements/v1.0/playbook-requirements-v1.0.html</w:t>
        </w:r>
      </w:hyperlink>
    </w:p>
    <w:p w14:paraId="61F6C425" w14:textId="4C1EB247" w:rsidR="001A006B" w:rsidRPr="004F683E" w:rsidRDefault="00976FEA" w:rsidP="001A006B">
      <w:pPr>
        <w:pStyle w:val="Titlepageinfodescription"/>
        <w:rPr>
          <w:rStyle w:val="Hyperlink"/>
          <w:color w:val="auto"/>
        </w:rPr>
      </w:pPr>
      <w:hyperlink r:id="rId15" w:history="1">
        <w:r w:rsidR="00351F94">
          <w:rPr>
            <w:rStyle w:val="Hyperlink"/>
          </w:rPr>
          <w:t>https://docs.oasis-open.org/cacao/playbook-requirements/v1.0/playbook-requirements-v1.0.pdf</w:t>
        </w:r>
      </w:hyperlink>
    </w:p>
    <w:p w14:paraId="47FC0676" w14:textId="77777777" w:rsidR="00351F94" w:rsidRDefault="00351F94" w:rsidP="00351F94">
      <w:pPr>
        <w:pStyle w:val="Titlepageinfo"/>
      </w:pPr>
      <w:r>
        <w:t>Technical Committee:</w:t>
      </w:r>
    </w:p>
    <w:p w14:paraId="2A90A660" w14:textId="77777777" w:rsidR="00351F94" w:rsidRDefault="00976FEA" w:rsidP="00351F94">
      <w:pPr>
        <w:pStyle w:val="Titlepageinfodescription"/>
      </w:pPr>
      <w:hyperlink r:id="rId16" w:history="1">
        <w:r w:rsidR="00351F94" w:rsidRPr="006F1753">
          <w:rPr>
            <w:rStyle w:val="Hyperlink"/>
          </w:rPr>
          <w:t>OASIS Collaborative Automated Course of Action Operations (CACAO) for Cyber Security TC</w:t>
        </w:r>
      </w:hyperlink>
    </w:p>
    <w:p w14:paraId="0A4B6B9F" w14:textId="77777777" w:rsidR="00351F94" w:rsidRDefault="00351F94" w:rsidP="00351F94">
      <w:pPr>
        <w:pStyle w:val="Titlepageinfo"/>
      </w:pPr>
      <w:r>
        <w:t>Chairs:</w:t>
      </w:r>
    </w:p>
    <w:p w14:paraId="0A6C75D3" w14:textId="77777777" w:rsidR="00351F94" w:rsidRDefault="00351F94" w:rsidP="00351F94">
      <w:pPr>
        <w:pStyle w:val="Contributor"/>
      </w:pPr>
      <w:r>
        <w:t>Bret Jordan (</w:t>
      </w:r>
      <w:hyperlink r:id="rId17" w:history="1">
        <w:r w:rsidRPr="006F1753">
          <w:rPr>
            <w:rStyle w:val="Hyperlink"/>
          </w:rPr>
          <w:t>bret.jordan@broadcom.com</w:t>
        </w:r>
      </w:hyperlink>
      <w:r>
        <w:t xml:space="preserve">), </w:t>
      </w:r>
      <w:hyperlink r:id="rId18" w:history="1">
        <w:r w:rsidRPr="006F1753">
          <w:rPr>
            <w:rStyle w:val="Hyperlink"/>
          </w:rPr>
          <w:t>Broadcom</w:t>
        </w:r>
      </w:hyperlink>
    </w:p>
    <w:p w14:paraId="7DF0E8EE" w14:textId="77777777" w:rsidR="00351F94" w:rsidRDefault="00351F94" w:rsidP="00351F94">
      <w:pPr>
        <w:pStyle w:val="Contributor"/>
      </w:pPr>
      <w:r>
        <w:t>Allan Thomson (</w:t>
      </w:r>
      <w:hyperlink r:id="rId19" w:history="1">
        <w:r w:rsidRPr="006F1753">
          <w:rPr>
            <w:rStyle w:val="Hyperlink"/>
          </w:rPr>
          <w:t>athomson@lookingglasscyber.com</w:t>
        </w:r>
      </w:hyperlink>
      <w:r>
        <w:t xml:space="preserve">), </w:t>
      </w:r>
      <w:hyperlink r:id="rId20" w:history="1">
        <w:proofErr w:type="spellStart"/>
        <w:r w:rsidRPr="006F1753">
          <w:rPr>
            <w:rStyle w:val="Hyperlink"/>
          </w:rPr>
          <w:t>LookingGlass</w:t>
        </w:r>
        <w:proofErr w:type="spellEnd"/>
      </w:hyperlink>
    </w:p>
    <w:p w14:paraId="1E24E507" w14:textId="77777777" w:rsidR="00351F94" w:rsidRDefault="00351F94" w:rsidP="00351F94">
      <w:pPr>
        <w:pStyle w:val="Titlepageinfo"/>
      </w:pPr>
      <w:r>
        <w:t>Editors:</w:t>
      </w:r>
    </w:p>
    <w:p w14:paraId="08730D0C" w14:textId="77777777" w:rsidR="00351F94" w:rsidRDefault="00351F94" w:rsidP="00351F94">
      <w:pPr>
        <w:pStyle w:val="Contributor"/>
      </w:pPr>
      <w:r>
        <w:t>Bret Jordan (</w:t>
      </w:r>
      <w:hyperlink r:id="rId21" w:history="1">
        <w:r w:rsidRPr="006F1753">
          <w:rPr>
            <w:rStyle w:val="Hyperlink"/>
          </w:rPr>
          <w:t>bret.jordan@broadcom.com</w:t>
        </w:r>
      </w:hyperlink>
      <w:r>
        <w:t xml:space="preserve">), </w:t>
      </w:r>
      <w:hyperlink r:id="rId22" w:history="1">
        <w:r w:rsidRPr="006F1753">
          <w:rPr>
            <w:rStyle w:val="Hyperlink"/>
          </w:rPr>
          <w:t>Broadcom</w:t>
        </w:r>
      </w:hyperlink>
    </w:p>
    <w:p w14:paraId="40C82E1F" w14:textId="77777777" w:rsidR="00351F94" w:rsidRDefault="00351F94" w:rsidP="00351F94">
      <w:pPr>
        <w:pStyle w:val="Contributor"/>
      </w:pPr>
      <w:r>
        <w:t>Allan Thomson (</w:t>
      </w:r>
      <w:hyperlink r:id="rId23" w:history="1">
        <w:r w:rsidRPr="006F1753">
          <w:rPr>
            <w:rStyle w:val="Hyperlink"/>
          </w:rPr>
          <w:t>athomson@lookingglasscyber.com</w:t>
        </w:r>
      </w:hyperlink>
      <w:r>
        <w:t xml:space="preserve">), </w:t>
      </w:r>
      <w:hyperlink r:id="rId24" w:history="1">
        <w:proofErr w:type="spellStart"/>
        <w:r w:rsidRPr="006F1753">
          <w:rPr>
            <w:rStyle w:val="Hyperlink"/>
          </w:rPr>
          <w:t>LookingGlass</w:t>
        </w:r>
        <w:proofErr w:type="spellEnd"/>
      </w:hyperlink>
    </w:p>
    <w:p w14:paraId="3B0B7A0C" w14:textId="77777777" w:rsidR="001778D3" w:rsidRPr="004F683E" w:rsidRDefault="001778D3" w:rsidP="001778D3">
      <w:pPr>
        <w:pStyle w:val="Titlepageinfo"/>
      </w:pPr>
      <w:r w:rsidRPr="004F683E">
        <w:t>Related work:</w:t>
      </w:r>
    </w:p>
    <w:p w14:paraId="4255EAB6" w14:textId="77777777" w:rsidR="001778D3" w:rsidRPr="004F683E" w:rsidRDefault="001778D3" w:rsidP="00371DF8">
      <w:pPr>
        <w:pStyle w:val="RelatedWork"/>
        <w:numPr>
          <w:ilvl w:val="0"/>
          <w:numId w:val="0"/>
        </w:numPr>
      </w:pPr>
      <w:r w:rsidRPr="004F683E">
        <w:t xml:space="preserve">This </w:t>
      </w:r>
      <w:r w:rsidR="00430D22" w:rsidRPr="004F683E">
        <w:t>document</w:t>
      </w:r>
      <w:r w:rsidRPr="004F683E">
        <w:t xml:space="preserve"> is related to:</w:t>
      </w:r>
    </w:p>
    <w:p w14:paraId="751A257A" w14:textId="472144DE" w:rsidR="001778D3" w:rsidRPr="004F683E" w:rsidRDefault="005142FD" w:rsidP="00371DF8">
      <w:pPr>
        <w:pStyle w:val="RelatedWork"/>
      </w:pPr>
      <w:r w:rsidRPr="005142FD">
        <w:rPr>
          <w:i/>
          <w:iCs/>
        </w:rPr>
        <w:t>Collaborative Automated Course of Action Operations (CACAO) for Cyber Security</w:t>
      </w:r>
      <w:r>
        <w:t xml:space="preserve">. </w:t>
      </w:r>
      <w:r w:rsidRPr="005142FD">
        <w:t>Edited by Bret Jordan, Allan Thomson, and Jyoti Verma.</w:t>
      </w:r>
      <w:r>
        <w:t xml:space="preserve"> </w:t>
      </w:r>
      <w:hyperlink r:id="rId25" w:history="1">
        <w:r w:rsidRPr="005142FD">
          <w:rPr>
            <w:rStyle w:val="Hyperlink"/>
          </w:rPr>
          <w:t>https://tools.ietf.org/html/draft-jordan-cacao-introduction-01</w:t>
        </w:r>
      </w:hyperlink>
      <w:r>
        <w:t>.</w:t>
      </w:r>
    </w:p>
    <w:p w14:paraId="071C9F9A" w14:textId="77777777" w:rsidR="00191170" w:rsidRPr="004F683E" w:rsidRDefault="00191170" w:rsidP="00191170">
      <w:pPr>
        <w:pStyle w:val="Titlepageinfo"/>
      </w:pPr>
      <w:r w:rsidRPr="004F683E">
        <w:t>Abstract:</w:t>
      </w:r>
    </w:p>
    <w:p w14:paraId="51803389" w14:textId="0EF7119E" w:rsidR="005142FD" w:rsidRDefault="00E2406E" w:rsidP="005142FD">
      <w:pPr>
        <w:pStyle w:val="Abstract"/>
      </w:pPr>
      <w:r>
        <w:t>T</w:t>
      </w:r>
      <w:r w:rsidR="005142FD">
        <w:t xml:space="preserve">o defend against threat actors and their tactics, techniques, and procedures, organizations need to identify, create, document and test investigative, preventive, mitigative, and </w:t>
      </w:r>
      <w:proofErr w:type="spellStart"/>
      <w:r w:rsidR="005142FD">
        <w:t>remediative</w:t>
      </w:r>
      <w:proofErr w:type="spellEnd"/>
      <w:r w:rsidR="005142FD">
        <w:t xml:space="preserve"> steps. These steps, when grouped together, form a cyber security playbook that can be used to protect organizational systems, networks, data, and users.</w:t>
      </w:r>
    </w:p>
    <w:p w14:paraId="179947F9" w14:textId="1B6C752C" w:rsidR="007B73EE" w:rsidRPr="004F683E" w:rsidRDefault="005142FD" w:rsidP="005142FD">
      <w:pPr>
        <w:pStyle w:val="Abstract"/>
      </w:pPr>
      <w:r>
        <w:t>This document defines the core requirements for how cyber security playbooks can be created, documented, and shared in a structured and standardized way across organizational boundaries and technological solutions.</w:t>
      </w:r>
    </w:p>
    <w:p w14:paraId="1E2BE6CA" w14:textId="77777777" w:rsidR="00191170" w:rsidRPr="004F683E" w:rsidRDefault="00191170" w:rsidP="00191170">
      <w:pPr>
        <w:pStyle w:val="Titlepageinfo"/>
      </w:pPr>
      <w:r w:rsidRPr="004F683E">
        <w:t>Status:</w:t>
      </w:r>
    </w:p>
    <w:p w14:paraId="54E77F26" w14:textId="042FFE2E" w:rsidR="00E2406E" w:rsidRDefault="00D231A6" w:rsidP="003856E6">
      <w:pPr>
        <w:pStyle w:val="Abstract"/>
      </w:pPr>
      <w:r w:rsidRPr="004F683E">
        <w:t>This is a Non-Standards Track Work Product.</w:t>
      </w:r>
      <w:bookmarkStart w:id="1" w:name="_GoBack"/>
      <w:bookmarkEnd w:id="1"/>
    </w:p>
    <w:p w14:paraId="15418EF4" w14:textId="419073A8" w:rsidR="009501E4" w:rsidRPr="004F683E" w:rsidRDefault="009501E4" w:rsidP="003856E6">
      <w:pPr>
        <w:pStyle w:val="Abstract"/>
      </w:pPr>
      <w:r w:rsidRPr="004F683E">
        <w:lastRenderedPageBreak/>
        <w:t xml:space="preserve">This document was last revised or approved by </w:t>
      </w:r>
      <w:r w:rsidRPr="00E2406E">
        <w:t xml:space="preserve">the </w:t>
      </w:r>
      <w:r w:rsidR="00E2406E" w:rsidRPr="00E2406E">
        <w:t>OASIS Collaborative Automated Course of Action Operations (CACAO) for Cyber Security TC</w:t>
      </w:r>
      <w:r w:rsidRPr="00E2406E">
        <w:t xml:space="preserve"> on</w:t>
      </w:r>
      <w:r w:rsidRPr="004F683E">
        <w:t xml:space="preserve"> the above date. The level of approval is also listed above. Check the </w:t>
      </w:r>
      <w:r w:rsidR="00F767FD" w:rsidRPr="004F683E">
        <w:t>"</w:t>
      </w:r>
      <w:r w:rsidRPr="004F683E">
        <w:t>Latest</w:t>
      </w:r>
      <w:r w:rsidR="00FF21E3">
        <w:t xml:space="preserve"> </w:t>
      </w:r>
      <w:r w:rsidR="00351F94">
        <w:t>version</w:t>
      </w:r>
      <w:r w:rsidR="00F767FD" w:rsidRPr="004F683E">
        <w:t>"</w:t>
      </w:r>
      <w:r w:rsidRPr="004F683E">
        <w:t xml:space="preserve"> location noted above for possible later revisions of this document.</w:t>
      </w:r>
      <w:r w:rsidR="00B00BE4" w:rsidRPr="004F683E">
        <w:t xml:space="preserve"> Any other numbered Versions and other technical work produced by the Technical Committee (TC) are listed at </w:t>
      </w:r>
      <w:hyperlink r:id="rId26" w:anchor="technical" w:history="1">
        <w:r w:rsidR="00E2406E">
          <w:rPr>
            <w:rStyle w:val="Hyperlink"/>
          </w:rPr>
          <w:t>https://www.oasis-open.org/committees/tc_home.php?wg_abbrev=cacao#technical</w:t>
        </w:r>
      </w:hyperlink>
      <w:r w:rsidR="00B00BE4" w:rsidRPr="004F683E">
        <w:t>.</w:t>
      </w:r>
    </w:p>
    <w:p w14:paraId="78DC5AE3" w14:textId="146AC22F" w:rsidR="003856E6" w:rsidRDefault="00B00BE4" w:rsidP="003856E6">
      <w:pPr>
        <w:pStyle w:val="Abstract"/>
        <w:rPr>
          <w:rStyle w:val="Hyperlink"/>
          <w:color w:val="auto"/>
        </w:rPr>
      </w:pPr>
      <w:r w:rsidRPr="004F683E">
        <w:t>TC</w:t>
      </w:r>
      <w:r w:rsidR="00A27BB1" w:rsidRPr="004F683E">
        <w:t xml:space="preserve"> members should send comments on this document to the TC</w:t>
      </w:r>
      <w:r w:rsidR="00F767FD" w:rsidRPr="004F683E">
        <w:t>'</w:t>
      </w:r>
      <w:r w:rsidR="00A27BB1" w:rsidRPr="004F683E">
        <w:t>s email list. Others should send comments to the TC</w:t>
      </w:r>
      <w:r w:rsidR="00F767FD" w:rsidRPr="004F683E">
        <w:t>'</w:t>
      </w:r>
      <w:r w:rsidR="00A27BB1" w:rsidRPr="004F683E">
        <w:t>s public comment list, after subscribing to it by following the instructions at the</w:t>
      </w:r>
      <w:r w:rsidR="00A27BB1" w:rsidRPr="001D37A3">
        <w:t xml:space="preserve"> </w:t>
      </w:r>
      <w:r w:rsidR="00F767FD" w:rsidRPr="001D37A3">
        <w:t>"</w:t>
      </w:r>
      <w:hyperlink r:id="rId27" w:history="1">
        <w:r w:rsidR="00A27BB1" w:rsidRPr="001D37A3">
          <w:rPr>
            <w:rStyle w:val="Hyperlink"/>
          </w:rPr>
          <w:t>Send A Comment</w:t>
        </w:r>
      </w:hyperlink>
      <w:r w:rsidR="00F767FD" w:rsidRPr="001D37A3">
        <w:t>"</w:t>
      </w:r>
      <w:r w:rsidR="00A27BB1" w:rsidRPr="004F683E">
        <w:t xml:space="preserve"> button on the TC</w:t>
      </w:r>
      <w:r w:rsidR="00F767FD" w:rsidRPr="004F683E">
        <w:t>'</w:t>
      </w:r>
      <w:r w:rsidR="00A27BB1" w:rsidRPr="004F683E">
        <w:t>s web page at</w:t>
      </w:r>
      <w:r w:rsidR="00A27BB1" w:rsidRPr="001D37A3">
        <w:t xml:space="preserve"> </w:t>
      </w:r>
      <w:hyperlink r:id="rId28" w:history="1">
        <w:r w:rsidR="00E2406E">
          <w:rPr>
            <w:rStyle w:val="Hyperlink"/>
          </w:rPr>
          <w:t>https://www.oasis-open.org/committees/cacao/</w:t>
        </w:r>
      </w:hyperlink>
      <w:r w:rsidR="00A27BB1" w:rsidRPr="001D37A3">
        <w:rPr>
          <w:rStyle w:val="Hyperlink"/>
          <w:color w:val="auto"/>
        </w:rPr>
        <w:t>.</w:t>
      </w:r>
    </w:p>
    <w:p w14:paraId="5EA833FA" w14:textId="7B8F117B" w:rsidR="003856E6" w:rsidRPr="003856E6" w:rsidRDefault="003856E6" w:rsidP="003856E6">
      <w:pPr>
        <w:pStyle w:val="Abstract"/>
      </w:pPr>
      <w:r w:rsidRPr="00E2406E">
        <w:t xml:space="preserve">This </w:t>
      </w:r>
      <w:r>
        <w:t>document</w:t>
      </w:r>
      <w:r w:rsidRPr="00E2406E">
        <w:t xml:space="preserve"> is provided under the </w:t>
      </w:r>
      <w:hyperlink r:id="rId29" w:anchor="Non-Assertion-Mode" w:history="1">
        <w:r w:rsidRPr="003856E6">
          <w:rPr>
            <w:rStyle w:val="Hyperlink"/>
          </w:rPr>
          <w:t>Non-Assertion Mode</w:t>
        </w:r>
      </w:hyperlink>
      <w:r w:rsidRPr="00E2406E">
        <w:t xml:space="preserve"> of the </w:t>
      </w:r>
      <w:hyperlink r:id="rId30" w:history="1">
        <w:r w:rsidRPr="003856E6">
          <w:rPr>
            <w:rStyle w:val="Hyperlink"/>
          </w:rPr>
          <w:t>OASIS IPR Policy</w:t>
        </w:r>
      </w:hyperlink>
      <w:r w:rsidRPr="00E2406E">
        <w:t xml:space="preserve">, the mode chosen when the Technical Committee was established. For information on whether any patents have been disclosed that may be essential to implementing this </w:t>
      </w:r>
      <w:r>
        <w:t>document</w:t>
      </w:r>
      <w:r w:rsidRPr="00E2406E">
        <w:t>, and any offers of patent licensing terms, please refer to the Intellectual Property Rights section of the TC's web page (</w:t>
      </w:r>
      <w:hyperlink r:id="rId31" w:history="1">
        <w:r w:rsidRPr="003856E6">
          <w:rPr>
            <w:rStyle w:val="Hyperlink"/>
          </w:rPr>
          <w:t>https://www.oasis-open.org/committees/cacao/ipr.php</w:t>
        </w:r>
      </w:hyperlink>
      <w:r w:rsidRPr="00E2406E">
        <w:t>).</w:t>
      </w:r>
    </w:p>
    <w:p w14:paraId="56B087CC" w14:textId="77777777" w:rsidR="009E5C40" w:rsidRPr="004F683E" w:rsidRDefault="009E5C40" w:rsidP="00B07977">
      <w:pPr>
        <w:pStyle w:val="Titlepageinfo"/>
      </w:pPr>
      <w:r w:rsidRPr="004F683E">
        <w:t>Citation format:</w:t>
      </w:r>
    </w:p>
    <w:p w14:paraId="4D5693CC" w14:textId="77777777" w:rsidR="009E5C40" w:rsidRPr="004F683E" w:rsidRDefault="009E5C40" w:rsidP="003F58CE">
      <w:pPr>
        <w:pStyle w:val="Titlepageinfodescription"/>
      </w:pPr>
      <w:r w:rsidRPr="004F683E">
        <w:t xml:space="preserve">When referencing this </w:t>
      </w:r>
      <w:proofErr w:type="gramStart"/>
      <w:r w:rsidRPr="004F683E">
        <w:t>document</w:t>
      </w:r>
      <w:proofErr w:type="gramEnd"/>
      <w:r w:rsidRPr="004F683E">
        <w:t xml:space="preserve"> the following citation format should be used:</w:t>
      </w:r>
    </w:p>
    <w:p w14:paraId="0D70C82A" w14:textId="6AF7C03A" w:rsidR="009E5C40" w:rsidRPr="004F683E" w:rsidRDefault="009E5C40" w:rsidP="009E5C40">
      <w:pPr>
        <w:pStyle w:val="Abstract"/>
      </w:pPr>
      <w:r w:rsidRPr="004F683E">
        <w:rPr>
          <w:rStyle w:val="Refterm"/>
        </w:rPr>
        <w:t>[</w:t>
      </w:r>
      <w:r w:rsidR="003856E6">
        <w:rPr>
          <w:rStyle w:val="Refterm"/>
        </w:rPr>
        <w:t>Playbook-Requirements-v1.0</w:t>
      </w:r>
      <w:r w:rsidRPr="004F683E">
        <w:rPr>
          <w:rStyle w:val="Refterm"/>
        </w:rPr>
        <w:t>]</w:t>
      </w:r>
    </w:p>
    <w:p w14:paraId="3ECC1F4B" w14:textId="5E49220A" w:rsidR="005474C8" w:rsidRPr="004F683E" w:rsidRDefault="003856E6" w:rsidP="00CA5AD0">
      <w:pPr>
        <w:pStyle w:val="Abstract"/>
      </w:pPr>
      <w:r w:rsidRPr="003856E6">
        <w:rPr>
          <w:i/>
        </w:rPr>
        <w:t>Playbook Requirements Version 1.0</w:t>
      </w:r>
      <w:r w:rsidR="009E5C40" w:rsidRPr="004F683E">
        <w:t xml:space="preserve">. </w:t>
      </w:r>
      <w:r w:rsidR="00162C3F" w:rsidRPr="004F683E">
        <w:t xml:space="preserve">Edited by </w:t>
      </w:r>
      <w:r w:rsidRPr="003856E6">
        <w:t>Bret Jordan and Allan Thomson</w:t>
      </w:r>
      <w:r w:rsidR="00162C3F" w:rsidRPr="004F683E">
        <w:t xml:space="preserve">. </w:t>
      </w:r>
      <w:r>
        <w:t>01 April</w:t>
      </w:r>
      <w:r w:rsidR="009E5C40" w:rsidRPr="004F683E">
        <w:t xml:space="preserve"> 20</w:t>
      </w:r>
      <w:r w:rsidR="00FE2395">
        <w:t>20</w:t>
      </w:r>
      <w:r w:rsidR="009E5C40" w:rsidRPr="004F683E">
        <w:t xml:space="preserve">. OASIS Committee </w:t>
      </w:r>
      <w:r w:rsidR="00B20CF1" w:rsidRPr="004F683E">
        <w:t>Note</w:t>
      </w:r>
      <w:r w:rsidR="009E5C40" w:rsidRPr="004F683E">
        <w:t xml:space="preserve"> Draft 0</w:t>
      </w:r>
      <w:r>
        <w:t>1</w:t>
      </w:r>
      <w:r w:rsidR="009E5C40" w:rsidRPr="004F683E">
        <w:t xml:space="preserve">. </w:t>
      </w:r>
      <w:hyperlink r:id="rId32" w:history="1">
        <w:r>
          <w:rPr>
            <w:rStyle w:val="Hyperlink"/>
          </w:rPr>
          <w:t>https://docs.oasis-open.org/cacao/playbook-requirements/v1.0/cnd01/playbook-requirements-v1.0-cnd01.html</w:t>
        </w:r>
      </w:hyperlink>
      <w:r w:rsidR="009E5C40" w:rsidRPr="004F683E">
        <w:t>.</w:t>
      </w:r>
      <w:r w:rsidR="00162C3F" w:rsidRPr="004F683E">
        <w:t xml:space="preserve"> Latest </w:t>
      </w:r>
      <w:r w:rsidR="00351F94">
        <w:t>version</w:t>
      </w:r>
      <w:r w:rsidR="00162C3F" w:rsidRPr="004F683E">
        <w:t xml:space="preserve">: </w:t>
      </w:r>
      <w:hyperlink r:id="rId33" w:history="1">
        <w:r>
          <w:rPr>
            <w:rStyle w:val="Hyperlink"/>
          </w:rPr>
          <w:t>https://docs.oasis-open.org/cacao/playbook-requirements/v1.0/playbook-requirements-v1.0.html</w:t>
        </w:r>
      </w:hyperlink>
      <w:r w:rsidR="00162C3F" w:rsidRPr="004F683E">
        <w:t>.</w:t>
      </w:r>
    </w:p>
    <w:p w14:paraId="67E1AC5A" w14:textId="77777777" w:rsidR="000C7882" w:rsidRPr="004F683E" w:rsidRDefault="000C7882" w:rsidP="000C7882">
      <w:pPr>
        <w:pStyle w:val="Notices"/>
      </w:pPr>
      <w:r w:rsidRPr="004F683E">
        <w:lastRenderedPageBreak/>
        <w:t>Notices</w:t>
      </w:r>
    </w:p>
    <w:p w14:paraId="70F93369" w14:textId="366B3E67" w:rsidR="00F25859" w:rsidRPr="004F683E" w:rsidRDefault="00E1565B" w:rsidP="00F25859">
      <w:r w:rsidRPr="004F683E">
        <w:t>Copyright © OASIS Open</w:t>
      </w:r>
      <w:r w:rsidR="00F25859" w:rsidRPr="004F683E">
        <w:t xml:space="preserve"> 20</w:t>
      </w:r>
      <w:r w:rsidR="00FE2395">
        <w:t>20</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34"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45FF0251" w:rsidR="006A2032" w:rsidRDefault="008042FB" w:rsidP="00191170">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56FF2D8" w14:textId="5D0BE32E" w:rsidR="003856E6" w:rsidRPr="003856E6" w:rsidRDefault="003856E6" w:rsidP="003856E6">
      <w:pPr>
        <w:rPr>
          <w:szCs w:val="20"/>
        </w:rPr>
      </w:pPr>
      <w:r w:rsidRPr="003856E6">
        <w:rPr>
          <w:szCs w:val="20"/>
        </w:rP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44D8D6C0" w14:textId="2C175339" w:rsidR="003856E6" w:rsidRPr="003856E6" w:rsidRDefault="003856E6" w:rsidP="003856E6">
      <w:pPr>
        <w:rPr>
          <w:szCs w:val="20"/>
        </w:rPr>
      </w:pPr>
      <w:r w:rsidRPr="003856E6">
        <w:rPr>
          <w:szCs w:val="20"/>
        </w:rP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31BD05" w14:textId="15E080AF" w:rsidR="003856E6" w:rsidRPr="003856E6" w:rsidRDefault="003856E6" w:rsidP="003856E6">
      <w:pPr>
        <w:rPr>
          <w:szCs w:val="20"/>
        </w:rPr>
      </w:pPr>
      <w:r w:rsidRPr="003856E6">
        <w:rPr>
          <w:szCs w:val="20"/>
        </w:rP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308AFEC" w14:textId="792D61BF" w:rsidR="003856E6" w:rsidRPr="004F683E" w:rsidRDefault="003856E6" w:rsidP="003856E6">
      <w:pPr>
        <w:rPr>
          <w:szCs w:val="20"/>
        </w:rPr>
      </w:pPr>
      <w:r w:rsidRPr="003856E6">
        <w:rPr>
          <w:szCs w:val="20"/>
        </w:rPr>
        <w:t>The name "OASIS" is a trademark of OASIS,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https://www.oasis-open.org/policies-guidelines/trademark for above guidance.</w:t>
      </w:r>
    </w:p>
    <w:p w14:paraId="02D5106A" w14:textId="77777777" w:rsidR="00E1565B" w:rsidRPr="004F683E" w:rsidRDefault="00E1565B" w:rsidP="002D2D99">
      <w:pPr>
        <w:pStyle w:val="TOCHeadingWP"/>
      </w:pPr>
      <w:r w:rsidRPr="004F683E">
        <w:lastRenderedPageBreak/>
        <w:t>Table of Contents</w:t>
      </w:r>
    </w:p>
    <w:bookmarkStart w:id="2" w:name="_Toc287336977"/>
    <w:bookmarkStart w:id="3" w:name="_Toc287336978"/>
    <w:bookmarkStart w:id="4" w:name="_Toc287337061"/>
    <w:bookmarkEnd w:id="2"/>
    <w:p w14:paraId="79F575AC" w14:textId="50F337E1" w:rsidR="008F7C40" w:rsidRPr="008F7C40" w:rsidRDefault="005E6D8C" w:rsidP="008F7C40">
      <w:pPr>
        <w:pStyle w:val="TOC2"/>
      </w:pPr>
      <w:r w:rsidRPr="004F683E">
        <w:fldChar w:fldCharType="begin"/>
      </w:r>
      <w:r w:rsidRPr="004F683E">
        <w:instrText xml:space="preserve"> TOC \o "1-3" \h \z \u </w:instrText>
      </w:r>
      <w:r w:rsidRPr="004F683E">
        <w:fldChar w:fldCharType="separate"/>
      </w:r>
    </w:p>
    <w:p w14:paraId="58B03747" w14:textId="511E3018" w:rsidR="008F7C40" w:rsidRDefault="00976FEA">
      <w:pPr>
        <w:pStyle w:val="TOC1"/>
        <w:tabs>
          <w:tab w:val="right" w:leader="dot" w:pos="9350"/>
        </w:tabs>
        <w:rPr>
          <w:rFonts w:asciiTheme="minorHAnsi" w:eastAsiaTheme="minorEastAsia" w:hAnsiTheme="minorHAnsi" w:cstheme="minorBidi"/>
          <w:noProof/>
          <w:sz w:val="22"/>
          <w:szCs w:val="22"/>
        </w:rPr>
      </w:pPr>
      <w:hyperlink w:anchor="_Toc37081786" w:history="1">
        <w:r w:rsidR="008F7C40" w:rsidRPr="00C721FB">
          <w:rPr>
            <w:rStyle w:val="Hyperlink"/>
            <w:noProof/>
          </w:rPr>
          <w:t>1 Introduction</w:t>
        </w:r>
        <w:r w:rsidR="008F7C40">
          <w:rPr>
            <w:noProof/>
            <w:webHidden/>
          </w:rPr>
          <w:tab/>
        </w:r>
        <w:r w:rsidR="008F7C40">
          <w:rPr>
            <w:noProof/>
            <w:webHidden/>
          </w:rPr>
          <w:fldChar w:fldCharType="begin"/>
        </w:r>
        <w:r w:rsidR="008F7C40">
          <w:rPr>
            <w:noProof/>
            <w:webHidden/>
          </w:rPr>
          <w:instrText xml:space="preserve"> PAGEREF _Toc37081786 \h </w:instrText>
        </w:r>
        <w:r w:rsidR="008F7C40">
          <w:rPr>
            <w:noProof/>
            <w:webHidden/>
          </w:rPr>
        </w:r>
        <w:r w:rsidR="008F7C40">
          <w:rPr>
            <w:noProof/>
            <w:webHidden/>
          </w:rPr>
          <w:fldChar w:fldCharType="separate"/>
        </w:r>
        <w:r w:rsidR="008F7C40">
          <w:rPr>
            <w:noProof/>
            <w:webHidden/>
          </w:rPr>
          <w:t>5</w:t>
        </w:r>
        <w:r w:rsidR="008F7C40">
          <w:rPr>
            <w:noProof/>
            <w:webHidden/>
          </w:rPr>
          <w:fldChar w:fldCharType="end"/>
        </w:r>
      </w:hyperlink>
    </w:p>
    <w:p w14:paraId="7B4578EE" w14:textId="1225F2D8" w:rsidR="008F7C40" w:rsidRDefault="00976FEA" w:rsidP="008F7C40">
      <w:pPr>
        <w:pStyle w:val="TOC2"/>
        <w:rPr>
          <w:rFonts w:asciiTheme="minorHAnsi" w:hAnsiTheme="minorHAnsi" w:cstheme="minorBidi"/>
        </w:rPr>
      </w:pPr>
      <w:hyperlink w:anchor="_Toc37081787" w:history="1">
        <w:r w:rsidR="008F7C40" w:rsidRPr="00C721FB">
          <w:rPr>
            <w:rStyle w:val="Hyperlink"/>
          </w:rPr>
          <w:t>1.1 IPR Policy</w:t>
        </w:r>
        <w:r w:rsidR="008F7C40">
          <w:rPr>
            <w:webHidden/>
          </w:rPr>
          <w:tab/>
        </w:r>
        <w:r w:rsidR="008F7C40">
          <w:rPr>
            <w:webHidden/>
          </w:rPr>
          <w:fldChar w:fldCharType="begin"/>
        </w:r>
        <w:r w:rsidR="008F7C40">
          <w:rPr>
            <w:webHidden/>
          </w:rPr>
          <w:instrText xml:space="preserve"> PAGEREF _Toc37081787 \h </w:instrText>
        </w:r>
        <w:r w:rsidR="008F7C40">
          <w:rPr>
            <w:webHidden/>
          </w:rPr>
        </w:r>
        <w:r w:rsidR="008F7C40">
          <w:rPr>
            <w:webHidden/>
          </w:rPr>
          <w:fldChar w:fldCharType="separate"/>
        </w:r>
        <w:r w:rsidR="008F7C40">
          <w:rPr>
            <w:webHidden/>
          </w:rPr>
          <w:t>5</w:t>
        </w:r>
        <w:r w:rsidR="008F7C40">
          <w:rPr>
            <w:webHidden/>
          </w:rPr>
          <w:fldChar w:fldCharType="end"/>
        </w:r>
      </w:hyperlink>
    </w:p>
    <w:p w14:paraId="333D3002" w14:textId="76E1CAF9" w:rsidR="008F7C40" w:rsidRDefault="00976FEA" w:rsidP="008F7C40">
      <w:pPr>
        <w:pStyle w:val="TOC2"/>
        <w:rPr>
          <w:rFonts w:asciiTheme="minorHAnsi" w:hAnsiTheme="minorHAnsi" w:cstheme="minorBidi"/>
        </w:rPr>
      </w:pPr>
      <w:hyperlink w:anchor="_Toc37081788" w:history="1">
        <w:r w:rsidR="008F7C40" w:rsidRPr="00C721FB">
          <w:rPr>
            <w:rStyle w:val="Hyperlink"/>
          </w:rPr>
          <w:t>1.2 Non-Normative References</w:t>
        </w:r>
        <w:r w:rsidR="008F7C40">
          <w:rPr>
            <w:webHidden/>
          </w:rPr>
          <w:tab/>
        </w:r>
        <w:r w:rsidR="008F7C40">
          <w:rPr>
            <w:webHidden/>
          </w:rPr>
          <w:fldChar w:fldCharType="begin"/>
        </w:r>
        <w:r w:rsidR="008F7C40">
          <w:rPr>
            <w:webHidden/>
          </w:rPr>
          <w:instrText xml:space="preserve"> PAGEREF _Toc37081788 \h </w:instrText>
        </w:r>
        <w:r w:rsidR="008F7C40">
          <w:rPr>
            <w:webHidden/>
          </w:rPr>
        </w:r>
        <w:r w:rsidR="008F7C40">
          <w:rPr>
            <w:webHidden/>
          </w:rPr>
          <w:fldChar w:fldCharType="separate"/>
        </w:r>
        <w:r w:rsidR="008F7C40">
          <w:rPr>
            <w:webHidden/>
          </w:rPr>
          <w:t>5</w:t>
        </w:r>
        <w:r w:rsidR="008F7C40">
          <w:rPr>
            <w:webHidden/>
          </w:rPr>
          <w:fldChar w:fldCharType="end"/>
        </w:r>
      </w:hyperlink>
    </w:p>
    <w:p w14:paraId="4D6785C8" w14:textId="3D30D39B" w:rsidR="008F7C40" w:rsidRDefault="00976FEA" w:rsidP="008F7C40">
      <w:pPr>
        <w:pStyle w:val="TOC2"/>
        <w:rPr>
          <w:rFonts w:asciiTheme="minorHAnsi" w:hAnsiTheme="minorHAnsi" w:cstheme="minorBidi"/>
        </w:rPr>
      </w:pPr>
      <w:hyperlink w:anchor="_Toc37081789" w:history="1">
        <w:r w:rsidR="008F7C40" w:rsidRPr="00C721FB">
          <w:rPr>
            <w:rStyle w:val="Hyperlink"/>
          </w:rPr>
          <w:t>1.3 Overview</w:t>
        </w:r>
        <w:r w:rsidR="008F7C40">
          <w:rPr>
            <w:webHidden/>
          </w:rPr>
          <w:tab/>
        </w:r>
        <w:r w:rsidR="008F7C40">
          <w:rPr>
            <w:webHidden/>
          </w:rPr>
          <w:fldChar w:fldCharType="begin"/>
        </w:r>
        <w:r w:rsidR="008F7C40">
          <w:rPr>
            <w:webHidden/>
          </w:rPr>
          <w:instrText xml:space="preserve"> PAGEREF _Toc37081789 \h </w:instrText>
        </w:r>
        <w:r w:rsidR="008F7C40">
          <w:rPr>
            <w:webHidden/>
          </w:rPr>
        </w:r>
        <w:r w:rsidR="008F7C40">
          <w:rPr>
            <w:webHidden/>
          </w:rPr>
          <w:fldChar w:fldCharType="separate"/>
        </w:r>
        <w:r w:rsidR="008F7C40">
          <w:rPr>
            <w:webHidden/>
          </w:rPr>
          <w:t>5</w:t>
        </w:r>
        <w:r w:rsidR="008F7C40">
          <w:rPr>
            <w:webHidden/>
          </w:rPr>
          <w:fldChar w:fldCharType="end"/>
        </w:r>
      </w:hyperlink>
    </w:p>
    <w:p w14:paraId="17842752" w14:textId="16247FE2" w:rsidR="008F7C40" w:rsidRDefault="00976FEA">
      <w:pPr>
        <w:pStyle w:val="TOC1"/>
        <w:tabs>
          <w:tab w:val="right" w:leader="dot" w:pos="9350"/>
        </w:tabs>
        <w:rPr>
          <w:rFonts w:asciiTheme="minorHAnsi" w:eastAsiaTheme="minorEastAsia" w:hAnsiTheme="minorHAnsi" w:cstheme="minorBidi"/>
          <w:noProof/>
          <w:sz w:val="22"/>
          <w:szCs w:val="22"/>
        </w:rPr>
      </w:pPr>
      <w:hyperlink w:anchor="_Toc37081790" w:history="1">
        <w:r w:rsidR="008F7C40" w:rsidRPr="00C721FB">
          <w:rPr>
            <w:rStyle w:val="Hyperlink"/>
            <w:noProof/>
          </w:rPr>
          <w:t>2 Requirements</w:t>
        </w:r>
        <w:r w:rsidR="008F7C40">
          <w:rPr>
            <w:noProof/>
            <w:webHidden/>
          </w:rPr>
          <w:tab/>
        </w:r>
        <w:r w:rsidR="008F7C40">
          <w:rPr>
            <w:noProof/>
            <w:webHidden/>
          </w:rPr>
          <w:fldChar w:fldCharType="begin"/>
        </w:r>
        <w:r w:rsidR="008F7C40">
          <w:rPr>
            <w:noProof/>
            <w:webHidden/>
          </w:rPr>
          <w:instrText xml:space="preserve"> PAGEREF _Toc37081790 \h </w:instrText>
        </w:r>
        <w:r w:rsidR="008F7C40">
          <w:rPr>
            <w:noProof/>
            <w:webHidden/>
          </w:rPr>
        </w:r>
        <w:r w:rsidR="008F7C40">
          <w:rPr>
            <w:noProof/>
            <w:webHidden/>
          </w:rPr>
          <w:fldChar w:fldCharType="separate"/>
        </w:r>
        <w:r w:rsidR="008F7C40">
          <w:rPr>
            <w:noProof/>
            <w:webHidden/>
          </w:rPr>
          <w:t>7</w:t>
        </w:r>
        <w:r w:rsidR="008F7C40">
          <w:rPr>
            <w:noProof/>
            <w:webHidden/>
          </w:rPr>
          <w:fldChar w:fldCharType="end"/>
        </w:r>
      </w:hyperlink>
    </w:p>
    <w:p w14:paraId="43E52A37" w14:textId="026D6480" w:rsidR="008F7C40" w:rsidRDefault="00976FEA" w:rsidP="008F7C40">
      <w:pPr>
        <w:pStyle w:val="TOC2"/>
        <w:rPr>
          <w:rFonts w:asciiTheme="minorHAnsi" w:hAnsiTheme="minorHAnsi" w:cstheme="minorBidi"/>
        </w:rPr>
      </w:pPr>
      <w:hyperlink w:anchor="_Toc37081791" w:history="1">
        <w:r w:rsidR="008F7C40" w:rsidRPr="00C721FB">
          <w:rPr>
            <w:rStyle w:val="Hyperlink"/>
          </w:rPr>
          <w:t>2.1 Development</w:t>
        </w:r>
        <w:r w:rsidR="008F7C40">
          <w:rPr>
            <w:webHidden/>
          </w:rPr>
          <w:tab/>
        </w:r>
        <w:r w:rsidR="008F7C40">
          <w:rPr>
            <w:webHidden/>
          </w:rPr>
          <w:fldChar w:fldCharType="begin"/>
        </w:r>
        <w:r w:rsidR="008F7C40">
          <w:rPr>
            <w:webHidden/>
          </w:rPr>
          <w:instrText xml:space="preserve"> PAGEREF _Toc37081791 \h </w:instrText>
        </w:r>
        <w:r w:rsidR="008F7C40">
          <w:rPr>
            <w:webHidden/>
          </w:rPr>
        </w:r>
        <w:r w:rsidR="008F7C40">
          <w:rPr>
            <w:webHidden/>
          </w:rPr>
          <w:fldChar w:fldCharType="separate"/>
        </w:r>
        <w:r w:rsidR="008F7C40">
          <w:rPr>
            <w:webHidden/>
          </w:rPr>
          <w:t>7</w:t>
        </w:r>
        <w:r w:rsidR="008F7C40">
          <w:rPr>
            <w:webHidden/>
          </w:rPr>
          <w:fldChar w:fldCharType="end"/>
        </w:r>
      </w:hyperlink>
    </w:p>
    <w:p w14:paraId="49914703" w14:textId="11247D61" w:rsidR="008F7C40" w:rsidRDefault="00976FEA" w:rsidP="008F7C40">
      <w:pPr>
        <w:pStyle w:val="TOC2"/>
        <w:rPr>
          <w:rFonts w:asciiTheme="minorHAnsi" w:hAnsiTheme="minorHAnsi" w:cstheme="minorBidi"/>
        </w:rPr>
      </w:pPr>
      <w:hyperlink w:anchor="_Toc37081792" w:history="1">
        <w:r w:rsidR="008F7C40" w:rsidRPr="00C721FB">
          <w:rPr>
            <w:rStyle w:val="Hyperlink"/>
          </w:rPr>
          <w:t>2.2 Interoperability</w:t>
        </w:r>
        <w:r w:rsidR="008F7C40">
          <w:rPr>
            <w:webHidden/>
          </w:rPr>
          <w:tab/>
        </w:r>
        <w:r w:rsidR="008F7C40">
          <w:rPr>
            <w:webHidden/>
          </w:rPr>
          <w:fldChar w:fldCharType="begin"/>
        </w:r>
        <w:r w:rsidR="008F7C40">
          <w:rPr>
            <w:webHidden/>
          </w:rPr>
          <w:instrText xml:space="preserve"> PAGEREF _Toc37081792 \h </w:instrText>
        </w:r>
        <w:r w:rsidR="008F7C40">
          <w:rPr>
            <w:webHidden/>
          </w:rPr>
        </w:r>
        <w:r w:rsidR="008F7C40">
          <w:rPr>
            <w:webHidden/>
          </w:rPr>
          <w:fldChar w:fldCharType="separate"/>
        </w:r>
        <w:r w:rsidR="008F7C40">
          <w:rPr>
            <w:webHidden/>
          </w:rPr>
          <w:t>7</w:t>
        </w:r>
        <w:r w:rsidR="008F7C40">
          <w:rPr>
            <w:webHidden/>
          </w:rPr>
          <w:fldChar w:fldCharType="end"/>
        </w:r>
      </w:hyperlink>
    </w:p>
    <w:p w14:paraId="655E1F6B" w14:textId="07C53548" w:rsidR="008F7C40" w:rsidRDefault="00976FEA" w:rsidP="008F7C40">
      <w:pPr>
        <w:pStyle w:val="TOC2"/>
        <w:rPr>
          <w:rFonts w:asciiTheme="minorHAnsi" w:hAnsiTheme="minorHAnsi" w:cstheme="minorBidi"/>
        </w:rPr>
      </w:pPr>
      <w:hyperlink w:anchor="_Toc37081793" w:history="1">
        <w:r w:rsidR="008F7C40" w:rsidRPr="00C721FB">
          <w:rPr>
            <w:rStyle w:val="Hyperlink"/>
          </w:rPr>
          <w:t>2.3 Actions</w:t>
        </w:r>
        <w:r w:rsidR="008F7C40">
          <w:rPr>
            <w:webHidden/>
          </w:rPr>
          <w:tab/>
        </w:r>
        <w:r w:rsidR="008F7C40">
          <w:rPr>
            <w:webHidden/>
          </w:rPr>
          <w:fldChar w:fldCharType="begin"/>
        </w:r>
        <w:r w:rsidR="008F7C40">
          <w:rPr>
            <w:webHidden/>
          </w:rPr>
          <w:instrText xml:space="preserve"> PAGEREF _Toc37081793 \h </w:instrText>
        </w:r>
        <w:r w:rsidR="008F7C40">
          <w:rPr>
            <w:webHidden/>
          </w:rPr>
        </w:r>
        <w:r w:rsidR="008F7C40">
          <w:rPr>
            <w:webHidden/>
          </w:rPr>
          <w:fldChar w:fldCharType="separate"/>
        </w:r>
        <w:r w:rsidR="008F7C40">
          <w:rPr>
            <w:webHidden/>
          </w:rPr>
          <w:t>7</w:t>
        </w:r>
        <w:r w:rsidR="008F7C40">
          <w:rPr>
            <w:webHidden/>
          </w:rPr>
          <w:fldChar w:fldCharType="end"/>
        </w:r>
      </w:hyperlink>
    </w:p>
    <w:p w14:paraId="66E84A33" w14:textId="36E22E6B" w:rsidR="008F7C40" w:rsidRDefault="00976FEA" w:rsidP="008F7C40">
      <w:pPr>
        <w:pStyle w:val="TOC2"/>
        <w:rPr>
          <w:rFonts w:asciiTheme="minorHAnsi" w:hAnsiTheme="minorHAnsi" w:cstheme="minorBidi"/>
        </w:rPr>
      </w:pPr>
      <w:hyperlink w:anchor="_Toc37081794" w:history="1">
        <w:r w:rsidR="008F7C40" w:rsidRPr="00C721FB">
          <w:rPr>
            <w:rStyle w:val="Hyperlink"/>
          </w:rPr>
          <w:t>2.4 Control Logic</w:t>
        </w:r>
        <w:r w:rsidR="008F7C40">
          <w:rPr>
            <w:webHidden/>
          </w:rPr>
          <w:tab/>
        </w:r>
        <w:r w:rsidR="008F7C40">
          <w:rPr>
            <w:webHidden/>
          </w:rPr>
          <w:fldChar w:fldCharType="begin"/>
        </w:r>
        <w:r w:rsidR="008F7C40">
          <w:rPr>
            <w:webHidden/>
          </w:rPr>
          <w:instrText xml:space="preserve"> PAGEREF _Toc37081794 \h </w:instrText>
        </w:r>
        <w:r w:rsidR="008F7C40">
          <w:rPr>
            <w:webHidden/>
          </w:rPr>
        </w:r>
        <w:r w:rsidR="008F7C40">
          <w:rPr>
            <w:webHidden/>
          </w:rPr>
          <w:fldChar w:fldCharType="separate"/>
        </w:r>
        <w:r w:rsidR="008F7C40">
          <w:rPr>
            <w:webHidden/>
          </w:rPr>
          <w:t>8</w:t>
        </w:r>
        <w:r w:rsidR="008F7C40">
          <w:rPr>
            <w:webHidden/>
          </w:rPr>
          <w:fldChar w:fldCharType="end"/>
        </w:r>
      </w:hyperlink>
    </w:p>
    <w:p w14:paraId="787369CE" w14:textId="1A6741BF" w:rsidR="008F7C40" w:rsidRDefault="00976FEA" w:rsidP="008F7C40">
      <w:pPr>
        <w:pStyle w:val="TOC2"/>
        <w:rPr>
          <w:rFonts w:asciiTheme="minorHAnsi" w:hAnsiTheme="minorHAnsi" w:cstheme="minorBidi"/>
        </w:rPr>
      </w:pPr>
      <w:hyperlink w:anchor="_Toc37081795" w:history="1">
        <w:r w:rsidR="008F7C40" w:rsidRPr="00C721FB">
          <w:rPr>
            <w:rStyle w:val="Hyperlink"/>
          </w:rPr>
          <w:t>2.5 Identifiers</w:t>
        </w:r>
        <w:r w:rsidR="008F7C40">
          <w:rPr>
            <w:webHidden/>
          </w:rPr>
          <w:tab/>
        </w:r>
        <w:r w:rsidR="008F7C40">
          <w:rPr>
            <w:webHidden/>
          </w:rPr>
          <w:fldChar w:fldCharType="begin"/>
        </w:r>
        <w:r w:rsidR="008F7C40">
          <w:rPr>
            <w:webHidden/>
          </w:rPr>
          <w:instrText xml:space="preserve"> PAGEREF _Toc37081795 \h </w:instrText>
        </w:r>
        <w:r w:rsidR="008F7C40">
          <w:rPr>
            <w:webHidden/>
          </w:rPr>
        </w:r>
        <w:r w:rsidR="008F7C40">
          <w:rPr>
            <w:webHidden/>
          </w:rPr>
          <w:fldChar w:fldCharType="separate"/>
        </w:r>
        <w:r w:rsidR="008F7C40">
          <w:rPr>
            <w:webHidden/>
          </w:rPr>
          <w:t>8</w:t>
        </w:r>
        <w:r w:rsidR="008F7C40">
          <w:rPr>
            <w:webHidden/>
          </w:rPr>
          <w:fldChar w:fldCharType="end"/>
        </w:r>
      </w:hyperlink>
    </w:p>
    <w:p w14:paraId="7EAEF786" w14:textId="0CD4125A" w:rsidR="008F7C40" w:rsidRDefault="00976FEA" w:rsidP="008F7C40">
      <w:pPr>
        <w:pStyle w:val="TOC2"/>
        <w:rPr>
          <w:rFonts w:asciiTheme="minorHAnsi" w:hAnsiTheme="minorHAnsi" w:cstheme="minorBidi"/>
        </w:rPr>
      </w:pPr>
      <w:hyperlink w:anchor="_Toc37081796" w:history="1">
        <w:r w:rsidR="008F7C40" w:rsidRPr="00C721FB">
          <w:rPr>
            <w:rStyle w:val="Hyperlink"/>
          </w:rPr>
          <w:t>2.6 Targeting</w:t>
        </w:r>
        <w:r w:rsidR="008F7C40">
          <w:rPr>
            <w:webHidden/>
          </w:rPr>
          <w:tab/>
        </w:r>
        <w:r w:rsidR="008F7C40">
          <w:rPr>
            <w:webHidden/>
          </w:rPr>
          <w:fldChar w:fldCharType="begin"/>
        </w:r>
        <w:r w:rsidR="008F7C40">
          <w:rPr>
            <w:webHidden/>
          </w:rPr>
          <w:instrText xml:space="preserve"> PAGEREF _Toc37081796 \h </w:instrText>
        </w:r>
        <w:r w:rsidR="008F7C40">
          <w:rPr>
            <w:webHidden/>
          </w:rPr>
        </w:r>
        <w:r w:rsidR="008F7C40">
          <w:rPr>
            <w:webHidden/>
          </w:rPr>
          <w:fldChar w:fldCharType="separate"/>
        </w:r>
        <w:r w:rsidR="008F7C40">
          <w:rPr>
            <w:webHidden/>
          </w:rPr>
          <w:t>9</w:t>
        </w:r>
        <w:r w:rsidR="008F7C40">
          <w:rPr>
            <w:webHidden/>
          </w:rPr>
          <w:fldChar w:fldCharType="end"/>
        </w:r>
      </w:hyperlink>
    </w:p>
    <w:p w14:paraId="195ABAE8" w14:textId="49EF184F" w:rsidR="008F7C40" w:rsidRDefault="00976FEA" w:rsidP="008F7C40">
      <w:pPr>
        <w:pStyle w:val="TOC2"/>
        <w:rPr>
          <w:rFonts w:asciiTheme="minorHAnsi" w:hAnsiTheme="minorHAnsi" w:cstheme="minorBidi"/>
        </w:rPr>
      </w:pPr>
      <w:hyperlink w:anchor="_Toc37081797" w:history="1">
        <w:r w:rsidR="008F7C40" w:rsidRPr="00C721FB">
          <w:rPr>
            <w:rStyle w:val="Hyperlink"/>
          </w:rPr>
          <w:t>2.7 Testing</w:t>
        </w:r>
        <w:r w:rsidR="008F7C40">
          <w:rPr>
            <w:webHidden/>
          </w:rPr>
          <w:tab/>
        </w:r>
        <w:r w:rsidR="008F7C40">
          <w:rPr>
            <w:webHidden/>
          </w:rPr>
          <w:fldChar w:fldCharType="begin"/>
        </w:r>
        <w:r w:rsidR="008F7C40">
          <w:rPr>
            <w:webHidden/>
          </w:rPr>
          <w:instrText xml:space="preserve"> PAGEREF _Toc37081797 \h </w:instrText>
        </w:r>
        <w:r w:rsidR="008F7C40">
          <w:rPr>
            <w:webHidden/>
          </w:rPr>
        </w:r>
        <w:r w:rsidR="008F7C40">
          <w:rPr>
            <w:webHidden/>
          </w:rPr>
          <w:fldChar w:fldCharType="separate"/>
        </w:r>
        <w:r w:rsidR="008F7C40">
          <w:rPr>
            <w:webHidden/>
          </w:rPr>
          <w:t>9</w:t>
        </w:r>
        <w:r w:rsidR="008F7C40">
          <w:rPr>
            <w:webHidden/>
          </w:rPr>
          <w:fldChar w:fldCharType="end"/>
        </w:r>
      </w:hyperlink>
    </w:p>
    <w:p w14:paraId="48C1070F" w14:textId="6A7EFC03" w:rsidR="008F7C40" w:rsidRDefault="00976FEA" w:rsidP="008F7C40">
      <w:pPr>
        <w:pStyle w:val="TOC2"/>
        <w:rPr>
          <w:rFonts w:asciiTheme="minorHAnsi" w:hAnsiTheme="minorHAnsi" w:cstheme="minorBidi"/>
        </w:rPr>
      </w:pPr>
      <w:hyperlink w:anchor="_Toc37081798" w:history="1">
        <w:r w:rsidR="008F7C40" w:rsidRPr="00C721FB">
          <w:rPr>
            <w:rStyle w:val="Hyperlink"/>
          </w:rPr>
          <w:t>2.8 Reporting</w:t>
        </w:r>
        <w:r w:rsidR="008F7C40">
          <w:rPr>
            <w:webHidden/>
          </w:rPr>
          <w:tab/>
        </w:r>
        <w:r w:rsidR="008F7C40">
          <w:rPr>
            <w:webHidden/>
          </w:rPr>
          <w:fldChar w:fldCharType="begin"/>
        </w:r>
        <w:r w:rsidR="008F7C40">
          <w:rPr>
            <w:webHidden/>
          </w:rPr>
          <w:instrText xml:space="preserve"> PAGEREF _Toc37081798 \h </w:instrText>
        </w:r>
        <w:r w:rsidR="008F7C40">
          <w:rPr>
            <w:webHidden/>
          </w:rPr>
        </w:r>
        <w:r w:rsidR="008F7C40">
          <w:rPr>
            <w:webHidden/>
          </w:rPr>
          <w:fldChar w:fldCharType="separate"/>
        </w:r>
        <w:r w:rsidR="008F7C40">
          <w:rPr>
            <w:webHidden/>
          </w:rPr>
          <w:t>10</w:t>
        </w:r>
        <w:r w:rsidR="008F7C40">
          <w:rPr>
            <w:webHidden/>
          </w:rPr>
          <w:fldChar w:fldCharType="end"/>
        </w:r>
      </w:hyperlink>
    </w:p>
    <w:p w14:paraId="3038ADCE" w14:textId="4D7B80BF" w:rsidR="008F7C40" w:rsidRDefault="00976FEA" w:rsidP="008F7C40">
      <w:pPr>
        <w:pStyle w:val="TOC2"/>
        <w:rPr>
          <w:rFonts w:asciiTheme="minorHAnsi" w:hAnsiTheme="minorHAnsi" w:cstheme="minorBidi"/>
        </w:rPr>
      </w:pPr>
      <w:hyperlink w:anchor="_Toc37081799" w:history="1">
        <w:r w:rsidR="008F7C40" w:rsidRPr="00C721FB">
          <w:rPr>
            <w:rStyle w:val="Hyperlink"/>
          </w:rPr>
          <w:t>2.9 Signatures</w:t>
        </w:r>
        <w:r w:rsidR="008F7C40">
          <w:rPr>
            <w:webHidden/>
          </w:rPr>
          <w:tab/>
        </w:r>
        <w:r w:rsidR="008F7C40">
          <w:rPr>
            <w:webHidden/>
          </w:rPr>
          <w:fldChar w:fldCharType="begin"/>
        </w:r>
        <w:r w:rsidR="008F7C40">
          <w:rPr>
            <w:webHidden/>
          </w:rPr>
          <w:instrText xml:space="preserve"> PAGEREF _Toc37081799 \h </w:instrText>
        </w:r>
        <w:r w:rsidR="008F7C40">
          <w:rPr>
            <w:webHidden/>
          </w:rPr>
        </w:r>
        <w:r w:rsidR="008F7C40">
          <w:rPr>
            <w:webHidden/>
          </w:rPr>
          <w:fldChar w:fldCharType="separate"/>
        </w:r>
        <w:r w:rsidR="008F7C40">
          <w:rPr>
            <w:webHidden/>
          </w:rPr>
          <w:t>10</w:t>
        </w:r>
        <w:r w:rsidR="008F7C40">
          <w:rPr>
            <w:webHidden/>
          </w:rPr>
          <w:fldChar w:fldCharType="end"/>
        </w:r>
      </w:hyperlink>
    </w:p>
    <w:p w14:paraId="09708C22" w14:textId="54746ECE" w:rsidR="008F7C40" w:rsidRDefault="00976FEA" w:rsidP="008F7C40">
      <w:pPr>
        <w:pStyle w:val="TOC2"/>
        <w:rPr>
          <w:rFonts w:asciiTheme="minorHAnsi" w:hAnsiTheme="minorHAnsi" w:cstheme="minorBidi"/>
        </w:rPr>
      </w:pPr>
      <w:hyperlink w:anchor="_Toc37081800" w:history="1">
        <w:r w:rsidR="008F7C40" w:rsidRPr="00C721FB">
          <w:rPr>
            <w:rStyle w:val="Hyperlink"/>
          </w:rPr>
          <w:t>2.10 Security</w:t>
        </w:r>
        <w:r w:rsidR="008F7C40">
          <w:rPr>
            <w:webHidden/>
          </w:rPr>
          <w:tab/>
        </w:r>
        <w:r w:rsidR="008F7C40">
          <w:rPr>
            <w:webHidden/>
          </w:rPr>
          <w:fldChar w:fldCharType="begin"/>
        </w:r>
        <w:r w:rsidR="008F7C40">
          <w:rPr>
            <w:webHidden/>
          </w:rPr>
          <w:instrText xml:space="preserve"> PAGEREF _Toc37081800 \h </w:instrText>
        </w:r>
        <w:r w:rsidR="008F7C40">
          <w:rPr>
            <w:webHidden/>
          </w:rPr>
        </w:r>
        <w:r w:rsidR="008F7C40">
          <w:rPr>
            <w:webHidden/>
          </w:rPr>
          <w:fldChar w:fldCharType="separate"/>
        </w:r>
        <w:r w:rsidR="008F7C40">
          <w:rPr>
            <w:webHidden/>
          </w:rPr>
          <w:t>11</w:t>
        </w:r>
        <w:r w:rsidR="008F7C40">
          <w:rPr>
            <w:webHidden/>
          </w:rPr>
          <w:fldChar w:fldCharType="end"/>
        </w:r>
      </w:hyperlink>
    </w:p>
    <w:p w14:paraId="3DBCB517" w14:textId="03965852" w:rsidR="008F7C40" w:rsidRDefault="00976FEA" w:rsidP="008F7C40">
      <w:pPr>
        <w:pStyle w:val="TOC2"/>
        <w:rPr>
          <w:rFonts w:asciiTheme="minorHAnsi" w:hAnsiTheme="minorHAnsi" w:cstheme="minorBidi"/>
        </w:rPr>
      </w:pPr>
      <w:hyperlink w:anchor="_Toc37081801" w:history="1">
        <w:r w:rsidR="008F7C40" w:rsidRPr="00C721FB">
          <w:rPr>
            <w:rStyle w:val="Hyperlink"/>
          </w:rPr>
          <w:t>2.11 Separation</w:t>
        </w:r>
        <w:r w:rsidR="008F7C40">
          <w:rPr>
            <w:webHidden/>
          </w:rPr>
          <w:tab/>
        </w:r>
        <w:r w:rsidR="008F7C40">
          <w:rPr>
            <w:webHidden/>
          </w:rPr>
          <w:fldChar w:fldCharType="begin"/>
        </w:r>
        <w:r w:rsidR="008F7C40">
          <w:rPr>
            <w:webHidden/>
          </w:rPr>
          <w:instrText xml:space="preserve"> PAGEREF _Toc37081801 \h </w:instrText>
        </w:r>
        <w:r w:rsidR="008F7C40">
          <w:rPr>
            <w:webHidden/>
          </w:rPr>
        </w:r>
        <w:r w:rsidR="008F7C40">
          <w:rPr>
            <w:webHidden/>
          </w:rPr>
          <w:fldChar w:fldCharType="separate"/>
        </w:r>
        <w:r w:rsidR="008F7C40">
          <w:rPr>
            <w:webHidden/>
          </w:rPr>
          <w:t>11</w:t>
        </w:r>
        <w:r w:rsidR="008F7C40">
          <w:rPr>
            <w:webHidden/>
          </w:rPr>
          <w:fldChar w:fldCharType="end"/>
        </w:r>
      </w:hyperlink>
    </w:p>
    <w:p w14:paraId="0B7C0ACD" w14:textId="1C45D782" w:rsidR="008F7C40" w:rsidRDefault="00976FEA" w:rsidP="008F7C40">
      <w:pPr>
        <w:pStyle w:val="TOC2"/>
        <w:rPr>
          <w:rFonts w:asciiTheme="minorHAnsi" w:hAnsiTheme="minorHAnsi" w:cstheme="minorBidi"/>
        </w:rPr>
      </w:pPr>
      <w:hyperlink w:anchor="_Toc37081802" w:history="1">
        <w:r w:rsidR="008F7C40" w:rsidRPr="00C721FB">
          <w:rPr>
            <w:rStyle w:val="Hyperlink"/>
          </w:rPr>
          <w:t>2.12 Marking</w:t>
        </w:r>
        <w:r w:rsidR="008F7C40">
          <w:rPr>
            <w:webHidden/>
          </w:rPr>
          <w:tab/>
        </w:r>
        <w:r w:rsidR="008F7C40">
          <w:rPr>
            <w:webHidden/>
          </w:rPr>
          <w:fldChar w:fldCharType="begin"/>
        </w:r>
        <w:r w:rsidR="008F7C40">
          <w:rPr>
            <w:webHidden/>
          </w:rPr>
          <w:instrText xml:space="preserve"> PAGEREF _Toc37081802 \h </w:instrText>
        </w:r>
        <w:r w:rsidR="008F7C40">
          <w:rPr>
            <w:webHidden/>
          </w:rPr>
        </w:r>
        <w:r w:rsidR="008F7C40">
          <w:rPr>
            <w:webHidden/>
          </w:rPr>
          <w:fldChar w:fldCharType="separate"/>
        </w:r>
        <w:r w:rsidR="008F7C40">
          <w:rPr>
            <w:webHidden/>
          </w:rPr>
          <w:t>11</w:t>
        </w:r>
        <w:r w:rsidR="008F7C40">
          <w:rPr>
            <w:webHidden/>
          </w:rPr>
          <w:fldChar w:fldCharType="end"/>
        </w:r>
      </w:hyperlink>
    </w:p>
    <w:p w14:paraId="30B70CFA" w14:textId="1F287CF7" w:rsidR="008F7C40" w:rsidRDefault="00976FEA">
      <w:pPr>
        <w:pStyle w:val="TOC1"/>
        <w:tabs>
          <w:tab w:val="left" w:pos="1320"/>
          <w:tab w:val="right" w:leader="dot" w:pos="9350"/>
        </w:tabs>
        <w:rPr>
          <w:rFonts w:asciiTheme="minorHAnsi" w:eastAsiaTheme="minorEastAsia" w:hAnsiTheme="minorHAnsi" w:cstheme="minorBidi"/>
          <w:noProof/>
          <w:sz w:val="22"/>
          <w:szCs w:val="22"/>
        </w:rPr>
      </w:pPr>
      <w:hyperlink w:anchor="_Toc37081803" w:history="1">
        <w:r w:rsidR="008F7C40" w:rsidRPr="00C721FB">
          <w:rPr>
            <w:rStyle w:val="Hyperlink"/>
            <w:noProof/>
          </w:rPr>
          <w:t>Appendix A.</w:t>
        </w:r>
        <w:r w:rsidR="008F7C40">
          <w:rPr>
            <w:rFonts w:asciiTheme="minorHAnsi" w:eastAsiaTheme="minorEastAsia" w:hAnsiTheme="minorHAnsi" w:cstheme="minorBidi"/>
            <w:noProof/>
            <w:sz w:val="22"/>
            <w:szCs w:val="22"/>
          </w:rPr>
          <w:tab/>
        </w:r>
        <w:r w:rsidR="008F7C40" w:rsidRPr="00C721FB">
          <w:rPr>
            <w:rStyle w:val="Hyperlink"/>
            <w:noProof/>
          </w:rPr>
          <w:t>Acknowledgments</w:t>
        </w:r>
        <w:r w:rsidR="008F7C40">
          <w:rPr>
            <w:noProof/>
            <w:webHidden/>
          </w:rPr>
          <w:tab/>
        </w:r>
        <w:r w:rsidR="008F7C40">
          <w:rPr>
            <w:noProof/>
            <w:webHidden/>
          </w:rPr>
          <w:fldChar w:fldCharType="begin"/>
        </w:r>
        <w:r w:rsidR="008F7C40">
          <w:rPr>
            <w:noProof/>
            <w:webHidden/>
          </w:rPr>
          <w:instrText xml:space="preserve"> PAGEREF _Toc37081803 \h </w:instrText>
        </w:r>
        <w:r w:rsidR="008F7C40">
          <w:rPr>
            <w:noProof/>
            <w:webHidden/>
          </w:rPr>
        </w:r>
        <w:r w:rsidR="008F7C40">
          <w:rPr>
            <w:noProof/>
            <w:webHidden/>
          </w:rPr>
          <w:fldChar w:fldCharType="separate"/>
        </w:r>
        <w:r w:rsidR="008F7C40">
          <w:rPr>
            <w:noProof/>
            <w:webHidden/>
          </w:rPr>
          <w:t>13</w:t>
        </w:r>
        <w:r w:rsidR="008F7C40">
          <w:rPr>
            <w:noProof/>
            <w:webHidden/>
          </w:rPr>
          <w:fldChar w:fldCharType="end"/>
        </w:r>
      </w:hyperlink>
    </w:p>
    <w:p w14:paraId="797996A1" w14:textId="38B69EB4" w:rsidR="008F7C40" w:rsidRDefault="00976FEA">
      <w:pPr>
        <w:pStyle w:val="TOC1"/>
        <w:tabs>
          <w:tab w:val="left" w:pos="1320"/>
          <w:tab w:val="right" w:leader="dot" w:pos="9350"/>
        </w:tabs>
        <w:rPr>
          <w:rFonts w:asciiTheme="minorHAnsi" w:eastAsiaTheme="minorEastAsia" w:hAnsiTheme="minorHAnsi" w:cstheme="minorBidi"/>
          <w:noProof/>
          <w:sz w:val="22"/>
          <w:szCs w:val="22"/>
        </w:rPr>
      </w:pPr>
      <w:hyperlink w:anchor="_Toc37081804" w:history="1">
        <w:r w:rsidR="008F7C40" w:rsidRPr="00C721FB">
          <w:rPr>
            <w:rStyle w:val="Hyperlink"/>
            <w:noProof/>
          </w:rPr>
          <w:t>Appendix B.</w:t>
        </w:r>
        <w:r w:rsidR="008F7C40">
          <w:rPr>
            <w:rFonts w:asciiTheme="minorHAnsi" w:eastAsiaTheme="minorEastAsia" w:hAnsiTheme="minorHAnsi" w:cstheme="minorBidi"/>
            <w:noProof/>
            <w:sz w:val="22"/>
            <w:szCs w:val="22"/>
          </w:rPr>
          <w:tab/>
        </w:r>
        <w:r w:rsidR="008F7C40" w:rsidRPr="00C721FB">
          <w:rPr>
            <w:rStyle w:val="Hyperlink"/>
            <w:noProof/>
          </w:rPr>
          <w:t>Revision History</w:t>
        </w:r>
        <w:r w:rsidR="008F7C40">
          <w:rPr>
            <w:noProof/>
            <w:webHidden/>
          </w:rPr>
          <w:tab/>
        </w:r>
        <w:r w:rsidR="008F7C40">
          <w:rPr>
            <w:noProof/>
            <w:webHidden/>
          </w:rPr>
          <w:fldChar w:fldCharType="begin"/>
        </w:r>
        <w:r w:rsidR="008F7C40">
          <w:rPr>
            <w:noProof/>
            <w:webHidden/>
          </w:rPr>
          <w:instrText xml:space="preserve"> PAGEREF _Toc37081804 \h </w:instrText>
        </w:r>
        <w:r w:rsidR="008F7C40">
          <w:rPr>
            <w:noProof/>
            <w:webHidden/>
          </w:rPr>
        </w:r>
        <w:r w:rsidR="008F7C40">
          <w:rPr>
            <w:noProof/>
            <w:webHidden/>
          </w:rPr>
          <w:fldChar w:fldCharType="separate"/>
        </w:r>
        <w:r w:rsidR="008F7C40">
          <w:rPr>
            <w:noProof/>
            <w:webHidden/>
          </w:rPr>
          <w:t>15</w:t>
        </w:r>
        <w:r w:rsidR="008F7C40">
          <w:rPr>
            <w:noProof/>
            <w:webHidden/>
          </w:rPr>
          <w:fldChar w:fldCharType="end"/>
        </w:r>
      </w:hyperlink>
    </w:p>
    <w:p w14:paraId="0F7449AD" w14:textId="57F13E10" w:rsidR="005D6511" w:rsidRPr="004F683E" w:rsidRDefault="005E6D8C" w:rsidP="005D6511">
      <w:r w:rsidRPr="004F683E">
        <w:fldChar w:fldCharType="end"/>
      </w:r>
    </w:p>
    <w:p w14:paraId="7B3B1B21" w14:textId="77777777" w:rsidR="005D6511" w:rsidRPr="004F683E" w:rsidRDefault="005D6511" w:rsidP="005D6511">
      <w:pPr>
        <w:sectPr w:rsidR="005D6511" w:rsidRPr="004F683E" w:rsidSect="000359CF">
          <w:headerReference w:type="even" r:id="rId35"/>
          <w:headerReference w:type="default" r:id="rId36"/>
          <w:footerReference w:type="even" r:id="rId37"/>
          <w:footerReference w:type="default" r:id="rId38"/>
          <w:footerReference w:type="first" r:id="rId39"/>
          <w:type w:val="continuous"/>
          <w:pgSz w:w="12240" w:h="15840" w:code="1"/>
          <w:pgMar w:top="1440" w:right="1440" w:bottom="720" w:left="1440" w:header="720" w:footer="504" w:gutter="0"/>
          <w:cols w:space="720"/>
          <w:docGrid w:linePitch="360"/>
        </w:sectPr>
      </w:pPr>
    </w:p>
    <w:p w14:paraId="258CC46A" w14:textId="77777777" w:rsidR="005D6511" w:rsidRPr="004F683E" w:rsidRDefault="005D6511" w:rsidP="005D6511"/>
    <w:p w14:paraId="7F57B0A3" w14:textId="77777777" w:rsidR="00FD32FA" w:rsidRDefault="00FD32FA" w:rsidP="00FD32FA">
      <w:pPr>
        <w:pStyle w:val="Heading1WP"/>
      </w:pPr>
      <w:bookmarkStart w:id="5" w:name="_Toc37081786"/>
      <w:bookmarkStart w:id="6" w:name="_Toc287336983"/>
      <w:bookmarkStart w:id="7" w:name="_Toc287337066"/>
      <w:bookmarkEnd w:id="3"/>
      <w:bookmarkEnd w:id="4"/>
      <w:r>
        <w:lastRenderedPageBreak/>
        <w:t>1 Introduction</w:t>
      </w:r>
      <w:bookmarkEnd w:id="5"/>
    </w:p>
    <w:p w14:paraId="62206C53" w14:textId="77777777" w:rsidR="00FD32FA" w:rsidRDefault="00FD32FA" w:rsidP="00FD32FA">
      <w:r>
        <w:t xml:space="preserve">To defend against threat actors and their tactics, techniques, and procedures, organizations need to identify, create, document and test investigative, preventive, mitigative, and </w:t>
      </w:r>
      <w:proofErr w:type="spellStart"/>
      <w:r>
        <w:t>remediative</w:t>
      </w:r>
      <w:proofErr w:type="spellEnd"/>
      <w:r>
        <w:t xml:space="preserve"> steps. These steps, when grouped together, form a cyber security playbook that can be used to protect organizational systems, networks, data, and users. </w:t>
      </w:r>
    </w:p>
    <w:p w14:paraId="10E8A9F6" w14:textId="77777777" w:rsidR="00FD32FA" w:rsidRDefault="00FD32FA" w:rsidP="00FD32FA"/>
    <w:p w14:paraId="48CCF4DE" w14:textId="77777777" w:rsidR="00FD32FA" w:rsidRDefault="00FD32FA" w:rsidP="00FD32FA">
      <w:r>
        <w:t xml:space="preserve">To enable organizations to respond to threats in cyber relevant time, security teams need to be able to automate the creation, sharing, parsing, and execution of cyber security playbooks. </w:t>
      </w:r>
    </w:p>
    <w:p w14:paraId="79DAD2D2" w14:textId="77777777" w:rsidR="00FD32FA" w:rsidRDefault="00FD32FA" w:rsidP="00FD32FA"/>
    <w:p w14:paraId="5AD6AAE3" w14:textId="77777777" w:rsidR="00FD32FA" w:rsidRDefault="00FD32FA" w:rsidP="00FD32FA">
      <w:r>
        <w:t>Each type of cyber security playbook, such as investigation, prevention, mitigation and remediation will consist of a sequence of actions that can be executed by the various technological solutions that can act on those actions whether those actions are executed by a machine, a human, or a combination of the two. These playbooks need to be referenceable by other shared cyber threat intelligence that provides support for related data such as threat actors, campaigns, intrusion sets, malware, attack patterns, and other adversarial tactics, techniques, and procedures.</w:t>
      </w:r>
    </w:p>
    <w:p w14:paraId="7866B62E" w14:textId="77777777" w:rsidR="00FD32FA" w:rsidRDefault="00FD32FA" w:rsidP="00FD32FA"/>
    <w:p w14:paraId="1767FC3F" w14:textId="77777777" w:rsidR="00FD32FA" w:rsidRDefault="00FD32FA" w:rsidP="00FD32FA">
      <w:r>
        <w:t>This document defines the core requirements for how cyber security playbooks can be created, documented, and shared in a structured and standardized way across organizational boundaries and technological solutions.</w:t>
      </w:r>
    </w:p>
    <w:p w14:paraId="0B44C858" w14:textId="77777777" w:rsidR="00FD32FA" w:rsidRDefault="00FD32FA" w:rsidP="00FD32FA">
      <w:pPr>
        <w:pStyle w:val="Heading2"/>
      </w:pPr>
      <w:bookmarkStart w:id="8" w:name="_9e0ikdvl5d4b" w:colFirst="0" w:colLast="0"/>
      <w:bookmarkStart w:id="9" w:name="_Toc37081787"/>
      <w:bookmarkEnd w:id="8"/>
      <w:r>
        <w:t>1.1 IPR Policy</w:t>
      </w:r>
      <w:bookmarkEnd w:id="9"/>
    </w:p>
    <w:p w14:paraId="68C68812" w14:textId="77777777" w:rsidR="00FD32FA" w:rsidRDefault="00FD32FA" w:rsidP="00FD32FA">
      <w:r>
        <w:t xml:space="preserve">This document is provided under the </w:t>
      </w:r>
      <w:hyperlink r:id="rId40" w:anchor="Non-Assertion-Mode">
        <w:r>
          <w:rPr>
            <w:color w:val="1155CC"/>
            <w:u w:val="single"/>
          </w:rPr>
          <w:t>Non-Assertion</w:t>
        </w:r>
      </w:hyperlink>
      <w:r>
        <w:t xml:space="preserve"> Mode of the </w:t>
      </w:r>
      <w:hyperlink r:id="rId41">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2">
        <w:r>
          <w:rPr>
            <w:color w:val="1155CC"/>
            <w:u w:val="single"/>
          </w:rPr>
          <w:t>https://www.oasis-open.org/committees/cti/ipr.php</w:t>
        </w:r>
      </w:hyperlink>
      <w:r>
        <w:t>).</w:t>
      </w:r>
    </w:p>
    <w:p w14:paraId="235F0BE8" w14:textId="6792C5FF" w:rsidR="00FD32FA" w:rsidRDefault="00FD32FA" w:rsidP="00FD32FA">
      <w:pPr>
        <w:pStyle w:val="Heading2"/>
      </w:pPr>
      <w:bookmarkStart w:id="10" w:name="_usomemss2jkz" w:colFirst="0" w:colLast="0"/>
      <w:bookmarkStart w:id="11" w:name="_Toc37081788"/>
      <w:bookmarkEnd w:id="10"/>
      <w:r>
        <w:t>1.2 Non-Normative References</w:t>
      </w:r>
      <w:bookmarkEnd w:id="11"/>
    </w:p>
    <w:p w14:paraId="04C2C1D9" w14:textId="792CDB71" w:rsidR="008F7C40" w:rsidRPr="00F97227" w:rsidRDefault="008F7C40" w:rsidP="00F97227">
      <w:pPr>
        <w:pStyle w:val="Ref"/>
      </w:pPr>
      <w:r w:rsidRPr="008F7C40">
        <w:rPr>
          <w:rStyle w:val="Refterm"/>
        </w:rPr>
        <w:t>[RFC4122]</w:t>
      </w:r>
      <w:r w:rsidR="00F97227">
        <w:rPr>
          <w:rStyle w:val="Refterm"/>
        </w:rPr>
        <w:tab/>
      </w:r>
      <w:r w:rsidR="00F97227">
        <w:t xml:space="preserve">Leach, P., </w:t>
      </w:r>
      <w:proofErr w:type="spellStart"/>
      <w:r w:rsidR="00F97227">
        <w:t>Mealling</w:t>
      </w:r>
      <w:proofErr w:type="spellEnd"/>
      <w:r w:rsidR="00F97227">
        <w:t xml:space="preserve">, M., and R. </w:t>
      </w:r>
      <w:proofErr w:type="spellStart"/>
      <w:r w:rsidR="00F97227">
        <w:t>Salz</w:t>
      </w:r>
      <w:proofErr w:type="spellEnd"/>
      <w:r w:rsidR="00F97227">
        <w:t xml:space="preserve">, "A Universally Unique </w:t>
      </w:r>
      <w:proofErr w:type="spellStart"/>
      <w:r w:rsidR="00F97227">
        <w:t>IDentifier</w:t>
      </w:r>
      <w:proofErr w:type="spellEnd"/>
      <w:r w:rsidR="00F97227">
        <w:t xml:space="preserve"> (UUID) URN Namespace", RFC 4122, DOI 10.17487/RFC4122, July 2005, </w:t>
      </w:r>
      <w:hyperlink r:id="rId43">
        <w:r w:rsidR="00F97227">
          <w:rPr>
            <w:color w:val="1155CC"/>
            <w:u w:val="single"/>
          </w:rPr>
          <w:t>http://www.rfc-editor.org/info/rfc4122</w:t>
        </w:r>
      </w:hyperlink>
      <w:r w:rsidR="00F97227">
        <w:t>.</w:t>
      </w:r>
    </w:p>
    <w:p w14:paraId="21E9A71C" w14:textId="0CF879B5" w:rsidR="008F7C40" w:rsidRDefault="008F7C40" w:rsidP="00FD32FA">
      <w:pPr>
        <w:spacing w:before="40" w:after="40"/>
        <w:ind w:left="1710"/>
      </w:pPr>
      <w:bookmarkStart w:id="12" w:name="kix.onjm3t6qxyap" w:colFirst="0" w:colLast="0"/>
      <w:bookmarkEnd w:id="12"/>
    </w:p>
    <w:p w14:paraId="3981292A" w14:textId="77777777" w:rsidR="00FD32FA" w:rsidRDefault="00FD32FA" w:rsidP="00FD32FA">
      <w:pPr>
        <w:pStyle w:val="Heading2"/>
      </w:pPr>
      <w:bookmarkStart w:id="13" w:name="_bnt7yel77eli" w:colFirst="0" w:colLast="0"/>
      <w:bookmarkStart w:id="14" w:name="_Toc37081789"/>
      <w:bookmarkEnd w:id="13"/>
      <w:r>
        <w:t>1.3 Overview</w:t>
      </w:r>
      <w:bookmarkEnd w:id="14"/>
      <w:r>
        <w:t xml:space="preserve"> </w:t>
      </w:r>
    </w:p>
    <w:p w14:paraId="60177F6D" w14:textId="3361C442" w:rsidR="00FD32FA" w:rsidRDefault="00FD32FA" w:rsidP="00FD32FA">
      <w:r>
        <w:t>The requirements for cyber security playbooks naturally fall into several Playbook Information Domains (PID) as depicted in Figure 1 (below). Requirements in each PID are listed in the indicated section of this requirement document.</w:t>
      </w:r>
    </w:p>
    <w:p w14:paraId="00806639" w14:textId="77777777" w:rsidR="00FD32FA" w:rsidRDefault="00FD32FA" w:rsidP="00FD32FA">
      <w:r>
        <w:rPr>
          <w:noProof/>
        </w:rPr>
        <w:lastRenderedPageBreak/>
        <w:drawing>
          <wp:inline distT="114300" distB="114300" distL="114300" distR="114300" wp14:anchorId="28883126" wp14:editId="0BD24EC2">
            <wp:extent cx="5943600" cy="31115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4"/>
                    <a:srcRect/>
                    <a:stretch>
                      <a:fillRect/>
                    </a:stretch>
                  </pic:blipFill>
                  <pic:spPr>
                    <a:xfrm>
                      <a:off x="0" y="0"/>
                      <a:ext cx="5943600" cy="3111500"/>
                    </a:xfrm>
                    <a:prstGeom prst="rect">
                      <a:avLst/>
                    </a:prstGeom>
                    <a:ln/>
                  </pic:spPr>
                </pic:pic>
              </a:graphicData>
            </a:graphic>
          </wp:inline>
        </w:drawing>
      </w:r>
    </w:p>
    <w:p w14:paraId="58DE4237" w14:textId="77777777" w:rsidR="00FD32FA" w:rsidRDefault="00FD32FA" w:rsidP="00FD32FA">
      <w:pPr>
        <w:jc w:val="center"/>
      </w:pPr>
      <w:r>
        <w:t>Figure 1 - Playbook Requirements Domains</w:t>
      </w:r>
    </w:p>
    <w:p w14:paraId="619F29F2" w14:textId="77777777" w:rsidR="00FD32FA" w:rsidRDefault="00FD32FA" w:rsidP="00FD32FA"/>
    <w:p w14:paraId="321918C8" w14:textId="77777777" w:rsidR="00FD32FA" w:rsidRDefault="00FD32FA" w:rsidP="00FD32FA">
      <w:pPr>
        <w:rPr>
          <w:b/>
        </w:rPr>
      </w:pPr>
      <w:r>
        <w:rPr>
          <w:b/>
        </w:rPr>
        <w:t>Playbook Development Process (</w:t>
      </w:r>
      <w:proofErr w:type="spellStart"/>
      <w:r>
        <w:rPr>
          <w:b/>
        </w:rPr>
        <w:t>PID.Dev</w:t>
      </w:r>
      <w:proofErr w:type="spellEnd"/>
      <w:r>
        <w:rPr>
          <w:b/>
        </w:rPr>
        <w:t xml:space="preserve">) Requirements </w:t>
      </w:r>
    </w:p>
    <w:p w14:paraId="07D891C4" w14:textId="77777777" w:rsidR="00FD32FA" w:rsidRDefault="00FD32FA" w:rsidP="00FD32FA">
      <w:pPr>
        <w:numPr>
          <w:ilvl w:val="0"/>
          <w:numId w:val="37"/>
        </w:numPr>
        <w:spacing w:before="0" w:after="0" w:line="276" w:lineRule="auto"/>
      </w:pPr>
      <w:r>
        <w:t>Provides guidance on the playbook development/testing process such as: acceptable development practices and verification/validation testing necessary for acceptance of new playbooks.</w:t>
      </w:r>
    </w:p>
    <w:p w14:paraId="1A5CCF44" w14:textId="77777777" w:rsidR="00FD32FA" w:rsidRDefault="00FD32FA" w:rsidP="00FD32FA"/>
    <w:p w14:paraId="75882CFB" w14:textId="77777777" w:rsidR="00FD32FA" w:rsidRDefault="00FD32FA" w:rsidP="00FD32FA">
      <w:pPr>
        <w:rPr>
          <w:b/>
        </w:rPr>
      </w:pPr>
      <w:r>
        <w:rPr>
          <w:b/>
        </w:rPr>
        <w:t>Playbook Deployment Process (</w:t>
      </w:r>
      <w:proofErr w:type="spellStart"/>
      <w:r>
        <w:rPr>
          <w:b/>
        </w:rPr>
        <w:t>PID.Dep</w:t>
      </w:r>
      <w:proofErr w:type="spellEnd"/>
      <w:r>
        <w:rPr>
          <w:b/>
        </w:rPr>
        <w:t>) Requirements</w:t>
      </w:r>
    </w:p>
    <w:p w14:paraId="04328BC1" w14:textId="77777777" w:rsidR="00FD32FA" w:rsidRDefault="00FD32FA" w:rsidP="00FD32FA">
      <w:pPr>
        <w:numPr>
          <w:ilvl w:val="0"/>
          <w:numId w:val="37"/>
        </w:numPr>
        <w:spacing w:before="0" w:after="0" w:line="276" w:lineRule="auto"/>
      </w:pPr>
      <w:r>
        <w:t>Provides guidance on how to make a playbook available to the community where each community have their own defined requirements for acceptance of intelligence including playbooks.</w:t>
      </w:r>
    </w:p>
    <w:p w14:paraId="22281440" w14:textId="77777777" w:rsidR="00FD32FA" w:rsidRDefault="00FD32FA" w:rsidP="00FD32FA"/>
    <w:p w14:paraId="769DAA5F" w14:textId="77777777" w:rsidR="00FD32FA" w:rsidRDefault="00FD32FA" w:rsidP="00FD32FA">
      <w:pPr>
        <w:rPr>
          <w:b/>
        </w:rPr>
      </w:pPr>
      <w:r>
        <w:rPr>
          <w:b/>
        </w:rPr>
        <w:t>Playbook Structure (</w:t>
      </w:r>
      <w:proofErr w:type="spellStart"/>
      <w:r>
        <w:rPr>
          <w:b/>
        </w:rPr>
        <w:t>PID.Struct</w:t>
      </w:r>
      <w:proofErr w:type="spellEnd"/>
      <w:r>
        <w:rPr>
          <w:b/>
        </w:rPr>
        <w:t xml:space="preserve">) Requirements </w:t>
      </w:r>
    </w:p>
    <w:p w14:paraId="199DF786" w14:textId="77777777" w:rsidR="00FD32FA" w:rsidRDefault="00FD32FA" w:rsidP="00FD32FA">
      <w:pPr>
        <w:numPr>
          <w:ilvl w:val="0"/>
          <w:numId w:val="38"/>
        </w:numPr>
        <w:spacing w:before="0" w:after="0" w:line="276" w:lineRule="auto"/>
      </w:pPr>
      <w:r>
        <w:t>Defines the overarching structure of a playbook including mandatory/optional sections and overarching structure and formatting.</w:t>
      </w:r>
    </w:p>
    <w:p w14:paraId="5C2D90A4" w14:textId="77777777" w:rsidR="00FD32FA" w:rsidRDefault="00FD32FA" w:rsidP="00FD32FA"/>
    <w:p w14:paraId="5B12CFEC" w14:textId="77777777" w:rsidR="00FD32FA" w:rsidRDefault="00FD32FA" w:rsidP="00FD32FA">
      <w:pPr>
        <w:rPr>
          <w:b/>
        </w:rPr>
      </w:pPr>
      <w:r>
        <w:rPr>
          <w:b/>
        </w:rPr>
        <w:t>Playbook Metadata (</w:t>
      </w:r>
      <w:proofErr w:type="spellStart"/>
      <w:r>
        <w:rPr>
          <w:b/>
        </w:rPr>
        <w:t>PID.Meta</w:t>
      </w:r>
      <w:proofErr w:type="spellEnd"/>
      <w:r>
        <w:rPr>
          <w:b/>
        </w:rPr>
        <w:t xml:space="preserve">) Requirements </w:t>
      </w:r>
    </w:p>
    <w:p w14:paraId="7BBF8399" w14:textId="77777777" w:rsidR="00FD32FA" w:rsidRDefault="00FD32FA" w:rsidP="00FD32FA">
      <w:pPr>
        <w:numPr>
          <w:ilvl w:val="0"/>
          <w:numId w:val="40"/>
        </w:numPr>
        <w:spacing w:before="0" w:after="0" w:line="276" w:lineRule="auto"/>
      </w:pPr>
      <w:r>
        <w:t>Defines the mandatory/optional data that goes with each playbook instance.</w:t>
      </w:r>
    </w:p>
    <w:p w14:paraId="7D286FE0" w14:textId="77777777" w:rsidR="00FD32FA" w:rsidRDefault="00FD32FA" w:rsidP="00FD32FA"/>
    <w:p w14:paraId="1358E8C7" w14:textId="77777777" w:rsidR="00FD32FA" w:rsidRDefault="00FD32FA" w:rsidP="00FD32FA">
      <w:pPr>
        <w:rPr>
          <w:b/>
        </w:rPr>
      </w:pPr>
      <w:r>
        <w:rPr>
          <w:b/>
        </w:rPr>
        <w:t>Action Model (</w:t>
      </w:r>
      <w:proofErr w:type="spellStart"/>
      <w:r>
        <w:rPr>
          <w:b/>
        </w:rPr>
        <w:t>PID.ActModel</w:t>
      </w:r>
      <w:proofErr w:type="spellEnd"/>
      <w:r>
        <w:rPr>
          <w:b/>
        </w:rPr>
        <w:t xml:space="preserve">) Requirements </w:t>
      </w:r>
    </w:p>
    <w:p w14:paraId="54E6CC45" w14:textId="77777777" w:rsidR="00FD32FA" w:rsidRDefault="00FD32FA" w:rsidP="00FD32FA">
      <w:pPr>
        <w:numPr>
          <w:ilvl w:val="0"/>
          <w:numId w:val="41"/>
        </w:numPr>
        <w:spacing w:before="0" w:after="0" w:line="276" w:lineRule="auto"/>
      </w:pPr>
      <w:r>
        <w:t>Defines the flow of actions within a playbook including the sequence, control flow and logic, temporal requirements, flow decisions, and alternate paths.</w:t>
      </w:r>
    </w:p>
    <w:p w14:paraId="353752D3" w14:textId="77777777" w:rsidR="00FD32FA" w:rsidRDefault="00FD32FA" w:rsidP="00FD32FA"/>
    <w:p w14:paraId="267147BD" w14:textId="77777777" w:rsidR="00FD32FA" w:rsidRDefault="00FD32FA" w:rsidP="00FD32FA">
      <w:pPr>
        <w:rPr>
          <w:b/>
        </w:rPr>
      </w:pPr>
      <w:r>
        <w:rPr>
          <w:b/>
        </w:rPr>
        <w:t>Action Detail (</w:t>
      </w:r>
      <w:proofErr w:type="spellStart"/>
      <w:r>
        <w:rPr>
          <w:b/>
        </w:rPr>
        <w:t>PID.ActDetail</w:t>
      </w:r>
      <w:proofErr w:type="spellEnd"/>
      <w:r>
        <w:rPr>
          <w:b/>
        </w:rPr>
        <w:t xml:space="preserve">) Requirements </w:t>
      </w:r>
    </w:p>
    <w:p w14:paraId="43472D65" w14:textId="4D70014C" w:rsidR="00FD32FA" w:rsidRDefault="00FD32FA" w:rsidP="00FD32FA">
      <w:pPr>
        <w:numPr>
          <w:ilvl w:val="0"/>
          <w:numId w:val="39"/>
        </w:numPr>
        <w:spacing w:before="0" w:after="0" w:line="276" w:lineRule="auto"/>
      </w:pPr>
      <w:r>
        <w:t>Defines the mandatory/optional data that goes with each action in the playbook. Note that each unique action is defined only once, even though the action may be referenced multiple times in the action model.</w:t>
      </w:r>
      <w:bookmarkStart w:id="15" w:name="_gps3c0po3wnm" w:colFirst="0" w:colLast="0"/>
      <w:bookmarkEnd w:id="15"/>
    </w:p>
    <w:p w14:paraId="1CA5571B" w14:textId="77777777" w:rsidR="00FD32FA" w:rsidRDefault="00FD32FA" w:rsidP="00FD32FA">
      <w:pPr>
        <w:pStyle w:val="Heading1WP"/>
      </w:pPr>
      <w:bookmarkStart w:id="16" w:name="_Toc37081790"/>
      <w:r>
        <w:lastRenderedPageBreak/>
        <w:t>2 Requirements</w:t>
      </w:r>
      <w:bookmarkEnd w:id="16"/>
    </w:p>
    <w:p w14:paraId="0E0B715E" w14:textId="77777777" w:rsidR="00FD32FA" w:rsidRDefault="00FD32FA" w:rsidP="00FD32FA">
      <w:r>
        <w:t>The following section defines the core requirements that are needed to support the creation, sharing, and deployment of cyber security playbooks.</w:t>
      </w:r>
    </w:p>
    <w:p w14:paraId="6808CC5B" w14:textId="77777777" w:rsidR="00FD32FA" w:rsidRDefault="00FD32FA" w:rsidP="00FD32FA"/>
    <w:p w14:paraId="3494BB84" w14:textId="77777777" w:rsidR="00FD32FA" w:rsidRDefault="00FD32FA" w:rsidP="00FD32FA">
      <w:pPr>
        <w:pStyle w:val="Heading2"/>
      </w:pPr>
      <w:bookmarkStart w:id="17" w:name="_1e4dmws1vu4c" w:colFirst="0" w:colLast="0"/>
      <w:bookmarkStart w:id="18" w:name="_Toc37081791"/>
      <w:bookmarkEnd w:id="17"/>
      <w:r>
        <w:t>2.1 Development</w:t>
      </w:r>
      <w:bookmarkEnd w:id="18"/>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6"/>
        <w:gridCol w:w="5970"/>
        <w:gridCol w:w="1950"/>
      </w:tblGrid>
      <w:tr w:rsidR="00FD32FA" w14:paraId="6D2E58F2" w14:textId="77777777" w:rsidTr="00FD32FA">
        <w:tc>
          <w:tcPr>
            <w:tcW w:w="1436" w:type="dxa"/>
            <w:shd w:val="clear" w:color="auto" w:fill="C9DAF8"/>
            <w:tcMar>
              <w:top w:w="100" w:type="dxa"/>
              <w:left w:w="100" w:type="dxa"/>
              <w:bottom w:w="100" w:type="dxa"/>
              <w:right w:w="100" w:type="dxa"/>
            </w:tcMar>
          </w:tcPr>
          <w:p w14:paraId="48EA857A" w14:textId="77777777" w:rsidR="00FD32FA" w:rsidRDefault="00FD32FA" w:rsidP="00FD32FA">
            <w:pPr>
              <w:widowControl w:val="0"/>
              <w:jc w:val="center"/>
              <w:rPr>
                <w:b/>
              </w:rPr>
            </w:pPr>
            <w:r>
              <w:rPr>
                <w:b/>
              </w:rPr>
              <w:t>Requirement</w:t>
            </w:r>
          </w:p>
        </w:tc>
        <w:tc>
          <w:tcPr>
            <w:tcW w:w="5970" w:type="dxa"/>
            <w:shd w:val="clear" w:color="auto" w:fill="C9DAF8"/>
            <w:tcMar>
              <w:top w:w="100" w:type="dxa"/>
              <w:left w:w="100" w:type="dxa"/>
              <w:bottom w:w="100" w:type="dxa"/>
              <w:right w:w="100" w:type="dxa"/>
            </w:tcMar>
          </w:tcPr>
          <w:p w14:paraId="680F80F2" w14:textId="77777777" w:rsidR="00FD32FA" w:rsidRDefault="00FD32FA" w:rsidP="00FD32FA">
            <w:pPr>
              <w:widowControl w:val="0"/>
              <w:jc w:val="center"/>
              <w:rPr>
                <w:b/>
              </w:rPr>
            </w:pPr>
            <w:r>
              <w:rPr>
                <w:b/>
              </w:rPr>
              <w:t>Details</w:t>
            </w:r>
          </w:p>
        </w:tc>
        <w:tc>
          <w:tcPr>
            <w:tcW w:w="1950" w:type="dxa"/>
            <w:shd w:val="clear" w:color="auto" w:fill="C9DAF8"/>
            <w:tcMar>
              <w:top w:w="100" w:type="dxa"/>
              <w:left w:w="100" w:type="dxa"/>
              <w:bottom w:w="100" w:type="dxa"/>
              <w:right w:w="100" w:type="dxa"/>
            </w:tcMar>
          </w:tcPr>
          <w:p w14:paraId="35D2A5C5" w14:textId="77777777" w:rsidR="00FD32FA" w:rsidRDefault="00FD32FA" w:rsidP="00FD32FA">
            <w:pPr>
              <w:widowControl w:val="0"/>
              <w:jc w:val="center"/>
              <w:rPr>
                <w:b/>
              </w:rPr>
            </w:pPr>
            <w:r>
              <w:rPr>
                <w:b/>
              </w:rPr>
              <w:t>PID</w:t>
            </w:r>
          </w:p>
        </w:tc>
      </w:tr>
      <w:tr w:rsidR="00FD32FA" w14:paraId="4082909F" w14:textId="77777777" w:rsidTr="00FD32FA">
        <w:tc>
          <w:tcPr>
            <w:tcW w:w="1436" w:type="dxa"/>
            <w:shd w:val="clear" w:color="auto" w:fill="auto"/>
            <w:tcMar>
              <w:top w:w="100" w:type="dxa"/>
              <w:left w:w="100" w:type="dxa"/>
              <w:bottom w:w="100" w:type="dxa"/>
              <w:right w:w="100" w:type="dxa"/>
            </w:tcMar>
          </w:tcPr>
          <w:p w14:paraId="261728B6" w14:textId="77777777" w:rsidR="00FD32FA" w:rsidRDefault="00FD32FA" w:rsidP="00FD32FA">
            <w:pPr>
              <w:widowControl w:val="0"/>
              <w:jc w:val="center"/>
            </w:pPr>
            <w:r>
              <w:t>DEV.1</w:t>
            </w:r>
          </w:p>
        </w:tc>
        <w:tc>
          <w:tcPr>
            <w:tcW w:w="5970" w:type="dxa"/>
            <w:shd w:val="clear" w:color="auto" w:fill="auto"/>
            <w:tcMar>
              <w:top w:w="100" w:type="dxa"/>
              <w:left w:w="100" w:type="dxa"/>
              <w:bottom w:w="100" w:type="dxa"/>
              <w:right w:w="100" w:type="dxa"/>
            </w:tcMar>
          </w:tcPr>
          <w:p w14:paraId="61819E10" w14:textId="77777777" w:rsidR="00FD32FA" w:rsidRDefault="00FD32FA" w:rsidP="00FD32FA">
            <w:pPr>
              <w:rPr>
                <w:rFonts w:ascii="Calibri" w:eastAsia="Calibri" w:hAnsi="Calibri" w:cs="Calibri"/>
                <w:b/>
                <w:sz w:val="22"/>
                <w:szCs w:val="22"/>
              </w:rPr>
            </w:pPr>
            <w:r>
              <w:rPr>
                <w:rFonts w:ascii="Calibri" w:eastAsia="Calibri" w:hAnsi="Calibri" w:cs="Calibri"/>
                <w:b/>
                <w:sz w:val="22"/>
                <w:szCs w:val="22"/>
              </w:rPr>
              <w:t xml:space="preserve">Release </w:t>
            </w:r>
            <w:proofErr w:type="gramStart"/>
            <w:r>
              <w:rPr>
                <w:rFonts w:ascii="Calibri" w:eastAsia="Calibri" w:hAnsi="Calibri" w:cs="Calibri"/>
                <w:b/>
                <w:sz w:val="22"/>
                <w:szCs w:val="22"/>
              </w:rPr>
              <w:t>In</w:t>
            </w:r>
            <w:proofErr w:type="gramEnd"/>
            <w:r>
              <w:rPr>
                <w:rFonts w:ascii="Calibri" w:eastAsia="Calibri" w:hAnsi="Calibri" w:cs="Calibri"/>
                <w:b/>
                <w:sz w:val="22"/>
                <w:szCs w:val="22"/>
              </w:rPr>
              <w:t xml:space="preserve"> Phases</w:t>
            </w:r>
          </w:p>
          <w:p w14:paraId="4499C4BF" w14:textId="77777777" w:rsidR="00FD32FA" w:rsidRDefault="00FD32FA" w:rsidP="00FD32FA">
            <w:pPr>
              <w:rPr>
                <w:rFonts w:ascii="Calibri" w:eastAsia="Calibri" w:hAnsi="Calibri" w:cs="Calibri"/>
                <w:sz w:val="22"/>
                <w:szCs w:val="22"/>
              </w:rPr>
            </w:pPr>
            <w:r>
              <w:rPr>
                <w:rFonts w:ascii="Calibri" w:eastAsia="Calibri" w:hAnsi="Calibri" w:cs="Calibri"/>
                <w:sz w:val="22"/>
                <w:szCs w:val="22"/>
              </w:rPr>
              <w:t xml:space="preserve">Break the </w:t>
            </w:r>
            <w:r>
              <w:t>CACAO</w:t>
            </w:r>
            <w:r>
              <w:rPr>
                <w:rFonts w:ascii="Calibri" w:eastAsia="Calibri" w:hAnsi="Calibri" w:cs="Calibri"/>
                <w:sz w:val="22"/>
                <w:szCs w:val="22"/>
              </w:rPr>
              <w:t xml:space="preserve"> playbook work into release phases </w:t>
            </w:r>
          </w:p>
        </w:tc>
        <w:tc>
          <w:tcPr>
            <w:tcW w:w="1950" w:type="dxa"/>
            <w:shd w:val="clear" w:color="auto" w:fill="auto"/>
            <w:tcMar>
              <w:top w:w="100" w:type="dxa"/>
              <w:left w:w="100" w:type="dxa"/>
              <w:bottom w:w="100" w:type="dxa"/>
              <w:right w:w="100" w:type="dxa"/>
            </w:tcMar>
          </w:tcPr>
          <w:p w14:paraId="5A1DB3AB" w14:textId="77777777" w:rsidR="00FD32FA" w:rsidRDefault="00FD32FA" w:rsidP="00FD32FA">
            <w:pPr>
              <w:jc w:val="center"/>
              <w:rPr>
                <w:rFonts w:ascii="Calibri" w:eastAsia="Calibri" w:hAnsi="Calibri" w:cs="Calibri"/>
                <w:sz w:val="22"/>
                <w:szCs w:val="22"/>
              </w:rPr>
            </w:pPr>
            <w:proofErr w:type="spellStart"/>
            <w:r>
              <w:rPr>
                <w:rFonts w:ascii="Calibri" w:eastAsia="Calibri" w:hAnsi="Calibri" w:cs="Calibri"/>
                <w:sz w:val="22"/>
                <w:szCs w:val="22"/>
              </w:rPr>
              <w:t>PID.Dev</w:t>
            </w:r>
            <w:proofErr w:type="spellEnd"/>
          </w:p>
        </w:tc>
      </w:tr>
      <w:tr w:rsidR="00FD32FA" w14:paraId="021F73FA" w14:textId="77777777" w:rsidTr="00FD32FA">
        <w:tc>
          <w:tcPr>
            <w:tcW w:w="1436" w:type="dxa"/>
            <w:shd w:val="clear" w:color="auto" w:fill="auto"/>
            <w:tcMar>
              <w:top w:w="100" w:type="dxa"/>
              <w:left w:w="100" w:type="dxa"/>
              <w:bottom w:w="100" w:type="dxa"/>
              <w:right w:w="100" w:type="dxa"/>
            </w:tcMar>
          </w:tcPr>
          <w:p w14:paraId="6BF2F402" w14:textId="77777777" w:rsidR="00FD32FA" w:rsidRDefault="00FD32FA" w:rsidP="00FD32FA">
            <w:pPr>
              <w:widowControl w:val="0"/>
              <w:jc w:val="center"/>
            </w:pPr>
            <w:r>
              <w:t>DEV.2</w:t>
            </w:r>
          </w:p>
        </w:tc>
        <w:tc>
          <w:tcPr>
            <w:tcW w:w="5970" w:type="dxa"/>
            <w:shd w:val="clear" w:color="auto" w:fill="auto"/>
            <w:tcMar>
              <w:top w:w="100" w:type="dxa"/>
              <w:left w:w="100" w:type="dxa"/>
              <w:bottom w:w="100" w:type="dxa"/>
              <w:right w:w="100" w:type="dxa"/>
            </w:tcMar>
          </w:tcPr>
          <w:p w14:paraId="6287DF2B" w14:textId="77777777" w:rsidR="00FD32FA" w:rsidRDefault="00FD32FA" w:rsidP="00FD32FA">
            <w:pPr>
              <w:rPr>
                <w:rFonts w:ascii="Calibri" w:eastAsia="Calibri" w:hAnsi="Calibri" w:cs="Calibri"/>
                <w:b/>
                <w:sz w:val="22"/>
                <w:szCs w:val="22"/>
              </w:rPr>
            </w:pPr>
            <w:r>
              <w:rPr>
                <w:rFonts w:ascii="Calibri" w:eastAsia="Calibri" w:hAnsi="Calibri" w:cs="Calibri"/>
                <w:b/>
                <w:sz w:val="22"/>
                <w:szCs w:val="22"/>
              </w:rPr>
              <w:t>Minimally Viable Product (MVP)</w:t>
            </w:r>
          </w:p>
          <w:p w14:paraId="11896AF0" w14:textId="77777777" w:rsidR="00FD32FA" w:rsidRDefault="00FD32FA" w:rsidP="00FD32FA">
            <w:r>
              <w:rPr>
                <w:rFonts w:ascii="Calibri" w:eastAsia="Calibri" w:hAnsi="Calibri" w:cs="Calibri"/>
                <w:sz w:val="22"/>
                <w:szCs w:val="22"/>
              </w:rPr>
              <w:t>Try to get "minimally viable product" out sooner rather than later (i.e., do not wait until a full and "complete" standard done, which will take much more time.)</w:t>
            </w:r>
          </w:p>
        </w:tc>
        <w:tc>
          <w:tcPr>
            <w:tcW w:w="1950" w:type="dxa"/>
            <w:shd w:val="clear" w:color="auto" w:fill="auto"/>
            <w:tcMar>
              <w:top w:w="100" w:type="dxa"/>
              <w:left w:w="100" w:type="dxa"/>
              <w:bottom w:w="100" w:type="dxa"/>
              <w:right w:w="100" w:type="dxa"/>
            </w:tcMar>
          </w:tcPr>
          <w:p w14:paraId="5FD82565" w14:textId="77777777" w:rsidR="00FD32FA" w:rsidRDefault="00FD32FA" w:rsidP="00FD32FA">
            <w:pPr>
              <w:jc w:val="center"/>
              <w:rPr>
                <w:rFonts w:ascii="Calibri" w:eastAsia="Calibri" w:hAnsi="Calibri" w:cs="Calibri"/>
                <w:sz w:val="22"/>
                <w:szCs w:val="22"/>
              </w:rPr>
            </w:pPr>
            <w:proofErr w:type="spellStart"/>
            <w:r>
              <w:rPr>
                <w:rFonts w:ascii="Calibri" w:eastAsia="Calibri" w:hAnsi="Calibri" w:cs="Calibri"/>
                <w:sz w:val="22"/>
                <w:szCs w:val="22"/>
              </w:rPr>
              <w:t>PID.All</w:t>
            </w:r>
            <w:proofErr w:type="spellEnd"/>
          </w:p>
        </w:tc>
      </w:tr>
    </w:tbl>
    <w:p w14:paraId="0BB100F6" w14:textId="77777777" w:rsidR="00FD32FA" w:rsidRDefault="00FD32FA" w:rsidP="00FD32FA"/>
    <w:p w14:paraId="207E8742" w14:textId="77777777" w:rsidR="00FD32FA" w:rsidRDefault="00FD32FA" w:rsidP="00FD32FA">
      <w:pPr>
        <w:pStyle w:val="Heading2"/>
      </w:pPr>
      <w:bookmarkStart w:id="19" w:name="_tf5e7jof2jpi" w:colFirst="0" w:colLast="0"/>
      <w:bookmarkStart w:id="20" w:name="_Toc37081792"/>
      <w:bookmarkEnd w:id="19"/>
      <w:r>
        <w:t>2.2 Interoperability</w:t>
      </w:r>
      <w:bookmarkEnd w:id="20"/>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6"/>
        <w:gridCol w:w="5940"/>
        <w:gridCol w:w="1980"/>
      </w:tblGrid>
      <w:tr w:rsidR="00FD32FA" w14:paraId="3C67394F" w14:textId="77777777" w:rsidTr="00FD32FA">
        <w:tc>
          <w:tcPr>
            <w:tcW w:w="1436" w:type="dxa"/>
            <w:shd w:val="clear" w:color="auto" w:fill="C9DAF8"/>
            <w:tcMar>
              <w:top w:w="100" w:type="dxa"/>
              <w:left w:w="100" w:type="dxa"/>
              <w:bottom w:w="100" w:type="dxa"/>
              <w:right w:w="100" w:type="dxa"/>
            </w:tcMar>
          </w:tcPr>
          <w:p w14:paraId="3117A7B0" w14:textId="77777777" w:rsidR="00FD32FA" w:rsidRDefault="00FD32FA" w:rsidP="00FD32FA">
            <w:pPr>
              <w:widowControl w:val="0"/>
              <w:pBdr>
                <w:top w:val="nil"/>
                <w:left w:val="nil"/>
                <w:bottom w:val="nil"/>
                <w:right w:val="nil"/>
                <w:between w:val="nil"/>
              </w:pBdr>
              <w:jc w:val="center"/>
              <w:rPr>
                <w:b/>
              </w:rPr>
            </w:pPr>
            <w:r>
              <w:rPr>
                <w:b/>
              </w:rPr>
              <w:t>Requirement</w:t>
            </w:r>
          </w:p>
        </w:tc>
        <w:tc>
          <w:tcPr>
            <w:tcW w:w="5940" w:type="dxa"/>
            <w:shd w:val="clear" w:color="auto" w:fill="C9DAF8"/>
            <w:tcMar>
              <w:top w:w="100" w:type="dxa"/>
              <w:left w:w="100" w:type="dxa"/>
              <w:bottom w:w="100" w:type="dxa"/>
              <w:right w:w="100" w:type="dxa"/>
            </w:tcMar>
          </w:tcPr>
          <w:p w14:paraId="7388E8C8" w14:textId="77777777" w:rsidR="00FD32FA" w:rsidRDefault="00FD32FA" w:rsidP="00FD32FA">
            <w:pPr>
              <w:widowControl w:val="0"/>
              <w:pBdr>
                <w:top w:val="nil"/>
                <w:left w:val="nil"/>
                <w:bottom w:val="nil"/>
                <w:right w:val="nil"/>
                <w:between w:val="nil"/>
              </w:pBdr>
              <w:jc w:val="center"/>
              <w:rPr>
                <w:b/>
              </w:rPr>
            </w:pPr>
            <w:r>
              <w:rPr>
                <w:b/>
              </w:rPr>
              <w:t>Details</w:t>
            </w:r>
          </w:p>
        </w:tc>
        <w:tc>
          <w:tcPr>
            <w:tcW w:w="1980" w:type="dxa"/>
            <w:shd w:val="clear" w:color="auto" w:fill="C9DAF8"/>
            <w:tcMar>
              <w:top w:w="100" w:type="dxa"/>
              <w:left w:w="100" w:type="dxa"/>
              <w:bottom w:w="100" w:type="dxa"/>
              <w:right w:w="100" w:type="dxa"/>
            </w:tcMar>
          </w:tcPr>
          <w:p w14:paraId="6657410B" w14:textId="77777777" w:rsidR="00FD32FA" w:rsidRDefault="00FD32FA" w:rsidP="00FD32FA">
            <w:pPr>
              <w:widowControl w:val="0"/>
              <w:jc w:val="center"/>
              <w:rPr>
                <w:b/>
              </w:rPr>
            </w:pPr>
            <w:r>
              <w:rPr>
                <w:b/>
              </w:rPr>
              <w:t>PID</w:t>
            </w:r>
          </w:p>
        </w:tc>
      </w:tr>
      <w:tr w:rsidR="00FD32FA" w14:paraId="693E1F91" w14:textId="77777777" w:rsidTr="00FD32FA">
        <w:tc>
          <w:tcPr>
            <w:tcW w:w="1436" w:type="dxa"/>
            <w:shd w:val="clear" w:color="auto" w:fill="auto"/>
            <w:tcMar>
              <w:top w:w="100" w:type="dxa"/>
              <w:left w:w="100" w:type="dxa"/>
              <w:bottom w:w="100" w:type="dxa"/>
              <w:right w:w="100" w:type="dxa"/>
            </w:tcMar>
          </w:tcPr>
          <w:p w14:paraId="5F0E5E45" w14:textId="77777777" w:rsidR="00FD32FA" w:rsidRDefault="00FD32FA" w:rsidP="00FD32FA">
            <w:pPr>
              <w:widowControl w:val="0"/>
              <w:pBdr>
                <w:top w:val="nil"/>
                <w:left w:val="nil"/>
                <w:bottom w:val="nil"/>
                <w:right w:val="nil"/>
                <w:between w:val="nil"/>
              </w:pBdr>
              <w:jc w:val="center"/>
            </w:pPr>
            <w:r>
              <w:t>INTEROP.1</w:t>
            </w:r>
          </w:p>
        </w:tc>
        <w:tc>
          <w:tcPr>
            <w:tcW w:w="5940" w:type="dxa"/>
            <w:shd w:val="clear" w:color="auto" w:fill="auto"/>
            <w:tcMar>
              <w:top w:w="100" w:type="dxa"/>
              <w:left w:w="100" w:type="dxa"/>
              <w:bottom w:w="100" w:type="dxa"/>
              <w:right w:w="100" w:type="dxa"/>
            </w:tcMar>
          </w:tcPr>
          <w:p w14:paraId="45435D59" w14:textId="77777777" w:rsidR="00FD32FA" w:rsidRDefault="00FD32FA" w:rsidP="00FD32FA">
            <w:pPr>
              <w:rPr>
                <w:b/>
              </w:rPr>
            </w:pPr>
            <w:r>
              <w:rPr>
                <w:b/>
              </w:rPr>
              <w:t>Vendor and Source Agnostic</w:t>
            </w:r>
          </w:p>
          <w:p w14:paraId="446108D5" w14:textId="77777777" w:rsidR="00FD32FA" w:rsidRDefault="00FD32FA" w:rsidP="00FD32FA">
            <w:r>
              <w:t>Support deployment and use within an enterprise consisting of different vendors. Allow sharing of playbooks between enterprises with different environments, solutions, and vendors</w:t>
            </w:r>
          </w:p>
        </w:tc>
        <w:tc>
          <w:tcPr>
            <w:tcW w:w="1980" w:type="dxa"/>
            <w:shd w:val="clear" w:color="auto" w:fill="auto"/>
            <w:tcMar>
              <w:top w:w="100" w:type="dxa"/>
              <w:left w:w="100" w:type="dxa"/>
              <w:bottom w:w="100" w:type="dxa"/>
              <w:right w:w="100" w:type="dxa"/>
            </w:tcMar>
          </w:tcPr>
          <w:p w14:paraId="599CA3A0" w14:textId="77777777" w:rsidR="00FD32FA" w:rsidRDefault="00FD32FA" w:rsidP="00FD32FA">
            <w:pPr>
              <w:jc w:val="center"/>
              <w:rPr>
                <w:rFonts w:ascii="Calibri" w:eastAsia="Calibri" w:hAnsi="Calibri" w:cs="Calibri"/>
                <w:sz w:val="22"/>
                <w:szCs w:val="22"/>
              </w:rPr>
            </w:pPr>
            <w:proofErr w:type="spellStart"/>
            <w:r>
              <w:rPr>
                <w:rFonts w:ascii="Calibri" w:eastAsia="Calibri" w:hAnsi="Calibri" w:cs="Calibri"/>
                <w:sz w:val="22"/>
                <w:szCs w:val="22"/>
              </w:rPr>
              <w:t>PID.Dep</w:t>
            </w:r>
            <w:proofErr w:type="spellEnd"/>
          </w:p>
        </w:tc>
      </w:tr>
      <w:tr w:rsidR="00FD32FA" w14:paraId="4C955EF2" w14:textId="77777777" w:rsidTr="00FD32FA">
        <w:tc>
          <w:tcPr>
            <w:tcW w:w="1436" w:type="dxa"/>
            <w:shd w:val="clear" w:color="auto" w:fill="auto"/>
            <w:tcMar>
              <w:top w:w="100" w:type="dxa"/>
              <w:left w:w="100" w:type="dxa"/>
              <w:bottom w:w="100" w:type="dxa"/>
              <w:right w:w="100" w:type="dxa"/>
            </w:tcMar>
          </w:tcPr>
          <w:p w14:paraId="0F4DF3D7" w14:textId="77777777" w:rsidR="00FD32FA" w:rsidRDefault="00FD32FA" w:rsidP="00FD32FA">
            <w:pPr>
              <w:widowControl w:val="0"/>
              <w:pBdr>
                <w:top w:val="nil"/>
                <w:left w:val="nil"/>
                <w:bottom w:val="nil"/>
                <w:right w:val="nil"/>
                <w:between w:val="nil"/>
              </w:pBdr>
              <w:jc w:val="center"/>
            </w:pPr>
            <w:r>
              <w:t>INTEROP.2</w:t>
            </w:r>
          </w:p>
        </w:tc>
        <w:tc>
          <w:tcPr>
            <w:tcW w:w="5940" w:type="dxa"/>
            <w:shd w:val="clear" w:color="auto" w:fill="auto"/>
            <w:tcMar>
              <w:top w:w="100" w:type="dxa"/>
              <w:left w:w="100" w:type="dxa"/>
              <w:bottom w:w="100" w:type="dxa"/>
              <w:right w:w="100" w:type="dxa"/>
            </w:tcMar>
          </w:tcPr>
          <w:p w14:paraId="3C9043BE" w14:textId="77777777" w:rsidR="00FD32FA" w:rsidRDefault="00FD32FA" w:rsidP="00FD32FA">
            <w:pPr>
              <w:rPr>
                <w:b/>
              </w:rPr>
            </w:pPr>
            <w:r>
              <w:rPr>
                <w:b/>
              </w:rPr>
              <w:t>Extensions</w:t>
            </w:r>
          </w:p>
          <w:p w14:paraId="05839230" w14:textId="77777777" w:rsidR="00FD32FA" w:rsidRDefault="00FD32FA" w:rsidP="00FD32FA">
            <w:r>
              <w:t>Support vendor-specific extensions</w:t>
            </w:r>
          </w:p>
        </w:tc>
        <w:tc>
          <w:tcPr>
            <w:tcW w:w="1980" w:type="dxa"/>
            <w:shd w:val="clear" w:color="auto" w:fill="auto"/>
            <w:tcMar>
              <w:top w:w="100" w:type="dxa"/>
              <w:left w:w="100" w:type="dxa"/>
              <w:bottom w:w="100" w:type="dxa"/>
              <w:right w:w="100" w:type="dxa"/>
            </w:tcMar>
          </w:tcPr>
          <w:p w14:paraId="238BFDD3" w14:textId="77777777" w:rsidR="00FD32FA" w:rsidRDefault="00FD32FA" w:rsidP="00FD32FA">
            <w:pPr>
              <w:jc w:val="center"/>
              <w:rPr>
                <w:rFonts w:ascii="Calibri" w:eastAsia="Calibri" w:hAnsi="Calibri" w:cs="Calibri"/>
                <w:sz w:val="22"/>
                <w:szCs w:val="22"/>
              </w:rPr>
            </w:pPr>
            <w:proofErr w:type="spellStart"/>
            <w:r>
              <w:rPr>
                <w:rFonts w:ascii="Calibri" w:eastAsia="Calibri" w:hAnsi="Calibri" w:cs="Calibri"/>
                <w:sz w:val="22"/>
                <w:szCs w:val="22"/>
              </w:rPr>
              <w:t>PID.Dep</w:t>
            </w:r>
            <w:proofErr w:type="spellEnd"/>
          </w:p>
        </w:tc>
      </w:tr>
    </w:tbl>
    <w:p w14:paraId="196834D8" w14:textId="77777777" w:rsidR="00FD32FA" w:rsidRDefault="00FD32FA" w:rsidP="00FD32FA"/>
    <w:p w14:paraId="4DC00E85" w14:textId="77777777" w:rsidR="00FD32FA" w:rsidRDefault="00FD32FA" w:rsidP="00FD32FA">
      <w:pPr>
        <w:pStyle w:val="Heading2"/>
      </w:pPr>
      <w:bookmarkStart w:id="21" w:name="_cj5fy5fwy5s5" w:colFirst="0" w:colLast="0"/>
      <w:bookmarkStart w:id="22" w:name="_Toc37081793"/>
      <w:bookmarkEnd w:id="21"/>
      <w:r>
        <w:t>2.3 Actions</w:t>
      </w:r>
      <w:bookmarkEnd w:id="22"/>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6"/>
        <w:gridCol w:w="5910"/>
        <w:gridCol w:w="2010"/>
      </w:tblGrid>
      <w:tr w:rsidR="00FD32FA" w14:paraId="3B54684D" w14:textId="77777777" w:rsidTr="00FD32FA">
        <w:tc>
          <w:tcPr>
            <w:tcW w:w="1436" w:type="dxa"/>
            <w:shd w:val="clear" w:color="auto" w:fill="C9DAF8"/>
            <w:tcMar>
              <w:top w:w="100" w:type="dxa"/>
              <w:left w:w="100" w:type="dxa"/>
              <w:bottom w:w="100" w:type="dxa"/>
              <w:right w:w="100" w:type="dxa"/>
            </w:tcMar>
          </w:tcPr>
          <w:p w14:paraId="5BF9EC2A" w14:textId="77777777" w:rsidR="00FD32FA" w:rsidRDefault="00FD32FA" w:rsidP="00FD32FA">
            <w:pPr>
              <w:widowControl w:val="0"/>
              <w:jc w:val="center"/>
              <w:rPr>
                <w:b/>
              </w:rPr>
            </w:pPr>
            <w:r>
              <w:rPr>
                <w:b/>
              </w:rPr>
              <w:t>Requirement</w:t>
            </w:r>
          </w:p>
        </w:tc>
        <w:tc>
          <w:tcPr>
            <w:tcW w:w="5910" w:type="dxa"/>
            <w:shd w:val="clear" w:color="auto" w:fill="C9DAF8"/>
            <w:tcMar>
              <w:top w:w="100" w:type="dxa"/>
              <w:left w:w="100" w:type="dxa"/>
              <w:bottom w:w="100" w:type="dxa"/>
              <w:right w:w="100" w:type="dxa"/>
            </w:tcMar>
          </w:tcPr>
          <w:p w14:paraId="1DE5FE06" w14:textId="77777777" w:rsidR="00FD32FA" w:rsidRDefault="00FD32FA" w:rsidP="00FD32FA">
            <w:pPr>
              <w:widowControl w:val="0"/>
              <w:jc w:val="center"/>
              <w:rPr>
                <w:b/>
              </w:rPr>
            </w:pPr>
            <w:r>
              <w:rPr>
                <w:b/>
              </w:rPr>
              <w:t>Details</w:t>
            </w:r>
          </w:p>
        </w:tc>
        <w:tc>
          <w:tcPr>
            <w:tcW w:w="2010" w:type="dxa"/>
            <w:shd w:val="clear" w:color="auto" w:fill="C9DAF8"/>
            <w:tcMar>
              <w:top w:w="100" w:type="dxa"/>
              <w:left w:w="100" w:type="dxa"/>
              <w:bottom w:w="100" w:type="dxa"/>
              <w:right w:w="100" w:type="dxa"/>
            </w:tcMar>
          </w:tcPr>
          <w:p w14:paraId="1B4EDBD6" w14:textId="77777777" w:rsidR="00FD32FA" w:rsidRDefault="00FD32FA" w:rsidP="00FD32FA">
            <w:pPr>
              <w:widowControl w:val="0"/>
              <w:jc w:val="center"/>
              <w:rPr>
                <w:b/>
              </w:rPr>
            </w:pPr>
            <w:r>
              <w:rPr>
                <w:b/>
              </w:rPr>
              <w:t>PID</w:t>
            </w:r>
          </w:p>
        </w:tc>
      </w:tr>
      <w:tr w:rsidR="00FD32FA" w14:paraId="796517C5" w14:textId="77777777" w:rsidTr="00FD32FA">
        <w:tc>
          <w:tcPr>
            <w:tcW w:w="1436" w:type="dxa"/>
            <w:shd w:val="clear" w:color="auto" w:fill="auto"/>
            <w:tcMar>
              <w:top w:w="100" w:type="dxa"/>
              <w:left w:w="100" w:type="dxa"/>
              <w:bottom w:w="100" w:type="dxa"/>
              <w:right w:w="100" w:type="dxa"/>
            </w:tcMar>
          </w:tcPr>
          <w:p w14:paraId="3032175C" w14:textId="77777777" w:rsidR="00FD32FA" w:rsidRDefault="00FD32FA" w:rsidP="00FD32FA">
            <w:pPr>
              <w:widowControl w:val="0"/>
              <w:jc w:val="center"/>
            </w:pPr>
            <w:r>
              <w:t>ACT.1</w:t>
            </w:r>
          </w:p>
        </w:tc>
        <w:tc>
          <w:tcPr>
            <w:tcW w:w="5910" w:type="dxa"/>
            <w:shd w:val="clear" w:color="auto" w:fill="auto"/>
            <w:tcMar>
              <w:top w:w="100" w:type="dxa"/>
              <w:left w:w="100" w:type="dxa"/>
              <w:bottom w:w="100" w:type="dxa"/>
              <w:right w:w="100" w:type="dxa"/>
            </w:tcMar>
          </w:tcPr>
          <w:p w14:paraId="0CB6DF8B" w14:textId="77777777" w:rsidR="00FD32FA" w:rsidRDefault="00FD32FA" w:rsidP="00FD32FA">
            <w:pPr>
              <w:rPr>
                <w:b/>
              </w:rPr>
            </w:pPr>
            <w:r>
              <w:rPr>
                <w:b/>
              </w:rPr>
              <w:t>Multiple Actions</w:t>
            </w:r>
          </w:p>
          <w:p w14:paraId="5EAA9709" w14:textId="77777777" w:rsidR="00FD32FA" w:rsidRDefault="00FD32FA" w:rsidP="00FD32FA">
            <w:pPr>
              <w:rPr>
                <w:rFonts w:ascii="Calibri" w:eastAsia="Calibri" w:hAnsi="Calibri" w:cs="Calibri"/>
                <w:sz w:val="22"/>
                <w:szCs w:val="22"/>
              </w:rPr>
            </w:pPr>
            <w:r>
              <w:t>The solution needs to support the ability to document one or more actions that can be processed in a batch manner or as-a-group concept</w:t>
            </w:r>
          </w:p>
        </w:tc>
        <w:tc>
          <w:tcPr>
            <w:tcW w:w="2010" w:type="dxa"/>
            <w:shd w:val="clear" w:color="auto" w:fill="auto"/>
            <w:tcMar>
              <w:top w:w="100" w:type="dxa"/>
              <w:left w:w="100" w:type="dxa"/>
              <w:bottom w:w="100" w:type="dxa"/>
              <w:right w:w="100" w:type="dxa"/>
            </w:tcMar>
          </w:tcPr>
          <w:p w14:paraId="51710F4F" w14:textId="77777777" w:rsidR="00FD32FA" w:rsidRDefault="00FD32FA" w:rsidP="00FD32FA">
            <w:pPr>
              <w:jc w:val="center"/>
            </w:pPr>
            <w:proofErr w:type="spellStart"/>
            <w:r>
              <w:t>PID.Struct</w:t>
            </w:r>
            <w:proofErr w:type="spellEnd"/>
            <w:r>
              <w:t xml:space="preserve">; </w:t>
            </w:r>
            <w:proofErr w:type="spellStart"/>
            <w:r>
              <w:t>PID.ActModel</w:t>
            </w:r>
            <w:proofErr w:type="spellEnd"/>
          </w:p>
        </w:tc>
      </w:tr>
      <w:tr w:rsidR="00FD32FA" w14:paraId="54787BBA" w14:textId="77777777" w:rsidTr="00FD32FA">
        <w:tc>
          <w:tcPr>
            <w:tcW w:w="1436" w:type="dxa"/>
            <w:shd w:val="clear" w:color="auto" w:fill="auto"/>
            <w:tcMar>
              <w:top w:w="100" w:type="dxa"/>
              <w:left w:w="100" w:type="dxa"/>
              <w:bottom w:w="100" w:type="dxa"/>
              <w:right w:w="100" w:type="dxa"/>
            </w:tcMar>
          </w:tcPr>
          <w:p w14:paraId="364DEB1C" w14:textId="77777777" w:rsidR="00FD32FA" w:rsidRDefault="00FD32FA" w:rsidP="00FD32FA">
            <w:pPr>
              <w:widowControl w:val="0"/>
              <w:jc w:val="center"/>
            </w:pPr>
            <w:r>
              <w:t>ACT.2</w:t>
            </w:r>
          </w:p>
        </w:tc>
        <w:tc>
          <w:tcPr>
            <w:tcW w:w="5910" w:type="dxa"/>
            <w:shd w:val="clear" w:color="auto" w:fill="auto"/>
            <w:tcMar>
              <w:top w:w="100" w:type="dxa"/>
              <w:left w:w="100" w:type="dxa"/>
              <w:bottom w:w="100" w:type="dxa"/>
              <w:right w:w="100" w:type="dxa"/>
            </w:tcMar>
          </w:tcPr>
          <w:p w14:paraId="66416577" w14:textId="77777777" w:rsidR="00FD32FA" w:rsidRDefault="00FD32FA" w:rsidP="00FD32FA">
            <w:pPr>
              <w:rPr>
                <w:b/>
              </w:rPr>
            </w:pPr>
            <w:r>
              <w:rPr>
                <w:b/>
              </w:rPr>
              <w:t>Sequencing of Actions</w:t>
            </w:r>
          </w:p>
          <w:p w14:paraId="75DE6D54" w14:textId="77777777" w:rsidR="00FD32FA" w:rsidRDefault="00FD32FA" w:rsidP="00FD32FA">
            <w:r>
              <w:t>Actions often have to be done in a very specific order</w:t>
            </w:r>
          </w:p>
        </w:tc>
        <w:tc>
          <w:tcPr>
            <w:tcW w:w="2010" w:type="dxa"/>
            <w:shd w:val="clear" w:color="auto" w:fill="auto"/>
            <w:tcMar>
              <w:top w:w="100" w:type="dxa"/>
              <w:left w:w="100" w:type="dxa"/>
              <w:bottom w:w="100" w:type="dxa"/>
              <w:right w:w="100" w:type="dxa"/>
            </w:tcMar>
          </w:tcPr>
          <w:p w14:paraId="71152D51" w14:textId="77777777" w:rsidR="00FD32FA" w:rsidRDefault="00FD32FA" w:rsidP="00FD32FA">
            <w:pPr>
              <w:jc w:val="center"/>
            </w:pPr>
            <w:proofErr w:type="spellStart"/>
            <w:r>
              <w:t>PID.Struct</w:t>
            </w:r>
            <w:proofErr w:type="spellEnd"/>
            <w:r>
              <w:t xml:space="preserve">; </w:t>
            </w:r>
            <w:proofErr w:type="spellStart"/>
            <w:r>
              <w:t>PID.ActModel</w:t>
            </w:r>
            <w:proofErr w:type="spellEnd"/>
          </w:p>
        </w:tc>
      </w:tr>
      <w:tr w:rsidR="00FD32FA" w14:paraId="41390CEA" w14:textId="77777777" w:rsidTr="00FD32FA">
        <w:tc>
          <w:tcPr>
            <w:tcW w:w="1436" w:type="dxa"/>
            <w:shd w:val="clear" w:color="auto" w:fill="auto"/>
            <w:tcMar>
              <w:top w:w="100" w:type="dxa"/>
              <w:left w:w="100" w:type="dxa"/>
              <w:bottom w:w="100" w:type="dxa"/>
              <w:right w:w="100" w:type="dxa"/>
            </w:tcMar>
          </w:tcPr>
          <w:p w14:paraId="2D2F7FCA" w14:textId="77777777" w:rsidR="00FD32FA" w:rsidRDefault="00FD32FA" w:rsidP="00FD32FA">
            <w:pPr>
              <w:widowControl w:val="0"/>
              <w:jc w:val="center"/>
            </w:pPr>
            <w:r>
              <w:lastRenderedPageBreak/>
              <w:t>ACT.3</w:t>
            </w:r>
          </w:p>
        </w:tc>
        <w:tc>
          <w:tcPr>
            <w:tcW w:w="5910" w:type="dxa"/>
            <w:shd w:val="clear" w:color="auto" w:fill="auto"/>
            <w:tcMar>
              <w:top w:w="100" w:type="dxa"/>
              <w:left w:w="100" w:type="dxa"/>
              <w:bottom w:w="100" w:type="dxa"/>
              <w:right w:w="100" w:type="dxa"/>
            </w:tcMar>
          </w:tcPr>
          <w:p w14:paraId="12462D78" w14:textId="77777777" w:rsidR="00FD32FA" w:rsidRDefault="00FD32FA" w:rsidP="00FD32FA">
            <w:pPr>
              <w:rPr>
                <w:b/>
              </w:rPr>
            </w:pPr>
            <w:r>
              <w:rPr>
                <w:b/>
              </w:rPr>
              <w:t>Back Out Steps</w:t>
            </w:r>
          </w:p>
        </w:tc>
        <w:tc>
          <w:tcPr>
            <w:tcW w:w="2010" w:type="dxa"/>
            <w:shd w:val="clear" w:color="auto" w:fill="auto"/>
            <w:tcMar>
              <w:top w:w="100" w:type="dxa"/>
              <w:left w:w="100" w:type="dxa"/>
              <w:bottom w:w="100" w:type="dxa"/>
              <w:right w:w="100" w:type="dxa"/>
            </w:tcMar>
          </w:tcPr>
          <w:p w14:paraId="294B1A34" w14:textId="77777777" w:rsidR="00FD32FA" w:rsidRDefault="00FD32FA" w:rsidP="00FD32FA">
            <w:pPr>
              <w:jc w:val="center"/>
            </w:pPr>
            <w:proofErr w:type="spellStart"/>
            <w:r>
              <w:t>PID.Struct</w:t>
            </w:r>
            <w:proofErr w:type="spellEnd"/>
            <w:r>
              <w:t xml:space="preserve">; </w:t>
            </w:r>
            <w:proofErr w:type="spellStart"/>
            <w:r>
              <w:t>PID.ActModel</w:t>
            </w:r>
            <w:proofErr w:type="spellEnd"/>
          </w:p>
        </w:tc>
      </w:tr>
      <w:tr w:rsidR="00FD32FA" w14:paraId="0DAD1763" w14:textId="77777777" w:rsidTr="00FD32FA">
        <w:tc>
          <w:tcPr>
            <w:tcW w:w="1436" w:type="dxa"/>
            <w:shd w:val="clear" w:color="auto" w:fill="auto"/>
            <w:tcMar>
              <w:top w:w="100" w:type="dxa"/>
              <w:left w:w="100" w:type="dxa"/>
              <w:bottom w:w="100" w:type="dxa"/>
              <w:right w:w="100" w:type="dxa"/>
            </w:tcMar>
          </w:tcPr>
          <w:p w14:paraId="44B1468C" w14:textId="77777777" w:rsidR="00FD32FA" w:rsidRDefault="00FD32FA" w:rsidP="00FD32FA">
            <w:pPr>
              <w:widowControl w:val="0"/>
              <w:jc w:val="center"/>
            </w:pPr>
            <w:r>
              <w:t>ACT.4</w:t>
            </w:r>
          </w:p>
        </w:tc>
        <w:tc>
          <w:tcPr>
            <w:tcW w:w="5910" w:type="dxa"/>
            <w:shd w:val="clear" w:color="auto" w:fill="auto"/>
            <w:tcMar>
              <w:top w:w="100" w:type="dxa"/>
              <w:left w:w="100" w:type="dxa"/>
              <w:bottom w:w="100" w:type="dxa"/>
              <w:right w:w="100" w:type="dxa"/>
            </w:tcMar>
          </w:tcPr>
          <w:p w14:paraId="5FEC4505" w14:textId="77777777" w:rsidR="00FD32FA" w:rsidRDefault="00FD32FA" w:rsidP="00FD32FA">
            <w:pPr>
              <w:rPr>
                <w:b/>
              </w:rPr>
            </w:pPr>
            <w:r>
              <w:rPr>
                <w:b/>
              </w:rPr>
              <w:t>Combination of Actions</w:t>
            </w:r>
          </w:p>
          <w:p w14:paraId="0620BAB2" w14:textId="77777777" w:rsidR="00FD32FA" w:rsidRDefault="00FD32FA" w:rsidP="00FD32FA">
            <w:r>
              <w:t xml:space="preserve">The ability to define an ordered list of atomic actions that must be executed as a combined set rather than as a sequence. For example: deny + log, allow + log, redirect + log. </w:t>
            </w:r>
          </w:p>
        </w:tc>
        <w:tc>
          <w:tcPr>
            <w:tcW w:w="2010" w:type="dxa"/>
            <w:shd w:val="clear" w:color="auto" w:fill="auto"/>
            <w:tcMar>
              <w:top w:w="100" w:type="dxa"/>
              <w:left w:w="100" w:type="dxa"/>
              <w:bottom w:w="100" w:type="dxa"/>
              <w:right w:w="100" w:type="dxa"/>
            </w:tcMar>
          </w:tcPr>
          <w:p w14:paraId="30A6E507" w14:textId="77777777" w:rsidR="00FD32FA" w:rsidRDefault="00FD32FA" w:rsidP="00FD32FA">
            <w:pPr>
              <w:jc w:val="center"/>
            </w:pPr>
            <w:proofErr w:type="spellStart"/>
            <w:r>
              <w:t>PID.Struct</w:t>
            </w:r>
            <w:proofErr w:type="spellEnd"/>
            <w:r>
              <w:t xml:space="preserve">; </w:t>
            </w:r>
            <w:proofErr w:type="spellStart"/>
            <w:r>
              <w:t>PID.ActModel</w:t>
            </w:r>
            <w:proofErr w:type="spellEnd"/>
          </w:p>
        </w:tc>
      </w:tr>
      <w:tr w:rsidR="00FD32FA" w14:paraId="62A3F0D0" w14:textId="77777777" w:rsidTr="00FD32FA">
        <w:tc>
          <w:tcPr>
            <w:tcW w:w="1436" w:type="dxa"/>
            <w:shd w:val="clear" w:color="auto" w:fill="auto"/>
            <w:tcMar>
              <w:top w:w="100" w:type="dxa"/>
              <w:left w:w="100" w:type="dxa"/>
              <w:bottom w:w="100" w:type="dxa"/>
              <w:right w:w="100" w:type="dxa"/>
            </w:tcMar>
          </w:tcPr>
          <w:p w14:paraId="4466DC46" w14:textId="77777777" w:rsidR="00FD32FA" w:rsidRDefault="00FD32FA" w:rsidP="00FD32FA">
            <w:pPr>
              <w:widowControl w:val="0"/>
              <w:jc w:val="center"/>
            </w:pPr>
            <w:r>
              <w:t>ACT.5</w:t>
            </w:r>
          </w:p>
        </w:tc>
        <w:tc>
          <w:tcPr>
            <w:tcW w:w="5910" w:type="dxa"/>
            <w:shd w:val="clear" w:color="auto" w:fill="auto"/>
            <w:tcMar>
              <w:top w:w="100" w:type="dxa"/>
              <w:left w:w="100" w:type="dxa"/>
              <w:bottom w:w="100" w:type="dxa"/>
              <w:right w:w="100" w:type="dxa"/>
            </w:tcMar>
          </w:tcPr>
          <w:p w14:paraId="391D42D2" w14:textId="77777777" w:rsidR="00FD32FA" w:rsidRDefault="00FD32FA" w:rsidP="00FD32FA">
            <w:pPr>
              <w:rPr>
                <w:b/>
              </w:rPr>
            </w:pPr>
            <w:r>
              <w:rPr>
                <w:b/>
              </w:rPr>
              <w:t>Support Different Action Types</w:t>
            </w:r>
          </w:p>
          <w:p w14:paraId="32994084" w14:textId="77777777" w:rsidR="00FD32FA" w:rsidRDefault="00FD32FA" w:rsidP="00FD32FA">
            <w:pPr>
              <w:widowControl w:val="0"/>
            </w:pPr>
            <w:r>
              <w:t>The solution needs to support the following types of actions: Machine automation, Human actions / intervention, High level conceptual actions</w:t>
            </w:r>
          </w:p>
        </w:tc>
        <w:tc>
          <w:tcPr>
            <w:tcW w:w="2010" w:type="dxa"/>
            <w:shd w:val="clear" w:color="auto" w:fill="auto"/>
            <w:tcMar>
              <w:top w:w="100" w:type="dxa"/>
              <w:left w:w="100" w:type="dxa"/>
              <w:bottom w:w="100" w:type="dxa"/>
              <w:right w:w="100" w:type="dxa"/>
            </w:tcMar>
          </w:tcPr>
          <w:p w14:paraId="3C4CD3B5" w14:textId="77777777" w:rsidR="00FD32FA" w:rsidRDefault="00FD32FA" w:rsidP="00FD32FA">
            <w:pPr>
              <w:jc w:val="center"/>
            </w:pPr>
            <w:proofErr w:type="spellStart"/>
            <w:r>
              <w:t>PID.Struct</w:t>
            </w:r>
            <w:proofErr w:type="spellEnd"/>
            <w:r>
              <w:t xml:space="preserve">; </w:t>
            </w:r>
            <w:proofErr w:type="spellStart"/>
            <w:r>
              <w:t>PID.ActModel</w:t>
            </w:r>
            <w:proofErr w:type="spellEnd"/>
          </w:p>
          <w:p w14:paraId="6A6292BB" w14:textId="77777777" w:rsidR="00FD32FA" w:rsidRDefault="00FD32FA" w:rsidP="00FD32FA">
            <w:pPr>
              <w:jc w:val="center"/>
            </w:pPr>
            <w:proofErr w:type="spellStart"/>
            <w:r>
              <w:t>PID.ActDetail</w:t>
            </w:r>
            <w:proofErr w:type="spellEnd"/>
          </w:p>
        </w:tc>
      </w:tr>
      <w:tr w:rsidR="00FD32FA" w14:paraId="524CF66A" w14:textId="77777777" w:rsidTr="00FD32FA">
        <w:tc>
          <w:tcPr>
            <w:tcW w:w="1436" w:type="dxa"/>
            <w:shd w:val="clear" w:color="auto" w:fill="auto"/>
            <w:tcMar>
              <w:top w:w="100" w:type="dxa"/>
              <w:left w:w="100" w:type="dxa"/>
              <w:bottom w:w="100" w:type="dxa"/>
              <w:right w:w="100" w:type="dxa"/>
            </w:tcMar>
          </w:tcPr>
          <w:p w14:paraId="465A5672" w14:textId="77777777" w:rsidR="00FD32FA" w:rsidRDefault="00FD32FA" w:rsidP="00FD32FA">
            <w:pPr>
              <w:widowControl w:val="0"/>
              <w:jc w:val="center"/>
            </w:pPr>
            <w:r>
              <w:t>ACT.6</w:t>
            </w:r>
          </w:p>
        </w:tc>
        <w:tc>
          <w:tcPr>
            <w:tcW w:w="5910" w:type="dxa"/>
            <w:shd w:val="clear" w:color="auto" w:fill="auto"/>
            <w:tcMar>
              <w:top w:w="100" w:type="dxa"/>
              <w:left w:w="100" w:type="dxa"/>
              <w:bottom w:w="100" w:type="dxa"/>
              <w:right w:w="100" w:type="dxa"/>
            </w:tcMar>
          </w:tcPr>
          <w:p w14:paraId="12B3290F" w14:textId="77777777" w:rsidR="00FD32FA" w:rsidRDefault="00FD32FA" w:rsidP="00FD32FA">
            <w:pPr>
              <w:rPr>
                <w:b/>
              </w:rPr>
            </w:pPr>
            <w:r>
              <w:rPr>
                <w:b/>
              </w:rPr>
              <w:t>Handle Atomic and Non-Atomic Actions</w:t>
            </w:r>
          </w:p>
          <w:p w14:paraId="7E3AEF86" w14:textId="77777777" w:rsidR="00FD32FA" w:rsidRDefault="00FD32FA" w:rsidP="00FD32FA">
            <w:r>
              <w:t>Needs ability for systems to have option to support both atomic and non-atomic transactions</w:t>
            </w:r>
          </w:p>
          <w:p w14:paraId="3603E808" w14:textId="77777777" w:rsidR="00FD32FA" w:rsidRDefault="00FD32FA" w:rsidP="00FD32FA"/>
          <w:p w14:paraId="4EE95A97" w14:textId="77777777" w:rsidR="00FD32FA" w:rsidRDefault="00FD32FA" w:rsidP="00FD32FA">
            <w:r>
              <w:t>Example: 1 sequence of actions provided but a system can be provisioned with option to treat entire sequence as atomic (i.e. one failure causes the entire sequence to be rejected) or non-atomic where the system can continue to operate through the sequence with errors being recorded but not treated as data</w:t>
            </w:r>
          </w:p>
        </w:tc>
        <w:tc>
          <w:tcPr>
            <w:tcW w:w="2010" w:type="dxa"/>
            <w:shd w:val="clear" w:color="auto" w:fill="auto"/>
            <w:tcMar>
              <w:top w:w="100" w:type="dxa"/>
              <w:left w:w="100" w:type="dxa"/>
              <w:bottom w:w="100" w:type="dxa"/>
              <w:right w:w="100" w:type="dxa"/>
            </w:tcMar>
          </w:tcPr>
          <w:p w14:paraId="69452AF8" w14:textId="77777777" w:rsidR="00FD32FA" w:rsidRDefault="00FD32FA" w:rsidP="00FD32FA">
            <w:pPr>
              <w:jc w:val="center"/>
            </w:pPr>
            <w:proofErr w:type="spellStart"/>
            <w:r>
              <w:t>PID.Struct</w:t>
            </w:r>
            <w:proofErr w:type="spellEnd"/>
            <w:r>
              <w:t>;</w:t>
            </w:r>
          </w:p>
          <w:p w14:paraId="1D8E5D50" w14:textId="77777777" w:rsidR="00FD32FA" w:rsidRDefault="00FD32FA" w:rsidP="00FD32FA">
            <w:pPr>
              <w:jc w:val="center"/>
            </w:pPr>
            <w:proofErr w:type="spellStart"/>
            <w:r>
              <w:t>PID.ActModel</w:t>
            </w:r>
            <w:proofErr w:type="spellEnd"/>
          </w:p>
          <w:p w14:paraId="799E8B25" w14:textId="77777777" w:rsidR="00FD32FA" w:rsidRDefault="00FD32FA" w:rsidP="00FD32FA">
            <w:pPr>
              <w:jc w:val="center"/>
            </w:pPr>
            <w:proofErr w:type="spellStart"/>
            <w:r>
              <w:t>PID.ActDetail</w:t>
            </w:r>
            <w:proofErr w:type="spellEnd"/>
          </w:p>
        </w:tc>
      </w:tr>
    </w:tbl>
    <w:p w14:paraId="6D96109B" w14:textId="77777777" w:rsidR="00FD32FA" w:rsidRDefault="00FD32FA" w:rsidP="00FD32FA"/>
    <w:p w14:paraId="3107EAD1" w14:textId="77777777" w:rsidR="00FD32FA" w:rsidRDefault="00FD32FA" w:rsidP="00FD32FA">
      <w:pPr>
        <w:pStyle w:val="Heading2"/>
      </w:pPr>
      <w:bookmarkStart w:id="23" w:name="_k0pgx6hzhzs2" w:colFirst="0" w:colLast="0"/>
      <w:bookmarkStart w:id="24" w:name="_Toc37081794"/>
      <w:bookmarkEnd w:id="23"/>
      <w:r>
        <w:t>2.4 Control Logic</w:t>
      </w:r>
      <w:bookmarkEnd w:id="24"/>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6"/>
        <w:gridCol w:w="5940"/>
        <w:gridCol w:w="1980"/>
      </w:tblGrid>
      <w:tr w:rsidR="00FD32FA" w14:paraId="4A3BBBA3" w14:textId="77777777" w:rsidTr="00FD32FA">
        <w:tc>
          <w:tcPr>
            <w:tcW w:w="1436" w:type="dxa"/>
            <w:shd w:val="clear" w:color="auto" w:fill="C9DAF8"/>
            <w:tcMar>
              <w:top w:w="100" w:type="dxa"/>
              <w:left w:w="100" w:type="dxa"/>
              <w:bottom w:w="100" w:type="dxa"/>
              <w:right w:w="100" w:type="dxa"/>
            </w:tcMar>
          </w:tcPr>
          <w:p w14:paraId="17C82BF8" w14:textId="77777777" w:rsidR="00FD32FA" w:rsidRDefault="00FD32FA" w:rsidP="00FD32FA">
            <w:pPr>
              <w:widowControl w:val="0"/>
              <w:jc w:val="center"/>
              <w:rPr>
                <w:b/>
              </w:rPr>
            </w:pPr>
            <w:r>
              <w:rPr>
                <w:b/>
              </w:rPr>
              <w:t>Requirement</w:t>
            </w:r>
          </w:p>
        </w:tc>
        <w:tc>
          <w:tcPr>
            <w:tcW w:w="5940" w:type="dxa"/>
            <w:shd w:val="clear" w:color="auto" w:fill="C9DAF8"/>
            <w:tcMar>
              <w:top w:w="100" w:type="dxa"/>
              <w:left w:w="100" w:type="dxa"/>
              <w:bottom w:w="100" w:type="dxa"/>
              <w:right w:w="100" w:type="dxa"/>
            </w:tcMar>
          </w:tcPr>
          <w:p w14:paraId="754B8CFA" w14:textId="77777777" w:rsidR="00FD32FA" w:rsidRDefault="00FD32FA" w:rsidP="00FD32FA">
            <w:pPr>
              <w:widowControl w:val="0"/>
              <w:jc w:val="center"/>
              <w:rPr>
                <w:b/>
              </w:rPr>
            </w:pPr>
            <w:r>
              <w:rPr>
                <w:b/>
              </w:rPr>
              <w:t>Details</w:t>
            </w:r>
          </w:p>
        </w:tc>
        <w:tc>
          <w:tcPr>
            <w:tcW w:w="1980" w:type="dxa"/>
            <w:shd w:val="clear" w:color="auto" w:fill="C9DAF8"/>
            <w:tcMar>
              <w:top w:w="100" w:type="dxa"/>
              <w:left w:w="100" w:type="dxa"/>
              <w:bottom w:w="100" w:type="dxa"/>
              <w:right w:w="100" w:type="dxa"/>
            </w:tcMar>
          </w:tcPr>
          <w:p w14:paraId="6E6C4263" w14:textId="77777777" w:rsidR="00FD32FA" w:rsidRDefault="00FD32FA" w:rsidP="00FD32FA">
            <w:pPr>
              <w:widowControl w:val="0"/>
              <w:jc w:val="center"/>
              <w:rPr>
                <w:b/>
              </w:rPr>
            </w:pPr>
            <w:r>
              <w:rPr>
                <w:b/>
              </w:rPr>
              <w:t>PID</w:t>
            </w:r>
          </w:p>
        </w:tc>
      </w:tr>
      <w:tr w:rsidR="00FD32FA" w14:paraId="75027BD1" w14:textId="77777777" w:rsidTr="00FD32FA">
        <w:tc>
          <w:tcPr>
            <w:tcW w:w="1436" w:type="dxa"/>
            <w:shd w:val="clear" w:color="auto" w:fill="auto"/>
            <w:tcMar>
              <w:top w:w="100" w:type="dxa"/>
              <w:left w:w="100" w:type="dxa"/>
              <w:bottom w:w="100" w:type="dxa"/>
              <w:right w:w="100" w:type="dxa"/>
            </w:tcMar>
          </w:tcPr>
          <w:p w14:paraId="709A36CD" w14:textId="77777777" w:rsidR="00FD32FA" w:rsidRDefault="00FD32FA" w:rsidP="00FD32FA">
            <w:pPr>
              <w:widowControl w:val="0"/>
              <w:jc w:val="center"/>
            </w:pPr>
            <w:r>
              <w:t>LOGIC.1</w:t>
            </w:r>
          </w:p>
        </w:tc>
        <w:tc>
          <w:tcPr>
            <w:tcW w:w="5940" w:type="dxa"/>
            <w:shd w:val="clear" w:color="auto" w:fill="auto"/>
            <w:tcMar>
              <w:top w:w="100" w:type="dxa"/>
              <w:left w:w="100" w:type="dxa"/>
              <w:bottom w:w="100" w:type="dxa"/>
              <w:right w:w="100" w:type="dxa"/>
            </w:tcMar>
          </w:tcPr>
          <w:p w14:paraId="67354776" w14:textId="77777777" w:rsidR="00FD32FA" w:rsidRDefault="00FD32FA" w:rsidP="00FD32FA">
            <w:pPr>
              <w:rPr>
                <w:b/>
              </w:rPr>
            </w:pPr>
            <w:r>
              <w:rPr>
                <w:b/>
              </w:rPr>
              <w:t>Temporal Logic</w:t>
            </w:r>
          </w:p>
          <w:p w14:paraId="020376C7" w14:textId="77777777" w:rsidR="00FD32FA" w:rsidRDefault="00FD32FA" w:rsidP="00FD32FA">
            <w:r>
              <w:t xml:space="preserve">Sometimes actions can only be performed at certain times or after a certain amount of time has passed after the previous action. (Window of opportunity. Example: Must I act now? If I don’t act now, will the opportunity close? Will the response action be different later?) </w:t>
            </w:r>
          </w:p>
        </w:tc>
        <w:tc>
          <w:tcPr>
            <w:tcW w:w="1980" w:type="dxa"/>
            <w:shd w:val="clear" w:color="auto" w:fill="auto"/>
            <w:tcMar>
              <w:top w:w="100" w:type="dxa"/>
              <w:left w:w="100" w:type="dxa"/>
              <w:bottom w:w="100" w:type="dxa"/>
              <w:right w:w="100" w:type="dxa"/>
            </w:tcMar>
          </w:tcPr>
          <w:p w14:paraId="59F05BE6" w14:textId="77777777" w:rsidR="00FD32FA" w:rsidRDefault="00FD32FA" w:rsidP="00FD32FA">
            <w:pPr>
              <w:jc w:val="center"/>
            </w:pPr>
            <w:proofErr w:type="spellStart"/>
            <w:r>
              <w:t>PID.Struct</w:t>
            </w:r>
            <w:proofErr w:type="spellEnd"/>
            <w:r>
              <w:t xml:space="preserve">; </w:t>
            </w:r>
            <w:proofErr w:type="spellStart"/>
            <w:r>
              <w:t>PID.ActModel</w:t>
            </w:r>
            <w:proofErr w:type="spellEnd"/>
          </w:p>
        </w:tc>
      </w:tr>
      <w:tr w:rsidR="00FD32FA" w14:paraId="7FA806A3" w14:textId="77777777" w:rsidTr="00FD32FA">
        <w:tc>
          <w:tcPr>
            <w:tcW w:w="1436" w:type="dxa"/>
            <w:shd w:val="clear" w:color="auto" w:fill="auto"/>
            <w:tcMar>
              <w:top w:w="100" w:type="dxa"/>
              <w:left w:w="100" w:type="dxa"/>
              <w:bottom w:w="100" w:type="dxa"/>
              <w:right w:w="100" w:type="dxa"/>
            </w:tcMar>
          </w:tcPr>
          <w:p w14:paraId="7B54FC08" w14:textId="77777777" w:rsidR="00FD32FA" w:rsidRDefault="00FD32FA" w:rsidP="00FD32FA">
            <w:pPr>
              <w:widowControl w:val="0"/>
              <w:jc w:val="center"/>
            </w:pPr>
            <w:r>
              <w:t>LOGIC.2</w:t>
            </w:r>
          </w:p>
        </w:tc>
        <w:tc>
          <w:tcPr>
            <w:tcW w:w="5940" w:type="dxa"/>
            <w:shd w:val="clear" w:color="auto" w:fill="auto"/>
            <w:tcMar>
              <w:top w:w="100" w:type="dxa"/>
              <w:left w:w="100" w:type="dxa"/>
              <w:bottom w:w="100" w:type="dxa"/>
              <w:right w:w="100" w:type="dxa"/>
            </w:tcMar>
          </w:tcPr>
          <w:p w14:paraId="0655A988" w14:textId="77777777" w:rsidR="00FD32FA" w:rsidRDefault="00FD32FA" w:rsidP="00FD32FA">
            <w:pPr>
              <w:rPr>
                <w:b/>
              </w:rPr>
            </w:pPr>
            <w:r>
              <w:rPr>
                <w:b/>
              </w:rPr>
              <w:t>Conditional Logic</w:t>
            </w:r>
          </w:p>
          <w:p w14:paraId="1F558C2B" w14:textId="77777777" w:rsidR="00FD32FA" w:rsidRDefault="00FD32FA" w:rsidP="00FD32FA">
            <w:pPr>
              <w:rPr>
                <w:b/>
              </w:rPr>
            </w:pPr>
            <w:r>
              <w:t>Often actions need to be performed based on environmental data or outcomes of previous actions</w:t>
            </w:r>
          </w:p>
        </w:tc>
        <w:tc>
          <w:tcPr>
            <w:tcW w:w="1980" w:type="dxa"/>
            <w:shd w:val="clear" w:color="auto" w:fill="auto"/>
            <w:tcMar>
              <w:top w:w="100" w:type="dxa"/>
              <w:left w:w="100" w:type="dxa"/>
              <w:bottom w:w="100" w:type="dxa"/>
              <w:right w:w="100" w:type="dxa"/>
            </w:tcMar>
          </w:tcPr>
          <w:p w14:paraId="2FEF0538" w14:textId="77777777" w:rsidR="00FD32FA" w:rsidRDefault="00FD32FA" w:rsidP="00FD32FA">
            <w:pPr>
              <w:jc w:val="center"/>
            </w:pPr>
            <w:proofErr w:type="spellStart"/>
            <w:r>
              <w:t>PID.Struct</w:t>
            </w:r>
            <w:proofErr w:type="spellEnd"/>
            <w:r>
              <w:t xml:space="preserve">; </w:t>
            </w:r>
            <w:proofErr w:type="spellStart"/>
            <w:r>
              <w:t>PID.ActModel</w:t>
            </w:r>
            <w:proofErr w:type="spellEnd"/>
          </w:p>
        </w:tc>
      </w:tr>
    </w:tbl>
    <w:p w14:paraId="47B4043E" w14:textId="77777777" w:rsidR="00FD32FA" w:rsidRDefault="00FD32FA" w:rsidP="00FD32FA"/>
    <w:p w14:paraId="6013887A" w14:textId="77777777" w:rsidR="00FD32FA" w:rsidRDefault="00FD32FA" w:rsidP="00FD32FA">
      <w:pPr>
        <w:pStyle w:val="Heading2"/>
      </w:pPr>
      <w:bookmarkStart w:id="25" w:name="_59uupzxta9s9" w:colFirst="0" w:colLast="0"/>
      <w:bookmarkStart w:id="26" w:name="_Toc37081795"/>
      <w:bookmarkEnd w:id="25"/>
      <w:r>
        <w:t>2.5 Identifiers</w:t>
      </w:r>
      <w:bookmarkEnd w:id="26"/>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6"/>
        <w:gridCol w:w="5865"/>
        <w:gridCol w:w="2055"/>
      </w:tblGrid>
      <w:tr w:rsidR="00FD32FA" w14:paraId="678EC365" w14:textId="77777777" w:rsidTr="00FD32FA">
        <w:tc>
          <w:tcPr>
            <w:tcW w:w="1436" w:type="dxa"/>
            <w:shd w:val="clear" w:color="auto" w:fill="C9DAF8"/>
            <w:tcMar>
              <w:top w:w="100" w:type="dxa"/>
              <w:left w:w="100" w:type="dxa"/>
              <w:bottom w:w="100" w:type="dxa"/>
              <w:right w:w="100" w:type="dxa"/>
            </w:tcMar>
          </w:tcPr>
          <w:p w14:paraId="686794DF" w14:textId="77777777" w:rsidR="00FD32FA" w:rsidRDefault="00FD32FA" w:rsidP="00FD32FA">
            <w:pPr>
              <w:widowControl w:val="0"/>
              <w:jc w:val="center"/>
              <w:rPr>
                <w:b/>
              </w:rPr>
            </w:pPr>
            <w:r>
              <w:rPr>
                <w:b/>
              </w:rPr>
              <w:t>Requirement</w:t>
            </w:r>
          </w:p>
        </w:tc>
        <w:tc>
          <w:tcPr>
            <w:tcW w:w="5865" w:type="dxa"/>
            <w:shd w:val="clear" w:color="auto" w:fill="C9DAF8"/>
            <w:tcMar>
              <w:top w:w="100" w:type="dxa"/>
              <w:left w:w="100" w:type="dxa"/>
              <w:bottom w:w="100" w:type="dxa"/>
              <w:right w:w="100" w:type="dxa"/>
            </w:tcMar>
          </w:tcPr>
          <w:p w14:paraId="68C72612" w14:textId="77777777" w:rsidR="00FD32FA" w:rsidRDefault="00FD32FA" w:rsidP="00FD32FA">
            <w:pPr>
              <w:widowControl w:val="0"/>
              <w:jc w:val="center"/>
              <w:rPr>
                <w:b/>
              </w:rPr>
            </w:pPr>
            <w:r>
              <w:rPr>
                <w:b/>
              </w:rPr>
              <w:t>Details</w:t>
            </w:r>
          </w:p>
        </w:tc>
        <w:tc>
          <w:tcPr>
            <w:tcW w:w="2055" w:type="dxa"/>
            <w:shd w:val="clear" w:color="auto" w:fill="C9DAF8"/>
            <w:tcMar>
              <w:top w:w="100" w:type="dxa"/>
              <w:left w:w="100" w:type="dxa"/>
              <w:bottom w:w="100" w:type="dxa"/>
              <w:right w:w="100" w:type="dxa"/>
            </w:tcMar>
          </w:tcPr>
          <w:p w14:paraId="3B0C726E" w14:textId="77777777" w:rsidR="00FD32FA" w:rsidRDefault="00FD32FA" w:rsidP="00FD32FA">
            <w:pPr>
              <w:widowControl w:val="0"/>
              <w:jc w:val="center"/>
              <w:rPr>
                <w:b/>
              </w:rPr>
            </w:pPr>
            <w:r>
              <w:rPr>
                <w:b/>
              </w:rPr>
              <w:t>PID</w:t>
            </w:r>
          </w:p>
        </w:tc>
      </w:tr>
      <w:tr w:rsidR="00FD32FA" w14:paraId="7D270730" w14:textId="77777777" w:rsidTr="00FD32FA">
        <w:tc>
          <w:tcPr>
            <w:tcW w:w="1436" w:type="dxa"/>
            <w:shd w:val="clear" w:color="auto" w:fill="auto"/>
            <w:tcMar>
              <w:top w:w="100" w:type="dxa"/>
              <w:left w:w="100" w:type="dxa"/>
              <w:bottom w:w="100" w:type="dxa"/>
              <w:right w:w="100" w:type="dxa"/>
            </w:tcMar>
          </w:tcPr>
          <w:p w14:paraId="6AEAE6EF" w14:textId="77777777" w:rsidR="00FD32FA" w:rsidRDefault="00FD32FA" w:rsidP="00FD32FA">
            <w:pPr>
              <w:widowControl w:val="0"/>
              <w:jc w:val="center"/>
            </w:pPr>
            <w:r>
              <w:lastRenderedPageBreak/>
              <w:t>IDENT.1</w:t>
            </w:r>
          </w:p>
        </w:tc>
        <w:tc>
          <w:tcPr>
            <w:tcW w:w="5865" w:type="dxa"/>
            <w:shd w:val="clear" w:color="auto" w:fill="auto"/>
            <w:tcMar>
              <w:top w:w="100" w:type="dxa"/>
              <w:left w:w="100" w:type="dxa"/>
              <w:bottom w:w="100" w:type="dxa"/>
              <w:right w:w="100" w:type="dxa"/>
            </w:tcMar>
          </w:tcPr>
          <w:p w14:paraId="50AA5895" w14:textId="77777777" w:rsidR="00FD32FA" w:rsidRDefault="00FD32FA" w:rsidP="00FD32FA">
            <w:pPr>
              <w:rPr>
                <w:b/>
              </w:rPr>
            </w:pPr>
            <w:r>
              <w:rPr>
                <w:b/>
              </w:rPr>
              <w:t>System Integration</w:t>
            </w:r>
          </w:p>
          <w:p w14:paraId="32152C6A" w14:textId="77777777" w:rsidR="00FD32FA" w:rsidRDefault="00FD32FA" w:rsidP="00FD32FA">
            <w:r>
              <w:t>Needs to integrate with other systems globally. Needs to support a globally unique ID like a UUIDv4 [</w:t>
            </w:r>
            <w:hyperlink w:anchor="kix.onjm3t6qxyap">
              <w:r>
                <w:rPr>
                  <w:color w:val="1155CC"/>
                  <w:u w:val="single"/>
                </w:rPr>
                <w:t>RFC4122</w:t>
              </w:r>
            </w:hyperlink>
            <w:r>
              <w:t>] for projects and individual actions.</w:t>
            </w:r>
          </w:p>
        </w:tc>
        <w:tc>
          <w:tcPr>
            <w:tcW w:w="2055" w:type="dxa"/>
            <w:shd w:val="clear" w:color="auto" w:fill="auto"/>
            <w:tcMar>
              <w:top w:w="100" w:type="dxa"/>
              <w:left w:w="100" w:type="dxa"/>
              <w:bottom w:w="100" w:type="dxa"/>
              <w:right w:w="100" w:type="dxa"/>
            </w:tcMar>
          </w:tcPr>
          <w:p w14:paraId="7155A1A4" w14:textId="77777777" w:rsidR="00FD32FA" w:rsidRDefault="00FD32FA" w:rsidP="00FD32FA">
            <w:pPr>
              <w:jc w:val="center"/>
            </w:pPr>
            <w:proofErr w:type="spellStart"/>
            <w:r>
              <w:t>PID.Dep</w:t>
            </w:r>
            <w:proofErr w:type="spellEnd"/>
            <w:r>
              <w:t xml:space="preserve">; </w:t>
            </w:r>
            <w:r>
              <w:br/>
            </w:r>
            <w:proofErr w:type="spellStart"/>
            <w:r>
              <w:t>PID.Meta</w:t>
            </w:r>
            <w:proofErr w:type="spellEnd"/>
          </w:p>
        </w:tc>
      </w:tr>
      <w:tr w:rsidR="00FD32FA" w14:paraId="7ED53247" w14:textId="77777777" w:rsidTr="00FD32FA">
        <w:tc>
          <w:tcPr>
            <w:tcW w:w="1436" w:type="dxa"/>
            <w:shd w:val="clear" w:color="auto" w:fill="auto"/>
            <w:tcMar>
              <w:top w:w="100" w:type="dxa"/>
              <w:left w:w="100" w:type="dxa"/>
              <w:bottom w:w="100" w:type="dxa"/>
              <w:right w:w="100" w:type="dxa"/>
            </w:tcMar>
          </w:tcPr>
          <w:p w14:paraId="5D4BAAF5" w14:textId="77777777" w:rsidR="00FD32FA" w:rsidRDefault="00FD32FA" w:rsidP="00FD32FA">
            <w:pPr>
              <w:widowControl w:val="0"/>
              <w:jc w:val="center"/>
            </w:pPr>
            <w:r>
              <w:t>IDENT.2</w:t>
            </w:r>
          </w:p>
        </w:tc>
        <w:tc>
          <w:tcPr>
            <w:tcW w:w="5865" w:type="dxa"/>
            <w:shd w:val="clear" w:color="auto" w:fill="auto"/>
            <w:tcMar>
              <w:top w:w="100" w:type="dxa"/>
              <w:left w:w="100" w:type="dxa"/>
              <w:bottom w:w="100" w:type="dxa"/>
              <w:right w:w="100" w:type="dxa"/>
            </w:tcMar>
          </w:tcPr>
          <w:p w14:paraId="3AEA4FD9" w14:textId="77777777" w:rsidR="00FD32FA" w:rsidRDefault="00FD32FA" w:rsidP="00FD32FA">
            <w:pPr>
              <w:rPr>
                <w:b/>
              </w:rPr>
            </w:pPr>
            <w:r>
              <w:rPr>
                <w:b/>
              </w:rPr>
              <w:t>Monitoring</w:t>
            </w:r>
          </w:p>
          <w:p w14:paraId="4A05FF50" w14:textId="77777777" w:rsidR="00FD32FA" w:rsidRDefault="00FD32FA" w:rsidP="00FD32FA">
            <w:r>
              <w:t>All transactions need to be able to be monitored. This means responses and notifications need a way to be tied back to the original request</w:t>
            </w:r>
          </w:p>
        </w:tc>
        <w:tc>
          <w:tcPr>
            <w:tcW w:w="2055" w:type="dxa"/>
            <w:shd w:val="clear" w:color="auto" w:fill="auto"/>
            <w:tcMar>
              <w:top w:w="100" w:type="dxa"/>
              <w:left w:w="100" w:type="dxa"/>
              <w:bottom w:w="100" w:type="dxa"/>
              <w:right w:w="100" w:type="dxa"/>
            </w:tcMar>
          </w:tcPr>
          <w:p w14:paraId="632084D7" w14:textId="77777777" w:rsidR="00FD32FA" w:rsidRDefault="00FD32FA" w:rsidP="00FD32FA">
            <w:pPr>
              <w:jc w:val="center"/>
            </w:pPr>
            <w:proofErr w:type="spellStart"/>
            <w:r>
              <w:t>PID.Dep</w:t>
            </w:r>
            <w:proofErr w:type="spellEnd"/>
            <w:r>
              <w:t xml:space="preserve">; </w:t>
            </w:r>
          </w:p>
          <w:p w14:paraId="719511B5" w14:textId="77777777" w:rsidR="00FD32FA" w:rsidRDefault="00FD32FA" w:rsidP="00FD32FA">
            <w:pPr>
              <w:jc w:val="center"/>
            </w:pPr>
            <w:proofErr w:type="spellStart"/>
            <w:r>
              <w:t>PID.Meta</w:t>
            </w:r>
            <w:proofErr w:type="spellEnd"/>
          </w:p>
        </w:tc>
      </w:tr>
    </w:tbl>
    <w:p w14:paraId="53F6D2CA" w14:textId="77777777" w:rsidR="00FD32FA" w:rsidRDefault="00FD32FA" w:rsidP="00FD32FA"/>
    <w:p w14:paraId="3F01791B" w14:textId="77777777" w:rsidR="00FD32FA" w:rsidRDefault="00FD32FA" w:rsidP="00FD32FA"/>
    <w:p w14:paraId="368FE5F6" w14:textId="77777777" w:rsidR="00FD32FA" w:rsidRDefault="00FD32FA" w:rsidP="00FD32FA">
      <w:pPr>
        <w:pStyle w:val="Heading2"/>
      </w:pPr>
      <w:bookmarkStart w:id="27" w:name="_4x84rneuuays" w:colFirst="0" w:colLast="0"/>
      <w:bookmarkStart w:id="28" w:name="_Toc37081796"/>
      <w:bookmarkEnd w:id="27"/>
      <w:r>
        <w:t>2.6 Targeting</w:t>
      </w:r>
      <w:bookmarkEnd w:id="28"/>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6"/>
        <w:gridCol w:w="6105"/>
        <w:gridCol w:w="1815"/>
      </w:tblGrid>
      <w:tr w:rsidR="00FD32FA" w14:paraId="2D5DA2F1" w14:textId="77777777" w:rsidTr="00FD32FA">
        <w:tc>
          <w:tcPr>
            <w:tcW w:w="1436" w:type="dxa"/>
            <w:shd w:val="clear" w:color="auto" w:fill="C9DAF8"/>
            <w:tcMar>
              <w:top w:w="100" w:type="dxa"/>
              <w:left w:w="100" w:type="dxa"/>
              <w:bottom w:w="100" w:type="dxa"/>
              <w:right w:w="100" w:type="dxa"/>
            </w:tcMar>
          </w:tcPr>
          <w:p w14:paraId="4975F073" w14:textId="77777777" w:rsidR="00FD32FA" w:rsidRDefault="00FD32FA" w:rsidP="00FD32FA">
            <w:pPr>
              <w:widowControl w:val="0"/>
              <w:jc w:val="center"/>
              <w:rPr>
                <w:b/>
              </w:rPr>
            </w:pPr>
            <w:r>
              <w:rPr>
                <w:b/>
              </w:rPr>
              <w:t>Requirement</w:t>
            </w:r>
          </w:p>
        </w:tc>
        <w:tc>
          <w:tcPr>
            <w:tcW w:w="6105" w:type="dxa"/>
            <w:shd w:val="clear" w:color="auto" w:fill="C9DAF8"/>
            <w:tcMar>
              <w:top w:w="100" w:type="dxa"/>
              <w:left w:w="100" w:type="dxa"/>
              <w:bottom w:w="100" w:type="dxa"/>
              <w:right w:w="100" w:type="dxa"/>
            </w:tcMar>
          </w:tcPr>
          <w:p w14:paraId="4C963CB3" w14:textId="77777777" w:rsidR="00FD32FA" w:rsidRDefault="00FD32FA" w:rsidP="00FD32FA">
            <w:pPr>
              <w:widowControl w:val="0"/>
              <w:jc w:val="center"/>
              <w:rPr>
                <w:b/>
              </w:rPr>
            </w:pPr>
            <w:r>
              <w:rPr>
                <w:b/>
              </w:rPr>
              <w:t>Details</w:t>
            </w:r>
          </w:p>
        </w:tc>
        <w:tc>
          <w:tcPr>
            <w:tcW w:w="1815" w:type="dxa"/>
            <w:shd w:val="clear" w:color="auto" w:fill="C9DAF8"/>
            <w:tcMar>
              <w:top w:w="100" w:type="dxa"/>
              <w:left w:w="100" w:type="dxa"/>
              <w:bottom w:w="100" w:type="dxa"/>
              <w:right w:w="100" w:type="dxa"/>
            </w:tcMar>
          </w:tcPr>
          <w:p w14:paraId="3AA37F76" w14:textId="77777777" w:rsidR="00FD32FA" w:rsidRDefault="00FD32FA" w:rsidP="00FD32FA">
            <w:pPr>
              <w:widowControl w:val="0"/>
              <w:jc w:val="center"/>
              <w:rPr>
                <w:b/>
              </w:rPr>
            </w:pPr>
            <w:r>
              <w:rPr>
                <w:b/>
              </w:rPr>
              <w:t>PID</w:t>
            </w:r>
          </w:p>
        </w:tc>
      </w:tr>
      <w:tr w:rsidR="00FD32FA" w14:paraId="03F21641" w14:textId="77777777" w:rsidTr="00FD32FA">
        <w:tc>
          <w:tcPr>
            <w:tcW w:w="1436" w:type="dxa"/>
            <w:shd w:val="clear" w:color="auto" w:fill="auto"/>
            <w:tcMar>
              <w:top w:w="100" w:type="dxa"/>
              <w:left w:w="100" w:type="dxa"/>
              <w:bottom w:w="100" w:type="dxa"/>
              <w:right w:w="100" w:type="dxa"/>
            </w:tcMar>
          </w:tcPr>
          <w:p w14:paraId="7C40BF8E" w14:textId="77777777" w:rsidR="00FD32FA" w:rsidRDefault="00FD32FA" w:rsidP="00FD32FA">
            <w:pPr>
              <w:widowControl w:val="0"/>
              <w:jc w:val="center"/>
            </w:pPr>
            <w:r>
              <w:t>TARGET.1</w:t>
            </w:r>
          </w:p>
        </w:tc>
        <w:tc>
          <w:tcPr>
            <w:tcW w:w="6105" w:type="dxa"/>
            <w:shd w:val="clear" w:color="auto" w:fill="auto"/>
            <w:tcMar>
              <w:top w:w="100" w:type="dxa"/>
              <w:left w:w="100" w:type="dxa"/>
              <w:bottom w:w="100" w:type="dxa"/>
              <w:right w:w="100" w:type="dxa"/>
            </w:tcMar>
          </w:tcPr>
          <w:p w14:paraId="5B0199C7" w14:textId="77777777" w:rsidR="00FD32FA" w:rsidRDefault="00FD32FA" w:rsidP="00FD32FA">
            <w:pPr>
              <w:rPr>
                <w:b/>
              </w:rPr>
            </w:pPr>
            <w:r>
              <w:rPr>
                <w:b/>
              </w:rPr>
              <w:t>Versioning</w:t>
            </w:r>
          </w:p>
          <w:p w14:paraId="67755669" w14:textId="77777777" w:rsidR="00FD32FA" w:rsidRDefault="00FD32FA" w:rsidP="00FD32FA">
            <w:r>
              <w:t>Allow actions, projects, and templates to be versioned. Support both incremental and semantic versioning.</w:t>
            </w:r>
          </w:p>
        </w:tc>
        <w:tc>
          <w:tcPr>
            <w:tcW w:w="1815" w:type="dxa"/>
            <w:shd w:val="clear" w:color="auto" w:fill="auto"/>
            <w:tcMar>
              <w:top w:w="100" w:type="dxa"/>
              <w:left w:w="100" w:type="dxa"/>
              <w:bottom w:w="100" w:type="dxa"/>
              <w:right w:w="100" w:type="dxa"/>
            </w:tcMar>
          </w:tcPr>
          <w:p w14:paraId="1B80E24C" w14:textId="77777777" w:rsidR="00FD32FA" w:rsidRDefault="00FD32FA" w:rsidP="00FD32FA">
            <w:pPr>
              <w:jc w:val="center"/>
            </w:pPr>
            <w:proofErr w:type="spellStart"/>
            <w:r>
              <w:t>PID.Meta</w:t>
            </w:r>
            <w:proofErr w:type="spellEnd"/>
            <w:r>
              <w:t>;</w:t>
            </w:r>
          </w:p>
          <w:p w14:paraId="3A764385" w14:textId="77777777" w:rsidR="00FD32FA" w:rsidRDefault="00FD32FA" w:rsidP="00FD32FA">
            <w:pPr>
              <w:jc w:val="center"/>
            </w:pPr>
            <w:proofErr w:type="spellStart"/>
            <w:r>
              <w:t>PID.ActModel</w:t>
            </w:r>
            <w:proofErr w:type="spellEnd"/>
            <w:r>
              <w:t>;</w:t>
            </w:r>
          </w:p>
          <w:p w14:paraId="66090AD9" w14:textId="77777777" w:rsidR="00FD32FA" w:rsidRDefault="00FD32FA" w:rsidP="00FD32FA">
            <w:pPr>
              <w:jc w:val="center"/>
            </w:pPr>
            <w:proofErr w:type="spellStart"/>
            <w:r>
              <w:t>PID.ActDetail</w:t>
            </w:r>
            <w:proofErr w:type="spellEnd"/>
          </w:p>
        </w:tc>
      </w:tr>
      <w:tr w:rsidR="00FD32FA" w14:paraId="3542B0BD" w14:textId="77777777" w:rsidTr="00FD32FA">
        <w:tc>
          <w:tcPr>
            <w:tcW w:w="1436" w:type="dxa"/>
            <w:shd w:val="clear" w:color="auto" w:fill="auto"/>
            <w:tcMar>
              <w:top w:w="100" w:type="dxa"/>
              <w:left w:w="100" w:type="dxa"/>
              <w:bottom w:w="100" w:type="dxa"/>
              <w:right w:w="100" w:type="dxa"/>
            </w:tcMar>
          </w:tcPr>
          <w:p w14:paraId="794C72E8" w14:textId="77777777" w:rsidR="00FD32FA" w:rsidRDefault="00FD32FA" w:rsidP="00FD32FA">
            <w:pPr>
              <w:widowControl w:val="0"/>
              <w:jc w:val="center"/>
            </w:pPr>
            <w:r>
              <w:t>TARGET.2</w:t>
            </w:r>
          </w:p>
        </w:tc>
        <w:tc>
          <w:tcPr>
            <w:tcW w:w="6105" w:type="dxa"/>
            <w:shd w:val="clear" w:color="auto" w:fill="auto"/>
            <w:tcMar>
              <w:top w:w="100" w:type="dxa"/>
              <w:left w:w="100" w:type="dxa"/>
              <w:bottom w:w="100" w:type="dxa"/>
              <w:right w:w="100" w:type="dxa"/>
            </w:tcMar>
          </w:tcPr>
          <w:p w14:paraId="04E13070" w14:textId="77777777" w:rsidR="00FD32FA" w:rsidRDefault="00FD32FA" w:rsidP="00FD32FA">
            <w:pPr>
              <w:rPr>
                <w:b/>
              </w:rPr>
            </w:pPr>
            <w:r>
              <w:rPr>
                <w:b/>
              </w:rPr>
              <w:t>System / Group Targeting</w:t>
            </w:r>
          </w:p>
          <w:p w14:paraId="4E0BD96E" w14:textId="77777777" w:rsidR="00FD32FA" w:rsidRDefault="00FD32FA" w:rsidP="00FD32FA">
            <w:pPr>
              <w:rPr>
                <w:b/>
              </w:rPr>
            </w:pPr>
            <w:r>
              <w:t>Identify specific machines, devices, software, general classes of systems (e.g., Windows 10), teams (SoC Team / Network Team), and individuals (CISO).</w:t>
            </w:r>
          </w:p>
        </w:tc>
        <w:tc>
          <w:tcPr>
            <w:tcW w:w="1815" w:type="dxa"/>
            <w:shd w:val="clear" w:color="auto" w:fill="auto"/>
            <w:tcMar>
              <w:top w:w="100" w:type="dxa"/>
              <w:left w:w="100" w:type="dxa"/>
              <w:bottom w:w="100" w:type="dxa"/>
              <w:right w:w="100" w:type="dxa"/>
            </w:tcMar>
          </w:tcPr>
          <w:p w14:paraId="37A13943" w14:textId="77777777" w:rsidR="00FD32FA" w:rsidRDefault="00FD32FA" w:rsidP="00FD32FA">
            <w:pPr>
              <w:jc w:val="center"/>
            </w:pPr>
            <w:proofErr w:type="spellStart"/>
            <w:r>
              <w:t>PID.Meta</w:t>
            </w:r>
            <w:proofErr w:type="spellEnd"/>
            <w:r>
              <w:t>;</w:t>
            </w:r>
          </w:p>
          <w:p w14:paraId="3F1E932F" w14:textId="77777777" w:rsidR="00FD32FA" w:rsidRDefault="00FD32FA" w:rsidP="00FD32FA">
            <w:pPr>
              <w:jc w:val="center"/>
            </w:pPr>
            <w:proofErr w:type="spellStart"/>
            <w:r>
              <w:t>PID.ActModel</w:t>
            </w:r>
            <w:proofErr w:type="spellEnd"/>
            <w:r>
              <w:t>;</w:t>
            </w:r>
          </w:p>
          <w:p w14:paraId="130155BB" w14:textId="77777777" w:rsidR="00FD32FA" w:rsidRDefault="00FD32FA" w:rsidP="00FD32FA">
            <w:pPr>
              <w:jc w:val="center"/>
            </w:pPr>
            <w:proofErr w:type="spellStart"/>
            <w:r>
              <w:t>PID.ActDetail</w:t>
            </w:r>
            <w:proofErr w:type="spellEnd"/>
          </w:p>
        </w:tc>
      </w:tr>
    </w:tbl>
    <w:p w14:paraId="5A831947" w14:textId="77777777" w:rsidR="00FD32FA" w:rsidRDefault="00FD32FA" w:rsidP="00FD32FA"/>
    <w:p w14:paraId="726D91BB" w14:textId="77777777" w:rsidR="00FD32FA" w:rsidRDefault="00FD32FA" w:rsidP="00FD32FA">
      <w:pPr>
        <w:pStyle w:val="Heading2"/>
      </w:pPr>
      <w:bookmarkStart w:id="29" w:name="_hxtvplaevua5" w:colFirst="0" w:colLast="0"/>
      <w:bookmarkStart w:id="30" w:name="_Toc37081797"/>
      <w:bookmarkEnd w:id="29"/>
      <w:r>
        <w:t>2.7 Testing</w:t>
      </w:r>
      <w:bookmarkEnd w:id="30"/>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6"/>
        <w:gridCol w:w="6030"/>
        <w:gridCol w:w="1890"/>
      </w:tblGrid>
      <w:tr w:rsidR="00FD32FA" w14:paraId="040DCE42" w14:textId="77777777" w:rsidTr="00FD32FA">
        <w:tc>
          <w:tcPr>
            <w:tcW w:w="1436" w:type="dxa"/>
            <w:shd w:val="clear" w:color="auto" w:fill="C9DAF8"/>
            <w:tcMar>
              <w:top w:w="100" w:type="dxa"/>
              <w:left w:w="100" w:type="dxa"/>
              <w:bottom w:w="100" w:type="dxa"/>
              <w:right w:w="100" w:type="dxa"/>
            </w:tcMar>
          </w:tcPr>
          <w:p w14:paraId="707CA413" w14:textId="77777777" w:rsidR="00FD32FA" w:rsidRDefault="00FD32FA" w:rsidP="00FD32FA">
            <w:pPr>
              <w:widowControl w:val="0"/>
              <w:jc w:val="center"/>
              <w:rPr>
                <w:b/>
              </w:rPr>
            </w:pPr>
            <w:r>
              <w:rPr>
                <w:b/>
              </w:rPr>
              <w:t>Requirement</w:t>
            </w:r>
          </w:p>
        </w:tc>
        <w:tc>
          <w:tcPr>
            <w:tcW w:w="6030" w:type="dxa"/>
            <w:shd w:val="clear" w:color="auto" w:fill="C9DAF8"/>
            <w:tcMar>
              <w:top w:w="100" w:type="dxa"/>
              <w:left w:w="100" w:type="dxa"/>
              <w:bottom w:w="100" w:type="dxa"/>
              <w:right w:w="100" w:type="dxa"/>
            </w:tcMar>
          </w:tcPr>
          <w:p w14:paraId="78AF5187" w14:textId="77777777" w:rsidR="00FD32FA" w:rsidRDefault="00FD32FA" w:rsidP="00FD32FA">
            <w:pPr>
              <w:widowControl w:val="0"/>
              <w:jc w:val="center"/>
              <w:rPr>
                <w:b/>
              </w:rPr>
            </w:pPr>
            <w:r>
              <w:rPr>
                <w:b/>
              </w:rPr>
              <w:t>Details</w:t>
            </w:r>
          </w:p>
        </w:tc>
        <w:tc>
          <w:tcPr>
            <w:tcW w:w="1890" w:type="dxa"/>
            <w:shd w:val="clear" w:color="auto" w:fill="C9DAF8"/>
            <w:tcMar>
              <w:top w:w="100" w:type="dxa"/>
              <w:left w:w="100" w:type="dxa"/>
              <w:bottom w:w="100" w:type="dxa"/>
              <w:right w:w="100" w:type="dxa"/>
            </w:tcMar>
          </w:tcPr>
          <w:p w14:paraId="78D7A625" w14:textId="77777777" w:rsidR="00FD32FA" w:rsidRDefault="00FD32FA" w:rsidP="00FD32FA">
            <w:pPr>
              <w:widowControl w:val="0"/>
              <w:jc w:val="center"/>
              <w:rPr>
                <w:b/>
              </w:rPr>
            </w:pPr>
            <w:r>
              <w:rPr>
                <w:b/>
              </w:rPr>
              <w:t>PID</w:t>
            </w:r>
          </w:p>
        </w:tc>
      </w:tr>
      <w:tr w:rsidR="00FD32FA" w14:paraId="556747FB" w14:textId="77777777" w:rsidTr="00FD32FA">
        <w:tc>
          <w:tcPr>
            <w:tcW w:w="1436" w:type="dxa"/>
            <w:shd w:val="clear" w:color="auto" w:fill="auto"/>
            <w:tcMar>
              <w:top w:w="100" w:type="dxa"/>
              <w:left w:w="100" w:type="dxa"/>
              <w:bottom w:w="100" w:type="dxa"/>
              <w:right w:w="100" w:type="dxa"/>
            </w:tcMar>
          </w:tcPr>
          <w:p w14:paraId="20AE7459" w14:textId="77777777" w:rsidR="00FD32FA" w:rsidRDefault="00FD32FA" w:rsidP="00FD32FA">
            <w:pPr>
              <w:widowControl w:val="0"/>
              <w:jc w:val="center"/>
            </w:pPr>
            <w:r>
              <w:t>TEST.1</w:t>
            </w:r>
          </w:p>
        </w:tc>
        <w:tc>
          <w:tcPr>
            <w:tcW w:w="6030" w:type="dxa"/>
            <w:shd w:val="clear" w:color="auto" w:fill="auto"/>
            <w:tcMar>
              <w:top w:w="100" w:type="dxa"/>
              <w:left w:w="100" w:type="dxa"/>
              <w:bottom w:w="100" w:type="dxa"/>
              <w:right w:w="100" w:type="dxa"/>
            </w:tcMar>
          </w:tcPr>
          <w:p w14:paraId="5FB240EA" w14:textId="77777777" w:rsidR="00FD32FA" w:rsidRDefault="00FD32FA" w:rsidP="00FD32FA">
            <w:pPr>
              <w:rPr>
                <w:b/>
              </w:rPr>
            </w:pPr>
            <w:r>
              <w:rPr>
                <w:b/>
              </w:rPr>
              <w:t>Scope</w:t>
            </w:r>
          </w:p>
          <w:p w14:paraId="54712EE4" w14:textId="77777777" w:rsidR="00FD32FA" w:rsidRDefault="00FD32FA" w:rsidP="00FD32FA">
            <w:r>
              <w:t>Machine automation</w:t>
            </w:r>
          </w:p>
          <w:p w14:paraId="1520D186" w14:textId="77777777" w:rsidR="00FD32FA" w:rsidRDefault="00FD32FA" w:rsidP="00FD32FA">
            <w:r>
              <w:t xml:space="preserve">Human actions / intervention </w:t>
            </w:r>
          </w:p>
          <w:p w14:paraId="2712BC5A" w14:textId="77777777" w:rsidR="00FD32FA" w:rsidRDefault="00FD32FA" w:rsidP="00FD32FA">
            <w:r>
              <w:t>High level conceptual actions</w:t>
            </w:r>
          </w:p>
        </w:tc>
        <w:tc>
          <w:tcPr>
            <w:tcW w:w="1890" w:type="dxa"/>
            <w:shd w:val="clear" w:color="auto" w:fill="auto"/>
            <w:tcMar>
              <w:top w:w="100" w:type="dxa"/>
              <w:left w:w="100" w:type="dxa"/>
              <w:bottom w:w="100" w:type="dxa"/>
              <w:right w:w="100" w:type="dxa"/>
            </w:tcMar>
          </w:tcPr>
          <w:p w14:paraId="14D084CA" w14:textId="77777777" w:rsidR="00FD32FA" w:rsidRDefault="00FD32FA" w:rsidP="00FD32FA">
            <w:pPr>
              <w:jc w:val="center"/>
            </w:pPr>
            <w:proofErr w:type="spellStart"/>
            <w:r>
              <w:t>PID.Dev</w:t>
            </w:r>
            <w:proofErr w:type="spellEnd"/>
            <w:r>
              <w:t>;</w:t>
            </w:r>
          </w:p>
          <w:p w14:paraId="1E8306C9" w14:textId="77777777" w:rsidR="00FD32FA" w:rsidRDefault="00FD32FA" w:rsidP="00FD32FA">
            <w:pPr>
              <w:jc w:val="center"/>
            </w:pPr>
            <w:proofErr w:type="spellStart"/>
            <w:r>
              <w:t>PID.Dep</w:t>
            </w:r>
            <w:proofErr w:type="spellEnd"/>
            <w:r>
              <w:t>;</w:t>
            </w:r>
          </w:p>
          <w:p w14:paraId="23A818D9" w14:textId="77777777" w:rsidR="00FD32FA" w:rsidRDefault="00FD32FA" w:rsidP="00FD32FA">
            <w:pPr>
              <w:jc w:val="center"/>
            </w:pPr>
            <w:proofErr w:type="spellStart"/>
            <w:r>
              <w:t>PID.Meta</w:t>
            </w:r>
            <w:proofErr w:type="spellEnd"/>
            <w:r>
              <w:t>;</w:t>
            </w:r>
          </w:p>
          <w:p w14:paraId="02CE0FC8" w14:textId="77777777" w:rsidR="00FD32FA" w:rsidRDefault="00FD32FA" w:rsidP="00FD32FA">
            <w:pPr>
              <w:jc w:val="center"/>
            </w:pPr>
            <w:proofErr w:type="spellStart"/>
            <w:r>
              <w:t>PID.ActModel</w:t>
            </w:r>
            <w:proofErr w:type="spellEnd"/>
            <w:r>
              <w:t>;</w:t>
            </w:r>
          </w:p>
          <w:p w14:paraId="3640220E" w14:textId="77777777" w:rsidR="00FD32FA" w:rsidRDefault="00FD32FA" w:rsidP="00FD32FA">
            <w:pPr>
              <w:jc w:val="center"/>
            </w:pPr>
            <w:proofErr w:type="spellStart"/>
            <w:r>
              <w:t>PID.ActDetail</w:t>
            </w:r>
            <w:proofErr w:type="spellEnd"/>
          </w:p>
        </w:tc>
      </w:tr>
      <w:tr w:rsidR="00FD32FA" w14:paraId="6E5D498A" w14:textId="77777777" w:rsidTr="00FD32FA">
        <w:tc>
          <w:tcPr>
            <w:tcW w:w="1436" w:type="dxa"/>
            <w:shd w:val="clear" w:color="auto" w:fill="auto"/>
            <w:tcMar>
              <w:top w:w="100" w:type="dxa"/>
              <w:left w:w="100" w:type="dxa"/>
              <w:bottom w:w="100" w:type="dxa"/>
              <w:right w:w="100" w:type="dxa"/>
            </w:tcMar>
          </w:tcPr>
          <w:p w14:paraId="7641514E" w14:textId="77777777" w:rsidR="00FD32FA" w:rsidRDefault="00FD32FA" w:rsidP="00FD32FA">
            <w:pPr>
              <w:widowControl w:val="0"/>
              <w:jc w:val="center"/>
            </w:pPr>
            <w:r>
              <w:t>TEST.2</w:t>
            </w:r>
          </w:p>
        </w:tc>
        <w:tc>
          <w:tcPr>
            <w:tcW w:w="6030" w:type="dxa"/>
            <w:shd w:val="clear" w:color="auto" w:fill="auto"/>
            <w:tcMar>
              <w:top w:w="100" w:type="dxa"/>
              <w:left w:w="100" w:type="dxa"/>
              <w:bottom w:w="100" w:type="dxa"/>
              <w:right w:w="100" w:type="dxa"/>
            </w:tcMar>
          </w:tcPr>
          <w:p w14:paraId="42D91778" w14:textId="77777777" w:rsidR="00FD32FA" w:rsidRDefault="00FD32FA" w:rsidP="00FD32FA">
            <w:pPr>
              <w:rPr>
                <w:b/>
              </w:rPr>
            </w:pPr>
            <w:r>
              <w:rPr>
                <w:b/>
              </w:rPr>
              <w:t>Dry-Run Capabilities</w:t>
            </w:r>
          </w:p>
          <w:p w14:paraId="1D66336F" w14:textId="77777777" w:rsidR="00FD32FA" w:rsidRDefault="00FD32FA" w:rsidP="00FD32FA">
            <w:pPr>
              <w:rPr>
                <w:b/>
              </w:rPr>
            </w:pPr>
            <w:r>
              <w:t>Including what-if deployments</w:t>
            </w:r>
          </w:p>
        </w:tc>
        <w:tc>
          <w:tcPr>
            <w:tcW w:w="1890" w:type="dxa"/>
            <w:shd w:val="clear" w:color="auto" w:fill="auto"/>
            <w:tcMar>
              <w:top w:w="100" w:type="dxa"/>
              <w:left w:w="100" w:type="dxa"/>
              <w:bottom w:w="100" w:type="dxa"/>
              <w:right w:w="100" w:type="dxa"/>
            </w:tcMar>
          </w:tcPr>
          <w:p w14:paraId="74CFDED2" w14:textId="77777777" w:rsidR="00FD32FA" w:rsidRDefault="00FD32FA" w:rsidP="00FD32FA">
            <w:pPr>
              <w:jc w:val="center"/>
            </w:pPr>
            <w:proofErr w:type="spellStart"/>
            <w:r>
              <w:t>PID.Dev</w:t>
            </w:r>
            <w:proofErr w:type="spellEnd"/>
            <w:r>
              <w:t>;</w:t>
            </w:r>
          </w:p>
          <w:p w14:paraId="65A412A7" w14:textId="77777777" w:rsidR="00FD32FA" w:rsidRDefault="00FD32FA" w:rsidP="00FD32FA">
            <w:pPr>
              <w:jc w:val="center"/>
            </w:pPr>
            <w:proofErr w:type="spellStart"/>
            <w:r>
              <w:t>PID.Dep</w:t>
            </w:r>
            <w:proofErr w:type="spellEnd"/>
            <w:r>
              <w:t>;</w:t>
            </w:r>
          </w:p>
          <w:p w14:paraId="626C6DF4" w14:textId="77777777" w:rsidR="00FD32FA" w:rsidRDefault="00FD32FA" w:rsidP="00FD32FA">
            <w:pPr>
              <w:jc w:val="center"/>
            </w:pPr>
            <w:proofErr w:type="spellStart"/>
            <w:r>
              <w:t>PID.Meta</w:t>
            </w:r>
            <w:proofErr w:type="spellEnd"/>
            <w:r>
              <w:t>;</w:t>
            </w:r>
          </w:p>
          <w:p w14:paraId="74C308F2" w14:textId="77777777" w:rsidR="00FD32FA" w:rsidRDefault="00FD32FA" w:rsidP="00FD32FA">
            <w:pPr>
              <w:jc w:val="center"/>
            </w:pPr>
            <w:proofErr w:type="spellStart"/>
            <w:r>
              <w:t>PID.ActModel</w:t>
            </w:r>
            <w:proofErr w:type="spellEnd"/>
            <w:r>
              <w:t>;</w:t>
            </w:r>
          </w:p>
          <w:p w14:paraId="793B2DE9" w14:textId="77777777" w:rsidR="00FD32FA" w:rsidRDefault="00FD32FA" w:rsidP="00FD32FA">
            <w:pPr>
              <w:jc w:val="center"/>
            </w:pPr>
            <w:proofErr w:type="spellStart"/>
            <w:r>
              <w:t>PID.ActDetail</w:t>
            </w:r>
            <w:proofErr w:type="spellEnd"/>
          </w:p>
        </w:tc>
      </w:tr>
      <w:tr w:rsidR="00FD32FA" w14:paraId="297E1A60" w14:textId="77777777" w:rsidTr="00FD32FA">
        <w:tc>
          <w:tcPr>
            <w:tcW w:w="1436" w:type="dxa"/>
            <w:shd w:val="clear" w:color="auto" w:fill="auto"/>
            <w:tcMar>
              <w:top w:w="100" w:type="dxa"/>
              <w:left w:w="100" w:type="dxa"/>
              <w:bottom w:w="100" w:type="dxa"/>
              <w:right w:w="100" w:type="dxa"/>
            </w:tcMar>
          </w:tcPr>
          <w:p w14:paraId="0BDB23C1" w14:textId="77777777" w:rsidR="00FD32FA" w:rsidRDefault="00FD32FA" w:rsidP="00FD32FA">
            <w:pPr>
              <w:widowControl w:val="0"/>
              <w:jc w:val="center"/>
            </w:pPr>
            <w:r>
              <w:lastRenderedPageBreak/>
              <w:t>TEST.3</w:t>
            </w:r>
          </w:p>
        </w:tc>
        <w:tc>
          <w:tcPr>
            <w:tcW w:w="6030" w:type="dxa"/>
            <w:shd w:val="clear" w:color="auto" w:fill="auto"/>
            <w:tcMar>
              <w:top w:w="100" w:type="dxa"/>
              <w:left w:w="100" w:type="dxa"/>
              <w:bottom w:w="100" w:type="dxa"/>
              <w:right w:w="100" w:type="dxa"/>
            </w:tcMar>
          </w:tcPr>
          <w:p w14:paraId="70F756E3" w14:textId="77777777" w:rsidR="00FD32FA" w:rsidRDefault="00FD32FA" w:rsidP="00FD32FA">
            <w:pPr>
              <w:rPr>
                <w:b/>
              </w:rPr>
            </w:pPr>
            <w:r>
              <w:rPr>
                <w:b/>
              </w:rPr>
              <w:t>Playbook Validation Before Deployment</w:t>
            </w:r>
          </w:p>
          <w:p w14:paraId="5BCD3002" w14:textId="77777777" w:rsidR="00FD32FA" w:rsidRDefault="00FD32FA" w:rsidP="00FD32FA">
            <w:r>
              <w:t>Ability to validate that a playbook is correctly formed syntactically and semantically would execute without significant failures</w:t>
            </w:r>
          </w:p>
        </w:tc>
        <w:tc>
          <w:tcPr>
            <w:tcW w:w="1890" w:type="dxa"/>
            <w:shd w:val="clear" w:color="auto" w:fill="auto"/>
            <w:tcMar>
              <w:top w:w="100" w:type="dxa"/>
              <w:left w:w="100" w:type="dxa"/>
              <w:bottom w:w="100" w:type="dxa"/>
              <w:right w:w="100" w:type="dxa"/>
            </w:tcMar>
          </w:tcPr>
          <w:p w14:paraId="69B7AC25" w14:textId="77777777" w:rsidR="00FD32FA" w:rsidRDefault="00FD32FA" w:rsidP="00FD32FA">
            <w:pPr>
              <w:jc w:val="center"/>
            </w:pPr>
            <w:proofErr w:type="spellStart"/>
            <w:r>
              <w:t>PID.Dev</w:t>
            </w:r>
            <w:proofErr w:type="spellEnd"/>
            <w:r>
              <w:t>;</w:t>
            </w:r>
          </w:p>
          <w:p w14:paraId="4653E51A" w14:textId="77777777" w:rsidR="00FD32FA" w:rsidRDefault="00FD32FA" w:rsidP="00FD32FA">
            <w:pPr>
              <w:jc w:val="center"/>
            </w:pPr>
            <w:proofErr w:type="spellStart"/>
            <w:r>
              <w:t>PID.Dep</w:t>
            </w:r>
            <w:proofErr w:type="spellEnd"/>
          </w:p>
          <w:p w14:paraId="1B88F23C" w14:textId="77777777" w:rsidR="00FD32FA" w:rsidRDefault="00FD32FA" w:rsidP="00FD32FA">
            <w:pPr>
              <w:jc w:val="center"/>
            </w:pPr>
            <w:proofErr w:type="spellStart"/>
            <w:r>
              <w:t>PID.Struct</w:t>
            </w:r>
            <w:proofErr w:type="spellEnd"/>
          </w:p>
          <w:p w14:paraId="6FC1AED4" w14:textId="77777777" w:rsidR="00FD32FA" w:rsidRDefault="00FD32FA" w:rsidP="00FD32FA">
            <w:pPr>
              <w:jc w:val="center"/>
            </w:pPr>
            <w:proofErr w:type="spellStart"/>
            <w:r>
              <w:t>PID.ActModel</w:t>
            </w:r>
            <w:proofErr w:type="spellEnd"/>
          </w:p>
          <w:p w14:paraId="745CDC58" w14:textId="77777777" w:rsidR="00FD32FA" w:rsidRDefault="00FD32FA" w:rsidP="00FD32FA">
            <w:pPr>
              <w:jc w:val="center"/>
            </w:pPr>
            <w:proofErr w:type="spellStart"/>
            <w:r>
              <w:t>PID.ActDetail</w:t>
            </w:r>
            <w:proofErr w:type="spellEnd"/>
          </w:p>
        </w:tc>
      </w:tr>
    </w:tbl>
    <w:p w14:paraId="65C698D5" w14:textId="77777777" w:rsidR="00FD32FA" w:rsidRDefault="00FD32FA" w:rsidP="00FD32FA"/>
    <w:p w14:paraId="0EE219EB" w14:textId="77777777" w:rsidR="00FD32FA" w:rsidRDefault="00FD32FA" w:rsidP="00FD32FA">
      <w:pPr>
        <w:pStyle w:val="Heading2"/>
      </w:pPr>
      <w:bookmarkStart w:id="31" w:name="_uz9ubacfcrfh" w:colFirst="0" w:colLast="0"/>
      <w:bookmarkStart w:id="32" w:name="_Toc37081798"/>
      <w:bookmarkEnd w:id="31"/>
      <w:r>
        <w:t>2.8 Reporting</w:t>
      </w:r>
      <w:bookmarkEnd w:id="32"/>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6"/>
        <w:gridCol w:w="5970"/>
        <w:gridCol w:w="1950"/>
      </w:tblGrid>
      <w:tr w:rsidR="00FD32FA" w14:paraId="2157C7BE" w14:textId="77777777" w:rsidTr="00FD32FA">
        <w:tc>
          <w:tcPr>
            <w:tcW w:w="1436" w:type="dxa"/>
            <w:shd w:val="clear" w:color="auto" w:fill="C9DAF8"/>
            <w:tcMar>
              <w:top w:w="100" w:type="dxa"/>
              <w:left w:w="100" w:type="dxa"/>
              <w:bottom w:w="100" w:type="dxa"/>
              <w:right w:w="100" w:type="dxa"/>
            </w:tcMar>
          </w:tcPr>
          <w:p w14:paraId="13090D7D" w14:textId="77777777" w:rsidR="00FD32FA" w:rsidRDefault="00FD32FA" w:rsidP="00FD32FA">
            <w:pPr>
              <w:widowControl w:val="0"/>
              <w:jc w:val="center"/>
              <w:rPr>
                <w:b/>
              </w:rPr>
            </w:pPr>
            <w:r>
              <w:rPr>
                <w:b/>
              </w:rPr>
              <w:t>Requirement</w:t>
            </w:r>
          </w:p>
        </w:tc>
        <w:tc>
          <w:tcPr>
            <w:tcW w:w="5970" w:type="dxa"/>
            <w:shd w:val="clear" w:color="auto" w:fill="C9DAF8"/>
            <w:tcMar>
              <w:top w:w="100" w:type="dxa"/>
              <w:left w:w="100" w:type="dxa"/>
              <w:bottom w:w="100" w:type="dxa"/>
              <w:right w:w="100" w:type="dxa"/>
            </w:tcMar>
          </w:tcPr>
          <w:p w14:paraId="5D5721F7" w14:textId="77777777" w:rsidR="00FD32FA" w:rsidRDefault="00FD32FA" w:rsidP="00FD32FA">
            <w:pPr>
              <w:widowControl w:val="0"/>
              <w:jc w:val="center"/>
              <w:rPr>
                <w:b/>
              </w:rPr>
            </w:pPr>
            <w:r>
              <w:rPr>
                <w:b/>
              </w:rPr>
              <w:t>Details</w:t>
            </w:r>
          </w:p>
        </w:tc>
        <w:tc>
          <w:tcPr>
            <w:tcW w:w="1950" w:type="dxa"/>
            <w:shd w:val="clear" w:color="auto" w:fill="C9DAF8"/>
            <w:tcMar>
              <w:top w:w="100" w:type="dxa"/>
              <w:left w:w="100" w:type="dxa"/>
              <w:bottom w:w="100" w:type="dxa"/>
              <w:right w:w="100" w:type="dxa"/>
            </w:tcMar>
          </w:tcPr>
          <w:p w14:paraId="72BEEB5A" w14:textId="77777777" w:rsidR="00FD32FA" w:rsidRDefault="00FD32FA" w:rsidP="00FD32FA">
            <w:pPr>
              <w:widowControl w:val="0"/>
              <w:jc w:val="center"/>
              <w:rPr>
                <w:b/>
              </w:rPr>
            </w:pPr>
            <w:r>
              <w:rPr>
                <w:b/>
              </w:rPr>
              <w:t>PID</w:t>
            </w:r>
          </w:p>
        </w:tc>
      </w:tr>
      <w:tr w:rsidR="00FD32FA" w14:paraId="128EFDF9" w14:textId="77777777" w:rsidTr="00FD32FA">
        <w:tc>
          <w:tcPr>
            <w:tcW w:w="1436" w:type="dxa"/>
            <w:shd w:val="clear" w:color="auto" w:fill="auto"/>
            <w:tcMar>
              <w:top w:w="100" w:type="dxa"/>
              <w:left w:w="100" w:type="dxa"/>
              <w:bottom w:w="100" w:type="dxa"/>
              <w:right w:w="100" w:type="dxa"/>
            </w:tcMar>
          </w:tcPr>
          <w:p w14:paraId="3F969B2A" w14:textId="77777777" w:rsidR="00FD32FA" w:rsidRDefault="00FD32FA" w:rsidP="00FD32FA">
            <w:pPr>
              <w:widowControl w:val="0"/>
              <w:jc w:val="center"/>
            </w:pPr>
            <w:r>
              <w:t>REPORT.1</w:t>
            </w:r>
          </w:p>
        </w:tc>
        <w:tc>
          <w:tcPr>
            <w:tcW w:w="5970" w:type="dxa"/>
            <w:shd w:val="clear" w:color="auto" w:fill="auto"/>
            <w:tcMar>
              <w:top w:w="100" w:type="dxa"/>
              <w:left w:w="100" w:type="dxa"/>
              <w:bottom w:w="100" w:type="dxa"/>
              <w:right w:w="100" w:type="dxa"/>
            </w:tcMar>
          </w:tcPr>
          <w:p w14:paraId="0FCB7D9E" w14:textId="77777777" w:rsidR="00FD32FA" w:rsidRDefault="00FD32FA" w:rsidP="00FD32FA">
            <w:pPr>
              <w:rPr>
                <w:b/>
              </w:rPr>
            </w:pPr>
            <w:r>
              <w:rPr>
                <w:b/>
              </w:rPr>
              <w:t>General Reporting</w:t>
            </w:r>
          </w:p>
          <w:p w14:paraId="0C9EC455" w14:textId="77777777" w:rsidR="00FD32FA" w:rsidRDefault="00FD32FA" w:rsidP="00FD32FA">
            <w:r>
              <w:t xml:space="preserve">Provide full reporting on the processing of each action including supporting the needs for mandatory reporting requirements. </w:t>
            </w:r>
          </w:p>
        </w:tc>
        <w:tc>
          <w:tcPr>
            <w:tcW w:w="1950" w:type="dxa"/>
            <w:shd w:val="clear" w:color="auto" w:fill="auto"/>
            <w:tcMar>
              <w:top w:w="100" w:type="dxa"/>
              <w:left w:w="100" w:type="dxa"/>
              <w:bottom w:w="100" w:type="dxa"/>
              <w:right w:w="100" w:type="dxa"/>
            </w:tcMar>
          </w:tcPr>
          <w:p w14:paraId="41DEB19E" w14:textId="77777777" w:rsidR="00FD32FA" w:rsidRDefault="00FD32FA" w:rsidP="00FD32FA">
            <w:pPr>
              <w:jc w:val="center"/>
            </w:pPr>
            <w:proofErr w:type="spellStart"/>
            <w:r>
              <w:t>PID.Dep</w:t>
            </w:r>
            <w:proofErr w:type="spellEnd"/>
          </w:p>
          <w:p w14:paraId="1750D1D8" w14:textId="77777777" w:rsidR="00FD32FA" w:rsidRDefault="00FD32FA" w:rsidP="00FD32FA">
            <w:pPr>
              <w:jc w:val="center"/>
            </w:pPr>
            <w:proofErr w:type="spellStart"/>
            <w:r>
              <w:t>PID.Meta</w:t>
            </w:r>
            <w:proofErr w:type="spellEnd"/>
          </w:p>
        </w:tc>
      </w:tr>
      <w:tr w:rsidR="00FD32FA" w14:paraId="369ACBDF" w14:textId="77777777" w:rsidTr="00FD32FA">
        <w:tc>
          <w:tcPr>
            <w:tcW w:w="1436" w:type="dxa"/>
            <w:shd w:val="clear" w:color="auto" w:fill="auto"/>
            <w:tcMar>
              <w:top w:w="100" w:type="dxa"/>
              <w:left w:w="100" w:type="dxa"/>
              <w:bottom w:w="100" w:type="dxa"/>
              <w:right w:w="100" w:type="dxa"/>
            </w:tcMar>
          </w:tcPr>
          <w:p w14:paraId="12B1FD45" w14:textId="77777777" w:rsidR="00FD32FA" w:rsidRDefault="00FD32FA" w:rsidP="00FD32FA">
            <w:pPr>
              <w:widowControl w:val="0"/>
              <w:jc w:val="center"/>
            </w:pPr>
            <w:r>
              <w:t>REPORT.2</w:t>
            </w:r>
          </w:p>
        </w:tc>
        <w:tc>
          <w:tcPr>
            <w:tcW w:w="5970" w:type="dxa"/>
            <w:shd w:val="clear" w:color="auto" w:fill="auto"/>
            <w:tcMar>
              <w:top w:w="100" w:type="dxa"/>
              <w:left w:w="100" w:type="dxa"/>
              <w:bottom w:w="100" w:type="dxa"/>
              <w:right w:w="100" w:type="dxa"/>
            </w:tcMar>
          </w:tcPr>
          <w:p w14:paraId="514E024D" w14:textId="77777777" w:rsidR="00FD32FA" w:rsidRDefault="00FD32FA" w:rsidP="00FD32FA">
            <w:pPr>
              <w:rPr>
                <w:b/>
              </w:rPr>
            </w:pPr>
            <w:r>
              <w:rPr>
                <w:b/>
              </w:rPr>
              <w:t>Auditing</w:t>
            </w:r>
          </w:p>
          <w:p w14:paraId="38BB33B1" w14:textId="77777777" w:rsidR="00FD32FA" w:rsidRDefault="00FD32FA" w:rsidP="00FD32FA">
            <w:r>
              <w:t>Must have a timestamp and information regarding the original request or rule that caused the event for full auditing capabilities.</w:t>
            </w:r>
          </w:p>
        </w:tc>
        <w:tc>
          <w:tcPr>
            <w:tcW w:w="1950" w:type="dxa"/>
            <w:shd w:val="clear" w:color="auto" w:fill="auto"/>
            <w:tcMar>
              <w:top w:w="100" w:type="dxa"/>
              <w:left w:w="100" w:type="dxa"/>
              <w:bottom w:w="100" w:type="dxa"/>
              <w:right w:w="100" w:type="dxa"/>
            </w:tcMar>
          </w:tcPr>
          <w:p w14:paraId="00BAE07A" w14:textId="77777777" w:rsidR="00FD32FA" w:rsidRDefault="00FD32FA" w:rsidP="00FD32FA">
            <w:pPr>
              <w:jc w:val="center"/>
            </w:pPr>
            <w:proofErr w:type="spellStart"/>
            <w:r>
              <w:t>PID.Dep</w:t>
            </w:r>
            <w:proofErr w:type="spellEnd"/>
          </w:p>
          <w:p w14:paraId="1C424D43" w14:textId="77777777" w:rsidR="00FD32FA" w:rsidRDefault="00FD32FA" w:rsidP="00FD32FA">
            <w:pPr>
              <w:jc w:val="center"/>
            </w:pPr>
            <w:proofErr w:type="spellStart"/>
            <w:r>
              <w:t>PID.Meta</w:t>
            </w:r>
            <w:proofErr w:type="spellEnd"/>
          </w:p>
        </w:tc>
      </w:tr>
      <w:tr w:rsidR="00FD32FA" w14:paraId="3758120D" w14:textId="77777777" w:rsidTr="00FD32FA">
        <w:tc>
          <w:tcPr>
            <w:tcW w:w="1436" w:type="dxa"/>
            <w:shd w:val="clear" w:color="auto" w:fill="auto"/>
            <w:tcMar>
              <w:top w:w="100" w:type="dxa"/>
              <w:left w:w="100" w:type="dxa"/>
              <w:bottom w:w="100" w:type="dxa"/>
              <w:right w:w="100" w:type="dxa"/>
            </w:tcMar>
          </w:tcPr>
          <w:p w14:paraId="6B8C08C2" w14:textId="77777777" w:rsidR="00FD32FA" w:rsidRDefault="00FD32FA" w:rsidP="00FD32FA">
            <w:pPr>
              <w:widowControl w:val="0"/>
              <w:jc w:val="center"/>
            </w:pPr>
            <w:r>
              <w:t>REPORT.3</w:t>
            </w:r>
          </w:p>
        </w:tc>
        <w:tc>
          <w:tcPr>
            <w:tcW w:w="5970" w:type="dxa"/>
            <w:shd w:val="clear" w:color="auto" w:fill="auto"/>
            <w:tcMar>
              <w:top w:w="100" w:type="dxa"/>
              <w:left w:w="100" w:type="dxa"/>
              <w:bottom w:w="100" w:type="dxa"/>
              <w:right w:w="100" w:type="dxa"/>
            </w:tcMar>
          </w:tcPr>
          <w:p w14:paraId="7638DB6E" w14:textId="77777777" w:rsidR="00FD32FA" w:rsidRDefault="00FD32FA" w:rsidP="00FD32FA">
            <w:pPr>
              <w:rPr>
                <w:b/>
              </w:rPr>
            </w:pPr>
            <w:r>
              <w:rPr>
                <w:b/>
              </w:rPr>
              <w:t>Report Delivery</w:t>
            </w:r>
          </w:p>
          <w:p w14:paraId="7E470CF5" w14:textId="77777777" w:rsidR="00FD32FA" w:rsidRDefault="00FD32FA" w:rsidP="00FD32FA">
            <w:r>
              <w:t>Could be either synchronously requested or an asynchronous event (syslog) with periodic updates</w:t>
            </w:r>
          </w:p>
        </w:tc>
        <w:tc>
          <w:tcPr>
            <w:tcW w:w="1950" w:type="dxa"/>
            <w:shd w:val="clear" w:color="auto" w:fill="auto"/>
            <w:tcMar>
              <w:top w:w="100" w:type="dxa"/>
              <w:left w:w="100" w:type="dxa"/>
              <w:bottom w:w="100" w:type="dxa"/>
              <w:right w:w="100" w:type="dxa"/>
            </w:tcMar>
          </w:tcPr>
          <w:p w14:paraId="06C918E8" w14:textId="77777777" w:rsidR="00FD32FA" w:rsidRDefault="00FD32FA" w:rsidP="00FD32FA">
            <w:pPr>
              <w:jc w:val="center"/>
            </w:pPr>
            <w:proofErr w:type="spellStart"/>
            <w:r>
              <w:t>PID.Dep</w:t>
            </w:r>
            <w:proofErr w:type="spellEnd"/>
          </w:p>
          <w:p w14:paraId="6BCD202B" w14:textId="77777777" w:rsidR="00FD32FA" w:rsidRDefault="00FD32FA" w:rsidP="00FD32FA">
            <w:pPr>
              <w:jc w:val="center"/>
            </w:pPr>
            <w:proofErr w:type="spellStart"/>
            <w:r>
              <w:t>PID.Struct</w:t>
            </w:r>
            <w:proofErr w:type="spellEnd"/>
          </w:p>
        </w:tc>
      </w:tr>
    </w:tbl>
    <w:p w14:paraId="48B93D16" w14:textId="77777777" w:rsidR="00FD32FA" w:rsidRDefault="00FD32FA" w:rsidP="00FD32FA"/>
    <w:p w14:paraId="05694FF6" w14:textId="77777777" w:rsidR="00FD32FA" w:rsidRDefault="00FD32FA" w:rsidP="00FD32FA">
      <w:pPr>
        <w:pStyle w:val="Heading2"/>
      </w:pPr>
      <w:bookmarkStart w:id="33" w:name="_dxejz2654e5e" w:colFirst="0" w:colLast="0"/>
      <w:bookmarkStart w:id="34" w:name="_Toc37081799"/>
      <w:bookmarkEnd w:id="33"/>
      <w:r>
        <w:t>2.9 Signatures</w:t>
      </w:r>
      <w:bookmarkEnd w:id="34"/>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6"/>
        <w:gridCol w:w="5850"/>
        <w:gridCol w:w="2070"/>
      </w:tblGrid>
      <w:tr w:rsidR="00FD32FA" w14:paraId="0A91FC22" w14:textId="77777777" w:rsidTr="00FD32FA">
        <w:tc>
          <w:tcPr>
            <w:tcW w:w="1436" w:type="dxa"/>
            <w:shd w:val="clear" w:color="auto" w:fill="C9DAF8"/>
            <w:tcMar>
              <w:top w:w="100" w:type="dxa"/>
              <w:left w:w="100" w:type="dxa"/>
              <w:bottom w:w="100" w:type="dxa"/>
              <w:right w:w="100" w:type="dxa"/>
            </w:tcMar>
          </w:tcPr>
          <w:p w14:paraId="342D311D" w14:textId="77777777" w:rsidR="00FD32FA" w:rsidRDefault="00FD32FA" w:rsidP="00FD32FA">
            <w:pPr>
              <w:widowControl w:val="0"/>
              <w:jc w:val="center"/>
              <w:rPr>
                <w:b/>
              </w:rPr>
            </w:pPr>
            <w:r>
              <w:rPr>
                <w:b/>
              </w:rPr>
              <w:t>Requirement</w:t>
            </w:r>
          </w:p>
        </w:tc>
        <w:tc>
          <w:tcPr>
            <w:tcW w:w="5850" w:type="dxa"/>
            <w:shd w:val="clear" w:color="auto" w:fill="C9DAF8"/>
            <w:tcMar>
              <w:top w:w="100" w:type="dxa"/>
              <w:left w:w="100" w:type="dxa"/>
              <w:bottom w:w="100" w:type="dxa"/>
              <w:right w:w="100" w:type="dxa"/>
            </w:tcMar>
          </w:tcPr>
          <w:p w14:paraId="44C1E779" w14:textId="77777777" w:rsidR="00FD32FA" w:rsidRDefault="00FD32FA" w:rsidP="00FD32FA">
            <w:pPr>
              <w:widowControl w:val="0"/>
              <w:jc w:val="center"/>
              <w:rPr>
                <w:b/>
              </w:rPr>
            </w:pPr>
            <w:r>
              <w:rPr>
                <w:b/>
              </w:rPr>
              <w:t>Details</w:t>
            </w:r>
          </w:p>
        </w:tc>
        <w:tc>
          <w:tcPr>
            <w:tcW w:w="2070" w:type="dxa"/>
            <w:shd w:val="clear" w:color="auto" w:fill="C9DAF8"/>
            <w:tcMar>
              <w:top w:w="100" w:type="dxa"/>
              <w:left w:w="100" w:type="dxa"/>
              <w:bottom w:w="100" w:type="dxa"/>
              <w:right w:w="100" w:type="dxa"/>
            </w:tcMar>
          </w:tcPr>
          <w:p w14:paraId="5DD9E0CD" w14:textId="77777777" w:rsidR="00FD32FA" w:rsidRDefault="00FD32FA" w:rsidP="00FD32FA">
            <w:pPr>
              <w:widowControl w:val="0"/>
              <w:jc w:val="center"/>
              <w:rPr>
                <w:b/>
              </w:rPr>
            </w:pPr>
            <w:r>
              <w:rPr>
                <w:b/>
              </w:rPr>
              <w:t>PID</w:t>
            </w:r>
          </w:p>
        </w:tc>
      </w:tr>
      <w:tr w:rsidR="00FD32FA" w14:paraId="22B53AE6" w14:textId="77777777" w:rsidTr="00FD32FA">
        <w:tc>
          <w:tcPr>
            <w:tcW w:w="1436" w:type="dxa"/>
            <w:shd w:val="clear" w:color="auto" w:fill="auto"/>
            <w:tcMar>
              <w:top w:w="100" w:type="dxa"/>
              <w:left w:w="100" w:type="dxa"/>
              <w:bottom w:w="100" w:type="dxa"/>
              <w:right w:w="100" w:type="dxa"/>
            </w:tcMar>
          </w:tcPr>
          <w:p w14:paraId="1D8247CC" w14:textId="77777777" w:rsidR="00FD32FA" w:rsidRDefault="00FD32FA" w:rsidP="00FD32FA">
            <w:pPr>
              <w:widowControl w:val="0"/>
              <w:jc w:val="center"/>
            </w:pPr>
            <w:r>
              <w:t>SIG.1</w:t>
            </w:r>
          </w:p>
        </w:tc>
        <w:tc>
          <w:tcPr>
            <w:tcW w:w="5850" w:type="dxa"/>
            <w:shd w:val="clear" w:color="auto" w:fill="auto"/>
            <w:tcMar>
              <w:top w:w="100" w:type="dxa"/>
              <w:left w:w="100" w:type="dxa"/>
              <w:bottom w:w="100" w:type="dxa"/>
              <w:right w:w="100" w:type="dxa"/>
            </w:tcMar>
          </w:tcPr>
          <w:p w14:paraId="2A090D5D" w14:textId="77777777" w:rsidR="00FD32FA" w:rsidRDefault="00FD32FA" w:rsidP="00FD32FA">
            <w:pPr>
              <w:rPr>
                <w:b/>
              </w:rPr>
            </w:pPr>
            <w:r>
              <w:rPr>
                <w:b/>
              </w:rPr>
              <w:t>Basic Digital Signatures</w:t>
            </w:r>
          </w:p>
          <w:p w14:paraId="385281BA" w14:textId="77777777" w:rsidR="00FD32FA" w:rsidRDefault="00FD32FA" w:rsidP="00FD32FA">
            <w:r>
              <w:t>Ability to digitally sign playbooks and their various parts and even sub parts</w:t>
            </w:r>
          </w:p>
        </w:tc>
        <w:tc>
          <w:tcPr>
            <w:tcW w:w="2070" w:type="dxa"/>
            <w:shd w:val="clear" w:color="auto" w:fill="auto"/>
            <w:tcMar>
              <w:top w:w="100" w:type="dxa"/>
              <w:left w:w="100" w:type="dxa"/>
              <w:bottom w:w="100" w:type="dxa"/>
              <w:right w:w="100" w:type="dxa"/>
            </w:tcMar>
          </w:tcPr>
          <w:p w14:paraId="50478759" w14:textId="77777777" w:rsidR="00FD32FA" w:rsidRDefault="00FD32FA" w:rsidP="00FD32FA">
            <w:pPr>
              <w:jc w:val="center"/>
            </w:pPr>
            <w:proofErr w:type="spellStart"/>
            <w:r>
              <w:t>PID.Meta</w:t>
            </w:r>
            <w:proofErr w:type="spellEnd"/>
          </w:p>
          <w:p w14:paraId="632045CF" w14:textId="77777777" w:rsidR="00FD32FA" w:rsidRDefault="00FD32FA" w:rsidP="00FD32FA">
            <w:pPr>
              <w:jc w:val="center"/>
            </w:pPr>
            <w:proofErr w:type="spellStart"/>
            <w:r>
              <w:t>PID.Struct</w:t>
            </w:r>
            <w:proofErr w:type="spellEnd"/>
          </w:p>
          <w:p w14:paraId="6823064A" w14:textId="77777777" w:rsidR="00FD32FA" w:rsidRDefault="00FD32FA" w:rsidP="00FD32FA">
            <w:pPr>
              <w:jc w:val="center"/>
            </w:pPr>
            <w:proofErr w:type="spellStart"/>
            <w:r>
              <w:t>PID.ActModel</w:t>
            </w:r>
            <w:proofErr w:type="spellEnd"/>
          </w:p>
        </w:tc>
      </w:tr>
      <w:tr w:rsidR="00FD32FA" w14:paraId="53CCC4AB" w14:textId="77777777" w:rsidTr="00FD32FA">
        <w:tc>
          <w:tcPr>
            <w:tcW w:w="1436" w:type="dxa"/>
            <w:shd w:val="clear" w:color="auto" w:fill="auto"/>
            <w:tcMar>
              <w:top w:w="100" w:type="dxa"/>
              <w:left w:w="100" w:type="dxa"/>
              <w:bottom w:w="100" w:type="dxa"/>
              <w:right w:w="100" w:type="dxa"/>
            </w:tcMar>
          </w:tcPr>
          <w:p w14:paraId="1DA14041" w14:textId="77777777" w:rsidR="00FD32FA" w:rsidRDefault="00FD32FA" w:rsidP="00FD32FA">
            <w:pPr>
              <w:widowControl w:val="0"/>
              <w:jc w:val="center"/>
            </w:pPr>
            <w:r>
              <w:t>SIG.2</w:t>
            </w:r>
          </w:p>
        </w:tc>
        <w:tc>
          <w:tcPr>
            <w:tcW w:w="5850" w:type="dxa"/>
            <w:shd w:val="clear" w:color="auto" w:fill="auto"/>
            <w:tcMar>
              <w:top w:w="100" w:type="dxa"/>
              <w:left w:w="100" w:type="dxa"/>
              <w:bottom w:w="100" w:type="dxa"/>
              <w:right w:w="100" w:type="dxa"/>
            </w:tcMar>
          </w:tcPr>
          <w:p w14:paraId="4E2AC804" w14:textId="77777777" w:rsidR="00FD32FA" w:rsidRDefault="00FD32FA" w:rsidP="00FD32FA">
            <w:pPr>
              <w:rPr>
                <w:b/>
              </w:rPr>
            </w:pPr>
            <w:r>
              <w:rPr>
                <w:b/>
              </w:rPr>
              <w:t>Layered / Multiple Signatures</w:t>
            </w:r>
          </w:p>
          <w:p w14:paraId="5A482974" w14:textId="77777777" w:rsidR="00FD32FA" w:rsidRDefault="00FD32FA" w:rsidP="00FD32FA">
            <w:r>
              <w:t>Ability to support multiple digital signatures of the same thing</w:t>
            </w:r>
          </w:p>
        </w:tc>
        <w:tc>
          <w:tcPr>
            <w:tcW w:w="2070" w:type="dxa"/>
            <w:shd w:val="clear" w:color="auto" w:fill="auto"/>
            <w:tcMar>
              <w:top w:w="100" w:type="dxa"/>
              <w:left w:w="100" w:type="dxa"/>
              <w:bottom w:w="100" w:type="dxa"/>
              <w:right w:w="100" w:type="dxa"/>
            </w:tcMar>
          </w:tcPr>
          <w:p w14:paraId="1D6B257A" w14:textId="77777777" w:rsidR="00FD32FA" w:rsidRDefault="00FD32FA" w:rsidP="00FD32FA">
            <w:pPr>
              <w:jc w:val="center"/>
            </w:pPr>
            <w:proofErr w:type="spellStart"/>
            <w:r>
              <w:t>PID.Meta</w:t>
            </w:r>
            <w:proofErr w:type="spellEnd"/>
          </w:p>
          <w:p w14:paraId="32898719" w14:textId="77777777" w:rsidR="00FD32FA" w:rsidRDefault="00FD32FA" w:rsidP="00FD32FA">
            <w:pPr>
              <w:jc w:val="center"/>
            </w:pPr>
            <w:proofErr w:type="spellStart"/>
            <w:r>
              <w:t>PID.Struct</w:t>
            </w:r>
            <w:proofErr w:type="spellEnd"/>
          </w:p>
          <w:p w14:paraId="61109263" w14:textId="77777777" w:rsidR="00FD32FA" w:rsidRDefault="00FD32FA" w:rsidP="00FD32FA">
            <w:pPr>
              <w:jc w:val="center"/>
            </w:pPr>
            <w:proofErr w:type="spellStart"/>
            <w:r>
              <w:t>PID.ActModel</w:t>
            </w:r>
            <w:proofErr w:type="spellEnd"/>
          </w:p>
        </w:tc>
      </w:tr>
      <w:tr w:rsidR="00FD32FA" w14:paraId="5D349DE4" w14:textId="77777777" w:rsidTr="00FD32FA">
        <w:tc>
          <w:tcPr>
            <w:tcW w:w="1436" w:type="dxa"/>
            <w:shd w:val="clear" w:color="auto" w:fill="auto"/>
            <w:tcMar>
              <w:top w:w="100" w:type="dxa"/>
              <w:left w:w="100" w:type="dxa"/>
              <w:bottom w:w="100" w:type="dxa"/>
              <w:right w:w="100" w:type="dxa"/>
            </w:tcMar>
          </w:tcPr>
          <w:p w14:paraId="71A1B2C1" w14:textId="77777777" w:rsidR="00FD32FA" w:rsidRDefault="00FD32FA" w:rsidP="00FD32FA">
            <w:pPr>
              <w:widowControl w:val="0"/>
              <w:jc w:val="center"/>
            </w:pPr>
            <w:r>
              <w:t>SIG.3</w:t>
            </w:r>
          </w:p>
        </w:tc>
        <w:tc>
          <w:tcPr>
            <w:tcW w:w="5850" w:type="dxa"/>
            <w:shd w:val="clear" w:color="auto" w:fill="auto"/>
            <w:tcMar>
              <w:top w:w="100" w:type="dxa"/>
              <w:left w:w="100" w:type="dxa"/>
              <w:bottom w:w="100" w:type="dxa"/>
              <w:right w:w="100" w:type="dxa"/>
            </w:tcMar>
          </w:tcPr>
          <w:p w14:paraId="63537FC3" w14:textId="77777777" w:rsidR="00FD32FA" w:rsidRDefault="00FD32FA" w:rsidP="00FD32FA">
            <w:pPr>
              <w:rPr>
                <w:b/>
              </w:rPr>
            </w:pPr>
            <w:r>
              <w:rPr>
                <w:b/>
              </w:rPr>
              <w:t>Semantic Signatures</w:t>
            </w:r>
          </w:p>
          <w:p w14:paraId="15593A2D" w14:textId="77777777" w:rsidR="00FD32FA" w:rsidRDefault="00FD32FA" w:rsidP="00FD32FA">
            <w:r>
              <w:t>Ability for multiple independent organizations to sign and verify the correctness, accuracy, and validity of the playbook</w:t>
            </w:r>
          </w:p>
        </w:tc>
        <w:tc>
          <w:tcPr>
            <w:tcW w:w="2070" w:type="dxa"/>
            <w:shd w:val="clear" w:color="auto" w:fill="auto"/>
            <w:tcMar>
              <w:top w:w="100" w:type="dxa"/>
              <w:left w:w="100" w:type="dxa"/>
              <w:bottom w:w="100" w:type="dxa"/>
              <w:right w:w="100" w:type="dxa"/>
            </w:tcMar>
          </w:tcPr>
          <w:p w14:paraId="1B199E20" w14:textId="77777777" w:rsidR="00FD32FA" w:rsidRDefault="00FD32FA" w:rsidP="00FD32FA">
            <w:pPr>
              <w:jc w:val="center"/>
            </w:pPr>
            <w:proofErr w:type="spellStart"/>
            <w:r>
              <w:t>PID.Meta</w:t>
            </w:r>
            <w:proofErr w:type="spellEnd"/>
          </w:p>
          <w:p w14:paraId="40D3F9EE" w14:textId="77777777" w:rsidR="00FD32FA" w:rsidRDefault="00FD32FA" w:rsidP="00FD32FA">
            <w:pPr>
              <w:jc w:val="center"/>
            </w:pPr>
            <w:proofErr w:type="spellStart"/>
            <w:r>
              <w:t>PID.Struct</w:t>
            </w:r>
            <w:proofErr w:type="spellEnd"/>
          </w:p>
          <w:p w14:paraId="1F28042B" w14:textId="77777777" w:rsidR="00FD32FA" w:rsidRDefault="00FD32FA" w:rsidP="00FD32FA">
            <w:pPr>
              <w:jc w:val="center"/>
            </w:pPr>
            <w:proofErr w:type="spellStart"/>
            <w:r>
              <w:t>PID.ActModel</w:t>
            </w:r>
            <w:proofErr w:type="spellEnd"/>
          </w:p>
        </w:tc>
      </w:tr>
    </w:tbl>
    <w:p w14:paraId="469A1D7A" w14:textId="77777777" w:rsidR="00FD32FA" w:rsidRDefault="00FD32FA" w:rsidP="00FD32FA"/>
    <w:p w14:paraId="2169AF82" w14:textId="77777777" w:rsidR="00FD32FA" w:rsidRDefault="00FD32FA" w:rsidP="00FD32FA">
      <w:pPr>
        <w:pStyle w:val="Heading2"/>
      </w:pPr>
      <w:bookmarkStart w:id="35" w:name="_kjg6rnpr82h0" w:colFirst="0" w:colLast="0"/>
      <w:bookmarkStart w:id="36" w:name="_Toc37081800"/>
      <w:bookmarkEnd w:id="35"/>
      <w:r>
        <w:lastRenderedPageBreak/>
        <w:t>2.10 Security</w:t>
      </w:r>
      <w:bookmarkEnd w:id="36"/>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6"/>
        <w:gridCol w:w="5805"/>
        <w:gridCol w:w="2115"/>
      </w:tblGrid>
      <w:tr w:rsidR="00FD32FA" w14:paraId="3D8A3572" w14:textId="77777777" w:rsidTr="00FD32FA">
        <w:tc>
          <w:tcPr>
            <w:tcW w:w="1436" w:type="dxa"/>
            <w:shd w:val="clear" w:color="auto" w:fill="C9DAF8"/>
            <w:tcMar>
              <w:top w:w="100" w:type="dxa"/>
              <w:left w:w="100" w:type="dxa"/>
              <w:bottom w:w="100" w:type="dxa"/>
              <w:right w:w="100" w:type="dxa"/>
            </w:tcMar>
          </w:tcPr>
          <w:p w14:paraId="6E7ECE10" w14:textId="77777777" w:rsidR="00FD32FA" w:rsidRDefault="00FD32FA" w:rsidP="00FD32FA">
            <w:pPr>
              <w:widowControl w:val="0"/>
              <w:jc w:val="center"/>
              <w:rPr>
                <w:b/>
              </w:rPr>
            </w:pPr>
            <w:r>
              <w:rPr>
                <w:b/>
              </w:rPr>
              <w:t>Requirement</w:t>
            </w:r>
          </w:p>
        </w:tc>
        <w:tc>
          <w:tcPr>
            <w:tcW w:w="5805" w:type="dxa"/>
            <w:shd w:val="clear" w:color="auto" w:fill="C9DAF8"/>
            <w:tcMar>
              <w:top w:w="100" w:type="dxa"/>
              <w:left w:w="100" w:type="dxa"/>
              <w:bottom w:w="100" w:type="dxa"/>
              <w:right w:w="100" w:type="dxa"/>
            </w:tcMar>
          </w:tcPr>
          <w:p w14:paraId="11B432BA" w14:textId="77777777" w:rsidR="00FD32FA" w:rsidRDefault="00FD32FA" w:rsidP="00FD32FA">
            <w:pPr>
              <w:widowControl w:val="0"/>
              <w:jc w:val="center"/>
              <w:rPr>
                <w:b/>
              </w:rPr>
            </w:pPr>
            <w:r>
              <w:rPr>
                <w:b/>
              </w:rPr>
              <w:t>Details</w:t>
            </w:r>
          </w:p>
        </w:tc>
        <w:tc>
          <w:tcPr>
            <w:tcW w:w="2115" w:type="dxa"/>
            <w:shd w:val="clear" w:color="auto" w:fill="C9DAF8"/>
            <w:tcMar>
              <w:top w:w="100" w:type="dxa"/>
              <w:left w:w="100" w:type="dxa"/>
              <w:bottom w:w="100" w:type="dxa"/>
              <w:right w:w="100" w:type="dxa"/>
            </w:tcMar>
          </w:tcPr>
          <w:p w14:paraId="490AC73C" w14:textId="77777777" w:rsidR="00FD32FA" w:rsidRDefault="00FD32FA" w:rsidP="00FD32FA">
            <w:pPr>
              <w:widowControl w:val="0"/>
              <w:jc w:val="center"/>
              <w:rPr>
                <w:b/>
              </w:rPr>
            </w:pPr>
            <w:r>
              <w:rPr>
                <w:b/>
              </w:rPr>
              <w:t>PID</w:t>
            </w:r>
          </w:p>
        </w:tc>
      </w:tr>
      <w:tr w:rsidR="00FD32FA" w14:paraId="7A7C40EE" w14:textId="77777777" w:rsidTr="00FD32FA">
        <w:tc>
          <w:tcPr>
            <w:tcW w:w="1436" w:type="dxa"/>
            <w:shd w:val="clear" w:color="auto" w:fill="auto"/>
            <w:tcMar>
              <w:top w:w="100" w:type="dxa"/>
              <w:left w:w="100" w:type="dxa"/>
              <w:bottom w:w="100" w:type="dxa"/>
              <w:right w:w="100" w:type="dxa"/>
            </w:tcMar>
          </w:tcPr>
          <w:p w14:paraId="7A31186C" w14:textId="77777777" w:rsidR="00FD32FA" w:rsidRDefault="00FD32FA" w:rsidP="00FD32FA">
            <w:pPr>
              <w:widowControl w:val="0"/>
              <w:jc w:val="center"/>
            </w:pPr>
            <w:r>
              <w:t>SEC.1</w:t>
            </w:r>
          </w:p>
        </w:tc>
        <w:tc>
          <w:tcPr>
            <w:tcW w:w="5805" w:type="dxa"/>
            <w:shd w:val="clear" w:color="auto" w:fill="auto"/>
            <w:tcMar>
              <w:top w:w="100" w:type="dxa"/>
              <w:left w:w="100" w:type="dxa"/>
              <w:bottom w:w="100" w:type="dxa"/>
              <w:right w:w="100" w:type="dxa"/>
            </w:tcMar>
          </w:tcPr>
          <w:p w14:paraId="4882E869" w14:textId="77777777" w:rsidR="00FD32FA" w:rsidRDefault="00FD32FA" w:rsidP="00FD32FA">
            <w:pPr>
              <w:rPr>
                <w:b/>
              </w:rPr>
            </w:pPr>
            <w:r>
              <w:rPr>
                <w:b/>
              </w:rPr>
              <w:t>Integrity and Authentication</w:t>
            </w:r>
          </w:p>
          <w:p w14:paraId="611AE3AD" w14:textId="77777777" w:rsidR="00FD32FA" w:rsidRDefault="00FD32FA" w:rsidP="00FD32FA">
            <w:r>
              <w:t>Support full data protection, integrity and authentication</w:t>
            </w:r>
          </w:p>
        </w:tc>
        <w:tc>
          <w:tcPr>
            <w:tcW w:w="2115" w:type="dxa"/>
            <w:shd w:val="clear" w:color="auto" w:fill="auto"/>
            <w:tcMar>
              <w:top w:w="100" w:type="dxa"/>
              <w:left w:w="100" w:type="dxa"/>
              <w:bottom w:w="100" w:type="dxa"/>
              <w:right w:w="100" w:type="dxa"/>
            </w:tcMar>
          </w:tcPr>
          <w:p w14:paraId="5F9D5463" w14:textId="77777777" w:rsidR="00FD32FA" w:rsidRDefault="00FD32FA" w:rsidP="00FD32FA">
            <w:pPr>
              <w:jc w:val="center"/>
            </w:pPr>
            <w:proofErr w:type="spellStart"/>
            <w:r>
              <w:t>PID.Dep</w:t>
            </w:r>
            <w:proofErr w:type="spellEnd"/>
          </w:p>
          <w:p w14:paraId="31BB536D" w14:textId="77777777" w:rsidR="00FD32FA" w:rsidRDefault="00FD32FA" w:rsidP="00FD32FA">
            <w:pPr>
              <w:jc w:val="center"/>
            </w:pPr>
            <w:proofErr w:type="spellStart"/>
            <w:r>
              <w:t>PID.Struct</w:t>
            </w:r>
            <w:proofErr w:type="spellEnd"/>
          </w:p>
        </w:tc>
      </w:tr>
      <w:tr w:rsidR="00FD32FA" w14:paraId="5ABFE439" w14:textId="77777777" w:rsidTr="00FD32FA">
        <w:tc>
          <w:tcPr>
            <w:tcW w:w="1436" w:type="dxa"/>
            <w:shd w:val="clear" w:color="auto" w:fill="auto"/>
            <w:tcMar>
              <w:top w:w="100" w:type="dxa"/>
              <w:left w:w="100" w:type="dxa"/>
              <w:bottom w:w="100" w:type="dxa"/>
              <w:right w:w="100" w:type="dxa"/>
            </w:tcMar>
          </w:tcPr>
          <w:p w14:paraId="0BD3DD7B" w14:textId="77777777" w:rsidR="00FD32FA" w:rsidRDefault="00FD32FA" w:rsidP="00FD32FA">
            <w:pPr>
              <w:widowControl w:val="0"/>
              <w:jc w:val="center"/>
            </w:pPr>
            <w:r>
              <w:t>SEC.2</w:t>
            </w:r>
          </w:p>
        </w:tc>
        <w:tc>
          <w:tcPr>
            <w:tcW w:w="5805" w:type="dxa"/>
            <w:shd w:val="clear" w:color="auto" w:fill="auto"/>
            <w:tcMar>
              <w:top w:w="100" w:type="dxa"/>
              <w:left w:w="100" w:type="dxa"/>
              <w:bottom w:w="100" w:type="dxa"/>
              <w:right w:w="100" w:type="dxa"/>
            </w:tcMar>
          </w:tcPr>
          <w:p w14:paraId="59E46444" w14:textId="77777777" w:rsidR="00FD32FA" w:rsidRDefault="00FD32FA" w:rsidP="00FD32FA">
            <w:pPr>
              <w:rPr>
                <w:b/>
              </w:rPr>
            </w:pPr>
            <w:r>
              <w:rPr>
                <w:b/>
              </w:rPr>
              <w:t>Transport</w:t>
            </w:r>
          </w:p>
          <w:p w14:paraId="29E76177" w14:textId="77777777" w:rsidR="00FD32FA" w:rsidRDefault="00FD32FA" w:rsidP="00FD32FA">
            <w:pPr>
              <w:rPr>
                <w:sz w:val="22"/>
                <w:szCs w:val="22"/>
              </w:rPr>
            </w:pPr>
            <w:r>
              <w:rPr>
                <w:sz w:val="22"/>
                <w:szCs w:val="22"/>
              </w:rPr>
              <w:t>All requests and responses must be conveyed over a secure (encrypted and authenticated) transport protocol such as HTTPS (but not limited).</w:t>
            </w:r>
          </w:p>
        </w:tc>
        <w:tc>
          <w:tcPr>
            <w:tcW w:w="2115" w:type="dxa"/>
            <w:shd w:val="clear" w:color="auto" w:fill="auto"/>
            <w:tcMar>
              <w:top w:w="100" w:type="dxa"/>
              <w:left w:w="100" w:type="dxa"/>
              <w:bottom w:w="100" w:type="dxa"/>
              <w:right w:w="100" w:type="dxa"/>
            </w:tcMar>
          </w:tcPr>
          <w:p w14:paraId="2C92E720" w14:textId="77777777" w:rsidR="00FD32FA" w:rsidRDefault="00FD32FA" w:rsidP="00FD32FA">
            <w:pPr>
              <w:jc w:val="center"/>
            </w:pPr>
            <w:proofErr w:type="spellStart"/>
            <w:r>
              <w:t>PID.Dep</w:t>
            </w:r>
            <w:proofErr w:type="spellEnd"/>
          </w:p>
          <w:p w14:paraId="1AB988C0" w14:textId="77777777" w:rsidR="00FD32FA" w:rsidRDefault="00FD32FA" w:rsidP="00FD32FA">
            <w:pPr>
              <w:jc w:val="center"/>
            </w:pPr>
            <w:proofErr w:type="spellStart"/>
            <w:r>
              <w:t>PID.Struct</w:t>
            </w:r>
            <w:proofErr w:type="spellEnd"/>
          </w:p>
        </w:tc>
      </w:tr>
      <w:tr w:rsidR="00FD32FA" w14:paraId="65EF2D16" w14:textId="77777777" w:rsidTr="00FD32FA">
        <w:tc>
          <w:tcPr>
            <w:tcW w:w="1436" w:type="dxa"/>
            <w:shd w:val="clear" w:color="auto" w:fill="auto"/>
            <w:tcMar>
              <w:top w:w="100" w:type="dxa"/>
              <w:left w:w="100" w:type="dxa"/>
              <w:bottom w:w="100" w:type="dxa"/>
              <w:right w:w="100" w:type="dxa"/>
            </w:tcMar>
          </w:tcPr>
          <w:p w14:paraId="0EA33A93" w14:textId="77777777" w:rsidR="00FD32FA" w:rsidRDefault="00FD32FA" w:rsidP="00FD32FA">
            <w:pPr>
              <w:widowControl w:val="0"/>
              <w:jc w:val="center"/>
            </w:pPr>
            <w:r>
              <w:t>SEC.3</w:t>
            </w:r>
          </w:p>
        </w:tc>
        <w:tc>
          <w:tcPr>
            <w:tcW w:w="5805" w:type="dxa"/>
            <w:shd w:val="clear" w:color="auto" w:fill="auto"/>
            <w:tcMar>
              <w:top w:w="100" w:type="dxa"/>
              <w:left w:w="100" w:type="dxa"/>
              <w:bottom w:w="100" w:type="dxa"/>
              <w:right w:w="100" w:type="dxa"/>
            </w:tcMar>
          </w:tcPr>
          <w:p w14:paraId="270AC10B" w14:textId="77777777" w:rsidR="00FD32FA" w:rsidRDefault="00FD32FA" w:rsidP="00FD32FA">
            <w:pPr>
              <w:rPr>
                <w:b/>
              </w:rPr>
            </w:pPr>
            <w:r>
              <w:rPr>
                <w:b/>
              </w:rPr>
              <w:t>Delivery Options</w:t>
            </w:r>
          </w:p>
          <w:p w14:paraId="629C79D8" w14:textId="77777777" w:rsidR="00FD32FA" w:rsidRDefault="00FD32FA" w:rsidP="00FD32FA">
            <w:pPr>
              <w:rPr>
                <w:b/>
              </w:rPr>
            </w:pPr>
            <w:r>
              <w:t>Both direct delivery and publish/subscribe solutions</w:t>
            </w:r>
          </w:p>
        </w:tc>
        <w:tc>
          <w:tcPr>
            <w:tcW w:w="2115" w:type="dxa"/>
            <w:shd w:val="clear" w:color="auto" w:fill="auto"/>
            <w:tcMar>
              <w:top w:w="100" w:type="dxa"/>
              <w:left w:w="100" w:type="dxa"/>
              <w:bottom w:w="100" w:type="dxa"/>
              <w:right w:w="100" w:type="dxa"/>
            </w:tcMar>
          </w:tcPr>
          <w:p w14:paraId="27FB2BD0" w14:textId="77777777" w:rsidR="00FD32FA" w:rsidRDefault="00FD32FA" w:rsidP="00FD32FA">
            <w:pPr>
              <w:jc w:val="center"/>
            </w:pPr>
            <w:proofErr w:type="spellStart"/>
            <w:r>
              <w:t>PID.Dep</w:t>
            </w:r>
            <w:proofErr w:type="spellEnd"/>
          </w:p>
          <w:p w14:paraId="69CC83F5" w14:textId="77777777" w:rsidR="00FD32FA" w:rsidRDefault="00FD32FA" w:rsidP="00FD32FA">
            <w:pPr>
              <w:jc w:val="center"/>
            </w:pPr>
            <w:proofErr w:type="spellStart"/>
            <w:r>
              <w:t>PID.Struct</w:t>
            </w:r>
            <w:proofErr w:type="spellEnd"/>
          </w:p>
        </w:tc>
      </w:tr>
    </w:tbl>
    <w:p w14:paraId="23A19217" w14:textId="77777777" w:rsidR="00FD32FA" w:rsidRDefault="00FD32FA" w:rsidP="00FD32FA"/>
    <w:p w14:paraId="086E41D1" w14:textId="77777777" w:rsidR="00FD32FA" w:rsidRDefault="00FD32FA" w:rsidP="00FD32FA">
      <w:pPr>
        <w:pStyle w:val="Heading2"/>
      </w:pPr>
      <w:bookmarkStart w:id="37" w:name="_1r4azqr4q9qi" w:colFirst="0" w:colLast="0"/>
      <w:bookmarkStart w:id="38" w:name="_Toc37081801"/>
      <w:bookmarkEnd w:id="37"/>
      <w:r>
        <w:t>2.11 Separation</w:t>
      </w:r>
      <w:bookmarkEnd w:id="38"/>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6"/>
        <w:gridCol w:w="5640"/>
        <w:gridCol w:w="2280"/>
      </w:tblGrid>
      <w:tr w:rsidR="00FD32FA" w14:paraId="6B71F726" w14:textId="77777777" w:rsidTr="00FD32FA">
        <w:tc>
          <w:tcPr>
            <w:tcW w:w="1436" w:type="dxa"/>
            <w:shd w:val="clear" w:color="auto" w:fill="C9DAF8"/>
            <w:tcMar>
              <w:top w:w="100" w:type="dxa"/>
              <w:left w:w="100" w:type="dxa"/>
              <w:bottom w:w="100" w:type="dxa"/>
              <w:right w:w="100" w:type="dxa"/>
            </w:tcMar>
          </w:tcPr>
          <w:p w14:paraId="08DFB104" w14:textId="77777777" w:rsidR="00FD32FA" w:rsidRDefault="00FD32FA" w:rsidP="00FD32FA">
            <w:pPr>
              <w:widowControl w:val="0"/>
              <w:jc w:val="center"/>
              <w:rPr>
                <w:b/>
              </w:rPr>
            </w:pPr>
            <w:r>
              <w:rPr>
                <w:b/>
              </w:rPr>
              <w:t>Requirement</w:t>
            </w:r>
          </w:p>
        </w:tc>
        <w:tc>
          <w:tcPr>
            <w:tcW w:w="5640" w:type="dxa"/>
            <w:shd w:val="clear" w:color="auto" w:fill="C9DAF8"/>
            <w:tcMar>
              <w:top w:w="100" w:type="dxa"/>
              <w:left w:w="100" w:type="dxa"/>
              <w:bottom w:w="100" w:type="dxa"/>
              <w:right w:w="100" w:type="dxa"/>
            </w:tcMar>
          </w:tcPr>
          <w:p w14:paraId="0896A1E0" w14:textId="77777777" w:rsidR="00FD32FA" w:rsidRDefault="00FD32FA" w:rsidP="00FD32FA">
            <w:pPr>
              <w:widowControl w:val="0"/>
              <w:jc w:val="center"/>
              <w:rPr>
                <w:b/>
              </w:rPr>
            </w:pPr>
            <w:r>
              <w:rPr>
                <w:b/>
              </w:rPr>
              <w:t>Details</w:t>
            </w:r>
          </w:p>
        </w:tc>
        <w:tc>
          <w:tcPr>
            <w:tcW w:w="2280" w:type="dxa"/>
            <w:shd w:val="clear" w:color="auto" w:fill="C9DAF8"/>
            <w:tcMar>
              <w:top w:w="100" w:type="dxa"/>
              <w:left w:w="100" w:type="dxa"/>
              <w:bottom w:w="100" w:type="dxa"/>
              <w:right w:w="100" w:type="dxa"/>
            </w:tcMar>
          </w:tcPr>
          <w:p w14:paraId="15CCC36D" w14:textId="77777777" w:rsidR="00FD32FA" w:rsidRDefault="00FD32FA" w:rsidP="00FD32FA">
            <w:pPr>
              <w:widowControl w:val="0"/>
              <w:jc w:val="center"/>
              <w:rPr>
                <w:b/>
              </w:rPr>
            </w:pPr>
            <w:r>
              <w:rPr>
                <w:b/>
              </w:rPr>
              <w:t>PID</w:t>
            </w:r>
          </w:p>
        </w:tc>
      </w:tr>
      <w:tr w:rsidR="00FD32FA" w14:paraId="37E73A00" w14:textId="77777777" w:rsidTr="00FD32FA">
        <w:tc>
          <w:tcPr>
            <w:tcW w:w="1436" w:type="dxa"/>
            <w:shd w:val="clear" w:color="auto" w:fill="auto"/>
            <w:tcMar>
              <w:top w:w="100" w:type="dxa"/>
              <w:left w:w="100" w:type="dxa"/>
              <w:bottom w:w="100" w:type="dxa"/>
              <w:right w:w="100" w:type="dxa"/>
            </w:tcMar>
          </w:tcPr>
          <w:p w14:paraId="0E2362BF" w14:textId="77777777" w:rsidR="00FD32FA" w:rsidRDefault="00FD32FA" w:rsidP="00FD32FA">
            <w:pPr>
              <w:widowControl w:val="0"/>
              <w:jc w:val="center"/>
            </w:pPr>
            <w:r>
              <w:t>SEP.1</w:t>
            </w:r>
          </w:p>
        </w:tc>
        <w:tc>
          <w:tcPr>
            <w:tcW w:w="5640" w:type="dxa"/>
            <w:shd w:val="clear" w:color="auto" w:fill="auto"/>
            <w:tcMar>
              <w:top w:w="100" w:type="dxa"/>
              <w:left w:w="100" w:type="dxa"/>
              <w:bottom w:w="100" w:type="dxa"/>
              <w:right w:w="100" w:type="dxa"/>
            </w:tcMar>
          </w:tcPr>
          <w:p w14:paraId="7E8FE943" w14:textId="77777777" w:rsidR="00FD32FA" w:rsidRDefault="00FD32FA" w:rsidP="00FD32FA">
            <w:pPr>
              <w:rPr>
                <w:b/>
              </w:rPr>
            </w:pPr>
            <w:r>
              <w:rPr>
                <w:b/>
              </w:rPr>
              <w:t>Portability</w:t>
            </w:r>
          </w:p>
          <w:p w14:paraId="71F4B229" w14:textId="77777777" w:rsidR="00FD32FA" w:rsidRDefault="00FD32FA" w:rsidP="00FD32FA">
            <w:r>
              <w:t>Playbooks may be defined in one environment and executed or deployed to a different operational environment. Meaning, the security environment executing the playbook will likely be different from where the playbook was defined.</w:t>
            </w:r>
          </w:p>
        </w:tc>
        <w:tc>
          <w:tcPr>
            <w:tcW w:w="2280" w:type="dxa"/>
            <w:shd w:val="clear" w:color="auto" w:fill="auto"/>
            <w:tcMar>
              <w:top w:w="100" w:type="dxa"/>
              <w:left w:w="100" w:type="dxa"/>
              <w:bottom w:w="100" w:type="dxa"/>
              <w:right w:w="100" w:type="dxa"/>
            </w:tcMar>
          </w:tcPr>
          <w:p w14:paraId="5363D4CA" w14:textId="77777777" w:rsidR="00FD32FA" w:rsidRDefault="00FD32FA" w:rsidP="00FD32FA">
            <w:pPr>
              <w:jc w:val="center"/>
            </w:pPr>
            <w:proofErr w:type="spellStart"/>
            <w:r>
              <w:t>PID.Dep</w:t>
            </w:r>
            <w:proofErr w:type="spellEnd"/>
          </w:p>
        </w:tc>
      </w:tr>
      <w:tr w:rsidR="00FD32FA" w14:paraId="4F44F7EB" w14:textId="77777777" w:rsidTr="00FD32FA">
        <w:tc>
          <w:tcPr>
            <w:tcW w:w="1436" w:type="dxa"/>
            <w:shd w:val="clear" w:color="auto" w:fill="auto"/>
            <w:tcMar>
              <w:top w:w="100" w:type="dxa"/>
              <w:left w:w="100" w:type="dxa"/>
              <w:bottom w:w="100" w:type="dxa"/>
              <w:right w:w="100" w:type="dxa"/>
            </w:tcMar>
          </w:tcPr>
          <w:p w14:paraId="3CA8EC10" w14:textId="77777777" w:rsidR="00FD32FA" w:rsidRDefault="00FD32FA" w:rsidP="00FD32FA">
            <w:pPr>
              <w:widowControl w:val="0"/>
              <w:jc w:val="center"/>
            </w:pPr>
            <w:r>
              <w:t>SEP.2</w:t>
            </w:r>
          </w:p>
        </w:tc>
        <w:tc>
          <w:tcPr>
            <w:tcW w:w="5640" w:type="dxa"/>
            <w:shd w:val="clear" w:color="auto" w:fill="auto"/>
            <w:tcMar>
              <w:top w:w="100" w:type="dxa"/>
              <w:left w:w="100" w:type="dxa"/>
              <w:bottom w:w="100" w:type="dxa"/>
              <w:right w:w="100" w:type="dxa"/>
            </w:tcMar>
          </w:tcPr>
          <w:p w14:paraId="37750864" w14:textId="77777777" w:rsidR="00FD32FA" w:rsidRDefault="00FD32FA" w:rsidP="00FD32FA">
            <w:pPr>
              <w:rPr>
                <w:b/>
              </w:rPr>
            </w:pPr>
            <w:r>
              <w:rPr>
                <w:b/>
              </w:rPr>
              <w:t>Authorization Requirements</w:t>
            </w:r>
          </w:p>
          <w:p w14:paraId="1FCFB15B" w14:textId="77777777" w:rsidR="00FD32FA" w:rsidRDefault="00FD32FA" w:rsidP="00FD32FA">
            <w:r>
              <w:t>For a playbook to execute correctly it must have authorization in the operational environment where it is executed.</w:t>
            </w:r>
          </w:p>
        </w:tc>
        <w:tc>
          <w:tcPr>
            <w:tcW w:w="2280" w:type="dxa"/>
            <w:shd w:val="clear" w:color="auto" w:fill="auto"/>
            <w:tcMar>
              <w:top w:w="100" w:type="dxa"/>
              <w:left w:w="100" w:type="dxa"/>
              <w:bottom w:w="100" w:type="dxa"/>
              <w:right w:w="100" w:type="dxa"/>
            </w:tcMar>
          </w:tcPr>
          <w:p w14:paraId="7DD3BF67" w14:textId="77777777" w:rsidR="00FD32FA" w:rsidRDefault="00FD32FA" w:rsidP="00FD32FA">
            <w:pPr>
              <w:jc w:val="center"/>
            </w:pPr>
            <w:proofErr w:type="spellStart"/>
            <w:r>
              <w:t>PID.Dep</w:t>
            </w:r>
            <w:proofErr w:type="spellEnd"/>
          </w:p>
          <w:p w14:paraId="3F62E055" w14:textId="77777777" w:rsidR="00FD32FA" w:rsidRDefault="00FD32FA" w:rsidP="00FD32FA">
            <w:pPr>
              <w:jc w:val="center"/>
            </w:pPr>
            <w:proofErr w:type="spellStart"/>
            <w:r>
              <w:t>PID.Meta</w:t>
            </w:r>
            <w:proofErr w:type="spellEnd"/>
          </w:p>
        </w:tc>
      </w:tr>
    </w:tbl>
    <w:p w14:paraId="23E7C073" w14:textId="77777777" w:rsidR="00FD32FA" w:rsidRDefault="00FD32FA" w:rsidP="00FD32FA"/>
    <w:p w14:paraId="0CCEB999" w14:textId="77777777" w:rsidR="00FD32FA" w:rsidRDefault="00FD32FA" w:rsidP="00FD32FA">
      <w:pPr>
        <w:pStyle w:val="Heading2"/>
      </w:pPr>
      <w:bookmarkStart w:id="39" w:name="_ha1buc7l3snv" w:colFirst="0" w:colLast="0"/>
      <w:bookmarkStart w:id="40" w:name="_Toc37081802"/>
      <w:bookmarkEnd w:id="39"/>
      <w:r>
        <w:t>2.12 Marking</w:t>
      </w:r>
      <w:bookmarkEnd w:id="40"/>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6"/>
        <w:gridCol w:w="5580"/>
        <w:gridCol w:w="2340"/>
      </w:tblGrid>
      <w:tr w:rsidR="00FD32FA" w14:paraId="70EB82A1" w14:textId="77777777" w:rsidTr="00FD32FA">
        <w:tc>
          <w:tcPr>
            <w:tcW w:w="1436" w:type="dxa"/>
            <w:shd w:val="clear" w:color="auto" w:fill="C9DAF8"/>
            <w:tcMar>
              <w:top w:w="100" w:type="dxa"/>
              <w:left w:w="100" w:type="dxa"/>
              <w:bottom w:w="100" w:type="dxa"/>
              <w:right w:w="100" w:type="dxa"/>
            </w:tcMar>
          </w:tcPr>
          <w:p w14:paraId="71B2D06F" w14:textId="77777777" w:rsidR="00FD32FA" w:rsidRDefault="00FD32FA" w:rsidP="00FD32FA">
            <w:pPr>
              <w:widowControl w:val="0"/>
              <w:jc w:val="center"/>
              <w:rPr>
                <w:b/>
              </w:rPr>
            </w:pPr>
            <w:r>
              <w:rPr>
                <w:b/>
              </w:rPr>
              <w:t>Requirement</w:t>
            </w:r>
          </w:p>
        </w:tc>
        <w:tc>
          <w:tcPr>
            <w:tcW w:w="5580" w:type="dxa"/>
            <w:shd w:val="clear" w:color="auto" w:fill="C9DAF8"/>
            <w:tcMar>
              <w:top w:w="100" w:type="dxa"/>
              <w:left w:w="100" w:type="dxa"/>
              <w:bottom w:w="100" w:type="dxa"/>
              <w:right w:w="100" w:type="dxa"/>
            </w:tcMar>
          </w:tcPr>
          <w:p w14:paraId="73F338D1" w14:textId="77777777" w:rsidR="00FD32FA" w:rsidRDefault="00FD32FA" w:rsidP="00FD32FA">
            <w:pPr>
              <w:widowControl w:val="0"/>
              <w:jc w:val="center"/>
              <w:rPr>
                <w:b/>
              </w:rPr>
            </w:pPr>
            <w:r>
              <w:rPr>
                <w:b/>
              </w:rPr>
              <w:t>Details</w:t>
            </w:r>
          </w:p>
        </w:tc>
        <w:tc>
          <w:tcPr>
            <w:tcW w:w="2340" w:type="dxa"/>
            <w:shd w:val="clear" w:color="auto" w:fill="C9DAF8"/>
            <w:tcMar>
              <w:top w:w="100" w:type="dxa"/>
              <w:left w:w="100" w:type="dxa"/>
              <w:bottom w:w="100" w:type="dxa"/>
              <w:right w:w="100" w:type="dxa"/>
            </w:tcMar>
          </w:tcPr>
          <w:p w14:paraId="54D7ABED" w14:textId="77777777" w:rsidR="00FD32FA" w:rsidRDefault="00FD32FA" w:rsidP="00FD32FA">
            <w:pPr>
              <w:widowControl w:val="0"/>
              <w:jc w:val="center"/>
              <w:rPr>
                <w:b/>
              </w:rPr>
            </w:pPr>
            <w:r>
              <w:rPr>
                <w:b/>
              </w:rPr>
              <w:t>PID</w:t>
            </w:r>
          </w:p>
        </w:tc>
      </w:tr>
      <w:tr w:rsidR="00FD32FA" w14:paraId="785E0A0E" w14:textId="77777777" w:rsidTr="00FD32FA">
        <w:tc>
          <w:tcPr>
            <w:tcW w:w="1436" w:type="dxa"/>
            <w:shd w:val="clear" w:color="auto" w:fill="auto"/>
            <w:tcMar>
              <w:top w:w="100" w:type="dxa"/>
              <w:left w:w="100" w:type="dxa"/>
              <w:bottom w:w="100" w:type="dxa"/>
              <w:right w:w="100" w:type="dxa"/>
            </w:tcMar>
          </w:tcPr>
          <w:p w14:paraId="15FF4B09" w14:textId="77777777" w:rsidR="00FD32FA" w:rsidRDefault="00FD32FA" w:rsidP="00FD32FA">
            <w:pPr>
              <w:widowControl w:val="0"/>
              <w:jc w:val="center"/>
            </w:pPr>
            <w:r>
              <w:t>MARK.1</w:t>
            </w:r>
          </w:p>
        </w:tc>
        <w:tc>
          <w:tcPr>
            <w:tcW w:w="5580" w:type="dxa"/>
            <w:shd w:val="clear" w:color="auto" w:fill="auto"/>
            <w:tcMar>
              <w:top w:w="100" w:type="dxa"/>
              <w:left w:w="100" w:type="dxa"/>
              <w:bottom w:w="100" w:type="dxa"/>
              <w:right w:w="100" w:type="dxa"/>
            </w:tcMar>
          </w:tcPr>
          <w:p w14:paraId="7DEE4526" w14:textId="77777777" w:rsidR="00FD32FA" w:rsidRDefault="00FD32FA" w:rsidP="00FD32FA">
            <w:pPr>
              <w:rPr>
                <w:b/>
              </w:rPr>
            </w:pPr>
            <w:r>
              <w:rPr>
                <w:b/>
              </w:rPr>
              <w:t>Object Level Markings</w:t>
            </w:r>
          </w:p>
          <w:p w14:paraId="38DFBB71" w14:textId="77777777" w:rsidR="00FD32FA" w:rsidRDefault="00FD32FA" w:rsidP="00FD32FA">
            <w:r>
              <w:t>Need ability to support data marking at a Playbook level such as TLP Red for the entire playbook</w:t>
            </w:r>
          </w:p>
        </w:tc>
        <w:tc>
          <w:tcPr>
            <w:tcW w:w="2340" w:type="dxa"/>
            <w:shd w:val="clear" w:color="auto" w:fill="auto"/>
            <w:tcMar>
              <w:top w:w="100" w:type="dxa"/>
              <w:left w:w="100" w:type="dxa"/>
              <w:bottom w:w="100" w:type="dxa"/>
              <w:right w:w="100" w:type="dxa"/>
            </w:tcMar>
          </w:tcPr>
          <w:p w14:paraId="7A26A29B" w14:textId="77777777" w:rsidR="00FD32FA" w:rsidRDefault="00FD32FA" w:rsidP="00FD32FA">
            <w:pPr>
              <w:jc w:val="center"/>
            </w:pPr>
            <w:proofErr w:type="spellStart"/>
            <w:r>
              <w:t>PID.Dep</w:t>
            </w:r>
            <w:proofErr w:type="spellEnd"/>
          </w:p>
          <w:p w14:paraId="37391C3B" w14:textId="77777777" w:rsidR="00FD32FA" w:rsidRDefault="00FD32FA" w:rsidP="00FD32FA">
            <w:pPr>
              <w:jc w:val="center"/>
            </w:pPr>
            <w:proofErr w:type="spellStart"/>
            <w:r>
              <w:t>PID.Meta</w:t>
            </w:r>
            <w:proofErr w:type="spellEnd"/>
          </w:p>
          <w:p w14:paraId="24FCCA18" w14:textId="77777777" w:rsidR="00FD32FA" w:rsidRDefault="00FD32FA" w:rsidP="00FD32FA">
            <w:pPr>
              <w:jc w:val="center"/>
            </w:pPr>
            <w:proofErr w:type="spellStart"/>
            <w:r>
              <w:t>PID.Struct</w:t>
            </w:r>
            <w:proofErr w:type="spellEnd"/>
          </w:p>
          <w:p w14:paraId="10E1B936" w14:textId="77777777" w:rsidR="00FD32FA" w:rsidRDefault="00FD32FA" w:rsidP="00FD32FA">
            <w:pPr>
              <w:jc w:val="center"/>
            </w:pPr>
            <w:proofErr w:type="spellStart"/>
            <w:r>
              <w:t>PID.ActModel</w:t>
            </w:r>
            <w:proofErr w:type="spellEnd"/>
          </w:p>
          <w:p w14:paraId="3E8B12D3" w14:textId="77777777" w:rsidR="00FD32FA" w:rsidRDefault="00FD32FA" w:rsidP="00FD32FA">
            <w:pPr>
              <w:jc w:val="center"/>
            </w:pPr>
            <w:proofErr w:type="spellStart"/>
            <w:r>
              <w:t>PID.ActDetail</w:t>
            </w:r>
            <w:proofErr w:type="spellEnd"/>
          </w:p>
        </w:tc>
      </w:tr>
      <w:tr w:rsidR="00FD32FA" w14:paraId="3E31B524" w14:textId="77777777" w:rsidTr="00FD32FA">
        <w:tc>
          <w:tcPr>
            <w:tcW w:w="1436" w:type="dxa"/>
            <w:shd w:val="clear" w:color="auto" w:fill="auto"/>
            <w:tcMar>
              <w:top w:w="100" w:type="dxa"/>
              <w:left w:w="100" w:type="dxa"/>
              <w:bottom w:w="100" w:type="dxa"/>
              <w:right w:w="100" w:type="dxa"/>
            </w:tcMar>
          </w:tcPr>
          <w:p w14:paraId="4AB4C062" w14:textId="77777777" w:rsidR="00FD32FA" w:rsidRDefault="00FD32FA" w:rsidP="00FD32FA">
            <w:pPr>
              <w:widowControl w:val="0"/>
              <w:jc w:val="center"/>
            </w:pPr>
            <w:r>
              <w:t>MARK.2</w:t>
            </w:r>
          </w:p>
        </w:tc>
        <w:tc>
          <w:tcPr>
            <w:tcW w:w="5580" w:type="dxa"/>
            <w:shd w:val="clear" w:color="auto" w:fill="auto"/>
            <w:tcMar>
              <w:top w:w="100" w:type="dxa"/>
              <w:left w:w="100" w:type="dxa"/>
              <w:bottom w:w="100" w:type="dxa"/>
              <w:right w:w="100" w:type="dxa"/>
            </w:tcMar>
          </w:tcPr>
          <w:p w14:paraId="13454ED7" w14:textId="77777777" w:rsidR="00FD32FA" w:rsidRDefault="00FD32FA" w:rsidP="00FD32FA">
            <w:pPr>
              <w:widowControl w:val="0"/>
              <w:rPr>
                <w:b/>
              </w:rPr>
            </w:pPr>
            <w:r>
              <w:rPr>
                <w:b/>
              </w:rPr>
              <w:t>Granular Markings</w:t>
            </w:r>
          </w:p>
          <w:p w14:paraId="64EE3C69" w14:textId="77777777" w:rsidR="00FD32FA" w:rsidRDefault="00FD32FA" w:rsidP="00FD32FA">
            <w:pPr>
              <w:widowControl w:val="0"/>
            </w:pPr>
            <w:r>
              <w:lastRenderedPageBreak/>
              <w:t>Need ability to support data marking at specific control blocks within a Playbook</w:t>
            </w:r>
          </w:p>
        </w:tc>
        <w:tc>
          <w:tcPr>
            <w:tcW w:w="2340" w:type="dxa"/>
            <w:shd w:val="clear" w:color="auto" w:fill="auto"/>
            <w:tcMar>
              <w:top w:w="100" w:type="dxa"/>
              <w:left w:w="100" w:type="dxa"/>
              <w:bottom w:w="100" w:type="dxa"/>
              <w:right w:w="100" w:type="dxa"/>
            </w:tcMar>
          </w:tcPr>
          <w:p w14:paraId="22906BBA" w14:textId="77777777" w:rsidR="00FD32FA" w:rsidRDefault="00FD32FA" w:rsidP="00FD32FA">
            <w:pPr>
              <w:jc w:val="center"/>
            </w:pPr>
            <w:proofErr w:type="spellStart"/>
            <w:r>
              <w:lastRenderedPageBreak/>
              <w:t>PID.Dep</w:t>
            </w:r>
            <w:proofErr w:type="spellEnd"/>
          </w:p>
          <w:p w14:paraId="19818169" w14:textId="77777777" w:rsidR="00FD32FA" w:rsidRDefault="00FD32FA" w:rsidP="00FD32FA">
            <w:pPr>
              <w:jc w:val="center"/>
            </w:pPr>
            <w:proofErr w:type="spellStart"/>
            <w:r>
              <w:lastRenderedPageBreak/>
              <w:t>PID.Meta</w:t>
            </w:r>
            <w:proofErr w:type="spellEnd"/>
          </w:p>
          <w:p w14:paraId="184E4D86" w14:textId="77777777" w:rsidR="00FD32FA" w:rsidRDefault="00FD32FA" w:rsidP="00FD32FA">
            <w:pPr>
              <w:jc w:val="center"/>
            </w:pPr>
            <w:proofErr w:type="spellStart"/>
            <w:r>
              <w:t>PID.Struct</w:t>
            </w:r>
            <w:proofErr w:type="spellEnd"/>
          </w:p>
          <w:p w14:paraId="0F00BFE3" w14:textId="77777777" w:rsidR="00FD32FA" w:rsidRDefault="00FD32FA" w:rsidP="00FD32FA">
            <w:pPr>
              <w:jc w:val="center"/>
            </w:pPr>
            <w:proofErr w:type="spellStart"/>
            <w:r>
              <w:t>PID.ActModel</w:t>
            </w:r>
            <w:proofErr w:type="spellEnd"/>
          </w:p>
          <w:p w14:paraId="2ACE0F67" w14:textId="77777777" w:rsidR="00FD32FA" w:rsidRDefault="00FD32FA" w:rsidP="00FD32FA">
            <w:pPr>
              <w:jc w:val="center"/>
            </w:pPr>
            <w:proofErr w:type="spellStart"/>
            <w:r>
              <w:t>PID.ActDetail</w:t>
            </w:r>
            <w:proofErr w:type="spellEnd"/>
          </w:p>
        </w:tc>
      </w:tr>
      <w:tr w:rsidR="00FD32FA" w14:paraId="6403553F" w14:textId="77777777" w:rsidTr="00FD32FA">
        <w:tc>
          <w:tcPr>
            <w:tcW w:w="1436" w:type="dxa"/>
            <w:shd w:val="clear" w:color="auto" w:fill="auto"/>
            <w:tcMar>
              <w:top w:w="100" w:type="dxa"/>
              <w:left w:w="100" w:type="dxa"/>
              <w:bottom w:w="100" w:type="dxa"/>
              <w:right w:w="100" w:type="dxa"/>
            </w:tcMar>
          </w:tcPr>
          <w:p w14:paraId="13FEEDF0" w14:textId="77777777" w:rsidR="00FD32FA" w:rsidRDefault="00FD32FA" w:rsidP="00FD32FA">
            <w:pPr>
              <w:widowControl w:val="0"/>
              <w:jc w:val="center"/>
            </w:pPr>
            <w:r>
              <w:lastRenderedPageBreak/>
              <w:t>MARK.3</w:t>
            </w:r>
          </w:p>
        </w:tc>
        <w:tc>
          <w:tcPr>
            <w:tcW w:w="5580" w:type="dxa"/>
            <w:shd w:val="clear" w:color="auto" w:fill="auto"/>
            <w:tcMar>
              <w:top w:w="100" w:type="dxa"/>
              <w:left w:w="100" w:type="dxa"/>
              <w:bottom w:w="100" w:type="dxa"/>
              <w:right w:w="100" w:type="dxa"/>
            </w:tcMar>
          </w:tcPr>
          <w:p w14:paraId="35FACB15" w14:textId="77777777" w:rsidR="00FD32FA" w:rsidRDefault="00FD32FA" w:rsidP="00FD32FA">
            <w:pPr>
              <w:widowControl w:val="0"/>
              <w:rPr>
                <w:b/>
              </w:rPr>
            </w:pPr>
            <w:r>
              <w:rPr>
                <w:b/>
              </w:rPr>
              <w:t>Licensing</w:t>
            </w:r>
          </w:p>
          <w:p w14:paraId="714DB5A0" w14:textId="77777777" w:rsidR="00FD32FA" w:rsidRDefault="00FD32FA" w:rsidP="00FD32FA">
            <w:pPr>
              <w:widowControl w:val="0"/>
            </w:pPr>
            <w:r>
              <w:t xml:space="preserve">Need ability to support and include and/or reference </w:t>
            </w:r>
            <w:r>
              <w:rPr>
                <w:b/>
              </w:rPr>
              <w:t>one</w:t>
            </w:r>
            <w:r>
              <w:t xml:space="preserve"> or </w:t>
            </w:r>
            <w:r>
              <w:rPr>
                <w:b/>
              </w:rPr>
              <w:t>more</w:t>
            </w:r>
            <w:r>
              <w:t xml:space="preserve"> licenses that apply to the playbook such that its clear what rules apply to the use, distribution and modification (if applicable) to the playbook. </w:t>
            </w:r>
          </w:p>
          <w:p w14:paraId="4D3DA287" w14:textId="77777777" w:rsidR="00FD32FA" w:rsidRDefault="00FD32FA" w:rsidP="00FD32FA">
            <w:pPr>
              <w:widowControl w:val="0"/>
            </w:pPr>
          </w:p>
          <w:p w14:paraId="5090E1FE" w14:textId="77777777" w:rsidR="00FD32FA" w:rsidRDefault="00FD32FA" w:rsidP="00FD32FA">
            <w:pPr>
              <w:widowControl w:val="0"/>
            </w:pPr>
            <w:r>
              <w:t>If a playbook license allows modification by another party then the playbook license may require referencing both the original/downstream license as well as any additional license information changes introduced by the downstream party.</w:t>
            </w:r>
          </w:p>
          <w:p w14:paraId="613ABC04" w14:textId="77777777" w:rsidR="00FD32FA" w:rsidRDefault="00FD32FA" w:rsidP="00FD32FA">
            <w:pPr>
              <w:widowControl w:val="0"/>
            </w:pPr>
          </w:p>
          <w:p w14:paraId="254BD121" w14:textId="77777777" w:rsidR="00FD32FA" w:rsidRDefault="00FD32FA" w:rsidP="00FD32FA">
            <w:pPr>
              <w:widowControl w:val="0"/>
            </w:pPr>
            <w:r>
              <w:t>The license information should also include what party is asserting the license and what specific content it relates to in the playbook (all, subset...</w:t>
            </w:r>
            <w:proofErr w:type="spellStart"/>
            <w:r>
              <w:t>etc</w:t>
            </w:r>
            <w:proofErr w:type="spellEnd"/>
            <w:r>
              <w:t xml:space="preserve">). </w:t>
            </w:r>
          </w:p>
        </w:tc>
        <w:tc>
          <w:tcPr>
            <w:tcW w:w="2340" w:type="dxa"/>
            <w:shd w:val="clear" w:color="auto" w:fill="auto"/>
            <w:tcMar>
              <w:top w:w="100" w:type="dxa"/>
              <w:left w:w="100" w:type="dxa"/>
              <w:bottom w:w="100" w:type="dxa"/>
              <w:right w:w="100" w:type="dxa"/>
            </w:tcMar>
          </w:tcPr>
          <w:p w14:paraId="68A29323" w14:textId="77777777" w:rsidR="00FD32FA" w:rsidRDefault="00FD32FA" w:rsidP="00FD32FA">
            <w:pPr>
              <w:jc w:val="center"/>
            </w:pPr>
            <w:proofErr w:type="spellStart"/>
            <w:r>
              <w:t>PID.Dep</w:t>
            </w:r>
            <w:proofErr w:type="spellEnd"/>
          </w:p>
          <w:p w14:paraId="3FF38FBD" w14:textId="77777777" w:rsidR="00FD32FA" w:rsidRDefault="00FD32FA" w:rsidP="00FD32FA">
            <w:pPr>
              <w:jc w:val="center"/>
            </w:pPr>
            <w:proofErr w:type="spellStart"/>
            <w:r>
              <w:t>PID.Meta</w:t>
            </w:r>
            <w:proofErr w:type="spellEnd"/>
          </w:p>
          <w:p w14:paraId="7DDE2052" w14:textId="77777777" w:rsidR="00FD32FA" w:rsidRDefault="00FD32FA" w:rsidP="00FD32FA">
            <w:pPr>
              <w:jc w:val="center"/>
            </w:pPr>
            <w:proofErr w:type="spellStart"/>
            <w:r>
              <w:t>PID.Struct</w:t>
            </w:r>
            <w:proofErr w:type="spellEnd"/>
          </w:p>
          <w:p w14:paraId="4D8AE1C0" w14:textId="77777777" w:rsidR="00FD32FA" w:rsidRDefault="00FD32FA" w:rsidP="00FD32FA">
            <w:pPr>
              <w:jc w:val="center"/>
            </w:pPr>
          </w:p>
        </w:tc>
      </w:tr>
    </w:tbl>
    <w:p w14:paraId="6EEA2B33" w14:textId="77777777" w:rsidR="00FD32FA" w:rsidRDefault="00FD32FA" w:rsidP="00FD32FA"/>
    <w:p w14:paraId="32CFE5F7" w14:textId="16FAEC88" w:rsidR="004208EB" w:rsidRPr="004F683E" w:rsidRDefault="004208EB" w:rsidP="00AB62C9">
      <w:pPr>
        <w:pStyle w:val="AppendixHeading1"/>
      </w:pPr>
      <w:bookmarkStart w:id="41" w:name="_Toc37081803"/>
      <w:r w:rsidRPr="004F683E">
        <w:lastRenderedPageBreak/>
        <w:t>Acknowledgments</w:t>
      </w:r>
      <w:bookmarkEnd w:id="6"/>
      <w:bookmarkEnd w:id="7"/>
      <w:bookmarkEnd w:id="41"/>
    </w:p>
    <w:p w14:paraId="2F39D734" w14:textId="77777777" w:rsidR="00FD32FA" w:rsidRDefault="00FD32FA" w:rsidP="00FD32FA">
      <w:pPr>
        <w:spacing w:before="240" w:after="40"/>
        <w:rPr>
          <w:b/>
          <w:color w:val="3B0070"/>
        </w:rPr>
      </w:pPr>
      <w:r>
        <w:rPr>
          <w:b/>
          <w:color w:val="446CAA"/>
        </w:rPr>
        <w:t>Participants:</w:t>
      </w:r>
    </w:p>
    <w:p w14:paraId="5901C101" w14:textId="77777777" w:rsidR="00FD32FA" w:rsidRDefault="00FD32FA" w:rsidP="00FD32FA">
      <w:r>
        <w:t>The following individuals were members of the OASIS CACAO Technical Committee during the creation of this document and their contributions are gratefully acknowledged:</w:t>
      </w:r>
    </w:p>
    <w:p w14:paraId="33561868" w14:textId="77777777" w:rsidR="00FD32FA" w:rsidRDefault="00FD32FA" w:rsidP="00FD32FA"/>
    <w:p w14:paraId="08F32DD8" w14:textId="77777777" w:rsidR="00FD32FA" w:rsidRDefault="00FD32FA" w:rsidP="00FD32FA">
      <w:pPr>
        <w:spacing w:before="0" w:after="0"/>
      </w:pPr>
      <w:r>
        <w:t>Anup Ghosh, Accenture</w:t>
      </w:r>
    </w:p>
    <w:p w14:paraId="743265B2" w14:textId="77777777" w:rsidR="00FD32FA" w:rsidRDefault="00FD32FA" w:rsidP="00FD32FA">
      <w:pPr>
        <w:spacing w:before="0" w:after="0"/>
      </w:pPr>
      <w:r>
        <w:t>Patrick Maroney, AT&amp;T</w:t>
      </w:r>
    </w:p>
    <w:p w14:paraId="4C7460A3" w14:textId="77777777" w:rsidR="00FD32FA" w:rsidRDefault="00FD32FA" w:rsidP="00FD32FA">
      <w:pPr>
        <w:spacing w:before="0" w:after="0"/>
      </w:pPr>
      <w:r>
        <w:t>Dean Thompson, Australia and New Zealand Banking Group (ANZ Bank)</w:t>
      </w:r>
    </w:p>
    <w:p w14:paraId="27AC3A89" w14:textId="77777777" w:rsidR="00FD32FA" w:rsidRDefault="00FD32FA" w:rsidP="00FD32FA">
      <w:pPr>
        <w:spacing w:before="0" w:after="0"/>
      </w:pPr>
      <w:r>
        <w:t xml:space="preserve">JR </w:t>
      </w:r>
      <w:proofErr w:type="spellStart"/>
      <w:r>
        <w:t>Jewczyk</w:t>
      </w:r>
      <w:proofErr w:type="spellEnd"/>
      <w:r>
        <w:t>, Bank of Montreal</w:t>
      </w:r>
    </w:p>
    <w:p w14:paraId="154E7423" w14:textId="77777777" w:rsidR="00FD32FA" w:rsidRDefault="00FD32FA" w:rsidP="00FD32FA">
      <w:pPr>
        <w:spacing w:before="0" w:after="0"/>
      </w:pPr>
      <w:r>
        <w:t>Bret Jordan, Broadcom</w:t>
      </w:r>
    </w:p>
    <w:p w14:paraId="7DCA186F" w14:textId="77777777" w:rsidR="00FD32FA" w:rsidRDefault="00FD32FA" w:rsidP="00FD32FA">
      <w:pPr>
        <w:spacing w:before="0" w:after="0"/>
      </w:pPr>
      <w:r>
        <w:t xml:space="preserve">Arnaud </w:t>
      </w:r>
      <w:proofErr w:type="spellStart"/>
      <w:r>
        <w:t>Taddei</w:t>
      </w:r>
      <w:proofErr w:type="spellEnd"/>
      <w:r>
        <w:t>, Broadcom</w:t>
      </w:r>
    </w:p>
    <w:p w14:paraId="4D186398" w14:textId="77777777" w:rsidR="00FD32FA" w:rsidRDefault="00FD32FA" w:rsidP="00FD32FA">
      <w:pPr>
        <w:spacing w:before="0" w:after="0"/>
      </w:pPr>
      <w:r>
        <w:t xml:space="preserve">Alexandre </w:t>
      </w:r>
      <w:proofErr w:type="spellStart"/>
      <w:r>
        <w:t>Dulaunoy</w:t>
      </w:r>
      <w:proofErr w:type="spellEnd"/>
      <w:r>
        <w:t>, CIRCL</w:t>
      </w:r>
    </w:p>
    <w:p w14:paraId="3BB18F11" w14:textId="77777777" w:rsidR="00FD32FA" w:rsidRDefault="00FD32FA" w:rsidP="00FD32FA">
      <w:pPr>
        <w:spacing w:before="0" w:after="0"/>
      </w:pPr>
      <w:r>
        <w:t>Omar Santos, Cisco Systems</w:t>
      </w:r>
    </w:p>
    <w:p w14:paraId="25CA58A4" w14:textId="77777777" w:rsidR="00FD32FA" w:rsidRDefault="00FD32FA" w:rsidP="00FD32FA">
      <w:pPr>
        <w:spacing w:before="0" w:after="0"/>
      </w:pPr>
      <w:proofErr w:type="spellStart"/>
      <w:r>
        <w:t>Naasief</w:t>
      </w:r>
      <w:proofErr w:type="spellEnd"/>
      <w:r>
        <w:t xml:space="preserve"> </w:t>
      </w:r>
      <w:proofErr w:type="spellStart"/>
      <w:r>
        <w:t>Edross</w:t>
      </w:r>
      <w:proofErr w:type="spellEnd"/>
      <w:r>
        <w:t>, Cisco Systems</w:t>
      </w:r>
    </w:p>
    <w:p w14:paraId="5EB760C5" w14:textId="77777777" w:rsidR="00FD32FA" w:rsidRDefault="00FD32FA" w:rsidP="00FD32FA">
      <w:pPr>
        <w:spacing w:before="0" w:after="0"/>
      </w:pPr>
      <w:r>
        <w:t>Jyoti Verma, Cisco Systems</w:t>
      </w:r>
    </w:p>
    <w:p w14:paraId="3C085390" w14:textId="77777777" w:rsidR="00FD32FA" w:rsidRDefault="00FD32FA" w:rsidP="00FD32FA">
      <w:pPr>
        <w:spacing w:before="0" w:after="0"/>
      </w:pPr>
      <w:r>
        <w:t>Arsalan Iqbal, CTM360</w:t>
      </w:r>
    </w:p>
    <w:p w14:paraId="267A87AB" w14:textId="77777777" w:rsidR="00FD32FA" w:rsidRDefault="00FD32FA" w:rsidP="00FD32FA">
      <w:pPr>
        <w:spacing w:before="0" w:after="0"/>
      </w:pPr>
      <w:proofErr w:type="spellStart"/>
      <w:r>
        <w:t>Avkash</w:t>
      </w:r>
      <w:proofErr w:type="spellEnd"/>
      <w:r>
        <w:t xml:space="preserve"> </w:t>
      </w:r>
      <w:proofErr w:type="spellStart"/>
      <w:r>
        <w:t>Kathiriya</w:t>
      </w:r>
      <w:proofErr w:type="spellEnd"/>
      <w:r>
        <w:t xml:space="preserve">, </w:t>
      </w:r>
      <w:proofErr w:type="spellStart"/>
      <w:r>
        <w:t>Cyware</w:t>
      </w:r>
      <w:proofErr w:type="spellEnd"/>
      <w:r>
        <w:t xml:space="preserve"> Labs</w:t>
      </w:r>
    </w:p>
    <w:p w14:paraId="45B3621E" w14:textId="77777777" w:rsidR="00FD32FA" w:rsidRDefault="00FD32FA" w:rsidP="00FD32FA">
      <w:pPr>
        <w:spacing w:before="0" w:after="0"/>
      </w:pPr>
      <w:r>
        <w:t xml:space="preserve">Ryan Joyce, </w:t>
      </w:r>
      <w:proofErr w:type="spellStart"/>
      <w:r>
        <w:t>DarkLight</w:t>
      </w:r>
      <w:proofErr w:type="spellEnd"/>
      <w:r>
        <w:t>, Inc.</w:t>
      </w:r>
    </w:p>
    <w:p w14:paraId="0DC7FF2E" w14:textId="77777777" w:rsidR="00FD32FA" w:rsidRDefault="00FD32FA" w:rsidP="00FD32FA">
      <w:pPr>
        <w:spacing w:before="0" w:after="0"/>
      </w:pPr>
      <w:r>
        <w:t xml:space="preserve">Ryan </w:t>
      </w:r>
      <w:proofErr w:type="spellStart"/>
      <w:r>
        <w:t>Hohimer</w:t>
      </w:r>
      <w:proofErr w:type="spellEnd"/>
      <w:r>
        <w:t xml:space="preserve">, </w:t>
      </w:r>
      <w:proofErr w:type="spellStart"/>
      <w:r>
        <w:t>DarkLight</w:t>
      </w:r>
      <w:proofErr w:type="spellEnd"/>
      <w:r>
        <w:t>, Inc.</w:t>
      </w:r>
    </w:p>
    <w:p w14:paraId="4C9538DD" w14:textId="77777777" w:rsidR="00FD32FA" w:rsidRDefault="00FD32FA" w:rsidP="00FD32FA">
      <w:pPr>
        <w:spacing w:before="0" w:after="0"/>
      </w:pPr>
      <w:r>
        <w:t xml:space="preserve">Shawn Riley, </w:t>
      </w:r>
      <w:proofErr w:type="spellStart"/>
      <w:r>
        <w:t>DarkLight</w:t>
      </w:r>
      <w:proofErr w:type="spellEnd"/>
      <w:r>
        <w:t>, Inc.</w:t>
      </w:r>
    </w:p>
    <w:p w14:paraId="13B3561F" w14:textId="77777777" w:rsidR="00FD32FA" w:rsidRDefault="00FD32FA" w:rsidP="00FD32FA">
      <w:pPr>
        <w:spacing w:before="0" w:after="0"/>
      </w:pPr>
      <w:r>
        <w:t xml:space="preserve">Preston </w:t>
      </w:r>
      <w:proofErr w:type="spellStart"/>
      <w:r>
        <w:t>Werntz</w:t>
      </w:r>
      <w:proofErr w:type="spellEnd"/>
      <w:r>
        <w:t>, DHS Office of Cybersecurity and Communications (CS&amp;C)</w:t>
      </w:r>
    </w:p>
    <w:p w14:paraId="61FBA2F3" w14:textId="77777777" w:rsidR="00FD32FA" w:rsidRDefault="00FD32FA" w:rsidP="00FD32FA">
      <w:pPr>
        <w:spacing w:before="0" w:after="0"/>
      </w:pPr>
      <w:r>
        <w:t>Michael Rosa, DHS Office of Cybersecurity and Communications (CS&amp;C)</w:t>
      </w:r>
    </w:p>
    <w:p w14:paraId="0DA72D41" w14:textId="77777777" w:rsidR="00FD32FA" w:rsidRDefault="00FD32FA" w:rsidP="00FD32FA">
      <w:pPr>
        <w:spacing w:before="0" w:after="0"/>
      </w:pPr>
      <w:r>
        <w:t xml:space="preserve">Marko </w:t>
      </w:r>
      <w:proofErr w:type="spellStart"/>
      <w:r>
        <w:t>Dragoljevic</w:t>
      </w:r>
      <w:proofErr w:type="spellEnd"/>
      <w:r>
        <w:t xml:space="preserve">, </w:t>
      </w:r>
      <w:proofErr w:type="spellStart"/>
      <w:r>
        <w:t>EclecticIQ</w:t>
      </w:r>
      <w:proofErr w:type="spellEnd"/>
    </w:p>
    <w:p w14:paraId="617FDC72" w14:textId="77777777" w:rsidR="00FD32FA" w:rsidRDefault="00FD32FA" w:rsidP="00FD32FA">
      <w:pPr>
        <w:spacing w:before="0" w:after="0"/>
      </w:pPr>
      <w:r>
        <w:t xml:space="preserve">Christopher O'Brien, </w:t>
      </w:r>
      <w:proofErr w:type="spellStart"/>
      <w:r>
        <w:t>EclecticIQ</w:t>
      </w:r>
      <w:proofErr w:type="spellEnd"/>
    </w:p>
    <w:p w14:paraId="0138E659" w14:textId="77777777" w:rsidR="00FD32FA" w:rsidRDefault="00FD32FA" w:rsidP="00FD32FA">
      <w:pPr>
        <w:spacing w:before="0" w:after="0"/>
      </w:pPr>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7EE98B24" w14:textId="77777777" w:rsidR="00FD32FA" w:rsidRDefault="00FD32FA" w:rsidP="00FD32FA">
      <w:pPr>
        <w:spacing w:before="0" w:after="0"/>
      </w:pPr>
      <w:r>
        <w:t>Vincent Lopez, Financial Services Information Sharing and Analysis Center (FS-ISAC)</w:t>
      </w:r>
    </w:p>
    <w:p w14:paraId="608BE7BA" w14:textId="77777777" w:rsidR="00FD32FA" w:rsidRDefault="00FD32FA" w:rsidP="00FD32FA">
      <w:pPr>
        <w:spacing w:before="0" w:after="0"/>
      </w:pPr>
      <w:r>
        <w:t xml:space="preserve">Colby </w:t>
      </w:r>
      <w:proofErr w:type="spellStart"/>
      <w:r>
        <w:t>DeRodeff</w:t>
      </w:r>
      <w:proofErr w:type="spellEnd"/>
      <w:r>
        <w:t>, FireEye, Inc.</w:t>
      </w:r>
    </w:p>
    <w:p w14:paraId="7245B57E" w14:textId="77777777" w:rsidR="00FD32FA" w:rsidRDefault="00FD32FA" w:rsidP="00FD32FA">
      <w:pPr>
        <w:spacing w:before="0" w:after="0"/>
      </w:pPr>
      <w:r>
        <w:t xml:space="preserve">Henry </w:t>
      </w:r>
      <w:proofErr w:type="spellStart"/>
      <w:r>
        <w:t>Peltokangas</w:t>
      </w:r>
      <w:proofErr w:type="spellEnd"/>
      <w:r>
        <w:t>, FireEye, Inc.</w:t>
      </w:r>
    </w:p>
    <w:p w14:paraId="77508454" w14:textId="77777777" w:rsidR="00FD32FA" w:rsidRDefault="00FD32FA" w:rsidP="00FD32FA">
      <w:pPr>
        <w:spacing w:before="0" w:after="0"/>
      </w:pPr>
      <w:r>
        <w:t xml:space="preserve">James </w:t>
      </w:r>
      <w:proofErr w:type="spellStart"/>
      <w:r>
        <w:t>Meck</w:t>
      </w:r>
      <w:proofErr w:type="spellEnd"/>
      <w:r>
        <w:t>, FireEye, Inc.</w:t>
      </w:r>
    </w:p>
    <w:p w14:paraId="66F17789" w14:textId="77777777" w:rsidR="00FD32FA" w:rsidRDefault="00FD32FA" w:rsidP="00FD32FA">
      <w:pPr>
        <w:spacing w:before="0" w:after="0"/>
      </w:pPr>
      <w:r>
        <w:t>Paul Patrick, FireEye, Inc.</w:t>
      </w:r>
    </w:p>
    <w:p w14:paraId="5883A7B2" w14:textId="77777777" w:rsidR="00FD32FA" w:rsidRDefault="00FD32FA" w:rsidP="00FD32FA">
      <w:pPr>
        <w:spacing w:before="0" w:after="0"/>
      </w:pPr>
      <w:r>
        <w:t xml:space="preserve">Gerald </w:t>
      </w:r>
      <w:proofErr w:type="spellStart"/>
      <w:r>
        <w:t>Stueve</w:t>
      </w:r>
      <w:proofErr w:type="spellEnd"/>
      <w:r>
        <w:t xml:space="preserve">, </w:t>
      </w:r>
      <w:proofErr w:type="spellStart"/>
      <w:r>
        <w:t>Fornetix</w:t>
      </w:r>
      <w:proofErr w:type="spellEnd"/>
    </w:p>
    <w:p w14:paraId="4DC54B34" w14:textId="77777777" w:rsidR="00FD32FA" w:rsidRDefault="00FD32FA" w:rsidP="00FD32FA">
      <w:pPr>
        <w:spacing w:before="0" w:after="0"/>
      </w:pPr>
      <w:proofErr w:type="spellStart"/>
      <w:r>
        <w:t>Ryusuke</w:t>
      </w:r>
      <w:proofErr w:type="spellEnd"/>
      <w:r>
        <w:t xml:space="preserve"> </w:t>
      </w:r>
      <w:proofErr w:type="spellStart"/>
      <w:r>
        <w:t>Masuoka</w:t>
      </w:r>
      <w:proofErr w:type="spellEnd"/>
      <w:r>
        <w:t>, Fujitsu Limited</w:t>
      </w:r>
    </w:p>
    <w:p w14:paraId="24E2E72E" w14:textId="77777777" w:rsidR="00FD32FA" w:rsidRDefault="00FD32FA" w:rsidP="00FD32FA">
      <w:pPr>
        <w:spacing w:before="0" w:after="0"/>
      </w:pPr>
      <w:proofErr w:type="spellStart"/>
      <w:r>
        <w:t>Toshitaka</w:t>
      </w:r>
      <w:proofErr w:type="spellEnd"/>
      <w:r>
        <w:t xml:space="preserve"> Satomi, Fujitsu Limited</w:t>
      </w:r>
    </w:p>
    <w:p w14:paraId="2FCB88A8" w14:textId="77777777" w:rsidR="00FD32FA" w:rsidRDefault="00FD32FA" w:rsidP="00FD32FA">
      <w:pPr>
        <w:spacing w:before="0" w:after="0"/>
      </w:pPr>
      <w:r>
        <w:t>Koji Yamada, Fujitsu Limited</w:t>
      </w:r>
    </w:p>
    <w:p w14:paraId="2E4670AC" w14:textId="77777777" w:rsidR="00FD32FA" w:rsidRDefault="00FD32FA" w:rsidP="00FD32FA">
      <w:pPr>
        <w:spacing w:before="0" w:after="0"/>
      </w:pPr>
      <w:r>
        <w:t>Danny Martinez, G2, Inc.</w:t>
      </w:r>
    </w:p>
    <w:p w14:paraId="5F5D2F94" w14:textId="77777777" w:rsidR="00FD32FA" w:rsidRDefault="00FD32FA" w:rsidP="00FD32FA">
      <w:pPr>
        <w:spacing w:before="0" w:after="0"/>
      </w:pPr>
      <w:r>
        <w:t xml:space="preserve">Stephanie </w:t>
      </w:r>
      <w:proofErr w:type="spellStart"/>
      <w:r>
        <w:t>Hazlewood</w:t>
      </w:r>
      <w:proofErr w:type="spellEnd"/>
      <w:r>
        <w:t>, IBM</w:t>
      </w:r>
    </w:p>
    <w:p w14:paraId="14F72A58" w14:textId="77777777" w:rsidR="00FD32FA" w:rsidRDefault="00FD32FA" w:rsidP="00FD32FA">
      <w:pPr>
        <w:spacing w:before="0" w:after="0"/>
      </w:pPr>
      <w:proofErr w:type="spellStart"/>
      <w:r>
        <w:t>Mahbod</w:t>
      </w:r>
      <w:proofErr w:type="spellEnd"/>
      <w:r>
        <w:t xml:space="preserve"> </w:t>
      </w:r>
      <w:proofErr w:type="spellStart"/>
      <w:r>
        <w:t>Tavallaee</w:t>
      </w:r>
      <w:proofErr w:type="spellEnd"/>
      <w:r>
        <w:t>, IBM</w:t>
      </w:r>
    </w:p>
    <w:p w14:paraId="692022D2" w14:textId="77777777" w:rsidR="00FD32FA" w:rsidRDefault="00FD32FA" w:rsidP="00FD32FA">
      <w:pPr>
        <w:spacing w:before="0" w:after="0"/>
      </w:pPr>
      <w:r>
        <w:t xml:space="preserve">Srinivas </w:t>
      </w:r>
      <w:proofErr w:type="spellStart"/>
      <w:r>
        <w:t>Tummalapenta</w:t>
      </w:r>
      <w:proofErr w:type="spellEnd"/>
      <w:r>
        <w:t>, IBM</w:t>
      </w:r>
    </w:p>
    <w:p w14:paraId="10E4BC9E" w14:textId="77777777" w:rsidR="00FD32FA" w:rsidRDefault="00FD32FA" w:rsidP="00FD32FA">
      <w:pPr>
        <w:spacing w:before="0" w:after="0"/>
      </w:pPr>
      <w:r>
        <w:t>Emily Ratliff, IBM</w:t>
      </w:r>
    </w:p>
    <w:p w14:paraId="3224A336" w14:textId="77777777" w:rsidR="00FD32FA" w:rsidRDefault="00FD32FA" w:rsidP="00FD32FA">
      <w:pPr>
        <w:spacing w:before="0" w:after="0"/>
      </w:pPr>
      <w:r>
        <w:t xml:space="preserve">Jason </w:t>
      </w:r>
      <w:proofErr w:type="spellStart"/>
      <w:r>
        <w:t>Keirstead</w:t>
      </w:r>
      <w:proofErr w:type="spellEnd"/>
      <w:r>
        <w:t>, IBM</w:t>
      </w:r>
    </w:p>
    <w:p w14:paraId="42960FBB" w14:textId="77777777" w:rsidR="00FD32FA" w:rsidRDefault="00FD32FA" w:rsidP="00FD32FA">
      <w:pPr>
        <w:spacing w:before="0" w:after="0"/>
      </w:pPr>
      <w:r>
        <w:t>John Morris, IBM</w:t>
      </w:r>
    </w:p>
    <w:p w14:paraId="11E64CDB" w14:textId="77777777" w:rsidR="00FD32FA" w:rsidRDefault="00FD32FA" w:rsidP="00FD32FA">
      <w:pPr>
        <w:spacing w:before="0" w:after="0"/>
      </w:pPr>
      <w:r>
        <w:t>Joerg Eschweiler, Individual</w:t>
      </w:r>
    </w:p>
    <w:p w14:paraId="4B1F31D1" w14:textId="77777777" w:rsidR="00FD32FA" w:rsidRDefault="00FD32FA" w:rsidP="00FD32FA">
      <w:pPr>
        <w:spacing w:before="0" w:after="0"/>
      </w:pPr>
      <w:r>
        <w:t>Terry MacDonald, Individual</w:t>
      </w:r>
    </w:p>
    <w:p w14:paraId="06C70AFA" w14:textId="77777777" w:rsidR="00FD32FA" w:rsidRDefault="00FD32FA" w:rsidP="00FD32FA">
      <w:pPr>
        <w:spacing w:before="0" w:after="0"/>
      </w:pPr>
      <w:r>
        <w:t>Anil Saldanha, Individual</w:t>
      </w:r>
    </w:p>
    <w:p w14:paraId="1CFCC974" w14:textId="77777777" w:rsidR="00FD32FA" w:rsidRDefault="00FD32FA" w:rsidP="00FD32FA">
      <w:pPr>
        <w:spacing w:before="0" w:after="0"/>
      </w:pPr>
      <w:r>
        <w:t>Frans Schippers, Individual</w:t>
      </w:r>
    </w:p>
    <w:p w14:paraId="28C91633" w14:textId="77777777" w:rsidR="00FD32FA" w:rsidRDefault="00FD32FA" w:rsidP="00FD32FA">
      <w:pPr>
        <w:spacing w:before="0" w:after="0"/>
      </w:pPr>
      <w:r>
        <w:t>Rodger Frank, Johns Hopkins University Applied Physics Laboratory</w:t>
      </w:r>
    </w:p>
    <w:p w14:paraId="456558B3" w14:textId="77777777" w:rsidR="00FD32FA" w:rsidRDefault="00FD32FA" w:rsidP="00FD32FA">
      <w:pPr>
        <w:spacing w:before="0" w:after="0"/>
      </w:pPr>
      <w:r>
        <w:t>Jorge Aviles, Johns Hopkins University Applied Physics Laboratory</w:t>
      </w:r>
    </w:p>
    <w:p w14:paraId="5C08B161" w14:textId="77777777" w:rsidR="00FD32FA" w:rsidRDefault="00FD32FA" w:rsidP="00FD32FA">
      <w:pPr>
        <w:spacing w:before="0" w:after="0"/>
      </w:pPr>
      <w:r>
        <w:t>Nam Le, Johns Hopkins University Applied Physics Laboratory</w:t>
      </w:r>
    </w:p>
    <w:p w14:paraId="5489B4B9" w14:textId="77777777" w:rsidR="00FD32FA" w:rsidRDefault="00FD32FA" w:rsidP="00FD32FA">
      <w:pPr>
        <w:spacing w:before="0" w:after="0"/>
      </w:pPr>
      <w:r>
        <w:t>Tim Zhan, Johns Hopkins University Applied Physics Laboratory</w:t>
      </w:r>
    </w:p>
    <w:p w14:paraId="41E6F8EB" w14:textId="77777777" w:rsidR="00FD32FA" w:rsidRDefault="00FD32FA" w:rsidP="00FD32FA">
      <w:pPr>
        <w:spacing w:before="0" w:after="0"/>
      </w:pPr>
      <w:r>
        <w:t>Karin Marr, Johns Hopkins University Applied Physics Laboratory</w:t>
      </w:r>
    </w:p>
    <w:p w14:paraId="54E835CC" w14:textId="77777777" w:rsidR="00FD32FA" w:rsidRDefault="00FD32FA" w:rsidP="00FD32FA">
      <w:pPr>
        <w:spacing w:before="0" w:after="0"/>
      </w:pPr>
      <w:r>
        <w:t xml:space="preserve">Allan Thomson, </w:t>
      </w:r>
      <w:proofErr w:type="spellStart"/>
      <w:r>
        <w:t>LookingGlass</w:t>
      </w:r>
      <w:proofErr w:type="spellEnd"/>
    </w:p>
    <w:p w14:paraId="6B64B88F" w14:textId="77777777" w:rsidR="00FD32FA" w:rsidRDefault="00FD32FA" w:rsidP="00FD32FA">
      <w:pPr>
        <w:spacing w:before="0" w:after="0"/>
      </w:pPr>
      <w:r>
        <w:t xml:space="preserve">Chris </w:t>
      </w:r>
      <w:proofErr w:type="spellStart"/>
      <w:r>
        <w:t>Dahlheimer</w:t>
      </w:r>
      <w:proofErr w:type="spellEnd"/>
      <w:r>
        <w:t xml:space="preserve">, </w:t>
      </w:r>
      <w:proofErr w:type="spellStart"/>
      <w:r>
        <w:t>LookingGlass</w:t>
      </w:r>
      <w:proofErr w:type="spellEnd"/>
    </w:p>
    <w:p w14:paraId="120943E8" w14:textId="77777777" w:rsidR="00FD32FA" w:rsidRDefault="00FD32FA" w:rsidP="00FD32FA">
      <w:pPr>
        <w:spacing w:before="0" w:after="0"/>
      </w:pPr>
      <w:r>
        <w:t xml:space="preserve">Jason Webb, </w:t>
      </w:r>
      <w:proofErr w:type="spellStart"/>
      <w:r>
        <w:t>LookingGlass</w:t>
      </w:r>
      <w:proofErr w:type="spellEnd"/>
    </w:p>
    <w:p w14:paraId="087EDBCC" w14:textId="77777777" w:rsidR="00FD32FA" w:rsidRDefault="00FD32FA" w:rsidP="00FD32FA">
      <w:pPr>
        <w:spacing w:before="0" w:after="0"/>
      </w:pPr>
      <w:r>
        <w:lastRenderedPageBreak/>
        <w:t xml:space="preserve">Ivan Kirillov, </w:t>
      </w:r>
      <w:proofErr w:type="spellStart"/>
      <w:r>
        <w:t>Mitre</w:t>
      </w:r>
      <w:proofErr w:type="spellEnd"/>
      <w:r>
        <w:t xml:space="preserve"> Corporation</w:t>
      </w:r>
    </w:p>
    <w:p w14:paraId="05C2E3A6" w14:textId="77777777" w:rsidR="00FD32FA" w:rsidRDefault="00FD32FA" w:rsidP="00FD32FA">
      <w:pPr>
        <w:spacing w:before="0" w:after="0"/>
      </w:pPr>
      <w:r>
        <w:t xml:space="preserve">Bob Natale, </w:t>
      </w:r>
      <w:proofErr w:type="spellStart"/>
      <w:r>
        <w:t>Mitre</w:t>
      </w:r>
      <w:proofErr w:type="spellEnd"/>
      <w:r>
        <w:t xml:space="preserve"> Corporation</w:t>
      </w:r>
    </w:p>
    <w:p w14:paraId="20A4162C" w14:textId="77777777" w:rsidR="00FD32FA" w:rsidRDefault="00FD32FA" w:rsidP="00FD32FA">
      <w:pPr>
        <w:spacing w:before="0" w:after="0"/>
      </w:pPr>
      <w:r>
        <w:t>David Kemp, National Security Agency</w:t>
      </w:r>
    </w:p>
    <w:p w14:paraId="51F358AB" w14:textId="77777777" w:rsidR="00FD32FA" w:rsidRDefault="00FD32FA" w:rsidP="00FD32FA">
      <w:pPr>
        <w:spacing w:before="0" w:after="0"/>
      </w:pPr>
      <w:r>
        <w:t>Daniel Dye, NC4</w:t>
      </w:r>
    </w:p>
    <w:p w14:paraId="7F9D8B48" w14:textId="77777777" w:rsidR="00FD32FA" w:rsidRDefault="00FD32FA" w:rsidP="00FD32FA">
      <w:pPr>
        <w:spacing w:before="0" w:after="0"/>
      </w:pPr>
      <w:r>
        <w:t xml:space="preserve">Hiroshi </w:t>
      </w:r>
      <w:proofErr w:type="spellStart"/>
      <w:r>
        <w:t>Takechi</w:t>
      </w:r>
      <w:proofErr w:type="spellEnd"/>
      <w:r>
        <w:t>, NEC Corporation</w:t>
      </w:r>
    </w:p>
    <w:p w14:paraId="59F55053" w14:textId="77777777" w:rsidR="00FD32FA" w:rsidRDefault="00FD32FA" w:rsidP="00FD32FA">
      <w:pPr>
        <w:spacing w:before="0" w:after="0"/>
      </w:pPr>
      <w:r>
        <w:t>Christian Hunt, New Context Services, Inc.</w:t>
      </w:r>
    </w:p>
    <w:p w14:paraId="33177411" w14:textId="77777777" w:rsidR="00FD32FA" w:rsidRDefault="00FD32FA" w:rsidP="00FD32FA">
      <w:pPr>
        <w:spacing w:before="0" w:after="0"/>
      </w:pPr>
      <w:r>
        <w:t>Andrew Storms, New Context Services, Inc.</w:t>
      </w:r>
    </w:p>
    <w:p w14:paraId="25CC89F1" w14:textId="77777777" w:rsidR="00FD32FA" w:rsidRDefault="00FD32FA" w:rsidP="00FD32FA">
      <w:pPr>
        <w:spacing w:before="0" w:after="0"/>
      </w:pPr>
      <w:r>
        <w:t>Stephen Banghart, NIST</w:t>
      </w:r>
    </w:p>
    <w:p w14:paraId="32D4AD41" w14:textId="77777777" w:rsidR="00FD32FA" w:rsidRDefault="00FD32FA" w:rsidP="00FD32FA">
      <w:pPr>
        <w:spacing w:before="0" w:after="0"/>
      </w:pPr>
      <w:r>
        <w:t>David Darnell, North American Energy Standards Board</w:t>
      </w:r>
    </w:p>
    <w:p w14:paraId="24077420" w14:textId="77777777" w:rsidR="00FD32FA" w:rsidRDefault="00FD32FA" w:rsidP="00FD32FA">
      <w:pPr>
        <w:spacing w:before="0" w:after="0"/>
      </w:pPr>
      <w:proofErr w:type="spellStart"/>
      <w:r>
        <w:t>Cheolho</w:t>
      </w:r>
      <w:proofErr w:type="spellEnd"/>
      <w:r>
        <w:t xml:space="preserve"> Lee, NSRI</w:t>
      </w:r>
    </w:p>
    <w:p w14:paraId="4CFEBD7A" w14:textId="77777777" w:rsidR="00FD32FA" w:rsidRDefault="00FD32FA" w:rsidP="00FD32FA">
      <w:pPr>
        <w:spacing w:before="0" w:after="0"/>
      </w:pPr>
      <w:proofErr w:type="spellStart"/>
      <w:r>
        <w:t>Lior</w:t>
      </w:r>
      <w:proofErr w:type="spellEnd"/>
      <w:r>
        <w:t xml:space="preserve"> </w:t>
      </w:r>
      <w:proofErr w:type="spellStart"/>
      <w:r>
        <w:t>Kolnik</w:t>
      </w:r>
      <w:proofErr w:type="spellEnd"/>
      <w:r>
        <w:t>, Palo Alto Networks</w:t>
      </w:r>
    </w:p>
    <w:p w14:paraId="63B7C098" w14:textId="77777777" w:rsidR="00FD32FA" w:rsidRDefault="00FD32FA" w:rsidP="00FD32FA">
      <w:pPr>
        <w:spacing w:before="0" w:after="0"/>
      </w:pPr>
      <w:r>
        <w:t xml:space="preserve">Duncan </w:t>
      </w:r>
      <w:proofErr w:type="spellStart"/>
      <w:r>
        <w:t>Sparrell</w:t>
      </w:r>
      <w:proofErr w:type="spellEnd"/>
      <w:r>
        <w:t xml:space="preserve">, </w:t>
      </w:r>
      <w:proofErr w:type="spellStart"/>
      <w:r>
        <w:t>sFractal</w:t>
      </w:r>
      <w:proofErr w:type="spellEnd"/>
      <w:r>
        <w:t xml:space="preserve"> Consulting LLC</w:t>
      </w:r>
    </w:p>
    <w:p w14:paraId="1B6467CE" w14:textId="77777777" w:rsidR="00FD32FA" w:rsidRDefault="00FD32FA" w:rsidP="00FD32FA">
      <w:pPr>
        <w:spacing w:before="0" w:after="0"/>
      </w:pPr>
      <w:r>
        <w:t>Tom Maier, Siemens AG</w:t>
      </w:r>
    </w:p>
    <w:p w14:paraId="75EF027B" w14:textId="77777777" w:rsidR="00FD32FA" w:rsidRDefault="00FD32FA" w:rsidP="00FD32FA">
      <w:pPr>
        <w:spacing w:before="0" w:after="0"/>
      </w:pPr>
      <w:r>
        <w:t>Marco Caselli, Siemens AG</w:t>
      </w:r>
    </w:p>
    <w:p w14:paraId="6D3F0ECF" w14:textId="77777777" w:rsidR="00FD32FA" w:rsidRDefault="00FD32FA" w:rsidP="00FD32FA">
      <w:pPr>
        <w:spacing w:before="0" w:after="0"/>
      </w:pPr>
      <w:r>
        <w:t xml:space="preserve">Curtis </w:t>
      </w:r>
      <w:proofErr w:type="spellStart"/>
      <w:r>
        <w:t>Kostrosky</w:t>
      </w:r>
      <w:proofErr w:type="spellEnd"/>
      <w:r>
        <w:t>, Symantec Corp.</w:t>
      </w:r>
    </w:p>
    <w:p w14:paraId="27280B38" w14:textId="77777777" w:rsidR="00FD32FA" w:rsidRDefault="00FD32FA" w:rsidP="00FD32FA">
      <w:pPr>
        <w:spacing w:before="0" w:after="0"/>
      </w:pPr>
      <w:r>
        <w:t xml:space="preserve">JP Bourget, </w:t>
      </w:r>
      <w:proofErr w:type="spellStart"/>
      <w:r>
        <w:t>Syncurity</w:t>
      </w:r>
      <w:proofErr w:type="spellEnd"/>
    </w:p>
    <w:p w14:paraId="46432C19" w14:textId="77777777" w:rsidR="00FD32FA" w:rsidRDefault="00FD32FA" w:rsidP="00FD32FA">
      <w:pPr>
        <w:spacing w:before="0" w:after="0"/>
      </w:pPr>
      <w:r>
        <w:t xml:space="preserve">Andrew </w:t>
      </w:r>
      <w:proofErr w:type="spellStart"/>
      <w:r>
        <w:t>Pendergast</w:t>
      </w:r>
      <w:proofErr w:type="spellEnd"/>
      <w:r>
        <w:t>, ThreatConnect, Inc.</w:t>
      </w:r>
    </w:p>
    <w:p w14:paraId="19FFA33C" w14:textId="77777777" w:rsidR="00FD32FA" w:rsidRDefault="00FD32FA" w:rsidP="00FD32FA">
      <w:pPr>
        <w:spacing w:before="0" w:after="0"/>
      </w:pPr>
      <w:r>
        <w:t xml:space="preserve">Ryan </w:t>
      </w:r>
      <w:proofErr w:type="spellStart"/>
      <w:r>
        <w:t>Trost</w:t>
      </w:r>
      <w:proofErr w:type="spellEnd"/>
      <w:r>
        <w:t xml:space="preserve">, </w:t>
      </w:r>
      <w:proofErr w:type="spellStart"/>
      <w:r>
        <w:t>ThreatQuotient</w:t>
      </w:r>
      <w:proofErr w:type="spellEnd"/>
      <w:r>
        <w:t>, Inc.</w:t>
      </w:r>
    </w:p>
    <w:p w14:paraId="7F25FAB4" w14:textId="77777777" w:rsidR="00FD32FA" w:rsidRDefault="00FD32FA" w:rsidP="00FD32FA">
      <w:pPr>
        <w:spacing w:before="0" w:after="0"/>
      </w:pPr>
      <w:r>
        <w:t xml:space="preserve">Franck </w:t>
      </w:r>
      <w:proofErr w:type="spellStart"/>
      <w:r>
        <w:t>Quinard</w:t>
      </w:r>
      <w:proofErr w:type="spellEnd"/>
      <w:r>
        <w:t>, TIBCO Software Inc.</w:t>
      </w:r>
    </w:p>
    <w:p w14:paraId="6F0FB749" w14:textId="77777777" w:rsidR="00FD32FA" w:rsidRDefault="00FD32FA" w:rsidP="00FD32FA">
      <w:pPr>
        <w:spacing w:before="0" w:after="0"/>
      </w:pPr>
      <w:r>
        <w:t>Toby Considine, University of North Carolina at Chapel Hill</w:t>
      </w:r>
    </w:p>
    <w:p w14:paraId="48F75AF0" w14:textId="77777777" w:rsidR="00FD32FA" w:rsidRDefault="00FD32FA" w:rsidP="00FD32FA">
      <w:pPr>
        <w:spacing w:before="0" w:after="0"/>
      </w:pPr>
      <w:r>
        <w:t xml:space="preserve">Vasileios </w:t>
      </w:r>
      <w:proofErr w:type="spellStart"/>
      <w:r>
        <w:t>Mavroeidis</w:t>
      </w:r>
      <w:proofErr w:type="spellEnd"/>
      <w:r>
        <w:t>, University of Oslo</w:t>
      </w:r>
    </w:p>
    <w:p w14:paraId="101DB886" w14:textId="77777777" w:rsidR="001B5F6B" w:rsidRPr="004F683E" w:rsidRDefault="001B5F6B" w:rsidP="00FD32FA">
      <w:pPr>
        <w:spacing w:before="0" w:after="0"/>
      </w:pPr>
    </w:p>
    <w:p w14:paraId="2D386D3C" w14:textId="3AA3E190" w:rsidR="00E1565B" w:rsidRDefault="00E1565B" w:rsidP="00E43A7D">
      <w:pPr>
        <w:pStyle w:val="AppendixHeading1"/>
      </w:pPr>
      <w:r w:rsidRPr="004F683E">
        <w:lastRenderedPageBreak/>
        <w:t xml:space="preserve"> </w:t>
      </w:r>
      <w:bookmarkStart w:id="42" w:name="_Toc37081804"/>
      <w:r w:rsidRPr="004F683E">
        <w:t>Revision History</w:t>
      </w:r>
      <w:bookmarkEnd w:id="42"/>
    </w:p>
    <w:p w14:paraId="7A779FEA" w14:textId="77777777" w:rsidR="00A87AD2" w:rsidRDefault="00A87AD2" w:rsidP="00A87AD2"/>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A87AD2" w14:paraId="2F035A32" w14:textId="77777777" w:rsidTr="003D1FBA">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EC3F3" w14:textId="77777777" w:rsidR="00A87AD2" w:rsidRDefault="00A87AD2" w:rsidP="003D1FBA">
            <w:pP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02981" w14:textId="77777777" w:rsidR="00A87AD2" w:rsidRDefault="00A87AD2" w:rsidP="003D1FBA">
            <w:pP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7506BD" w14:textId="77777777" w:rsidR="00A87AD2" w:rsidRDefault="00A87AD2" w:rsidP="003D1FBA">
            <w:pPr>
              <w:jc w:val="center"/>
              <w:rPr>
                <w:b/>
              </w:rPr>
            </w:pPr>
            <w:r>
              <w:rPr>
                <w:b/>
              </w:rPr>
              <w:t>Editor</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06870" w14:textId="77777777" w:rsidR="00A87AD2" w:rsidRDefault="00A87AD2" w:rsidP="003D1FBA">
            <w:pPr>
              <w:rPr>
                <w:b/>
              </w:rPr>
            </w:pPr>
            <w:r>
              <w:rPr>
                <w:b/>
              </w:rPr>
              <w:t>Changes Made</w:t>
            </w:r>
          </w:p>
        </w:tc>
      </w:tr>
      <w:tr w:rsidR="00A87AD2" w14:paraId="02BA51B1" w14:textId="77777777" w:rsidTr="003D1FBA">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7EAE9" w14:textId="77777777" w:rsidR="00A87AD2" w:rsidRDefault="00A87AD2" w:rsidP="003D1FBA">
            <w:pPr>
              <w:widowControl w:val="0"/>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AEBAFB4" w14:textId="77777777" w:rsidR="00A87AD2" w:rsidRDefault="00A87AD2" w:rsidP="003D1FBA">
            <w:pPr>
              <w:widowControl w:val="0"/>
            </w:pPr>
            <w:r>
              <w:t>2020-01-27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EC07C09" w14:textId="77777777" w:rsidR="00A87AD2" w:rsidRDefault="00A87AD2" w:rsidP="003D1FBA">
            <w:r>
              <w:t>Bret Jordan,</w:t>
            </w:r>
          </w:p>
          <w:p w14:paraId="7963319E" w14:textId="77777777" w:rsidR="00A87AD2" w:rsidRDefault="00A87AD2" w:rsidP="003D1FBA">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D737E1F" w14:textId="77777777" w:rsidR="00A87AD2" w:rsidRDefault="00A87AD2" w:rsidP="003D1FBA">
            <w:pPr>
              <w:widowControl w:val="0"/>
            </w:pPr>
            <w:r>
              <w:t>Initial version</w:t>
            </w:r>
          </w:p>
        </w:tc>
      </w:tr>
      <w:tr w:rsidR="00A87AD2" w14:paraId="693372E3" w14:textId="77777777" w:rsidTr="003D1FBA">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CB277" w14:textId="77777777" w:rsidR="00A87AD2" w:rsidRDefault="00A87AD2" w:rsidP="003D1FBA">
            <w:pPr>
              <w:widowControl w:val="0"/>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DB75DCA" w14:textId="77777777" w:rsidR="00A87AD2" w:rsidRDefault="00A87AD2" w:rsidP="003D1FBA">
            <w:pPr>
              <w:widowControl w:val="0"/>
            </w:pPr>
            <w:r>
              <w:t>2020-02-20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E960811" w14:textId="77777777" w:rsidR="00A87AD2" w:rsidRDefault="00A87AD2" w:rsidP="003D1FBA">
            <w:r>
              <w:t>Bret Jordan,</w:t>
            </w:r>
          </w:p>
          <w:p w14:paraId="4CC04D6A" w14:textId="77777777" w:rsidR="00A87AD2" w:rsidRDefault="00A87AD2" w:rsidP="003D1FBA">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866C22A" w14:textId="77777777" w:rsidR="00A87AD2" w:rsidRDefault="00A87AD2" w:rsidP="003D1FBA">
            <w:pPr>
              <w:widowControl w:val="0"/>
            </w:pPr>
            <w:r>
              <w:t>Added licensing to requirements. Moved terminology into a separate document.</w:t>
            </w:r>
          </w:p>
        </w:tc>
      </w:tr>
    </w:tbl>
    <w:p w14:paraId="31B0F1DE" w14:textId="620F2711" w:rsidR="00E1565B" w:rsidRPr="004F683E" w:rsidRDefault="00E1565B" w:rsidP="00A87AD2"/>
    <w:sectPr w:rsidR="00E1565B" w:rsidRPr="004F683E"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F96D7" w14:textId="77777777" w:rsidR="00976FEA" w:rsidRDefault="00976FEA">
      <w:pPr>
        <w:spacing w:after="0"/>
      </w:pPr>
      <w:r>
        <w:separator/>
      </w:r>
    </w:p>
  </w:endnote>
  <w:endnote w:type="continuationSeparator" w:id="0">
    <w:p w14:paraId="13368E2B" w14:textId="77777777" w:rsidR="00976FEA" w:rsidRDefault="00976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FD32FA" w:rsidRDefault="00FD32FA"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FD32FA" w:rsidRDefault="00FD32F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zPaaXPsBAADZAwAADgAAAAAAAAAAAAAAAAAu&#10;AgAAZHJzL2Uyb0RvYy54bWxQSwECLQAUAAYACAAAACEAGwCPD9wAAAAGAQAADwAAAAAAAAAAAAAA&#10;AABVBAAAZHJzL2Rvd25yZXYueG1sUEsFBgAAAAAEAAQA8wAAAF4FAAAAAA==&#10;" fillcolor="#675e47" stroked="f">
              <v:textbox>
                <w:txbxContent>
                  <w:p w14:paraId="432CD6F2" w14:textId="77777777" w:rsidR="00FD32FA" w:rsidRDefault="00FD32FA"/>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FD32FA" w:rsidRDefault="00FD32F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" fillcolor="#a9a57c" stroked="f">
              <v:textbox>
                <w:txbxContent>
                  <w:p w14:paraId="48369026" w14:textId="77777777" w:rsidR="00FD32FA" w:rsidRDefault="00FD32FA"/>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FD32FA" w:rsidRPr="00AE2D85" w:rsidRDefault="00FD32FA">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FD32FA" w:rsidRPr="00AE2D85" w:rsidRDefault="00FD32FA">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4DFFE248" w:rsidR="00FD32FA" w:rsidRPr="005474C8" w:rsidRDefault="00FD32FA" w:rsidP="005474C8">
    <w:pPr>
      <w:pStyle w:val="Footer"/>
      <w:rPr>
        <w:szCs w:val="16"/>
      </w:rPr>
    </w:pPr>
    <w:r>
      <w:rPr>
        <w:szCs w:val="16"/>
      </w:rPr>
      <w:t>playbook-requi</w:t>
    </w:r>
    <w:r w:rsidR="00EF745E">
      <w:rPr>
        <w:szCs w:val="16"/>
      </w:rPr>
      <w:t>r</w:t>
    </w:r>
    <w:r>
      <w:rPr>
        <w:szCs w:val="16"/>
      </w:rPr>
      <w:t>ements-v1.0-cnd01</w:t>
    </w:r>
    <w:r w:rsidRPr="005474C8">
      <w:rPr>
        <w:szCs w:val="16"/>
      </w:rPr>
      <w:tab/>
    </w:r>
    <w:r w:rsidRPr="005474C8">
      <w:rPr>
        <w:szCs w:val="16"/>
      </w:rPr>
      <w:tab/>
    </w:r>
    <w:r>
      <w:rPr>
        <w:szCs w:val="16"/>
      </w:rPr>
      <w:t>01 April</w:t>
    </w:r>
    <w:r w:rsidRPr="005474C8">
      <w:rPr>
        <w:szCs w:val="16"/>
      </w:rPr>
      <w:t xml:space="preserve"> 20</w:t>
    </w:r>
    <w:r>
      <w:rPr>
        <w:szCs w:val="16"/>
      </w:rPr>
      <w:t>20</w:t>
    </w:r>
  </w:p>
  <w:p w14:paraId="3B88D0AE" w14:textId="5E26B178" w:rsidR="00FD32FA" w:rsidRPr="00F25859" w:rsidRDefault="00FD32FA" w:rsidP="000359CF">
    <w:pPr>
      <w:pStyle w:val="Footer"/>
      <w:rPr>
        <w:sz w:val="18"/>
        <w:szCs w:val="18"/>
      </w:rPr>
    </w:pPr>
    <w:r w:rsidRPr="005474C8">
      <w:rPr>
        <w:szCs w:val="16"/>
      </w:rPr>
      <w:t>Non-Standards Track</w:t>
    </w:r>
    <w:r w:rsidRPr="005474C8">
      <w:rPr>
        <w:szCs w:val="16"/>
      </w:rPr>
      <w:tab/>
      <w:t>Copyright © OASIS Open 20</w:t>
    </w:r>
    <w:r>
      <w:rPr>
        <w:szCs w:val="16"/>
      </w:rPr>
      <w:t>20</w:t>
    </w:r>
    <w:r w:rsidRPr="005474C8">
      <w:rPr>
        <w:szCs w:val="16"/>
      </w:rPr>
      <w:t>.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5986" w14:textId="77777777" w:rsidR="00FD32FA" w:rsidRPr="000359CF" w:rsidRDefault="00FD32FA" w:rsidP="000359CF">
    <w:pPr>
      <w:pStyle w:val="Footer"/>
      <w:rPr>
        <w:szCs w:val="16"/>
      </w:rPr>
    </w:pPr>
  </w:p>
  <w:p w14:paraId="7671F33C" w14:textId="49607460" w:rsidR="00FD32FA" w:rsidRPr="00F25859" w:rsidRDefault="00FD32FA"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FD32FA" w:rsidRPr="00D231A6" w:rsidRDefault="00FD32FA"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5696A" w14:textId="77777777" w:rsidR="00976FEA" w:rsidRDefault="00976FEA">
      <w:pPr>
        <w:spacing w:after="0"/>
      </w:pPr>
      <w:r>
        <w:separator/>
      </w:r>
    </w:p>
  </w:footnote>
  <w:footnote w:type="continuationSeparator" w:id="0">
    <w:p w14:paraId="396CC5DA" w14:textId="77777777" w:rsidR="00976FEA" w:rsidRDefault="00976F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FD32FA" w:rsidRDefault="00FD32FA">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FD32FA" w:rsidRPr="00AE2D85" w:rsidRDefault="00FD32FA">
                          <w:pPr>
                            <w:jc w:val="center"/>
                            <w:rPr>
                              <w:color w:val="FFFFFF"/>
                            </w:rPr>
                          </w:pPr>
                          <w:r w:rsidRPr="00AE2D85">
                            <w:rPr>
                              <w:color w:val="FFFFFF"/>
                            </w:rPr>
                            <w:t>[Type the document title]</w:t>
                          </w:r>
                        </w:p>
                        <w:p w14:paraId="319F944D" w14:textId="77777777" w:rsidR="00FD32FA" w:rsidRPr="00AE2D85" w:rsidRDefault="00FD32FA">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" fillcolor="#675e47" stroked="f">
              <v:textbox style="layout-flow:vertical;mso-layout-flow-alt:bottom-to-top">
                <w:txbxContent>
                  <w:p w14:paraId="60B2421F" w14:textId="77777777" w:rsidR="00FD32FA" w:rsidRPr="00AE2D85" w:rsidRDefault="00FD32FA">
                    <w:pPr>
                      <w:jc w:val="center"/>
                      <w:rPr>
                        <w:color w:val="FFFFFF"/>
                      </w:rPr>
                    </w:pPr>
                    <w:r w:rsidRPr="00AE2D85">
                      <w:rPr>
                        <w:color w:val="FFFFFF"/>
                      </w:rPr>
                      <w:t>[Type the document title]</w:t>
                    </w:r>
                  </w:p>
                  <w:p w14:paraId="319F944D" w14:textId="77777777" w:rsidR="00FD32FA" w:rsidRPr="00AE2D85" w:rsidRDefault="00FD32FA">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FD32FA" w:rsidRDefault="00FD32F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" fillcolor="#a9a57c" stroked="f">
              <v:textbox>
                <w:txbxContent>
                  <w:p w14:paraId="42B0FA99" w14:textId="77777777" w:rsidR="00FD32FA" w:rsidRDefault="00FD32FA"/>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FD32FA" w:rsidRDefault="00FD32F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YpTEWfsBAADZAwAADgAAAAAAAAAAAAAAAAAu&#10;AgAAZHJzL2Uyb0RvYy54bWxQSwECLQAUAAYACAAAACEAGwCPD9wAAAAGAQAADwAAAAAAAAAAAAAA&#10;AABVBAAAZHJzL2Rvd25yZXYueG1sUEsFBgAAAAAEAAQA8wAAAF4FAAAAAA==&#10;" fillcolor="#675e47" stroked="f">
              <v:textbox>
                <w:txbxContent>
                  <w:p w14:paraId="539105DE" w14:textId="77777777" w:rsidR="00FD32FA" w:rsidRDefault="00FD32FA"/>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1E36E3D6" w:rsidR="00FD32FA" w:rsidRDefault="00FD32FA"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00E216A"/>
    <w:multiLevelType w:val="multilevel"/>
    <w:tmpl w:val="4F806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141B7"/>
    <w:multiLevelType w:val="multilevel"/>
    <w:tmpl w:val="A85E9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ED77D9"/>
    <w:multiLevelType w:val="multilevel"/>
    <w:tmpl w:val="FE5CD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706A70"/>
    <w:multiLevelType w:val="multilevel"/>
    <w:tmpl w:val="34143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7ED3133"/>
    <w:multiLevelType w:val="multilevel"/>
    <w:tmpl w:val="3B383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21"/>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9"/>
  </w:num>
  <w:num w:numId="26">
    <w:abstractNumId w:val="19"/>
  </w:num>
  <w:num w:numId="27">
    <w:abstractNumId w:val="19"/>
  </w:num>
  <w:num w:numId="28">
    <w:abstractNumId w:val="19"/>
  </w:num>
  <w:num w:numId="29">
    <w:abstractNumId w:val="23"/>
  </w:num>
  <w:num w:numId="30">
    <w:abstractNumId w:val="22"/>
  </w:num>
  <w:num w:numId="31">
    <w:abstractNumId w:val="19"/>
  </w:num>
  <w:num w:numId="32">
    <w:abstractNumId w:val="14"/>
  </w:num>
  <w:num w:numId="33">
    <w:abstractNumId w:val="19"/>
  </w:num>
  <w:num w:numId="34">
    <w:abstractNumId w:val="10"/>
  </w:num>
  <w:num w:numId="35">
    <w:abstractNumId w:val="16"/>
  </w:num>
  <w:num w:numId="36">
    <w:abstractNumId w:val="17"/>
  </w:num>
  <w:num w:numId="37">
    <w:abstractNumId w:val="11"/>
  </w:num>
  <w:num w:numId="38">
    <w:abstractNumId w:val="13"/>
  </w:num>
  <w:num w:numId="39">
    <w:abstractNumId w:val="20"/>
  </w:num>
  <w:num w:numId="40">
    <w:abstractNumId w:val="1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4FB9"/>
    <w:rsid w:val="00050E79"/>
    <w:rsid w:val="0007287D"/>
    <w:rsid w:val="00073734"/>
    <w:rsid w:val="000847ED"/>
    <w:rsid w:val="000B783B"/>
    <w:rsid w:val="000C6CD4"/>
    <w:rsid w:val="000C7882"/>
    <w:rsid w:val="000D4536"/>
    <w:rsid w:val="000E530F"/>
    <w:rsid w:val="00107143"/>
    <w:rsid w:val="00116C23"/>
    <w:rsid w:val="00145B71"/>
    <w:rsid w:val="001536D3"/>
    <w:rsid w:val="00154E17"/>
    <w:rsid w:val="00157904"/>
    <w:rsid w:val="00162C3F"/>
    <w:rsid w:val="001778D3"/>
    <w:rsid w:val="00177A4F"/>
    <w:rsid w:val="00191170"/>
    <w:rsid w:val="0019542C"/>
    <w:rsid w:val="00197D4B"/>
    <w:rsid w:val="001A006B"/>
    <w:rsid w:val="001A0D16"/>
    <w:rsid w:val="001A54E0"/>
    <w:rsid w:val="001A669D"/>
    <w:rsid w:val="001B3F38"/>
    <w:rsid w:val="001B5F6B"/>
    <w:rsid w:val="001B7F98"/>
    <w:rsid w:val="001D219A"/>
    <w:rsid w:val="001D37A3"/>
    <w:rsid w:val="001D550D"/>
    <w:rsid w:val="001E5F6D"/>
    <w:rsid w:val="001F0410"/>
    <w:rsid w:val="002006F5"/>
    <w:rsid w:val="00202091"/>
    <w:rsid w:val="00205521"/>
    <w:rsid w:val="0021021A"/>
    <w:rsid w:val="002131E4"/>
    <w:rsid w:val="00215C5E"/>
    <w:rsid w:val="002320EE"/>
    <w:rsid w:val="002420D7"/>
    <w:rsid w:val="002B1E0F"/>
    <w:rsid w:val="002B3435"/>
    <w:rsid w:val="002B3B60"/>
    <w:rsid w:val="002D21A5"/>
    <w:rsid w:val="002D2D99"/>
    <w:rsid w:val="002F0F1E"/>
    <w:rsid w:val="00304E0E"/>
    <w:rsid w:val="00305C39"/>
    <w:rsid w:val="00314D9F"/>
    <w:rsid w:val="00327FEB"/>
    <w:rsid w:val="00344E91"/>
    <w:rsid w:val="00351F94"/>
    <w:rsid w:val="00371DF8"/>
    <w:rsid w:val="003856E6"/>
    <w:rsid w:val="003A1C26"/>
    <w:rsid w:val="003C6174"/>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0BE"/>
    <w:rsid w:val="00462900"/>
    <w:rsid w:val="004716F6"/>
    <w:rsid w:val="00472BBB"/>
    <w:rsid w:val="00475C39"/>
    <w:rsid w:val="0048075A"/>
    <w:rsid w:val="00493810"/>
    <w:rsid w:val="004B2076"/>
    <w:rsid w:val="004D46AF"/>
    <w:rsid w:val="004E1B04"/>
    <w:rsid w:val="004F022D"/>
    <w:rsid w:val="004F5B64"/>
    <w:rsid w:val="004F683E"/>
    <w:rsid w:val="00500821"/>
    <w:rsid w:val="005024C4"/>
    <w:rsid w:val="005132DA"/>
    <w:rsid w:val="0051401E"/>
    <w:rsid w:val="005142FD"/>
    <w:rsid w:val="005202E9"/>
    <w:rsid w:val="005204F5"/>
    <w:rsid w:val="00522DDF"/>
    <w:rsid w:val="00524FC2"/>
    <w:rsid w:val="00546E2A"/>
    <w:rsid w:val="005474C8"/>
    <w:rsid w:val="00551481"/>
    <w:rsid w:val="00551638"/>
    <w:rsid w:val="005633AC"/>
    <w:rsid w:val="0057213B"/>
    <w:rsid w:val="00576FA2"/>
    <w:rsid w:val="005775C3"/>
    <w:rsid w:val="005B2640"/>
    <w:rsid w:val="005B7A9D"/>
    <w:rsid w:val="005D0C9A"/>
    <w:rsid w:val="005D1002"/>
    <w:rsid w:val="005D6511"/>
    <w:rsid w:val="005E50A2"/>
    <w:rsid w:val="005E6D8C"/>
    <w:rsid w:val="005E75B0"/>
    <w:rsid w:val="005E7648"/>
    <w:rsid w:val="005F2514"/>
    <w:rsid w:val="006039DA"/>
    <w:rsid w:val="00607C69"/>
    <w:rsid w:val="00625D2F"/>
    <w:rsid w:val="006443A0"/>
    <w:rsid w:val="00644C55"/>
    <w:rsid w:val="00663319"/>
    <w:rsid w:val="006701A1"/>
    <w:rsid w:val="00676840"/>
    <w:rsid w:val="006A2032"/>
    <w:rsid w:val="006D1C34"/>
    <w:rsid w:val="006D2F5E"/>
    <w:rsid w:val="006D608A"/>
    <w:rsid w:val="006D64C3"/>
    <w:rsid w:val="00703F45"/>
    <w:rsid w:val="007067E6"/>
    <w:rsid w:val="00715A53"/>
    <w:rsid w:val="007266DB"/>
    <w:rsid w:val="007536A5"/>
    <w:rsid w:val="007712DC"/>
    <w:rsid w:val="00783090"/>
    <w:rsid w:val="00787A7F"/>
    <w:rsid w:val="007B1B46"/>
    <w:rsid w:val="007B2B8C"/>
    <w:rsid w:val="007B6F0B"/>
    <w:rsid w:val="007B73EE"/>
    <w:rsid w:val="007C2CFF"/>
    <w:rsid w:val="007D2693"/>
    <w:rsid w:val="007D613D"/>
    <w:rsid w:val="007E6377"/>
    <w:rsid w:val="007F613B"/>
    <w:rsid w:val="008042FB"/>
    <w:rsid w:val="00807FFC"/>
    <w:rsid w:val="00821C4F"/>
    <w:rsid w:val="00845E6E"/>
    <w:rsid w:val="0089561C"/>
    <w:rsid w:val="008966D6"/>
    <w:rsid w:val="008B7B9C"/>
    <w:rsid w:val="008C3D8A"/>
    <w:rsid w:val="008E03DB"/>
    <w:rsid w:val="008E69F0"/>
    <w:rsid w:val="008F45F9"/>
    <w:rsid w:val="008F7C40"/>
    <w:rsid w:val="00902E4A"/>
    <w:rsid w:val="009111DF"/>
    <w:rsid w:val="009272FF"/>
    <w:rsid w:val="00933C77"/>
    <w:rsid w:val="00934E50"/>
    <w:rsid w:val="009501E4"/>
    <w:rsid w:val="00951B70"/>
    <w:rsid w:val="009634C9"/>
    <w:rsid w:val="00965042"/>
    <w:rsid w:val="00975B05"/>
    <w:rsid w:val="00976FEA"/>
    <w:rsid w:val="00990544"/>
    <w:rsid w:val="0099058A"/>
    <w:rsid w:val="00990CDB"/>
    <w:rsid w:val="009A2CC9"/>
    <w:rsid w:val="009B2F0C"/>
    <w:rsid w:val="009D657D"/>
    <w:rsid w:val="009E2BDC"/>
    <w:rsid w:val="009E5C32"/>
    <w:rsid w:val="009E5C40"/>
    <w:rsid w:val="009F07AB"/>
    <w:rsid w:val="00A0066D"/>
    <w:rsid w:val="00A12514"/>
    <w:rsid w:val="00A13C29"/>
    <w:rsid w:val="00A1720B"/>
    <w:rsid w:val="00A27BB1"/>
    <w:rsid w:val="00A47CC1"/>
    <w:rsid w:val="00A50406"/>
    <w:rsid w:val="00A51B36"/>
    <w:rsid w:val="00A77AD7"/>
    <w:rsid w:val="00A84043"/>
    <w:rsid w:val="00A87AD2"/>
    <w:rsid w:val="00AB5116"/>
    <w:rsid w:val="00AB62C9"/>
    <w:rsid w:val="00AC3953"/>
    <w:rsid w:val="00AC49AE"/>
    <w:rsid w:val="00AD546A"/>
    <w:rsid w:val="00AD6606"/>
    <w:rsid w:val="00AE2D85"/>
    <w:rsid w:val="00AE4AE4"/>
    <w:rsid w:val="00AF4B56"/>
    <w:rsid w:val="00B00BE4"/>
    <w:rsid w:val="00B0662B"/>
    <w:rsid w:val="00B07977"/>
    <w:rsid w:val="00B20CF1"/>
    <w:rsid w:val="00B324E1"/>
    <w:rsid w:val="00B32A4F"/>
    <w:rsid w:val="00B36947"/>
    <w:rsid w:val="00B654CA"/>
    <w:rsid w:val="00B655B8"/>
    <w:rsid w:val="00B71696"/>
    <w:rsid w:val="00B73D59"/>
    <w:rsid w:val="00BB2D3F"/>
    <w:rsid w:val="00BB65BA"/>
    <w:rsid w:val="00BC6E2B"/>
    <w:rsid w:val="00BC748C"/>
    <w:rsid w:val="00BD0324"/>
    <w:rsid w:val="00BE1FBC"/>
    <w:rsid w:val="00C22EAB"/>
    <w:rsid w:val="00C50AE5"/>
    <w:rsid w:val="00C53A6C"/>
    <w:rsid w:val="00C844E7"/>
    <w:rsid w:val="00CA074F"/>
    <w:rsid w:val="00CA5AD0"/>
    <w:rsid w:val="00CC03D7"/>
    <w:rsid w:val="00CC1F65"/>
    <w:rsid w:val="00CE2CB7"/>
    <w:rsid w:val="00CE374B"/>
    <w:rsid w:val="00CE7498"/>
    <w:rsid w:val="00CF049A"/>
    <w:rsid w:val="00D12138"/>
    <w:rsid w:val="00D16156"/>
    <w:rsid w:val="00D20840"/>
    <w:rsid w:val="00D231A6"/>
    <w:rsid w:val="00D414A3"/>
    <w:rsid w:val="00D552B0"/>
    <w:rsid w:val="00D7593D"/>
    <w:rsid w:val="00D96827"/>
    <w:rsid w:val="00D96AEB"/>
    <w:rsid w:val="00DA266D"/>
    <w:rsid w:val="00DA6AC3"/>
    <w:rsid w:val="00DB2313"/>
    <w:rsid w:val="00DC43C2"/>
    <w:rsid w:val="00DD4B2B"/>
    <w:rsid w:val="00DF67F4"/>
    <w:rsid w:val="00E04E29"/>
    <w:rsid w:val="00E1418A"/>
    <w:rsid w:val="00E147F7"/>
    <w:rsid w:val="00E1565B"/>
    <w:rsid w:val="00E207AB"/>
    <w:rsid w:val="00E2406E"/>
    <w:rsid w:val="00E43A7D"/>
    <w:rsid w:val="00E57322"/>
    <w:rsid w:val="00E778A8"/>
    <w:rsid w:val="00E86DFC"/>
    <w:rsid w:val="00E9197B"/>
    <w:rsid w:val="00E9633B"/>
    <w:rsid w:val="00EA6EF6"/>
    <w:rsid w:val="00EE0EF7"/>
    <w:rsid w:val="00EF713C"/>
    <w:rsid w:val="00EF745E"/>
    <w:rsid w:val="00F10132"/>
    <w:rsid w:val="00F145CF"/>
    <w:rsid w:val="00F2102E"/>
    <w:rsid w:val="00F25859"/>
    <w:rsid w:val="00F37ADD"/>
    <w:rsid w:val="00F44C84"/>
    <w:rsid w:val="00F5151F"/>
    <w:rsid w:val="00F715B4"/>
    <w:rsid w:val="00F767FD"/>
    <w:rsid w:val="00F80491"/>
    <w:rsid w:val="00F9062A"/>
    <w:rsid w:val="00F91F19"/>
    <w:rsid w:val="00F97227"/>
    <w:rsid w:val="00FB6C97"/>
    <w:rsid w:val="00FD078E"/>
    <w:rsid w:val="00FD30B7"/>
    <w:rsid w:val="00FD32FA"/>
    <w:rsid w:val="00FE2395"/>
    <w:rsid w:val="00FE5966"/>
    <w:rsid w:val="00FF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qFormat/>
    <w:rsid w:val="00A50406"/>
    <w:pPr>
      <w:keepNext/>
      <w:keepLines/>
      <w:numPr>
        <w:numId w:val="13"/>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uiPriority w:val="9"/>
    <w:qFormat/>
    <w:rsid w:val="00FD32FA"/>
    <w:pPr>
      <w:keepLines w:val="0"/>
      <w:numPr>
        <w:numId w:val="0"/>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AB5116"/>
    <w:pPr>
      <w:numPr>
        <w:ilvl w:val="4"/>
      </w:numPr>
      <w:outlineLvl w:val="4"/>
    </w:pPr>
    <w:rPr>
      <w:bCs/>
      <w:iCs w:val="0"/>
      <w:sz w:val="22"/>
      <w:szCs w:val="26"/>
    </w:rPr>
  </w:style>
  <w:style w:type="paragraph" w:styleId="Heading6">
    <w:name w:val="heading 6"/>
    <w:basedOn w:val="Heading5"/>
    <w:next w:val="Normal"/>
    <w:link w:val="Heading6Char"/>
    <w:qFormat/>
    <w:rsid w:val="00AB5116"/>
    <w:pPr>
      <w:numPr>
        <w:ilvl w:val="5"/>
      </w:numPr>
      <w:outlineLvl w:val="5"/>
    </w:pPr>
    <w:rPr>
      <w:bCs w:val="0"/>
      <w:sz w:val="20"/>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AB5116"/>
    <w:pPr>
      <w:numPr>
        <w:ilvl w:val="7"/>
      </w:numPr>
      <w:outlineLvl w:val="7"/>
    </w:pPr>
    <w:rPr>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0406"/>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AB5116"/>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link w:val="Heading6"/>
    <w:rsid w:val="00AB5116"/>
    <w:rPr>
      <w:rFonts w:ascii="Liberation Sans" w:eastAsia="Times New Roman" w:hAnsi="Liberation Sans"/>
      <w:color w:val="446CAA"/>
      <w:kern w:val="32"/>
      <w:szCs w:val="22"/>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AB5116"/>
    <w:rPr>
      <w:rFonts w:ascii="Liberation Sans" w:eastAsia="Times New Roman" w:hAnsi="Liberation Sans"/>
      <w:iCs/>
      <w:color w:val="446CAA"/>
      <w:kern w:val="32"/>
      <w:szCs w:val="22"/>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AB5116"/>
    <w:pPr>
      <w:keepLines w:val="0"/>
      <w:pageBreakBefore/>
      <w:numPr>
        <w:numId w:val="33"/>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F97227"/>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FD32FA"/>
    <w:pPr>
      <w:keepLines w:val="0"/>
      <w:pageBreakBefore/>
      <w:numPr>
        <w:numId w:val="0"/>
      </w:numPr>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8F7C40"/>
    <w:pPr>
      <w:tabs>
        <w:tab w:val="right" w:leader="dot" w:pos="9350"/>
      </w:tabs>
      <w:spacing w:after="0"/>
      <w:ind w:left="210"/>
    </w:pPr>
    <w:rPr>
      <w:rFonts w:eastAsiaTheme="minorEastAsia" w:cs="Liberation Sans"/>
      <w:noProof/>
      <w:sz w:val="22"/>
      <w:szCs w:val="22"/>
    </w:rPr>
  </w:style>
  <w:style w:type="paragraph" w:customStyle="1" w:styleId="TOCHeadingWP">
    <w:name w:val="TOC Heading WP"/>
    <w:basedOn w:val="Heading1WP"/>
    <w:link w:val="TOCHeadingWPChar"/>
    <w:qFormat/>
    <w:rsid w:val="004F683E"/>
    <w:p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050E79"/>
    <w:pPr>
      <w:ind w:left="360" w:hanging="360"/>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cacao/playbook-requirements/v1.0/playbook-requirements-v1.0.docx" TargetMode="External"/><Relationship Id="rId18" Type="http://schemas.openxmlformats.org/officeDocument/2006/relationships/hyperlink" Target="https://www.broadcom.com/" TargetMode="External"/><Relationship Id="rId26" Type="http://schemas.openxmlformats.org/officeDocument/2006/relationships/hyperlink" Target="https://www.oasis-open.org/committees/tc_home.php?wg_abbrev=cacao" TargetMode="External"/><Relationship Id="rId39" Type="http://schemas.openxmlformats.org/officeDocument/2006/relationships/footer" Target="footer3.xml"/><Relationship Id="rId21" Type="http://schemas.openxmlformats.org/officeDocument/2006/relationships/hyperlink" Target="mailto:bret.jordan@broadcom.com"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s://www.oasis-open.org/committees/cti/ipr.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acao/" TargetMode="External"/><Relationship Id="rId29"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cacao/playbook-requirements/v1.0/cnd01/playbook-requirements-v1.0-cnd01.html" TargetMode="External"/><Relationship Id="rId24" Type="http://schemas.openxmlformats.org/officeDocument/2006/relationships/hyperlink" Target="https://www.lookingglasscyber.com/" TargetMode="External"/><Relationship Id="rId32" Type="http://schemas.openxmlformats.org/officeDocument/2006/relationships/hyperlink" Target="https://docs.oasis-open.org/cacao/playbook-requirements/v1.0/cnd01/playbook-requirements-v1.0-cnd01.html" TargetMode="External"/><Relationship Id="rId37" Type="http://schemas.openxmlformats.org/officeDocument/2006/relationships/footer" Target="footer1.xml"/><Relationship Id="rId40" Type="http://schemas.openxmlformats.org/officeDocument/2006/relationships/hyperlink" Target="https://www.oasis-open.org/policies-guidelines/ip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oasis-open.org/cacao/playbook-requirements/v1.0/playbook-requirements-v1.0.pdf" TargetMode="External"/><Relationship Id="rId23" Type="http://schemas.openxmlformats.org/officeDocument/2006/relationships/hyperlink" Target="mailto:athomson@lookingglasscyber.com" TargetMode="External"/><Relationship Id="rId28" Type="http://schemas.openxmlformats.org/officeDocument/2006/relationships/hyperlink" Target="https://www.oasis-open.org/committees/cacao/" TargetMode="External"/><Relationship Id="rId36" Type="http://schemas.openxmlformats.org/officeDocument/2006/relationships/header" Target="header2.xml"/><Relationship Id="rId10" Type="http://schemas.openxmlformats.org/officeDocument/2006/relationships/hyperlink" Target="https://docs.oasis-open.org/cacao/playbook-requirements/v1.0/cnd01/playbook-requirements-v1.0-cnd01.docx" TargetMode="External"/><Relationship Id="rId19" Type="http://schemas.openxmlformats.org/officeDocument/2006/relationships/hyperlink" Target="mailto:athomson@lookingglasscyber.com" TargetMode="External"/><Relationship Id="rId31" Type="http://schemas.openxmlformats.org/officeDocument/2006/relationships/hyperlink" Target="https://www.oasis-open.org/committees/cacao/ipr.php" TargetMode="External"/><Relationship Id="rId44"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cs.oasis-open.org/cacao/playbook-requirements/v1.0/playbook-requirements-v1.0.html" TargetMode="External"/><Relationship Id="rId22" Type="http://schemas.openxmlformats.org/officeDocument/2006/relationships/hyperlink" Target="https://www.broadcom.com/" TargetMode="External"/><Relationship Id="rId27" Type="http://schemas.openxmlformats.org/officeDocument/2006/relationships/hyperlink" Target="https://www.oasis-open.org/committees/comments/index.php?wg_abbrev=cacao" TargetMode="External"/><Relationship Id="rId30" Type="http://schemas.openxmlformats.org/officeDocument/2006/relationships/hyperlink" Target="https://www.oasis-open.org/policies-guidelines/ipr" TargetMode="External"/><Relationship Id="rId35" Type="http://schemas.openxmlformats.org/officeDocument/2006/relationships/header" Target="header1.xml"/><Relationship Id="rId43" Type="http://schemas.openxmlformats.org/officeDocument/2006/relationships/hyperlink" Target="http://www.rfc-editor.org/info/rfc4122" TargetMode="External"/><Relationship Id="rId8"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s://docs.oasis-open.org/cacao/playbook-requirements/v1.0/cnd01/playbook-requirements-v1.0-cnd01.pdf" TargetMode="External"/><Relationship Id="rId17" Type="http://schemas.openxmlformats.org/officeDocument/2006/relationships/hyperlink" Target="mailto:bret.jordan@broadcom.com" TargetMode="External"/><Relationship Id="rId25" Type="http://schemas.openxmlformats.org/officeDocument/2006/relationships/hyperlink" Target="https://tools.ietf.org/html/draft-jordan-cacao-introduction-01" TargetMode="External"/><Relationship Id="rId33" Type="http://schemas.openxmlformats.org/officeDocument/2006/relationships/hyperlink" Target="https://docs.oasis-open.org/cacao/playbook-requirements/v1.0/playbook-requirements-v1.0.html" TargetMode="External"/><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hyperlink" Target="https://www.lookingglasscyber.com/" TargetMode="External"/><Relationship Id="rId41"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5264-60F2-40E9-B5B3-9F478F05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64</TotalTime>
  <Pages>15</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24704</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Playbook Requirements Version 1.0</dc:title>
  <dc:creator>OASIS Collaborative Automated Course of Action Operations (CACAO) for Cyber Security TC</dc:creator>
  <dc:description>This document defines the core requirements for how cyber security playbooks can be created, documented, and shared in a structured and standardized way across organizational boundaries and technological solutions.</dc:description>
  <cp:lastModifiedBy>Paul</cp:lastModifiedBy>
  <cp:revision>11</cp:revision>
  <cp:lastPrinted>2018-11-19T21:04:00Z</cp:lastPrinted>
  <dcterms:created xsi:type="dcterms:W3CDTF">2019-12-13T16:37:00Z</dcterms:created>
  <dcterms:modified xsi:type="dcterms:W3CDTF">2020-04-06T21:08:00Z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