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8CABF1" w:rsidR="00C71349" w:rsidRPr="0014649B" w:rsidRDefault="009F6DC6" w:rsidP="0014649B">
      <w:pPr>
        <w:pStyle w:val="Title"/>
      </w:pPr>
      <w:r w:rsidRPr="009F6DC6">
        <w:t>AMQP Filter Expressions Version 1.0</w:t>
      </w:r>
    </w:p>
    <w:p w14:paraId="285AD01A" w14:textId="6416EE61" w:rsidR="00E4299F" w:rsidRPr="0014649B" w:rsidRDefault="00561912" w:rsidP="0014649B">
      <w:pPr>
        <w:pStyle w:val="Subtitle"/>
      </w:pPr>
      <w:r>
        <w:t>Committee Specification Draft 0</w:t>
      </w:r>
      <w:r w:rsidR="00784287">
        <w:t>1</w:t>
      </w:r>
    </w:p>
    <w:p w14:paraId="6BAC77CD" w14:textId="32156967" w:rsidR="00F3260A" w:rsidRDefault="009F6DC6" w:rsidP="00784287">
      <w:pPr>
        <w:pStyle w:val="Subtitle"/>
      </w:pPr>
      <w:bookmarkStart w:id="0" w:name="_Toc85472892"/>
      <w:r>
        <w:t>17 March 2021</w:t>
      </w:r>
    </w:p>
    <w:p w14:paraId="203D12E4" w14:textId="6616A165" w:rsidR="00B8646D" w:rsidRDefault="00B8646D" w:rsidP="00B8646D">
      <w:pPr>
        <w:pStyle w:val="Titlepageinfo"/>
      </w:pPr>
      <w:r>
        <w:t xml:space="preserve">This </w:t>
      </w:r>
      <w:r w:rsidR="00E1709C">
        <w:t>stage</w:t>
      </w:r>
      <w:r>
        <w:t>:</w:t>
      </w:r>
    </w:p>
    <w:p w14:paraId="620A7830" w14:textId="62F76F06" w:rsidR="00B8646D" w:rsidRPr="003707E2" w:rsidRDefault="009A2263" w:rsidP="00B8646D">
      <w:pPr>
        <w:spacing w:before="0" w:after="0"/>
        <w:rPr>
          <w:rStyle w:val="Hyperlink"/>
          <w:color w:val="auto"/>
        </w:rPr>
      </w:pPr>
      <w:hyperlink r:id="rId9" w:history="1">
        <w:r w:rsidR="009F6DC6">
          <w:rPr>
            <w:rStyle w:val="Hyperlink"/>
          </w:rPr>
          <w:t>https://docs.oasis-open.org/amqp/filtex/v1.0/csd01/filtex-v1.0-csd01.docx</w:t>
        </w:r>
      </w:hyperlink>
      <w:r w:rsidR="00B8646D">
        <w:t xml:space="preserve"> (Authoritative) </w:t>
      </w:r>
    </w:p>
    <w:p w14:paraId="46B1AE97" w14:textId="074C47D1" w:rsidR="00B8646D" w:rsidRDefault="009A2263" w:rsidP="00B8646D">
      <w:pPr>
        <w:spacing w:before="0" w:after="0"/>
        <w:rPr>
          <w:rStyle w:val="Hyperlink"/>
          <w:color w:val="auto"/>
        </w:rPr>
      </w:pPr>
      <w:hyperlink r:id="rId10" w:history="1">
        <w:r w:rsidR="009F6DC6">
          <w:rPr>
            <w:rStyle w:val="Hyperlink"/>
          </w:rPr>
          <w:t>https://docs.oasis-open.org/amqp/filtex/v1.0/csd01/filtex-v1.0-csd01.html</w:t>
        </w:r>
      </w:hyperlink>
    </w:p>
    <w:p w14:paraId="2983B8F0" w14:textId="5D60D87A" w:rsidR="00B8646D" w:rsidRPr="00FC06F0" w:rsidRDefault="009A2263" w:rsidP="00B8646D">
      <w:pPr>
        <w:spacing w:before="0" w:after="40"/>
        <w:rPr>
          <w:rStyle w:val="Hyperlink"/>
          <w:color w:val="auto"/>
        </w:rPr>
      </w:pPr>
      <w:hyperlink r:id="rId11" w:history="1">
        <w:r w:rsidR="009F6DC6">
          <w:rPr>
            <w:rStyle w:val="Hyperlink"/>
          </w:rPr>
          <w:t>https://docs.oasis-open.org/amqp/filtex/v1.0/csd01/filtex-v1.0-csd01.pdf</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94BB89B" w14:textId="28E4C8E6" w:rsidR="00B8646D" w:rsidRPr="00FC06F0" w:rsidRDefault="00B8646D" w:rsidP="00561912">
      <w:pPr>
        <w:spacing w:before="0" w:after="0"/>
        <w:rPr>
          <w:rStyle w:val="Hyperlink"/>
          <w:color w:val="auto"/>
        </w:rPr>
      </w:pPr>
      <w:r>
        <w:t>N/A</w:t>
      </w:r>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40A75A91" w14:textId="255FC9B5" w:rsidR="00B8646D" w:rsidRPr="003707E2" w:rsidRDefault="009A2263" w:rsidP="00B8646D">
      <w:pPr>
        <w:spacing w:before="0" w:after="0"/>
        <w:rPr>
          <w:rStyle w:val="Hyperlink"/>
          <w:color w:val="auto"/>
        </w:rPr>
      </w:pPr>
      <w:hyperlink r:id="rId12" w:history="1">
        <w:r w:rsidR="009F6DC6">
          <w:rPr>
            <w:rStyle w:val="Hyperlink"/>
          </w:rPr>
          <w:t>https://docs.oasis-open.org/amqp/filtex/v1.0/filtex-v1.0.docx</w:t>
        </w:r>
      </w:hyperlink>
      <w:r w:rsidR="00B8646D">
        <w:t xml:space="preserve"> (Authoritative)</w:t>
      </w:r>
    </w:p>
    <w:p w14:paraId="6F4A314F" w14:textId="12A46850" w:rsidR="00B8646D" w:rsidRDefault="009A2263" w:rsidP="00B8646D">
      <w:pPr>
        <w:spacing w:before="0" w:after="0"/>
        <w:rPr>
          <w:rStyle w:val="Hyperlink"/>
          <w:color w:val="auto"/>
        </w:rPr>
      </w:pPr>
      <w:hyperlink r:id="rId13" w:history="1">
        <w:r w:rsidR="009F6DC6">
          <w:rPr>
            <w:rStyle w:val="Hyperlink"/>
          </w:rPr>
          <w:t>https://docs.oasis-open.org/amqp/filtex/v1.0/filtex-v1.0.html</w:t>
        </w:r>
      </w:hyperlink>
    </w:p>
    <w:p w14:paraId="0C528C3A" w14:textId="21BD129C" w:rsidR="00B8646D" w:rsidRPr="00FC06F0" w:rsidRDefault="009A2263" w:rsidP="00B8646D">
      <w:pPr>
        <w:spacing w:before="0" w:after="40"/>
        <w:rPr>
          <w:rStyle w:val="Hyperlink"/>
          <w:color w:val="auto"/>
        </w:rPr>
      </w:pPr>
      <w:hyperlink r:id="rId14" w:history="1">
        <w:r w:rsidR="009F6DC6">
          <w:rPr>
            <w:rStyle w:val="Hyperlink"/>
          </w:rPr>
          <w:t>https://docs.oasis-open.org/amqp/filtex/v1.0/filtex-v1.0.pdf</w:t>
        </w:r>
      </w:hyperlink>
    </w:p>
    <w:p w14:paraId="575EB573" w14:textId="77777777" w:rsidR="00D17F06" w:rsidRDefault="00D17F06" w:rsidP="00D17F06">
      <w:pPr>
        <w:pStyle w:val="Titlepageinfo"/>
      </w:pPr>
      <w:r>
        <w:t>Technical Committee:</w:t>
      </w:r>
    </w:p>
    <w:p w14:paraId="6763DE68" w14:textId="0BA0F4ED" w:rsidR="00D17F06" w:rsidRDefault="009F6DC6" w:rsidP="00D17F06">
      <w:pPr>
        <w:pStyle w:val="Titlepageinfodescription"/>
      </w:pPr>
      <w:hyperlink r:id="rId15" w:history="1">
        <w:r>
          <w:rPr>
            <w:rStyle w:val="Hyperlink"/>
          </w:rPr>
          <w:t>OASIS Advanced Message Queuing Protocol (AMQP) TC</w:t>
        </w:r>
      </w:hyperlink>
    </w:p>
    <w:p w14:paraId="7D582F9E" w14:textId="77777777" w:rsidR="00D17F06" w:rsidRDefault="00D17F06" w:rsidP="00D17F06">
      <w:pPr>
        <w:pStyle w:val="Titlepageinfo"/>
      </w:pPr>
      <w:r>
        <w:t>Chairs:</w:t>
      </w:r>
    </w:p>
    <w:p w14:paraId="3B27B98F" w14:textId="57180365" w:rsidR="006B65C7" w:rsidRDefault="009F6DC6" w:rsidP="006B65C7">
      <w:pPr>
        <w:pStyle w:val="Contributor"/>
      </w:pPr>
      <w:r>
        <w:t>Rob Godfrey (</w:t>
      </w:r>
      <w:hyperlink r:id="rId16" w:history="1">
        <w:r>
          <w:rPr>
            <w:rStyle w:val="Hyperlink"/>
          </w:rPr>
          <w:t>rgodfrey@redhat.com</w:t>
        </w:r>
      </w:hyperlink>
      <w:r>
        <w:t>),</w:t>
      </w:r>
      <w:r w:rsidRPr="00960D49">
        <w:t xml:space="preserve"> </w:t>
      </w:r>
      <w:hyperlink r:id="rId17" w:history="1">
        <w:r>
          <w:rPr>
            <w:rStyle w:val="Hyperlink"/>
          </w:rPr>
          <w:t>Red Hat</w:t>
        </w:r>
      </w:hyperlink>
    </w:p>
    <w:p w14:paraId="7E0671D8" w14:textId="3D906051" w:rsidR="008F61FB" w:rsidRDefault="009F6DC6" w:rsidP="006B65C7">
      <w:pPr>
        <w:pStyle w:val="Contributor"/>
      </w:pPr>
      <w:r>
        <w:t xml:space="preserve">Clemens </w:t>
      </w:r>
      <w:proofErr w:type="spellStart"/>
      <w:r>
        <w:t>Vasters</w:t>
      </w:r>
      <w:proofErr w:type="spellEnd"/>
      <w:r>
        <w:t xml:space="preserve"> (</w:t>
      </w:r>
      <w:hyperlink r:id="rId18" w:history="1">
        <w:r>
          <w:rPr>
            <w:rStyle w:val="Hyperlink"/>
          </w:rPr>
          <w:t>clemensv@microsoft.com</w:t>
        </w:r>
      </w:hyperlink>
      <w:r>
        <w:t>),</w:t>
      </w:r>
      <w:r w:rsidRPr="00960D49">
        <w:t xml:space="preserve"> </w:t>
      </w:r>
      <w:hyperlink r:id="rId19" w:history="1">
        <w:r>
          <w:rPr>
            <w:rStyle w:val="Hyperlink"/>
          </w:rPr>
          <w:t>Microsoft</w:t>
        </w:r>
      </w:hyperlink>
    </w:p>
    <w:p w14:paraId="584A75EF" w14:textId="232A54D9" w:rsidR="00D17F06" w:rsidRDefault="00D17F06" w:rsidP="00D17F06">
      <w:pPr>
        <w:pStyle w:val="Titlepageinfo"/>
      </w:pPr>
      <w:r>
        <w:t>Editor:</w:t>
      </w:r>
    </w:p>
    <w:p w14:paraId="4EC3BDF1" w14:textId="3BAB16A0" w:rsidR="008F61FB" w:rsidRDefault="009F6DC6" w:rsidP="006B65C7">
      <w:pPr>
        <w:pStyle w:val="Contributor"/>
      </w:pPr>
      <w:r>
        <w:t xml:space="preserve">Clemens </w:t>
      </w:r>
      <w:proofErr w:type="spellStart"/>
      <w:r>
        <w:t>Vasters</w:t>
      </w:r>
      <w:proofErr w:type="spellEnd"/>
      <w:r>
        <w:t xml:space="preserve"> (</w:t>
      </w:r>
      <w:hyperlink r:id="rId20" w:history="1">
        <w:r>
          <w:rPr>
            <w:rStyle w:val="Hyperlink"/>
          </w:rPr>
          <w:t>clemensv@microsoft.com</w:t>
        </w:r>
      </w:hyperlink>
      <w:r>
        <w:t>),</w:t>
      </w:r>
      <w:r w:rsidRPr="00960D49">
        <w:t xml:space="preserve"> </w:t>
      </w:r>
      <w:hyperlink r:id="rId21" w:history="1">
        <w:r>
          <w:rPr>
            <w:rStyle w:val="Hyperlink"/>
          </w:rPr>
          <w:t>Microsoft</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538CD57F" w:rsidR="008F61FB" w:rsidRDefault="009F6DC6" w:rsidP="0023482D">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22" w:history="1">
        <w:r w:rsidRPr="00AC0278">
          <w:rPr>
            <w:rStyle w:val="Hyperlink"/>
          </w:rPr>
          <w:t>http://docs.oasis-open.org/amqp/core/v1.0/os/amqp-core-overview-v1.0-os.html</w:t>
        </w:r>
      </w:hyperlink>
      <w:r w:rsidRPr="00AC0278">
        <w:t>.</w:t>
      </w:r>
    </w:p>
    <w:p w14:paraId="1F916584" w14:textId="77777777" w:rsidR="00735E3A" w:rsidRDefault="00735E3A" w:rsidP="00735E3A">
      <w:pPr>
        <w:pStyle w:val="Titlepageinfo"/>
      </w:pPr>
      <w:r>
        <w:t>Abstract:</w:t>
      </w:r>
    </w:p>
    <w:p w14:paraId="27F0490E" w14:textId="6CE90DFF" w:rsidR="00735E3A" w:rsidRDefault="009F6DC6" w:rsidP="00735E3A">
      <w:pPr>
        <w:pStyle w:val="Abstract"/>
      </w:pPr>
      <w:r>
        <w:rPr>
          <w:rFonts w:cs="Arial"/>
          <w:color w:val="333333"/>
          <w:sz w:val="21"/>
          <w:szCs w:val="21"/>
          <w:shd w:val="clear" w:color="auto" w:fill="FFFFFF"/>
        </w:rPr>
        <w:t>The AMQP Filter Expressions specification describes a syntax for</w:t>
      </w:r>
      <w:r>
        <w:rPr>
          <w:rFonts w:cs="Arial"/>
          <w:color w:val="333333"/>
          <w:sz w:val="21"/>
          <w:szCs w:val="21"/>
        </w:rPr>
        <w:t xml:space="preserve"> </w:t>
      </w:r>
      <w:r>
        <w:rPr>
          <w:rFonts w:cs="Arial"/>
          <w:color w:val="333333"/>
          <w:sz w:val="21"/>
          <w:szCs w:val="21"/>
          <w:shd w:val="clear" w:color="auto" w:fill="FFFFFF"/>
        </w:rPr>
        <w:t>expressions consisting of property selectors, functions, and operators that</w:t>
      </w:r>
      <w:r>
        <w:rPr>
          <w:rFonts w:cs="Arial"/>
          <w:color w:val="333333"/>
          <w:sz w:val="21"/>
          <w:szCs w:val="21"/>
        </w:rPr>
        <w:t xml:space="preserve"> </w:t>
      </w:r>
      <w:r>
        <w:rPr>
          <w:rFonts w:cs="Arial"/>
          <w:color w:val="333333"/>
          <w:sz w:val="21"/>
          <w:szCs w:val="21"/>
          <w:shd w:val="clear" w:color="auto" w:fill="FFFFFF"/>
        </w:rPr>
        <w:t>can</w:t>
      </w:r>
      <w:r>
        <w:rPr>
          <w:rFonts w:cs="Arial"/>
          <w:color w:val="333333"/>
          <w:sz w:val="21"/>
          <w:szCs w:val="21"/>
        </w:rPr>
        <w:t xml:space="preserve"> </w:t>
      </w:r>
      <w:r>
        <w:rPr>
          <w:rFonts w:cs="Arial"/>
          <w:color w:val="333333"/>
          <w:sz w:val="21"/>
          <w:szCs w:val="21"/>
          <w:shd w:val="clear" w:color="auto" w:fill="FFFFFF"/>
        </w:rPr>
        <w:t>be used for conditional transfer operations and for configuring a messaging</w:t>
      </w:r>
      <w:r>
        <w:rPr>
          <w:rFonts w:cs="Arial"/>
          <w:color w:val="333333"/>
          <w:sz w:val="21"/>
          <w:szCs w:val="21"/>
        </w:rPr>
        <w:t xml:space="preserve"> </w:t>
      </w:r>
      <w:r>
        <w:rPr>
          <w:rFonts w:cs="Arial"/>
          <w:color w:val="333333"/>
          <w:sz w:val="21"/>
          <w:szCs w:val="21"/>
          <w:shd w:val="clear" w:color="auto" w:fill="FFFFFF"/>
        </w:rPr>
        <w:t>infrastructure to conditionally distribute, route, or retain messages.</w:t>
      </w:r>
    </w:p>
    <w:p w14:paraId="482F583B" w14:textId="77777777" w:rsidR="00544386" w:rsidRDefault="00544386" w:rsidP="00544386">
      <w:pPr>
        <w:pStyle w:val="Titlepageinfo"/>
      </w:pPr>
      <w:r>
        <w:t>Status:</w:t>
      </w:r>
    </w:p>
    <w:p w14:paraId="0410B6C3" w14:textId="77777777" w:rsidR="009F6DC6" w:rsidRDefault="009F6DC6" w:rsidP="009F6DC6">
      <w:pPr>
        <w:pStyle w:val="Abstract"/>
      </w:pPr>
      <w:r>
        <w:t xml:space="preserve">This document was last revised or approved by the </w:t>
      </w:r>
      <w:r w:rsidRPr="005F4944">
        <w:t>OASIS Advanced Message Queuing Protocol (AMQP)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Pr>
            <w:rStyle w:val="Hyperlink"/>
          </w:rPr>
          <w:t>https://www.oasis-open.org/committees/tc_home.php?wg_abbrev=amqp#technical</w:t>
        </w:r>
      </w:hyperlink>
      <w:r>
        <w:t>.</w:t>
      </w:r>
    </w:p>
    <w:p w14:paraId="10400D8A" w14:textId="77777777" w:rsidR="009F6DC6" w:rsidRPr="00A74011" w:rsidRDefault="009F6DC6" w:rsidP="009F6DC6">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Pr>
            <w:rStyle w:val="Hyperlink"/>
          </w:rPr>
          <w:t>https://www.oasis-open.org/committees/amqp/</w:t>
        </w:r>
      </w:hyperlink>
      <w:r w:rsidRPr="008A31C5">
        <w:rPr>
          <w:rStyle w:val="Hyperlink"/>
          <w:color w:val="000000"/>
        </w:rPr>
        <w:t>.</w:t>
      </w:r>
    </w:p>
    <w:p w14:paraId="0454318A" w14:textId="77777777" w:rsidR="009F6DC6" w:rsidRDefault="009F6DC6" w:rsidP="009F6DC6">
      <w:pPr>
        <w:pStyle w:val="Abstract"/>
      </w:pPr>
      <w:r w:rsidRPr="009D6316">
        <w:t xml:space="preserve">This </w:t>
      </w:r>
      <w:r>
        <w:t>specification</w:t>
      </w:r>
      <w:r w:rsidRPr="009D6316">
        <w:t xml:space="preserve"> is provided under </w:t>
      </w:r>
      <w:r w:rsidRPr="004C3207">
        <w:t xml:space="preserve">the </w:t>
      </w:r>
      <w:hyperlink r:id="rId26" w:anchor="RF-on-RAND-Mode" w:history="1">
        <w:r w:rsidRPr="004C3207">
          <w:rPr>
            <w:rStyle w:val="Hyperlink"/>
          </w:rPr>
          <w:t>RF on RAND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xml:space="preserve">, and any offers of patent licensing </w:t>
      </w:r>
      <w:r w:rsidRPr="00B569DB">
        <w:lastRenderedPageBreak/>
        <w:t>terms, please refer to the Intellectual Property Rights section of the T</w:t>
      </w:r>
      <w:r>
        <w:t>C</w:t>
      </w:r>
      <w:r w:rsidRPr="00852E10">
        <w:t>'</w:t>
      </w:r>
      <w:r>
        <w:t>s</w:t>
      </w:r>
      <w:r w:rsidRPr="00B569DB">
        <w:t xml:space="preserve"> web page (</w:t>
      </w:r>
      <w:hyperlink r:id="rId28" w:history="1">
        <w:r>
          <w:rPr>
            <w:rStyle w:val="Hyperlink"/>
          </w:rPr>
          <w:t>https://www.oasis-open.org/committees/amqp/ipr.php</w:t>
        </w:r>
      </w:hyperlink>
      <w:r>
        <w:t>).</w:t>
      </w:r>
    </w:p>
    <w:p w14:paraId="731DB734" w14:textId="2CFD3CC6" w:rsidR="009225E1" w:rsidRDefault="009F6DC6" w:rsidP="009F6DC6">
      <w:pPr>
        <w:pStyle w:val="Abstract"/>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36DD4BE7" w:rsidR="00E529A9" w:rsidRDefault="00E529A9" w:rsidP="00E529A9">
      <w:pPr>
        <w:pStyle w:val="Abstract"/>
      </w:pPr>
      <w:r>
        <w:rPr>
          <w:rStyle w:val="Refterm"/>
        </w:rPr>
        <w:t>[</w:t>
      </w:r>
      <w:r w:rsidR="00AD551D">
        <w:rPr>
          <w:rStyle w:val="Refterm"/>
        </w:rPr>
        <w:t>Filter-Expressions-v1.0</w:t>
      </w:r>
      <w:r>
        <w:rPr>
          <w:rStyle w:val="Refterm"/>
        </w:rPr>
        <w:t>]</w:t>
      </w:r>
    </w:p>
    <w:p w14:paraId="5F99A6EC" w14:textId="3CCAB4FB" w:rsidR="00E529A9" w:rsidRDefault="00AD551D" w:rsidP="00AD551D">
      <w:pPr>
        <w:pStyle w:val="Abstract"/>
      </w:pPr>
      <w:r w:rsidRPr="00AD551D">
        <w:rPr>
          <w:i/>
        </w:rPr>
        <w:t>AMQP Filter Expressions Version 1.0</w:t>
      </w:r>
      <w:r w:rsidR="00E529A9" w:rsidRPr="002A5CA9">
        <w:t xml:space="preserve">. </w:t>
      </w:r>
      <w:r w:rsidR="00E529A9">
        <w:rPr>
          <w:rFonts w:cs="Arial"/>
        </w:rPr>
        <w:t xml:space="preserve">Edited by </w:t>
      </w:r>
      <w:r>
        <w:t xml:space="preserve">Clemens </w:t>
      </w:r>
      <w:proofErr w:type="spellStart"/>
      <w:r>
        <w:t>Vasters</w:t>
      </w:r>
      <w:proofErr w:type="spellEnd"/>
      <w:r w:rsidR="00E529A9">
        <w:rPr>
          <w:rFonts w:cs="Arial"/>
        </w:rPr>
        <w:t xml:space="preserve">. </w:t>
      </w:r>
      <w:r>
        <w:t>17 March</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30" w:history="1">
        <w:r>
          <w:rPr>
            <w:rStyle w:val="Hyperlink"/>
          </w:rPr>
          <w:t>https://docs.oasis-open.org/amqp/filtex/v1.0/csd01/filtex-v1.0-csd01.html</w:t>
        </w:r>
      </w:hyperlink>
      <w:r w:rsidR="00E529A9" w:rsidRPr="002A5CA9">
        <w:t>.</w:t>
      </w:r>
      <w:r w:rsidR="00E529A9">
        <w:t xml:space="preserve"> Latest </w:t>
      </w:r>
      <w:r w:rsidR="00E1709C">
        <w:t>stage</w:t>
      </w:r>
      <w:r w:rsidR="00E529A9">
        <w:t xml:space="preserve">: </w:t>
      </w:r>
      <w:hyperlink r:id="rId31" w:history="1">
        <w:r>
          <w:rPr>
            <w:rStyle w:val="Hyperlink"/>
          </w:rPr>
          <w:t>https://docs.oasis-open.org/amqp/filtex/v1.0/filtex-v1.0.html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6A826A" w:rsidR="00E529A9" w:rsidRPr="000F41C1" w:rsidRDefault="00E529A9" w:rsidP="00E529A9">
      <w:pPr>
        <w:pStyle w:val="Abstract"/>
      </w:pPr>
      <w:r>
        <w:t>Distributed under the terms of the OASIS IPR Policy, [</w:t>
      </w:r>
      <w:hyperlink r:id="rId32">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34C87443" w14:textId="34104B8C" w:rsidR="0009534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7929248" w:history="1">
        <w:r w:rsidR="0009534C" w:rsidRPr="00623BC5">
          <w:rPr>
            <w:rStyle w:val="Hyperlink"/>
            <w:noProof/>
          </w:rPr>
          <w:t>1</w:t>
        </w:r>
        <w:r w:rsidR="0009534C">
          <w:rPr>
            <w:rFonts w:asciiTheme="minorHAnsi" w:eastAsiaTheme="minorEastAsia" w:hAnsiTheme="minorHAnsi" w:cstheme="minorBidi"/>
            <w:noProof/>
            <w:sz w:val="22"/>
            <w:szCs w:val="22"/>
          </w:rPr>
          <w:tab/>
        </w:r>
        <w:r w:rsidR="0009534C" w:rsidRPr="00623BC5">
          <w:rPr>
            <w:rStyle w:val="Hyperlink"/>
            <w:noProof/>
          </w:rPr>
          <w:t>Introduction</w:t>
        </w:r>
        <w:r w:rsidR="0009534C">
          <w:rPr>
            <w:noProof/>
            <w:webHidden/>
          </w:rPr>
          <w:tab/>
        </w:r>
        <w:r w:rsidR="0009534C">
          <w:rPr>
            <w:noProof/>
            <w:webHidden/>
          </w:rPr>
          <w:fldChar w:fldCharType="begin"/>
        </w:r>
        <w:r w:rsidR="0009534C">
          <w:rPr>
            <w:noProof/>
            <w:webHidden/>
          </w:rPr>
          <w:instrText xml:space="preserve"> PAGEREF _Toc67929248 \h </w:instrText>
        </w:r>
        <w:r w:rsidR="0009534C">
          <w:rPr>
            <w:noProof/>
            <w:webHidden/>
          </w:rPr>
        </w:r>
        <w:r w:rsidR="0009534C">
          <w:rPr>
            <w:noProof/>
            <w:webHidden/>
          </w:rPr>
          <w:fldChar w:fldCharType="separate"/>
        </w:r>
        <w:r w:rsidR="00A904C2">
          <w:rPr>
            <w:noProof/>
            <w:webHidden/>
          </w:rPr>
          <w:t>5</w:t>
        </w:r>
        <w:r w:rsidR="0009534C">
          <w:rPr>
            <w:noProof/>
            <w:webHidden/>
          </w:rPr>
          <w:fldChar w:fldCharType="end"/>
        </w:r>
      </w:hyperlink>
    </w:p>
    <w:p w14:paraId="09210C74" w14:textId="515C4EE0"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49" w:history="1">
        <w:r w:rsidRPr="00623BC5">
          <w:rPr>
            <w:rStyle w:val="Hyperlink"/>
            <w:noProof/>
          </w:rPr>
          <w:t>1.1 Terminology</w:t>
        </w:r>
        <w:r>
          <w:rPr>
            <w:noProof/>
            <w:webHidden/>
          </w:rPr>
          <w:tab/>
        </w:r>
        <w:r>
          <w:rPr>
            <w:noProof/>
            <w:webHidden/>
          </w:rPr>
          <w:fldChar w:fldCharType="begin"/>
        </w:r>
        <w:r>
          <w:rPr>
            <w:noProof/>
            <w:webHidden/>
          </w:rPr>
          <w:instrText xml:space="preserve"> PAGEREF _Toc67929249 \h </w:instrText>
        </w:r>
        <w:r>
          <w:rPr>
            <w:noProof/>
            <w:webHidden/>
          </w:rPr>
        </w:r>
        <w:r>
          <w:rPr>
            <w:noProof/>
            <w:webHidden/>
          </w:rPr>
          <w:fldChar w:fldCharType="separate"/>
        </w:r>
        <w:r w:rsidR="00A904C2">
          <w:rPr>
            <w:noProof/>
            <w:webHidden/>
          </w:rPr>
          <w:t>5</w:t>
        </w:r>
        <w:r>
          <w:rPr>
            <w:noProof/>
            <w:webHidden/>
          </w:rPr>
          <w:fldChar w:fldCharType="end"/>
        </w:r>
      </w:hyperlink>
    </w:p>
    <w:p w14:paraId="53E77703" w14:textId="19759A8D"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0" w:history="1">
        <w:r w:rsidRPr="00623BC5">
          <w:rPr>
            <w:rStyle w:val="Hyperlink"/>
            <w:noProof/>
          </w:rPr>
          <w:t>1.2 Normative References</w:t>
        </w:r>
        <w:r>
          <w:rPr>
            <w:noProof/>
            <w:webHidden/>
          </w:rPr>
          <w:tab/>
        </w:r>
        <w:r>
          <w:rPr>
            <w:noProof/>
            <w:webHidden/>
          </w:rPr>
          <w:fldChar w:fldCharType="begin"/>
        </w:r>
        <w:r>
          <w:rPr>
            <w:noProof/>
            <w:webHidden/>
          </w:rPr>
          <w:instrText xml:space="preserve"> PAGEREF _Toc67929250 \h </w:instrText>
        </w:r>
        <w:r>
          <w:rPr>
            <w:noProof/>
            <w:webHidden/>
          </w:rPr>
        </w:r>
        <w:r>
          <w:rPr>
            <w:noProof/>
            <w:webHidden/>
          </w:rPr>
          <w:fldChar w:fldCharType="separate"/>
        </w:r>
        <w:r w:rsidR="00A904C2">
          <w:rPr>
            <w:noProof/>
            <w:webHidden/>
          </w:rPr>
          <w:t>5</w:t>
        </w:r>
        <w:r>
          <w:rPr>
            <w:noProof/>
            <w:webHidden/>
          </w:rPr>
          <w:fldChar w:fldCharType="end"/>
        </w:r>
      </w:hyperlink>
    </w:p>
    <w:p w14:paraId="71CD82C2" w14:textId="31A6D610" w:rsidR="0009534C" w:rsidRDefault="0009534C">
      <w:pPr>
        <w:pStyle w:val="TOC1"/>
        <w:rPr>
          <w:rFonts w:asciiTheme="minorHAnsi" w:eastAsiaTheme="minorEastAsia" w:hAnsiTheme="minorHAnsi" w:cstheme="minorBidi"/>
          <w:noProof/>
          <w:sz w:val="22"/>
          <w:szCs w:val="22"/>
        </w:rPr>
      </w:pPr>
      <w:hyperlink w:anchor="_Toc67929251" w:history="1">
        <w:r w:rsidRPr="00623BC5">
          <w:rPr>
            <w:rStyle w:val="Hyperlink"/>
            <w:noProof/>
          </w:rPr>
          <w:t>2</w:t>
        </w:r>
        <w:r>
          <w:rPr>
            <w:rFonts w:asciiTheme="minorHAnsi" w:eastAsiaTheme="minorEastAsia" w:hAnsiTheme="minorHAnsi" w:cstheme="minorBidi"/>
            <w:noProof/>
            <w:sz w:val="22"/>
            <w:szCs w:val="22"/>
          </w:rPr>
          <w:tab/>
        </w:r>
        <w:r w:rsidRPr="00623BC5">
          <w:rPr>
            <w:rStyle w:val="Hyperlink"/>
            <w:noProof/>
          </w:rPr>
          <w:t>Filter Expressions</w:t>
        </w:r>
        <w:r>
          <w:rPr>
            <w:noProof/>
            <w:webHidden/>
          </w:rPr>
          <w:tab/>
        </w:r>
        <w:r>
          <w:rPr>
            <w:noProof/>
            <w:webHidden/>
          </w:rPr>
          <w:fldChar w:fldCharType="begin"/>
        </w:r>
        <w:r>
          <w:rPr>
            <w:noProof/>
            <w:webHidden/>
          </w:rPr>
          <w:instrText xml:space="preserve"> PAGEREF _Toc67929251 \h </w:instrText>
        </w:r>
        <w:r>
          <w:rPr>
            <w:noProof/>
            <w:webHidden/>
          </w:rPr>
        </w:r>
        <w:r>
          <w:rPr>
            <w:noProof/>
            <w:webHidden/>
          </w:rPr>
          <w:fldChar w:fldCharType="separate"/>
        </w:r>
        <w:r w:rsidR="00A904C2">
          <w:rPr>
            <w:noProof/>
            <w:webHidden/>
          </w:rPr>
          <w:t>6</w:t>
        </w:r>
        <w:r>
          <w:rPr>
            <w:noProof/>
            <w:webHidden/>
          </w:rPr>
          <w:fldChar w:fldCharType="end"/>
        </w:r>
      </w:hyperlink>
    </w:p>
    <w:p w14:paraId="741E300E" w14:textId="03C3CFD4"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2" w:history="1">
        <w:r w:rsidRPr="00623BC5">
          <w:rPr>
            <w:rStyle w:val="Hyperlink"/>
            <w:noProof/>
          </w:rPr>
          <w:t>2.1 Overview</w:t>
        </w:r>
        <w:r>
          <w:rPr>
            <w:noProof/>
            <w:webHidden/>
          </w:rPr>
          <w:tab/>
        </w:r>
        <w:r>
          <w:rPr>
            <w:noProof/>
            <w:webHidden/>
          </w:rPr>
          <w:fldChar w:fldCharType="begin"/>
        </w:r>
        <w:r>
          <w:rPr>
            <w:noProof/>
            <w:webHidden/>
          </w:rPr>
          <w:instrText xml:space="preserve"> PAGEREF _Toc67929252 \h </w:instrText>
        </w:r>
        <w:r>
          <w:rPr>
            <w:noProof/>
            <w:webHidden/>
          </w:rPr>
        </w:r>
        <w:r>
          <w:rPr>
            <w:noProof/>
            <w:webHidden/>
          </w:rPr>
          <w:fldChar w:fldCharType="separate"/>
        </w:r>
        <w:r w:rsidR="00A904C2">
          <w:rPr>
            <w:noProof/>
            <w:webHidden/>
          </w:rPr>
          <w:t>6</w:t>
        </w:r>
        <w:r>
          <w:rPr>
            <w:noProof/>
            <w:webHidden/>
          </w:rPr>
          <w:fldChar w:fldCharType="end"/>
        </w:r>
      </w:hyperlink>
    </w:p>
    <w:p w14:paraId="4526725C" w14:textId="09C49128"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3" w:history="1">
        <w:r w:rsidRPr="00623BC5">
          <w:rPr>
            <w:rStyle w:val="Hyperlink"/>
            <w:noProof/>
          </w:rPr>
          <w:t>2.2 Connection and Link Capabilities</w:t>
        </w:r>
        <w:r>
          <w:rPr>
            <w:noProof/>
            <w:webHidden/>
          </w:rPr>
          <w:tab/>
        </w:r>
        <w:r>
          <w:rPr>
            <w:noProof/>
            <w:webHidden/>
          </w:rPr>
          <w:fldChar w:fldCharType="begin"/>
        </w:r>
        <w:r>
          <w:rPr>
            <w:noProof/>
            <w:webHidden/>
          </w:rPr>
          <w:instrText xml:space="preserve"> PAGEREF _Toc67929253 \h </w:instrText>
        </w:r>
        <w:r>
          <w:rPr>
            <w:noProof/>
            <w:webHidden/>
          </w:rPr>
        </w:r>
        <w:r>
          <w:rPr>
            <w:noProof/>
            <w:webHidden/>
          </w:rPr>
          <w:fldChar w:fldCharType="separate"/>
        </w:r>
        <w:r w:rsidR="00A904C2">
          <w:rPr>
            <w:noProof/>
            <w:webHidden/>
          </w:rPr>
          <w:t>6</w:t>
        </w:r>
        <w:r>
          <w:rPr>
            <w:noProof/>
            <w:webHidden/>
          </w:rPr>
          <w:fldChar w:fldCharType="end"/>
        </w:r>
      </w:hyperlink>
    </w:p>
    <w:p w14:paraId="6EFE1533" w14:textId="30282717"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4" w:history="1">
        <w:r w:rsidRPr="00623BC5">
          <w:rPr>
            <w:rStyle w:val="Hyperlink"/>
            <w:noProof/>
          </w:rPr>
          <w:t>2.3 Error Handling</w:t>
        </w:r>
        <w:r>
          <w:rPr>
            <w:noProof/>
            <w:webHidden/>
          </w:rPr>
          <w:tab/>
        </w:r>
        <w:r>
          <w:rPr>
            <w:noProof/>
            <w:webHidden/>
          </w:rPr>
          <w:fldChar w:fldCharType="begin"/>
        </w:r>
        <w:r>
          <w:rPr>
            <w:noProof/>
            <w:webHidden/>
          </w:rPr>
          <w:instrText xml:space="preserve"> PAGEREF _Toc67929254 \h </w:instrText>
        </w:r>
        <w:r>
          <w:rPr>
            <w:noProof/>
            <w:webHidden/>
          </w:rPr>
        </w:r>
        <w:r>
          <w:rPr>
            <w:noProof/>
            <w:webHidden/>
          </w:rPr>
          <w:fldChar w:fldCharType="separate"/>
        </w:r>
        <w:r w:rsidR="00A904C2">
          <w:rPr>
            <w:noProof/>
            <w:webHidden/>
          </w:rPr>
          <w:t>6</w:t>
        </w:r>
        <w:r>
          <w:rPr>
            <w:noProof/>
            <w:webHidden/>
          </w:rPr>
          <w:fldChar w:fldCharType="end"/>
        </w:r>
      </w:hyperlink>
    </w:p>
    <w:p w14:paraId="2480474E" w14:textId="66F5DDB7" w:rsidR="0009534C" w:rsidRDefault="0009534C">
      <w:pPr>
        <w:pStyle w:val="TOC1"/>
        <w:rPr>
          <w:rFonts w:asciiTheme="minorHAnsi" w:eastAsiaTheme="minorEastAsia" w:hAnsiTheme="minorHAnsi" w:cstheme="minorBidi"/>
          <w:noProof/>
          <w:sz w:val="22"/>
          <w:szCs w:val="22"/>
        </w:rPr>
      </w:pPr>
      <w:hyperlink w:anchor="_Toc67929255" w:history="1">
        <w:r w:rsidRPr="00623BC5">
          <w:rPr>
            <w:rStyle w:val="Hyperlink"/>
            <w:noProof/>
          </w:rPr>
          <w:t>3</w:t>
        </w:r>
        <w:r>
          <w:rPr>
            <w:rFonts w:asciiTheme="minorHAnsi" w:eastAsiaTheme="minorEastAsia" w:hAnsiTheme="minorHAnsi" w:cstheme="minorBidi"/>
            <w:noProof/>
            <w:sz w:val="22"/>
            <w:szCs w:val="22"/>
          </w:rPr>
          <w:tab/>
        </w:r>
        <w:r w:rsidRPr="00623BC5">
          <w:rPr>
            <w:rStyle w:val="Hyperlink"/>
            <w:noProof/>
          </w:rPr>
          <w:t>Grouping filter expressions</w:t>
        </w:r>
        <w:r>
          <w:rPr>
            <w:noProof/>
            <w:webHidden/>
          </w:rPr>
          <w:tab/>
        </w:r>
        <w:r>
          <w:rPr>
            <w:noProof/>
            <w:webHidden/>
          </w:rPr>
          <w:fldChar w:fldCharType="begin"/>
        </w:r>
        <w:r>
          <w:rPr>
            <w:noProof/>
            <w:webHidden/>
          </w:rPr>
          <w:instrText xml:space="preserve"> PAGEREF _Toc67929255 \h </w:instrText>
        </w:r>
        <w:r>
          <w:rPr>
            <w:noProof/>
            <w:webHidden/>
          </w:rPr>
        </w:r>
        <w:r>
          <w:rPr>
            <w:noProof/>
            <w:webHidden/>
          </w:rPr>
          <w:fldChar w:fldCharType="separate"/>
        </w:r>
        <w:r w:rsidR="00A904C2">
          <w:rPr>
            <w:noProof/>
            <w:webHidden/>
          </w:rPr>
          <w:t>8</w:t>
        </w:r>
        <w:r>
          <w:rPr>
            <w:noProof/>
            <w:webHidden/>
          </w:rPr>
          <w:fldChar w:fldCharType="end"/>
        </w:r>
      </w:hyperlink>
    </w:p>
    <w:p w14:paraId="683C45E3" w14:textId="352EE1F9"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6" w:history="1">
        <w:r w:rsidRPr="00623BC5">
          <w:rPr>
            <w:rStyle w:val="Hyperlink"/>
            <w:noProof/>
          </w:rPr>
          <w:t>3.1 all filter</w:t>
        </w:r>
        <w:r>
          <w:rPr>
            <w:noProof/>
            <w:webHidden/>
          </w:rPr>
          <w:tab/>
        </w:r>
        <w:r>
          <w:rPr>
            <w:noProof/>
            <w:webHidden/>
          </w:rPr>
          <w:fldChar w:fldCharType="begin"/>
        </w:r>
        <w:r>
          <w:rPr>
            <w:noProof/>
            <w:webHidden/>
          </w:rPr>
          <w:instrText xml:space="preserve"> PAGEREF _Toc67929256 \h </w:instrText>
        </w:r>
        <w:r>
          <w:rPr>
            <w:noProof/>
            <w:webHidden/>
          </w:rPr>
        </w:r>
        <w:r>
          <w:rPr>
            <w:noProof/>
            <w:webHidden/>
          </w:rPr>
          <w:fldChar w:fldCharType="separate"/>
        </w:r>
        <w:r w:rsidR="00A904C2">
          <w:rPr>
            <w:noProof/>
            <w:webHidden/>
          </w:rPr>
          <w:t>8</w:t>
        </w:r>
        <w:r>
          <w:rPr>
            <w:noProof/>
            <w:webHidden/>
          </w:rPr>
          <w:fldChar w:fldCharType="end"/>
        </w:r>
      </w:hyperlink>
    </w:p>
    <w:p w14:paraId="6B520B66" w14:textId="2BACE975"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7" w:history="1">
        <w:r w:rsidRPr="00623BC5">
          <w:rPr>
            <w:rStyle w:val="Hyperlink"/>
            <w:noProof/>
          </w:rPr>
          <w:t>3.2 any filter</w:t>
        </w:r>
        <w:r>
          <w:rPr>
            <w:noProof/>
            <w:webHidden/>
          </w:rPr>
          <w:tab/>
        </w:r>
        <w:r>
          <w:rPr>
            <w:noProof/>
            <w:webHidden/>
          </w:rPr>
          <w:fldChar w:fldCharType="begin"/>
        </w:r>
        <w:r>
          <w:rPr>
            <w:noProof/>
            <w:webHidden/>
          </w:rPr>
          <w:instrText xml:space="preserve"> PAGEREF _Toc67929257 \h </w:instrText>
        </w:r>
        <w:r>
          <w:rPr>
            <w:noProof/>
            <w:webHidden/>
          </w:rPr>
        </w:r>
        <w:r>
          <w:rPr>
            <w:noProof/>
            <w:webHidden/>
          </w:rPr>
          <w:fldChar w:fldCharType="separate"/>
        </w:r>
        <w:r w:rsidR="00A904C2">
          <w:rPr>
            <w:noProof/>
            <w:webHidden/>
          </w:rPr>
          <w:t>8</w:t>
        </w:r>
        <w:r>
          <w:rPr>
            <w:noProof/>
            <w:webHidden/>
          </w:rPr>
          <w:fldChar w:fldCharType="end"/>
        </w:r>
      </w:hyperlink>
    </w:p>
    <w:p w14:paraId="458C4483" w14:textId="3E38D204"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58" w:history="1">
        <w:r w:rsidRPr="00623BC5">
          <w:rPr>
            <w:rStyle w:val="Hyperlink"/>
            <w:noProof/>
          </w:rPr>
          <w:t>3.3 not filter</w:t>
        </w:r>
        <w:r>
          <w:rPr>
            <w:noProof/>
            <w:webHidden/>
          </w:rPr>
          <w:tab/>
        </w:r>
        <w:r>
          <w:rPr>
            <w:noProof/>
            <w:webHidden/>
          </w:rPr>
          <w:fldChar w:fldCharType="begin"/>
        </w:r>
        <w:r>
          <w:rPr>
            <w:noProof/>
            <w:webHidden/>
          </w:rPr>
          <w:instrText xml:space="preserve"> PAGEREF _Toc67929258 \h </w:instrText>
        </w:r>
        <w:r>
          <w:rPr>
            <w:noProof/>
            <w:webHidden/>
          </w:rPr>
        </w:r>
        <w:r>
          <w:rPr>
            <w:noProof/>
            <w:webHidden/>
          </w:rPr>
          <w:fldChar w:fldCharType="separate"/>
        </w:r>
        <w:r w:rsidR="00A904C2">
          <w:rPr>
            <w:noProof/>
            <w:webHidden/>
          </w:rPr>
          <w:t>8</w:t>
        </w:r>
        <w:r>
          <w:rPr>
            <w:noProof/>
            <w:webHidden/>
          </w:rPr>
          <w:fldChar w:fldCharType="end"/>
        </w:r>
      </w:hyperlink>
    </w:p>
    <w:p w14:paraId="312D2431" w14:textId="69E495B8" w:rsidR="0009534C" w:rsidRDefault="0009534C">
      <w:pPr>
        <w:pStyle w:val="TOC1"/>
        <w:rPr>
          <w:rFonts w:asciiTheme="minorHAnsi" w:eastAsiaTheme="minorEastAsia" w:hAnsiTheme="minorHAnsi" w:cstheme="minorBidi"/>
          <w:noProof/>
          <w:sz w:val="22"/>
          <w:szCs w:val="22"/>
        </w:rPr>
      </w:pPr>
      <w:hyperlink w:anchor="_Toc67929259" w:history="1">
        <w:r w:rsidRPr="00623BC5">
          <w:rPr>
            <w:rStyle w:val="Hyperlink"/>
            <w:noProof/>
          </w:rPr>
          <w:t>4</w:t>
        </w:r>
        <w:r>
          <w:rPr>
            <w:rFonts w:asciiTheme="minorHAnsi" w:eastAsiaTheme="minorEastAsia" w:hAnsiTheme="minorHAnsi" w:cstheme="minorBidi"/>
            <w:noProof/>
            <w:sz w:val="22"/>
            <w:szCs w:val="22"/>
          </w:rPr>
          <w:tab/>
        </w:r>
        <w:r w:rsidRPr="00623BC5">
          <w:rPr>
            <w:rStyle w:val="Hyperlink"/>
            <w:noProof/>
          </w:rPr>
          <w:t>Property Filter Expressions</w:t>
        </w:r>
        <w:r>
          <w:rPr>
            <w:noProof/>
            <w:webHidden/>
          </w:rPr>
          <w:tab/>
        </w:r>
        <w:r>
          <w:rPr>
            <w:noProof/>
            <w:webHidden/>
          </w:rPr>
          <w:fldChar w:fldCharType="begin"/>
        </w:r>
        <w:r>
          <w:rPr>
            <w:noProof/>
            <w:webHidden/>
          </w:rPr>
          <w:instrText xml:space="preserve"> PAGEREF _Toc67929259 \h </w:instrText>
        </w:r>
        <w:r>
          <w:rPr>
            <w:noProof/>
            <w:webHidden/>
          </w:rPr>
        </w:r>
        <w:r>
          <w:rPr>
            <w:noProof/>
            <w:webHidden/>
          </w:rPr>
          <w:fldChar w:fldCharType="separate"/>
        </w:r>
        <w:r w:rsidR="00A904C2">
          <w:rPr>
            <w:noProof/>
            <w:webHidden/>
          </w:rPr>
          <w:t>9</w:t>
        </w:r>
        <w:r>
          <w:rPr>
            <w:noProof/>
            <w:webHidden/>
          </w:rPr>
          <w:fldChar w:fldCharType="end"/>
        </w:r>
      </w:hyperlink>
    </w:p>
    <w:p w14:paraId="2BD23409" w14:textId="0B46D984"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60" w:history="1">
        <w:r w:rsidRPr="00623BC5">
          <w:rPr>
            <w:rStyle w:val="Hyperlink"/>
            <w:noProof/>
          </w:rPr>
          <w:t>4.1 Value matching rules</w:t>
        </w:r>
        <w:r>
          <w:rPr>
            <w:noProof/>
            <w:webHidden/>
          </w:rPr>
          <w:tab/>
        </w:r>
        <w:r>
          <w:rPr>
            <w:noProof/>
            <w:webHidden/>
          </w:rPr>
          <w:fldChar w:fldCharType="begin"/>
        </w:r>
        <w:r>
          <w:rPr>
            <w:noProof/>
            <w:webHidden/>
          </w:rPr>
          <w:instrText xml:space="preserve"> PAGEREF _Toc67929260 \h </w:instrText>
        </w:r>
        <w:r>
          <w:rPr>
            <w:noProof/>
            <w:webHidden/>
          </w:rPr>
        </w:r>
        <w:r>
          <w:rPr>
            <w:noProof/>
            <w:webHidden/>
          </w:rPr>
          <w:fldChar w:fldCharType="separate"/>
        </w:r>
        <w:r w:rsidR="00A904C2">
          <w:rPr>
            <w:noProof/>
            <w:webHidden/>
          </w:rPr>
          <w:t>9</w:t>
        </w:r>
        <w:r>
          <w:rPr>
            <w:noProof/>
            <w:webHidden/>
          </w:rPr>
          <w:fldChar w:fldCharType="end"/>
        </w:r>
      </w:hyperlink>
    </w:p>
    <w:p w14:paraId="3A22F4A4" w14:textId="586BC459"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1" w:history="1">
        <w:r w:rsidRPr="00623BC5">
          <w:rPr>
            <w:rStyle w:val="Hyperlink"/>
            <w:noProof/>
          </w:rPr>
          <w:t>4.1.1 Simple type matching</w:t>
        </w:r>
        <w:r>
          <w:rPr>
            <w:noProof/>
            <w:webHidden/>
          </w:rPr>
          <w:tab/>
        </w:r>
        <w:r>
          <w:rPr>
            <w:noProof/>
            <w:webHidden/>
          </w:rPr>
          <w:fldChar w:fldCharType="begin"/>
        </w:r>
        <w:r>
          <w:rPr>
            <w:noProof/>
            <w:webHidden/>
          </w:rPr>
          <w:instrText xml:space="preserve"> PAGEREF _Toc67929261 \h </w:instrText>
        </w:r>
        <w:r>
          <w:rPr>
            <w:noProof/>
            <w:webHidden/>
          </w:rPr>
        </w:r>
        <w:r>
          <w:rPr>
            <w:noProof/>
            <w:webHidden/>
          </w:rPr>
          <w:fldChar w:fldCharType="separate"/>
        </w:r>
        <w:r w:rsidR="00A904C2">
          <w:rPr>
            <w:noProof/>
            <w:webHidden/>
          </w:rPr>
          <w:t>9</w:t>
        </w:r>
        <w:r>
          <w:rPr>
            <w:noProof/>
            <w:webHidden/>
          </w:rPr>
          <w:fldChar w:fldCharType="end"/>
        </w:r>
      </w:hyperlink>
    </w:p>
    <w:p w14:paraId="6A101A55" w14:textId="114F4368"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2" w:history="1">
        <w:r w:rsidRPr="00623BC5">
          <w:rPr>
            <w:rStyle w:val="Hyperlink"/>
            <w:noProof/>
          </w:rPr>
          <w:t>4.1.2 Map-type matching</w:t>
        </w:r>
        <w:r>
          <w:rPr>
            <w:noProof/>
            <w:webHidden/>
          </w:rPr>
          <w:tab/>
        </w:r>
        <w:r>
          <w:rPr>
            <w:noProof/>
            <w:webHidden/>
          </w:rPr>
          <w:fldChar w:fldCharType="begin"/>
        </w:r>
        <w:r>
          <w:rPr>
            <w:noProof/>
            <w:webHidden/>
          </w:rPr>
          <w:instrText xml:space="preserve"> PAGEREF _Toc67929262 \h </w:instrText>
        </w:r>
        <w:r>
          <w:rPr>
            <w:noProof/>
            <w:webHidden/>
          </w:rPr>
        </w:r>
        <w:r>
          <w:rPr>
            <w:noProof/>
            <w:webHidden/>
          </w:rPr>
          <w:fldChar w:fldCharType="separate"/>
        </w:r>
        <w:r w:rsidR="00A904C2">
          <w:rPr>
            <w:noProof/>
            <w:webHidden/>
          </w:rPr>
          <w:t>10</w:t>
        </w:r>
        <w:r>
          <w:rPr>
            <w:noProof/>
            <w:webHidden/>
          </w:rPr>
          <w:fldChar w:fldCharType="end"/>
        </w:r>
      </w:hyperlink>
    </w:p>
    <w:p w14:paraId="06CF1828" w14:textId="40F1299F"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3" w:history="1">
        <w:r w:rsidRPr="00623BC5">
          <w:rPr>
            <w:rStyle w:val="Hyperlink"/>
            <w:noProof/>
          </w:rPr>
          <w:t>4.1.3 List-type matching</w:t>
        </w:r>
        <w:r>
          <w:rPr>
            <w:noProof/>
            <w:webHidden/>
          </w:rPr>
          <w:tab/>
        </w:r>
        <w:r>
          <w:rPr>
            <w:noProof/>
            <w:webHidden/>
          </w:rPr>
          <w:fldChar w:fldCharType="begin"/>
        </w:r>
        <w:r>
          <w:rPr>
            <w:noProof/>
            <w:webHidden/>
          </w:rPr>
          <w:instrText xml:space="preserve"> PAGEREF _Toc67929263 \h </w:instrText>
        </w:r>
        <w:r>
          <w:rPr>
            <w:noProof/>
            <w:webHidden/>
          </w:rPr>
        </w:r>
        <w:r>
          <w:rPr>
            <w:noProof/>
            <w:webHidden/>
          </w:rPr>
          <w:fldChar w:fldCharType="separate"/>
        </w:r>
        <w:r w:rsidR="00A904C2">
          <w:rPr>
            <w:noProof/>
            <w:webHidden/>
          </w:rPr>
          <w:t>10</w:t>
        </w:r>
        <w:r>
          <w:rPr>
            <w:noProof/>
            <w:webHidden/>
          </w:rPr>
          <w:fldChar w:fldCharType="end"/>
        </w:r>
      </w:hyperlink>
    </w:p>
    <w:p w14:paraId="51DE71E0" w14:textId="08C00FC0"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4" w:history="1">
        <w:r w:rsidRPr="00623BC5">
          <w:rPr>
            <w:rStyle w:val="Hyperlink"/>
            <w:noProof/>
          </w:rPr>
          <w:t>4.1.4 Array-type matching</w:t>
        </w:r>
        <w:r>
          <w:rPr>
            <w:noProof/>
            <w:webHidden/>
          </w:rPr>
          <w:tab/>
        </w:r>
        <w:r>
          <w:rPr>
            <w:noProof/>
            <w:webHidden/>
          </w:rPr>
          <w:fldChar w:fldCharType="begin"/>
        </w:r>
        <w:r>
          <w:rPr>
            <w:noProof/>
            <w:webHidden/>
          </w:rPr>
          <w:instrText xml:space="preserve"> PAGEREF _Toc67929264 \h </w:instrText>
        </w:r>
        <w:r>
          <w:rPr>
            <w:noProof/>
            <w:webHidden/>
          </w:rPr>
        </w:r>
        <w:r>
          <w:rPr>
            <w:noProof/>
            <w:webHidden/>
          </w:rPr>
          <w:fldChar w:fldCharType="separate"/>
        </w:r>
        <w:r w:rsidR="00A904C2">
          <w:rPr>
            <w:noProof/>
            <w:webHidden/>
          </w:rPr>
          <w:t>10</w:t>
        </w:r>
        <w:r>
          <w:rPr>
            <w:noProof/>
            <w:webHidden/>
          </w:rPr>
          <w:fldChar w:fldCharType="end"/>
        </w:r>
      </w:hyperlink>
    </w:p>
    <w:p w14:paraId="5DC372D1" w14:textId="7C8AF846"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5" w:history="1">
        <w:r w:rsidRPr="00623BC5">
          <w:rPr>
            <w:rStyle w:val="Hyperlink"/>
            <w:noProof/>
          </w:rPr>
          <w:t>4.1.5 Described type matching</w:t>
        </w:r>
        <w:r>
          <w:rPr>
            <w:noProof/>
            <w:webHidden/>
          </w:rPr>
          <w:tab/>
        </w:r>
        <w:r>
          <w:rPr>
            <w:noProof/>
            <w:webHidden/>
          </w:rPr>
          <w:fldChar w:fldCharType="begin"/>
        </w:r>
        <w:r>
          <w:rPr>
            <w:noProof/>
            <w:webHidden/>
          </w:rPr>
          <w:instrText xml:space="preserve"> PAGEREF _Toc67929265 \h </w:instrText>
        </w:r>
        <w:r>
          <w:rPr>
            <w:noProof/>
            <w:webHidden/>
          </w:rPr>
        </w:r>
        <w:r>
          <w:rPr>
            <w:noProof/>
            <w:webHidden/>
          </w:rPr>
          <w:fldChar w:fldCharType="separate"/>
        </w:r>
        <w:r w:rsidR="00A904C2">
          <w:rPr>
            <w:noProof/>
            <w:webHidden/>
          </w:rPr>
          <w:t>10</w:t>
        </w:r>
        <w:r>
          <w:rPr>
            <w:noProof/>
            <w:webHidden/>
          </w:rPr>
          <w:fldChar w:fldCharType="end"/>
        </w:r>
      </w:hyperlink>
    </w:p>
    <w:p w14:paraId="2E18B0F7" w14:textId="573CD2F2"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66" w:history="1">
        <w:r w:rsidRPr="00623BC5">
          <w:rPr>
            <w:rStyle w:val="Hyperlink"/>
            <w:noProof/>
          </w:rPr>
          <w:t>4.2 Filter definitions</w:t>
        </w:r>
        <w:r>
          <w:rPr>
            <w:noProof/>
            <w:webHidden/>
          </w:rPr>
          <w:tab/>
        </w:r>
        <w:r>
          <w:rPr>
            <w:noProof/>
            <w:webHidden/>
          </w:rPr>
          <w:fldChar w:fldCharType="begin"/>
        </w:r>
        <w:r>
          <w:rPr>
            <w:noProof/>
            <w:webHidden/>
          </w:rPr>
          <w:instrText xml:space="preserve"> PAGEREF _Toc67929266 \h </w:instrText>
        </w:r>
        <w:r>
          <w:rPr>
            <w:noProof/>
            <w:webHidden/>
          </w:rPr>
        </w:r>
        <w:r>
          <w:rPr>
            <w:noProof/>
            <w:webHidden/>
          </w:rPr>
          <w:fldChar w:fldCharType="separate"/>
        </w:r>
        <w:r w:rsidR="00A904C2">
          <w:rPr>
            <w:noProof/>
            <w:webHidden/>
          </w:rPr>
          <w:t>11</w:t>
        </w:r>
        <w:r>
          <w:rPr>
            <w:noProof/>
            <w:webHidden/>
          </w:rPr>
          <w:fldChar w:fldCharType="end"/>
        </w:r>
      </w:hyperlink>
    </w:p>
    <w:p w14:paraId="0449C2EF" w14:textId="5B6799C8"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7" w:history="1">
        <w:r w:rsidRPr="00623BC5">
          <w:rPr>
            <w:rStyle w:val="Hyperlink"/>
            <w:noProof/>
          </w:rPr>
          <w:t>4.2.1 header filter</w:t>
        </w:r>
        <w:r>
          <w:rPr>
            <w:noProof/>
            <w:webHidden/>
          </w:rPr>
          <w:tab/>
        </w:r>
        <w:r>
          <w:rPr>
            <w:noProof/>
            <w:webHidden/>
          </w:rPr>
          <w:fldChar w:fldCharType="begin"/>
        </w:r>
        <w:r>
          <w:rPr>
            <w:noProof/>
            <w:webHidden/>
          </w:rPr>
          <w:instrText xml:space="preserve"> PAGEREF _Toc67929267 \h </w:instrText>
        </w:r>
        <w:r>
          <w:rPr>
            <w:noProof/>
            <w:webHidden/>
          </w:rPr>
        </w:r>
        <w:r>
          <w:rPr>
            <w:noProof/>
            <w:webHidden/>
          </w:rPr>
          <w:fldChar w:fldCharType="separate"/>
        </w:r>
        <w:r w:rsidR="00A904C2">
          <w:rPr>
            <w:noProof/>
            <w:webHidden/>
          </w:rPr>
          <w:t>11</w:t>
        </w:r>
        <w:r>
          <w:rPr>
            <w:noProof/>
            <w:webHidden/>
          </w:rPr>
          <w:fldChar w:fldCharType="end"/>
        </w:r>
      </w:hyperlink>
    </w:p>
    <w:p w14:paraId="1CC7FE14" w14:textId="3F2E61E4"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8" w:history="1">
        <w:r w:rsidRPr="00623BC5">
          <w:rPr>
            <w:rStyle w:val="Hyperlink"/>
            <w:noProof/>
          </w:rPr>
          <w:t>4.2.2 delivery-annotations filter</w:t>
        </w:r>
        <w:r>
          <w:rPr>
            <w:noProof/>
            <w:webHidden/>
          </w:rPr>
          <w:tab/>
        </w:r>
        <w:r>
          <w:rPr>
            <w:noProof/>
            <w:webHidden/>
          </w:rPr>
          <w:fldChar w:fldCharType="begin"/>
        </w:r>
        <w:r>
          <w:rPr>
            <w:noProof/>
            <w:webHidden/>
          </w:rPr>
          <w:instrText xml:space="preserve"> PAGEREF _Toc67929268 \h </w:instrText>
        </w:r>
        <w:r>
          <w:rPr>
            <w:noProof/>
            <w:webHidden/>
          </w:rPr>
        </w:r>
        <w:r>
          <w:rPr>
            <w:noProof/>
            <w:webHidden/>
          </w:rPr>
          <w:fldChar w:fldCharType="separate"/>
        </w:r>
        <w:r w:rsidR="00A904C2">
          <w:rPr>
            <w:noProof/>
            <w:webHidden/>
          </w:rPr>
          <w:t>11</w:t>
        </w:r>
        <w:r>
          <w:rPr>
            <w:noProof/>
            <w:webHidden/>
          </w:rPr>
          <w:fldChar w:fldCharType="end"/>
        </w:r>
      </w:hyperlink>
    </w:p>
    <w:p w14:paraId="3F6B0208" w14:textId="2DC30FD4"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69" w:history="1">
        <w:r w:rsidRPr="00623BC5">
          <w:rPr>
            <w:rStyle w:val="Hyperlink"/>
            <w:noProof/>
          </w:rPr>
          <w:t>4.2.3 message-annotations filter</w:t>
        </w:r>
        <w:r>
          <w:rPr>
            <w:noProof/>
            <w:webHidden/>
          </w:rPr>
          <w:tab/>
        </w:r>
        <w:r>
          <w:rPr>
            <w:noProof/>
            <w:webHidden/>
          </w:rPr>
          <w:fldChar w:fldCharType="begin"/>
        </w:r>
        <w:r>
          <w:rPr>
            <w:noProof/>
            <w:webHidden/>
          </w:rPr>
          <w:instrText xml:space="preserve"> PAGEREF _Toc67929269 \h </w:instrText>
        </w:r>
        <w:r>
          <w:rPr>
            <w:noProof/>
            <w:webHidden/>
          </w:rPr>
        </w:r>
        <w:r>
          <w:rPr>
            <w:noProof/>
            <w:webHidden/>
          </w:rPr>
          <w:fldChar w:fldCharType="separate"/>
        </w:r>
        <w:r w:rsidR="00A904C2">
          <w:rPr>
            <w:noProof/>
            <w:webHidden/>
          </w:rPr>
          <w:t>11</w:t>
        </w:r>
        <w:r>
          <w:rPr>
            <w:noProof/>
            <w:webHidden/>
          </w:rPr>
          <w:fldChar w:fldCharType="end"/>
        </w:r>
      </w:hyperlink>
    </w:p>
    <w:p w14:paraId="0739D2AA" w14:textId="3A365A0F"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70" w:history="1">
        <w:r w:rsidRPr="00623BC5">
          <w:rPr>
            <w:rStyle w:val="Hyperlink"/>
            <w:noProof/>
          </w:rPr>
          <w:t>4.2.4 properties filters</w:t>
        </w:r>
        <w:r>
          <w:rPr>
            <w:noProof/>
            <w:webHidden/>
          </w:rPr>
          <w:tab/>
        </w:r>
        <w:r>
          <w:rPr>
            <w:noProof/>
            <w:webHidden/>
          </w:rPr>
          <w:fldChar w:fldCharType="begin"/>
        </w:r>
        <w:r>
          <w:rPr>
            <w:noProof/>
            <w:webHidden/>
          </w:rPr>
          <w:instrText xml:space="preserve"> PAGEREF _Toc67929270 \h </w:instrText>
        </w:r>
        <w:r>
          <w:rPr>
            <w:noProof/>
            <w:webHidden/>
          </w:rPr>
        </w:r>
        <w:r>
          <w:rPr>
            <w:noProof/>
            <w:webHidden/>
          </w:rPr>
          <w:fldChar w:fldCharType="separate"/>
        </w:r>
        <w:r w:rsidR="00A904C2">
          <w:rPr>
            <w:noProof/>
            <w:webHidden/>
          </w:rPr>
          <w:t>11</w:t>
        </w:r>
        <w:r>
          <w:rPr>
            <w:noProof/>
            <w:webHidden/>
          </w:rPr>
          <w:fldChar w:fldCharType="end"/>
        </w:r>
      </w:hyperlink>
    </w:p>
    <w:p w14:paraId="50536A7F" w14:textId="2948DD78"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71" w:history="1">
        <w:r w:rsidRPr="00623BC5">
          <w:rPr>
            <w:rStyle w:val="Hyperlink"/>
            <w:noProof/>
          </w:rPr>
          <w:t>4.2.5 application-properties filter</w:t>
        </w:r>
        <w:r>
          <w:rPr>
            <w:noProof/>
            <w:webHidden/>
          </w:rPr>
          <w:tab/>
        </w:r>
        <w:r>
          <w:rPr>
            <w:noProof/>
            <w:webHidden/>
          </w:rPr>
          <w:fldChar w:fldCharType="begin"/>
        </w:r>
        <w:r>
          <w:rPr>
            <w:noProof/>
            <w:webHidden/>
          </w:rPr>
          <w:instrText xml:space="preserve"> PAGEREF _Toc67929271 \h </w:instrText>
        </w:r>
        <w:r>
          <w:rPr>
            <w:noProof/>
            <w:webHidden/>
          </w:rPr>
        </w:r>
        <w:r>
          <w:rPr>
            <w:noProof/>
            <w:webHidden/>
          </w:rPr>
          <w:fldChar w:fldCharType="separate"/>
        </w:r>
        <w:r w:rsidR="00A904C2">
          <w:rPr>
            <w:noProof/>
            <w:webHidden/>
          </w:rPr>
          <w:t>12</w:t>
        </w:r>
        <w:r>
          <w:rPr>
            <w:noProof/>
            <w:webHidden/>
          </w:rPr>
          <w:fldChar w:fldCharType="end"/>
        </w:r>
      </w:hyperlink>
    </w:p>
    <w:p w14:paraId="2B296075" w14:textId="1F0E73DD"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72" w:history="1">
        <w:r w:rsidRPr="00623BC5">
          <w:rPr>
            <w:rStyle w:val="Hyperlink"/>
            <w:noProof/>
          </w:rPr>
          <w:t>4.3 footer filter</w:t>
        </w:r>
        <w:r>
          <w:rPr>
            <w:noProof/>
            <w:webHidden/>
          </w:rPr>
          <w:tab/>
        </w:r>
        <w:r>
          <w:rPr>
            <w:noProof/>
            <w:webHidden/>
          </w:rPr>
          <w:fldChar w:fldCharType="begin"/>
        </w:r>
        <w:r>
          <w:rPr>
            <w:noProof/>
            <w:webHidden/>
          </w:rPr>
          <w:instrText xml:space="preserve"> PAGEREF _Toc67929272 \h </w:instrText>
        </w:r>
        <w:r>
          <w:rPr>
            <w:noProof/>
            <w:webHidden/>
          </w:rPr>
        </w:r>
        <w:r>
          <w:rPr>
            <w:noProof/>
            <w:webHidden/>
          </w:rPr>
          <w:fldChar w:fldCharType="separate"/>
        </w:r>
        <w:r w:rsidR="00A904C2">
          <w:rPr>
            <w:noProof/>
            <w:webHidden/>
          </w:rPr>
          <w:t>12</w:t>
        </w:r>
        <w:r>
          <w:rPr>
            <w:noProof/>
            <w:webHidden/>
          </w:rPr>
          <w:fldChar w:fldCharType="end"/>
        </w:r>
      </w:hyperlink>
    </w:p>
    <w:p w14:paraId="6D662591" w14:textId="24D1A2F5" w:rsidR="0009534C" w:rsidRDefault="0009534C">
      <w:pPr>
        <w:pStyle w:val="TOC1"/>
        <w:rPr>
          <w:rFonts w:asciiTheme="minorHAnsi" w:eastAsiaTheme="minorEastAsia" w:hAnsiTheme="minorHAnsi" w:cstheme="minorBidi"/>
          <w:noProof/>
          <w:sz w:val="22"/>
          <w:szCs w:val="22"/>
        </w:rPr>
      </w:pPr>
      <w:hyperlink w:anchor="_Toc67929273" w:history="1">
        <w:r w:rsidRPr="00623BC5">
          <w:rPr>
            <w:rStyle w:val="Hyperlink"/>
            <w:noProof/>
          </w:rPr>
          <w:t>5</w:t>
        </w:r>
        <w:r>
          <w:rPr>
            <w:rFonts w:asciiTheme="minorHAnsi" w:eastAsiaTheme="minorEastAsia" w:hAnsiTheme="minorHAnsi" w:cstheme="minorBidi"/>
            <w:noProof/>
            <w:sz w:val="22"/>
            <w:szCs w:val="22"/>
          </w:rPr>
          <w:tab/>
        </w:r>
        <w:r w:rsidRPr="00623BC5">
          <w:rPr>
            <w:rStyle w:val="Hyperlink"/>
            <w:noProof/>
          </w:rPr>
          <w:t>Constant filter expressions</w:t>
        </w:r>
        <w:r>
          <w:rPr>
            <w:noProof/>
            <w:webHidden/>
          </w:rPr>
          <w:tab/>
        </w:r>
        <w:r>
          <w:rPr>
            <w:noProof/>
            <w:webHidden/>
          </w:rPr>
          <w:fldChar w:fldCharType="begin"/>
        </w:r>
        <w:r>
          <w:rPr>
            <w:noProof/>
            <w:webHidden/>
          </w:rPr>
          <w:instrText xml:space="preserve"> PAGEREF _Toc67929273 \h </w:instrText>
        </w:r>
        <w:r>
          <w:rPr>
            <w:noProof/>
            <w:webHidden/>
          </w:rPr>
        </w:r>
        <w:r>
          <w:rPr>
            <w:noProof/>
            <w:webHidden/>
          </w:rPr>
          <w:fldChar w:fldCharType="separate"/>
        </w:r>
        <w:r w:rsidR="00A904C2">
          <w:rPr>
            <w:noProof/>
            <w:webHidden/>
          </w:rPr>
          <w:t>13</w:t>
        </w:r>
        <w:r>
          <w:rPr>
            <w:noProof/>
            <w:webHidden/>
          </w:rPr>
          <w:fldChar w:fldCharType="end"/>
        </w:r>
      </w:hyperlink>
    </w:p>
    <w:p w14:paraId="02BC2D4E" w14:textId="617900E2"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74" w:history="1">
        <w:r w:rsidRPr="00623BC5">
          <w:rPr>
            <w:rStyle w:val="Hyperlink"/>
            <w:noProof/>
          </w:rPr>
          <w:t>5.1 True Filter</w:t>
        </w:r>
        <w:r>
          <w:rPr>
            <w:noProof/>
            <w:webHidden/>
          </w:rPr>
          <w:tab/>
        </w:r>
        <w:r>
          <w:rPr>
            <w:noProof/>
            <w:webHidden/>
          </w:rPr>
          <w:fldChar w:fldCharType="begin"/>
        </w:r>
        <w:r>
          <w:rPr>
            <w:noProof/>
            <w:webHidden/>
          </w:rPr>
          <w:instrText xml:space="preserve"> PAGEREF _Toc67929274 \h </w:instrText>
        </w:r>
        <w:r>
          <w:rPr>
            <w:noProof/>
            <w:webHidden/>
          </w:rPr>
        </w:r>
        <w:r>
          <w:rPr>
            <w:noProof/>
            <w:webHidden/>
          </w:rPr>
          <w:fldChar w:fldCharType="separate"/>
        </w:r>
        <w:r w:rsidR="00A904C2">
          <w:rPr>
            <w:noProof/>
            <w:webHidden/>
          </w:rPr>
          <w:t>13</w:t>
        </w:r>
        <w:r>
          <w:rPr>
            <w:noProof/>
            <w:webHidden/>
          </w:rPr>
          <w:fldChar w:fldCharType="end"/>
        </w:r>
      </w:hyperlink>
    </w:p>
    <w:p w14:paraId="0822C61B" w14:textId="48AD5AB4"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75" w:history="1">
        <w:r w:rsidRPr="00623BC5">
          <w:rPr>
            <w:rStyle w:val="Hyperlink"/>
            <w:noProof/>
          </w:rPr>
          <w:t>5.2 False Filter</w:t>
        </w:r>
        <w:r>
          <w:rPr>
            <w:noProof/>
            <w:webHidden/>
          </w:rPr>
          <w:tab/>
        </w:r>
        <w:r>
          <w:rPr>
            <w:noProof/>
            <w:webHidden/>
          </w:rPr>
          <w:fldChar w:fldCharType="begin"/>
        </w:r>
        <w:r>
          <w:rPr>
            <w:noProof/>
            <w:webHidden/>
          </w:rPr>
          <w:instrText xml:space="preserve"> PAGEREF _Toc67929275 \h </w:instrText>
        </w:r>
        <w:r>
          <w:rPr>
            <w:noProof/>
            <w:webHidden/>
          </w:rPr>
        </w:r>
        <w:r>
          <w:rPr>
            <w:noProof/>
            <w:webHidden/>
          </w:rPr>
          <w:fldChar w:fldCharType="separate"/>
        </w:r>
        <w:r w:rsidR="00A904C2">
          <w:rPr>
            <w:noProof/>
            <w:webHidden/>
          </w:rPr>
          <w:t>13</w:t>
        </w:r>
        <w:r>
          <w:rPr>
            <w:noProof/>
            <w:webHidden/>
          </w:rPr>
          <w:fldChar w:fldCharType="end"/>
        </w:r>
      </w:hyperlink>
    </w:p>
    <w:p w14:paraId="3916B933" w14:textId="14027362" w:rsidR="0009534C" w:rsidRDefault="0009534C">
      <w:pPr>
        <w:pStyle w:val="TOC1"/>
        <w:rPr>
          <w:rFonts w:asciiTheme="minorHAnsi" w:eastAsiaTheme="minorEastAsia" w:hAnsiTheme="minorHAnsi" w:cstheme="minorBidi"/>
          <w:noProof/>
          <w:sz w:val="22"/>
          <w:szCs w:val="22"/>
        </w:rPr>
      </w:pPr>
      <w:hyperlink w:anchor="_Toc67929276" w:history="1">
        <w:r w:rsidRPr="00623BC5">
          <w:rPr>
            <w:rStyle w:val="Hyperlink"/>
            <w:noProof/>
          </w:rPr>
          <w:t>6</w:t>
        </w:r>
        <w:r>
          <w:rPr>
            <w:rFonts w:asciiTheme="minorHAnsi" w:eastAsiaTheme="minorEastAsia" w:hAnsiTheme="minorHAnsi" w:cstheme="minorBidi"/>
            <w:noProof/>
            <w:sz w:val="22"/>
            <w:szCs w:val="22"/>
          </w:rPr>
          <w:tab/>
        </w:r>
        <w:r w:rsidRPr="00623BC5">
          <w:rPr>
            <w:rStyle w:val="Hyperlink"/>
            <w:noProof/>
          </w:rPr>
          <w:t>SQL Filter Expressions</w:t>
        </w:r>
        <w:r>
          <w:rPr>
            <w:noProof/>
            <w:webHidden/>
          </w:rPr>
          <w:tab/>
        </w:r>
        <w:r>
          <w:rPr>
            <w:noProof/>
            <w:webHidden/>
          </w:rPr>
          <w:fldChar w:fldCharType="begin"/>
        </w:r>
        <w:r>
          <w:rPr>
            <w:noProof/>
            <w:webHidden/>
          </w:rPr>
          <w:instrText xml:space="preserve"> PAGEREF _Toc67929276 \h </w:instrText>
        </w:r>
        <w:r>
          <w:rPr>
            <w:noProof/>
            <w:webHidden/>
          </w:rPr>
        </w:r>
        <w:r>
          <w:rPr>
            <w:noProof/>
            <w:webHidden/>
          </w:rPr>
          <w:fldChar w:fldCharType="separate"/>
        </w:r>
        <w:r w:rsidR="00A904C2">
          <w:rPr>
            <w:noProof/>
            <w:webHidden/>
          </w:rPr>
          <w:t>14</w:t>
        </w:r>
        <w:r>
          <w:rPr>
            <w:noProof/>
            <w:webHidden/>
          </w:rPr>
          <w:fldChar w:fldCharType="end"/>
        </w:r>
      </w:hyperlink>
    </w:p>
    <w:p w14:paraId="37CBBD9F" w14:textId="58D8384C"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77" w:history="1">
        <w:r w:rsidRPr="00623BC5">
          <w:rPr>
            <w:rStyle w:val="Hyperlink"/>
            <w:noProof/>
          </w:rPr>
          <w:t>6.1 Overview</w:t>
        </w:r>
        <w:r>
          <w:rPr>
            <w:noProof/>
            <w:webHidden/>
          </w:rPr>
          <w:tab/>
        </w:r>
        <w:r>
          <w:rPr>
            <w:noProof/>
            <w:webHidden/>
          </w:rPr>
          <w:fldChar w:fldCharType="begin"/>
        </w:r>
        <w:r>
          <w:rPr>
            <w:noProof/>
            <w:webHidden/>
          </w:rPr>
          <w:instrText xml:space="preserve"> PAGEREF _Toc67929277 \h </w:instrText>
        </w:r>
        <w:r>
          <w:rPr>
            <w:noProof/>
            <w:webHidden/>
          </w:rPr>
        </w:r>
        <w:r>
          <w:rPr>
            <w:noProof/>
            <w:webHidden/>
          </w:rPr>
          <w:fldChar w:fldCharType="separate"/>
        </w:r>
        <w:r w:rsidR="00A904C2">
          <w:rPr>
            <w:noProof/>
            <w:webHidden/>
          </w:rPr>
          <w:t>14</w:t>
        </w:r>
        <w:r>
          <w:rPr>
            <w:noProof/>
            <w:webHidden/>
          </w:rPr>
          <w:fldChar w:fldCharType="end"/>
        </w:r>
      </w:hyperlink>
    </w:p>
    <w:p w14:paraId="1E366118" w14:textId="364737C3"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78" w:history="1">
        <w:r w:rsidRPr="00623BC5">
          <w:rPr>
            <w:rStyle w:val="Hyperlink"/>
            <w:noProof/>
          </w:rPr>
          <w:t>6.2 Data types in SQL expressions</w:t>
        </w:r>
        <w:r>
          <w:rPr>
            <w:noProof/>
            <w:webHidden/>
          </w:rPr>
          <w:tab/>
        </w:r>
        <w:r>
          <w:rPr>
            <w:noProof/>
            <w:webHidden/>
          </w:rPr>
          <w:fldChar w:fldCharType="begin"/>
        </w:r>
        <w:r>
          <w:rPr>
            <w:noProof/>
            <w:webHidden/>
          </w:rPr>
          <w:instrText xml:space="preserve"> PAGEREF _Toc67929278 \h </w:instrText>
        </w:r>
        <w:r>
          <w:rPr>
            <w:noProof/>
            <w:webHidden/>
          </w:rPr>
        </w:r>
        <w:r>
          <w:rPr>
            <w:noProof/>
            <w:webHidden/>
          </w:rPr>
          <w:fldChar w:fldCharType="separate"/>
        </w:r>
        <w:r w:rsidR="00A904C2">
          <w:rPr>
            <w:noProof/>
            <w:webHidden/>
          </w:rPr>
          <w:t>14</w:t>
        </w:r>
        <w:r>
          <w:rPr>
            <w:noProof/>
            <w:webHidden/>
          </w:rPr>
          <w:fldChar w:fldCharType="end"/>
        </w:r>
      </w:hyperlink>
    </w:p>
    <w:p w14:paraId="27379183" w14:textId="710E2FFC"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79" w:history="1">
        <w:r w:rsidRPr="00623BC5">
          <w:rPr>
            <w:rStyle w:val="Hyperlink"/>
            <w:noProof/>
          </w:rPr>
          <w:t>6.3 Implicit Conversions and Expansions</w:t>
        </w:r>
        <w:r>
          <w:rPr>
            <w:noProof/>
            <w:webHidden/>
          </w:rPr>
          <w:tab/>
        </w:r>
        <w:r>
          <w:rPr>
            <w:noProof/>
            <w:webHidden/>
          </w:rPr>
          <w:fldChar w:fldCharType="begin"/>
        </w:r>
        <w:r>
          <w:rPr>
            <w:noProof/>
            <w:webHidden/>
          </w:rPr>
          <w:instrText xml:space="preserve"> PAGEREF _Toc67929279 \h </w:instrText>
        </w:r>
        <w:r>
          <w:rPr>
            <w:noProof/>
            <w:webHidden/>
          </w:rPr>
        </w:r>
        <w:r>
          <w:rPr>
            <w:noProof/>
            <w:webHidden/>
          </w:rPr>
          <w:fldChar w:fldCharType="separate"/>
        </w:r>
        <w:r w:rsidR="00A904C2">
          <w:rPr>
            <w:noProof/>
            <w:webHidden/>
          </w:rPr>
          <w:t>15</w:t>
        </w:r>
        <w:r>
          <w:rPr>
            <w:noProof/>
            <w:webHidden/>
          </w:rPr>
          <w:fldChar w:fldCharType="end"/>
        </w:r>
      </w:hyperlink>
    </w:p>
    <w:p w14:paraId="19D6267C" w14:textId="538A93AF"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80" w:history="1">
        <w:r w:rsidRPr="00623BC5">
          <w:rPr>
            <w:rStyle w:val="Hyperlink"/>
            <w:noProof/>
          </w:rPr>
          <w:t>6.3.1 Numeric Conversions and Expansions</w:t>
        </w:r>
        <w:r>
          <w:rPr>
            <w:noProof/>
            <w:webHidden/>
          </w:rPr>
          <w:tab/>
        </w:r>
        <w:r>
          <w:rPr>
            <w:noProof/>
            <w:webHidden/>
          </w:rPr>
          <w:fldChar w:fldCharType="begin"/>
        </w:r>
        <w:r>
          <w:rPr>
            <w:noProof/>
            <w:webHidden/>
          </w:rPr>
          <w:instrText xml:space="preserve"> PAGEREF _Toc67929280 \h </w:instrText>
        </w:r>
        <w:r>
          <w:rPr>
            <w:noProof/>
            <w:webHidden/>
          </w:rPr>
        </w:r>
        <w:r>
          <w:rPr>
            <w:noProof/>
            <w:webHidden/>
          </w:rPr>
          <w:fldChar w:fldCharType="separate"/>
        </w:r>
        <w:r w:rsidR="00A904C2">
          <w:rPr>
            <w:noProof/>
            <w:webHidden/>
          </w:rPr>
          <w:t>15</w:t>
        </w:r>
        <w:r>
          <w:rPr>
            <w:noProof/>
            <w:webHidden/>
          </w:rPr>
          <w:fldChar w:fldCharType="end"/>
        </w:r>
      </w:hyperlink>
    </w:p>
    <w:p w14:paraId="478F18FF" w14:textId="5C493A14"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81" w:history="1">
        <w:r w:rsidRPr="00623BC5">
          <w:rPr>
            <w:rStyle w:val="Hyperlink"/>
            <w:noProof/>
          </w:rPr>
          <w:t>6.3.2 Timestamp conversions</w:t>
        </w:r>
        <w:r>
          <w:rPr>
            <w:noProof/>
            <w:webHidden/>
          </w:rPr>
          <w:tab/>
        </w:r>
        <w:r>
          <w:rPr>
            <w:noProof/>
            <w:webHidden/>
          </w:rPr>
          <w:fldChar w:fldCharType="begin"/>
        </w:r>
        <w:r>
          <w:rPr>
            <w:noProof/>
            <w:webHidden/>
          </w:rPr>
          <w:instrText xml:space="preserve"> PAGEREF _Toc67929281 \h </w:instrText>
        </w:r>
        <w:r>
          <w:rPr>
            <w:noProof/>
            <w:webHidden/>
          </w:rPr>
        </w:r>
        <w:r>
          <w:rPr>
            <w:noProof/>
            <w:webHidden/>
          </w:rPr>
          <w:fldChar w:fldCharType="separate"/>
        </w:r>
        <w:r w:rsidR="00A904C2">
          <w:rPr>
            <w:noProof/>
            <w:webHidden/>
          </w:rPr>
          <w:t>16</w:t>
        </w:r>
        <w:r>
          <w:rPr>
            <w:noProof/>
            <w:webHidden/>
          </w:rPr>
          <w:fldChar w:fldCharType="end"/>
        </w:r>
      </w:hyperlink>
    </w:p>
    <w:p w14:paraId="57BEC015" w14:textId="176744D1"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282" w:history="1">
        <w:r w:rsidRPr="00623BC5">
          <w:rPr>
            <w:rStyle w:val="Hyperlink"/>
            <w:noProof/>
          </w:rPr>
          <w:t>6.4 Grammar Elements</w:t>
        </w:r>
        <w:r>
          <w:rPr>
            <w:noProof/>
            <w:webHidden/>
          </w:rPr>
          <w:tab/>
        </w:r>
        <w:r>
          <w:rPr>
            <w:noProof/>
            <w:webHidden/>
          </w:rPr>
          <w:fldChar w:fldCharType="begin"/>
        </w:r>
        <w:r>
          <w:rPr>
            <w:noProof/>
            <w:webHidden/>
          </w:rPr>
          <w:instrText xml:space="preserve"> PAGEREF _Toc67929282 \h </w:instrText>
        </w:r>
        <w:r>
          <w:rPr>
            <w:noProof/>
            <w:webHidden/>
          </w:rPr>
        </w:r>
        <w:r>
          <w:rPr>
            <w:noProof/>
            <w:webHidden/>
          </w:rPr>
          <w:fldChar w:fldCharType="separate"/>
        </w:r>
        <w:r w:rsidR="00A904C2">
          <w:rPr>
            <w:noProof/>
            <w:webHidden/>
          </w:rPr>
          <w:t>16</w:t>
        </w:r>
        <w:r>
          <w:rPr>
            <w:noProof/>
            <w:webHidden/>
          </w:rPr>
          <w:fldChar w:fldCharType="end"/>
        </w:r>
      </w:hyperlink>
    </w:p>
    <w:p w14:paraId="4BDBD07A" w14:textId="5E064E9A"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83" w:history="1">
        <w:r w:rsidRPr="00623BC5">
          <w:rPr>
            <w:rStyle w:val="Hyperlink"/>
            <w:noProof/>
          </w:rPr>
          <w:t>6.4.1 Predicates</w:t>
        </w:r>
        <w:r>
          <w:rPr>
            <w:noProof/>
            <w:webHidden/>
          </w:rPr>
          <w:tab/>
        </w:r>
        <w:r>
          <w:rPr>
            <w:noProof/>
            <w:webHidden/>
          </w:rPr>
          <w:fldChar w:fldCharType="begin"/>
        </w:r>
        <w:r>
          <w:rPr>
            <w:noProof/>
            <w:webHidden/>
          </w:rPr>
          <w:instrText xml:space="preserve"> PAGEREF _Toc67929283 \h </w:instrText>
        </w:r>
        <w:r>
          <w:rPr>
            <w:noProof/>
            <w:webHidden/>
          </w:rPr>
        </w:r>
        <w:r>
          <w:rPr>
            <w:noProof/>
            <w:webHidden/>
          </w:rPr>
          <w:fldChar w:fldCharType="separate"/>
        </w:r>
        <w:r w:rsidR="00A904C2">
          <w:rPr>
            <w:noProof/>
            <w:webHidden/>
          </w:rPr>
          <w:t>16</w:t>
        </w:r>
        <w:r>
          <w:rPr>
            <w:noProof/>
            <w:webHidden/>
          </w:rPr>
          <w:fldChar w:fldCharType="end"/>
        </w:r>
      </w:hyperlink>
    </w:p>
    <w:p w14:paraId="4AD9B2E9" w14:textId="7870CD61"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84" w:history="1">
        <w:r w:rsidRPr="00623BC5">
          <w:rPr>
            <w:rStyle w:val="Hyperlink"/>
            <w:noProof/>
          </w:rPr>
          <w:t>6.4.2 Logical operators</w:t>
        </w:r>
        <w:r>
          <w:rPr>
            <w:noProof/>
            <w:webHidden/>
          </w:rPr>
          <w:tab/>
        </w:r>
        <w:r>
          <w:rPr>
            <w:noProof/>
            <w:webHidden/>
          </w:rPr>
          <w:fldChar w:fldCharType="begin"/>
        </w:r>
        <w:r>
          <w:rPr>
            <w:noProof/>
            <w:webHidden/>
          </w:rPr>
          <w:instrText xml:space="preserve"> PAGEREF _Toc67929284 \h </w:instrText>
        </w:r>
        <w:r>
          <w:rPr>
            <w:noProof/>
            <w:webHidden/>
          </w:rPr>
        </w:r>
        <w:r>
          <w:rPr>
            <w:noProof/>
            <w:webHidden/>
          </w:rPr>
          <w:fldChar w:fldCharType="separate"/>
        </w:r>
        <w:r w:rsidR="00A904C2">
          <w:rPr>
            <w:noProof/>
            <w:webHidden/>
          </w:rPr>
          <w:t>17</w:t>
        </w:r>
        <w:r>
          <w:rPr>
            <w:noProof/>
            <w:webHidden/>
          </w:rPr>
          <w:fldChar w:fldCharType="end"/>
        </w:r>
      </w:hyperlink>
    </w:p>
    <w:p w14:paraId="1CB15F47" w14:textId="53BACDAE"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85" w:history="1">
        <w:r w:rsidRPr="00623BC5">
          <w:rPr>
            <w:rStyle w:val="Hyperlink"/>
            <w:noProof/>
          </w:rPr>
          <w:t>6.4.2.1 Unary logical operators</w:t>
        </w:r>
        <w:r>
          <w:rPr>
            <w:noProof/>
            <w:webHidden/>
          </w:rPr>
          <w:tab/>
        </w:r>
        <w:r>
          <w:rPr>
            <w:noProof/>
            <w:webHidden/>
          </w:rPr>
          <w:fldChar w:fldCharType="begin"/>
        </w:r>
        <w:r>
          <w:rPr>
            <w:noProof/>
            <w:webHidden/>
          </w:rPr>
          <w:instrText xml:space="preserve"> PAGEREF _Toc67929285 \h </w:instrText>
        </w:r>
        <w:r>
          <w:rPr>
            <w:noProof/>
            <w:webHidden/>
          </w:rPr>
        </w:r>
        <w:r>
          <w:rPr>
            <w:noProof/>
            <w:webHidden/>
          </w:rPr>
          <w:fldChar w:fldCharType="separate"/>
        </w:r>
        <w:r w:rsidR="00A904C2">
          <w:rPr>
            <w:noProof/>
            <w:webHidden/>
          </w:rPr>
          <w:t>17</w:t>
        </w:r>
        <w:r>
          <w:rPr>
            <w:noProof/>
            <w:webHidden/>
          </w:rPr>
          <w:fldChar w:fldCharType="end"/>
        </w:r>
      </w:hyperlink>
    </w:p>
    <w:p w14:paraId="5BA0D6F8" w14:textId="588D3C18"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86" w:history="1">
        <w:r w:rsidRPr="00623BC5">
          <w:rPr>
            <w:rStyle w:val="Hyperlink"/>
            <w:noProof/>
          </w:rPr>
          <w:t>6.4.2.2 Binary logical operators</w:t>
        </w:r>
        <w:r>
          <w:rPr>
            <w:noProof/>
            <w:webHidden/>
          </w:rPr>
          <w:tab/>
        </w:r>
        <w:r>
          <w:rPr>
            <w:noProof/>
            <w:webHidden/>
          </w:rPr>
          <w:fldChar w:fldCharType="begin"/>
        </w:r>
        <w:r>
          <w:rPr>
            <w:noProof/>
            <w:webHidden/>
          </w:rPr>
          <w:instrText xml:space="preserve"> PAGEREF _Toc67929286 \h </w:instrText>
        </w:r>
        <w:r>
          <w:rPr>
            <w:noProof/>
            <w:webHidden/>
          </w:rPr>
        </w:r>
        <w:r>
          <w:rPr>
            <w:noProof/>
            <w:webHidden/>
          </w:rPr>
          <w:fldChar w:fldCharType="separate"/>
        </w:r>
        <w:r w:rsidR="00A904C2">
          <w:rPr>
            <w:noProof/>
            <w:webHidden/>
          </w:rPr>
          <w:t>17</w:t>
        </w:r>
        <w:r>
          <w:rPr>
            <w:noProof/>
            <w:webHidden/>
          </w:rPr>
          <w:fldChar w:fldCharType="end"/>
        </w:r>
      </w:hyperlink>
    </w:p>
    <w:p w14:paraId="4463E06E" w14:textId="7179E2A5"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87" w:history="1">
        <w:r w:rsidRPr="00623BC5">
          <w:rPr>
            <w:rStyle w:val="Hyperlink"/>
            <w:noProof/>
          </w:rPr>
          <w:t>6.4.2.3 Comparison operators</w:t>
        </w:r>
        <w:r>
          <w:rPr>
            <w:noProof/>
            <w:webHidden/>
          </w:rPr>
          <w:tab/>
        </w:r>
        <w:r>
          <w:rPr>
            <w:noProof/>
            <w:webHidden/>
          </w:rPr>
          <w:fldChar w:fldCharType="begin"/>
        </w:r>
        <w:r>
          <w:rPr>
            <w:noProof/>
            <w:webHidden/>
          </w:rPr>
          <w:instrText xml:space="preserve"> PAGEREF _Toc67929287 \h </w:instrText>
        </w:r>
        <w:r>
          <w:rPr>
            <w:noProof/>
            <w:webHidden/>
          </w:rPr>
        </w:r>
        <w:r>
          <w:rPr>
            <w:noProof/>
            <w:webHidden/>
          </w:rPr>
          <w:fldChar w:fldCharType="separate"/>
        </w:r>
        <w:r w:rsidR="00A904C2">
          <w:rPr>
            <w:noProof/>
            <w:webHidden/>
          </w:rPr>
          <w:t>17</w:t>
        </w:r>
        <w:r>
          <w:rPr>
            <w:noProof/>
            <w:webHidden/>
          </w:rPr>
          <w:fldChar w:fldCharType="end"/>
        </w:r>
      </w:hyperlink>
    </w:p>
    <w:p w14:paraId="46A5AADC" w14:textId="4129610F"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88" w:history="1">
        <w:r w:rsidRPr="00623BC5">
          <w:rPr>
            <w:rStyle w:val="Hyperlink"/>
            <w:noProof/>
          </w:rPr>
          <w:t>6.4.3 Other logical predicates</w:t>
        </w:r>
        <w:r>
          <w:rPr>
            <w:noProof/>
            <w:webHidden/>
          </w:rPr>
          <w:tab/>
        </w:r>
        <w:r>
          <w:rPr>
            <w:noProof/>
            <w:webHidden/>
          </w:rPr>
          <w:fldChar w:fldCharType="begin"/>
        </w:r>
        <w:r>
          <w:rPr>
            <w:noProof/>
            <w:webHidden/>
          </w:rPr>
          <w:instrText xml:space="preserve"> PAGEREF _Toc67929288 \h </w:instrText>
        </w:r>
        <w:r>
          <w:rPr>
            <w:noProof/>
            <w:webHidden/>
          </w:rPr>
        </w:r>
        <w:r>
          <w:rPr>
            <w:noProof/>
            <w:webHidden/>
          </w:rPr>
          <w:fldChar w:fldCharType="separate"/>
        </w:r>
        <w:r w:rsidR="00A904C2">
          <w:rPr>
            <w:noProof/>
            <w:webHidden/>
          </w:rPr>
          <w:t>18</w:t>
        </w:r>
        <w:r>
          <w:rPr>
            <w:noProof/>
            <w:webHidden/>
          </w:rPr>
          <w:fldChar w:fldCharType="end"/>
        </w:r>
      </w:hyperlink>
    </w:p>
    <w:p w14:paraId="5C989E06" w14:textId="3FA6C61C"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89" w:history="1">
        <w:r w:rsidRPr="00623BC5">
          <w:rPr>
            <w:rStyle w:val="Hyperlink"/>
            <w:noProof/>
          </w:rPr>
          <w:t>6.4.3.1 IS NULL and IS NOT NULL predicate</w:t>
        </w:r>
        <w:r>
          <w:rPr>
            <w:noProof/>
            <w:webHidden/>
          </w:rPr>
          <w:tab/>
        </w:r>
        <w:r>
          <w:rPr>
            <w:noProof/>
            <w:webHidden/>
          </w:rPr>
          <w:fldChar w:fldCharType="begin"/>
        </w:r>
        <w:r>
          <w:rPr>
            <w:noProof/>
            <w:webHidden/>
          </w:rPr>
          <w:instrText xml:space="preserve"> PAGEREF _Toc67929289 \h </w:instrText>
        </w:r>
        <w:r>
          <w:rPr>
            <w:noProof/>
            <w:webHidden/>
          </w:rPr>
        </w:r>
        <w:r>
          <w:rPr>
            <w:noProof/>
            <w:webHidden/>
          </w:rPr>
          <w:fldChar w:fldCharType="separate"/>
        </w:r>
        <w:r w:rsidR="00A904C2">
          <w:rPr>
            <w:noProof/>
            <w:webHidden/>
          </w:rPr>
          <w:t>18</w:t>
        </w:r>
        <w:r>
          <w:rPr>
            <w:noProof/>
            <w:webHidden/>
          </w:rPr>
          <w:fldChar w:fldCharType="end"/>
        </w:r>
      </w:hyperlink>
    </w:p>
    <w:p w14:paraId="65F33FCB" w14:textId="4D510950"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90" w:history="1">
        <w:r w:rsidRPr="00623BC5">
          <w:rPr>
            <w:rStyle w:val="Hyperlink"/>
            <w:noProof/>
          </w:rPr>
          <w:t>6.4.3.2 LIKE predicate</w:t>
        </w:r>
        <w:r>
          <w:rPr>
            <w:noProof/>
            <w:webHidden/>
          </w:rPr>
          <w:tab/>
        </w:r>
        <w:r>
          <w:rPr>
            <w:noProof/>
            <w:webHidden/>
          </w:rPr>
          <w:fldChar w:fldCharType="begin"/>
        </w:r>
        <w:r>
          <w:rPr>
            <w:noProof/>
            <w:webHidden/>
          </w:rPr>
          <w:instrText xml:space="preserve"> PAGEREF _Toc67929290 \h </w:instrText>
        </w:r>
        <w:r>
          <w:rPr>
            <w:noProof/>
            <w:webHidden/>
          </w:rPr>
        </w:r>
        <w:r>
          <w:rPr>
            <w:noProof/>
            <w:webHidden/>
          </w:rPr>
          <w:fldChar w:fldCharType="separate"/>
        </w:r>
        <w:r w:rsidR="00A904C2">
          <w:rPr>
            <w:noProof/>
            <w:webHidden/>
          </w:rPr>
          <w:t>18</w:t>
        </w:r>
        <w:r>
          <w:rPr>
            <w:noProof/>
            <w:webHidden/>
          </w:rPr>
          <w:fldChar w:fldCharType="end"/>
        </w:r>
      </w:hyperlink>
    </w:p>
    <w:p w14:paraId="3FE33300" w14:textId="6135CA7C"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91" w:history="1">
        <w:r w:rsidRPr="00623BC5">
          <w:rPr>
            <w:rStyle w:val="Hyperlink"/>
            <w:noProof/>
          </w:rPr>
          <w:t>6.4.3.3 IN predicate</w:t>
        </w:r>
        <w:r>
          <w:rPr>
            <w:noProof/>
            <w:webHidden/>
          </w:rPr>
          <w:tab/>
        </w:r>
        <w:r>
          <w:rPr>
            <w:noProof/>
            <w:webHidden/>
          </w:rPr>
          <w:fldChar w:fldCharType="begin"/>
        </w:r>
        <w:r>
          <w:rPr>
            <w:noProof/>
            <w:webHidden/>
          </w:rPr>
          <w:instrText xml:space="preserve"> PAGEREF _Toc67929291 \h </w:instrText>
        </w:r>
        <w:r>
          <w:rPr>
            <w:noProof/>
            <w:webHidden/>
          </w:rPr>
        </w:r>
        <w:r>
          <w:rPr>
            <w:noProof/>
            <w:webHidden/>
          </w:rPr>
          <w:fldChar w:fldCharType="separate"/>
        </w:r>
        <w:r w:rsidR="00A904C2">
          <w:rPr>
            <w:noProof/>
            <w:webHidden/>
          </w:rPr>
          <w:t>19</w:t>
        </w:r>
        <w:r>
          <w:rPr>
            <w:noProof/>
            <w:webHidden/>
          </w:rPr>
          <w:fldChar w:fldCharType="end"/>
        </w:r>
      </w:hyperlink>
    </w:p>
    <w:p w14:paraId="0A286231" w14:textId="644D6C75"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92" w:history="1">
        <w:r w:rsidRPr="00623BC5">
          <w:rPr>
            <w:rStyle w:val="Hyperlink"/>
            <w:noProof/>
          </w:rPr>
          <w:t>6.4.3.4 EXISTS predicate</w:t>
        </w:r>
        <w:r>
          <w:rPr>
            <w:noProof/>
            <w:webHidden/>
          </w:rPr>
          <w:tab/>
        </w:r>
        <w:r>
          <w:rPr>
            <w:noProof/>
            <w:webHidden/>
          </w:rPr>
          <w:fldChar w:fldCharType="begin"/>
        </w:r>
        <w:r>
          <w:rPr>
            <w:noProof/>
            <w:webHidden/>
          </w:rPr>
          <w:instrText xml:space="preserve"> PAGEREF _Toc67929292 \h </w:instrText>
        </w:r>
        <w:r>
          <w:rPr>
            <w:noProof/>
            <w:webHidden/>
          </w:rPr>
        </w:r>
        <w:r>
          <w:rPr>
            <w:noProof/>
            <w:webHidden/>
          </w:rPr>
          <w:fldChar w:fldCharType="separate"/>
        </w:r>
        <w:r w:rsidR="00A904C2">
          <w:rPr>
            <w:noProof/>
            <w:webHidden/>
          </w:rPr>
          <w:t>19</w:t>
        </w:r>
        <w:r>
          <w:rPr>
            <w:noProof/>
            <w:webHidden/>
          </w:rPr>
          <w:fldChar w:fldCharType="end"/>
        </w:r>
      </w:hyperlink>
    </w:p>
    <w:p w14:paraId="4A4BA773" w14:textId="75A86277" w:rsidR="0009534C" w:rsidRDefault="0009534C">
      <w:pPr>
        <w:pStyle w:val="TOC3"/>
        <w:tabs>
          <w:tab w:val="right" w:leader="dot" w:pos="9350"/>
        </w:tabs>
        <w:rPr>
          <w:rFonts w:asciiTheme="minorHAnsi" w:eastAsiaTheme="minorEastAsia" w:hAnsiTheme="minorHAnsi" w:cstheme="minorBidi"/>
          <w:noProof/>
          <w:sz w:val="22"/>
          <w:szCs w:val="22"/>
        </w:rPr>
      </w:pPr>
      <w:hyperlink w:anchor="_Toc67929293" w:history="1">
        <w:r w:rsidRPr="00623BC5">
          <w:rPr>
            <w:rStyle w:val="Hyperlink"/>
            <w:noProof/>
          </w:rPr>
          <w:t>6.4.4 Expressions</w:t>
        </w:r>
        <w:r>
          <w:rPr>
            <w:noProof/>
            <w:webHidden/>
          </w:rPr>
          <w:tab/>
        </w:r>
        <w:r>
          <w:rPr>
            <w:noProof/>
            <w:webHidden/>
          </w:rPr>
          <w:fldChar w:fldCharType="begin"/>
        </w:r>
        <w:r>
          <w:rPr>
            <w:noProof/>
            <w:webHidden/>
          </w:rPr>
          <w:instrText xml:space="preserve"> PAGEREF _Toc67929293 \h </w:instrText>
        </w:r>
        <w:r>
          <w:rPr>
            <w:noProof/>
            <w:webHidden/>
          </w:rPr>
        </w:r>
        <w:r>
          <w:rPr>
            <w:noProof/>
            <w:webHidden/>
          </w:rPr>
          <w:fldChar w:fldCharType="separate"/>
        </w:r>
        <w:r w:rsidR="00A904C2">
          <w:rPr>
            <w:noProof/>
            <w:webHidden/>
          </w:rPr>
          <w:t>19</w:t>
        </w:r>
        <w:r>
          <w:rPr>
            <w:noProof/>
            <w:webHidden/>
          </w:rPr>
          <w:fldChar w:fldCharType="end"/>
        </w:r>
      </w:hyperlink>
    </w:p>
    <w:p w14:paraId="5363C2B7" w14:textId="56B79B81"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94" w:history="1">
        <w:r w:rsidRPr="00623BC5">
          <w:rPr>
            <w:rStyle w:val="Hyperlink"/>
            <w:noProof/>
          </w:rPr>
          <w:t>6.4.4.1 Expression operators</w:t>
        </w:r>
        <w:r>
          <w:rPr>
            <w:noProof/>
            <w:webHidden/>
          </w:rPr>
          <w:tab/>
        </w:r>
        <w:r>
          <w:rPr>
            <w:noProof/>
            <w:webHidden/>
          </w:rPr>
          <w:fldChar w:fldCharType="begin"/>
        </w:r>
        <w:r>
          <w:rPr>
            <w:noProof/>
            <w:webHidden/>
          </w:rPr>
          <w:instrText xml:space="preserve"> PAGEREF _Toc67929294 \h </w:instrText>
        </w:r>
        <w:r>
          <w:rPr>
            <w:noProof/>
            <w:webHidden/>
          </w:rPr>
        </w:r>
        <w:r>
          <w:rPr>
            <w:noProof/>
            <w:webHidden/>
          </w:rPr>
          <w:fldChar w:fldCharType="separate"/>
        </w:r>
        <w:r w:rsidR="00A904C2">
          <w:rPr>
            <w:noProof/>
            <w:webHidden/>
          </w:rPr>
          <w:t>19</w:t>
        </w:r>
        <w:r>
          <w:rPr>
            <w:noProof/>
            <w:webHidden/>
          </w:rPr>
          <w:fldChar w:fldCharType="end"/>
        </w:r>
      </w:hyperlink>
    </w:p>
    <w:p w14:paraId="3531BB73" w14:textId="06160AA0"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295" w:history="1">
        <w:r w:rsidRPr="00623BC5">
          <w:rPr>
            <w:rStyle w:val="Hyperlink"/>
            <w:noProof/>
          </w:rPr>
          <w:t>6.4.4.1.1 Unary expression operators</w:t>
        </w:r>
        <w:r>
          <w:rPr>
            <w:noProof/>
            <w:webHidden/>
          </w:rPr>
          <w:tab/>
        </w:r>
        <w:r>
          <w:rPr>
            <w:noProof/>
            <w:webHidden/>
          </w:rPr>
          <w:fldChar w:fldCharType="begin"/>
        </w:r>
        <w:r>
          <w:rPr>
            <w:noProof/>
            <w:webHidden/>
          </w:rPr>
          <w:instrText xml:space="preserve"> PAGEREF _Toc67929295 \h </w:instrText>
        </w:r>
        <w:r>
          <w:rPr>
            <w:noProof/>
            <w:webHidden/>
          </w:rPr>
        </w:r>
        <w:r>
          <w:rPr>
            <w:noProof/>
            <w:webHidden/>
          </w:rPr>
          <w:fldChar w:fldCharType="separate"/>
        </w:r>
        <w:r w:rsidR="00A904C2">
          <w:rPr>
            <w:noProof/>
            <w:webHidden/>
          </w:rPr>
          <w:t>19</w:t>
        </w:r>
        <w:r>
          <w:rPr>
            <w:noProof/>
            <w:webHidden/>
          </w:rPr>
          <w:fldChar w:fldCharType="end"/>
        </w:r>
      </w:hyperlink>
    </w:p>
    <w:p w14:paraId="4FF103DE" w14:textId="6CAC2EEA"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296" w:history="1">
        <w:r w:rsidRPr="00623BC5">
          <w:rPr>
            <w:rStyle w:val="Hyperlink"/>
            <w:noProof/>
          </w:rPr>
          <w:t>6.4.4.1.2 Binary expression operators</w:t>
        </w:r>
        <w:r>
          <w:rPr>
            <w:noProof/>
            <w:webHidden/>
          </w:rPr>
          <w:tab/>
        </w:r>
        <w:r>
          <w:rPr>
            <w:noProof/>
            <w:webHidden/>
          </w:rPr>
          <w:fldChar w:fldCharType="begin"/>
        </w:r>
        <w:r>
          <w:rPr>
            <w:noProof/>
            <w:webHidden/>
          </w:rPr>
          <w:instrText xml:space="preserve"> PAGEREF _Toc67929296 \h </w:instrText>
        </w:r>
        <w:r>
          <w:rPr>
            <w:noProof/>
            <w:webHidden/>
          </w:rPr>
        </w:r>
        <w:r>
          <w:rPr>
            <w:noProof/>
            <w:webHidden/>
          </w:rPr>
          <w:fldChar w:fldCharType="separate"/>
        </w:r>
        <w:r w:rsidR="00A904C2">
          <w:rPr>
            <w:noProof/>
            <w:webHidden/>
          </w:rPr>
          <w:t>19</w:t>
        </w:r>
        <w:r>
          <w:rPr>
            <w:noProof/>
            <w:webHidden/>
          </w:rPr>
          <w:fldChar w:fldCharType="end"/>
        </w:r>
      </w:hyperlink>
    </w:p>
    <w:p w14:paraId="6C2E345C" w14:textId="60D298D0"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297" w:history="1">
        <w:r w:rsidRPr="00623BC5">
          <w:rPr>
            <w:rStyle w:val="Hyperlink"/>
            <w:noProof/>
          </w:rPr>
          <w:t>6.4.4.2 Constant Expressions</w:t>
        </w:r>
        <w:r>
          <w:rPr>
            <w:noProof/>
            <w:webHidden/>
          </w:rPr>
          <w:tab/>
        </w:r>
        <w:r>
          <w:rPr>
            <w:noProof/>
            <w:webHidden/>
          </w:rPr>
          <w:fldChar w:fldCharType="begin"/>
        </w:r>
        <w:r>
          <w:rPr>
            <w:noProof/>
            <w:webHidden/>
          </w:rPr>
          <w:instrText xml:space="preserve"> PAGEREF _Toc67929297 \h </w:instrText>
        </w:r>
        <w:r>
          <w:rPr>
            <w:noProof/>
            <w:webHidden/>
          </w:rPr>
        </w:r>
        <w:r>
          <w:rPr>
            <w:noProof/>
            <w:webHidden/>
          </w:rPr>
          <w:fldChar w:fldCharType="separate"/>
        </w:r>
        <w:r w:rsidR="00A904C2">
          <w:rPr>
            <w:noProof/>
            <w:webHidden/>
          </w:rPr>
          <w:t>20</w:t>
        </w:r>
        <w:r>
          <w:rPr>
            <w:noProof/>
            <w:webHidden/>
          </w:rPr>
          <w:fldChar w:fldCharType="end"/>
        </w:r>
      </w:hyperlink>
    </w:p>
    <w:p w14:paraId="439BB006" w14:textId="6EB6588E"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298" w:history="1">
        <w:r w:rsidRPr="00623BC5">
          <w:rPr>
            <w:rStyle w:val="Hyperlink"/>
            <w:noProof/>
          </w:rPr>
          <w:t>6.4.4.2.1 Integer constants</w:t>
        </w:r>
        <w:r>
          <w:rPr>
            <w:noProof/>
            <w:webHidden/>
          </w:rPr>
          <w:tab/>
        </w:r>
        <w:r>
          <w:rPr>
            <w:noProof/>
            <w:webHidden/>
          </w:rPr>
          <w:fldChar w:fldCharType="begin"/>
        </w:r>
        <w:r>
          <w:rPr>
            <w:noProof/>
            <w:webHidden/>
          </w:rPr>
          <w:instrText xml:space="preserve"> PAGEREF _Toc67929298 \h </w:instrText>
        </w:r>
        <w:r>
          <w:rPr>
            <w:noProof/>
            <w:webHidden/>
          </w:rPr>
        </w:r>
        <w:r>
          <w:rPr>
            <w:noProof/>
            <w:webHidden/>
          </w:rPr>
          <w:fldChar w:fldCharType="separate"/>
        </w:r>
        <w:r w:rsidR="00A904C2">
          <w:rPr>
            <w:noProof/>
            <w:webHidden/>
          </w:rPr>
          <w:t>20</w:t>
        </w:r>
        <w:r>
          <w:rPr>
            <w:noProof/>
            <w:webHidden/>
          </w:rPr>
          <w:fldChar w:fldCharType="end"/>
        </w:r>
      </w:hyperlink>
    </w:p>
    <w:p w14:paraId="46BCA0BC" w14:textId="4068E446"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299" w:history="1">
        <w:r w:rsidRPr="00623BC5">
          <w:rPr>
            <w:rStyle w:val="Hyperlink"/>
            <w:noProof/>
          </w:rPr>
          <w:t>6.4.4.2.2 Decimal constants</w:t>
        </w:r>
        <w:r>
          <w:rPr>
            <w:noProof/>
            <w:webHidden/>
          </w:rPr>
          <w:tab/>
        </w:r>
        <w:r>
          <w:rPr>
            <w:noProof/>
            <w:webHidden/>
          </w:rPr>
          <w:fldChar w:fldCharType="begin"/>
        </w:r>
        <w:r>
          <w:rPr>
            <w:noProof/>
            <w:webHidden/>
          </w:rPr>
          <w:instrText xml:space="preserve"> PAGEREF _Toc67929299 \h </w:instrText>
        </w:r>
        <w:r>
          <w:rPr>
            <w:noProof/>
            <w:webHidden/>
          </w:rPr>
        </w:r>
        <w:r>
          <w:rPr>
            <w:noProof/>
            <w:webHidden/>
          </w:rPr>
          <w:fldChar w:fldCharType="separate"/>
        </w:r>
        <w:r w:rsidR="00A904C2">
          <w:rPr>
            <w:noProof/>
            <w:webHidden/>
          </w:rPr>
          <w:t>20</w:t>
        </w:r>
        <w:r>
          <w:rPr>
            <w:noProof/>
            <w:webHidden/>
          </w:rPr>
          <w:fldChar w:fldCharType="end"/>
        </w:r>
      </w:hyperlink>
    </w:p>
    <w:p w14:paraId="4D6F1BDF" w14:textId="05258A88"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0" w:history="1">
        <w:r w:rsidRPr="00623BC5">
          <w:rPr>
            <w:rStyle w:val="Hyperlink"/>
            <w:noProof/>
          </w:rPr>
          <w:t>6.4.4.2.3 Approximate number constants</w:t>
        </w:r>
        <w:r>
          <w:rPr>
            <w:noProof/>
            <w:webHidden/>
          </w:rPr>
          <w:tab/>
        </w:r>
        <w:r>
          <w:rPr>
            <w:noProof/>
            <w:webHidden/>
          </w:rPr>
          <w:fldChar w:fldCharType="begin"/>
        </w:r>
        <w:r>
          <w:rPr>
            <w:noProof/>
            <w:webHidden/>
          </w:rPr>
          <w:instrText xml:space="preserve"> PAGEREF _Toc67929300 \h </w:instrText>
        </w:r>
        <w:r>
          <w:rPr>
            <w:noProof/>
            <w:webHidden/>
          </w:rPr>
        </w:r>
        <w:r>
          <w:rPr>
            <w:noProof/>
            <w:webHidden/>
          </w:rPr>
          <w:fldChar w:fldCharType="separate"/>
        </w:r>
        <w:r w:rsidR="00A904C2">
          <w:rPr>
            <w:noProof/>
            <w:webHidden/>
          </w:rPr>
          <w:t>20</w:t>
        </w:r>
        <w:r>
          <w:rPr>
            <w:noProof/>
            <w:webHidden/>
          </w:rPr>
          <w:fldChar w:fldCharType="end"/>
        </w:r>
      </w:hyperlink>
    </w:p>
    <w:p w14:paraId="3A8D101B" w14:textId="15DCB568"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1" w:history="1">
        <w:r w:rsidRPr="00623BC5">
          <w:rPr>
            <w:rStyle w:val="Hyperlink"/>
            <w:noProof/>
            <w:lang w:val="de-DE"/>
          </w:rPr>
          <w:t>6.4.4.2.4 Boolean constants</w:t>
        </w:r>
        <w:r>
          <w:rPr>
            <w:noProof/>
            <w:webHidden/>
          </w:rPr>
          <w:tab/>
        </w:r>
        <w:r>
          <w:rPr>
            <w:noProof/>
            <w:webHidden/>
          </w:rPr>
          <w:fldChar w:fldCharType="begin"/>
        </w:r>
        <w:r>
          <w:rPr>
            <w:noProof/>
            <w:webHidden/>
          </w:rPr>
          <w:instrText xml:space="preserve"> PAGEREF _Toc67929301 \h </w:instrText>
        </w:r>
        <w:r>
          <w:rPr>
            <w:noProof/>
            <w:webHidden/>
          </w:rPr>
        </w:r>
        <w:r>
          <w:rPr>
            <w:noProof/>
            <w:webHidden/>
          </w:rPr>
          <w:fldChar w:fldCharType="separate"/>
        </w:r>
        <w:r w:rsidR="00A904C2">
          <w:rPr>
            <w:noProof/>
            <w:webHidden/>
          </w:rPr>
          <w:t>21</w:t>
        </w:r>
        <w:r>
          <w:rPr>
            <w:noProof/>
            <w:webHidden/>
          </w:rPr>
          <w:fldChar w:fldCharType="end"/>
        </w:r>
      </w:hyperlink>
    </w:p>
    <w:p w14:paraId="50AFAA55" w14:textId="4FFE620D"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2" w:history="1">
        <w:r w:rsidRPr="00623BC5">
          <w:rPr>
            <w:rStyle w:val="Hyperlink"/>
            <w:noProof/>
          </w:rPr>
          <w:t>6.4.4.2.5 String constants</w:t>
        </w:r>
        <w:r>
          <w:rPr>
            <w:noProof/>
            <w:webHidden/>
          </w:rPr>
          <w:tab/>
        </w:r>
        <w:r>
          <w:rPr>
            <w:noProof/>
            <w:webHidden/>
          </w:rPr>
          <w:fldChar w:fldCharType="begin"/>
        </w:r>
        <w:r>
          <w:rPr>
            <w:noProof/>
            <w:webHidden/>
          </w:rPr>
          <w:instrText xml:space="preserve"> PAGEREF _Toc67929302 \h </w:instrText>
        </w:r>
        <w:r>
          <w:rPr>
            <w:noProof/>
            <w:webHidden/>
          </w:rPr>
        </w:r>
        <w:r>
          <w:rPr>
            <w:noProof/>
            <w:webHidden/>
          </w:rPr>
          <w:fldChar w:fldCharType="separate"/>
        </w:r>
        <w:r w:rsidR="00A904C2">
          <w:rPr>
            <w:noProof/>
            <w:webHidden/>
          </w:rPr>
          <w:t>21</w:t>
        </w:r>
        <w:r>
          <w:rPr>
            <w:noProof/>
            <w:webHidden/>
          </w:rPr>
          <w:fldChar w:fldCharType="end"/>
        </w:r>
      </w:hyperlink>
    </w:p>
    <w:p w14:paraId="7E266680" w14:textId="5D2750C0"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3" w:history="1">
        <w:r w:rsidRPr="00623BC5">
          <w:rPr>
            <w:rStyle w:val="Hyperlink"/>
            <w:noProof/>
          </w:rPr>
          <w:t>6.4.4.2.6 Binary constants</w:t>
        </w:r>
        <w:r>
          <w:rPr>
            <w:noProof/>
            <w:webHidden/>
          </w:rPr>
          <w:tab/>
        </w:r>
        <w:r>
          <w:rPr>
            <w:noProof/>
            <w:webHidden/>
          </w:rPr>
          <w:fldChar w:fldCharType="begin"/>
        </w:r>
        <w:r>
          <w:rPr>
            <w:noProof/>
            <w:webHidden/>
          </w:rPr>
          <w:instrText xml:space="preserve"> PAGEREF _Toc67929303 \h </w:instrText>
        </w:r>
        <w:r>
          <w:rPr>
            <w:noProof/>
            <w:webHidden/>
          </w:rPr>
        </w:r>
        <w:r>
          <w:rPr>
            <w:noProof/>
            <w:webHidden/>
          </w:rPr>
          <w:fldChar w:fldCharType="separate"/>
        </w:r>
        <w:r w:rsidR="00A904C2">
          <w:rPr>
            <w:noProof/>
            <w:webHidden/>
          </w:rPr>
          <w:t>21</w:t>
        </w:r>
        <w:r>
          <w:rPr>
            <w:noProof/>
            <w:webHidden/>
          </w:rPr>
          <w:fldChar w:fldCharType="end"/>
        </w:r>
      </w:hyperlink>
    </w:p>
    <w:p w14:paraId="223744B9" w14:textId="028A715B"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304" w:history="1">
        <w:r w:rsidRPr="00623BC5">
          <w:rPr>
            <w:rStyle w:val="Hyperlink"/>
            <w:noProof/>
          </w:rPr>
          <w:t>6.4.4.3 Functions</w:t>
        </w:r>
        <w:r>
          <w:rPr>
            <w:noProof/>
            <w:webHidden/>
          </w:rPr>
          <w:tab/>
        </w:r>
        <w:r>
          <w:rPr>
            <w:noProof/>
            <w:webHidden/>
          </w:rPr>
          <w:fldChar w:fldCharType="begin"/>
        </w:r>
        <w:r>
          <w:rPr>
            <w:noProof/>
            <w:webHidden/>
          </w:rPr>
          <w:instrText xml:space="preserve"> PAGEREF _Toc67929304 \h </w:instrText>
        </w:r>
        <w:r>
          <w:rPr>
            <w:noProof/>
            <w:webHidden/>
          </w:rPr>
        </w:r>
        <w:r>
          <w:rPr>
            <w:noProof/>
            <w:webHidden/>
          </w:rPr>
          <w:fldChar w:fldCharType="separate"/>
        </w:r>
        <w:r w:rsidR="00A904C2">
          <w:rPr>
            <w:noProof/>
            <w:webHidden/>
          </w:rPr>
          <w:t>21</w:t>
        </w:r>
        <w:r>
          <w:rPr>
            <w:noProof/>
            <w:webHidden/>
          </w:rPr>
          <w:fldChar w:fldCharType="end"/>
        </w:r>
      </w:hyperlink>
    </w:p>
    <w:p w14:paraId="3D542960" w14:textId="60E9812E"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5" w:history="1">
        <w:r w:rsidRPr="00623BC5">
          <w:rPr>
            <w:rStyle w:val="Hyperlink"/>
            <w:rFonts w:eastAsia="Arial Unicode MS"/>
            <w:noProof/>
          </w:rPr>
          <w:t>6.4.4.3.1 LOWER function</w:t>
        </w:r>
        <w:r>
          <w:rPr>
            <w:noProof/>
            <w:webHidden/>
          </w:rPr>
          <w:tab/>
        </w:r>
        <w:r>
          <w:rPr>
            <w:noProof/>
            <w:webHidden/>
          </w:rPr>
          <w:fldChar w:fldCharType="begin"/>
        </w:r>
        <w:r>
          <w:rPr>
            <w:noProof/>
            <w:webHidden/>
          </w:rPr>
          <w:instrText xml:space="preserve"> PAGEREF _Toc67929305 \h </w:instrText>
        </w:r>
        <w:r>
          <w:rPr>
            <w:noProof/>
            <w:webHidden/>
          </w:rPr>
        </w:r>
        <w:r>
          <w:rPr>
            <w:noProof/>
            <w:webHidden/>
          </w:rPr>
          <w:fldChar w:fldCharType="separate"/>
        </w:r>
        <w:r w:rsidR="00A904C2">
          <w:rPr>
            <w:noProof/>
            <w:webHidden/>
          </w:rPr>
          <w:t>21</w:t>
        </w:r>
        <w:r>
          <w:rPr>
            <w:noProof/>
            <w:webHidden/>
          </w:rPr>
          <w:fldChar w:fldCharType="end"/>
        </w:r>
      </w:hyperlink>
    </w:p>
    <w:p w14:paraId="60C41C3E" w14:textId="1F53A580"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6" w:history="1">
        <w:r w:rsidRPr="00623BC5">
          <w:rPr>
            <w:rStyle w:val="Hyperlink"/>
            <w:rFonts w:eastAsia="Arial Unicode MS"/>
            <w:noProof/>
          </w:rPr>
          <w:t>6.4.4.3.2 UPPER function</w:t>
        </w:r>
        <w:r>
          <w:rPr>
            <w:noProof/>
            <w:webHidden/>
          </w:rPr>
          <w:tab/>
        </w:r>
        <w:r>
          <w:rPr>
            <w:noProof/>
            <w:webHidden/>
          </w:rPr>
          <w:fldChar w:fldCharType="begin"/>
        </w:r>
        <w:r>
          <w:rPr>
            <w:noProof/>
            <w:webHidden/>
          </w:rPr>
          <w:instrText xml:space="preserve"> PAGEREF _Toc67929306 \h </w:instrText>
        </w:r>
        <w:r>
          <w:rPr>
            <w:noProof/>
            <w:webHidden/>
          </w:rPr>
        </w:r>
        <w:r>
          <w:rPr>
            <w:noProof/>
            <w:webHidden/>
          </w:rPr>
          <w:fldChar w:fldCharType="separate"/>
        </w:r>
        <w:r w:rsidR="00A904C2">
          <w:rPr>
            <w:noProof/>
            <w:webHidden/>
          </w:rPr>
          <w:t>21</w:t>
        </w:r>
        <w:r>
          <w:rPr>
            <w:noProof/>
            <w:webHidden/>
          </w:rPr>
          <w:fldChar w:fldCharType="end"/>
        </w:r>
      </w:hyperlink>
    </w:p>
    <w:p w14:paraId="5E7C6497" w14:textId="2A679BEB"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7" w:history="1">
        <w:r w:rsidRPr="00623BC5">
          <w:rPr>
            <w:rStyle w:val="Hyperlink"/>
            <w:noProof/>
          </w:rPr>
          <w:t>6.4.4.3.3 LEFT function</w:t>
        </w:r>
        <w:r>
          <w:rPr>
            <w:noProof/>
            <w:webHidden/>
          </w:rPr>
          <w:tab/>
        </w:r>
        <w:r>
          <w:rPr>
            <w:noProof/>
            <w:webHidden/>
          </w:rPr>
          <w:fldChar w:fldCharType="begin"/>
        </w:r>
        <w:r>
          <w:rPr>
            <w:noProof/>
            <w:webHidden/>
          </w:rPr>
          <w:instrText xml:space="preserve"> PAGEREF _Toc67929307 \h </w:instrText>
        </w:r>
        <w:r>
          <w:rPr>
            <w:noProof/>
            <w:webHidden/>
          </w:rPr>
        </w:r>
        <w:r>
          <w:rPr>
            <w:noProof/>
            <w:webHidden/>
          </w:rPr>
          <w:fldChar w:fldCharType="separate"/>
        </w:r>
        <w:r w:rsidR="00A904C2">
          <w:rPr>
            <w:noProof/>
            <w:webHidden/>
          </w:rPr>
          <w:t>21</w:t>
        </w:r>
        <w:r>
          <w:rPr>
            <w:noProof/>
            <w:webHidden/>
          </w:rPr>
          <w:fldChar w:fldCharType="end"/>
        </w:r>
      </w:hyperlink>
    </w:p>
    <w:p w14:paraId="652BEE89" w14:textId="09DEE00E"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8" w:history="1">
        <w:r w:rsidRPr="00623BC5">
          <w:rPr>
            <w:rStyle w:val="Hyperlink"/>
            <w:noProof/>
          </w:rPr>
          <w:t>6.4.4.3.4 RIGHT function</w:t>
        </w:r>
        <w:r>
          <w:rPr>
            <w:noProof/>
            <w:webHidden/>
          </w:rPr>
          <w:tab/>
        </w:r>
        <w:r>
          <w:rPr>
            <w:noProof/>
            <w:webHidden/>
          </w:rPr>
          <w:fldChar w:fldCharType="begin"/>
        </w:r>
        <w:r>
          <w:rPr>
            <w:noProof/>
            <w:webHidden/>
          </w:rPr>
          <w:instrText xml:space="preserve"> PAGEREF _Toc67929308 \h </w:instrText>
        </w:r>
        <w:r>
          <w:rPr>
            <w:noProof/>
            <w:webHidden/>
          </w:rPr>
        </w:r>
        <w:r>
          <w:rPr>
            <w:noProof/>
            <w:webHidden/>
          </w:rPr>
          <w:fldChar w:fldCharType="separate"/>
        </w:r>
        <w:r w:rsidR="00A904C2">
          <w:rPr>
            <w:noProof/>
            <w:webHidden/>
          </w:rPr>
          <w:t>22</w:t>
        </w:r>
        <w:r>
          <w:rPr>
            <w:noProof/>
            <w:webHidden/>
          </w:rPr>
          <w:fldChar w:fldCharType="end"/>
        </w:r>
      </w:hyperlink>
    </w:p>
    <w:p w14:paraId="616AFD5F" w14:textId="0C8D28F9"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09" w:history="1">
        <w:r w:rsidRPr="00623BC5">
          <w:rPr>
            <w:rStyle w:val="Hyperlink"/>
            <w:noProof/>
          </w:rPr>
          <w:t>6.4.4.3.5 SUBSTRING function</w:t>
        </w:r>
        <w:r>
          <w:rPr>
            <w:noProof/>
            <w:webHidden/>
          </w:rPr>
          <w:tab/>
        </w:r>
        <w:r>
          <w:rPr>
            <w:noProof/>
            <w:webHidden/>
          </w:rPr>
          <w:fldChar w:fldCharType="begin"/>
        </w:r>
        <w:r>
          <w:rPr>
            <w:noProof/>
            <w:webHidden/>
          </w:rPr>
          <w:instrText xml:space="preserve"> PAGEREF _Toc67929309 \h </w:instrText>
        </w:r>
        <w:r>
          <w:rPr>
            <w:noProof/>
            <w:webHidden/>
          </w:rPr>
        </w:r>
        <w:r>
          <w:rPr>
            <w:noProof/>
            <w:webHidden/>
          </w:rPr>
          <w:fldChar w:fldCharType="separate"/>
        </w:r>
        <w:r w:rsidR="00A904C2">
          <w:rPr>
            <w:noProof/>
            <w:webHidden/>
          </w:rPr>
          <w:t>22</w:t>
        </w:r>
        <w:r>
          <w:rPr>
            <w:noProof/>
            <w:webHidden/>
          </w:rPr>
          <w:fldChar w:fldCharType="end"/>
        </w:r>
      </w:hyperlink>
    </w:p>
    <w:p w14:paraId="60870C29" w14:textId="50F3AF76"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10" w:history="1">
        <w:r w:rsidRPr="00623BC5">
          <w:rPr>
            <w:rStyle w:val="Hyperlink"/>
            <w:noProof/>
          </w:rPr>
          <w:t>6.4.4.3.6 UTC function</w:t>
        </w:r>
        <w:r>
          <w:rPr>
            <w:noProof/>
            <w:webHidden/>
          </w:rPr>
          <w:tab/>
        </w:r>
        <w:r>
          <w:rPr>
            <w:noProof/>
            <w:webHidden/>
          </w:rPr>
          <w:fldChar w:fldCharType="begin"/>
        </w:r>
        <w:r>
          <w:rPr>
            <w:noProof/>
            <w:webHidden/>
          </w:rPr>
          <w:instrText xml:space="preserve"> PAGEREF _Toc67929310 \h </w:instrText>
        </w:r>
        <w:r>
          <w:rPr>
            <w:noProof/>
            <w:webHidden/>
          </w:rPr>
        </w:r>
        <w:r>
          <w:rPr>
            <w:noProof/>
            <w:webHidden/>
          </w:rPr>
          <w:fldChar w:fldCharType="separate"/>
        </w:r>
        <w:r w:rsidR="00A904C2">
          <w:rPr>
            <w:noProof/>
            <w:webHidden/>
          </w:rPr>
          <w:t>22</w:t>
        </w:r>
        <w:r>
          <w:rPr>
            <w:noProof/>
            <w:webHidden/>
          </w:rPr>
          <w:fldChar w:fldCharType="end"/>
        </w:r>
      </w:hyperlink>
    </w:p>
    <w:p w14:paraId="37EA7B41" w14:textId="095AD95F" w:rsidR="0009534C" w:rsidRDefault="0009534C">
      <w:pPr>
        <w:pStyle w:val="TOC5"/>
        <w:tabs>
          <w:tab w:val="right" w:leader="dot" w:pos="9350"/>
        </w:tabs>
        <w:rPr>
          <w:rFonts w:asciiTheme="minorHAnsi" w:eastAsiaTheme="minorEastAsia" w:hAnsiTheme="minorHAnsi" w:cstheme="minorBidi"/>
          <w:noProof/>
          <w:sz w:val="22"/>
          <w:szCs w:val="22"/>
        </w:rPr>
      </w:pPr>
      <w:hyperlink w:anchor="_Toc67929311" w:history="1">
        <w:r w:rsidRPr="00623BC5">
          <w:rPr>
            <w:rStyle w:val="Hyperlink"/>
            <w:noProof/>
          </w:rPr>
          <w:t>6.4.4.3.7 DATE function</w:t>
        </w:r>
        <w:r>
          <w:rPr>
            <w:noProof/>
            <w:webHidden/>
          </w:rPr>
          <w:tab/>
        </w:r>
        <w:r>
          <w:rPr>
            <w:noProof/>
            <w:webHidden/>
          </w:rPr>
          <w:fldChar w:fldCharType="begin"/>
        </w:r>
        <w:r>
          <w:rPr>
            <w:noProof/>
            <w:webHidden/>
          </w:rPr>
          <w:instrText xml:space="preserve"> PAGEREF _Toc67929311 \h </w:instrText>
        </w:r>
        <w:r>
          <w:rPr>
            <w:noProof/>
            <w:webHidden/>
          </w:rPr>
        </w:r>
        <w:r>
          <w:rPr>
            <w:noProof/>
            <w:webHidden/>
          </w:rPr>
          <w:fldChar w:fldCharType="separate"/>
        </w:r>
        <w:r w:rsidR="00A904C2">
          <w:rPr>
            <w:noProof/>
            <w:webHidden/>
          </w:rPr>
          <w:t>22</w:t>
        </w:r>
        <w:r>
          <w:rPr>
            <w:noProof/>
            <w:webHidden/>
          </w:rPr>
          <w:fldChar w:fldCharType="end"/>
        </w:r>
      </w:hyperlink>
    </w:p>
    <w:p w14:paraId="398737D8" w14:textId="4823CB5F"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312" w:history="1">
        <w:r w:rsidRPr="00623BC5">
          <w:rPr>
            <w:rStyle w:val="Hyperlink"/>
            <w:noProof/>
          </w:rPr>
          <w:t>6.4.4.4 Field References and Values</w:t>
        </w:r>
        <w:r>
          <w:rPr>
            <w:noProof/>
            <w:webHidden/>
          </w:rPr>
          <w:tab/>
        </w:r>
        <w:r>
          <w:rPr>
            <w:noProof/>
            <w:webHidden/>
          </w:rPr>
          <w:fldChar w:fldCharType="begin"/>
        </w:r>
        <w:r>
          <w:rPr>
            <w:noProof/>
            <w:webHidden/>
          </w:rPr>
          <w:instrText xml:space="preserve"> PAGEREF _Toc67929312 \h </w:instrText>
        </w:r>
        <w:r>
          <w:rPr>
            <w:noProof/>
            <w:webHidden/>
          </w:rPr>
        </w:r>
        <w:r>
          <w:rPr>
            <w:noProof/>
            <w:webHidden/>
          </w:rPr>
          <w:fldChar w:fldCharType="separate"/>
        </w:r>
        <w:r w:rsidR="00A904C2">
          <w:rPr>
            <w:noProof/>
            <w:webHidden/>
          </w:rPr>
          <w:t>22</w:t>
        </w:r>
        <w:r>
          <w:rPr>
            <w:noProof/>
            <w:webHidden/>
          </w:rPr>
          <w:fldChar w:fldCharType="end"/>
        </w:r>
      </w:hyperlink>
    </w:p>
    <w:p w14:paraId="13761B09" w14:textId="7EB0350E"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313" w:history="1">
        <w:r w:rsidRPr="00623BC5">
          <w:rPr>
            <w:rStyle w:val="Hyperlink"/>
            <w:noProof/>
          </w:rPr>
          <w:t>6.4.4.5 Composite Type and Array Value References</w:t>
        </w:r>
        <w:r>
          <w:rPr>
            <w:noProof/>
            <w:webHidden/>
          </w:rPr>
          <w:tab/>
        </w:r>
        <w:r>
          <w:rPr>
            <w:noProof/>
            <w:webHidden/>
          </w:rPr>
          <w:fldChar w:fldCharType="begin"/>
        </w:r>
        <w:r>
          <w:rPr>
            <w:noProof/>
            <w:webHidden/>
          </w:rPr>
          <w:instrText xml:space="preserve"> PAGEREF _Toc67929313 \h </w:instrText>
        </w:r>
        <w:r>
          <w:rPr>
            <w:noProof/>
            <w:webHidden/>
          </w:rPr>
        </w:r>
        <w:r>
          <w:rPr>
            <w:noProof/>
            <w:webHidden/>
          </w:rPr>
          <w:fldChar w:fldCharType="separate"/>
        </w:r>
        <w:r w:rsidR="00A904C2">
          <w:rPr>
            <w:noProof/>
            <w:webHidden/>
          </w:rPr>
          <w:t>23</w:t>
        </w:r>
        <w:r>
          <w:rPr>
            <w:noProof/>
            <w:webHidden/>
          </w:rPr>
          <w:fldChar w:fldCharType="end"/>
        </w:r>
      </w:hyperlink>
    </w:p>
    <w:p w14:paraId="34F7D946" w14:textId="4620ED83" w:rsidR="0009534C" w:rsidRDefault="0009534C">
      <w:pPr>
        <w:pStyle w:val="TOC4"/>
        <w:tabs>
          <w:tab w:val="right" w:leader="dot" w:pos="9350"/>
        </w:tabs>
        <w:rPr>
          <w:rFonts w:asciiTheme="minorHAnsi" w:eastAsiaTheme="minorEastAsia" w:hAnsiTheme="minorHAnsi" w:cstheme="minorBidi"/>
          <w:noProof/>
          <w:sz w:val="22"/>
          <w:szCs w:val="22"/>
        </w:rPr>
      </w:pPr>
      <w:hyperlink w:anchor="_Toc67929314" w:history="1">
        <w:r w:rsidRPr="00623BC5">
          <w:rPr>
            <w:rStyle w:val="Hyperlink"/>
            <w:noProof/>
          </w:rPr>
          <w:t>6.4.4.6 Identifier Syntax</w:t>
        </w:r>
        <w:r>
          <w:rPr>
            <w:noProof/>
            <w:webHidden/>
          </w:rPr>
          <w:tab/>
        </w:r>
        <w:r>
          <w:rPr>
            <w:noProof/>
            <w:webHidden/>
          </w:rPr>
          <w:fldChar w:fldCharType="begin"/>
        </w:r>
        <w:r>
          <w:rPr>
            <w:noProof/>
            <w:webHidden/>
          </w:rPr>
          <w:instrText xml:space="preserve"> PAGEREF _Toc67929314 \h </w:instrText>
        </w:r>
        <w:r>
          <w:rPr>
            <w:noProof/>
            <w:webHidden/>
          </w:rPr>
        </w:r>
        <w:r>
          <w:rPr>
            <w:noProof/>
            <w:webHidden/>
          </w:rPr>
          <w:fldChar w:fldCharType="separate"/>
        </w:r>
        <w:r w:rsidR="00A904C2">
          <w:rPr>
            <w:noProof/>
            <w:webHidden/>
          </w:rPr>
          <w:t>23</w:t>
        </w:r>
        <w:r>
          <w:rPr>
            <w:noProof/>
            <w:webHidden/>
          </w:rPr>
          <w:fldChar w:fldCharType="end"/>
        </w:r>
      </w:hyperlink>
    </w:p>
    <w:p w14:paraId="23572454" w14:textId="79277B54" w:rsidR="0009534C" w:rsidRDefault="0009534C">
      <w:pPr>
        <w:pStyle w:val="TOC1"/>
        <w:rPr>
          <w:rFonts w:asciiTheme="minorHAnsi" w:eastAsiaTheme="minorEastAsia" w:hAnsiTheme="minorHAnsi" w:cstheme="minorBidi"/>
          <w:noProof/>
          <w:sz w:val="22"/>
          <w:szCs w:val="22"/>
        </w:rPr>
      </w:pPr>
      <w:hyperlink w:anchor="_Toc67929315" w:history="1">
        <w:r w:rsidRPr="00623BC5">
          <w:rPr>
            <w:rStyle w:val="Hyperlink"/>
            <w:noProof/>
          </w:rPr>
          <w:t>7</w:t>
        </w:r>
        <w:r>
          <w:rPr>
            <w:rFonts w:asciiTheme="minorHAnsi" w:eastAsiaTheme="minorEastAsia" w:hAnsiTheme="minorHAnsi" w:cstheme="minorBidi"/>
            <w:noProof/>
            <w:sz w:val="22"/>
            <w:szCs w:val="22"/>
          </w:rPr>
          <w:tab/>
        </w:r>
        <w:r w:rsidRPr="00623BC5">
          <w:rPr>
            <w:rStyle w:val="Hyperlink"/>
            <w:noProof/>
          </w:rPr>
          <w:t>Security Considerations</w:t>
        </w:r>
        <w:r>
          <w:rPr>
            <w:noProof/>
            <w:webHidden/>
          </w:rPr>
          <w:tab/>
        </w:r>
        <w:r>
          <w:rPr>
            <w:noProof/>
            <w:webHidden/>
          </w:rPr>
          <w:fldChar w:fldCharType="begin"/>
        </w:r>
        <w:r>
          <w:rPr>
            <w:noProof/>
            <w:webHidden/>
          </w:rPr>
          <w:instrText xml:space="preserve"> PAGEREF _Toc67929315 \h </w:instrText>
        </w:r>
        <w:r>
          <w:rPr>
            <w:noProof/>
            <w:webHidden/>
          </w:rPr>
        </w:r>
        <w:r>
          <w:rPr>
            <w:noProof/>
            <w:webHidden/>
          </w:rPr>
          <w:fldChar w:fldCharType="separate"/>
        </w:r>
        <w:r w:rsidR="00A904C2">
          <w:rPr>
            <w:noProof/>
            <w:webHidden/>
          </w:rPr>
          <w:t>24</w:t>
        </w:r>
        <w:r>
          <w:rPr>
            <w:noProof/>
            <w:webHidden/>
          </w:rPr>
          <w:fldChar w:fldCharType="end"/>
        </w:r>
      </w:hyperlink>
    </w:p>
    <w:p w14:paraId="61197272" w14:textId="4ACB727D"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316" w:history="1">
        <w:r w:rsidRPr="00623BC5">
          <w:rPr>
            <w:rStyle w:val="Hyperlink"/>
            <w:noProof/>
          </w:rPr>
          <w:t>7.1 Complex expressions</w:t>
        </w:r>
        <w:r>
          <w:rPr>
            <w:noProof/>
            <w:webHidden/>
          </w:rPr>
          <w:tab/>
        </w:r>
        <w:r>
          <w:rPr>
            <w:noProof/>
            <w:webHidden/>
          </w:rPr>
          <w:fldChar w:fldCharType="begin"/>
        </w:r>
        <w:r>
          <w:rPr>
            <w:noProof/>
            <w:webHidden/>
          </w:rPr>
          <w:instrText xml:space="preserve"> PAGEREF _Toc67929316 \h </w:instrText>
        </w:r>
        <w:r>
          <w:rPr>
            <w:noProof/>
            <w:webHidden/>
          </w:rPr>
        </w:r>
        <w:r>
          <w:rPr>
            <w:noProof/>
            <w:webHidden/>
          </w:rPr>
          <w:fldChar w:fldCharType="separate"/>
        </w:r>
        <w:r w:rsidR="00A904C2">
          <w:rPr>
            <w:noProof/>
            <w:webHidden/>
          </w:rPr>
          <w:t>24</w:t>
        </w:r>
        <w:r>
          <w:rPr>
            <w:noProof/>
            <w:webHidden/>
          </w:rPr>
          <w:fldChar w:fldCharType="end"/>
        </w:r>
      </w:hyperlink>
    </w:p>
    <w:p w14:paraId="284867A4" w14:textId="1E3E26D3"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317" w:history="1">
        <w:r w:rsidRPr="00623BC5">
          <w:rPr>
            <w:rStyle w:val="Hyperlink"/>
            <w:noProof/>
          </w:rPr>
          <w:t>7.2 Inducing errors</w:t>
        </w:r>
        <w:r>
          <w:rPr>
            <w:noProof/>
            <w:webHidden/>
          </w:rPr>
          <w:tab/>
        </w:r>
        <w:r>
          <w:rPr>
            <w:noProof/>
            <w:webHidden/>
          </w:rPr>
          <w:fldChar w:fldCharType="begin"/>
        </w:r>
        <w:r>
          <w:rPr>
            <w:noProof/>
            <w:webHidden/>
          </w:rPr>
          <w:instrText xml:space="preserve"> PAGEREF _Toc67929317 \h </w:instrText>
        </w:r>
        <w:r>
          <w:rPr>
            <w:noProof/>
            <w:webHidden/>
          </w:rPr>
        </w:r>
        <w:r>
          <w:rPr>
            <w:noProof/>
            <w:webHidden/>
          </w:rPr>
          <w:fldChar w:fldCharType="separate"/>
        </w:r>
        <w:r w:rsidR="00A904C2">
          <w:rPr>
            <w:noProof/>
            <w:webHidden/>
          </w:rPr>
          <w:t>24</w:t>
        </w:r>
        <w:r>
          <w:rPr>
            <w:noProof/>
            <w:webHidden/>
          </w:rPr>
          <w:fldChar w:fldCharType="end"/>
        </w:r>
      </w:hyperlink>
    </w:p>
    <w:p w14:paraId="7CBCCB74" w14:textId="0B1FCD6B" w:rsidR="0009534C" w:rsidRDefault="0009534C">
      <w:pPr>
        <w:pStyle w:val="TOC2"/>
        <w:tabs>
          <w:tab w:val="right" w:leader="dot" w:pos="9350"/>
        </w:tabs>
        <w:rPr>
          <w:rFonts w:asciiTheme="minorHAnsi" w:eastAsiaTheme="minorEastAsia" w:hAnsiTheme="minorHAnsi" w:cstheme="minorBidi"/>
          <w:noProof/>
          <w:sz w:val="22"/>
          <w:szCs w:val="22"/>
        </w:rPr>
      </w:pPr>
      <w:hyperlink w:anchor="_Toc67929318" w:history="1">
        <w:r w:rsidRPr="00623BC5">
          <w:rPr>
            <w:rStyle w:val="Hyperlink"/>
            <w:noProof/>
          </w:rPr>
          <w:t>7.3 Injection</w:t>
        </w:r>
        <w:r>
          <w:rPr>
            <w:noProof/>
            <w:webHidden/>
          </w:rPr>
          <w:tab/>
        </w:r>
        <w:r>
          <w:rPr>
            <w:noProof/>
            <w:webHidden/>
          </w:rPr>
          <w:fldChar w:fldCharType="begin"/>
        </w:r>
        <w:r>
          <w:rPr>
            <w:noProof/>
            <w:webHidden/>
          </w:rPr>
          <w:instrText xml:space="preserve"> PAGEREF _Toc67929318 \h </w:instrText>
        </w:r>
        <w:r>
          <w:rPr>
            <w:noProof/>
            <w:webHidden/>
          </w:rPr>
        </w:r>
        <w:r>
          <w:rPr>
            <w:noProof/>
            <w:webHidden/>
          </w:rPr>
          <w:fldChar w:fldCharType="separate"/>
        </w:r>
        <w:r w:rsidR="00A904C2">
          <w:rPr>
            <w:noProof/>
            <w:webHidden/>
          </w:rPr>
          <w:t>24</w:t>
        </w:r>
        <w:r>
          <w:rPr>
            <w:noProof/>
            <w:webHidden/>
          </w:rPr>
          <w:fldChar w:fldCharType="end"/>
        </w:r>
      </w:hyperlink>
    </w:p>
    <w:p w14:paraId="71D608EA" w14:textId="64B4871E" w:rsidR="0009534C" w:rsidRDefault="0009534C">
      <w:pPr>
        <w:pStyle w:val="TOC1"/>
        <w:rPr>
          <w:rFonts w:asciiTheme="minorHAnsi" w:eastAsiaTheme="minorEastAsia" w:hAnsiTheme="minorHAnsi" w:cstheme="minorBidi"/>
          <w:noProof/>
          <w:sz w:val="22"/>
          <w:szCs w:val="22"/>
        </w:rPr>
      </w:pPr>
      <w:hyperlink w:anchor="_Toc67929319" w:history="1">
        <w:r w:rsidRPr="00623BC5">
          <w:rPr>
            <w:rStyle w:val="Hyperlink"/>
            <w:noProof/>
          </w:rPr>
          <w:t>8</w:t>
        </w:r>
        <w:r>
          <w:rPr>
            <w:rFonts w:asciiTheme="minorHAnsi" w:eastAsiaTheme="minorEastAsia" w:hAnsiTheme="minorHAnsi" w:cstheme="minorBidi"/>
            <w:noProof/>
            <w:sz w:val="22"/>
            <w:szCs w:val="22"/>
          </w:rPr>
          <w:tab/>
        </w:r>
        <w:r w:rsidRPr="00623BC5">
          <w:rPr>
            <w:rStyle w:val="Hyperlink"/>
            <w:noProof/>
          </w:rPr>
          <w:t>Conformance</w:t>
        </w:r>
        <w:r>
          <w:rPr>
            <w:noProof/>
            <w:webHidden/>
          </w:rPr>
          <w:tab/>
        </w:r>
        <w:r>
          <w:rPr>
            <w:noProof/>
            <w:webHidden/>
          </w:rPr>
          <w:fldChar w:fldCharType="begin"/>
        </w:r>
        <w:r>
          <w:rPr>
            <w:noProof/>
            <w:webHidden/>
          </w:rPr>
          <w:instrText xml:space="preserve"> PAGEREF _Toc67929319 \h </w:instrText>
        </w:r>
        <w:r>
          <w:rPr>
            <w:noProof/>
            <w:webHidden/>
          </w:rPr>
        </w:r>
        <w:r>
          <w:rPr>
            <w:noProof/>
            <w:webHidden/>
          </w:rPr>
          <w:fldChar w:fldCharType="separate"/>
        </w:r>
        <w:r w:rsidR="00A904C2">
          <w:rPr>
            <w:noProof/>
            <w:webHidden/>
          </w:rPr>
          <w:t>25</w:t>
        </w:r>
        <w:r>
          <w:rPr>
            <w:noProof/>
            <w:webHidden/>
          </w:rPr>
          <w:fldChar w:fldCharType="end"/>
        </w:r>
      </w:hyperlink>
    </w:p>
    <w:p w14:paraId="3B20E8E0" w14:textId="1AC8E377" w:rsidR="0009534C" w:rsidRDefault="0009534C">
      <w:pPr>
        <w:pStyle w:val="TOC1"/>
        <w:rPr>
          <w:rFonts w:asciiTheme="minorHAnsi" w:eastAsiaTheme="minorEastAsia" w:hAnsiTheme="minorHAnsi" w:cstheme="minorBidi"/>
          <w:noProof/>
          <w:sz w:val="22"/>
          <w:szCs w:val="22"/>
        </w:rPr>
      </w:pPr>
      <w:hyperlink w:anchor="_Toc67929320" w:history="1">
        <w:r w:rsidRPr="00623BC5">
          <w:rPr>
            <w:rStyle w:val="Hyperlink"/>
            <w:noProof/>
          </w:rPr>
          <w:t>Appendix A. Acknowledgments</w:t>
        </w:r>
        <w:r>
          <w:rPr>
            <w:noProof/>
            <w:webHidden/>
          </w:rPr>
          <w:tab/>
        </w:r>
        <w:r>
          <w:rPr>
            <w:noProof/>
            <w:webHidden/>
          </w:rPr>
          <w:fldChar w:fldCharType="begin"/>
        </w:r>
        <w:r>
          <w:rPr>
            <w:noProof/>
            <w:webHidden/>
          </w:rPr>
          <w:instrText xml:space="preserve"> PAGEREF _Toc67929320 \h </w:instrText>
        </w:r>
        <w:r>
          <w:rPr>
            <w:noProof/>
            <w:webHidden/>
          </w:rPr>
        </w:r>
        <w:r>
          <w:rPr>
            <w:noProof/>
            <w:webHidden/>
          </w:rPr>
          <w:fldChar w:fldCharType="separate"/>
        </w:r>
        <w:r w:rsidR="00A904C2">
          <w:rPr>
            <w:noProof/>
            <w:webHidden/>
          </w:rPr>
          <w:t>26</w:t>
        </w:r>
        <w:r>
          <w:rPr>
            <w:noProof/>
            <w:webHidden/>
          </w:rPr>
          <w:fldChar w:fldCharType="end"/>
        </w:r>
      </w:hyperlink>
    </w:p>
    <w:p w14:paraId="7892BA8E" w14:textId="351EEDA1" w:rsidR="0009534C" w:rsidRDefault="0009534C">
      <w:pPr>
        <w:pStyle w:val="TOC1"/>
        <w:rPr>
          <w:rFonts w:asciiTheme="minorHAnsi" w:eastAsiaTheme="minorEastAsia" w:hAnsiTheme="minorHAnsi" w:cstheme="minorBidi"/>
          <w:noProof/>
          <w:sz w:val="22"/>
          <w:szCs w:val="22"/>
        </w:rPr>
      </w:pPr>
      <w:hyperlink w:anchor="_Toc67929321" w:history="1">
        <w:r w:rsidRPr="00623BC5">
          <w:rPr>
            <w:rStyle w:val="Hyperlink"/>
            <w:noProof/>
          </w:rPr>
          <w:t>Appendix B. Revision History</w:t>
        </w:r>
        <w:r>
          <w:rPr>
            <w:noProof/>
            <w:webHidden/>
          </w:rPr>
          <w:tab/>
        </w:r>
        <w:r>
          <w:rPr>
            <w:noProof/>
            <w:webHidden/>
          </w:rPr>
          <w:fldChar w:fldCharType="begin"/>
        </w:r>
        <w:r>
          <w:rPr>
            <w:noProof/>
            <w:webHidden/>
          </w:rPr>
          <w:instrText xml:space="preserve"> PAGEREF _Toc67929321 \h </w:instrText>
        </w:r>
        <w:r>
          <w:rPr>
            <w:noProof/>
            <w:webHidden/>
          </w:rPr>
        </w:r>
        <w:r>
          <w:rPr>
            <w:noProof/>
            <w:webHidden/>
          </w:rPr>
          <w:fldChar w:fldCharType="separate"/>
        </w:r>
        <w:r w:rsidR="00A904C2">
          <w:rPr>
            <w:noProof/>
            <w:webHidden/>
          </w:rPr>
          <w:t>27</w:t>
        </w:r>
        <w:r>
          <w:rPr>
            <w:noProof/>
            <w:webHidden/>
          </w:rPr>
          <w:fldChar w:fldCharType="end"/>
        </w:r>
      </w:hyperlink>
    </w:p>
    <w:p w14:paraId="300BC9FB" w14:textId="50869EF7" w:rsidR="0009534C" w:rsidRDefault="0009534C">
      <w:pPr>
        <w:pStyle w:val="TOC1"/>
        <w:rPr>
          <w:rFonts w:asciiTheme="minorHAnsi" w:eastAsiaTheme="minorEastAsia" w:hAnsiTheme="minorHAnsi" w:cstheme="minorBidi"/>
          <w:noProof/>
          <w:sz w:val="22"/>
          <w:szCs w:val="22"/>
        </w:rPr>
      </w:pPr>
      <w:hyperlink w:anchor="_Toc67929322" w:history="1">
        <w:r w:rsidRPr="00623BC5">
          <w:rPr>
            <w:rStyle w:val="Hyperlink"/>
            <w:noProof/>
          </w:rPr>
          <w:t>Appendix C. Notices</w:t>
        </w:r>
        <w:r>
          <w:rPr>
            <w:noProof/>
            <w:webHidden/>
          </w:rPr>
          <w:tab/>
        </w:r>
        <w:r>
          <w:rPr>
            <w:noProof/>
            <w:webHidden/>
          </w:rPr>
          <w:fldChar w:fldCharType="begin"/>
        </w:r>
        <w:r>
          <w:rPr>
            <w:noProof/>
            <w:webHidden/>
          </w:rPr>
          <w:instrText xml:space="preserve"> PAGEREF _Toc67929322 \h </w:instrText>
        </w:r>
        <w:r>
          <w:rPr>
            <w:noProof/>
            <w:webHidden/>
          </w:rPr>
        </w:r>
        <w:r>
          <w:rPr>
            <w:noProof/>
            <w:webHidden/>
          </w:rPr>
          <w:fldChar w:fldCharType="separate"/>
        </w:r>
        <w:r w:rsidR="00A904C2">
          <w:rPr>
            <w:noProof/>
            <w:webHidden/>
          </w:rPr>
          <w:t>28</w:t>
        </w:r>
        <w:r>
          <w:rPr>
            <w:noProof/>
            <w:webHidden/>
          </w:rPr>
          <w:fldChar w:fldCharType="end"/>
        </w:r>
      </w:hyperlink>
    </w:p>
    <w:p w14:paraId="300EBE96" w14:textId="4F506758"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3"/>
          <w:pgSz w:w="12240" w:h="15840" w:code="1"/>
          <w:pgMar w:top="1440" w:right="1440" w:bottom="720" w:left="1440" w:header="720" w:footer="418" w:gutter="0"/>
          <w:cols w:space="720"/>
          <w:docGrid w:linePitch="360"/>
        </w:sectPr>
      </w:pPr>
      <w:bookmarkStart w:id="2" w:name="_Toc287332006"/>
    </w:p>
    <w:p w14:paraId="6139A7CA" w14:textId="77777777" w:rsidR="009A2263" w:rsidRPr="00C52EFC" w:rsidRDefault="009A2263" w:rsidP="009A2263">
      <w:pPr>
        <w:pStyle w:val="Heading1"/>
      </w:pPr>
      <w:bookmarkStart w:id="3" w:name="_Toc9266951"/>
      <w:bookmarkStart w:id="4" w:name="_Toc67929248"/>
      <w:bookmarkEnd w:id="0"/>
      <w:bookmarkEnd w:id="2"/>
      <w:r>
        <w:lastRenderedPageBreak/>
        <w:t>Introduction</w:t>
      </w:r>
      <w:bookmarkEnd w:id="3"/>
      <w:bookmarkEnd w:id="4"/>
    </w:p>
    <w:p w14:paraId="7BE6DF59" w14:textId="77777777" w:rsidR="009A2263" w:rsidRDefault="009A2263" w:rsidP="009A2263">
      <w:r>
        <w:t xml:space="preserve">This specification introduces AMQP type definitions for message filter expressions. Filter expressions are logical statements, implemented as AMQP “filter” archetypes, that can be evaluated against the contents of an AMQP message or against the result of other AMQP filters, and yield a Boolean “true” or “false” result. </w:t>
      </w:r>
    </w:p>
    <w:p w14:paraId="631359E8" w14:textId="77777777" w:rsidR="009A2263" w:rsidRDefault="009A2263" w:rsidP="009A2263">
      <w:r>
        <w:t xml:space="preserve">Filter expressions are designed for use in other specifications or by AMQP applications that require durable or ephemeral configuration of message filters. </w:t>
      </w:r>
    </w:p>
    <w:p w14:paraId="786D0DCB" w14:textId="77777777" w:rsidR="009A2263" w:rsidRDefault="009A2263" w:rsidP="009A2263">
      <w:r>
        <w:t>An example for such a configuration is the creation of a durable subscription on a message topic similar to the equivalent Java Message Service (JMS) construct.</w:t>
      </w:r>
    </w:p>
    <w:p w14:paraId="0AB70FE6" w14:textId="77777777" w:rsidR="009A2263" w:rsidRDefault="009A2263" w:rsidP="009A2263">
      <w:r>
        <w:t xml:space="preserve">This specification only defines the data types and related syntax definitions for filters and does not prescribe specific application scenarios.  </w:t>
      </w:r>
    </w:p>
    <w:p w14:paraId="2BE99471" w14:textId="77777777" w:rsidR="009A2263" w:rsidRDefault="009A2263" w:rsidP="00FE78CB">
      <w:pPr>
        <w:pStyle w:val="ListParagraph"/>
        <w:numPr>
          <w:ilvl w:val="0"/>
          <w:numId w:val="7"/>
        </w:numPr>
      </w:pPr>
      <w:r>
        <w:t xml:space="preserve">Property filter expressions allow for simple matching of metadata carried in a message against reference data held in the filter expression, and is specifically optimized for high-performance scenarios, because it does not require text parsing. </w:t>
      </w:r>
    </w:p>
    <w:p w14:paraId="3AF07B22" w14:textId="77777777" w:rsidR="009A2263" w:rsidRPr="002E6DC8" w:rsidRDefault="009A2263" w:rsidP="00FE78CB">
      <w:pPr>
        <w:pStyle w:val="ListParagraph"/>
        <w:numPr>
          <w:ilvl w:val="0"/>
          <w:numId w:val="7"/>
        </w:numPr>
        <w:rPr>
          <w:rFonts w:ascii="Calibri" w:hAnsi="Calibri"/>
        </w:rPr>
      </w:pPr>
      <w:r>
        <w:t>SQL filter expressions allow for complex filter conditions. Their definition leans on the SQL-92 standard just as the familiar SQL selector syntax used by Java Message Service (JMS) specification does.</w:t>
      </w:r>
    </w:p>
    <w:p w14:paraId="36B09727" w14:textId="77777777" w:rsidR="009A2263" w:rsidRDefault="009A2263" w:rsidP="00FE78CB">
      <w:pPr>
        <w:pStyle w:val="ListParagraph"/>
        <w:numPr>
          <w:ilvl w:val="0"/>
          <w:numId w:val="7"/>
        </w:numPr>
      </w:pPr>
      <w:r>
        <w:t>Group filter expressions allow grouping AMQP filters logically, allowing composite expressions where the result is “true” when all, any, or none of the grouped expressions match. Group filter expressions apply to instances of any AMQP “filter” archetype, not just instances of the filter expression types defined here.</w:t>
      </w:r>
    </w:p>
    <w:p w14:paraId="52FFAE63" w14:textId="77777777" w:rsidR="009A2263" w:rsidRDefault="009A2263" w:rsidP="009A2263">
      <w:pPr>
        <w:pStyle w:val="Heading2"/>
      </w:pPr>
      <w:bookmarkStart w:id="5" w:name="_Toc85472893"/>
      <w:bookmarkStart w:id="6" w:name="_Toc287332007"/>
      <w:bookmarkStart w:id="7" w:name="_Toc9266953"/>
      <w:bookmarkStart w:id="8" w:name="_Toc67929249"/>
      <w:r>
        <w:t>Terminology</w:t>
      </w:r>
      <w:bookmarkEnd w:id="5"/>
      <w:bookmarkEnd w:id="6"/>
      <w:bookmarkEnd w:id="7"/>
      <w:bookmarkEnd w:id="8"/>
    </w:p>
    <w:p w14:paraId="35D1E342" w14:textId="77777777" w:rsidR="009A2263" w:rsidRDefault="009A2263" w:rsidP="009A226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500825E7" w14:textId="371EDB84" w:rsidR="009A2263" w:rsidRDefault="009A2263" w:rsidP="009A2263">
      <w:r>
        <w:t>When used in this specification and unless explicitly stated otherwise, the term “message” always refers to an AMQP message using the default message format of [</w:t>
      </w:r>
      <w:hyperlink w:anchor="AMQP10" w:history="1">
        <w:r w:rsidRPr="003903A8">
          <w:rPr>
            <w:rStyle w:val="Hyperlink"/>
          </w:rPr>
          <w:t>AMQP</w:t>
        </w:r>
      </w:hyperlink>
      <w:r>
        <w:t xml:space="preserve"> 1.0, 3.2.16] </w:t>
      </w:r>
    </w:p>
    <w:p w14:paraId="35D837B0" w14:textId="2CD834F9" w:rsidR="00FE4005" w:rsidRDefault="00371339" w:rsidP="00371339">
      <w:pPr>
        <w:pStyle w:val="Heading2"/>
      </w:pPr>
      <w:bookmarkStart w:id="9" w:name="_Toc67929250"/>
      <w:r>
        <w:t>Normative References</w:t>
      </w:r>
      <w:bookmarkEnd w:id="9"/>
    </w:p>
    <w:p w14:paraId="7F7701BA" w14:textId="77777777" w:rsidR="009A2263" w:rsidRDefault="009A2263" w:rsidP="009A2263">
      <w:pPr>
        <w:pStyle w:val="Ref"/>
      </w:pPr>
      <w:r>
        <w:rPr>
          <w:rStyle w:val="Refterm"/>
        </w:rPr>
        <w:t>[</w:t>
      </w:r>
      <w:bookmarkStart w:id="10" w:name="RFC2119"/>
      <w:r>
        <w:rPr>
          <w:rStyle w:val="Refterm"/>
        </w:rPr>
        <w:t>RFC2119</w:t>
      </w:r>
      <w:bookmarkEnd w:id="10"/>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34" w:history="1">
        <w:r w:rsidRPr="009D2E86">
          <w:rPr>
            <w:rStyle w:val="Hyperlink"/>
          </w:rPr>
          <w:t>http://www.rfc-editor.org/info/rfc2119</w:t>
        </w:r>
      </w:hyperlink>
      <w:r w:rsidRPr="00306725">
        <w:t>&gt;.</w:t>
      </w:r>
    </w:p>
    <w:p w14:paraId="138A3356" w14:textId="77777777" w:rsidR="009A2263" w:rsidRPr="005652F1" w:rsidRDefault="009A2263" w:rsidP="009A2263">
      <w:pPr>
        <w:pStyle w:val="Ref"/>
        <w:rPr>
          <w:b/>
        </w:rPr>
      </w:pPr>
      <w:r>
        <w:rPr>
          <w:rStyle w:val="Refterm"/>
        </w:rPr>
        <w:t>[RFC5646]</w:t>
      </w:r>
      <w:r>
        <w:rPr>
          <w:rStyle w:val="Refterm"/>
        </w:rPr>
        <w:tab/>
      </w:r>
      <w:r>
        <w:rPr>
          <w:rFonts w:cs="Arial"/>
          <w:szCs w:val="20"/>
        </w:rPr>
        <w:t>Phillips, A., Ed., and M. Davis, Ed., "Tags for Identifying Languages", BCP 47, RFC 5646, DOI 10.17487/RFC5646, September 2009, &lt;</w:t>
      </w:r>
      <w:hyperlink r:id="rId35" w:history="1">
        <w:r>
          <w:rPr>
            <w:rStyle w:val="Hyperlink"/>
            <w:rFonts w:ascii="&amp;quot" w:hAnsi="&amp;quot"/>
            <w:szCs w:val="20"/>
          </w:rPr>
          <w:t>https://www.rfc-editor.org/info/rfc5646</w:t>
        </w:r>
      </w:hyperlink>
      <w:r>
        <w:rPr>
          <w:rFonts w:cs="Arial"/>
          <w:szCs w:val="20"/>
        </w:rPr>
        <w:t>&gt;.</w:t>
      </w:r>
    </w:p>
    <w:p w14:paraId="37E019F9" w14:textId="77777777" w:rsidR="009A2263" w:rsidRPr="00306725" w:rsidRDefault="009A2263" w:rsidP="009A2263">
      <w:pPr>
        <w:pStyle w:val="Ref"/>
      </w:pPr>
      <w:r w:rsidRPr="00306725">
        <w:rPr>
          <w:b/>
        </w:rPr>
        <w:t>[</w:t>
      </w:r>
      <w:bookmarkStart w:id="11" w:name="RFC8174"/>
      <w:r w:rsidRPr="00306725">
        <w:rPr>
          <w:b/>
        </w:rPr>
        <w:t>RFC8174</w:t>
      </w:r>
      <w:bookmarkEnd w:id="11"/>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6" w:history="1">
        <w:r w:rsidRPr="00306725">
          <w:rPr>
            <w:rStyle w:val="Hyperlink"/>
          </w:rPr>
          <w:t>http://www.rfc-editor.org/info/rfc8174</w:t>
        </w:r>
      </w:hyperlink>
      <w:r w:rsidRPr="00306725">
        <w:t>&gt;.</w:t>
      </w:r>
    </w:p>
    <w:p w14:paraId="2B5133FC" w14:textId="26CFCE05" w:rsidR="00FE4005" w:rsidRPr="00434AED" w:rsidRDefault="009A2263" w:rsidP="00FE4005">
      <w:pPr>
        <w:pStyle w:val="Ref"/>
      </w:pPr>
      <w:r w:rsidRPr="001A52C9">
        <w:rPr>
          <w:rStyle w:val="Refterm"/>
        </w:rPr>
        <w:t>[</w:t>
      </w:r>
      <w:bookmarkStart w:id="12" w:name="AMQP10"/>
      <w:r>
        <w:rPr>
          <w:rStyle w:val="Refterm"/>
        </w:rPr>
        <w:t>AMQP 1.0</w:t>
      </w:r>
      <w:bookmarkEnd w:id="12"/>
      <w:r w:rsidRPr="001A52C9">
        <w:rPr>
          <w:rStyle w:val="Refterm"/>
        </w:rPr>
        <w:t>]</w:t>
      </w:r>
      <w:r w:rsidRPr="005126F2">
        <w:rPr>
          <w:rStyle w:val="Refterm"/>
          <w:b w:val="0"/>
        </w:rPr>
        <w:tab/>
      </w: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37" w:history="1">
        <w:r w:rsidRPr="00AC0278">
          <w:rPr>
            <w:rStyle w:val="Hyperlink"/>
          </w:rPr>
          <w:t>http://docs.oasis-open.org/amqp/core/v1.0/os/amqp-core-overview-v1.0-os.html</w:t>
        </w:r>
      </w:hyperlink>
      <w:r w:rsidR="00FE4005">
        <w:rPr>
          <w:b/>
        </w:rPr>
        <w:t>.</w:t>
      </w:r>
    </w:p>
    <w:p w14:paraId="74C18719" w14:textId="77777777" w:rsidR="009A2263" w:rsidRDefault="009A2263" w:rsidP="009A2263">
      <w:pPr>
        <w:pStyle w:val="Heading1"/>
      </w:pPr>
      <w:bookmarkStart w:id="13" w:name="_Toc9266956"/>
      <w:bookmarkStart w:id="14" w:name="_Toc67929251"/>
      <w:r>
        <w:lastRenderedPageBreak/>
        <w:t>Filter Expressions</w:t>
      </w:r>
      <w:bookmarkEnd w:id="13"/>
      <w:bookmarkEnd w:id="14"/>
    </w:p>
    <w:p w14:paraId="3F68C770" w14:textId="77777777" w:rsidR="009A2263" w:rsidRDefault="009A2263" w:rsidP="009A2263">
      <w:r>
        <w:t xml:space="preserve">Filter expressions are logical statements that refer to elements of an AMQP 1.0 message using the default AMQP message format as defined in AMQP 1.0, Section 3.2.16. </w:t>
      </w:r>
    </w:p>
    <w:p w14:paraId="31B7E92F" w14:textId="77777777" w:rsidR="009A2263" w:rsidRDefault="009A2263" w:rsidP="009A2263">
      <w:r>
        <w:t xml:space="preserve">Implementers of alternate message formats might reuse these filter expressions, but the behavior with other message formats is formally undefined. </w:t>
      </w:r>
    </w:p>
    <w:p w14:paraId="77796D36" w14:textId="77777777" w:rsidR="009A2263" w:rsidRDefault="009A2263" w:rsidP="009A2263">
      <w:pPr>
        <w:pStyle w:val="Heading2"/>
      </w:pPr>
      <w:bookmarkStart w:id="15" w:name="_Toc9266957"/>
      <w:bookmarkStart w:id="16" w:name="_Toc67929252"/>
      <w:r>
        <w:t>Overview</w:t>
      </w:r>
      <w:bookmarkEnd w:id="15"/>
      <w:bookmarkEnd w:id="16"/>
    </w:p>
    <w:p w14:paraId="085FB937" w14:textId="77777777" w:rsidR="009A2263" w:rsidRDefault="009A2263" w:rsidP="009A2263">
      <w:r>
        <w:t xml:space="preserve">Filter expressions are evaluated by an AMQP container against messages flowing out of the AMQP container. </w:t>
      </w:r>
      <w:r w:rsidRPr="00783D3E">
        <w:t xml:space="preserve">Successful evaluation of </w:t>
      </w:r>
      <w:r>
        <w:t xml:space="preserve">a filter expression </w:t>
      </w:r>
      <w:r w:rsidRPr="00783D3E">
        <w:t xml:space="preserve">against a message will result </w:t>
      </w:r>
      <w:r>
        <w:t xml:space="preserve">in </w:t>
      </w:r>
      <w:r w:rsidRPr="00783D3E">
        <w:t xml:space="preserve">a </w:t>
      </w:r>
      <w:proofErr w:type="spellStart"/>
      <w:r w:rsidRPr="00783D3E">
        <w:rPr>
          <w:rFonts w:ascii="Courier New" w:hAnsi="Courier New" w:cs="Courier New"/>
        </w:rPr>
        <w:t>boolean</w:t>
      </w:r>
      <w:proofErr w:type="spellEnd"/>
      <w:r w:rsidRPr="00783D3E">
        <w:t xml:space="preserve"> result: </w:t>
      </w:r>
      <w:r w:rsidRPr="00783D3E">
        <w:rPr>
          <w:rFonts w:ascii="Courier New" w:hAnsi="Courier New" w:cs="Courier New"/>
        </w:rPr>
        <w:t>true</w:t>
      </w:r>
      <w:r w:rsidRPr="00783D3E">
        <w:t xml:space="preserve"> or </w:t>
      </w:r>
      <w:r w:rsidRPr="00783D3E">
        <w:rPr>
          <w:rFonts w:ascii="Courier New" w:hAnsi="Courier New" w:cs="Courier New"/>
        </w:rPr>
        <w:t>false</w:t>
      </w:r>
      <w:r w:rsidRPr="00783D3E">
        <w:t>. Where expression</w:t>
      </w:r>
      <w:r>
        <w:t xml:space="preserve"> evaluation </w:t>
      </w:r>
      <w:r w:rsidRPr="00783D3E">
        <w:t xml:space="preserve">fails (for instance through an attempt to compare between values of types which cannot be compared), the </w:t>
      </w:r>
      <w:r>
        <w:t xml:space="preserve">evaluation </w:t>
      </w:r>
      <w:r w:rsidRPr="00783D3E">
        <w:t>is neither </w:t>
      </w:r>
      <w:r w:rsidRPr="00783D3E">
        <w:rPr>
          <w:rFonts w:ascii="Courier New" w:hAnsi="Courier New" w:cs="Courier New"/>
        </w:rPr>
        <w:t>true</w:t>
      </w:r>
      <w:r w:rsidRPr="00783D3E">
        <w:t xml:space="preserve"> nor </w:t>
      </w:r>
      <w:r w:rsidRPr="00783D3E">
        <w:rPr>
          <w:rFonts w:ascii="Courier New" w:hAnsi="Courier New" w:cs="Courier New"/>
        </w:rPr>
        <w:t>false</w:t>
      </w:r>
      <w:r w:rsidRPr="00783D3E">
        <w:t xml:space="preserve"> but instead can be considered to be unknowable - that is </w:t>
      </w:r>
      <w:r w:rsidRPr="00783D3E">
        <w:rPr>
          <w:rFonts w:ascii="Courier New" w:hAnsi="Courier New" w:cs="Courier New"/>
        </w:rPr>
        <w:t>null</w:t>
      </w:r>
      <w:r w:rsidRPr="00783D3E">
        <w:t>.</w:t>
      </w:r>
    </w:p>
    <w:p w14:paraId="5B512B8D" w14:textId="77777777" w:rsidR="009A2263" w:rsidRDefault="009A2263" w:rsidP="009A2263">
      <w:r>
        <w:t xml:space="preserve">Property filter expressions and SQL filter expressions are evaluated referring to the fields contained within the </w:t>
      </w:r>
      <w:hyperlink r:id="rId38" w:anchor="type-header" w:history="1">
        <w:r w:rsidRPr="003847C7">
          <w:rPr>
            <w:rStyle w:val="Hyperlink"/>
          </w:rPr>
          <w:t>“header”</w:t>
        </w:r>
      </w:hyperlink>
      <w:r>
        <w:t xml:space="preserve">, </w:t>
      </w:r>
      <w:hyperlink r:id="rId39" w:anchor="type-delivery-annotations" w:history="1">
        <w:r w:rsidRPr="00DA500C">
          <w:rPr>
            <w:rStyle w:val="Hyperlink"/>
          </w:rPr>
          <w:t>“delivery-annotations”</w:t>
        </w:r>
      </w:hyperlink>
      <w:r>
        <w:t xml:space="preserve">, </w:t>
      </w:r>
      <w:hyperlink r:id="rId40" w:anchor="type-message-annotations" w:history="1">
        <w:r w:rsidRPr="00DA500C">
          <w:rPr>
            <w:rStyle w:val="Hyperlink"/>
          </w:rPr>
          <w:t>“message-annotations”</w:t>
        </w:r>
      </w:hyperlink>
      <w:r>
        <w:t xml:space="preserve">, </w:t>
      </w:r>
      <w:hyperlink r:id="rId41" w:anchor="type-properties" w:history="1">
        <w:r w:rsidRPr="00DA500C">
          <w:rPr>
            <w:rStyle w:val="Hyperlink"/>
          </w:rPr>
          <w:t>“properties”</w:t>
        </w:r>
      </w:hyperlink>
      <w:r>
        <w:t xml:space="preserve">, </w:t>
      </w:r>
      <w:hyperlink r:id="rId42" w:anchor="type-application-properties" w:history="1">
        <w:r w:rsidRPr="00DA500C">
          <w:rPr>
            <w:rStyle w:val="Hyperlink"/>
          </w:rPr>
          <w:t>“application-properties”</w:t>
        </w:r>
      </w:hyperlink>
      <w:r>
        <w:t xml:space="preserve">, and </w:t>
      </w:r>
      <w:hyperlink r:id="rId43" w:anchor="type-footer" w:history="1">
        <w:r w:rsidRPr="00F62D4A">
          <w:rPr>
            <w:rStyle w:val="Hyperlink"/>
          </w:rPr>
          <w:t>“footer”</w:t>
        </w:r>
      </w:hyperlink>
      <w:r>
        <w:t xml:space="preserve"> [</w:t>
      </w:r>
      <w:hyperlink w:anchor="AMQP10" w:history="1">
        <w:r w:rsidRPr="003903A8">
          <w:rPr>
            <w:rStyle w:val="Hyperlink"/>
          </w:rPr>
          <w:t>AMQ</w:t>
        </w:r>
        <w:r>
          <w:rPr>
            <w:rStyle w:val="Hyperlink"/>
          </w:rPr>
          <w:t>P 1.0</w:t>
        </w:r>
      </w:hyperlink>
      <w:r>
        <w:t xml:space="preserve">] sections of a message. </w:t>
      </w:r>
    </w:p>
    <w:p w14:paraId="54009F61" w14:textId="77777777" w:rsidR="009A2263" w:rsidRDefault="009A2263" w:rsidP="009A2263">
      <w:r>
        <w:t xml:space="preserve">The body (data, </w:t>
      </w:r>
      <w:proofErr w:type="spellStart"/>
      <w:r>
        <w:t>amqp</w:t>
      </w:r>
      <w:proofErr w:type="spellEnd"/>
      <w:r>
        <w:t xml:space="preserve">-value, or </w:t>
      </w:r>
      <w:proofErr w:type="spellStart"/>
      <w:r>
        <w:t>amqp</w:t>
      </w:r>
      <w:proofErr w:type="spellEnd"/>
      <w:r>
        <w:t>-sequence sections) may be large, unstructured and intentionally opaque to intermediary containers. For these reasons, filters against the body sections are intentionally out of scope for this specification.</w:t>
      </w:r>
    </w:p>
    <w:p w14:paraId="36EF404E" w14:textId="77777777" w:rsidR="009A2263" w:rsidRDefault="009A2263" w:rsidP="009A2263">
      <w:pPr>
        <w:pStyle w:val="Heading2"/>
      </w:pPr>
      <w:bookmarkStart w:id="17" w:name="_Ref12971203"/>
      <w:bookmarkStart w:id="18" w:name="_Toc9348783"/>
      <w:bookmarkStart w:id="19" w:name="_Toc477249951"/>
      <w:bookmarkStart w:id="20" w:name="_Toc67929253"/>
      <w:r>
        <w:t xml:space="preserve">Connection and Link </w:t>
      </w:r>
      <w:r w:rsidRPr="00530C2D">
        <w:t>Capabilit</w:t>
      </w:r>
      <w:bookmarkEnd w:id="17"/>
      <w:bookmarkEnd w:id="18"/>
      <w:bookmarkEnd w:id="19"/>
      <w:r>
        <w:t>ies</w:t>
      </w:r>
      <w:bookmarkEnd w:id="20"/>
    </w:p>
    <w:p w14:paraId="1382B1AD" w14:textId="2C2EDB8A" w:rsidR="009A2263" w:rsidRDefault="009A2263" w:rsidP="009A2263">
      <w:r>
        <w:t>On connection establishment, a partner MUST indicate whether and which filter expressions it supports through the exchange of connection capabilities (see Section 2.7.1</w:t>
      </w:r>
      <w:hyperlink w:anchor="AMQP10" w:history="1">
        <w:r w:rsidR="004B5B7A">
          <w:rPr>
            <w:rStyle w:val="Hyperlink"/>
          </w:rPr>
          <w:t xml:space="preserve"> [AMQP 1.0]</w:t>
        </w:r>
      </w:hyperlink>
      <w:r>
        <w:t>).</w:t>
      </w:r>
    </w:p>
    <w:p w14:paraId="17E6FC50" w14:textId="77777777" w:rsidR="009A2263" w:rsidRDefault="009A2263" w:rsidP="009A2263">
      <w:r>
        <w:t xml:space="preserve">The capabilities allow for the partner to detect whether filter expressions as defined in this specification have been implemented and can be used with the partner container, at all. A partner MAY indicate support and yet it MAY still refuse to accept certain filters or combination of filters for some scenarios. </w:t>
      </w:r>
    </w:p>
    <w:p w14:paraId="136A40F6" w14:textId="77777777" w:rsidR="009A2263" w:rsidRDefault="009A2263" w:rsidP="009A2263">
      <w:r>
        <w:rPr>
          <w:rFonts w:cs="Arial"/>
        </w:rPr>
        <w:t>Each type-group of filters MUST be negotiated separately.</w:t>
      </w:r>
      <w:r>
        <w:t xml:space="preserve"> </w:t>
      </w:r>
    </w:p>
    <w:p w14:paraId="6E4AE42C" w14:textId="77777777" w:rsidR="009A2263" w:rsidRDefault="009A2263" w:rsidP="009A2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332"/>
      </w:tblGrid>
      <w:tr w:rsidR="009A2263" w14:paraId="05BCE423" w14:textId="77777777" w:rsidTr="009A2263">
        <w:tc>
          <w:tcPr>
            <w:tcW w:w="3018" w:type="dxa"/>
            <w:tcBorders>
              <w:top w:val="single" w:sz="4" w:space="0" w:color="auto"/>
              <w:left w:val="single" w:sz="4" w:space="0" w:color="auto"/>
              <w:bottom w:val="single" w:sz="4" w:space="0" w:color="auto"/>
              <w:right w:val="single" w:sz="4" w:space="0" w:color="auto"/>
            </w:tcBorders>
            <w:shd w:val="clear" w:color="auto" w:fill="D9D9D9"/>
            <w:hideMark/>
          </w:tcPr>
          <w:p w14:paraId="4A205EC6" w14:textId="77777777" w:rsidR="009A2263" w:rsidRDefault="009A2263" w:rsidP="009A2263">
            <w:r>
              <w:t>Capability Name</w:t>
            </w:r>
          </w:p>
        </w:tc>
        <w:tc>
          <w:tcPr>
            <w:tcW w:w="6332" w:type="dxa"/>
            <w:tcBorders>
              <w:top w:val="single" w:sz="4" w:space="0" w:color="auto"/>
              <w:left w:val="single" w:sz="4" w:space="0" w:color="auto"/>
              <w:bottom w:val="single" w:sz="4" w:space="0" w:color="auto"/>
              <w:right w:val="single" w:sz="4" w:space="0" w:color="auto"/>
            </w:tcBorders>
            <w:shd w:val="clear" w:color="auto" w:fill="D9D9D9"/>
            <w:hideMark/>
          </w:tcPr>
          <w:p w14:paraId="56E0B642" w14:textId="77777777" w:rsidR="009A2263" w:rsidRDefault="009A2263" w:rsidP="009A2263">
            <w:r>
              <w:t>Definition</w:t>
            </w:r>
          </w:p>
        </w:tc>
      </w:tr>
      <w:tr w:rsidR="009A2263" w:rsidRPr="00530C2D" w14:paraId="65F29530" w14:textId="77777777" w:rsidTr="009A2263">
        <w:tc>
          <w:tcPr>
            <w:tcW w:w="3018" w:type="dxa"/>
            <w:tcBorders>
              <w:top w:val="single" w:sz="4" w:space="0" w:color="auto"/>
              <w:left w:val="single" w:sz="4" w:space="0" w:color="auto"/>
              <w:bottom w:val="single" w:sz="4" w:space="0" w:color="auto"/>
              <w:right w:val="single" w:sz="4" w:space="0" w:color="auto"/>
            </w:tcBorders>
            <w:hideMark/>
          </w:tcPr>
          <w:p w14:paraId="3A88C43E" w14:textId="77777777" w:rsidR="009A2263" w:rsidRDefault="009A2263" w:rsidP="009A2263">
            <w:pPr>
              <w:rPr>
                <w:szCs w:val="20"/>
              </w:rPr>
            </w:pPr>
            <w:r>
              <w:rPr>
                <w:rFonts w:cs="Arial"/>
                <w:color w:val="000000"/>
                <w:szCs w:val="20"/>
              </w:rPr>
              <w:t>AMQP_FILTEX_SQL_V1_0</w:t>
            </w:r>
          </w:p>
        </w:tc>
        <w:tc>
          <w:tcPr>
            <w:tcW w:w="6332" w:type="dxa"/>
            <w:tcBorders>
              <w:top w:val="single" w:sz="4" w:space="0" w:color="auto"/>
              <w:left w:val="single" w:sz="4" w:space="0" w:color="auto"/>
              <w:bottom w:val="single" w:sz="4" w:space="0" w:color="auto"/>
              <w:right w:val="single" w:sz="4" w:space="0" w:color="auto"/>
            </w:tcBorders>
            <w:hideMark/>
          </w:tcPr>
          <w:p w14:paraId="2BDD5AD6" w14:textId="77777777" w:rsidR="009A2263" w:rsidRDefault="009A2263" w:rsidP="009A2263">
            <w:pPr>
              <w:rPr>
                <w:rFonts w:cs="Arial"/>
              </w:rPr>
            </w:pPr>
            <w:r>
              <w:rPr>
                <w:rFonts w:cs="Arial"/>
              </w:rPr>
              <w:t xml:space="preserve">If present in the </w:t>
            </w:r>
            <w:r>
              <w:rPr>
                <w:rFonts w:ascii="Consolas" w:hAnsi="Consolas" w:cs="Arial"/>
              </w:rPr>
              <w:t>offered-capabilities</w:t>
            </w:r>
            <w:r>
              <w:rPr>
                <w:rFonts w:cs="Arial"/>
              </w:rPr>
              <w:t xml:space="preserve"> field of the </w:t>
            </w:r>
            <w:r>
              <w:rPr>
                <w:rFonts w:ascii="Consolas" w:hAnsi="Consolas" w:cs="Arial"/>
              </w:rPr>
              <w:t>open</w:t>
            </w:r>
            <w:r>
              <w:rPr>
                <w:rFonts w:cs="Arial"/>
              </w:rPr>
              <w:t xml:space="preserve"> or the </w:t>
            </w:r>
            <w:r w:rsidRPr="00C942DD">
              <w:rPr>
                <w:rFonts w:ascii="Consolas" w:hAnsi="Consolas" w:cs="Arial"/>
              </w:rPr>
              <w:t>attach</w:t>
            </w:r>
            <w:r>
              <w:rPr>
                <w:rFonts w:cs="Arial"/>
              </w:rPr>
              <w:t xml:space="preserve"> frame, the sender of the </w:t>
            </w:r>
            <w:r>
              <w:rPr>
                <w:rFonts w:ascii="Consolas" w:hAnsi="Consolas" w:cs="Arial"/>
              </w:rPr>
              <w:t>open</w:t>
            </w:r>
            <w:r>
              <w:rPr>
                <w:rFonts w:cs="Arial"/>
              </w:rPr>
              <w:t xml:space="preserve"> or </w:t>
            </w:r>
            <w:r w:rsidRPr="00C942DD">
              <w:rPr>
                <w:rFonts w:ascii="Consolas" w:hAnsi="Consolas" w:cs="Arial"/>
              </w:rPr>
              <w:t>attach</w:t>
            </w:r>
            <w:r>
              <w:rPr>
                <w:rFonts w:cs="Arial"/>
              </w:rPr>
              <w:t xml:space="preserve"> supports the use of SQL filter expressions as defined in this specification. </w:t>
            </w:r>
          </w:p>
        </w:tc>
      </w:tr>
      <w:tr w:rsidR="009A2263" w:rsidRPr="00530C2D" w14:paraId="4B72A0CD" w14:textId="77777777" w:rsidTr="009A2263">
        <w:tc>
          <w:tcPr>
            <w:tcW w:w="3018" w:type="dxa"/>
            <w:tcBorders>
              <w:top w:val="single" w:sz="4" w:space="0" w:color="auto"/>
              <w:left w:val="single" w:sz="4" w:space="0" w:color="auto"/>
              <w:bottom w:val="single" w:sz="4" w:space="0" w:color="auto"/>
              <w:right w:val="single" w:sz="4" w:space="0" w:color="auto"/>
            </w:tcBorders>
          </w:tcPr>
          <w:p w14:paraId="26523D4A" w14:textId="77777777" w:rsidR="009A2263" w:rsidRDefault="009A2263" w:rsidP="009A2263">
            <w:pPr>
              <w:rPr>
                <w:rFonts w:cs="Arial"/>
                <w:color w:val="000000"/>
                <w:szCs w:val="20"/>
              </w:rPr>
            </w:pPr>
            <w:r>
              <w:rPr>
                <w:rFonts w:cs="Arial"/>
                <w:color w:val="000000"/>
                <w:szCs w:val="20"/>
              </w:rPr>
              <w:t>AMQP_FILTEX_PROP_V1_0</w:t>
            </w:r>
          </w:p>
        </w:tc>
        <w:tc>
          <w:tcPr>
            <w:tcW w:w="6332" w:type="dxa"/>
            <w:tcBorders>
              <w:top w:val="single" w:sz="4" w:space="0" w:color="auto"/>
              <w:left w:val="single" w:sz="4" w:space="0" w:color="auto"/>
              <w:bottom w:val="single" w:sz="4" w:space="0" w:color="auto"/>
              <w:right w:val="single" w:sz="4" w:space="0" w:color="auto"/>
            </w:tcBorders>
          </w:tcPr>
          <w:p w14:paraId="3C05F41C" w14:textId="77777777" w:rsidR="009A2263" w:rsidRDefault="009A2263" w:rsidP="009A2263">
            <w:pPr>
              <w:rPr>
                <w:rFonts w:cs="Arial"/>
              </w:rPr>
            </w:pPr>
            <w:r>
              <w:rPr>
                <w:rFonts w:cs="Arial"/>
              </w:rPr>
              <w:t xml:space="preserve">If present in the </w:t>
            </w:r>
            <w:r>
              <w:rPr>
                <w:rFonts w:ascii="Consolas" w:hAnsi="Consolas" w:cs="Arial"/>
              </w:rPr>
              <w:t>offered-capabilities</w:t>
            </w:r>
            <w:r>
              <w:rPr>
                <w:rFonts w:cs="Arial"/>
              </w:rPr>
              <w:t xml:space="preserve"> field of the </w:t>
            </w:r>
            <w:r>
              <w:rPr>
                <w:rFonts w:ascii="Consolas" w:hAnsi="Consolas" w:cs="Arial"/>
              </w:rPr>
              <w:t>open</w:t>
            </w:r>
            <w:r>
              <w:rPr>
                <w:rFonts w:cs="Arial"/>
              </w:rPr>
              <w:t xml:space="preserve"> or the </w:t>
            </w:r>
            <w:r w:rsidRPr="00C942DD">
              <w:rPr>
                <w:rFonts w:ascii="Consolas" w:hAnsi="Consolas" w:cs="Arial"/>
              </w:rPr>
              <w:t>attach</w:t>
            </w:r>
            <w:r>
              <w:rPr>
                <w:rFonts w:cs="Arial"/>
              </w:rPr>
              <w:t xml:space="preserve"> frame, the sender of the </w:t>
            </w:r>
            <w:r>
              <w:rPr>
                <w:rFonts w:ascii="Consolas" w:hAnsi="Consolas" w:cs="Arial"/>
              </w:rPr>
              <w:t>open</w:t>
            </w:r>
            <w:r>
              <w:rPr>
                <w:rFonts w:cs="Arial"/>
              </w:rPr>
              <w:t xml:space="preserve"> or </w:t>
            </w:r>
            <w:r w:rsidRPr="00C942DD">
              <w:rPr>
                <w:rFonts w:ascii="Consolas" w:hAnsi="Consolas" w:cs="Arial"/>
              </w:rPr>
              <w:t>attach</w:t>
            </w:r>
            <w:r>
              <w:rPr>
                <w:rFonts w:cs="Arial"/>
              </w:rPr>
              <w:t xml:space="preserve"> supports the use of property filter expressions as defined in this specification. </w:t>
            </w:r>
          </w:p>
        </w:tc>
      </w:tr>
      <w:tr w:rsidR="009A2263" w:rsidRPr="00530C2D" w14:paraId="01E26A80" w14:textId="77777777" w:rsidTr="009A2263">
        <w:tc>
          <w:tcPr>
            <w:tcW w:w="3018" w:type="dxa"/>
            <w:tcBorders>
              <w:top w:val="single" w:sz="4" w:space="0" w:color="auto"/>
              <w:left w:val="single" w:sz="4" w:space="0" w:color="auto"/>
              <w:bottom w:val="single" w:sz="4" w:space="0" w:color="auto"/>
              <w:right w:val="single" w:sz="4" w:space="0" w:color="auto"/>
            </w:tcBorders>
          </w:tcPr>
          <w:p w14:paraId="078FAF05" w14:textId="77777777" w:rsidR="009A2263" w:rsidRDefault="009A2263" w:rsidP="009A2263">
            <w:pPr>
              <w:rPr>
                <w:rFonts w:cs="Arial"/>
                <w:color w:val="000000"/>
                <w:szCs w:val="20"/>
              </w:rPr>
            </w:pPr>
            <w:r>
              <w:rPr>
                <w:rFonts w:cs="Arial"/>
                <w:color w:val="000000"/>
                <w:szCs w:val="20"/>
              </w:rPr>
              <w:t>AMQP_FILTEX_GROUP_V1_0</w:t>
            </w:r>
          </w:p>
        </w:tc>
        <w:tc>
          <w:tcPr>
            <w:tcW w:w="6332" w:type="dxa"/>
            <w:tcBorders>
              <w:top w:val="single" w:sz="4" w:space="0" w:color="auto"/>
              <w:left w:val="single" w:sz="4" w:space="0" w:color="auto"/>
              <w:bottom w:val="single" w:sz="4" w:space="0" w:color="auto"/>
              <w:right w:val="single" w:sz="4" w:space="0" w:color="auto"/>
            </w:tcBorders>
          </w:tcPr>
          <w:p w14:paraId="2E39FE6D" w14:textId="77777777" w:rsidR="009A2263" w:rsidRDefault="009A2263" w:rsidP="009A2263">
            <w:pPr>
              <w:rPr>
                <w:rFonts w:cs="Arial"/>
              </w:rPr>
            </w:pPr>
            <w:r>
              <w:rPr>
                <w:rFonts w:cs="Arial"/>
              </w:rPr>
              <w:t xml:space="preserve">If present in the </w:t>
            </w:r>
            <w:r>
              <w:rPr>
                <w:rFonts w:ascii="Consolas" w:hAnsi="Consolas" w:cs="Arial"/>
              </w:rPr>
              <w:t>offered-capabilities</w:t>
            </w:r>
            <w:r>
              <w:rPr>
                <w:rFonts w:cs="Arial"/>
              </w:rPr>
              <w:t xml:space="preserve"> field of the </w:t>
            </w:r>
            <w:r>
              <w:rPr>
                <w:rFonts w:ascii="Consolas" w:hAnsi="Consolas" w:cs="Arial"/>
              </w:rPr>
              <w:t>open</w:t>
            </w:r>
            <w:r>
              <w:rPr>
                <w:rFonts w:cs="Arial"/>
              </w:rPr>
              <w:t xml:space="preserve"> or the </w:t>
            </w:r>
            <w:r w:rsidRPr="00C942DD">
              <w:rPr>
                <w:rFonts w:ascii="Consolas" w:hAnsi="Consolas" w:cs="Arial"/>
              </w:rPr>
              <w:t>attach</w:t>
            </w:r>
            <w:r>
              <w:rPr>
                <w:rFonts w:cs="Arial"/>
              </w:rPr>
              <w:t xml:space="preserve"> frame, the sender of the </w:t>
            </w:r>
            <w:r>
              <w:rPr>
                <w:rFonts w:ascii="Consolas" w:hAnsi="Consolas" w:cs="Arial"/>
              </w:rPr>
              <w:t>open</w:t>
            </w:r>
            <w:r>
              <w:rPr>
                <w:rFonts w:cs="Arial"/>
              </w:rPr>
              <w:t xml:space="preserve"> or </w:t>
            </w:r>
            <w:r w:rsidRPr="00C942DD">
              <w:rPr>
                <w:rFonts w:ascii="Consolas" w:hAnsi="Consolas" w:cs="Arial"/>
              </w:rPr>
              <w:t>attach</w:t>
            </w:r>
            <w:r>
              <w:rPr>
                <w:rFonts w:cs="Arial"/>
              </w:rPr>
              <w:t xml:space="preserve"> supports the use of group filter expressions as defined in this specification. </w:t>
            </w:r>
          </w:p>
        </w:tc>
      </w:tr>
    </w:tbl>
    <w:p w14:paraId="661C6E3D" w14:textId="77777777" w:rsidR="009A2263" w:rsidRDefault="009A2263" w:rsidP="009A2263">
      <w:r>
        <w:rPr>
          <w:rFonts w:cs="Arial"/>
          <w:color w:val="333333"/>
          <w:sz w:val="21"/>
          <w:szCs w:val="21"/>
        </w:rPr>
        <w:t xml:space="preserve"> </w:t>
      </w:r>
    </w:p>
    <w:p w14:paraId="6BBE0DC6" w14:textId="77777777" w:rsidR="009A2263" w:rsidRDefault="009A2263" w:rsidP="009A2263">
      <w:pPr>
        <w:pStyle w:val="Heading2"/>
      </w:pPr>
      <w:bookmarkStart w:id="21" w:name="_Ref8894635"/>
      <w:bookmarkStart w:id="22" w:name="_Toc9266958"/>
      <w:bookmarkStart w:id="23" w:name="_Toc67929254"/>
      <w:r>
        <w:t>Error Handling</w:t>
      </w:r>
      <w:bookmarkEnd w:id="21"/>
      <w:bookmarkEnd w:id="22"/>
      <w:bookmarkEnd w:id="23"/>
    </w:p>
    <w:p w14:paraId="7523602F" w14:textId="77777777" w:rsidR="009A2263" w:rsidRDefault="009A2263" w:rsidP="009A2263">
      <w:r>
        <w:t xml:space="preserve">There are two kinds of errors that may occur when filters are being handled: Definitional errors and evaluation errors. </w:t>
      </w:r>
    </w:p>
    <w:p w14:paraId="692DE3A2" w14:textId="77777777" w:rsidR="009A2263" w:rsidRDefault="009A2263" w:rsidP="009A2263">
      <w:r>
        <w:t xml:space="preserve">Definitional errors occur when the filter is defined, for instance when it is applied as a source filter in an attach frame, and the filter validation encounters a syntax error. </w:t>
      </w:r>
    </w:p>
    <w:p w14:paraId="2082A1BC" w14:textId="77777777" w:rsidR="009A2263" w:rsidRDefault="009A2263" w:rsidP="009A2263">
      <w:r>
        <w:rPr>
          <w:rFonts w:cs="Arial"/>
          <w:szCs w:val="20"/>
        </w:rPr>
        <w:lastRenderedPageBreak/>
        <w:t>If</w:t>
      </w:r>
      <w:r>
        <w:t xml:space="preserve"> a </w:t>
      </w:r>
      <w:r>
        <w:rPr>
          <w:rFonts w:cs="Arial"/>
          <w:szCs w:val="20"/>
        </w:rPr>
        <w:t xml:space="preserve">container establishes sending link on receipt of an unsolicited attach by its partner, and the attach from its partner contains a </w:t>
      </w:r>
      <w:r>
        <w:t xml:space="preserve">filter </w:t>
      </w:r>
      <w:r>
        <w:rPr>
          <w:rFonts w:cs="Arial"/>
          <w:szCs w:val="20"/>
        </w:rPr>
        <w:t>on the source, the container SHOULD validate the filter before sending its own attach with the same filter defined at its source.</w:t>
      </w:r>
    </w:p>
    <w:p w14:paraId="4E8361A4" w14:textId="77777777" w:rsidR="009A2263" w:rsidRDefault="009A2263" w:rsidP="009A2263">
      <w:r>
        <w:t xml:space="preserve">When validation is performed, and the validation yields an error, or if the indicated filter is not supported, the source-side MUST detach the link with an appropriate error code, typically with the </w:t>
      </w:r>
      <w:hyperlink r:id="rId44" w:anchor="choice-amqp-error-invalid-field" w:history="1">
        <w:r>
          <w:rPr>
            <w:rStyle w:val="Hyperlink"/>
          </w:rPr>
          <w:t>invalid-field</w:t>
        </w:r>
      </w:hyperlink>
      <w:r>
        <w:t xml:space="preserve"> code. </w:t>
      </w:r>
    </w:p>
    <w:p w14:paraId="2B1BC6F7" w14:textId="3532A526" w:rsidR="009A2263" w:rsidRPr="00BB0956" w:rsidRDefault="009A2263" w:rsidP="009A2263">
      <w:r>
        <w:t xml:space="preserve">Evaluation errors occur when the filter is used at runtime and the evaluation cannot be completed, for instance by an arithmetic division by zero where the divisor stems from a message property. In this case, the message causing the error shall not be eligible for delivery. The implementation MAY choose to move the message to a different node for diagnostic purposes. </w:t>
      </w:r>
    </w:p>
    <w:p w14:paraId="63ACB072" w14:textId="77777777" w:rsidR="009A2263" w:rsidRDefault="009A2263" w:rsidP="009A2263">
      <w:pPr>
        <w:pStyle w:val="Heading1"/>
      </w:pPr>
      <w:bookmarkStart w:id="24" w:name="_Toc9266960"/>
      <w:bookmarkStart w:id="25" w:name="_Toc67929255"/>
      <w:r>
        <w:lastRenderedPageBreak/>
        <w:t>Grouping filter expressions</w:t>
      </w:r>
      <w:bookmarkEnd w:id="24"/>
      <w:bookmarkEnd w:id="25"/>
    </w:p>
    <w:p w14:paraId="72F9E086" w14:textId="77777777" w:rsidR="009A2263" w:rsidRDefault="009A2263" w:rsidP="009A2263">
      <w:r>
        <w:t>Grouping filter expressions allows logical combinations of instances of any AMQP “filter” archetype as filters.</w:t>
      </w:r>
    </w:p>
    <w:p w14:paraId="77277015" w14:textId="77777777" w:rsidR="009A2263" w:rsidRDefault="009A2263" w:rsidP="009A2263">
      <w:r>
        <w:t>A grouping filter expression is of the AMQP archetype “filter” as a restriction of the “list” base type and enumerates one or more objects of archetype “filter”.</w:t>
      </w:r>
    </w:p>
    <w:p w14:paraId="3F03DC20" w14:textId="77777777" w:rsidR="009A2263" w:rsidRDefault="009A2263" w:rsidP="009A2263">
      <w:r>
        <w:t xml:space="preserve">Because grouping filters are </w:t>
      </w:r>
      <w:proofErr w:type="gramStart"/>
      <w:r>
        <w:t>filters</w:t>
      </w:r>
      <w:proofErr w:type="gramEnd"/>
      <w:r>
        <w:t xml:space="preserve"> they can themselves be grouped. Implementations supporting grouping expressions MAY restrict the depth of nesting permitted.</w:t>
      </w:r>
    </w:p>
    <w:p w14:paraId="12209344" w14:textId="77777777" w:rsidR="009A2263" w:rsidRDefault="009A2263" w:rsidP="009A2263">
      <w:r>
        <w:t>If any of the filter expressions contained by a grouping filter expression contains evaluates to NULL due to a failure, the entire grouping expression evaluates to NULL and the error condition of the first failing filter is propagated as the error code and reason.</w:t>
      </w:r>
    </w:p>
    <w:p w14:paraId="06BE50CD" w14:textId="77777777" w:rsidR="009A2263" w:rsidRDefault="009A2263" w:rsidP="009A2263">
      <w:pPr>
        <w:pStyle w:val="Heading2"/>
      </w:pPr>
      <w:bookmarkStart w:id="26" w:name="_Toc9266961"/>
      <w:bookmarkStart w:id="27" w:name="_Toc67929256"/>
      <w:r>
        <w:t>all filter</w:t>
      </w:r>
      <w:bookmarkEnd w:id="26"/>
      <w:bookmarkEnd w:id="27"/>
    </w:p>
    <w:p w14:paraId="4E2E8BAF" w14:textId="77777777" w:rsidR="009A2263" w:rsidRDefault="009A2263" w:rsidP="009A2263">
      <w:r>
        <w:t xml:space="preserve">This filter type groups one of multiple filters and evaluates to true if all filters it contains evaluate to true when matched against the candidate message. This is a logical “and” operation. </w:t>
      </w:r>
    </w:p>
    <w:p w14:paraId="6AB18FCA" w14:textId="77777777" w:rsidR="009A2263" w:rsidRDefault="009A2263" w:rsidP="009A2263">
      <w:pPr>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all-filter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list</w:t>
      </w:r>
      <w:r w:rsidRPr="003A132D">
        <w:rPr>
          <w:rStyle w:val="Emphasis"/>
          <w:rFonts w:ascii="Courier New" w:hAnsi="Courier New" w:cs="Courier New"/>
          <w:lang w:eastAsia="de-DE"/>
        </w:rPr>
        <w:t>" provides="filter"&gt;</w:t>
      </w:r>
      <w:r>
        <w:rPr>
          <w:rStyle w:val="Emphasis"/>
          <w:rFonts w:ascii="Courier New" w:hAnsi="Courier New" w:cs="Courier New"/>
          <w:lang w:eastAsia="de-DE"/>
        </w:rPr>
        <w:br/>
        <w:t xml:space="preserve">   </w:t>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amqp:all</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xml:space="preserve"> "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0x00000100</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38E622B5" w14:textId="77777777" w:rsidR="009A2263" w:rsidRDefault="009A2263" w:rsidP="009A2263"/>
    <w:p w14:paraId="6FCE49ED" w14:textId="77777777" w:rsidR="009A2263" w:rsidRDefault="009A2263" w:rsidP="009A2263">
      <w:r>
        <w:t>The filter-type is “</w:t>
      </w:r>
      <w:proofErr w:type="spellStart"/>
      <w:proofErr w:type="gramStart"/>
      <w:r>
        <w:t>amqp:all</w:t>
      </w:r>
      <w:proofErr w:type="gramEnd"/>
      <w:r>
        <w:t>-filter</w:t>
      </w:r>
      <w:proofErr w:type="spellEnd"/>
      <w:r>
        <w:t>”, with type-code 0x00000000:0x00000100</w:t>
      </w:r>
    </w:p>
    <w:p w14:paraId="57F6F093" w14:textId="77777777" w:rsidR="009A2263" w:rsidRDefault="009A2263" w:rsidP="009A2263">
      <w:pPr>
        <w:pStyle w:val="Heading2"/>
      </w:pPr>
      <w:bookmarkStart w:id="28" w:name="_Toc9266962"/>
      <w:bookmarkStart w:id="29" w:name="_Toc67929257"/>
      <w:r>
        <w:t>any filter</w:t>
      </w:r>
      <w:bookmarkEnd w:id="28"/>
      <w:bookmarkEnd w:id="29"/>
    </w:p>
    <w:p w14:paraId="37780B66" w14:textId="77777777" w:rsidR="009A2263" w:rsidRDefault="009A2263" w:rsidP="009A2263">
      <w:r>
        <w:t>This filter type groups one of multiple filters and evaluates to true if any of the filters it contains evaluate to true when matched against the candidate message. This is a logical “or” operation.</w:t>
      </w:r>
    </w:p>
    <w:p w14:paraId="135A1349" w14:textId="77777777" w:rsidR="009A2263" w:rsidRDefault="009A2263" w:rsidP="009A2263">
      <w:pPr>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any-filter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list</w:t>
      </w:r>
      <w:r w:rsidRPr="003A132D">
        <w:rPr>
          <w:rStyle w:val="Emphasis"/>
          <w:rFonts w:ascii="Courier New" w:hAnsi="Courier New" w:cs="Courier New"/>
          <w:lang w:eastAsia="de-DE"/>
        </w:rPr>
        <w:t>" provides="filter"&gt;</w:t>
      </w:r>
      <w:r>
        <w:rPr>
          <w:rStyle w:val="Emphasis"/>
          <w:rFonts w:ascii="Courier New" w:hAnsi="Courier New" w:cs="Courier New"/>
          <w:lang w:eastAsia="de-DE"/>
        </w:rPr>
        <w:br/>
        <w:t xml:space="preserve">   </w:t>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amqp:any</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0x00000101</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01A29916" w14:textId="77777777" w:rsidR="009A2263" w:rsidRDefault="009A2263" w:rsidP="009A2263"/>
    <w:p w14:paraId="55D791FF" w14:textId="77777777" w:rsidR="009A2263" w:rsidRDefault="009A2263" w:rsidP="009A2263">
      <w:r>
        <w:t>The filter-type is “</w:t>
      </w:r>
      <w:proofErr w:type="spellStart"/>
      <w:proofErr w:type="gramStart"/>
      <w:r>
        <w:t>amqp:any</w:t>
      </w:r>
      <w:proofErr w:type="gramEnd"/>
      <w:r>
        <w:t>-filter</w:t>
      </w:r>
      <w:proofErr w:type="spellEnd"/>
      <w:r>
        <w:t>”, with type-code 0x00000000:0x00000101</w:t>
      </w:r>
    </w:p>
    <w:p w14:paraId="4A08B589" w14:textId="77777777" w:rsidR="009A2263" w:rsidRDefault="009A2263" w:rsidP="009A2263">
      <w:pPr>
        <w:pStyle w:val="Heading2"/>
      </w:pPr>
      <w:bookmarkStart w:id="30" w:name="_Toc9266963"/>
      <w:bookmarkStart w:id="31" w:name="_Toc67929258"/>
      <w:r>
        <w:t>not filter</w:t>
      </w:r>
      <w:bookmarkEnd w:id="30"/>
      <w:bookmarkEnd w:id="31"/>
    </w:p>
    <w:p w14:paraId="4B291C2A" w14:textId="77777777" w:rsidR="009A2263" w:rsidRDefault="009A2263" w:rsidP="009A2263">
      <w:r>
        <w:t xml:space="preserve">This filter type groups one of multiple filters and evaluates to true if none of the filters it contains evaluate to true when matched against the candidate message. </w:t>
      </w:r>
    </w:p>
    <w:p w14:paraId="032A5778" w14:textId="77777777" w:rsidR="009A2263" w:rsidRDefault="009A2263" w:rsidP="009A2263">
      <w:pPr>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not-filter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list</w:t>
      </w:r>
      <w:r w:rsidRPr="003A132D">
        <w:rPr>
          <w:rStyle w:val="Emphasis"/>
          <w:rFonts w:ascii="Courier New" w:hAnsi="Courier New" w:cs="Courier New"/>
          <w:lang w:eastAsia="de-DE"/>
        </w:rPr>
        <w:t>" provides="filter"&gt;</w:t>
      </w:r>
      <w:r>
        <w:rPr>
          <w:rStyle w:val="Emphasis"/>
          <w:rFonts w:ascii="Courier New" w:hAnsi="Courier New" w:cs="Courier New"/>
          <w:lang w:eastAsia="de-DE"/>
        </w:rPr>
        <w:br/>
        <w:t xml:space="preserve">   </w:t>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amqp:not</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0x00000102</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0A6A52C4" w14:textId="77777777" w:rsidR="009A2263" w:rsidRDefault="009A2263" w:rsidP="009A2263"/>
    <w:p w14:paraId="2BF5D737" w14:textId="77777777" w:rsidR="009A2263" w:rsidRDefault="009A2263" w:rsidP="009A2263">
      <w:r>
        <w:t>The filter-type is “</w:t>
      </w:r>
      <w:proofErr w:type="spellStart"/>
      <w:proofErr w:type="gramStart"/>
      <w:r>
        <w:t>amqp:not</w:t>
      </w:r>
      <w:proofErr w:type="gramEnd"/>
      <w:r>
        <w:t>-filter</w:t>
      </w:r>
      <w:proofErr w:type="spellEnd"/>
      <w:r>
        <w:t>”, with type-code 0x00000000:0x00000102</w:t>
      </w:r>
    </w:p>
    <w:p w14:paraId="114E1152" w14:textId="77777777" w:rsidR="009A2263" w:rsidRPr="00B873E8" w:rsidRDefault="009A2263" w:rsidP="009A2263"/>
    <w:p w14:paraId="7AFB31CB" w14:textId="77777777" w:rsidR="009A2263" w:rsidRDefault="009A2263" w:rsidP="009A2263">
      <w:pPr>
        <w:pStyle w:val="Heading1"/>
      </w:pPr>
      <w:bookmarkStart w:id="32" w:name="_Toc9266964"/>
      <w:bookmarkStart w:id="33" w:name="_Toc67929259"/>
      <w:r>
        <w:lastRenderedPageBreak/>
        <w:t>Property Filter Expressions</w:t>
      </w:r>
      <w:bookmarkEnd w:id="32"/>
      <w:bookmarkEnd w:id="33"/>
    </w:p>
    <w:p w14:paraId="11B22762" w14:textId="77777777" w:rsidR="009A2263" w:rsidRDefault="009A2263" w:rsidP="009A2263">
      <w:r>
        <w:t xml:space="preserve">Property filters expressions allow matching of message metadata against reference metadata. </w:t>
      </w:r>
    </w:p>
    <w:p w14:paraId="7A9D8263" w14:textId="77777777" w:rsidR="009A2263" w:rsidRDefault="009A2263" w:rsidP="009A2263">
      <w:r>
        <w:t>A property filter expression is of the AMQP archetype “filter”. This section defines property filter types for each of these AMQP message sections: “header”, “message-annotations”, “properties”, “application-properties”, and “footer”.</w:t>
      </w:r>
    </w:p>
    <w:p w14:paraId="079FFB1E" w14:textId="77777777" w:rsidR="009A2263" w:rsidRDefault="009A2263" w:rsidP="009A2263">
      <w:r>
        <w:t xml:space="preserve">Each of the property filter expression types is a map. </w:t>
      </w:r>
    </w:p>
    <w:p w14:paraId="1F7157C9" w14:textId="77777777" w:rsidR="009A2263" w:rsidRDefault="009A2263" w:rsidP="009A2263">
      <w:r>
        <w:t xml:space="preserve">For the “header” and “properties” message sections that are made up of well-known fields, the map MUST correspond (name, type, and any further restrictions) to the respective message metadata section type’s field definitions. </w:t>
      </w:r>
    </w:p>
    <w:p w14:paraId="5A418219" w14:textId="77777777" w:rsidR="009A2263" w:rsidRDefault="009A2263" w:rsidP="009A2263">
      <w:r>
        <w:t>If invalid entries are present for these expressions, validation and evaluation MUST fail.</w:t>
      </w:r>
    </w:p>
    <w:p w14:paraId="1E28EF3F" w14:textId="77777777" w:rsidR="009A2263" w:rsidRDefault="009A2263" w:rsidP="009A2263">
      <w:r>
        <w:t>For instance, the “properties-filter” reference expression type is a map, whereby the permissible entries of the map correspond to the fields of the AMQP “properties” type and all respective type and value restrictions apply.</w:t>
      </w:r>
    </w:p>
    <w:p w14:paraId="236F0886" w14:textId="77777777" w:rsidR="009A2263" w:rsidRDefault="009A2263" w:rsidP="009A2263">
      <w:r>
        <w:t>Any entry referenced by the filter expression that is not present in the section is treated as if the entry was present and its value were</w:t>
      </w:r>
      <w:r w:rsidRPr="00D47774">
        <w:t xml:space="preserve"> </w:t>
      </w:r>
      <w:r>
        <w:t xml:space="preserve">either the defined default value for the corresponding well-known field, if applicable, or NULL otherwise. That is the case both for well-known fields as well as for references to application-defined fields. </w:t>
      </w:r>
    </w:p>
    <w:p w14:paraId="75A6BED7" w14:textId="77777777" w:rsidR="009A2263" w:rsidRDefault="009A2263" w:rsidP="009A2263">
      <w:r>
        <w:t>A property filter matches the corresponding AMQP message section and is evaluated as “true” if each element of the reference data in the property filter matches the corresponding element in the AMQP message section (logical “AND”). For logical “OR” operations, combine multiple property filter expressions with an “any” grouping filter expression.</w:t>
      </w:r>
    </w:p>
    <w:p w14:paraId="18F426DC" w14:textId="77777777" w:rsidR="009A2263" w:rsidRDefault="009A2263" w:rsidP="009A2263">
      <w:pPr>
        <w:pStyle w:val="Heading2"/>
      </w:pPr>
      <w:bookmarkStart w:id="34" w:name="_Toc9266965"/>
      <w:bookmarkStart w:id="35" w:name="_Toc67929260"/>
      <w:r>
        <w:t>Value matching rules</w:t>
      </w:r>
      <w:bookmarkEnd w:id="34"/>
      <w:bookmarkEnd w:id="35"/>
    </w:p>
    <w:p w14:paraId="698376FF" w14:textId="77777777" w:rsidR="009A2263" w:rsidRDefault="009A2263" w:rsidP="009A2263">
      <w:r>
        <w:t xml:space="preserve">The following rules apply for matching the contents of the message sections. </w:t>
      </w:r>
    </w:p>
    <w:p w14:paraId="737913DD" w14:textId="77777777" w:rsidR="009A2263" w:rsidRPr="00267505" w:rsidRDefault="009A2263" w:rsidP="009A2263">
      <w:r>
        <w:t>The term “field value” refers to the value of an entry in a message metadata section. A “reference field value” is the value in the filter expression whose key matches the name of the message metadata field.</w:t>
      </w:r>
    </w:p>
    <w:p w14:paraId="06FBEF76" w14:textId="77777777" w:rsidR="009A2263" w:rsidRDefault="009A2263" w:rsidP="009A2263">
      <w:pPr>
        <w:pStyle w:val="Heading3"/>
      </w:pPr>
      <w:bookmarkStart w:id="36" w:name="_Toc9266966"/>
      <w:bookmarkStart w:id="37" w:name="_Toc67929261"/>
      <w:r>
        <w:t>Simple type matching</w:t>
      </w:r>
      <w:bookmarkEnd w:id="36"/>
      <w:bookmarkEnd w:id="37"/>
    </w:p>
    <w:p w14:paraId="0A1E442F" w14:textId="77777777" w:rsidR="009A2263" w:rsidRDefault="009A2263" w:rsidP="009A2263">
      <w:r>
        <w:t>A reference field value in a property filter expression matches its corresponding message metadata field value if:</w:t>
      </w:r>
    </w:p>
    <w:p w14:paraId="462A6909" w14:textId="77777777" w:rsidR="009A2263" w:rsidRDefault="009A2263" w:rsidP="009A2263">
      <w:pPr>
        <w:pStyle w:val="RelatedWork"/>
        <w:numPr>
          <w:ilvl w:val="0"/>
          <w:numId w:val="0"/>
        </w:numPr>
      </w:pPr>
    </w:p>
    <w:p w14:paraId="640C4D51" w14:textId="77777777" w:rsidR="009A2263" w:rsidRDefault="009A2263" w:rsidP="009A2263">
      <w:pPr>
        <w:pStyle w:val="RelatedWork"/>
        <w:numPr>
          <w:ilvl w:val="0"/>
          <w:numId w:val="0"/>
        </w:numPr>
        <w:ind w:left="720"/>
      </w:pPr>
      <w:r>
        <w:t>The reference field value is NULL, or</w:t>
      </w:r>
    </w:p>
    <w:p w14:paraId="46FF0E77" w14:textId="77777777" w:rsidR="009A2263" w:rsidRDefault="009A2263" w:rsidP="009A2263">
      <w:pPr>
        <w:pStyle w:val="RelatedWork"/>
        <w:numPr>
          <w:ilvl w:val="0"/>
          <w:numId w:val="0"/>
        </w:numPr>
        <w:ind w:left="720"/>
      </w:pPr>
    </w:p>
    <w:p w14:paraId="41DAD69A" w14:textId="77777777" w:rsidR="009A2263" w:rsidRDefault="009A2263" w:rsidP="009A2263">
      <w:pPr>
        <w:pStyle w:val="RelatedWork"/>
        <w:numPr>
          <w:ilvl w:val="0"/>
          <w:numId w:val="0"/>
        </w:numPr>
        <w:ind w:left="720"/>
      </w:pPr>
      <w:r>
        <w:t>the reference field value is of the same type and value as the corresponding message metadata field, or</w:t>
      </w:r>
    </w:p>
    <w:p w14:paraId="0367B6F4" w14:textId="77777777" w:rsidR="009A2263" w:rsidRDefault="009A2263" w:rsidP="009A2263">
      <w:pPr>
        <w:pStyle w:val="RelatedWork"/>
        <w:numPr>
          <w:ilvl w:val="0"/>
          <w:numId w:val="0"/>
        </w:numPr>
        <w:ind w:left="720"/>
      </w:pPr>
    </w:p>
    <w:p w14:paraId="3CE25C6C" w14:textId="77777777" w:rsidR="009A2263" w:rsidRDefault="009A2263" w:rsidP="009A2263">
      <w:pPr>
        <w:pStyle w:val="RelatedWork"/>
        <w:numPr>
          <w:ilvl w:val="0"/>
          <w:numId w:val="0"/>
        </w:numPr>
        <w:ind w:left="720"/>
      </w:pPr>
      <w:r>
        <w:t>the reference field value is of the same type and value as the corresponding message metadata field when applying the [[simplified interpretation of AMQP types]], or</w:t>
      </w:r>
    </w:p>
    <w:p w14:paraId="53007466" w14:textId="77777777" w:rsidR="009A2263" w:rsidRDefault="009A2263" w:rsidP="009A2263">
      <w:pPr>
        <w:pStyle w:val="RelatedWork"/>
        <w:numPr>
          <w:ilvl w:val="0"/>
          <w:numId w:val="0"/>
        </w:numPr>
        <w:ind w:left="720"/>
      </w:pPr>
    </w:p>
    <w:p w14:paraId="537E4CBD" w14:textId="77777777" w:rsidR="009A2263" w:rsidRDefault="009A2263" w:rsidP="009A2263">
      <w:pPr>
        <w:pStyle w:val="RelatedWork"/>
        <w:numPr>
          <w:ilvl w:val="0"/>
          <w:numId w:val="0"/>
        </w:numPr>
        <w:ind w:left="720"/>
      </w:pPr>
      <w:r>
        <w:t>the reference field value is of an integer number type and the message metadata field is of a different integer number type, the reference value and the metadata field value are within the value range of both types, and the values are equal,</w:t>
      </w:r>
    </w:p>
    <w:p w14:paraId="2F52C6C7" w14:textId="77777777" w:rsidR="009A2263" w:rsidRDefault="009A2263" w:rsidP="009A2263">
      <w:pPr>
        <w:pStyle w:val="RelatedWork"/>
        <w:numPr>
          <w:ilvl w:val="0"/>
          <w:numId w:val="0"/>
        </w:numPr>
        <w:ind w:left="720"/>
      </w:pPr>
    </w:p>
    <w:p w14:paraId="15A08B26" w14:textId="77777777" w:rsidR="009A2263" w:rsidRDefault="009A2263" w:rsidP="009A2263">
      <w:pPr>
        <w:pStyle w:val="RelatedWork"/>
        <w:numPr>
          <w:ilvl w:val="0"/>
          <w:numId w:val="0"/>
        </w:numPr>
        <w:ind w:left="720"/>
      </w:pPr>
      <w:r>
        <w:t xml:space="preserve">at least one field is a </w:t>
      </w:r>
      <w:proofErr w:type="gramStart"/>
      <w:r>
        <w:t>floating point</w:t>
      </w:r>
      <w:proofErr w:type="gramEnd"/>
      <w:r>
        <w:t xml:space="preserve"> value, and the reference field value is of a floating-point or integer number type and the message metadata field is of a different floating-point or integer number type, the reference value and the metadata field value are within the value range of both types, and the values are equal when treated as a floating-point,</w:t>
      </w:r>
    </w:p>
    <w:p w14:paraId="4B06F5E3" w14:textId="77777777" w:rsidR="009A2263" w:rsidRDefault="009A2263" w:rsidP="009A2263">
      <w:pPr>
        <w:pStyle w:val="RelatedWork"/>
        <w:numPr>
          <w:ilvl w:val="0"/>
          <w:numId w:val="0"/>
        </w:numPr>
        <w:ind w:left="720"/>
      </w:pPr>
      <w:r>
        <w:t xml:space="preserve"> </w:t>
      </w:r>
    </w:p>
    <w:p w14:paraId="6513F16F" w14:textId="77777777" w:rsidR="009A2263" w:rsidRDefault="009A2263" w:rsidP="009A2263">
      <w:pPr>
        <w:pStyle w:val="RelatedWork"/>
        <w:numPr>
          <w:ilvl w:val="0"/>
          <w:numId w:val="0"/>
        </w:numPr>
        <w:ind w:left="720"/>
      </w:pPr>
      <w:r>
        <w:lastRenderedPageBreak/>
        <w:t xml:space="preserve">the reference field and message metadata field values are of type string or of type symbol (any combination is permitted) and the reference field </w:t>
      </w:r>
      <w:proofErr w:type="gramStart"/>
      <w:r>
        <w:t>value’s</w:t>
      </w:r>
      <w:proofErr w:type="gramEnd"/>
      <w:r>
        <w:t xml:space="preserve"> and the message metadata field length is identical and ordinal values of the characters in the sequence match exactly (case sensitive), or </w:t>
      </w:r>
    </w:p>
    <w:p w14:paraId="492225B6" w14:textId="77777777" w:rsidR="009A2263" w:rsidRDefault="009A2263" w:rsidP="009A2263">
      <w:pPr>
        <w:pStyle w:val="RelatedWork"/>
        <w:numPr>
          <w:ilvl w:val="0"/>
          <w:numId w:val="0"/>
        </w:numPr>
        <w:ind w:left="720"/>
      </w:pPr>
    </w:p>
    <w:p w14:paraId="3E0D90A8" w14:textId="77777777" w:rsidR="009A2263" w:rsidRDefault="009A2263" w:rsidP="009A2263">
      <w:pPr>
        <w:pStyle w:val="RelatedWork"/>
        <w:numPr>
          <w:ilvl w:val="0"/>
          <w:numId w:val="0"/>
        </w:numPr>
        <w:ind w:left="720"/>
      </w:pPr>
      <w:r>
        <w:t xml:space="preserve">the reference field value is of type string and that string is prefixed with a modifier (‘&amp;’+{operator}+’:’), and the message metadata field satisfies the modifier’s matching rule: </w:t>
      </w:r>
    </w:p>
    <w:p w14:paraId="29735932" w14:textId="49A64F84" w:rsidR="009A2263" w:rsidRDefault="009A2263" w:rsidP="009A2263">
      <w:pPr>
        <w:ind w:left="720"/>
        <w:rPr>
          <w:i/>
        </w:rPr>
      </w:pPr>
    </w:p>
    <w:tbl>
      <w:tblPr>
        <w:tblStyle w:val="TableGrid"/>
        <w:tblW w:w="9350" w:type="dxa"/>
        <w:tblInd w:w="720" w:type="dxa"/>
        <w:tblLook w:val="04A0" w:firstRow="1" w:lastRow="0" w:firstColumn="1" w:lastColumn="0" w:noHBand="0" w:noVBand="1"/>
      </w:tblPr>
      <w:tblGrid>
        <w:gridCol w:w="2252"/>
        <w:gridCol w:w="7098"/>
      </w:tblGrid>
      <w:tr w:rsidR="00FE4005" w:rsidRPr="00EC1ADB" w14:paraId="3B8D7514" w14:textId="77777777" w:rsidTr="00A904C2">
        <w:tc>
          <w:tcPr>
            <w:tcW w:w="2252" w:type="dxa"/>
          </w:tcPr>
          <w:p w14:paraId="5A76C58E" w14:textId="77777777" w:rsidR="00FE4005" w:rsidRPr="00EC1ADB" w:rsidRDefault="00FE4005" w:rsidP="00A904C2">
            <w:pPr>
              <w:rPr>
                <w:b/>
              </w:rPr>
            </w:pPr>
            <w:r>
              <w:rPr>
                <w:b/>
              </w:rPr>
              <w:t>Modifier Prefix</w:t>
            </w:r>
          </w:p>
        </w:tc>
        <w:tc>
          <w:tcPr>
            <w:tcW w:w="7098" w:type="dxa"/>
          </w:tcPr>
          <w:p w14:paraId="1985C2C3" w14:textId="77777777" w:rsidR="00FE4005" w:rsidRPr="00EC1ADB" w:rsidRDefault="00FE4005" w:rsidP="00A904C2">
            <w:pPr>
              <w:rPr>
                <w:b/>
              </w:rPr>
            </w:pPr>
            <w:r w:rsidRPr="00EC1ADB">
              <w:rPr>
                <w:b/>
              </w:rPr>
              <w:t>Description</w:t>
            </w:r>
          </w:p>
        </w:tc>
      </w:tr>
      <w:tr w:rsidR="00FE4005" w14:paraId="225C3B21" w14:textId="77777777" w:rsidTr="00A904C2">
        <w:tc>
          <w:tcPr>
            <w:tcW w:w="2252" w:type="dxa"/>
          </w:tcPr>
          <w:p w14:paraId="3CD1499F" w14:textId="77777777" w:rsidR="00FE4005" w:rsidRDefault="00FE4005" w:rsidP="00A904C2">
            <w:r>
              <w:t>&amp;</w:t>
            </w:r>
            <w:proofErr w:type="spellStart"/>
            <w:proofErr w:type="gramStart"/>
            <w:r>
              <w:t>s:</w:t>
            </w:r>
            <w:r w:rsidRPr="008876F3">
              <w:rPr>
                <w:i/>
              </w:rPr>
              <w:t>suffix</w:t>
            </w:r>
            <w:proofErr w:type="spellEnd"/>
            <w:proofErr w:type="gramEnd"/>
          </w:p>
        </w:tc>
        <w:tc>
          <w:tcPr>
            <w:tcW w:w="7098" w:type="dxa"/>
          </w:tcPr>
          <w:p w14:paraId="44022BEF" w14:textId="77777777" w:rsidR="00FE4005" w:rsidRDefault="00FE4005" w:rsidP="00A904C2">
            <w:r>
              <w:t xml:space="preserve">Suffix. The message metadata field matches the expression if the ordinal values of the characters of the </w:t>
            </w:r>
            <w:r w:rsidRPr="00627C5A">
              <w:rPr>
                <w:i/>
              </w:rPr>
              <w:t>suffix</w:t>
            </w:r>
            <w:r>
              <w:t xml:space="preserve"> expression equal the ordinal values of the same number of characters trailing the message metadata field value.</w:t>
            </w:r>
          </w:p>
        </w:tc>
      </w:tr>
      <w:tr w:rsidR="00FE4005" w14:paraId="4AD0B495" w14:textId="77777777" w:rsidTr="00A904C2">
        <w:tc>
          <w:tcPr>
            <w:tcW w:w="2252" w:type="dxa"/>
          </w:tcPr>
          <w:p w14:paraId="47552985" w14:textId="77777777" w:rsidR="00FE4005" w:rsidRDefault="00FE4005" w:rsidP="00A904C2">
            <w:r>
              <w:rPr>
                <w:i/>
              </w:rPr>
              <w:t>&amp;</w:t>
            </w:r>
            <w:proofErr w:type="spellStart"/>
            <w:proofErr w:type="gramStart"/>
            <w:r>
              <w:rPr>
                <w:i/>
              </w:rPr>
              <w:t>p:p</w:t>
            </w:r>
            <w:r w:rsidRPr="008876F3">
              <w:rPr>
                <w:i/>
              </w:rPr>
              <w:t>refix</w:t>
            </w:r>
            <w:proofErr w:type="spellEnd"/>
            <w:proofErr w:type="gramEnd"/>
          </w:p>
        </w:tc>
        <w:tc>
          <w:tcPr>
            <w:tcW w:w="7098" w:type="dxa"/>
          </w:tcPr>
          <w:p w14:paraId="2926A690" w14:textId="77777777" w:rsidR="00FE4005" w:rsidRDefault="00FE4005" w:rsidP="00A904C2">
            <w:r>
              <w:t xml:space="preserve">Prefix. The message metadata field matches the expression if the ordinal values of the characters of the </w:t>
            </w:r>
            <w:r>
              <w:rPr>
                <w:i/>
              </w:rPr>
              <w:t>prefix</w:t>
            </w:r>
            <w:r>
              <w:t xml:space="preserve"> expression equal the ordinal values of the same number of characters leading the message metadata field value.</w:t>
            </w:r>
          </w:p>
        </w:tc>
      </w:tr>
      <w:tr w:rsidR="00FE4005" w14:paraId="7A48BBE1" w14:textId="77777777" w:rsidTr="00A904C2">
        <w:tc>
          <w:tcPr>
            <w:tcW w:w="2252" w:type="dxa"/>
          </w:tcPr>
          <w:p w14:paraId="43ACA2E7" w14:textId="77777777" w:rsidR="00FE4005" w:rsidRDefault="00FE4005" w:rsidP="00A904C2">
            <w:r>
              <w:t>&amp;&amp;</w:t>
            </w:r>
            <w:r w:rsidRPr="008C7B4C">
              <w:rPr>
                <w:i/>
              </w:rPr>
              <w:t>remaining-string</w:t>
            </w:r>
          </w:p>
        </w:tc>
        <w:tc>
          <w:tcPr>
            <w:tcW w:w="7098" w:type="dxa"/>
          </w:tcPr>
          <w:p w14:paraId="50F24B8A" w14:textId="77777777" w:rsidR="00FE4005" w:rsidRDefault="00FE4005" w:rsidP="00A904C2">
            <w:r>
              <w:t>Escape prefix for case-sensitive matching of a string starting with ‘&amp;’</w:t>
            </w:r>
          </w:p>
        </w:tc>
      </w:tr>
    </w:tbl>
    <w:p w14:paraId="0C455266" w14:textId="3B2E18DD" w:rsidR="00FE4005" w:rsidRPr="00FE4005" w:rsidRDefault="00FE4005" w:rsidP="00FE4005">
      <w:pPr>
        <w:rPr>
          <w:iCs/>
        </w:rPr>
      </w:pPr>
    </w:p>
    <w:p w14:paraId="175A39AF" w14:textId="77777777" w:rsidR="009A2263" w:rsidRDefault="009A2263" w:rsidP="009A2263">
      <w:r>
        <w:t xml:space="preserve">All text comparisons in filter expressions are case-sensitive. </w:t>
      </w:r>
    </w:p>
    <w:p w14:paraId="7B63AB1D" w14:textId="77777777" w:rsidR="009A2263" w:rsidRDefault="009A2263" w:rsidP="009A2263">
      <w:pPr>
        <w:pStyle w:val="Heading3"/>
      </w:pPr>
      <w:bookmarkStart w:id="38" w:name="_Toc9266967"/>
      <w:bookmarkStart w:id="39" w:name="_Toc67929262"/>
      <w:r>
        <w:t>Map-type matching</w:t>
      </w:r>
      <w:bookmarkEnd w:id="38"/>
      <w:bookmarkEnd w:id="39"/>
    </w:p>
    <w:p w14:paraId="39A86EBF" w14:textId="77777777" w:rsidR="009A2263" w:rsidRDefault="009A2263" w:rsidP="009A2263">
      <w:r>
        <w:t>A map in a property filter expression matches its message metadata counterpart if:</w:t>
      </w:r>
    </w:p>
    <w:p w14:paraId="0DAD6EEE" w14:textId="77777777" w:rsidR="009A2263" w:rsidRDefault="009A2263" w:rsidP="009A2263">
      <w:pPr>
        <w:pStyle w:val="RelatedWork"/>
        <w:numPr>
          <w:ilvl w:val="0"/>
          <w:numId w:val="0"/>
        </w:numPr>
        <w:ind w:left="576"/>
      </w:pPr>
      <w:r>
        <w:t>every entry in the reference map that is not NULL-valued is present (key lookup match) in the message metadata map, AND</w:t>
      </w:r>
    </w:p>
    <w:p w14:paraId="51855642" w14:textId="77777777" w:rsidR="009A2263" w:rsidRDefault="009A2263" w:rsidP="009A2263">
      <w:pPr>
        <w:pStyle w:val="RelatedWork"/>
        <w:numPr>
          <w:ilvl w:val="0"/>
          <w:numId w:val="0"/>
        </w:numPr>
        <w:ind w:left="576"/>
      </w:pPr>
    </w:p>
    <w:p w14:paraId="034B0BDB" w14:textId="77777777" w:rsidR="009A2263" w:rsidRDefault="009A2263" w:rsidP="009A2263">
      <w:pPr>
        <w:pStyle w:val="RelatedWork"/>
        <w:numPr>
          <w:ilvl w:val="0"/>
          <w:numId w:val="0"/>
        </w:numPr>
        <w:ind w:left="576"/>
      </w:pPr>
      <w:r>
        <w:t>the value of the reference map entry matches the corresponding message metadata map value following the field matching rules defined above.</w:t>
      </w:r>
    </w:p>
    <w:p w14:paraId="711276EB" w14:textId="77777777" w:rsidR="009A2263" w:rsidRDefault="009A2263" w:rsidP="009A2263">
      <w:pPr>
        <w:pStyle w:val="RelatedWork"/>
        <w:numPr>
          <w:ilvl w:val="0"/>
          <w:numId w:val="0"/>
        </w:numPr>
      </w:pPr>
    </w:p>
    <w:p w14:paraId="6C691593" w14:textId="77777777" w:rsidR="009A2263" w:rsidRDefault="009A2263" w:rsidP="009A2263">
      <w:pPr>
        <w:pStyle w:val="RelatedWork"/>
        <w:numPr>
          <w:ilvl w:val="0"/>
          <w:numId w:val="0"/>
        </w:numPr>
      </w:pPr>
      <w:r>
        <w:t>The order of map entries is not significant.</w:t>
      </w:r>
    </w:p>
    <w:p w14:paraId="166D9114" w14:textId="77777777" w:rsidR="009A2263" w:rsidRDefault="009A2263" w:rsidP="009A2263">
      <w:pPr>
        <w:pStyle w:val="Heading3"/>
      </w:pPr>
      <w:bookmarkStart w:id="40" w:name="_Toc9266968"/>
      <w:bookmarkStart w:id="41" w:name="_Toc67929263"/>
      <w:r>
        <w:t>List-type matching</w:t>
      </w:r>
      <w:bookmarkEnd w:id="40"/>
      <w:bookmarkEnd w:id="41"/>
    </w:p>
    <w:p w14:paraId="04637CAB" w14:textId="77777777" w:rsidR="009A2263" w:rsidRDefault="009A2263" w:rsidP="009A2263">
      <w:r>
        <w:t>A list in a property filter matches its message metadata counterpart if:</w:t>
      </w:r>
    </w:p>
    <w:p w14:paraId="77B25BC6" w14:textId="77777777" w:rsidR="009A2263" w:rsidRDefault="009A2263" w:rsidP="009A2263">
      <w:pPr>
        <w:pStyle w:val="RelatedWork"/>
        <w:numPr>
          <w:ilvl w:val="0"/>
          <w:numId w:val="0"/>
        </w:numPr>
        <w:ind w:left="576"/>
      </w:pPr>
      <w:r>
        <w:t>every entry in the reference list is present (positional match) in the message metadata list, AND</w:t>
      </w:r>
    </w:p>
    <w:p w14:paraId="1077A8DA" w14:textId="77777777" w:rsidR="009A2263" w:rsidRDefault="009A2263" w:rsidP="009A2263">
      <w:pPr>
        <w:pStyle w:val="RelatedWork"/>
        <w:numPr>
          <w:ilvl w:val="0"/>
          <w:numId w:val="0"/>
        </w:numPr>
        <w:ind w:left="576"/>
      </w:pPr>
    </w:p>
    <w:p w14:paraId="599578A7" w14:textId="77777777" w:rsidR="009A2263" w:rsidRDefault="009A2263" w:rsidP="009A2263">
      <w:pPr>
        <w:pStyle w:val="RelatedWork"/>
        <w:numPr>
          <w:ilvl w:val="0"/>
          <w:numId w:val="0"/>
        </w:numPr>
        <w:ind w:left="576"/>
      </w:pPr>
      <w:r>
        <w:t>the value of the reference list entry matches the corresponding message metadata list value following the field matching rules defined above.</w:t>
      </w:r>
    </w:p>
    <w:p w14:paraId="5642871E" w14:textId="77777777" w:rsidR="009A2263" w:rsidRDefault="009A2263" w:rsidP="009A2263">
      <w:pPr>
        <w:pStyle w:val="Heading3"/>
      </w:pPr>
      <w:bookmarkStart w:id="42" w:name="_Toc9266969"/>
      <w:bookmarkStart w:id="43" w:name="_Toc67929264"/>
      <w:r>
        <w:t>Array-type matching</w:t>
      </w:r>
      <w:bookmarkEnd w:id="42"/>
      <w:bookmarkEnd w:id="43"/>
    </w:p>
    <w:p w14:paraId="51466BAE" w14:textId="77777777" w:rsidR="009A2263" w:rsidRDefault="009A2263" w:rsidP="009A2263">
      <w:r>
        <w:t>An array in a property filter matches its message metadata counterpart if:</w:t>
      </w:r>
    </w:p>
    <w:p w14:paraId="159DCDA0" w14:textId="77777777" w:rsidR="009A2263" w:rsidRDefault="009A2263" w:rsidP="009A2263">
      <w:pPr>
        <w:pStyle w:val="RelatedWork"/>
        <w:numPr>
          <w:ilvl w:val="0"/>
          <w:numId w:val="0"/>
        </w:numPr>
        <w:ind w:left="576"/>
      </w:pPr>
      <w:r>
        <w:t>the reference array and the message metadata array have the same size, AND</w:t>
      </w:r>
    </w:p>
    <w:p w14:paraId="61E63DAD" w14:textId="77777777" w:rsidR="009A2263" w:rsidRDefault="009A2263" w:rsidP="009A2263">
      <w:pPr>
        <w:pStyle w:val="RelatedWork"/>
        <w:numPr>
          <w:ilvl w:val="0"/>
          <w:numId w:val="0"/>
        </w:numPr>
        <w:ind w:left="576"/>
      </w:pPr>
    </w:p>
    <w:p w14:paraId="58D90BC9" w14:textId="77777777" w:rsidR="009A2263" w:rsidRDefault="009A2263" w:rsidP="009A2263">
      <w:pPr>
        <w:pStyle w:val="RelatedWork"/>
        <w:numPr>
          <w:ilvl w:val="0"/>
          <w:numId w:val="0"/>
        </w:numPr>
        <w:ind w:left="576"/>
      </w:pPr>
      <w:r>
        <w:t>the value of each reference array entry matches the corresponding (same position) message metadata array value following the field matching rules defined above.</w:t>
      </w:r>
    </w:p>
    <w:p w14:paraId="19A5F41D" w14:textId="77777777" w:rsidR="009A2263" w:rsidRDefault="009A2263" w:rsidP="009A2263">
      <w:pPr>
        <w:pStyle w:val="Heading3"/>
      </w:pPr>
      <w:bookmarkStart w:id="44" w:name="_Toc9266970"/>
      <w:bookmarkStart w:id="45" w:name="_Toc67929265"/>
      <w:r>
        <w:t>Described type matching</w:t>
      </w:r>
      <w:bookmarkEnd w:id="44"/>
      <w:bookmarkEnd w:id="45"/>
    </w:p>
    <w:p w14:paraId="0E92CB10" w14:textId="77777777" w:rsidR="009A2263" w:rsidRDefault="009A2263" w:rsidP="009A2263">
      <w:r>
        <w:t>AMQP described types (AMQP 1.1.2) are either restrictions or compositions of native AMQP types. Composite types are generally represented as AMQP lists (AMQP 1.3.2).</w:t>
      </w:r>
    </w:p>
    <w:p w14:paraId="3084E614" w14:textId="77777777" w:rsidR="009A2263" w:rsidRDefault="009A2263" w:rsidP="009A2263">
      <w:r>
        <w:t>For restricted or composite types, the matching rules for the base type as described above apply. Any restriction rules defined in the described type MAY be ignored, because they are generally not available for evaluation at runtime.</w:t>
      </w:r>
    </w:p>
    <w:p w14:paraId="757B48C1" w14:textId="77777777" w:rsidR="009A2263" w:rsidRDefault="009A2263" w:rsidP="009A2263">
      <w:pPr>
        <w:pStyle w:val="Heading2"/>
      </w:pPr>
      <w:bookmarkStart w:id="46" w:name="_Toc9266971"/>
      <w:bookmarkStart w:id="47" w:name="_Toc67929266"/>
      <w:r>
        <w:lastRenderedPageBreak/>
        <w:t>Filter definitions</w:t>
      </w:r>
      <w:bookmarkEnd w:id="46"/>
      <w:bookmarkEnd w:id="47"/>
    </w:p>
    <w:p w14:paraId="15A31CDC" w14:textId="77777777" w:rsidR="009A2263" w:rsidRDefault="009A2263" w:rsidP="009A2263">
      <w:pPr>
        <w:pStyle w:val="Heading3"/>
      </w:pPr>
      <w:bookmarkStart w:id="48" w:name="_Toc9266972"/>
      <w:bookmarkStart w:id="49" w:name="_Toc67929267"/>
      <w:r>
        <w:t>header filter</w:t>
      </w:r>
      <w:bookmarkEnd w:id="48"/>
      <w:bookmarkEnd w:id="49"/>
    </w:p>
    <w:p w14:paraId="2D96EA6E" w14:textId="77777777" w:rsidR="009A2263" w:rsidRDefault="009A2263" w:rsidP="009A2263">
      <w:r>
        <w:t>This filter type applies to the AMQP header section (AMQP 3.2.1).</w:t>
      </w:r>
    </w:p>
    <w:p w14:paraId="11AC54E2" w14:textId="77777777" w:rsidR="009A2263" w:rsidRPr="00BF127F" w:rsidRDefault="009A2263" w:rsidP="009A2263">
      <w:r>
        <w:t xml:space="preserve">The filter evaluates to </w:t>
      </w:r>
      <w:r w:rsidRPr="00936891">
        <w:rPr>
          <w:i/>
        </w:rPr>
        <w:t>true</w:t>
      </w:r>
      <w:r>
        <w:t xml:space="preserve"> if all header fields enclosed in the filter expression map match the respective header field values in the message. Absent or NULL-valued header fields match the default values of the corresponding header fields for which default values are defined.</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32"/>
      </w:tblGrid>
      <w:tr w:rsidR="009A2263" w:rsidRPr="003A132D" w14:paraId="7AFAA8AB" w14:textId="77777777" w:rsidTr="009A2263">
        <w:trPr>
          <w:tblCellSpacing w:w="15" w:type="dxa"/>
        </w:trPr>
        <w:tc>
          <w:tcPr>
            <w:tcW w:w="0" w:type="auto"/>
            <w:vAlign w:val="center"/>
            <w:hideMark/>
          </w:tcPr>
          <w:p w14:paraId="1B410A31" w14:textId="77777777" w:rsidR="009A2263" w:rsidRDefault="009A2263" w:rsidP="009A2263">
            <w:pPr>
              <w:spacing w:before="0" w:after="0"/>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header-filter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map</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amqp:header</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0x00000170</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2930B419" w14:textId="77777777" w:rsidR="009A2263" w:rsidRDefault="009A2263" w:rsidP="009A2263">
            <w:pPr>
              <w:spacing w:before="0" w:after="0"/>
              <w:rPr>
                <w:rStyle w:val="Emphasis"/>
                <w:rFonts w:ascii="Courier New" w:hAnsi="Courier New" w:cs="Courier New"/>
                <w:lang w:eastAsia="de-DE"/>
              </w:rPr>
            </w:pPr>
          </w:p>
          <w:p w14:paraId="4C79E2B2" w14:textId="77777777" w:rsidR="009A2263" w:rsidRPr="002B1228" w:rsidRDefault="009A2263" w:rsidP="009A2263">
            <w:pPr>
              <w:rPr>
                <w:rStyle w:val="Emphasis"/>
                <w:i w:val="0"/>
                <w:iCs w:val="0"/>
              </w:rPr>
            </w:pPr>
            <w:r>
              <w:t>The filter-type is “</w:t>
            </w:r>
            <w:proofErr w:type="spellStart"/>
            <w:proofErr w:type="gramStart"/>
            <w:r>
              <w:t>amqp:header</w:t>
            </w:r>
            <w:proofErr w:type="gramEnd"/>
            <w:r>
              <w:t>-filter</w:t>
            </w:r>
            <w:proofErr w:type="spellEnd"/>
            <w:r>
              <w:t>”, with type-code 0x00000000:0x00000170</w:t>
            </w:r>
            <w:r>
              <w:rPr>
                <w:color w:val="FF0000"/>
              </w:rPr>
              <w:t>.</w:t>
            </w:r>
          </w:p>
        </w:tc>
      </w:tr>
    </w:tbl>
    <w:p w14:paraId="7D25986F" w14:textId="77777777" w:rsidR="009A2263" w:rsidRDefault="009A2263" w:rsidP="009A2263">
      <w:pPr>
        <w:pStyle w:val="Heading3"/>
      </w:pPr>
      <w:bookmarkStart w:id="50" w:name="_Toc9266973"/>
      <w:bookmarkStart w:id="51" w:name="_Toc67929268"/>
      <w:r>
        <w:t>delivery-annotations filter</w:t>
      </w:r>
      <w:bookmarkEnd w:id="50"/>
      <w:bookmarkEnd w:id="51"/>
    </w:p>
    <w:p w14:paraId="2655E551" w14:textId="77777777" w:rsidR="009A2263" w:rsidRDefault="009A2263" w:rsidP="009A2263">
      <w:r>
        <w:t>This filter type applies to the AMQP delivery-annotations section (AMQP 3.2.2).</w:t>
      </w:r>
    </w:p>
    <w:p w14:paraId="484B2C2B" w14:textId="77777777" w:rsidR="009A2263" w:rsidRDefault="009A2263" w:rsidP="009A2263">
      <w:r>
        <w:t xml:space="preserve">The filter evaluates to </w:t>
      </w:r>
      <w:r w:rsidRPr="00936891">
        <w:rPr>
          <w:i/>
        </w:rPr>
        <w:t>true</w:t>
      </w:r>
      <w:r>
        <w:t xml:space="preserve"> if all annotations enclosed in the filter expression match the respective delivery-annotation map entries in the message.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60"/>
      </w:tblGrid>
      <w:tr w:rsidR="009A2263" w:rsidRPr="003A132D" w14:paraId="763AE1E1" w14:textId="77777777" w:rsidTr="009A2263">
        <w:trPr>
          <w:tblCellSpacing w:w="15" w:type="dxa"/>
        </w:trPr>
        <w:tc>
          <w:tcPr>
            <w:tcW w:w="0" w:type="auto"/>
            <w:vAlign w:val="center"/>
            <w:hideMark/>
          </w:tcPr>
          <w:p w14:paraId="06EA3C00" w14:textId="77777777" w:rsidR="009A2263" w:rsidRDefault="009A2263" w:rsidP="009A2263">
            <w:r w:rsidRPr="003A132D">
              <w:rPr>
                <w:rStyle w:val="Emphasis"/>
                <w:rFonts w:ascii="Courier New" w:hAnsi="Courier New" w:cs="Courier New"/>
                <w:lang w:eastAsia="de-DE"/>
              </w:rPr>
              <w:t>&lt;type name="</w:t>
            </w:r>
            <w:r>
              <w:rPr>
                <w:rStyle w:val="Emphasis"/>
                <w:rFonts w:ascii="Courier New" w:hAnsi="Courier New" w:cs="Courier New"/>
                <w:lang w:eastAsia="de-DE"/>
              </w:rPr>
              <w:t>delivery-annotations-filter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map</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amqp:delivery</w:t>
            </w:r>
            <w:proofErr w:type="gramEnd"/>
            <w:r>
              <w:rPr>
                <w:rStyle w:val="Emphasis"/>
                <w:rFonts w:ascii="Courier New" w:hAnsi="Courier New" w:cs="Courier New"/>
                <w:lang w:eastAsia="de-DE"/>
              </w:rPr>
              <w:t>-annotations-filter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0x00000171</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r>
              <w:t xml:space="preserve"> </w:t>
            </w:r>
          </w:p>
          <w:p w14:paraId="630C7F53" w14:textId="77777777" w:rsidR="009A2263" w:rsidRDefault="009A2263" w:rsidP="009A2263"/>
          <w:p w14:paraId="717D7D40" w14:textId="77777777" w:rsidR="009A2263" w:rsidRPr="00BB43E5" w:rsidRDefault="009A2263" w:rsidP="009A2263">
            <w:pPr>
              <w:rPr>
                <w:rStyle w:val="Emphasis"/>
                <w:i w:val="0"/>
                <w:iCs w:val="0"/>
              </w:rPr>
            </w:pPr>
            <w:r>
              <w:t>The filter-type is “</w:t>
            </w:r>
            <w:proofErr w:type="spellStart"/>
            <w:proofErr w:type="gramStart"/>
            <w:r>
              <w:t>amqp:delivery</w:t>
            </w:r>
            <w:proofErr w:type="gramEnd"/>
            <w:r>
              <w:t>-annotations-filter</w:t>
            </w:r>
            <w:proofErr w:type="spellEnd"/>
            <w:r>
              <w:t>”, with type-code 0x00000000:0x00000171</w:t>
            </w:r>
          </w:p>
        </w:tc>
      </w:tr>
    </w:tbl>
    <w:p w14:paraId="4BF868A7" w14:textId="77777777" w:rsidR="009A2263" w:rsidRDefault="009A2263" w:rsidP="009A2263">
      <w:pPr>
        <w:pStyle w:val="Heading3"/>
      </w:pPr>
      <w:bookmarkStart w:id="52" w:name="_Toc9266974"/>
      <w:bookmarkStart w:id="53" w:name="_Toc67929269"/>
      <w:r>
        <w:t>message-annotations filter</w:t>
      </w:r>
      <w:bookmarkEnd w:id="52"/>
      <w:bookmarkEnd w:id="53"/>
    </w:p>
    <w:p w14:paraId="13D3A883" w14:textId="77777777" w:rsidR="009A2263" w:rsidRDefault="009A2263" w:rsidP="009A2263">
      <w:r>
        <w:t>This filter type applies to the AMQP message-annotations section (AMQP 3.2.3).</w:t>
      </w:r>
    </w:p>
    <w:p w14:paraId="39F454E6" w14:textId="77777777" w:rsidR="009A2263" w:rsidRDefault="009A2263" w:rsidP="009A2263">
      <w:r>
        <w:t xml:space="preserve">The filter evaluates to </w:t>
      </w:r>
      <w:r w:rsidRPr="00936891">
        <w:rPr>
          <w:i/>
        </w:rPr>
        <w:t>true</w:t>
      </w:r>
      <w:r>
        <w:t xml:space="preserve"> if all annotations enclosed in the filter expression match the respective message-annotation map entries in the message.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60"/>
      </w:tblGrid>
      <w:tr w:rsidR="009A2263" w:rsidRPr="003A132D" w14:paraId="326A6D5B" w14:textId="77777777" w:rsidTr="009A2263">
        <w:trPr>
          <w:tblCellSpacing w:w="15" w:type="dxa"/>
        </w:trPr>
        <w:tc>
          <w:tcPr>
            <w:tcW w:w="0" w:type="auto"/>
            <w:vAlign w:val="center"/>
            <w:hideMark/>
          </w:tcPr>
          <w:p w14:paraId="6D69D4F1" w14:textId="77777777" w:rsidR="009A2263" w:rsidRDefault="009A2263" w:rsidP="009A2263">
            <w:r w:rsidRPr="003A132D">
              <w:rPr>
                <w:rStyle w:val="Emphasis"/>
                <w:rFonts w:ascii="Courier New" w:hAnsi="Courier New" w:cs="Courier New"/>
                <w:lang w:eastAsia="de-DE"/>
              </w:rPr>
              <w:t>&lt;type name="</w:t>
            </w:r>
            <w:r>
              <w:rPr>
                <w:rStyle w:val="Emphasis"/>
                <w:rFonts w:ascii="Courier New" w:hAnsi="Courier New" w:cs="Courier New"/>
                <w:lang w:eastAsia="de-DE"/>
              </w:rPr>
              <w:t>message-annotations-filter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map</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amqp:message</w:t>
            </w:r>
            <w:proofErr w:type="gramEnd"/>
            <w:r>
              <w:rPr>
                <w:rStyle w:val="Emphasis"/>
                <w:rFonts w:ascii="Courier New" w:hAnsi="Courier New" w:cs="Courier New"/>
                <w:lang w:eastAsia="de-DE"/>
              </w:rPr>
              <w:t>-annotations-filter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0x00000172</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r>
              <w:t xml:space="preserve"> </w:t>
            </w:r>
          </w:p>
          <w:p w14:paraId="101B1624" w14:textId="77777777" w:rsidR="009A2263" w:rsidRDefault="009A2263" w:rsidP="009A2263"/>
          <w:p w14:paraId="7A2D2ED4" w14:textId="77777777" w:rsidR="009A2263" w:rsidRPr="00BB43E5" w:rsidRDefault="009A2263" w:rsidP="009A2263">
            <w:pPr>
              <w:rPr>
                <w:rStyle w:val="Emphasis"/>
                <w:i w:val="0"/>
                <w:iCs w:val="0"/>
              </w:rPr>
            </w:pPr>
            <w:r>
              <w:t>The filter-type is “</w:t>
            </w:r>
            <w:proofErr w:type="spellStart"/>
            <w:proofErr w:type="gramStart"/>
            <w:r>
              <w:t>amqp:message</w:t>
            </w:r>
            <w:proofErr w:type="gramEnd"/>
            <w:r>
              <w:t>-annotations-filter</w:t>
            </w:r>
            <w:proofErr w:type="spellEnd"/>
            <w:r>
              <w:t>”, with type-code 0x00000000:0x00000172</w:t>
            </w:r>
          </w:p>
        </w:tc>
      </w:tr>
    </w:tbl>
    <w:p w14:paraId="37F21D17" w14:textId="77777777" w:rsidR="009A2263" w:rsidRDefault="009A2263" w:rsidP="009A2263">
      <w:pPr>
        <w:pStyle w:val="Heading3"/>
      </w:pPr>
      <w:bookmarkStart w:id="54" w:name="_Toc9266975"/>
      <w:bookmarkStart w:id="55" w:name="_Toc67929270"/>
      <w:r>
        <w:t>properties filters</w:t>
      </w:r>
      <w:bookmarkEnd w:id="54"/>
      <w:bookmarkEnd w:id="55"/>
    </w:p>
    <w:p w14:paraId="5E52DDCF" w14:textId="77777777" w:rsidR="009A2263" w:rsidRPr="0081659D" w:rsidRDefault="009A2263" w:rsidP="009A2263">
      <w:r>
        <w:t>This filter type applies to the immutable AMQP properties of the message (AMQP 3.2.4).</w:t>
      </w:r>
    </w:p>
    <w:p w14:paraId="2C1441F7" w14:textId="77777777" w:rsidR="009A2263" w:rsidRPr="00A729FA" w:rsidRDefault="009A2263" w:rsidP="009A2263">
      <w:r>
        <w:t xml:space="preserve">The filter evaluates to </w:t>
      </w:r>
      <w:r w:rsidRPr="00936891">
        <w:rPr>
          <w:i/>
        </w:rPr>
        <w:t>true</w:t>
      </w:r>
      <w:r>
        <w:t xml:space="preserve"> if all properties enclosed in the filter expression match the respective properties in the message.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60"/>
      </w:tblGrid>
      <w:tr w:rsidR="009A2263" w:rsidRPr="003A132D" w14:paraId="24881AB0" w14:textId="77777777" w:rsidTr="009A2263">
        <w:trPr>
          <w:tblCellSpacing w:w="15" w:type="dxa"/>
        </w:trPr>
        <w:tc>
          <w:tcPr>
            <w:tcW w:w="0" w:type="auto"/>
            <w:vAlign w:val="center"/>
            <w:hideMark/>
          </w:tcPr>
          <w:p w14:paraId="20336C8F" w14:textId="77777777" w:rsidR="009A2263" w:rsidRDefault="009A2263" w:rsidP="009A2263">
            <w:pPr>
              <w:spacing w:before="0" w:after="0"/>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properties-filter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map</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amqp:properties</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0x00000173</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6FD87CE4" w14:textId="77777777" w:rsidR="009A2263" w:rsidRDefault="009A2263" w:rsidP="009A2263">
            <w:pPr>
              <w:spacing w:before="0" w:after="0"/>
              <w:rPr>
                <w:rStyle w:val="Emphasis"/>
                <w:rFonts w:ascii="Courier New" w:hAnsi="Courier New" w:cs="Courier New"/>
                <w:lang w:eastAsia="de-DE"/>
              </w:rPr>
            </w:pPr>
          </w:p>
          <w:p w14:paraId="5F3C39F3" w14:textId="77777777" w:rsidR="009A2263" w:rsidRPr="00BB43E5" w:rsidRDefault="009A2263" w:rsidP="009A2263">
            <w:pPr>
              <w:rPr>
                <w:rStyle w:val="Emphasis"/>
                <w:i w:val="0"/>
                <w:iCs w:val="0"/>
              </w:rPr>
            </w:pPr>
            <w:r>
              <w:t>The filter-type is “</w:t>
            </w:r>
            <w:proofErr w:type="spellStart"/>
            <w:proofErr w:type="gramStart"/>
            <w:r>
              <w:t>amqp:properties</w:t>
            </w:r>
            <w:proofErr w:type="gramEnd"/>
            <w:r>
              <w:t>-filter</w:t>
            </w:r>
            <w:proofErr w:type="spellEnd"/>
            <w:r>
              <w:t>”, with type-code 0x00000000:0x00000173.</w:t>
            </w:r>
          </w:p>
        </w:tc>
      </w:tr>
    </w:tbl>
    <w:p w14:paraId="14748BA3" w14:textId="77777777" w:rsidR="009A2263" w:rsidRDefault="009A2263" w:rsidP="009A2263">
      <w:pPr>
        <w:pStyle w:val="Heading3"/>
      </w:pPr>
      <w:bookmarkStart w:id="56" w:name="_Toc9266976"/>
      <w:bookmarkStart w:id="57" w:name="_Toc67929271"/>
      <w:r>
        <w:lastRenderedPageBreak/>
        <w:t>application-properties filter</w:t>
      </w:r>
      <w:bookmarkEnd w:id="56"/>
      <w:bookmarkEnd w:id="57"/>
    </w:p>
    <w:p w14:paraId="561D9A72" w14:textId="77777777" w:rsidR="009A2263" w:rsidRDefault="009A2263" w:rsidP="009A2263">
      <w:r>
        <w:t>This filter type applies to the AMQP application-properties section (AMQP 3.2.5).</w:t>
      </w:r>
    </w:p>
    <w:p w14:paraId="48BAE406" w14:textId="77777777" w:rsidR="009A2263" w:rsidRPr="0081659D" w:rsidRDefault="009A2263" w:rsidP="009A2263">
      <w:r>
        <w:t xml:space="preserve">The filter evaluates to </w:t>
      </w:r>
      <w:r w:rsidRPr="00936891">
        <w:rPr>
          <w:i/>
        </w:rPr>
        <w:t>true</w:t>
      </w:r>
      <w:r>
        <w:t xml:space="preserve"> if all properties enclosed in the filter expression match the respective entries in the application-properties section in the message.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60"/>
      </w:tblGrid>
      <w:tr w:rsidR="009A2263" w:rsidRPr="003A132D" w14:paraId="07667C6C" w14:textId="77777777" w:rsidTr="009A2263">
        <w:trPr>
          <w:tblCellSpacing w:w="15" w:type="dxa"/>
        </w:trPr>
        <w:tc>
          <w:tcPr>
            <w:tcW w:w="0" w:type="auto"/>
            <w:vAlign w:val="center"/>
            <w:hideMark/>
          </w:tcPr>
          <w:p w14:paraId="44CAA780" w14:textId="77777777" w:rsidR="009A2263" w:rsidRDefault="009A2263" w:rsidP="009A2263">
            <w:pPr>
              <w:spacing w:before="0" w:after="0"/>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application-properties-filter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map</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r>
              <w:rPr>
                <w:rStyle w:val="Emphasis"/>
                <w:rFonts w:ascii="Courier New" w:hAnsi="Courier New" w:cs="Courier New"/>
                <w:lang w:eastAsia="de-DE"/>
              </w:rPr>
              <w:t>amqp:application-properties-filter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0x00000174</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2D88B3DD" w14:textId="77777777" w:rsidR="009A2263" w:rsidRDefault="009A2263" w:rsidP="009A2263">
            <w:pPr>
              <w:spacing w:before="0" w:after="0"/>
              <w:rPr>
                <w:rStyle w:val="Emphasis"/>
                <w:rFonts w:ascii="Courier New" w:hAnsi="Courier New" w:cs="Courier New"/>
                <w:lang w:eastAsia="de-DE"/>
              </w:rPr>
            </w:pPr>
          </w:p>
          <w:p w14:paraId="7069015F" w14:textId="77777777" w:rsidR="009A2263" w:rsidRPr="00BB43E5" w:rsidRDefault="009A2263" w:rsidP="009A2263">
            <w:pPr>
              <w:rPr>
                <w:rStyle w:val="Emphasis"/>
                <w:i w:val="0"/>
                <w:iCs w:val="0"/>
              </w:rPr>
            </w:pPr>
            <w:r>
              <w:t>The filter-type is “</w:t>
            </w:r>
            <w:proofErr w:type="spellStart"/>
            <w:r>
              <w:t>amqp:application-properties-filter</w:t>
            </w:r>
            <w:proofErr w:type="spellEnd"/>
            <w:r>
              <w:t>”, with type-code 0x00000000:0x00000174.</w:t>
            </w:r>
          </w:p>
        </w:tc>
      </w:tr>
    </w:tbl>
    <w:p w14:paraId="01BFE5B9" w14:textId="77777777" w:rsidR="009A2263" w:rsidRDefault="009A2263" w:rsidP="009A2263">
      <w:pPr>
        <w:pStyle w:val="Heading2"/>
      </w:pPr>
      <w:bookmarkStart w:id="58" w:name="_Toc9266977"/>
      <w:bookmarkStart w:id="59" w:name="_Toc67929272"/>
      <w:r>
        <w:t>footer filter</w:t>
      </w:r>
      <w:bookmarkEnd w:id="58"/>
      <w:bookmarkEnd w:id="59"/>
    </w:p>
    <w:p w14:paraId="39DC9D4F" w14:textId="77777777" w:rsidR="009A2263" w:rsidRDefault="009A2263" w:rsidP="009A2263">
      <w:r>
        <w:t>This filter type applies to the AMQP footer section (AMQP 3.2.9).</w:t>
      </w:r>
    </w:p>
    <w:p w14:paraId="5F8BB4E5" w14:textId="77777777" w:rsidR="009A2263" w:rsidRDefault="009A2263" w:rsidP="009A2263">
      <w:r>
        <w:t xml:space="preserve">The filter evaluates to </w:t>
      </w:r>
      <w:r w:rsidRPr="00936891">
        <w:rPr>
          <w:i/>
        </w:rPr>
        <w:t>true</w:t>
      </w:r>
      <w:r>
        <w:t xml:space="preserve"> if all footer fields enclosed in the filter expression match the respective footer section map entries in the message.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60"/>
      </w:tblGrid>
      <w:tr w:rsidR="009A2263" w:rsidRPr="003A132D" w14:paraId="70DEEF4C" w14:textId="77777777" w:rsidTr="009A2263">
        <w:trPr>
          <w:tblCellSpacing w:w="15" w:type="dxa"/>
        </w:trPr>
        <w:tc>
          <w:tcPr>
            <w:tcW w:w="0" w:type="auto"/>
            <w:vAlign w:val="center"/>
            <w:hideMark/>
          </w:tcPr>
          <w:p w14:paraId="0DA793D4" w14:textId="77777777" w:rsidR="009A2263" w:rsidRPr="003A132D" w:rsidRDefault="009A2263" w:rsidP="009A2263">
            <w:pPr>
              <w:spacing w:before="0" w:after="0"/>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footer-filter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footer</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amqp:footer</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0x00000178</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tc>
      </w:tr>
    </w:tbl>
    <w:p w14:paraId="338F3B29" w14:textId="77777777" w:rsidR="009A2263" w:rsidRPr="00B873E8" w:rsidRDefault="009A2263" w:rsidP="009A2263">
      <w:r>
        <w:t xml:space="preserve"> The filter-type is “</w:t>
      </w:r>
      <w:proofErr w:type="spellStart"/>
      <w:proofErr w:type="gramStart"/>
      <w:r>
        <w:t>amqp:footer</w:t>
      </w:r>
      <w:proofErr w:type="gramEnd"/>
      <w:r>
        <w:t>-filter</w:t>
      </w:r>
      <w:proofErr w:type="spellEnd"/>
      <w:r>
        <w:t>”, with type-code 0x00000000:0x00000178.</w:t>
      </w:r>
    </w:p>
    <w:p w14:paraId="18DD53D0" w14:textId="77777777" w:rsidR="009A2263" w:rsidRPr="00C25398" w:rsidRDefault="009A2263" w:rsidP="009A2263"/>
    <w:p w14:paraId="7DE503B6" w14:textId="77777777" w:rsidR="009A2263" w:rsidRDefault="009A2263" w:rsidP="009A2263">
      <w:pPr>
        <w:pStyle w:val="Heading1"/>
      </w:pPr>
      <w:bookmarkStart w:id="60" w:name="_Toc9266978"/>
      <w:bookmarkStart w:id="61" w:name="_Toc67929273"/>
      <w:r>
        <w:lastRenderedPageBreak/>
        <w:t>Constant filter expressions</w:t>
      </w:r>
      <w:bookmarkEnd w:id="60"/>
      <w:bookmarkEnd w:id="61"/>
    </w:p>
    <w:p w14:paraId="55CC6350" w14:textId="77777777" w:rsidR="009A2263" w:rsidRDefault="009A2263" w:rsidP="009A2263">
      <w:r>
        <w:t>Constant filter expressions are provided for cases where a filter is expected, but where the evaluation shall always return true or false.</w:t>
      </w:r>
    </w:p>
    <w:p w14:paraId="1D0ADA31" w14:textId="77777777" w:rsidR="009A2263" w:rsidRDefault="009A2263" w:rsidP="009A2263">
      <w:pPr>
        <w:pStyle w:val="Heading2"/>
      </w:pPr>
      <w:bookmarkStart w:id="62" w:name="_Toc9266979"/>
      <w:bookmarkStart w:id="63" w:name="_Toc67929274"/>
      <w:r>
        <w:t>True Filter</w:t>
      </w:r>
      <w:bookmarkEnd w:id="62"/>
      <w:bookmarkEnd w:id="63"/>
    </w:p>
    <w:p w14:paraId="44615361" w14:textId="77777777" w:rsidR="009A2263" w:rsidRDefault="009A2263" w:rsidP="009A2263">
      <w:r>
        <w:t>The true filter is a constant filter that always returns evaluates to true.</w:t>
      </w:r>
    </w:p>
    <w:p w14:paraId="64C89850" w14:textId="77777777" w:rsidR="009A2263" w:rsidRDefault="009A2263" w:rsidP="009A2263">
      <w:pPr>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true-filter</w:t>
      </w:r>
      <w:r w:rsidRPr="003A132D">
        <w:rPr>
          <w:rStyle w:val="Emphasis"/>
          <w:rFonts w:ascii="Courier New" w:hAnsi="Courier New" w:cs="Courier New"/>
          <w:lang w:eastAsia="de-DE"/>
        </w:rPr>
        <w:t>" class="restricted" source="</w:t>
      </w:r>
      <w:proofErr w:type="spellStart"/>
      <w:r>
        <w:rPr>
          <w:rStyle w:val="Emphasis"/>
          <w:rFonts w:ascii="Courier New" w:hAnsi="Courier New" w:cs="Courier New"/>
          <w:lang w:eastAsia="de-DE"/>
        </w:rPr>
        <w:t>boolean</w:t>
      </w:r>
      <w:proofErr w:type="spellEnd"/>
      <w:r w:rsidRPr="003A132D">
        <w:rPr>
          <w:rStyle w:val="Emphasis"/>
          <w:rFonts w:ascii="Courier New" w:hAnsi="Courier New" w:cs="Courier New"/>
          <w:lang w:eastAsia="de-DE"/>
        </w:rPr>
        <w:t>" provides="filter"&gt;</w:t>
      </w:r>
      <w:r>
        <w:rPr>
          <w:rStyle w:val="Emphasis"/>
          <w:rFonts w:ascii="Courier New" w:hAnsi="Courier New" w:cs="Courier New"/>
          <w:lang w:eastAsia="de-DE"/>
        </w:rPr>
        <w:br/>
        <w:t xml:space="preserve">   </w:t>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amqp:true</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0x00000110</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7E881A5D" w14:textId="77777777" w:rsidR="009A2263" w:rsidRDefault="009A2263" w:rsidP="009A2263"/>
    <w:p w14:paraId="466851CE" w14:textId="77777777" w:rsidR="009A2263" w:rsidRDefault="009A2263" w:rsidP="009A2263">
      <w:r>
        <w:t>The filter-type is “</w:t>
      </w:r>
      <w:proofErr w:type="spellStart"/>
      <w:proofErr w:type="gramStart"/>
      <w:r>
        <w:t>amqp:true</w:t>
      </w:r>
      <w:proofErr w:type="gramEnd"/>
      <w:r>
        <w:t>-filter</w:t>
      </w:r>
      <w:proofErr w:type="spellEnd"/>
      <w:r>
        <w:t>”, with type-code 0x00000000:0x00000110</w:t>
      </w:r>
    </w:p>
    <w:p w14:paraId="2B171498" w14:textId="77777777" w:rsidR="009A2263" w:rsidRDefault="009A2263" w:rsidP="009A2263">
      <w:pPr>
        <w:pStyle w:val="Heading2"/>
      </w:pPr>
      <w:bookmarkStart w:id="64" w:name="_Toc9266980"/>
      <w:bookmarkStart w:id="65" w:name="_Toc67929275"/>
      <w:r>
        <w:t>False Filter</w:t>
      </w:r>
      <w:bookmarkEnd w:id="64"/>
      <w:bookmarkEnd w:id="65"/>
    </w:p>
    <w:p w14:paraId="2F7DCD02" w14:textId="77777777" w:rsidR="009A2263" w:rsidRDefault="009A2263" w:rsidP="009A2263">
      <w:r>
        <w:t>The false filter is a constant filter that always returns false.</w:t>
      </w:r>
    </w:p>
    <w:p w14:paraId="082E8BA3" w14:textId="77777777" w:rsidR="009A2263" w:rsidRDefault="009A2263" w:rsidP="009A2263">
      <w:pPr>
        <w:rPr>
          <w:rStyle w:val="Emphasis"/>
          <w:rFonts w:ascii="Courier New" w:hAnsi="Courier New" w:cs="Courier New"/>
          <w:lang w:eastAsia="de-DE"/>
        </w:rPr>
      </w:pPr>
      <w:r w:rsidRPr="003A132D">
        <w:rPr>
          <w:rStyle w:val="Emphasis"/>
          <w:rFonts w:ascii="Courier New" w:hAnsi="Courier New" w:cs="Courier New"/>
          <w:lang w:eastAsia="de-DE"/>
        </w:rPr>
        <w:t>&lt;type name="</w:t>
      </w:r>
      <w:r>
        <w:rPr>
          <w:rStyle w:val="Emphasis"/>
          <w:rFonts w:ascii="Courier New" w:hAnsi="Courier New" w:cs="Courier New"/>
          <w:lang w:eastAsia="de-DE"/>
        </w:rPr>
        <w:t>false-filter</w:t>
      </w:r>
      <w:r w:rsidRPr="003A132D">
        <w:rPr>
          <w:rStyle w:val="Emphasis"/>
          <w:rFonts w:ascii="Courier New" w:hAnsi="Courier New" w:cs="Courier New"/>
          <w:lang w:eastAsia="de-DE"/>
        </w:rPr>
        <w:t>" class="restricted" source="</w:t>
      </w:r>
      <w:proofErr w:type="spellStart"/>
      <w:r>
        <w:rPr>
          <w:rStyle w:val="Emphasis"/>
          <w:rFonts w:ascii="Courier New" w:hAnsi="Courier New" w:cs="Courier New"/>
          <w:lang w:eastAsia="de-DE"/>
        </w:rPr>
        <w:t>boolean</w:t>
      </w:r>
      <w:proofErr w:type="spellEnd"/>
      <w:r w:rsidRPr="003A132D">
        <w:rPr>
          <w:rStyle w:val="Emphasis"/>
          <w:rFonts w:ascii="Courier New" w:hAnsi="Courier New" w:cs="Courier New"/>
          <w:lang w:eastAsia="de-DE"/>
        </w:rPr>
        <w:t>" provides="filter"&gt;</w:t>
      </w:r>
      <w:r>
        <w:rPr>
          <w:rStyle w:val="Emphasis"/>
          <w:rFonts w:ascii="Courier New" w:hAnsi="Courier New" w:cs="Courier New"/>
          <w:lang w:eastAsia="de-DE"/>
        </w:rPr>
        <w:br/>
        <w:t xml:space="preserve">   </w:t>
      </w:r>
      <w:r w:rsidRPr="003A132D">
        <w:rPr>
          <w:rStyle w:val="Emphasis"/>
          <w:rFonts w:ascii="Courier New" w:hAnsi="Courier New" w:cs="Courier New"/>
          <w:lang w:eastAsia="de-DE"/>
        </w:rPr>
        <w:t>&lt;descriptor name="</w:t>
      </w:r>
      <w:proofErr w:type="spellStart"/>
      <w:proofErr w:type="gramStart"/>
      <w:r>
        <w:rPr>
          <w:rStyle w:val="Emphasis"/>
          <w:rFonts w:ascii="Courier New" w:hAnsi="Courier New" w:cs="Courier New"/>
          <w:lang w:eastAsia="de-DE"/>
        </w:rPr>
        <w:t>amqp:false</w:t>
      </w:r>
      <w:proofErr w:type="gramEnd"/>
      <w:r>
        <w:rPr>
          <w:rStyle w:val="Emphasis"/>
          <w:rFonts w:ascii="Courier New" w:hAnsi="Courier New" w:cs="Courier New"/>
          <w:lang w:eastAsia="de-DE"/>
        </w:rPr>
        <w:t>-filter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0x00000111</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p w14:paraId="7CAFB1BF" w14:textId="77777777" w:rsidR="009A2263" w:rsidRDefault="009A2263" w:rsidP="009A2263"/>
    <w:p w14:paraId="7B42DBCD" w14:textId="77777777" w:rsidR="009A2263" w:rsidRPr="00B873E8" w:rsidRDefault="009A2263" w:rsidP="009A2263">
      <w:r>
        <w:t>The filter-type is “</w:t>
      </w:r>
      <w:proofErr w:type="spellStart"/>
      <w:proofErr w:type="gramStart"/>
      <w:r>
        <w:t>amqp:false</w:t>
      </w:r>
      <w:proofErr w:type="gramEnd"/>
      <w:r>
        <w:t>-filter</w:t>
      </w:r>
      <w:proofErr w:type="spellEnd"/>
      <w:r>
        <w:t>”, with type-code 0x00000000:0x00000111</w:t>
      </w:r>
    </w:p>
    <w:p w14:paraId="4EF74B92" w14:textId="77777777" w:rsidR="009A2263" w:rsidRPr="00B873E8" w:rsidRDefault="009A2263" w:rsidP="009A2263"/>
    <w:p w14:paraId="001B02E0" w14:textId="77777777" w:rsidR="009A2263" w:rsidRDefault="009A2263" w:rsidP="009A2263">
      <w:pPr>
        <w:pStyle w:val="Heading1"/>
      </w:pPr>
      <w:bookmarkStart w:id="66" w:name="_Toc9266981"/>
      <w:bookmarkStart w:id="67" w:name="_Toc67929276"/>
      <w:r>
        <w:lastRenderedPageBreak/>
        <w:t>SQL Filter Expressions</w:t>
      </w:r>
      <w:bookmarkEnd w:id="66"/>
      <w:bookmarkEnd w:id="67"/>
    </w:p>
    <w:p w14:paraId="2749EEE5" w14:textId="77777777" w:rsidR="009A2263" w:rsidRDefault="009A2263" w:rsidP="009A2263">
      <w:r>
        <w:t xml:space="preserve">SQL filter expressions allow matching of message metadata against complex expressions that lean on the syntax of Structured Query Language (SQL) </w:t>
      </w:r>
      <w:proofErr w:type="gramStart"/>
      <w:r>
        <w:t>WHERE</w:t>
      </w:r>
      <w:proofErr w:type="gramEnd"/>
      <w:r>
        <w:t xml:space="preserve"> clauses. </w:t>
      </w:r>
    </w:p>
    <w:p w14:paraId="5A5E7E6A" w14:textId="77777777" w:rsidR="009A2263" w:rsidRDefault="009A2263" w:rsidP="009A2263">
      <w:r>
        <w:t>Using SQL-derived expressions for message filtering is in widespread implementation use because the Java Message Service (JMS) message selector syntax also leans on SQL. Neither the SQL standard (ISO 9075) nor the JMS standard are used as a normative foundation or constrain the expression syntax defined in this specification, but the syntax is informed by them.</w:t>
      </w:r>
    </w:p>
    <w:p w14:paraId="76248BB6" w14:textId="77777777" w:rsidR="009A2263" w:rsidRDefault="009A2263" w:rsidP="009A2263">
      <w:r>
        <w:t>A SQL filter is of the AMQP archetype “filter” and restricts the string type to holding a text expression that follows the grammar rules described in this section. The grammar allows access to all metadata sections of any candidate message. SQL filters cannot access any of the body sections.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abel)"/>
      </w:tblPr>
      <w:tblGrid>
        <w:gridCol w:w="9332"/>
      </w:tblGrid>
      <w:tr w:rsidR="009A2263" w:rsidRPr="003A132D" w14:paraId="62834E29" w14:textId="77777777" w:rsidTr="009A2263">
        <w:trPr>
          <w:tblCellSpacing w:w="15" w:type="dxa"/>
        </w:trPr>
        <w:tc>
          <w:tcPr>
            <w:tcW w:w="0" w:type="auto"/>
            <w:vAlign w:val="center"/>
            <w:hideMark/>
          </w:tcPr>
          <w:p w14:paraId="7310B1D6" w14:textId="77777777" w:rsidR="009A2263" w:rsidRPr="003A132D" w:rsidRDefault="009A2263" w:rsidP="009A2263">
            <w:pPr>
              <w:spacing w:before="0" w:after="0"/>
              <w:rPr>
                <w:rStyle w:val="Emphasis"/>
                <w:rFonts w:ascii="Courier New" w:hAnsi="Courier New" w:cs="Courier New"/>
                <w:lang w:eastAsia="de-DE"/>
              </w:rPr>
            </w:pPr>
            <w:r w:rsidRPr="003A132D">
              <w:rPr>
                <w:rStyle w:val="Emphasis"/>
                <w:rFonts w:ascii="Courier New" w:hAnsi="Courier New" w:cs="Courier New"/>
                <w:lang w:eastAsia="de-DE"/>
              </w:rPr>
              <w:t>&lt;type name="</w:t>
            </w:r>
            <w:proofErr w:type="spellStart"/>
            <w:r>
              <w:rPr>
                <w:rStyle w:val="Emphasis"/>
                <w:rFonts w:ascii="Courier New" w:hAnsi="Courier New" w:cs="Courier New"/>
                <w:lang w:eastAsia="de-DE"/>
              </w:rPr>
              <w:t>sql</w:t>
            </w:r>
            <w:proofErr w:type="spellEnd"/>
            <w:r>
              <w:rPr>
                <w:rStyle w:val="Emphasis"/>
                <w:rFonts w:ascii="Courier New" w:hAnsi="Courier New" w:cs="Courier New"/>
                <w:lang w:eastAsia="de-DE"/>
              </w:rPr>
              <w:t>-filter</w:t>
            </w:r>
            <w:r w:rsidRPr="003A132D">
              <w:rPr>
                <w:rStyle w:val="Emphasis"/>
                <w:rFonts w:ascii="Courier New" w:hAnsi="Courier New" w:cs="Courier New"/>
                <w:lang w:eastAsia="de-DE"/>
              </w:rPr>
              <w:t>" class="restricted" source="</w:t>
            </w:r>
            <w:r>
              <w:rPr>
                <w:rStyle w:val="Emphasis"/>
                <w:rFonts w:ascii="Courier New" w:hAnsi="Courier New" w:cs="Courier New"/>
                <w:lang w:eastAsia="de-DE"/>
              </w:rPr>
              <w:t>string</w:t>
            </w:r>
            <w:r w:rsidRPr="003A132D">
              <w:rPr>
                <w:rStyle w:val="Emphasis"/>
                <w:rFonts w:ascii="Courier New" w:hAnsi="Courier New" w:cs="Courier New"/>
                <w:lang w:eastAsia="de-DE"/>
              </w:rPr>
              <w:t>" provides="filter"&gt;</w:t>
            </w:r>
            <w:r>
              <w:rPr>
                <w:rStyle w:val="Emphasis"/>
                <w:rFonts w:ascii="Courier New" w:hAnsi="Courier New" w:cs="Courier New"/>
                <w:lang w:eastAsia="de-DE"/>
              </w:rPr>
              <w:br/>
            </w:r>
            <w:r w:rsidRPr="003A132D">
              <w:rPr>
                <w:rStyle w:val="Emphasis"/>
                <w:rFonts w:ascii="Courier New" w:hAnsi="Courier New" w:cs="Courier New"/>
                <w:lang w:eastAsia="de-DE"/>
              </w:rPr>
              <w:t>&lt;descriptor name="</w:t>
            </w:r>
            <w:proofErr w:type="spellStart"/>
            <w:r>
              <w:rPr>
                <w:rStyle w:val="Emphasis"/>
                <w:rFonts w:ascii="Courier New" w:hAnsi="Courier New" w:cs="Courier New"/>
                <w:lang w:eastAsia="de-DE"/>
              </w:rPr>
              <w:t>amqp:sql-filter</w:t>
            </w:r>
            <w:proofErr w:type="spellEnd"/>
            <w:r w:rsidRPr="003A132D">
              <w:rPr>
                <w:rStyle w:val="Emphasis"/>
                <w:rFonts w:ascii="Courier New" w:hAnsi="Courier New" w:cs="Courier New"/>
                <w:lang w:eastAsia="de-DE"/>
              </w:rPr>
              <w:t>" code="0x0000</w:t>
            </w:r>
            <w:r>
              <w:rPr>
                <w:rStyle w:val="Emphasis"/>
                <w:rFonts w:ascii="Courier New" w:hAnsi="Courier New" w:cs="Courier New"/>
                <w:lang w:eastAsia="de-DE"/>
              </w:rPr>
              <w:t>0000</w:t>
            </w:r>
            <w:r w:rsidRPr="003A132D">
              <w:rPr>
                <w:rStyle w:val="Emphasis"/>
                <w:rFonts w:ascii="Courier New" w:hAnsi="Courier New" w:cs="Courier New"/>
                <w:lang w:eastAsia="de-DE"/>
              </w:rPr>
              <w:t>:</w:t>
            </w:r>
            <w:r>
              <w:rPr>
                <w:rStyle w:val="Emphasis"/>
                <w:rFonts w:ascii="Courier New" w:hAnsi="Courier New" w:cs="Courier New"/>
                <w:lang w:eastAsia="de-DE"/>
              </w:rPr>
              <w:t>0x00000120</w:t>
            </w:r>
            <w:r w:rsidRPr="003A132D">
              <w:rPr>
                <w:rStyle w:val="Emphasis"/>
                <w:rFonts w:ascii="Courier New" w:hAnsi="Courier New" w:cs="Courier New"/>
                <w:lang w:eastAsia="de-DE"/>
              </w:rPr>
              <w:t>"/&gt;</w:t>
            </w:r>
            <w:r>
              <w:rPr>
                <w:rStyle w:val="Emphasis"/>
                <w:rFonts w:ascii="Courier New" w:hAnsi="Courier New" w:cs="Courier New"/>
                <w:lang w:eastAsia="de-DE"/>
              </w:rPr>
              <w:br/>
            </w:r>
            <w:r w:rsidRPr="003A132D">
              <w:rPr>
                <w:rStyle w:val="Emphasis"/>
                <w:rFonts w:ascii="Courier New" w:hAnsi="Courier New" w:cs="Courier New"/>
                <w:lang w:eastAsia="de-DE"/>
              </w:rPr>
              <w:t>&lt;/type&gt;</w:t>
            </w:r>
          </w:p>
        </w:tc>
      </w:tr>
    </w:tbl>
    <w:p w14:paraId="625A58A1" w14:textId="77777777" w:rsidR="009A2263" w:rsidRDefault="009A2263" w:rsidP="009A2263">
      <w:r>
        <w:t xml:space="preserve"> The filter-type is “</w:t>
      </w:r>
      <w:proofErr w:type="spellStart"/>
      <w:r>
        <w:t>amqp:sql-filter</w:t>
      </w:r>
      <w:proofErr w:type="spellEnd"/>
      <w:r>
        <w:t>”, with type-code 0x00000000:0x00000120</w:t>
      </w:r>
    </w:p>
    <w:p w14:paraId="3F06FB3F" w14:textId="77777777" w:rsidR="009A2263" w:rsidRDefault="009A2263" w:rsidP="009A2263">
      <w:pPr>
        <w:pStyle w:val="Heading2"/>
      </w:pPr>
      <w:bookmarkStart w:id="68" w:name="_Toc9266982"/>
      <w:bookmarkStart w:id="69" w:name="_Toc67929277"/>
      <w:r>
        <w:t>Overview</w:t>
      </w:r>
      <w:bookmarkEnd w:id="68"/>
      <w:bookmarkEnd w:id="69"/>
    </w:p>
    <w:p w14:paraId="09E162CD" w14:textId="77777777" w:rsidR="009A2263" w:rsidRDefault="009A2263" w:rsidP="009A2263">
      <w:r>
        <w:t xml:space="preserve">The filter grammar defined below allows to evaluate all metadata aspects of an AMQP message. </w:t>
      </w:r>
    </w:p>
    <w:p w14:paraId="26980DD1" w14:textId="77777777" w:rsidR="009A2263" w:rsidRDefault="009A2263" w:rsidP="009A2263">
      <w:r>
        <w:t>In one of the simplest cases, a filter can check whether the ‘application-properties’ section contains a field ‘color’ with the value ‘blue’ like this:</w:t>
      </w:r>
    </w:p>
    <w:p w14:paraId="3256DF5F" w14:textId="77777777" w:rsidR="009A2263" w:rsidRDefault="009A2263" w:rsidP="009A2263">
      <w:pPr>
        <w:ind w:left="576"/>
        <w:rPr>
          <w:rFonts w:ascii="Consolas" w:hAnsi="Consolas"/>
        </w:rPr>
      </w:pPr>
      <w:r>
        <w:rPr>
          <w:rFonts w:ascii="Consolas" w:hAnsi="Consolas"/>
        </w:rPr>
        <w:t>color = 'blue'</w:t>
      </w:r>
    </w:p>
    <w:p w14:paraId="49C40E30" w14:textId="77777777" w:rsidR="009A2263" w:rsidRDefault="009A2263" w:rsidP="009A2263">
      <w:r>
        <w:t xml:space="preserve">because the </w:t>
      </w:r>
      <w:r w:rsidRPr="001F466B">
        <w:rPr>
          <w:i/>
        </w:rPr>
        <w:t>application-properties</w:t>
      </w:r>
      <w:r>
        <w:t xml:space="preserve"> section does not require qualification of its fields by default. Using the qualified notation for the application-properties section, the expression text would look like this:</w:t>
      </w:r>
    </w:p>
    <w:p w14:paraId="016116A4" w14:textId="77777777" w:rsidR="009A2263" w:rsidRPr="00EB5ADA" w:rsidRDefault="009A2263" w:rsidP="009A2263">
      <w:pPr>
        <w:ind w:left="576"/>
        <w:rPr>
          <w:rFonts w:ascii="Consolas" w:hAnsi="Consolas"/>
        </w:rPr>
      </w:pPr>
      <w:r>
        <w:rPr>
          <w:rFonts w:ascii="Consolas" w:hAnsi="Consolas"/>
        </w:rPr>
        <w:t>application-</w:t>
      </w:r>
      <w:proofErr w:type="spellStart"/>
      <w:proofErr w:type="gramStart"/>
      <w:r>
        <w:rPr>
          <w:rFonts w:ascii="Consolas" w:hAnsi="Consolas"/>
        </w:rPr>
        <w:t>properties.color</w:t>
      </w:r>
      <w:proofErr w:type="spellEnd"/>
      <w:proofErr w:type="gramEnd"/>
      <w:r>
        <w:rPr>
          <w:rFonts w:ascii="Consolas" w:hAnsi="Consolas"/>
        </w:rPr>
        <w:t xml:space="preserve"> = 'blue'</w:t>
      </w:r>
    </w:p>
    <w:p w14:paraId="04AE44D5" w14:textId="77777777" w:rsidR="009A2263" w:rsidRDefault="009A2263" w:rsidP="009A2263">
      <w:r>
        <w:t>and with the shorthand notation like this:</w:t>
      </w:r>
    </w:p>
    <w:p w14:paraId="2C935C26" w14:textId="77777777" w:rsidR="009A2263" w:rsidRPr="00B75DF6" w:rsidRDefault="009A2263" w:rsidP="009A2263">
      <w:pPr>
        <w:ind w:left="576"/>
        <w:rPr>
          <w:rFonts w:ascii="Consolas" w:hAnsi="Consolas"/>
        </w:rPr>
      </w:pPr>
      <w:proofErr w:type="spellStart"/>
      <w:proofErr w:type="gramStart"/>
      <w:r>
        <w:rPr>
          <w:rFonts w:ascii="Consolas" w:hAnsi="Consolas"/>
        </w:rPr>
        <w:t>a.color</w:t>
      </w:r>
      <w:proofErr w:type="spellEnd"/>
      <w:proofErr w:type="gramEnd"/>
      <w:r>
        <w:rPr>
          <w:rFonts w:ascii="Consolas" w:hAnsi="Consolas"/>
        </w:rPr>
        <w:t xml:space="preserve"> = 'blue'</w:t>
      </w:r>
    </w:p>
    <w:p w14:paraId="2C42E8B1" w14:textId="77777777" w:rsidR="009A2263" w:rsidRDefault="009A2263" w:rsidP="009A2263">
      <w:r>
        <w:t>The content of all other AMQP section is accessed using the qualified notation.</w:t>
      </w:r>
    </w:p>
    <w:p w14:paraId="1DE5A269" w14:textId="77777777" w:rsidR="009A2263" w:rsidRDefault="009A2263" w:rsidP="009A2263">
      <w:r>
        <w:t>Probing whether the ‘to’ field from the ‘properties’ section contains a particular value is expressed like this:</w:t>
      </w:r>
    </w:p>
    <w:p w14:paraId="0D9458A6" w14:textId="77777777" w:rsidR="009A2263" w:rsidRDefault="009A2263" w:rsidP="009A2263">
      <w:pPr>
        <w:ind w:left="576"/>
        <w:rPr>
          <w:rFonts w:cs="Arial"/>
        </w:rPr>
      </w:pPr>
      <w:r w:rsidRPr="00B11E04">
        <w:rPr>
          <w:rFonts w:ascii="Consolas" w:hAnsi="Consolas"/>
        </w:rPr>
        <w:t xml:space="preserve">p.to = </w:t>
      </w:r>
      <w:r>
        <w:rPr>
          <w:rFonts w:ascii="Consolas" w:hAnsi="Consolas"/>
        </w:rPr>
        <w:t xml:space="preserve">'test' </w:t>
      </w:r>
      <w:r w:rsidRPr="0027612D">
        <w:rPr>
          <w:rFonts w:cs="Arial"/>
        </w:rPr>
        <w:t xml:space="preserve">(or: </w:t>
      </w:r>
      <w:r>
        <w:rPr>
          <w:rFonts w:ascii="Consolas" w:hAnsi="Consolas"/>
        </w:rPr>
        <w:t>properties.to = 'test'</w:t>
      </w:r>
      <w:r w:rsidRPr="0027612D">
        <w:rPr>
          <w:rFonts w:cs="Arial"/>
        </w:rPr>
        <w:t>)</w:t>
      </w:r>
    </w:p>
    <w:p w14:paraId="0F198082" w14:textId="77777777" w:rsidR="009A2263" w:rsidRDefault="009A2263" w:rsidP="009A2263">
      <w:pPr>
        <w:ind w:left="576"/>
        <w:rPr>
          <w:rFonts w:ascii="Consolas" w:hAnsi="Consolas"/>
        </w:rPr>
      </w:pPr>
    </w:p>
    <w:p w14:paraId="6063ACCA" w14:textId="77777777" w:rsidR="009A2263" w:rsidRDefault="009A2263" w:rsidP="009A2263">
      <w:r>
        <w:t>If the developer also wants to check whether the ‘content-type’ field is of a particular media type class, you can combine two conditions:</w:t>
      </w:r>
    </w:p>
    <w:p w14:paraId="6AE8B45C" w14:textId="77777777" w:rsidR="009A2263" w:rsidRDefault="009A2263" w:rsidP="009A2263">
      <w:pPr>
        <w:ind w:left="576"/>
        <w:rPr>
          <w:rFonts w:ascii="Consolas" w:hAnsi="Consolas"/>
        </w:rPr>
      </w:pPr>
      <w:r w:rsidRPr="00B11E04">
        <w:rPr>
          <w:rFonts w:ascii="Consolas" w:hAnsi="Consolas"/>
        </w:rPr>
        <w:t xml:space="preserve">p.to = </w:t>
      </w:r>
      <w:r>
        <w:rPr>
          <w:rFonts w:ascii="Consolas" w:hAnsi="Consolas"/>
        </w:rPr>
        <w:t xml:space="preserve">'test' </w:t>
      </w:r>
    </w:p>
    <w:p w14:paraId="7C5C1006" w14:textId="77777777" w:rsidR="009A2263" w:rsidRDefault="009A2263" w:rsidP="009A2263">
      <w:pPr>
        <w:ind w:left="576"/>
        <w:rPr>
          <w:rFonts w:ascii="Consolas" w:hAnsi="Consolas"/>
        </w:rPr>
      </w:pPr>
      <w:r>
        <w:rPr>
          <w:rFonts w:ascii="Consolas" w:hAnsi="Consolas"/>
        </w:rPr>
        <w:t xml:space="preserve">   AND </w:t>
      </w:r>
      <w:proofErr w:type="gramStart"/>
      <w:r>
        <w:rPr>
          <w:rFonts w:ascii="Consolas" w:hAnsi="Consolas"/>
        </w:rPr>
        <w:t xml:space="preserve">( </w:t>
      </w:r>
      <w:proofErr w:type="spellStart"/>
      <w:r>
        <w:rPr>
          <w:rFonts w:ascii="Consolas" w:hAnsi="Consolas"/>
        </w:rPr>
        <w:t>p</w:t>
      </w:r>
      <w:proofErr w:type="gramEnd"/>
      <w:r>
        <w:rPr>
          <w:rFonts w:ascii="Consolas" w:hAnsi="Consolas"/>
        </w:rPr>
        <w:t>.contentType</w:t>
      </w:r>
      <w:proofErr w:type="spellEnd"/>
      <w:r>
        <w:rPr>
          <w:rFonts w:ascii="Consolas" w:hAnsi="Consolas"/>
        </w:rPr>
        <w:t xml:space="preserve"> LIKE ‘application/json%' OR </w:t>
      </w:r>
      <w:r>
        <w:rPr>
          <w:rFonts w:ascii="Consolas" w:hAnsi="Consolas"/>
        </w:rPr>
        <w:br/>
        <w:t xml:space="preserve">         </w:t>
      </w:r>
      <w:proofErr w:type="spellStart"/>
      <w:r>
        <w:rPr>
          <w:rFonts w:ascii="Consolas" w:hAnsi="Consolas"/>
        </w:rPr>
        <w:t>p.contentType</w:t>
      </w:r>
      <w:proofErr w:type="spellEnd"/>
      <w:r>
        <w:rPr>
          <w:rFonts w:ascii="Consolas" w:hAnsi="Consolas"/>
        </w:rPr>
        <w:t xml:space="preserve"> LIKE ‘%+json%')</w:t>
      </w:r>
    </w:p>
    <w:p w14:paraId="72DFB7E1" w14:textId="77777777" w:rsidR="009A2263" w:rsidRDefault="009A2263" w:rsidP="009A2263"/>
    <w:p w14:paraId="0B9E1CC4" w14:textId="77777777" w:rsidR="009A2263" w:rsidRDefault="009A2263" w:rsidP="009A2263">
      <w:r>
        <w:t>References from multiple section can also be combined:</w:t>
      </w:r>
    </w:p>
    <w:p w14:paraId="4BC23F94" w14:textId="77777777" w:rsidR="009A2263" w:rsidRDefault="009A2263" w:rsidP="009A2263">
      <w:pPr>
        <w:ind w:left="576"/>
        <w:rPr>
          <w:rFonts w:ascii="Consolas" w:hAnsi="Consolas"/>
        </w:rPr>
      </w:pPr>
      <w:r w:rsidRPr="00B11E04">
        <w:rPr>
          <w:rFonts w:ascii="Consolas" w:hAnsi="Consolas"/>
        </w:rPr>
        <w:t xml:space="preserve">p.to = </w:t>
      </w:r>
      <w:r>
        <w:rPr>
          <w:rFonts w:ascii="Consolas" w:hAnsi="Consolas"/>
        </w:rPr>
        <w:t xml:space="preserve">'test' </w:t>
      </w:r>
    </w:p>
    <w:p w14:paraId="760DE954" w14:textId="77777777" w:rsidR="009A2263" w:rsidRDefault="009A2263" w:rsidP="009A2263">
      <w:pPr>
        <w:ind w:left="576"/>
        <w:rPr>
          <w:rFonts w:ascii="Consolas" w:hAnsi="Consolas"/>
        </w:rPr>
      </w:pPr>
      <w:r>
        <w:rPr>
          <w:rFonts w:ascii="Consolas" w:hAnsi="Consolas"/>
        </w:rPr>
        <w:t xml:space="preserve">   AND </w:t>
      </w:r>
      <w:proofErr w:type="gramStart"/>
      <w:r>
        <w:rPr>
          <w:rFonts w:ascii="Consolas" w:hAnsi="Consolas"/>
        </w:rPr>
        <w:t xml:space="preserve">( </w:t>
      </w:r>
      <w:proofErr w:type="spellStart"/>
      <w:r>
        <w:rPr>
          <w:rFonts w:ascii="Consolas" w:hAnsi="Consolas"/>
        </w:rPr>
        <w:t>p</w:t>
      </w:r>
      <w:proofErr w:type="gramEnd"/>
      <w:r>
        <w:rPr>
          <w:rFonts w:ascii="Consolas" w:hAnsi="Consolas"/>
        </w:rPr>
        <w:t>.contentType</w:t>
      </w:r>
      <w:proofErr w:type="spellEnd"/>
      <w:r>
        <w:rPr>
          <w:rFonts w:ascii="Consolas" w:hAnsi="Consolas"/>
        </w:rPr>
        <w:t xml:space="preserve"> LIKE ‘application/json%' OR </w:t>
      </w:r>
      <w:r>
        <w:rPr>
          <w:rFonts w:ascii="Consolas" w:hAnsi="Consolas"/>
        </w:rPr>
        <w:br/>
        <w:t xml:space="preserve">         </w:t>
      </w:r>
      <w:proofErr w:type="spellStart"/>
      <w:r>
        <w:rPr>
          <w:rFonts w:ascii="Consolas" w:hAnsi="Consolas"/>
        </w:rPr>
        <w:t>p.contentType</w:t>
      </w:r>
      <w:proofErr w:type="spellEnd"/>
      <w:r>
        <w:rPr>
          <w:rFonts w:ascii="Consolas" w:hAnsi="Consolas"/>
        </w:rPr>
        <w:t xml:space="preserve"> LIKE ‘%+json%')</w:t>
      </w:r>
      <w:r>
        <w:rPr>
          <w:rFonts w:ascii="Consolas" w:hAnsi="Consolas"/>
        </w:rPr>
        <w:br/>
        <w:t xml:space="preserve">   AND ( </w:t>
      </w:r>
      <w:proofErr w:type="spellStart"/>
      <w:r>
        <w:rPr>
          <w:rFonts w:ascii="Consolas" w:hAnsi="Consolas"/>
        </w:rPr>
        <w:t>a.color</w:t>
      </w:r>
      <w:proofErr w:type="spellEnd"/>
      <w:r>
        <w:rPr>
          <w:rFonts w:ascii="Consolas" w:hAnsi="Consolas"/>
        </w:rPr>
        <w:t xml:space="preserve"> = 'blue' OR </w:t>
      </w:r>
      <w:proofErr w:type="spellStart"/>
      <w:r>
        <w:rPr>
          <w:rFonts w:ascii="Consolas" w:hAnsi="Consolas"/>
        </w:rPr>
        <w:t>a.color</w:t>
      </w:r>
      <w:proofErr w:type="spellEnd"/>
      <w:r>
        <w:rPr>
          <w:rFonts w:ascii="Consolas" w:hAnsi="Consolas"/>
        </w:rPr>
        <w:t xml:space="preserve"> = 'red' )</w:t>
      </w:r>
    </w:p>
    <w:p w14:paraId="0EBD302F" w14:textId="77777777" w:rsidR="009A2263" w:rsidRDefault="009A2263" w:rsidP="009A2263"/>
    <w:p w14:paraId="0AEE2783" w14:textId="77777777" w:rsidR="009A2263" w:rsidRDefault="009A2263" w:rsidP="009A2263">
      <w:pPr>
        <w:pStyle w:val="Heading2"/>
      </w:pPr>
      <w:bookmarkStart w:id="70" w:name="_Toc9266983"/>
      <w:bookmarkStart w:id="71" w:name="_Toc67929278"/>
      <w:r>
        <w:t>Data types in SQL expressions</w:t>
      </w:r>
      <w:bookmarkEnd w:id="70"/>
      <w:bookmarkEnd w:id="71"/>
    </w:p>
    <w:p w14:paraId="6D6E750C" w14:textId="77777777" w:rsidR="009A2263" w:rsidRDefault="009A2263" w:rsidP="009A2263">
      <w:r>
        <w:t xml:space="preserve">The base type system for all filter expressions is the AMQP type system. </w:t>
      </w:r>
    </w:p>
    <w:p w14:paraId="418D50DC" w14:textId="77777777" w:rsidR="009A2263" w:rsidRDefault="009A2263" w:rsidP="009A2263">
      <w:r>
        <w:lastRenderedPageBreak/>
        <w:t xml:space="preserve">SQL expressions are formulated as strings, and therefore all constant values are expressed as strings. The grammar defines how integer, decimal, floating point (approximate number), string, and </w:t>
      </w:r>
      <w:proofErr w:type="spellStart"/>
      <w:r>
        <w:t>boolean</w:t>
      </w:r>
      <w:proofErr w:type="spellEnd"/>
      <w:r>
        <w:t xml:space="preserve"> constants are expressed, and provides a helper function </w:t>
      </w:r>
      <w:proofErr w:type="gramStart"/>
      <w:r>
        <w:t>DATE(</w:t>
      </w:r>
      <w:proofErr w:type="gramEnd"/>
      <w:r>
        <w:t>) to turn a properly formatted ISO8601 string constant into a timestamp value.</w:t>
      </w:r>
    </w:p>
    <w:p w14:paraId="6563D95E" w14:textId="5AE513B3" w:rsidR="009A2263" w:rsidRDefault="009A2263" w:rsidP="009A2263">
      <w:r>
        <w:t>Constant values in SQL expressions map to the smallest corresponding AMQP type whose value space fits the constant expression’s value:</w:t>
      </w:r>
    </w:p>
    <w:tbl>
      <w:tblPr>
        <w:tblStyle w:val="TableGrid"/>
        <w:tblW w:w="0" w:type="auto"/>
        <w:tblLook w:val="04A0" w:firstRow="1" w:lastRow="0" w:firstColumn="1" w:lastColumn="0" w:noHBand="0" w:noVBand="1"/>
      </w:tblPr>
      <w:tblGrid>
        <w:gridCol w:w="3116"/>
        <w:gridCol w:w="3825"/>
      </w:tblGrid>
      <w:tr w:rsidR="00CA1000" w14:paraId="571A2344" w14:textId="77777777" w:rsidTr="00A904C2">
        <w:tc>
          <w:tcPr>
            <w:tcW w:w="3116" w:type="dxa"/>
          </w:tcPr>
          <w:p w14:paraId="09CB31BE" w14:textId="77777777" w:rsidR="00CA1000" w:rsidRDefault="00CA1000" w:rsidP="00A904C2">
            <w:r>
              <w:t>SQL constant inferred type</w:t>
            </w:r>
          </w:p>
        </w:tc>
        <w:tc>
          <w:tcPr>
            <w:tcW w:w="3825" w:type="dxa"/>
          </w:tcPr>
          <w:p w14:paraId="533FF155" w14:textId="77777777" w:rsidR="00CA1000" w:rsidRDefault="00CA1000" w:rsidP="00A904C2">
            <w:r>
              <w:t>AMQP type</w:t>
            </w:r>
          </w:p>
        </w:tc>
      </w:tr>
      <w:tr w:rsidR="00CA1000" w14:paraId="7275CCF9" w14:textId="77777777" w:rsidTr="00A904C2">
        <w:tc>
          <w:tcPr>
            <w:tcW w:w="3116" w:type="dxa"/>
          </w:tcPr>
          <w:p w14:paraId="20C7DC4B" w14:textId="77777777" w:rsidR="00CA1000" w:rsidRDefault="00CA1000" w:rsidP="00A904C2">
            <w:r>
              <w:t>Integer</w:t>
            </w:r>
          </w:p>
        </w:tc>
        <w:tc>
          <w:tcPr>
            <w:tcW w:w="3825" w:type="dxa"/>
          </w:tcPr>
          <w:p w14:paraId="2E5AF500" w14:textId="77777777" w:rsidR="00CA1000" w:rsidRDefault="00CA1000" w:rsidP="00A904C2">
            <w:r>
              <w:t>Best-fit signed integer</w:t>
            </w:r>
          </w:p>
        </w:tc>
      </w:tr>
      <w:tr w:rsidR="00CA1000" w14:paraId="36846429" w14:textId="77777777" w:rsidTr="00A904C2">
        <w:tc>
          <w:tcPr>
            <w:tcW w:w="3116" w:type="dxa"/>
          </w:tcPr>
          <w:p w14:paraId="2C4573B4" w14:textId="77777777" w:rsidR="00CA1000" w:rsidRDefault="00CA1000" w:rsidP="00A904C2">
            <w:r>
              <w:t>Approximate Number</w:t>
            </w:r>
          </w:p>
        </w:tc>
        <w:tc>
          <w:tcPr>
            <w:tcW w:w="3825" w:type="dxa"/>
          </w:tcPr>
          <w:p w14:paraId="7F7494FB" w14:textId="77777777" w:rsidR="00CA1000" w:rsidRDefault="00CA1000" w:rsidP="00A904C2">
            <w:r>
              <w:t>Float or double</w:t>
            </w:r>
          </w:p>
        </w:tc>
      </w:tr>
      <w:tr w:rsidR="00CA1000" w14:paraId="35791209" w14:textId="77777777" w:rsidTr="00A904C2">
        <w:tc>
          <w:tcPr>
            <w:tcW w:w="3116" w:type="dxa"/>
          </w:tcPr>
          <w:p w14:paraId="10033FDB" w14:textId="77777777" w:rsidR="00CA1000" w:rsidRDefault="00CA1000" w:rsidP="00A904C2">
            <w:r>
              <w:t>Decimal</w:t>
            </w:r>
          </w:p>
        </w:tc>
        <w:tc>
          <w:tcPr>
            <w:tcW w:w="3825" w:type="dxa"/>
          </w:tcPr>
          <w:p w14:paraId="67B5688F" w14:textId="77777777" w:rsidR="00CA1000" w:rsidRDefault="00CA1000" w:rsidP="00A904C2">
            <w:r>
              <w:t>Decimal32, Decimal64, Decimal128</w:t>
            </w:r>
          </w:p>
        </w:tc>
      </w:tr>
      <w:tr w:rsidR="00CA1000" w14:paraId="544FC0A1" w14:textId="77777777" w:rsidTr="00A904C2">
        <w:tc>
          <w:tcPr>
            <w:tcW w:w="3116" w:type="dxa"/>
          </w:tcPr>
          <w:p w14:paraId="00B5C62E" w14:textId="77777777" w:rsidR="00CA1000" w:rsidRDefault="00CA1000" w:rsidP="00A904C2">
            <w:r>
              <w:t>String</w:t>
            </w:r>
          </w:p>
        </w:tc>
        <w:tc>
          <w:tcPr>
            <w:tcW w:w="3825" w:type="dxa"/>
          </w:tcPr>
          <w:p w14:paraId="58807D32" w14:textId="77777777" w:rsidR="00CA1000" w:rsidRDefault="00CA1000" w:rsidP="00A904C2">
            <w:r>
              <w:t>String</w:t>
            </w:r>
          </w:p>
        </w:tc>
      </w:tr>
      <w:tr w:rsidR="00CA1000" w14:paraId="41EF80E1" w14:textId="77777777" w:rsidTr="00A904C2">
        <w:tc>
          <w:tcPr>
            <w:tcW w:w="3116" w:type="dxa"/>
          </w:tcPr>
          <w:p w14:paraId="129DC126" w14:textId="77777777" w:rsidR="00CA1000" w:rsidRDefault="00CA1000" w:rsidP="00A904C2">
            <w:r>
              <w:t>Binary</w:t>
            </w:r>
          </w:p>
        </w:tc>
        <w:tc>
          <w:tcPr>
            <w:tcW w:w="3825" w:type="dxa"/>
          </w:tcPr>
          <w:p w14:paraId="49078E6B" w14:textId="77777777" w:rsidR="00CA1000" w:rsidRDefault="00CA1000" w:rsidP="00A904C2">
            <w:r>
              <w:t>Binary</w:t>
            </w:r>
          </w:p>
        </w:tc>
      </w:tr>
      <w:tr w:rsidR="00CA1000" w14:paraId="23A8ED42" w14:textId="77777777" w:rsidTr="00A904C2">
        <w:tc>
          <w:tcPr>
            <w:tcW w:w="3116" w:type="dxa"/>
          </w:tcPr>
          <w:p w14:paraId="1C3001B2" w14:textId="77777777" w:rsidR="00CA1000" w:rsidRDefault="00CA1000" w:rsidP="00A904C2">
            <w:proofErr w:type="gramStart"/>
            <w:r>
              <w:t>DATE(</w:t>
            </w:r>
            <w:proofErr w:type="gramEnd"/>
            <w:r>
              <w:t>)</w:t>
            </w:r>
          </w:p>
        </w:tc>
        <w:tc>
          <w:tcPr>
            <w:tcW w:w="3825" w:type="dxa"/>
          </w:tcPr>
          <w:p w14:paraId="78BDC7DA" w14:textId="77777777" w:rsidR="00CA1000" w:rsidRDefault="00CA1000" w:rsidP="00A904C2">
            <w:r>
              <w:t>Timestamp</w:t>
            </w:r>
          </w:p>
        </w:tc>
      </w:tr>
    </w:tbl>
    <w:p w14:paraId="280444D5" w14:textId="77777777" w:rsidR="00FE4005" w:rsidRDefault="00FE4005" w:rsidP="00FE4005">
      <w:bookmarkStart w:id="72" w:name="_Toc9266984"/>
    </w:p>
    <w:p w14:paraId="4D19A653" w14:textId="4A43D9B8" w:rsidR="009A2263" w:rsidRDefault="009A2263" w:rsidP="009A2263">
      <w:pPr>
        <w:pStyle w:val="Heading2"/>
      </w:pPr>
      <w:bookmarkStart w:id="73" w:name="_Toc67929279"/>
      <w:r>
        <w:t>Implicit Conversions and Expansions</w:t>
      </w:r>
      <w:bookmarkEnd w:id="72"/>
      <w:bookmarkEnd w:id="73"/>
    </w:p>
    <w:p w14:paraId="6C0EAB05" w14:textId="77777777" w:rsidR="009A2263" w:rsidRDefault="009A2263" w:rsidP="009A2263">
      <w:r>
        <w:t xml:space="preserve">There are no explicit type-casts or conversions in AMQP SQL expressions except for the </w:t>
      </w:r>
      <w:proofErr w:type="gramStart"/>
      <w:r>
        <w:t>DATE(</w:t>
      </w:r>
      <w:proofErr w:type="gramEnd"/>
      <w:r>
        <w:t>) function.</w:t>
      </w:r>
    </w:p>
    <w:p w14:paraId="09C3DC1A" w14:textId="77777777" w:rsidR="009A2263" w:rsidRDefault="009A2263" w:rsidP="009A2263">
      <w:r>
        <w:t xml:space="preserve">All other type conversions are implicit. A type conversion is required, for instance, when two operands of an arithmetic operation are of different types. In that case, the type of the left operand is converted into the type of the right operand if that conversion is supported, otherwise the conversion is attempted the other way around. If no implicit conversion is supported in either direction, the expression evaluation MUST fail. </w:t>
      </w:r>
    </w:p>
    <w:p w14:paraId="39DF7988" w14:textId="77777777" w:rsidR="009A2263" w:rsidRDefault="009A2263" w:rsidP="009A2263">
      <w:r>
        <w:t>An implicit expansion is required if an arithmetic operation yields a value outside of the value space of the operand(s) type(s) and a type with value space is available that can accurately represent the result.</w:t>
      </w:r>
    </w:p>
    <w:p w14:paraId="4D463710" w14:textId="77777777" w:rsidR="009A2263" w:rsidRDefault="009A2263" w:rsidP="009A2263">
      <w:pPr>
        <w:pStyle w:val="Heading3"/>
      </w:pPr>
      <w:bookmarkStart w:id="74" w:name="_Toc67929280"/>
      <w:r>
        <w:t>Numeric Conversions and Expansions</w:t>
      </w:r>
      <w:bookmarkEnd w:id="74"/>
    </w:p>
    <w:p w14:paraId="19BB46CB" w14:textId="77777777" w:rsidR="009A2263" w:rsidRDefault="009A2263" w:rsidP="009A2263">
      <w:r>
        <w:t>The following implicit conversions MUST be supported for numerical types:</w:t>
      </w:r>
    </w:p>
    <w:p w14:paraId="40979564" w14:textId="77777777" w:rsidR="009A2263" w:rsidRDefault="009A2263" w:rsidP="00FE78CB">
      <w:pPr>
        <w:pStyle w:val="ListParagraph"/>
        <w:numPr>
          <w:ilvl w:val="0"/>
          <w:numId w:val="11"/>
        </w:numPr>
      </w:pPr>
      <w:r>
        <w:t>All AMQP integer types (</w:t>
      </w:r>
      <w:proofErr w:type="spellStart"/>
      <w:r>
        <w:t>ubyte</w:t>
      </w:r>
      <w:proofErr w:type="spellEnd"/>
      <w:r>
        <w:t xml:space="preserve">, </w:t>
      </w:r>
      <w:proofErr w:type="spellStart"/>
      <w:r>
        <w:t>ushort</w:t>
      </w:r>
      <w:proofErr w:type="spellEnd"/>
      <w:r>
        <w:t xml:space="preserve">, </w:t>
      </w:r>
      <w:proofErr w:type="spellStart"/>
      <w:r>
        <w:t>uint</w:t>
      </w:r>
      <w:proofErr w:type="spellEnd"/>
      <w:r>
        <w:t xml:space="preserve">, </w:t>
      </w:r>
      <w:proofErr w:type="spellStart"/>
      <w:r>
        <w:t>ulong</w:t>
      </w:r>
      <w:proofErr w:type="spellEnd"/>
      <w:r>
        <w:t>, byte, short, int, long) MAY be implicitly converted to other integer types with a greater value space. An AMQP integer type MUST NOT be converted to an integer type with a smaller value space.</w:t>
      </w:r>
    </w:p>
    <w:p w14:paraId="124AE749" w14:textId="77777777" w:rsidR="009A2263" w:rsidRDefault="009A2263" w:rsidP="00FE78CB">
      <w:pPr>
        <w:pStyle w:val="ListParagraph"/>
        <w:numPr>
          <w:ilvl w:val="0"/>
          <w:numId w:val="11"/>
        </w:numPr>
      </w:pPr>
      <w:r>
        <w:t>All AMQP integer types MAY be implicitly converted to floating-point types with the same or greater value space for the integral portion of the floating-point number.</w:t>
      </w:r>
    </w:p>
    <w:p w14:paraId="5E9799B5" w14:textId="77777777" w:rsidR="009A2263" w:rsidRDefault="009A2263" w:rsidP="00FE78CB">
      <w:pPr>
        <w:pStyle w:val="ListParagraph"/>
        <w:numPr>
          <w:ilvl w:val="0"/>
          <w:numId w:val="11"/>
        </w:numPr>
      </w:pPr>
      <w:r>
        <w:t>All AMQP integer types MAY be implicitly converted to decimal types with the same or greater value space for the integral portion of the decimal number.</w:t>
      </w:r>
    </w:p>
    <w:p w14:paraId="78F0ABD0" w14:textId="77777777" w:rsidR="009A2263" w:rsidRDefault="009A2263" w:rsidP="00FE78CB">
      <w:pPr>
        <w:pStyle w:val="ListParagraph"/>
        <w:numPr>
          <w:ilvl w:val="0"/>
          <w:numId w:val="11"/>
        </w:numPr>
      </w:pPr>
      <w:r>
        <w:t>All AMQP floating-point types (float, double) MAY be implicitly converted to other floating-point types with a greater value space. An AMQP floating-point type MUST NOT be converted to a floating-point type with a smaller value space.</w:t>
      </w:r>
    </w:p>
    <w:p w14:paraId="43FC3C74" w14:textId="77777777" w:rsidR="009A2263" w:rsidRDefault="009A2263" w:rsidP="00FE78CB">
      <w:pPr>
        <w:pStyle w:val="ListParagraph"/>
        <w:numPr>
          <w:ilvl w:val="0"/>
          <w:numId w:val="11"/>
        </w:numPr>
      </w:pPr>
      <w:r>
        <w:t xml:space="preserve">All AMQP floating-point types MAY be implicitly converted to decimal types with the same or greater value space. </w:t>
      </w:r>
    </w:p>
    <w:p w14:paraId="3EA80B94" w14:textId="77777777" w:rsidR="009A2263" w:rsidRDefault="009A2263" w:rsidP="00FE78CB">
      <w:pPr>
        <w:pStyle w:val="ListParagraph"/>
        <w:numPr>
          <w:ilvl w:val="0"/>
          <w:numId w:val="11"/>
        </w:numPr>
      </w:pPr>
      <w:r>
        <w:t>All AMQP decimal types (decimal32, decimal64, decimal128) MAY be implicitly converted to other decimal types with a greater value space. An AMQP integer type MUST NOT be converted to a decimal type with a smaller value space.</w:t>
      </w:r>
    </w:p>
    <w:p w14:paraId="4FD0F3A6" w14:textId="77777777" w:rsidR="009A2263" w:rsidRDefault="009A2263" w:rsidP="009A2263">
      <w:r>
        <w:t>Expansions yield the next largest type that can provides a value space large enough to fit the result of an arithmetic operation. When an unsigned integer is negated using the unary ‘</w:t>
      </w:r>
      <w:proofErr w:type="gramStart"/>
      <w:r>
        <w:t>-‘ operator</w:t>
      </w:r>
      <w:proofErr w:type="gramEnd"/>
      <w:r>
        <w:t xml:space="preserve">, the result is stored in a signed integer type whose value space can fit the result of the operation. When two values are </w:t>
      </w:r>
      <w:r>
        <w:lastRenderedPageBreak/>
        <w:t>multiplied and the result exceeds the value space of the operation type, the result type is expanded to fit the result of the operation.</w:t>
      </w:r>
    </w:p>
    <w:p w14:paraId="1E1FFAB4" w14:textId="77777777" w:rsidR="009A2263" w:rsidRPr="006E289B" w:rsidRDefault="009A2263" w:rsidP="009A2263">
      <w:r>
        <w:t>Values that are the result of arithmetic operations and that exceed the value space of long, double, and decimal128 and therefore do not permit any further expansion cannot be handled. Such overflows are handled as the result being treated as “not a number”. Overflows MUST NOT fail the filter evaluation.</w:t>
      </w:r>
    </w:p>
    <w:p w14:paraId="4BE1853C" w14:textId="77777777" w:rsidR="009A2263" w:rsidRDefault="009A2263" w:rsidP="009A2263">
      <w:pPr>
        <w:pStyle w:val="Heading3"/>
      </w:pPr>
      <w:bookmarkStart w:id="75" w:name="_Toc9266985"/>
      <w:bookmarkStart w:id="76" w:name="_Toc67929281"/>
      <w:r>
        <w:t>Timestamp conversions</w:t>
      </w:r>
      <w:bookmarkEnd w:id="76"/>
    </w:p>
    <w:p w14:paraId="25C13154" w14:textId="77777777" w:rsidR="009A2263" w:rsidRPr="00D612C7" w:rsidRDefault="009A2263" w:rsidP="009A2263">
      <w:r>
        <w:t xml:space="preserve">AMQP defines the </w:t>
      </w:r>
      <w:hyperlink r:id="rId45" w:anchor="type-timestamp" w:history="1">
        <w:r w:rsidRPr="00D612C7">
          <w:rPr>
            <w:rStyle w:val="Hyperlink"/>
            <w:i/>
          </w:rPr>
          <w:t>timestamp</w:t>
        </w:r>
      </w:hyperlink>
      <w:r>
        <w:t xml:space="preserve"> type as a 64-bit wide signed-integer UNIX epoch (IEEE1003). The following implicit conversions MUST be supported for all comparison operations where one of the operands is of type </w:t>
      </w:r>
      <w:r>
        <w:rPr>
          <w:i/>
        </w:rPr>
        <w:t>timestamp</w:t>
      </w:r>
      <w:r>
        <w:t>:</w:t>
      </w:r>
    </w:p>
    <w:p w14:paraId="7F8E37E2" w14:textId="77777777" w:rsidR="009A2263" w:rsidRDefault="009A2263" w:rsidP="00FE78CB">
      <w:pPr>
        <w:pStyle w:val="ListParagraph"/>
        <w:numPr>
          <w:ilvl w:val="0"/>
          <w:numId w:val="11"/>
        </w:numPr>
      </w:pPr>
      <w:r>
        <w:t>Any AMQP integer types (</w:t>
      </w:r>
      <w:proofErr w:type="spellStart"/>
      <w:r>
        <w:t>ubyte</w:t>
      </w:r>
      <w:proofErr w:type="spellEnd"/>
      <w:r>
        <w:t xml:space="preserve">, </w:t>
      </w:r>
      <w:proofErr w:type="spellStart"/>
      <w:r>
        <w:t>ushort</w:t>
      </w:r>
      <w:proofErr w:type="spellEnd"/>
      <w:r>
        <w:t xml:space="preserve">, </w:t>
      </w:r>
      <w:proofErr w:type="spellStart"/>
      <w:r>
        <w:t>uint</w:t>
      </w:r>
      <w:proofErr w:type="spellEnd"/>
      <w:r>
        <w:t xml:space="preserve">, </w:t>
      </w:r>
      <w:proofErr w:type="spellStart"/>
      <w:r>
        <w:t>ulong</w:t>
      </w:r>
      <w:proofErr w:type="spellEnd"/>
      <w:r>
        <w:t xml:space="preserve">, byte, short, int, long) MAY be implicitly converted to a </w:t>
      </w:r>
      <w:r>
        <w:rPr>
          <w:i/>
        </w:rPr>
        <w:t>timestamp</w:t>
      </w:r>
      <w:r>
        <w:t xml:space="preserve"> value.</w:t>
      </w:r>
    </w:p>
    <w:p w14:paraId="0E02C72D" w14:textId="77777777" w:rsidR="009A2263" w:rsidRDefault="009A2263" w:rsidP="00FE78CB">
      <w:pPr>
        <w:pStyle w:val="ListParagraph"/>
        <w:numPr>
          <w:ilvl w:val="0"/>
          <w:numId w:val="11"/>
        </w:numPr>
      </w:pPr>
      <w:r>
        <w:t xml:space="preserve">A </w:t>
      </w:r>
      <w:r w:rsidRPr="009565E2">
        <w:rPr>
          <w:i/>
        </w:rPr>
        <w:t>timestamp</w:t>
      </w:r>
      <w:r>
        <w:t xml:space="preserve"> type value MAY be implicitly converted to a </w:t>
      </w:r>
      <w:r w:rsidRPr="009565E2">
        <w:rPr>
          <w:i/>
        </w:rPr>
        <w:t>long</w:t>
      </w:r>
      <w:r>
        <w:t xml:space="preserve"> value.</w:t>
      </w:r>
    </w:p>
    <w:p w14:paraId="1B9FB662" w14:textId="77777777" w:rsidR="009A2263" w:rsidRDefault="009A2263" w:rsidP="00FE78CB">
      <w:pPr>
        <w:pStyle w:val="ListParagraph"/>
        <w:numPr>
          <w:ilvl w:val="0"/>
          <w:numId w:val="11"/>
        </w:numPr>
      </w:pPr>
      <w:r>
        <w:t xml:space="preserve">An AMQP string type MAY be implicitly converted IF its content is a valid ISO8601 date- expression. </w:t>
      </w:r>
    </w:p>
    <w:p w14:paraId="59248772" w14:textId="77777777" w:rsidR="009A2263" w:rsidRDefault="009A2263" w:rsidP="00FE78CB">
      <w:pPr>
        <w:pStyle w:val="ListParagraph"/>
        <w:numPr>
          <w:ilvl w:val="1"/>
          <w:numId w:val="11"/>
        </w:numPr>
      </w:pPr>
      <w:r>
        <w:t xml:space="preserve">An ISO8601 date-time expression is converted into a </w:t>
      </w:r>
      <w:r>
        <w:rPr>
          <w:i/>
        </w:rPr>
        <w:t>timestamp</w:t>
      </w:r>
      <w:r>
        <w:t xml:space="preserve"> value</w:t>
      </w:r>
    </w:p>
    <w:p w14:paraId="696D02F1" w14:textId="77777777" w:rsidR="009A2263" w:rsidRDefault="009A2263" w:rsidP="00FE78CB">
      <w:pPr>
        <w:pStyle w:val="ListParagraph"/>
        <w:numPr>
          <w:ilvl w:val="1"/>
          <w:numId w:val="11"/>
        </w:numPr>
      </w:pPr>
      <w:r>
        <w:t xml:space="preserve">An ISO8601 duration expression is converted into a </w:t>
      </w:r>
      <w:r>
        <w:rPr>
          <w:i/>
        </w:rPr>
        <w:t>long</w:t>
      </w:r>
      <w:r>
        <w:t xml:space="preserve"> value representing the milliseconds of the given duration.</w:t>
      </w:r>
    </w:p>
    <w:p w14:paraId="1616D249" w14:textId="3308482A" w:rsidR="009A2263" w:rsidRPr="00700D08" w:rsidRDefault="009A2263" w:rsidP="009A2263">
      <w:r>
        <w:t xml:space="preserve">The </w:t>
      </w:r>
      <w:proofErr w:type="gramStart"/>
      <w:r w:rsidRPr="00700D08">
        <w:rPr>
          <w:i/>
        </w:rPr>
        <w:t>DATE(</w:t>
      </w:r>
      <w:proofErr w:type="gramEnd"/>
      <w:r w:rsidRPr="00700D08">
        <w:rPr>
          <w:i/>
        </w:rPr>
        <w:t>)</w:t>
      </w:r>
      <w:r>
        <w:t xml:space="preserve"> function (see </w:t>
      </w:r>
      <w:r>
        <w:fldChar w:fldCharType="begin"/>
      </w:r>
      <w:r>
        <w:instrText xml:space="preserve"> REF _Ref9342706 \r \h </w:instrText>
      </w:r>
      <w:r>
        <w:fldChar w:fldCharType="separate"/>
      </w:r>
      <w:r w:rsidR="00A904C2">
        <w:t>6.4.4.3.7</w:t>
      </w:r>
      <w:r>
        <w:fldChar w:fldCharType="end"/>
      </w:r>
      <w:r>
        <w:t xml:space="preserve">) exists to allow for </w:t>
      </w:r>
      <w:r w:rsidRPr="00700D08">
        <w:rPr>
          <w:i/>
        </w:rPr>
        <w:t>timestamp</w:t>
      </w:r>
      <w:r>
        <w:t xml:space="preserve"> values to be defined as literals without being able to rely on an implicit conversion, for instance when </w:t>
      </w:r>
      <w:proofErr w:type="spellStart"/>
      <w:r>
        <w:t>a</w:t>
      </w:r>
      <w:proofErr w:type="spellEnd"/>
      <w:r>
        <w:t xml:space="preserve"> expression wants to force a date comparison operation against a property that might contain an ISO8601 string, but the operation shall be performed using date arithmetic rather than a string comparison.</w:t>
      </w:r>
    </w:p>
    <w:p w14:paraId="048E023B" w14:textId="77777777" w:rsidR="009A2263" w:rsidRDefault="009A2263" w:rsidP="009A2263">
      <w:pPr>
        <w:pStyle w:val="Heading2"/>
      </w:pPr>
      <w:bookmarkStart w:id="77" w:name="_Toc67929282"/>
      <w:r>
        <w:t>Grammar Elements</w:t>
      </w:r>
      <w:bookmarkEnd w:id="75"/>
      <w:bookmarkEnd w:id="77"/>
    </w:p>
    <w:p w14:paraId="56F83E64" w14:textId="77777777" w:rsidR="009A2263" w:rsidRPr="00D82AC4" w:rsidRDefault="009A2263" w:rsidP="009A2263">
      <w:r>
        <w:t>This section defines the grammar elements for the text of SQL filter expressions. The notation is EBNF, interspersed with definitions.</w:t>
      </w:r>
    </w:p>
    <w:p w14:paraId="0C7E5B92" w14:textId="77777777" w:rsidR="009A2263" w:rsidRDefault="009A2263" w:rsidP="009A2263">
      <w:pPr>
        <w:pStyle w:val="Heading3"/>
      </w:pPr>
      <w:bookmarkStart w:id="78" w:name="_Toc9266986"/>
      <w:bookmarkStart w:id="79" w:name="_Toc67929283"/>
      <w:r>
        <w:t>Predicates</w:t>
      </w:r>
      <w:bookmarkEnd w:id="78"/>
      <w:bookmarkEnd w:id="79"/>
    </w:p>
    <w:p w14:paraId="668BB053" w14:textId="77777777" w:rsidR="009A2263" w:rsidRDefault="009A2263" w:rsidP="009A2263">
      <w:r>
        <w:t>A predicate is a logical condition evaluating to Boolean “true” or “false” that is applied to expressions or other predicates. A predicate can be</w:t>
      </w:r>
    </w:p>
    <w:p w14:paraId="17F85A83" w14:textId="77777777" w:rsidR="009A2263" w:rsidRDefault="009A2263" w:rsidP="00FE78CB">
      <w:pPr>
        <w:pStyle w:val="ListParagraph"/>
        <w:numPr>
          <w:ilvl w:val="0"/>
          <w:numId w:val="7"/>
        </w:numPr>
      </w:pPr>
      <w:r>
        <w:t>a Boolean-valued expression</w:t>
      </w:r>
    </w:p>
    <w:p w14:paraId="2DB51ED2" w14:textId="77777777" w:rsidR="009A2263" w:rsidRDefault="009A2263" w:rsidP="00FE78CB">
      <w:pPr>
        <w:pStyle w:val="ListParagraph"/>
        <w:numPr>
          <w:ilvl w:val="0"/>
          <w:numId w:val="7"/>
        </w:numPr>
      </w:pPr>
      <w:r>
        <w:t>formed from the comparison of two expressions using a comparison-operator</w:t>
      </w:r>
    </w:p>
    <w:p w14:paraId="186C1FDB" w14:textId="77777777" w:rsidR="009A2263" w:rsidRDefault="009A2263" w:rsidP="00FE78CB">
      <w:pPr>
        <w:pStyle w:val="ListParagraph"/>
        <w:numPr>
          <w:ilvl w:val="0"/>
          <w:numId w:val="7"/>
        </w:numPr>
      </w:pPr>
      <w:r>
        <w:t>formed from testing for whether an AMQP field value is null-valued</w:t>
      </w:r>
    </w:p>
    <w:p w14:paraId="070EC591" w14:textId="77777777" w:rsidR="009A2263" w:rsidRDefault="009A2263" w:rsidP="00FE78CB">
      <w:pPr>
        <w:pStyle w:val="ListParagraph"/>
        <w:numPr>
          <w:ilvl w:val="0"/>
          <w:numId w:val="7"/>
        </w:numPr>
      </w:pPr>
      <w:r>
        <w:t>formed from testing whether an expression matches another expression inside a given set</w:t>
      </w:r>
    </w:p>
    <w:p w14:paraId="5CBDF735" w14:textId="77777777" w:rsidR="009A2263" w:rsidRDefault="009A2263" w:rsidP="00FE78CB">
      <w:pPr>
        <w:pStyle w:val="ListParagraph"/>
        <w:numPr>
          <w:ilvl w:val="0"/>
          <w:numId w:val="7"/>
        </w:numPr>
      </w:pPr>
      <w:r>
        <w:t>formed from a string pattern match</w:t>
      </w:r>
    </w:p>
    <w:p w14:paraId="7EC19A8B" w14:textId="77777777" w:rsidR="009A2263" w:rsidRDefault="009A2263" w:rsidP="00FE78CB">
      <w:pPr>
        <w:pStyle w:val="ListParagraph"/>
        <w:numPr>
          <w:ilvl w:val="0"/>
          <w:numId w:val="7"/>
        </w:numPr>
      </w:pPr>
      <w:r>
        <w:t>formed from a testing whether an AMQP map entry exists</w:t>
      </w:r>
    </w:p>
    <w:p w14:paraId="6452D515" w14:textId="77777777" w:rsidR="009A2263" w:rsidRDefault="009A2263" w:rsidP="00FE78CB">
      <w:pPr>
        <w:pStyle w:val="ListParagraph"/>
        <w:numPr>
          <w:ilvl w:val="0"/>
          <w:numId w:val="7"/>
        </w:numPr>
      </w:pPr>
      <w:r>
        <w:t>modified using a unary logical operator</w:t>
      </w:r>
    </w:p>
    <w:p w14:paraId="58C579F1" w14:textId="77777777" w:rsidR="009A2263" w:rsidRDefault="009A2263" w:rsidP="00FE78CB">
      <w:pPr>
        <w:pStyle w:val="ListParagraph"/>
        <w:numPr>
          <w:ilvl w:val="0"/>
          <w:numId w:val="7"/>
        </w:numPr>
      </w:pPr>
      <w:r>
        <w:t>composed with another predicate using a binary operator</w:t>
      </w:r>
    </w:p>
    <w:p w14:paraId="2AE4014C" w14:textId="77777777" w:rsidR="009A2263" w:rsidRPr="00DA2C06" w:rsidRDefault="009A2263" w:rsidP="009A2263">
      <w:pPr>
        <w:pStyle w:val="ListParagraph"/>
      </w:pPr>
    </w:p>
    <w:p w14:paraId="081285EC" w14:textId="77777777" w:rsidR="009A2263" w:rsidRDefault="009A2263" w:rsidP="009A2263">
      <w:pPr>
        <w:ind w:left="360"/>
      </w:pPr>
      <w:proofErr w:type="gramStart"/>
      <w:r w:rsidRPr="00666AE2">
        <w:rPr>
          <w:rStyle w:val="VerbatimChar"/>
          <w:rFonts w:eastAsia="Arial Unicode MS"/>
        </w:rPr>
        <w:t>predicate ::=</w:t>
      </w:r>
      <w:proofErr w:type="gramEnd"/>
      <w:r w:rsidRPr="00666AE2">
        <w:rPr>
          <w:rStyle w:val="VerbatimChar"/>
          <w:rFonts w:eastAsia="Arial Unicode MS"/>
        </w:rPr>
        <w:t xml:space="preserve">  </w:t>
      </w:r>
      <w:r>
        <w:rPr>
          <w:rStyle w:val="VerbatimChar"/>
          <w:rFonts w:eastAsia="Arial Unicode MS"/>
        </w:rPr>
        <w:br/>
        <w:t xml:space="preserve">      &lt;</w:t>
      </w:r>
      <w:proofErr w:type="spellStart"/>
      <w:r w:rsidRPr="00C467AE">
        <w:rPr>
          <w:rStyle w:val="VerbatimChar"/>
          <w:rFonts w:eastAsia="Arial Unicode MS"/>
        </w:rPr>
        <w:t>boolean_constant</w:t>
      </w:r>
      <w:proofErr w:type="spellEnd"/>
      <w:r>
        <w:rPr>
          <w:rStyle w:val="VerbatimChar"/>
          <w:rFonts w:eastAsia="Arial Unicode MS"/>
        </w:rPr>
        <w:t xml:space="preserve">&gt; </w:t>
      </w:r>
      <w:r w:rsidRPr="00666AE2">
        <w:br/>
      </w:r>
      <w:r w:rsidRPr="00666AE2">
        <w:rPr>
          <w:rStyle w:val="VerbatimChar"/>
          <w:rFonts w:eastAsia="Arial Unicode MS"/>
        </w:rPr>
        <w:t xml:space="preserve">      </w:t>
      </w:r>
      <w:r>
        <w:rPr>
          <w:rStyle w:val="VerbatimChar"/>
          <w:rFonts w:eastAsia="Arial Unicode MS"/>
        </w:rPr>
        <w:t xml:space="preserve">| </w:t>
      </w:r>
      <w:r w:rsidRPr="00666AE2">
        <w:rPr>
          <w:rStyle w:val="VerbatimChar"/>
          <w:rFonts w:eastAsia="Arial Unicode MS"/>
        </w:rPr>
        <w:t>&lt;expression&gt;</w:t>
      </w:r>
      <w:r>
        <w:rPr>
          <w:rStyle w:val="VerbatimChar"/>
          <w:rFonts w:eastAsia="Arial Unicode MS"/>
        </w:rPr>
        <w:t xml:space="preserve"> &lt;comparison-operator&gt;</w:t>
      </w:r>
      <w:r w:rsidRPr="00666AE2">
        <w:rPr>
          <w:rStyle w:val="VerbatimChar"/>
          <w:rFonts w:eastAsia="Arial Unicode MS"/>
        </w:rPr>
        <w:t xml:space="preserve"> &lt;expression&gt;</w:t>
      </w:r>
      <w:r w:rsidRPr="00666AE2">
        <w:br/>
      </w:r>
      <w:r w:rsidRPr="00666AE2">
        <w:rPr>
          <w:rStyle w:val="VerbatimChar"/>
          <w:rFonts w:eastAsia="Arial Unicode MS"/>
        </w:rPr>
        <w:t xml:space="preserve">      | </w:t>
      </w:r>
      <w:r>
        <w:rPr>
          <w:rStyle w:val="VerbatimChar"/>
          <w:rFonts w:eastAsia="Arial Unicode MS"/>
        </w:rPr>
        <w:t>&lt;is-predicate&gt;</w:t>
      </w:r>
      <w:r w:rsidRPr="00666AE2">
        <w:br/>
      </w:r>
      <w:r w:rsidRPr="00666AE2">
        <w:rPr>
          <w:rStyle w:val="VerbatimChar"/>
          <w:rFonts w:eastAsia="Arial Unicode MS"/>
        </w:rPr>
        <w:t xml:space="preserve">      | </w:t>
      </w:r>
      <w:r>
        <w:rPr>
          <w:rStyle w:val="VerbatimChar"/>
          <w:rFonts w:eastAsia="Arial Unicode MS"/>
        </w:rPr>
        <w:t>&lt;in-predicate&gt;</w:t>
      </w:r>
      <w:r w:rsidRPr="00666AE2">
        <w:rPr>
          <w:rStyle w:val="VerbatimChar"/>
          <w:rFonts w:eastAsia="Arial Unicode MS"/>
        </w:rPr>
        <w:t xml:space="preserve">  </w:t>
      </w:r>
      <w:r w:rsidRPr="00666AE2">
        <w:br/>
      </w:r>
      <w:r w:rsidRPr="00666AE2">
        <w:rPr>
          <w:rStyle w:val="VerbatimChar"/>
          <w:rFonts w:eastAsia="Arial Unicode MS"/>
        </w:rPr>
        <w:t xml:space="preserve">      | &lt;</w:t>
      </w:r>
      <w:r>
        <w:rPr>
          <w:rStyle w:val="VerbatimChar"/>
          <w:rFonts w:eastAsia="Arial Unicode MS"/>
        </w:rPr>
        <w:t>like-predicate&gt;</w:t>
      </w:r>
      <w:r w:rsidRPr="00666AE2">
        <w:rPr>
          <w:rStyle w:val="VerbatimChar"/>
          <w:rFonts w:eastAsia="Arial Unicode MS"/>
        </w:rPr>
        <w:t xml:space="preserve"> </w:t>
      </w:r>
      <w:r w:rsidRPr="00666AE2">
        <w:br/>
      </w:r>
      <w:r w:rsidRPr="00666AE2">
        <w:rPr>
          <w:rStyle w:val="VerbatimChar"/>
          <w:rFonts w:eastAsia="Arial Unicode MS"/>
        </w:rPr>
        <w:t xml:space="preserve">      | </w:t>
      </w:r>
      <w:r>
        <w:rPr>
          <w:rStyle w:val="VerbatimChar"/>
          <w:rFonts w:eastAsia="Arial Unicode MS"/>
        </w:rPr>
        <w:t>&lt;exists-predicate&gt;</w:t>
      </w:r>
      <w:r w:rsidRPr="00666AE2">
        <w:br/>
      </w:r>
      <w:r w:rsidRPr="00666AE2">
        <w:rPr>
          <w:rStyle w:val="VerbatimChar"/>
          <w:rFonts w:eastAsia="Arial Unicode MS"/>
        </w:rPr>
        <w:t xml:space="preserve">      </w:t>
      </w:r>
      <w:r>
        <w:rPr>
          <w:rStyle w:val="VerbatimChar"/>
          <w:rFonts w:eastAsia="Arial Unicode MS"/>
        </w:rPr>
        <w:t>| &lt;unary-logical-operator&gt; &lt;</w:t>
      </w:r>
      <w:r w:rsidRPr="00666AE2">
        <w:rPr>
          <w:rStyle w:val="VerbatimChar"/>
          <w:rFonts w:eastAsia="Arial Unicode MS"/>
        </w:rPr>
        <w:t>predicate</w:t>
      </w:r>
      <w:r>
        <w:rPr>
          <w:rStyle w:val="VerbatimChar"/>
          <w:rFonts w:eastAsia="Arial Unicode MS"/>
        </w:rPr>
        <w:t>&gt;</w:t>
      </w:r>
      <w:r w:rsidRPr="00666AE2">
        <w:br/>
      </w:r>
      <w:r w:rsidRPr="00666AE2">
        <w:rPr>
          <w:rStyle w:val="VerbatimChar"/>
          <w:rFonts w:eastAsia="Arial Unicode MS"/>
        </w:rPr>
        <w:t xml:space="preserve">      | </w:t>
      </w:r>
      <w:r>
        <w:rPr>
          <w:rStyle w:val="VerbatimChar"/>
          <w:rFonts w:eastAsia="Arial Unicode MS"/>
        </w:rPr>
        <w:t>&lt;</w:t>
      </w:r>
      <w:r w:rsidRPr="00666AE2">
        <w:rPr>
          <w:rStyle w:val="VerbatimChar"/>
          <w:rFonts w:eastAsia="Arial Unicode MS"/>
        </w:rPr>
        <w:t>predicate</w:t>
      </w:r>
      <w:r>
        <w:rPr>
          <w:rStyle w:val="VerbatimChar"/>
          <w:rFonts w:eastAsia="Arial Unicode MS"/>
        </w:rPr>
        <w:t>&gt; &lt;binary-logical-operator&gt; &lt;</w:t>
      </w:r>
      <w:r w:rsidRPr="00666AE2">
        <w:rPr>
          <w:rStyle w:val="VerbatimChar"/>
          <w:rFonts w:eastAsia="Arial Unicode MS"/>
        </w:rPr>
        <w:t>predicate</w:t>
      </w:r>
      <w:r>
        <w:rPr>
          <w:rStyle w:val="VerbatimChar"/>
          <w:rFonts w:eastAsia="Arial Unicode MS"/>
        </w:rPr>
        <w:t>&gt;</w:t>
      </w:r>
      <w:r w:rsidRPr="00666AE2">
        <w:rPr>
          <w:rStyle w:val="VerbatimChar"/>
          <w:rFonts w:eastAsia="Arial Unicode MS"/>
        </w:rPr>
        <w:t xml:space="preserve">      </w:t>
      </w:r>
      <w:r>
        <w:rPr>
          <w:rStyle w:val="VerbatimChar"/>
          <w:rFonts w:eastAsia="Arial Unicode MS"/>
        </w:rPr>
        <w:br/>
        <w:t xml:space="preserve">      </w:t>
      </w:r>
      <w:r w:rsidRPr="00666AE2">
        <w:rPr>
          <w:rStyle w:val="VerbatimChar"/>
          <w:rFonts w:eastAsia="Arial Unicode MS"/>
        </w:rPr>
        <w:t xml:space="preserve">| </w:t>
      </w:r>
      <w:r>
        <w:rPr>
          <w:rStyle w:val="VerbatimChar"/>
          <w:rFonts w:eastAsia="Arial Unicode MS"/>
        </w:rPr>
        <w:t>‘</w:t>
      </w:r>
      <w:r w:rsidRPr="00666AE2">
        <w:rPr>
          <w:rStyle w:val="VerbatimChar"/>
          <w:rFonts w:eastAsia="Arial Unicode MS"/>
        </w:rPr>
        <w:t>(</w:t>
      </w:r>
      <w:r>
        <w:rPr>
          <w:rStyle w:val="VerbatimChar"/>
          <w:rFonts w:eastAsia="Arial Unicode MS"/>
        </w:rPr>
        <w:t>‘</w:t>
      </w:r>
      <w:r w:rsidRPr="00666AE2">
        <w:rPr>
          <w:rStyle w:val="VerbatimChar"/>
          <w:rFonts w:eastAsia="Arial Unicode MS"/>
        </w:rPr>
        <w:t xml:space="preserve"> &lt;predicate&gt; </w:t>
      </w:r>
      <w:r>
        <w:rPr>
          <w:rStyle w:val="VerbatimChar"/>
          <w:rFonts w:eastAsia="Arial Unicode MS"/>
        </w:rPr>
        <w:t>‘</w:t>
      </w:r>
      <w:r w:rsidRPr="00666AE2">
        <w:rPr>
          <w:rStyle w:val="VerbatimChar"/>
          <w:rFonts w:eastAsia="Arial Unicode MS"/>
        </w:rPr>
        <w:t>)</w:t>
      </w:r>
      <w:r>
        <w:rPr>
          <w:rStyle w:val="VerbatimChar"/>
          <w:rFonts w:eastAsia="Arial Unicode MS"/>
        </w:rPr>
        <w:t>’</w:t>
      </w:r>
      <w:r w:rsidRPr="00666AE2">
        <w:rPr>
          <w:rStyle w:val="VerbatimChar"/>
          <w:rFonts w:eastAsia="Arial Unicode MS"/>
        </w:rPr>
        <w:t xml:space="preserve">  </w:t>
      </w:r>
    </w:p>
    <w:p w14:paraId="49A862E2" w14:textId="77777777" w:rsidR="009A2263" w:rsidRDefault="009A2263" w:rsidP="009A2263">
      <w:pPr>
        <w:pStyle w:val="Heading3"/>
      </w:pPr>
      <w:bookmarkStart w:id="80" w:name="_Toc9266987"/>
      <w:bookmarkStart w:id="81" w:name="_Toc67929284"/>
      <w:r>
        <w:lastRenderedPageBreak/>
        <w:t>Logical operators</w:t>
      </w:r>
      <w:bookmarkEnd w:id="80"/>
      <w:bookmarkEnd w:id="81"/>
    </w:p>
    <w:p w14:paraId="5BE66220" w14:textId="77777777" w:rsidR="009A2263" w:rsidRPr="00701174" w:rsidRDefault="009A2263" w:rsidP="009A2263">
      <w:r>
        <w:t>Operators evaluate a combination of predicates with a rule.</w:t>
      </w:r>
    </w:p>
    <w:p w14:paraId="304F404A" w14:textId="77777777" w:rsidR="009A2263" w:rsidRDefault="009A2263" w:rsidP="009A2263">
      <w:pPr>
        <w:pStyle w:val="Heading4"/>
      </w:pPr>
      <w:bookmarkStart w:id="82" w:name="_Toc9266988"/>
      <w:bookmarkStart w:id="83" w:name="_Toc67929285"/>
      <w:r>
        <w:t>Unary logical operators</w:t>
      </w:r>
      <w:bookmarkEnd w:id="82"/>
      <w:bookmarkEnd w:id="83"/>
    </w:p>
    <w:p w14:paraId="6B62287A" w14:textId="77777777" w:rsidR="009A2263" w:rsidRDefault="009A2263" w:rsidP="009A2263">
      <w:r>
        <w:t>Unary logical operators are applied as prefix to another predicate:</w:t>
      </w:r>
    </w:p>
    <w:p w14:paraId="2FB7C91B" w14:textId="77777777" w:rsidR="009A2263" w:rsidRPr="00596869" w:rsidRDefault="009A2263" w:rsidP="00FE78CB">
      <w:pPr>
        <w:pStyle w:val="ListParagraph"/>
        <w:numPr>
          <w:ilvl w:val="0"/>
          <w:numId w:val="7"/>
        </w:numPr>
      </w:pPr>
      <w:r>
        <w:t>the ‘NOT’ operator logically negates the predicate it prefixes</w:t>
      </w:r>
    </w:p>
    <w:p w14:paraId="38AAE328" w14:textId="77777777" w:rsidR="009A2263" w:rsidRDefault="009A2263" w:rsidP="009A2263">
      <w:pPr>
        <w:pStyle w:val="SourceCode"/>
        <w:rPr>
          <w:rStyle w:val="VerbatimChar"/>
          <w:rFonts w:eastAsia="Arial Unicode MS"/>
        </w:rPr>
      </w:pPr>
    </w:p>
    <w:p w14:paraId="0ED940EA" w14:textId="77777777" w:rsidR="009A2263" w:rsidRDefault="009A2263" w:rsidP="009A2263">
      <w:pPr>
        <w:pStyle w:val="SourceCode"/>
        <w:rPr>
          <w:rStyle w:val="VerbatimChar"/>
          <w:rFonts w:eastAsia="Arial Unicode MS"/>
        </w:rPr>
      </w:pPr>
      <w:r>
        <w:rPr>
          <w:rStyle w:val="VerbatimChar"/>
          <w:rFonts w:eastAsia="Arial Unicode MS"/>
        </w:rPr>
        <w:t>unary-logical-</w:t>
      </w:r>
      <w:proofErr w:type="gramStart"/>
      <w:r>
        <w:rPr>
          <w:rStyle w:val="VerbatimChar"/>
          <w:rFonts w:eastAsia="Arial Unicode MS"/>
        </w:rPr>
        <w:t>operator ::=</w:t>
      </w:r>
      <w:proofErr w:type="gramEnd"/>
      <w:r>
        <w:rPr>
          <w:rStyle w:val="VerbatimChar"/>
          <w:rFonts w:eastAsia="Arial Unicode MS"/>
        </w:rPr>
        <w:t xml:space="preserve"> ‘NOT’</w:t>
      </w:r>
    </w:p>
    <w:p w14:paraId="3F9BFA25" w14:textId="77777777" w:rsidR="009A2263" w:rsidRDefault="009A2263" w:rsidP="009A2263">
      <w:pPr>
        <w:pStyle w:val="Heading4"/>
      </w:pPr>
      <w:bookmarkStart w:id="84" w:name="_Toc9266989"/>
      <w:bookmarkStart w:id="85" w:name="_Toc67929286"/>
      <w:r>
        <w:t>Binary logical operators</w:t>
      </w:r>
      <w:bookmarkEnd w:id="84"/>
      <w:bookmarkEnd w:id="85"/>
    </w:p>
    <w:p w14:paraId="5DD82C90" w14:textId="77777777" w:rsidR="009A2263" w:rsidRDefault="009A2263" w:rsidP="009A2263">
      <w:r>
        <w:t>Binary logical operators compose two predicates:</w:t>
      </w:r>
    </w:p>
    <w:p w14:paraId="49328952" w14:textId="77777777" w:rsidR="009A2263" w:rsidRDefault="009A2263" w:rsidP="00FE78CB">
      <w:pPr>
        <w:pStyle w:val="ListParagraph"/>
        <w:numPr>
          <w:ilvl w:val="0"/>
          <w:numId w:val="7"/>
        </w:numPr>
      </w:pPr>
      <w:r>
        <w:t>The ‘AND’ operator combines the left and the right operand such that the result is ‘true’ if and only if both operands are ‘true’.</w:t>
      </w:r>
    </w:p>
    <w:p w14:paraId="32CAF60B" w14:textId="77777777" w:rsidR="009A2263" w:rsidRDefault="009A2263" w:rsidP="00FE78CB">
      <w:pPr>
        <w:pStyle w:val="ListParagraph"/>
        <w:numPr>
          <w:ilvl w:val="0"/>
          <w:numId w:val="7"/>
        </w:numPr>
      </w:pPr>
      <w:r>
        <w:t>The ‘OR’ operator combines the left and the right operand such that the result is ‘true’ if either of both operands is ‘true’.</w:t>
      </w:r>
    </w:p>
    <w:p w14:paraId="2F4DC303" w14:textId="77777777" w:rsidR="009A2263" w:rsidRPr="00EE687A" w:rsidRDefault="009A2263" w:rsidP="009A2263">
      <w:pPr>
        <w:pStyle w:val="ListParagraph"/>
        <w:rPr>
          <w:rStyle w:val="VerbatimChar"/>
          <w:rFonts w:ascii="Arial" w:hAnsi="Arial"/>
        </w:rPr>
      </w:pPr>
    </w:p>
    <w:p w14:paraId="553F1AB6" w14:textId="77777777" w:rsidR="009A2263" w:rsidRDefault="009A2263" w:rsidP="009A2263">
      <w:pPr>
        <w:pStyle w:val="SourceCode"/>
        <w:rPr>
          <w:rStyle w:val="VerbatimChar"/>
          <w:rFonts w:eastAsia="Arial Unicode MS"/>
        </w:rPr>
      </w:pPr>
      <w:r>
        <w:rPr>
          <w:rStyle w:val="VerbatimChar"/>
          <w:rFonts w:eastAsia="Arial Unicode MS"/>
        </w:rPr>
        <w:t>binary-logical-</w:t>
      </w:r>
      <w:proofErr w:type="gramStart"/>
      <w:r>
        <w:rPr>
          <w:rStyle w:val="VerbatimChar"/>
          <w:rFonts w:eastAsia="Arial Unicode MS"/>
        </w:rPr>
        <w:t>operator ::=</w:t>
      </w:r>
      <w:proofErr w:type="gramEnd"/>
      <w:r>
        <w:rPr>
          <w:rStyle w:val="VerbatimChar"/>
          <w:rFonts w:eastAsia="Arial Unicode MS"/>
        </w:rPr>
        <w:t xml:space="preserve"> ‘AND’ | ‘OR’</w:t>
      </w:r>
    </w:p>
    <w:p w14:paraId="70F0A30A" w14:textId="77777777" w:rsidR="009A2263" w:rsidRDefault="009A2263" w:rsidP="009A2263">
      <w:pPr>
        <w:pStyle w:val="Heading4"/>
      </w:pPr>
      <w:bookmarkStart w:id="86" w:name="_Toc9266990"/>
      <w:bookmarkStart w:id="87" w:name="_Toc67929287"/>
      <w:r>
        <w:t>Comparison operators</w:t>
      </w:r>
      <w:bookmarkEnd w:id="86"/>
      <w:bookmarkEnd w:id="87"/>
    </w:p>
    <w:p w14:paraId="5AAB9830" w14:textId="77777777" w:rsidR="009A2263" w:rsidRDefault="009A2263" w:rsidP="009A2263">
      <w:r>
        <w:t>Comparison operators compare expressions</w:t>
      </w:r>
    </w:p>
    <w:p w14:paraId="03FA5676" w14:textId="77777777" w:rsidR="009A2263"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 xml:space="preserve">The ‘=’ </w:t>
      </w:r>
      <w:r>
        <w:rPr>
          <w:rStyle w:val="VerbatimChar"/>
          <w:rFonts w:ascii="Arial" w:eastAsia="Arial Unicode MS" w:hAnsi="Arial" w:cs="Arial"/>
        </w:rPr>
        <w:t>operator evaluates to ‘true’ if the left and the right operand expressions are of equal value.</w:t>
      </w:r>
    </w:p>
    <w:p w14:paraId="35D3AB5C" w14:textId="77777777" w:rsidR="009A2263" w:rsidRPr="00847476"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 xml:space="preserve">The </w:t>
      </w:r>
      <w:proofErr w:type="gramStart"/>
      <w:r w:rsidRPr="00847476">
        <w:rPr>
          <w:rStyle w:val="VerbatimChar"/>
          <w:rFonts w:ascii="Arial" w:eastAsia="Arial Unicode MS" w:hAnsi="Arial" w:cs="Arial"/>
        </w:rPr>
        <w:t>‘</w:t>
      </w:r>
      <w:r>
        <w:rPr>
          <w:rStyle w:val="VerbatimChar"/>
          <w:rFonts w:ascii="Arial" w:eastAsia="Arial Unicode MS" w:hAnsi="Arial" w:cs="Arial"/>
        </w:rPr>
        <w:t>!</w:t>
      </w:r>
      <w:r w:rsidRPr="00847476">
        <w:rPr>
          <w:rStyle w:val="VerbatimChar"/>
          <w:rFonts w:ascii="Arial" w:eastAsia="Arial Unicode MS" w:hAnsi="Arial" w:cs="Arial"/>
        </w:rPr>
        <w:t>=</w:t>
      </w:r>
      <w:proofErr w:type="gramEnd"/>
      <w:r w:rsidRPr="00847476">
        <w:rPr>
          <w:rStyle w:val="VerbatimChar"/>
          <w:rFonts w:ascii="Arial" w:eastAsia="Arial Unicode MS" w:hAnsi="Arial" w:cs="Arial"/>
        </w:rPr>
        <w:t xml:space="preserve">’ </w:t>
      </w:r>
      <w:r>
        <w:rPr>
          <w:rStyle w:val="VerbatimChar"/>
          <w:rFonts w:ascii="Arial" w:eastAsia="Arial Unicode MS" w:hAnsi="Arial" w:cs="Arial"/>
        </w:rPr>
        <w:t>operator evaluates to ‘true’ if the left and the right operand expressions are not of equal value.</w:t>
      </w:r>
    </w:p>
    <w:p w14:paraId="1461AEA2" w14:textId="77777777" w:rsidR="009A2263" w:rsidRPr="00847476"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The ‘</w:t>
      </w:r>
      <w:r>
        <w:rPr>
          <w:rStyle w:val="VerbatimChar"/>
          <w:rFonts w:ascii="Arial" w:eastAsia="Arial Unicode MS" w:hAnsi="Arial" w:cs="Arial"/>
        </w:rPr>
        <w:t>&lt;&gt;</w:t>
      </w:r>
      <w:r w:rsidRPr="00847476">
        <w:rPr>
          <w:rStyle w:val="VerbatimChar"/>
          <w:rFonts w:ascii="Arial" w:eastAsia="Arial Unicode MS" w:hAnsi="Arial" w:cs="Arial"/>
        </w:rPr>
        <w:t xml:space="preserve">’ </w:t>
      </w:r>
      <w:r>
        <w:rPr>
          <w:rStyle w:val="VerbatimChar"/>
          <w:rFonts w:ascii="Arial" w:eastAsia="Arial Unicode MS" w:hAnsi="Arial" w:cs="Arial"/>
        </w:rPr>
        <w:t xml:space="preserve">operator is synonymous to the </w:t>
      </w:r>
      <w:proofErr w:type="gramStart"/>
      <w:r>
        <w:rPr>
          <w:rStyle w:val="VerbatimChar"/>
          <w:rFonts w:ascii="Arial" w:eastAsia="Arial Unicode MS" w:hAnsi="Arial" w:cs="Arial"/>
        </w:rPr>
        <w:t>‘!=</w:t>
      </w:r>
      <w:proofErr w:type="gramEnd"/>
      <w:r>
        <w:rPr>
          <w:rStyle w:val="VerbatimChar"/>
          <w:rFonts w:ascii="Arial" w:eastAsia="Arial Unicode MS" w:hAnsi="Arial" w:cs="Arial"/>
        </w:rPr>
        <w:t>’ operator.</w:t>
      </w:r>
    </w:p>
    <w:p w14:paraId="027537E6" w14:textId="77777777" w:rsidR="009A2263"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The ‘</w:t>
      </w:r>
      <w:r>
        <w:rPr>
          <w:rStyle w:val="VerbatimChar"/>
          <w:rFonts w:ascii="Arial" w:eastAsia="Arial Unicode MS" w:hAnsi="Arial" w:cs="Arial"/>
        </w:rPr>
        <w:t>&gt;</w:t>
      </w:r>
      <w:r w:rsidRPr="00847476">
        <w:rPr>
          <w:rStyle w:val="VerbatimChar"/>
          <w:rFonts w:ascii="Arial" w:eastAsia="Arial Unicode MS" w:hAnsi="Arial" w:cs="Arial"/>
        </w:rPr>
        <w:t xml:space="preserve">’ </w:t>
      </w:r>
      <w:r>
        <w:rPr>
          <w:rStyle w:val="VerbatimChar"/>
          <w:rFonts w:ascii="Arial" w:eastAsia="Arial Unicode MS" w:hAnsi="Arial" w:cs="Arial"/>
        </w:rPr>
        <w:t>operator evaluates to ‘true’ if the left operand is of greater value than the right operand.</w:t>
      </w:r>
    </w:p>
    <w:p w14:paraId="65EE2B20" w14:textId="77777777" w:rsidR="009A2263"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The ‘</w:t>
      </w:r>
      <w:r>
        <w:rPr>
          <w:rStyle w:val="VerbatimChar"/>
          <w:rFonts w:ascii="Arial" w:eastAsia="Arial Unicode MS" w:hAnsi="Arial" w:cs="Arial"/>
        </w:rPr>
        <w:t>&gt;=</w:t>
      </w:r>
      <w:r w:rsidRPr="00847476">
        <w:rPr>
          <w:rStyle w:val="VerbatimChar"/>
          <w:rFonts w:ascii="Arial" w:eastAsia="Arial Unicode MS" w:hAnsi="Arial" w:cs="Arial"/>
        </w:rPr>
        <w:t xml:space="preserve">’ </w:t>
      </w:r>
      <w:r>
        <w:rPr>
          <w:rStyle w:val="VerbatimChar"/>
          <w:rFonts w:ascii="Arial" w:eastAsia="Arial Unicode MS" w:hAnsi="Arial" w:cs="Arial"/>
        </w:rPr>
        <w:t>operator evaluates to ‘true’ if the left operand is of greater value than or of equal value to the right operand.</w:t>
      </w:r>
    </w:p>
    <w:p w14:paraId="7CF949C8" w14:textId="77777777" w:rsidR="009A2263"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The ‘</w:t>
      </w:r>
      <w:r>
        <w:rPr>
          <w:rStyle w:val="VerbatimChar"/>
          <w:rFonts w:ascii="Arial" w:eastAsia="Arial Unicode MS" w:hAnsi="Arial" w:cs="Arial"/>
        </w:rPr>
        <w:t>&lt;’</w:t>
      </w:r>
      <w:r w:rsidRPr="00847476">
        <w:rPr>
          <w:rStyle w:val="VerbatimChar"/>
          <w:rFonts w:ascii="Arial" w:eastAsia="Arial Unicode MS" w:hAnsi="Arial" w:cs="Arial"/>
        </w:rPr>
        <w:t xml:space="preserve"> </w:t>
      </w:r>
      <w:r>
        <w:rPr>
          <w:rStyle w:val="VerbatimChar"/>
          <w:rFonts w:ascii="Arial" w:eastAsia="Arial Unicode MS" w:hAnsi="Arial" w:cs="Arial"/>
        </w:rPr>
        <w:t>operator evaluates to ‘true’ if the left operand is of lesser value than the right operand.</w:t>
      </w:r>
    </w:p>
    <w:p w14:paraId="029088BA" w14:textId="77777777" w:rsidR="009A2263" w:rsidRDefault="009A2263" w:rsidP="00FE78CB">
      <w:pPr>
        <w:pStyle w:val="ListParagraph"/>
        <w:numPr>
          <w:ilvl w:val="0"/>
          <w:numId w:val="8"/>
        </w:numPr>
        <w:rPr>
          <w:rStyle w:val="VerbatimChar"/>
          <w:rFonts w:ascii="Arial" w:eastAsia="Arial Unicode MS" w:hAnsi="Arial" w:cs="Arial"/>
        </w:rPr>
      </w:pPr>
      <w:r w:rsidRPr="00847476">
        <w:rPr>
          <w:rStyle w:val="VerbatimChar"/>
          <w:rFonts w:ascii="Arial" w:eastAsia="Arial Unicode MS" w:hAnsi="Arial" w:cs="Arial"/>
        </w:rPr>
        <w:t>The ‘</w:t>
      </w:r>
      <w:r>
        <w:rPr>
          <w:rStyle w:val="VerbatimChar"/>
          <w:rFonts w:ascii="Arial" w:eastAsia="Arial Unicode MS" w:hAnsi="Arial" w:cs="Arial"/>
        </w:rPr>
        <w:t>&lt;=</w:t>
      </w:r>
      <w:r w:rsidRPr="00847476">
        <w:rPr>
          <w:rStyle w:val="VerbatimChar"/>
          <w:rFonts w:ascii="Arial" w:eastAsia="Arial Unicode MS" w:hAnsi="Arial" w:cs="Arial"/>
        </w:rPr>
        <w:t xml:space="preserve">’ </w:t>
      </w:r>
      <w:r>
        <w:rPr>
          <w:rStyle w:val="VerbatimChar"/>
          <w:rFonts w:ascii="Arial" w:eastAsia="Arial Unicode MS" w:hAnsi="Arial" w:cs="Arial"/>
        </w:rPr>
        <w:t>operator evaluates to ‘true’ if the left operand is of lesser value than or of equal value to the right operand.</w:t>
      </w:r>
    </w:p>
    <w:p w14:paraId="7DD9FFD7" w14:textId="77777777" w:rsidR="009A2263" w:rsidRDefault="009A2263" w:rsidP="009A2263">
      <w:pPr>
        <w:rPr>
          <w:rStyle w:val="VerbatimChar"/>
          <w:rFonts w:ascii="Arial" w:eastAsia="Arial Unicode MS" w:hAnsi="Arial" w:cs="Arial"/>
        </w:rPr>
      </w:pPr>
      <w:r>
        <w:rPr>
          <w:rStyle w:val="VerbatimChar"/>
          <w:rFonts w:ascii="Arial" w:eastAsia="Arial Unicode MS" w:hAnsi="Arial" w:cs="Arial"/>
        </w:rPr>
        <w:t>Two operands are of equal value, if:</w:t>
      </w:r>
    </w:p>
    <w:p w14:paraId="2F38C4C2" w14:textId="77777777" w:rsidR="009A2263" w:rsidRDefault="009A2263" w:rsidP="00FE78CB">
      <w:pPr>
        <w:pStyle w:val="RelatedWork"/>
        <w:numPr>
          <w:ilvl w:val="0"/>
          <w:numId w:val="9"/>
        </w:numPr>
      </w:pPr>
      <w:r>
        <w:t xml:space="preserve">neither operand is NULL </w:t>
      </w:r>
      <w:r>
        <w:rPr>
          <w:rStyle w:val="VerbatimChar"/>
          <w:rFonts w:ascii="Arial" w:eastAsia="Arial Unicode MS" w:hAnsi="Arial" w:cs="Arial"/>
        </w:rPr>
        <w:t>or “not a number”</w:t>
      </w:r>
    </w:p>
    <w:p w14:paraId="2FE11561" w14:textId="77777777" w:rsidR="009A2263" w:rsidRDefault="009A2263" w:rsidP="00FE78CB">
      <w:pPr>
        <w:pStyle w:val="RelatedWork"/>
        <w:numPr>
          <w:ilvl w:val="0"/>
          <w:numId w:val="9"/>
        </w:numPr>
      </w:pPr>
      <w:r>
        <w:t>the left operand is of the same type and value as the right operand, or</w:t>
      </w:r>
    </w:p>
    <w:p w14:paraId="68FDE7FA" w14:textId="77777777" w:rsidR="009A2263" w:rsidRDefault="009A2263" w:rsidP="00FE78CB">
      <w:pPr>
        <w:pStyle w:val="RelatedWork"/>
        <w:numPr>
          <w:ilvl w:val="0"/>
          <w:numId w:val="9"/>
        </w:numPr>
      </w:pPr>
      <w:r>
        <w:t>the left operand is of an integer number type and the right operand is of a different integer number type, both operands are within the value range of both types, and the values are equal,</w:t>
      </w:r>
    </w:p>
    <w:p w14:paraId="6FB9556F" w14:textId="77777777" w:rsidR="009A2263" w:rsidRDefault="009A2263" w:rsidP="00FE78CB">
      <w:pPr>
        <w:pStyle w:val="RelatedWork"/>
        <w:numPr>
          <w:ilvl w:val="0"/>
          <w:numId w:val="9"/>
        </w:numPr>
      </w:pPr>
      <w:r>
        <w:t xml:space="preserve">if at least one of the operands is a </w:t>
      </w:r>
      <w:proofErr w:type="gramStart"/>
      <w:r>
        <w:t>floating point</w:t>
      </w:r>
      <w:proofErr w:type="gramEnd"/>
      <w:r>
        <w:t xml:space="preserve"> type, and the left operand is of a floating-point type or integer number type and the right operand is of a different floating-point or integer number type, and the values are equal after being both have been converted to a double floating point value,</w:t>
      </w:r>
    </w:p>
    <w:p w14:paraId="340F6794" w14:textId="77777777" w:rsidR="009A2263" w:rsidRDefault="009A2263" w:rsidP="00FE78CB">
      <w:pPr>
        <w:pStyle w:val="RelatedWork"/>
        <w:numPr>
          <w:ilvl w:val="0"/>
          <w:numId w:val="9"/>
        </w:numPr>
      </w:pPr>
      <w:r>
        <w:t>if at least one of the operands is a decimal point type, the left operand is of a decimal type or floating-point type or integer number type and the right operand is of a different decimal type or floating-point or integer number type, and the values are equal after being both have been converted to a decimal value,</w:t>
      </w:r>
    </w:p>
    <w:p w14:paraId="4E05741A" w14:textId="77777777" w:rsidR="009A2263" w:rsidRDefault="009A2263" w:rsidP="00FE78CB">
      <w:pPr>
        <w:pStyle w:val="RelatedWork"/>
        <w:numPr>
          <w:ilvl w:val="0"/>
          <w:numId w:val="9"/>
        </w:numPr>
      </w:pPr>
      <w:r>
        <w:t xml:space="preserve">both operands are of type string or of type symbol (any combination is permitted) and the length is identical and ordinal values of the characters in the sequence match exactly (case sensitive). </w:t>
      </w:r>
    </w:p>
    <w:p w14:paraId="4243F365" w14:textId="77777777" w:rsidR="009A2263" w:rsidRDefault="009A2263" w:rsidP="009A2263">
      <w:pPr>
        <w:rPr>
          <w:rStyle w:val="VerbatimChar"/>
          <w:rFonts w:ascii="Arial" w:eastAsia="Arial Unicode MS" w:hAnsi="Arial" w:cs="Arial"/>
        </w:rPr>
      </w:pPr>
      <w:r>
        <w:rPr>
          <w:rStyle w:val="VerbatimChar"/>
          <w:rFonts w:ascii="Arial" w:eastAsia="Arial Unicode MS" w:hAnsi="Arial" w:cs="Arial"/>
        </w:rPr>
        <w:t>The left operand is of greater value than the right operand if:</w:t>
      </w:r>
    </w:p>
    <w:p w14:paraId="43DD3D63" w14:textId="77777777" w:rsidR="009A2263" w:rsidRDefault="009A2263" w:rsidP="00FE78CB">
      <w:pPr>
        <w:pStyle w:val="RelatedWork"/>
        <w:numPr>
          <w:ilvl w:val="0"/>
          <w:numId w:val="9"/>
        </w:numPr>
      </w:pPr>
      <w:r>
        <w:t xml:space="preserve">neither operand is NULL </w:t>
      </w:r>
      <w:r>
        <w:rPr>
          <w:rStyle w:val="VerbatimChar"/>
          <w:rFonts w:ascii="Arial" w:eastAsia="Arial Unicode MS" w:hAnsi="Arial" w:cs="Arial"/>
        </w:rPr>
        <w:t>or “not a number”</w:t>
      </w:r>
    </w:p>
    <w:p w14:paraId="1988D4AF" w14:textId="77777777" w:rsidR="009A2263" w:rsidRDefault="009A2263" w:rsidP="00FE78CB">
      <w:pPr>
        <w:pStyle w:val="RelatedWork"/>
        <w:numPr>
          <w:ilvl w:val="0"/>
          <w:numId w:val="9"/>
        </w:numPr>
      </w:pPr>
      <w:r>
        <w:t>the left operand is of the same type as the right operand and the value is greater, or</w:t>
      </w:r>
    </w:p>
    <w:p w14:paraId="31540F9F" w14:textId="77777777" w:rsidR="009A2263" w:rsidRDefault="009A2263" w:rsidP="00FE78CB">
      <w:pPr>
        <w:pStyle w:val="RelatedWork"/>
        <w:numPr>
          <w:ilvl w:val="0"/>
          <w:numId w:val="9"/>
        </w:numPr>
      </w:pPr>
      <w:r>
        <w:lastRenderedPageBreak/>
        <w:t>the left operand is of an integer number type and the right operand is of a different integer number type, both operands are within the value range of both types, and the value of the left operand is greater than that of the right operand,</w:t>
      </w:r>
    </w:p>
    <w:p w14:paraId="00E81CA2" w14:textId="77777777" w:rsidR="009A2263" w:rsidRDefault="009A2263" w:rsidP="00FE78CB">
      <w:pPr>
        <w:pStyle w:val="RelatedWork"/>
        <w:numPr>
          <w:ilvl w:val="0"/>
          <w:numId w:val="9"/>
        </w:numPr>
      </w:pPr>
      <w:r>
        <w:t xml:space="preserve">if at least one of the operands is a </w:t>
      </w:r>
      <w:proofErr w:type="gramStart"/>
      <w:r>
        <w:t>floating point</w:t>
      </w:r>
      <w:proofErr w:type="gramEnd"/>
      <w:r>
        <w:t xml:space="preserve"> type, and the left operand is of a floating-point type or integer number type and the right operand is of a different floating-point or integer number type, and the value of the left operand is greater than that of the right operand after being both have been converted to a double floating point value,</w:t>
      </w:r>
    </w:p>
    <w:p w14:paraId="639F2C78" w14:textId="77777777" w:rsidR="009A2263" w:rsidRDefault="009A2263" w:rsidP="00FE78CB">
      <w:pPr>
        <w:pStyle w:val="RelatedWork"/>
        <w:numPr>
          <w:ilvl w:val="0"/>
          <w:numId w:val="9"/>
        </w:numPr>
      </w:pPr>
      <w:r>
        <w:t>if at least one of the operands is a decimal point type, the left operand is of a decimal type or floating-point type or integer number type and the right operand is of a different decimal type or floating-point or integer number type, and the value of the left operand is greater than that of the right operand after being both have been converted to a decimal value,</w:t>
      </w:r>
    </w:p>
    <w:p w14:paraId="6C79EB95" w14:textId="77777777" w:rsidR="009A2263" w:rsidRDefault="009A2263" w:rsidP="00FE78CB">
      <w:pPr>
        <w:pStyle w:val="RelatedWork"/>
        <w:numPr>
          <w:ilvl w:val="0"/>
          <w:numId w:val="9"/>
        </w:numPr>
      </w:pPr>
      <w:r>
        <w:t xml:space="preserve">both operands are of type string or of type symbol (any combination is permitted) and the lexicographical rank of the left operand is greater than the lexicographical rank of the right operand.  </w:t>
      </w:r>
    </w:p>
    <w:p w14:paraId="1C4F9F54" w14:textId="77777777" w:rsidR="009A2263" w:rsidRDefault="009A2263" w:rsidP="009A2263">
      <w:pPr>
        <w:rPr>
          <w:rStyle w:val="VerbatimChar"/>
          <w:rFonts w:ascii="Arial" w:eastAsia="Arial Unicode MS" w:hAnsi="Arial" w:cs="Arial"/>
        </w:rPr>
      </w:pPr>
      <w:r>
        <w:rPr>
          <w:rStyle w:val="VerbatimChar"/>
          <w:rFonts w:ascii="Arial" w:eastAsia="Arial Unicode MS" w:hAnsi="Arial" w:cs="Arial"/>
        </w:rPr>
        <w:t>The left operand is of lesser value than the right operand if:</w:t>
      </w:r>
    </w:p>
    <w:p w14:paraId="35A01815" w14:textId="77777777" w:rsidR="009A2263" w:rsidRDefault="009A2263" w:rsidP="00FE78CB">
      <w:pPr>
        <w:pStyle w:val="ListParagraph"/>
        <w:numPr>
          <w:ilvl w:val="0"/>
          <w:numId w:val="9"/>
        </w:numPr>
        <w:rPr>
          <w:rStyle w:val="VerbatimChar"/>
          <w:rFonts w:ascii="Arial" w:eastAsia="Arial Unicode MS" w:hAnsi="Arial" w:cs="Arial"/>
        </w:rPr>
      </w:pPr>
      <w:r>
        <w:rPr>
          <w:rStyle w:val="VerbatimChar"/>
          <w:rFonts w:ascii="Arial" w:eastAsia="Arial Unicode MS" w:hAnsi="Arial" w:cs="Arial"/>
        </w:rPr>
        <w:t>neither operand is NULL or “not a number”</w:t>
      </w:r>
    </w:p>
    <w:p w14:paraId="59C8AACE" w14:textId="77777777" w:rsidR="009A2263" w:rsidRDefault="009A2263" w:rsidP="00FE78CB">
      <w:pPr>
        <w:pStyle w:val="ListParagraph"/>
        <w:numPr>
          <w:ilvl w:val="0"/>
          <w:numId w:val="9"/>
        </w:numPr>
        <w:rPr>
          <w:rStyle w:val="VerbatimChar"/>
          <w:rFonts w:ascii="Arial" w:eastAsia="Arial Unicode MS" w:hAnsi="Arial" w:cs="Arial"/>
        </w:rPr>
      </w:pPr>
      <w:r>
        <w:rPr>
          <w:rStyle w:val="VerbatimChar"/>
          <w:rFonts w:ascii="Arial" w:eastAsia="Arial Unicode MS" w:hAnsi="Arial" w:cs="Arial"/>
        </w:rPr>
        <w:t>the left operand is neither equal to nor greater than the right operand</w:t>
      </w:r>
    </w:p>
    <w:p w14:paraId="024D7E20" w14:textId="77777777" w:rsidR="009A2263" w:rsidRPr="00DC128E" w:rsidRDefault="009A2263" w:rsidP="009A2263">
      <w:pPr>
        <w:pStyle w:val="ListParagraph"/>
        <w:rPr>
          <w:rStyle w:val="VerbatimChar"/>
          <w:rFonts w:ascii="Arial" w:eastAsia="Arial Unicode MS" w:hAnsi="Arial" w:cs="Arial"/>
        </w:rPr>
      </w:pPr>
    </w:p>
    <w:p w14:paraId="71EC4A91" w14:textId="77777777" w:rsidR="009A2263" w:rsidRDefault="009A2263" w:rsidP="009A2263">
      <w:pPr>
        <w:pStyle w:val="SourceCode"/>
        <w:rPr>
          <w:rStyle w:val="VerbatimChar"/>
          <w:rFonts w:eastAsia="Arial Unicode MS"/>
        </w:rPr>
      </w:pPr>
      <w:r>
        <w:rPr>
          <w:rStyle w:val="VerbatimChar"/>
          <w:rFonts w:eastAsia="Arial Unicode MS"/>
        </w:rPr>
        <w:t>comparison-</w:t>
      </w:r>
      <w:proofErr w:type="gramStart"/>
      <w:r>
        <w:rPr>
          <w:rStyle w:val="VerbatimChar"/>
          <w:rFonts w:eastAsia="Arial Unicode MS"/>
        </w:rPr>
        <w:t>operator ::=</w:t>
      </w:r>
      <w:proofErr w:type="gramEnd"/>
      <w:r>
        <w:rPr>
          <w:rStyle w:val="VerbatimChar"/>
          <w:rFonts w:eastAsia="Arial Unicode MS"/>
        </w:rPr>
        <w:t xml:space="preserve"> </w:t>
      </w:r>
      <w:r w:rsidRPr="00666AE2">
        <w:rPr>
          <w:rStyle w:val="VerbatimChar"/>
          <w:rFonts w:eastAsia="Arial Unicode MS"/>
        </w:rPr>
        <w:t>‘=’ | ‘&lt;&gt;’ | ‘!=’ | ‘&gt;’ | ‘&gt;=’ | ‘&lt;’ | ‘&lt;=’</w:t>
      </w:r>
    </w:p>
    <w:p w14:paraId="10F59EAF" w14:textId="77777777" w:rsidR="009A2263" w:rsidRDefault="009A2263" w:rsidP="009A2263">
      <w:pPr>
        <w:pStyle w:val="Heading3"/>
      </w:pPr>
      <w:bookmarkStart w:id="88" w:name="_Toc9266991"/>
      <w:bookmarkStart w:id="89" w:name="_Toc67929288"/>
      <w:r>
        <w:t>Other logical predicates</w:t>
      </w:r>
      <w:bookmarkEnd w:id="88"/>
      <w:bookmarkEnd w:id="89"/>
    </w:p>
    <w:p w14:paraId="39D5494F" w14:textId="77777777" w:rsidR="009A2263" w:rsidRDefault="009A2263" w:rsidP="009A2263">
      <w:pPr>
        <w:pStyle w:val="Heading4"/>
      </w:pPr>
      <w:bookmarkStart w:id="90" w:name="_Toc9266992"/>
      <w:bookmarkStart w:id="91" w:name="_Toc67929289"/>
      <w:r>
        <w:t>IS NULL and IS NOT NULL predicate</w:t>
      </w:r>
      <w:bookmarkEnd w:id="90"/>
      <w:bookmarkEnd w:id="91"/>
    </w:p>
    <w:p w14:paraId="466A3C35" w14:textId="77777777" w:rsidR="009A2263" w:rsidRDefault="009A2263" w:rsidP="009A2263">
      <w:r>
        <w:t>The ‘IS NULL’ operator tests whether an expression is null-valued. The ‘IS NOT NULL’ operator tests whether an expression is null-valued.</w:t>
      </w:r>
    </w:p>
    <w:p w14:paraId="7494954B" w14:textId="77777777" w:rsidR="009A2263" w:rsidRDefault="009A2263" w:rsidP="009A2263">
      <w:r>
        <w:t>Expressions cannot be tested for equality with NULL.</w:t>
      </w:r>
    </w:p>
    <w:p w14:paraId="03304880" w14:textId="77777777" w:rsidR="009A2263" w:rsidRPr="00D44E2A" w:rsidRDefault="009A2263" w:rsidP="009A2263">
      <w:proofErr w:type="spellStart"/>
      <w:r>
        <w:rPr>
          <w:rStyle w:val="VerbatimChar"/>
          <w:rFonts w:eastAsia="Arial Unicode MS"/>
        </w:rPr>
        <w:t>is_</w:t>
      </w:r>
      <w:proofErr w:type="gramStart"/>
      <w:r>
        <w:rPr>
          <w:rStyle w:val="VerbatimChar"/>
          <w:rFonts w:eastAsia="Arial Unicode MS"/>
        </w:rPr>
        <w:t>predicate</w:t>
      </w:r>
      <w:proofErr w:type="spellEnd"/>
      <w:r>
        <w:rPr>
          <w:rStyle w:val="VerbatimChar"/>
          <w:rFonts w:eastAsia="Arial Unicode MS"/>
        </w:rPr>
        <w:t xml:space="preserve"> ::=</w:t>
      </w:r>
      <w:proofErr w:type="gramEnd"/>
      <w:r>
        <w:rPr>
          <w:rStyle w:val="VerbatimChar"/>
          <w:rFonts w:eastAsia="Arial Unicode MS"/>
        </w:rPr>
        <w:t xml:space="preserve"> </w:t>
      </w:r>
      <w:r w:rsidRPr="00666AE2">
        <w:rPr>
          <w:rStyle w:val="VerbatimChar"/>
          <w:rFonts w:eastAsia="Arial Unicode MS"/>
        </w:rPr>
        <w:t xml:space="preserve">&lt;expression&gt; </w:t>
      </w:r>
      <w:r>
        <w:rPr>
          <w:rStyle w:val="VerbatimChar"/>
          <w:rFonts w:eastAsia="Arial Unicode MS"/>
        </w:rPr>
        <w:t>‘</w:t>
      </w:r>
      <w:r w:rsidRPr="00666AE2">
        <w:rPr>
          <w:rStyle w:val="VerbatimChar"/>
          <w:rFonts w:eastAsia="Arial Unicode MS"/>
        </w:rPr>
        <w:t>IS</w:t>
      </w:r>
      <w:r>
        <w:rPr>
          <w:rStyle w:val="VerbatimChar"/>
          <w:rFonts w:eastAsia="Arial Unicode MS"/>
        </w:rPr>
        <w:t>’</w:t>
      </w:r>
      <w:r w:rsidRPr="00666AE2">
        <w:rPr>
          <w:rStyle w:val="VerbatimChar"/>
          <w:rFonts w:eastAsia="Arial Unicode MS"/>
        </w:rPr>
        <w:t xml:space="preserve"> [</w:t>
      </w:r>
      <w:r>
        <w:rPr>
          <w:rStyle w:val="VerbatimChar"/>
          <w:rFonts w:eastAsia="Arial Unicode MS"/>
        </w:rPr>
        <w:t>‘</w:t>
      </w:r>
      <w:r w:rsidRPr="00666AE2">
        <w:rPr>
          <w:rStyle w:val="VerbatimChar"/>
          <w:rFonts w:eastAsia="Arial Unicode MS"/>
        </w:rPr>
        <w:t>NOT</w:t>
      </w:r>
      <w:r>
        <w:rPr>
          <w:rStyle w:val="VerbatimChar"/>
          <w:rFonts w:eastAsia="Arial Unicode MS"/>
        </w:rPr>
        <w:t>’</w:t>
      </w:r>
      <w:r w:rsidRPr="00666AE2">
        <w:rPr>
          <w:rStyle w:val="VerbatimChar"/>
          <w:rFonts w:eastAsia="Arial Unicode MS"/>
        </w:rPr>
        <w:t xml:space="preserve">] </w:t>
      </w:r>
      <w:r>
        <w:rPr>
          <w:rStyle w:val="VerbatimChar"/>
          <w:rFonts w:eastAsia="Arial Unicode MS"/>
        </w:rPr>
        <w:t>‘</w:t>
      </w:r>
      <w:r w:rsidRPr="00666AE2">
        <w:rPr>
          <w:rStyle w:val="VerbatimChar"/>
          <w:rFonts w:eastAsia="Arial Unicode MS"/>
        </w:rPr>
        <w:t>NULL</w:t>
      </w:r>
      <w:r>
        <w:rPr>
          <w:rStyle w:val="VerbatimChar"/>
          <w:rFonts w:eastAsia="Arial Unicode MS"/>
        </w:rPr>
        <w:t>’</w:t>
      </w:r>
      <w:r w:rsidRPr="00666AE2">
        <w:rPr>
          <w:rStyle w:val="VerbatimChar"/>
          <w:rFonts w:eastAsia="Arial Unicode MS"/>
        </w:rPr>
        <w:t xml:space="preserve">  </w:t>
      </w:r>
    </w:p>
    <w:p w14:paraId="6E59F97D" w14:textId="77777777" w:rsidR="009A2263" w:rsidRDefault="009A2263" w:rsidP="009A2263">
      <w:pPr>
        <w:pStyle w:val="Heading4"/>
      </w:pPr>
      <w:bookmarkStart w:id="92" w:name="_Toc9266993"/>
      <w:bookmarkStart w:id="93" w:name="_Toc67929290"/>
      <w:r>
        <w:t>LIKE predicate</w:t>
      </w:r>
      <w:bookmarkEnd w:id="92"/>
      <w:bookmarkEnd w:id="93"/>
    </w:p>
    <w:p w14:paraId="0CC529F3" w14:textId="77777777" w:rsidR="009A2263" w:rsidRDefault="009A2263" w:rsidP="009A2263">
      <w:r>
        <w:t xml:space="preserve">The LIKE operator tests whether the left operand string expression </w:t>
      </w:r>
      <w:proofErr w:type="gramStart"/>
      <w:r>
        <w:t>is  matches</w:t>
      </w:r>
      <w:proofErr w:type="gramEnd"/>
      <w:r>
        <w:t xml:space="preserve"> the pattern expression on the right. </w:t>
      </w:r>
    </w:p>
    <w:p w14:paraId="02E70B4D" w14:textId="77777777" w:rsidR="009A2263" w:rsidRPr="00531A22" w:rsidRDefault="009A2263" w:rsidP="009A2263">
      <w:pPr>
        <w:pStyle w:val="FirstParagraph"/>
        <w:rPr>
          <w:rFonts w:ascii="Arial" w:hAnsi="Arial" w:cs="Arial"/>
          <w:sz w:val="20"/>
          <w:szCs w:val="20"/>
        </w:rPr>
      </w:pPr>
      <w:r>
        <w:rPr>
          <w:rStyle w:val="VerbatimChar"/>
          <w:rFonts w:ascii="Arial" w:hAnsi="Arial" w:cs="Arial"/>
          <w:sz w:val="20"/>
          <w:szCs w:val="20"/>
        </w:rPr>
        <w:t xml:space="preserve">The </w:t>
      </w:r>
      <w:r w:rsidRPr="00531A22">
        <w:rPr>
          <w:rStyle w:val="VerbatimChar"/>
          <w:rFonts w:ascii="Arial" w:hAnsi="Arial" w:cs="Arial"/>
          <w:sz w:val="20"/>
          <w:szCs w:val="20"/>
        </w:rPr>
        <w:t>pattern</w:t>
      </w:r>
      <w:r w:rsidRPr="00531A22">
        <w:rPr>
          <w:rFonts w:ascii="Arial" w:hAnsi="Arial" w:cs="Arial"/>
          <w:sz w:val="20"/>
          <w:szCs w:val="20"/>
        </w:rPr>
        <w:t xml:space="preserve"> </w:t>
      </w:r>
      <w:r>
        <w:rPr>
          <w:rFonts w:ascii="Arial" w:hAnsi="Arial" w:cs="Arial"/>
          <w:sz w:val="20"/>
          <w:szCs w:val="20"/>
        </w:rPr>
        <w:t>expression</w:t>
      </w:r>
      <w:r w:rsidRPr="00531A22">
        <w:rPr>
          <w:rFonts w:ascii="Arial" w:hAnsi="Arial" w:cs="Arial"/>
          <w:sz w:val="20"/>
          <w:szCs w:val="20"/>
        </w:rPr>
        <w:t xml:space="preserve"> is evaluated as a string. It can contain the following wildcard characters:</w:t>
      </w:r>
    </w:p>
    <w:p w14:paraId="74A9290A" w14:textId="77777777" w:rsidR="009A2263" w:rsidRPr="00F06F3A" w:rsidRDefault="009A2263" w:rsidP="00FE78CB">
      <w:pPr>
        <w:pStyle w:val="ListParagraph"/>
        <w:numPr>
          <w:ilvl w:val="0"/>
          <w:numId w:val="10"/>
        </w:numPr>
        <w:rPr>
          <w:rFonts w:cs="Arial"/>
          <w:szCs w:val="20"/>
        </w:rPr>
      </w:pPr>
      <w:r w:rsidRPr="00F06F3A">
        <w:rPr>
          <w:rStyle w:val="VerbatimChar"/>
          <w:rFonts w:ascii="Arial" w:eastAsia="Arial Unicode MS" w:hAnsi="Arial" w:cs="Arial"/>
          <w:szCs w:val="20"/>
        </w:rPr>
        <w:t>%</w:t>
      </w:r>
      <w:r w:rsidRPr="00F06F3A">
        <w:rPr>
          <w:rFonts w:cs="Arial"/>
          <w:szCs w:val="20"/>
        </w:rPr>
        <w:t>: Any string of zero or more characters.</w:t>
      </w:r>
    </w:p>
    <w:p w14:paraId="18985AF3" w14:textId="77777777" w:rsidR="009A2263" w:rsidRDefault="009A2263" w:rsidP="00FE78CB">
      <w:pPr>
        <w:pStyle w:val="ListParagraph"/>
        <w:numPr>
          <w:ilvl w:val="0"/>
          <w:numId w:val="10"/>
        </w:numPr>
        <w:rPr>
          <w:rFonts w:cs="Arial"/>
          <w:szCs w:val="20"/>
        </w:rPr>
      </w:pPr>
      <w:r w:rsidRPr="00F06F3A">
        <w:rPr>
          <w:rStyle w:val="VerbatimChar"/>
          <w:rFonts w:ascii="Arial" w:eastAsia="Arial Unicode MS" w:hAnsi="Arial" w:cs="Arial"/>
          <w:szCs w:val="20"/>
        </w:rPr>
        <w:t>_</w:t>
      </w:r>
      <w:r w:rsidRPr="00F06F3A">
        <w:rPr>
          <w:rFonts w:cs="Arial"/>
          <w:szCs w:val="20"/>
        </w:rPr>
        <w:t>: Any single character.</w:t>
      </w:r>
    </w:p>
    <w:p w14:paraId="27E5DF7D" w14:textId="77777777" w:rsidR="009A2263" w:rsidRPr="00C467AE" w:rsidRDefault="009A2263" w:rsidP="009A2263">
      <w:pPr>
        <w:pStyle w:val="FirstParagraph"/>
        <w:rPr>
          <w:sz w:val="20"/>
          <w:szCs w:val="20"/>
        </w:rPr>
      </w:pPr>
      <w:r>
        <w:rPr>
          <w:rFonts w:ascii="Arial" w:hAnsi="Arial" w:cs="Arial"/>
          <w:sz w:val="20"/>
          <w:szCs w:val="20"/>
        </w:rPr>
        <w:t xml:space="preserve">in order to allow for literal comparisons with the two wildcard characters, an escape character can be defined for the expression. The </w:t>
      </w:r>
      <w:proofErr w:type="spellStart"/>
      <w:r>
        <w:rPr>
          <w:rFonts w:ascii="Arial" w:hAnsi="Arial" w:cs="Arial"/>
          <w:sz w:val="20"/>
          <w:szCs w:val="20"/>
        </w:rPr>
        <w:t>escape_char</w:t>
      </w:r>
      <w:proofErr w:type="spellEnd"/>
      <w:r w:rsidRPr="00C467AE">
        <w:rPr>
          <w:rFonts w:ascii="Arial" w:hAnsi="Arial" w:cs="Arial"/>
          <w:sz w:val="20"/>
          <w:szCs w:val="20"/>
        </w:rPr>
        <w:t xml:space="preserve"> expression </w:t>
      </w:r>
      <w:r>
        <w:rPr>
          <w:rFonts w:ascii="Arial" w:hAnsi="Arial" w:cs="Arial"/>
          <w:sz w:val="20"/>
          <w:szCs w:val="20"/>
        </w:rPr>
        <w:t xml:space="preserve">must be </w:t>
      </w:r>
      <w:r w:rsidRPr="00C467AE">
        <w:rPr>
          <w:rFonts w:ascii="Arial" w:hAnsi="Arial" w:cs="Arial"/>
          <w:sz w:val="20"/>
          <w:szCs w:val="20"/>
        </w:rPr>
        <w:t xml:space="preserve">a string of length 1. </w:t>
      </w:r>
      <w:r>
        <w:rPr>
          <w:rFonts w:ascii="Arial" w:hAnsi="Arial" w:cs="Arial"/>
          <w:sz w:val="20"/>
          <w:szCs w:val="20"/>
        </w:rPr>
        <w:t>There is no default escape character.</w:t>
      </w:r>
    </w:p>
    <w:p w14:paraId="38BB95A1" w14:textId="77777777" w:rsidR="009A2263" w:rsidRDefault="009A2263" w:rsidP="009A2263">
      <w:pPr>
        <w:pStyle w:val="BodyText"/>
        <w:rPr>
          <w:rFonts w:ascii="Arial" w:hAnsi="Arial" w:cs="Arial"/>
          <w:sz w:val="20"/>
          <w:szCs w:val="20"/>
        </w:rPr>
      </w:pPr>
      <w:r w:rsidRPr="00C467AE">
        <w:rPr>
          <w:rFonts w:ascii="Arial" w:hAnsi="Arial" w:cs="Arial"/>
          <w:sz w:val="20"/>
          <w:szCs w:val="20"/>
        </w:rPr>
        <w:t xml:space="preserve">For example, </w:t>
      </w:r>
    </w:p>
    <w:p w14:paraId="0F680574" w14:textId="77777777" w:rsidR="009A2263" w:rsidRDefault="009A2263" w:rsidP="009A2263">
      <w:pPr>
        <w:pStyle w:val="BodyText"/>
        <w:ind w:left="720"/>
        <w:rPr>
          <w:rFonts w:ascii="Arial" w:hAnsi="Arial" w:cs="Arial"/>
          <w:sz w:val="20"/>
          <w:szCs w:val="20"/>
        </w:rPr>
      </w:pPr>
      <w:r w:rsidRPr="002D73E1">
        <w:rPr>
          <w:rStyle w:val="VerbatimChar"/>
          <w:rFonts w:ascii="Arial" w:hAnsi="Arial" w:cs="Arial"/>
          <w:i/>
          <w:sz w:val="20"/>
          <w:szCs w:val="20"/>
        </w:rPr>
        <w:t>expression</w:t>
      </w:r>
      <w:r w:rsidRPr="00C467AE">
        <w:rPr>
          <w:rStyle w:val="VerbatimChar"/>
          <w:rFonts w:ascii="Arial" w:hAnsi="Arial" w:cs="Arial"/>
          <w:sz w:val="20"/>
          <w:szCs w:val="20"/>
        </w:rPr>
        <w:t xml:space="preserve"> LIKE 'ABC\%' ESCAPE '\'</w:t>
      </w:r>
      <w:r w:rsidRPr="00C467AE">
        <w:rPr>
          <w:rFonts w:ascii="Arial" w:hAnsi="Arial" w:cs="Arial"/>
          <w:sz w:val="20"/>
          <w:szCs w:val="20"/>
        </w:rPr>
        <w:t xml:space="preserve"> </w:t>
      </w:r>
    </w:p>
    <w:p w14:paraId="24A5DCF4" w14:textId="77777777" w:rsidR="009A2263" w:rsidRPr="002D73E1" w:rsidRDefault="009A2263" w:rsidP="009A2263">
      <w:pPr>
        <w:pStyle w:val="BodyText"/>
        <w:rPr>
          <w:rFonts w:ascii="Arial" w:hAnsi="Arial" w:cs="Arial"/>
          <w:sz w:val="20"/>
          <w:szCs w:val="20"/>
        </w:rPr>
      </w:pPr>
      <w:r w:rsidRPr="00C467AE">
        <w:rPr>
          <w:rFonts w:ascii="Arial" w:hAnsi="Arial" w:cs="Arial"/>
          <w:sz w:val="20"/>
          <w:szCs w:val="20"/>
        </w:rPr>
        <w:t xml:space="preserve">matches </w:t>
      </w:r>
      <w:r w:rsidRPr="00C467AE">
        <w:rPr>
          <w:rStyle w:val="VerbatimChar"/>
          <w:rFonts w:ascii="Arial" w:hAnsi="Arial" w:cs="Arial"/>
          <w:sz w:val="20"/>
          <w:szCs w:val="20"/>
        </w:rPr>
        <w:t>ABC%</w:t>
      </w:r>
      <w:r w:rsidRPr="00C467AE">
        <w:rPr>
          <w:rFonts w:ascii="Arial" w:hAnsi="Arial" w:cs="Arial"/>
          <w:sz w:val="20"/>
          <w:szCs w:val="20"/>
        </w:rPr>
        <w:t xml:space="preserve"> </w:t>
      </w:r>
      <w:r>
        <w:rPr>
          <w:rFonts w:ascii="Arial" w:hAnsi="Arial" w:cs="Arial"/>
          <w:sz w:val="20"/>
          <w:szCs w:val="20"/>
        </w:rPr>
        <w:t xml:space="preserve">literally, </w:t>
      </w:r>
      <w:r w:rsidRPr="00C467AE">
        <w:rPr>
          <w:rFonts w:ascii="Arial" w:hAnsi="Arial" w:cs="Arial"/>
          <w:sz w:val="20"/>
          <w:szCs w:val="20"/>
        </w:rPr>
        <w:t xml:space="preserve">rather than a string that starts with </w:t>
      </w:r>
      <w:r w:rsidRPr="00C467AE">
        <w:rPr>
          <w:rStyle w:val="VerbatimChar"/>
          <w:rFonts w:ascii="Arial" w:hAnsi="Arial" w:cs="Arial"/>
          <w:sz w:val="20"/>
          <w:szCs w:val="20"/>
        </w:rPr>
        <w:t>ABC</w:t>
      </w:r>
      <w:r w:rsidRPr="00C467AE">
        <w:rPr>
          <w:rFonts w:ascii="Arial" w:hAnsi="Arial" w:cs="Arial"/>
          <w:sz w:val="20"/>
          <w:szCs w:val="20"/>
        </w:rPr>
        <w:t>.</w:t>
      </w:r>
    </w:p>
    <w:p w14:paraId="0A1A3DC2" w14:textId="77777777" w:rsidR="009A2263" w:rsidRDefault="009A2263" w:rsidP="009A2263">
      <w:r>
        <w:t xml:space="preserve">The strings match if the either the left operand and the right operand are equal under the comparison rules, or </w:t>
      </w:r>
    </w:p>
    <w:p w14:paraId="2BBFE909" w14:textId="77777777" w:rsidR="009A2263" w:rsidRDefault="009A2263" w:rsidP="00FE78CB">
      <w:pPr>
        <w:pStyle w:val="ListParagraph"/>
        <w:numPr>
          <w:ilvl w:val="0"/>
          <w:numId w:val="9"/>
        </w:numPr>
      </w:pPr>
      <w:r>
        <w:t xml:space="preserve">if the pattern expression contains </w:t>
      </w:r>
      <w:proofErr w:type="gramStart"/>
      <w:r>
        <w:t>the ’</w:t>
      </w:r>
      <w:proofErr w:type="gramEnd"/>
      <w:r>
        <w:t>_’ character and that character is not prefixed by the &lt;</w:t>
      </w:r>
      <w:proofErr w:type="spellStart"/>
      <w:r>
        <w:t>escape_char</w:t>
      </w:r>
      <w:proofErr w:type="spellEnd"/>
      <w:r>
        <w:t>&gt; value, the pattern expression matches any character in the left operand at the current character position.</w:t>
      </w:r>
    </w:p>
    <w:p w14:paraId="7C5BC287" w14:textId="77777777" w:rsidR="009A2263" w:rsidRPr="00A11609" w:rsidRDefault="009A2263" w:rsidP="00FE78CB">
      <w:pPr>
        <w:pStyle w:val="ListParagraph"/>
        <w:numPr>
          <w:ilvl w:val="0"/>
          <w:numId w:val="9"/>
        </w:numPr>
      </w:pPr>
      <w:r>
        <w:t xml:space="preserve">if the pattern expression contains </w:t>
      </w:r>
      <w:proofErr w:type="gramStart"/>
      <w:r>
        <w:t>the ’</w:t>
      </w:r>
      <w:proofErr w:type="gramEnd"/>
      <w:r>
        <w:t>%’ character and that character is not prefixed by the &lt;</w:t>
      </w:r>
      <w:proofErr w:type="spellStart"/>
      <w:r>
        <w:t>escape_char</w:t>
      </w:r>
      <w:proofErr w:type="spellEnd"/>
      <w:r>
        <w:t xml:space="preserve">&gt; value, the pattern expression matches any sequence of characters in the left </w:t>
      </w:r>
      <w:r>
        <w:lastRenderedPageBreak/>
        <w:t>operand starting at the current character position. The wildcard matching MUST consume as few characters as possible. If the pattern expression extends past the ‘%’ wildcard, the wildcard matching must stop once the remaining string at the current position of the left operand expression matches the remaining pattern expression or matches a prefix of the remaining pattern expression up to a subsequent wildcard character.</w:t>
      </w:r>
    </w:p>
    <w:p w14:paraId="6742A116" w14:textId="77777777" w:rsidR="009A2263" w:rsidRDefault="009A2263" w:rsidP="009A2263">
      <w:pPr>
        <w:pStyle w:val="SourceCode"/>
        <w:rPr>
          <w:rStyle w:val="VerbatimChar"/>
          <w:rFonts w:eastAsia="Arial Unicode MS"/>
        </w:rPr>
      </w:pPr>
    </w:p>
    <w:p w14:paraId="022AC680" w14:textId="77777777" w:rsidR="009A2263" w:rsidRPr="00C467AE" w:rsidRDefault="009A2263" w:rsidP="009A2263">
      <w:pPr>
        <w:pStyle w:val="SourceCode"/>
      </w:pPr>
      <w:proofErr w:type="spellStart"/>
      <w:r>
        <w:rPr>
          <w:rStyle w:val="VerbatimChar"/>
          <w:rFonts w:eastAsia="Arial Unicode MS"/>
        </w:rPr>
        <w:t>like_</w:t>
      </w:r>
      <w:proofErr w:type="gramStart"/>
      <w:r>
        <w:rPr>
          <w:rStyle w:val="VerbatimChar"/>
          <w:rFonts w:eastAsia="Arial Unicode MS"/>
        </w:rPr>
        <w:t>predicate</w:t>
      </w:r>
      <w:proofErr w:type="spellEnd"/>
      <w:r>
        <w:rPr>
          <w:rStyle w:val="VerbatimChar"/>
          <w:rFonts w:eastAsia="Arial Unicode MS"/>
        </w:rPr>
        <w:t xml:space="preserve"> ::=</w:t>
      </w:r>
      <w:proofErr w:type="gramEnd"/>
      <w:r w:rsidRPr="00666AE2">
        <w:rPr>
          <w:rStyle w:val="VerbatimChar"/>
          <w:rFonts w:eastAsia="Arial Unicode MS"/>
        </w:rPr>
        <w:t xml:space="preserve"> &lt;expression&gt; [</w:t>
      </w:r>
      <w:r>
        <w:rPr>
          <w:rStyle w:val="VerbatimChar"/>
          <w:rFonts w:eastAsia="Arial Unicode MS"/>
        </w:rPr>
        <w:t>‘</w:t>
      </w:r>
      <w:r w:rsidRPr="00666AE2">
        <w:rPr>
          <w:rStyle w:val="VerbatimChar"/>
          <w:rFonts w:eastAsia="Arial Unicode MS"/>
        </w:rPr>
        <w:t>NOT</w:t>
      </w:r>
      <w:r>
        <w:rPr>
          <w:rStyle w:val="VerbatimChar"/>
          <w:rFonts w:eastAsia="Arial Unicode MS"/>
        </w:rPr>
        <w:t>’</w:t>
      </w:r>
      <w:r w:rsidRPr="00666AE2">
        <w:rPr>
          <w:rStyle w:val="VerbatimChar"/>
          <w:rFonts w:eastAsia="Arial Unicode MS"/>
        </w:rPr>
        <w:t xml:space="preserve">] </w:t>
      </w:r>
      <w:r>
        <w:rPr>
          <w:rStyle w:val="VerbatimChar"/>
          <w:rFonts w:eastAsia="Arial Unicode MS"/>
        </w:rPr>
        <w:t>‘</w:t>
      </w:r>
      <w:r w:rsidRPr="00666AE2">
        <w:rPr>
          <w:rStyle w:val="VerbatimChar"/>
          <w:rFonts w:eastAsia="Arial Unicode MS"/>
        </w:rPr>
        <w:t>LIKE</w:t>
      </w:r>
      <w:r>
        <w:rPr>
          <w:rStyle w:val="VerbatimChar"/>
          <w:rFonts w:eastAsia="Arial Unicode MS"/>
        </w:rPr>
        <w:t>’</w:t>
      </w:r>
      <w:r w:rsidRPr="00666AE2">
        <w:rPr>
          <w:rStyle w:val="VerbatimChar"/>
          <w:rFonts w:eastAsia="Arial Unicode MS"/>
        </w:rPr>
        <w:t xml:space="preserve"> &lt;pattern&gt; [</w:t>
      </w:r>
      <w:r>
        <w:rPr>
          <w:rStyle w:val="VerbatimChar"/>
          <w:rFonts w:eastAsia="Arial Unicode MS"/>
        </w:rPr>
        <w:t>‘</w:t>
      </w:r>
      <w:r w:rsidRPr="00666AE2">
        <w:rPr>
          <w:rStyle w:val="VerbatimChar"/>
          <w:rFonts w:eastAsia="Arial Unicode MS"/>
        </w:rPr>
        <w:t>ESCAPE</w:t>
      </w:r>
      <w:r>
        <w:rPr>
          <w:rStyle w:val="VerbatimChar"/>
          <w:rFonts w:eastAsia="Arial Unicode MS"/>
        </w:rPr>
        <w:t>’</w:t>
      </w:r>
      <w:r w:rsidRPr="00666AE2">
        <w:rPr>
          <w:rStyle w:val="VerbatimChar"/>
          <w:rFonts w:eastAsia="Arial Unicode MS"/>
        </w:rPr>
        <w:t xml:space="preserve"> &lt;</w:t>
      </w:r>
      <w:proofErr w:type="spellStart"/>
      <w:r w:rsidRPr="00666AE2">
        <w:rPr>
          <w:rStyle w:val="VerbatimChar"/>
          <w:rFonts w:eastAsia="Arial Unicode MS"/>
        </w:rPr>
        <w:t>escape_char</w:t>
      </w:r>
      <w:proofErr w:type="spellEnd"/>
      <w:r w:rsidRPr="00666AE2">
        <w:rPr>
          <w:rStyle w:val="VerbatimChar"/>
          <w:rFonts w:eastAsia="Arial Unicode MS"/>
        </w:rPr>
        <w:t>&gt;]</w:t>
      </w:r>
      <w:r>
        <w:rPr>
          <w:rStyle w:val="VerbatimChar"/>
          <w:rFonts w:eastAsia="Arial Unicode MS"/>
        </w:rPr>
        <w:br/>
      </w:r>
      <w:r w:rsidRPr="00531A22">
        <w:rPr>
          <w:rStyle w:val="VerbatimChar"/>
          <w:rFonts w:eastAsia="Arial Unicode MS"/>
        </w:rPr>
        <w:t>pattern ::= &lt;expression&gt;</w:t>
      </w:r>
      <w:r>
        <w:rPr>
          <w:rStyle w:val="VerbatimChar"/>
          <w:rFonts w:eastAsia="Arial Unicode MS"/>
        </w:rPr>
        <w:br/>
      </w:r>
      <w:bookmarkStart w:id="94" w:name="escape_char"/>
      <w:bookmarkEnd w:id="94"/>
      <w:proofErr w:type="spellStart"/>
      <w:r>
        <w:rPr>
          <w:rStyle w:val="VerbatimChar"/>
          <w:rFonts w:eastAsia="Arial Unicode MS"/>
        </w:rPr>
        <w:t>e</w:t>
      </w:r>
      <w:r w:rsidRPr="00C467AE">
        <w:rPr>
          <w:rStyle w:val="VerbatimChar"/>
          <w:rFonts w:eastAsia="Arial Unicode MS"/>
        </w:rPr>
        <w:t>scape_char</w:t>
      </w:r>
      <w:proofErr w:type="spellEnd"/>
      <w:r w:rsidRPr="00C467AE">
        <w:rPr>
          <w:rStyle w:val="VerbatimChar"/>
          <w:rFonts w:eastAsia="Arial Unicode MS"/>
        </w:rPr>
        <w:t xml:space="preserve"> ::= &lt;expression&gt;  </w:t>
      </w:r>
    </w:p>
    <w:p w14:paraId="3E0DD97E" w14:textId="77777777" w:rsidR="009A2263" w:rsidRDefault="009A2263" w:rsidP="009A2263">
      <w:pPr>
        <w:pStyle w:val="Heading4"/>
      </w:pPr>
      <w:bookmarkStart w:id="95" w:name="remarks-2"/>
      <w:bookmarkStart w:id="96" w:name="_Toc9266994"/>
      <w:bookmarkStart w:id="97" w:name="_Toc67929291"/>
      <w:bookmarkEnd w:id="95"/>
      <w:r>
        <w:t>IN predicate</w:t>
      </w:r>
      <w:bookmarkEnd w:id="96"/>
      <w:bookmarkEnd w:id="97"/>
    </w:p>
    <w:p w14:paraId="345D8B12" w14:textId="77777777" w:rsidR="009A2263" w:rsidRDefault="009A2263" w:rsidP="009A2263">
      <w:r>
        <w:t>The ‘IN’ operator tests whether the left operand is equal to at least one of the expressions in the right operand, which MUST be a set expression. Set expressions are only defined for use with the ‘IN’ operator.</w:t>
      </w:r>
    </w:p>
    <w:p w14:paraId="03AD0949" w14:textId="77777777" w:rsidR="009A2263" w:rsidRPr="004742A5" w:rsidRDefault="009A2263" w:rsidP="009A2263">
      <w:r>
        <w:rPr>
          <w:rStyle w:val="VerbatimChar"/>
          <w:rFonts w:eastAsia="Arial Unicode MS"/>
        </w:rPr>
        <w:t>in-</w:t>
      </w:r>
      <w:proofErr w:type="gramStart"/>
      <w:r>
        <w:rPr>
          <w:rStyle w:val="VerbatimChar"/>
          <w:rFonts w:eastAsia="Arial Unicode MS"/>
        </w:rPr>
        <w:t>predicate ::=</w:t>
      </w:r>
      <w:proofErr w:type="gramEnd"/>
      <w:r>
        <w:rPr>
          <w:rStyle w:val="VerbatimChar"/>
          <w:rFonts w:eastAsia="Arial Unicode MS"/>
        </w:rPr>
        <w:t xml:space="preserve"> </w:t>
      </w:r>
      <w:r w:rsidRPr="00666AE2">
        <w:rPr>
          <w:rStyle w:val="VerbatimChar"/>
          <w:rFonts w:eastAsia="Arial Unicode MS"/>
        </w:rPr>
        <w:t>&lt;expression&gt; [</w:t>
      </w:r>
      <w:r>
        <w:rPr>
          <w:rStyle w:val="VerbatimChar"/>
          <w:rFonts w:eastAsia="Arial Unicode MS"/>
        </w:rPr>
        <w:t>‘</w:t>
      </w:r>
      <w:r w:rsidRPr="00666AE2">
        <w:rPr>
          <w:rStyle w:val="VerbatimChar"/>
          <w:rFonts w:eastAsia="Arial Unicode MS"/>
        </w:rPr>
        <w:t>NOT</w:t>
      </w:r>
      <w:r>
        <w:rPr>
          <w:rStyle w:val="VerbatimChar"/>
          <w:rFonts w:eastAsia="Arial Unicode MS"/>
        </w:rPr>
        <w:t>’</w:t>
      </w:r>
      <w:r w:rsidRPr="00666AE2">
        <w:rPr>
          <w:rStyle w:val="VerbatimChar"/>
          <w:rFonts w:eastAsia="Arial Unicode MS"/>
        </w:rPr>
        <w:t xml:space="preserve">] </w:t>
      </w:r>
      <w:r>
        <w:rPr>
          <w:rStyle w:val="VerbatimChar"/>
          <w:rFonts w:eastAsia="Arial Unicode MS"/>
        </w:rPr>
        <w:t>‘</w:t>
      </w:r>
      <w:r w:rsidRPr="00666AE2">
        <w:rPr>
          <w:rStyle w:val="VerbatimChar"/>
          <w:rFonts w:eastAsia="Arial Unicode MS"/>
        </w:rPr>
        <w:t>IN</w:t>
      </w:r>
      <w:r>
        <w:rPr>
          <w:rStyle w:val="VerbatimChar"/>
          <w:rFonts w:eastAsia="Arial Unicode MS"/>
        </w:rPr>
        <w:t>’</w:t>
      </w:r>
      <w:r w:rsidRPr="00666AE2">
        <w:rPr>
          <w:rStyle w:val="VerbatimChar"/>
          <w:rFonts w:eastAsia="Arial Unicode MS"/>
        </w:rPr>
        <w:t xml:space="preserve"> </w:t>
      </w:r>
      <w:r>
        <w:rPr>
          <w:rStyle w:val="VerbatimChar"/>
          <w:rFonts w:eastAsia="Arial Unicode MS"/>
        </w:rPr>
        <w:t>&lt;set-expression&gt;</w:t>
      </w:r>
      <w:r>
        <w:rPr>
          <w:rStyle w:val="VerbatimChar"/>
          <w:rFonts w:eastAsia="Arial Unicode MS"/>
        </w:rPr>
        <w:br/>
        <w:t xml:space="preserve">set-expression ::= </w:t>
      </w:r>
      <w:r w:rsidRPr="00666AE2">
        <w:rPr>
          <w:rStyle w:val="VerbatimChar"/>
          <w:rFonts w:eastAsia="Arial Unicode MS"/>
        </w:rPr>
        <w:t xml:space="preserve">( &lt;expression&gt; </w:t>
      </w:r>
      <w:r>
        <w:rPr>
          <w:rStyle w:val="VerbatimChar"/>
          <w:rFonts w:eastAsia="Arial Unicode MS"/>
        </w:rPr>
        <w:t>{‘</w:t>
      </w:r>
      <w:r w:rsidRPr="00666AE2">
        <w:rPr>
          <w:rStyle w:val="VerbatimChar"/>
          <w:rFonts w:eastAsia="Arial Unicode MS"/>
        </w:rPr>
        <w:t>,</w:t>
      </w:r>
      <w:r>
        <w:rPr>
          <w:rStyle w:val="VerbatimChar"/>
          <w:rFonts w:eastAsia="Arial Unicode MS"/>
        </w:rPr>
        <w:t>’ &lt;expression&gt;}</w:t>
      </w:r>
      <w:r w:rsidRPr="00666AE2">
        <w:rPr>
          <w:rStyle w:val="VerbatimChar"/>
          <w:rFonts w:eastAsia="Arial Unicode MS"/>
        </w:rPr>
        <w:t xml:space="preserve"> )</w:t>
      </w:r>
    </w:p>
    <w:p w14:paraId="2049DD89" w14:textId="77777777" w:rsidR="009A2263" w:rsidRDefault="009A2263" w:rsidP="009A2263">
      <w:pPr>
        <w:pStyle w:val="Heading4"/>
      </w:pPr>
      <w:bookmarkStart w:id="98" w:name="_Toc9266995"/>
      <w:bookmarkStart w:id="99" w:name="_Toc67929292"/>
      <w:r>
        <w:t>EXISTS predicate</w:t>
      </w:r>
      <w:bookmarkEnd w:id="98"/>
      <w:bookmarkEnd w:id="99"/>
    </w:p>
    <w:p w14:paraId="4CC48418" w14:textId="77777777" w:rsidR="009A2263" w:rsidRPr="003B4CA0" w:rsidRDefault="009A2263" w:rsidP="009A2263">
      <w:r>
        <w:t>The unary ‘EXISTS’ operator tests whether the referenced field exists in the probed message. For message sections that are composite types, the operator evaluates to true if and only if there is a value at the field position. For message sections that maps, the operator evaluates to true if and only if a map entry with the respective key exists. The general rule that an omitted field is treated as if present and NULL-</w:t>
      </w:r>
      <w:proofErr w:type="spellStart"/>
      <w:r>
        <w:t>itvalued</w:t>
      </w:r>
      <w:proofErr w:type="spellEnd"/>
      <w:r>
        <w:t xml:space="preserve"> does not apply for the EXISTS operator. The value of the field or map entry is irrelevant.</w:t>
      </w:r>
    </w:p>
    <w:p w14:paraId="2A0C76D2" w14:textId="77777777" w:rsidR="009A2263" w:rsidRPr="00D44E2A" w:rsidRDefault="009A2263" w:rsidP="009A2263">
      <w:r>
        <w:rPr>
          <w:rStyle w:val="VerbatimChar"/>
          <w:rFonts w:eastAsia="Arial Unicode MS"/>
        </w:rPr>
        <w:t>exists-</w:t>
      </w:r>
      <w:proofErr w:type="gramStart"/>
      <w:r>
        <w:rPr>
          <w:rStyle w:val="VerbatimChar"/>
          <w:rFonts w:eastAsia="Arial Unicode MS"/>
        </w:rPr>
        <w:t>predicate ::=</w:t>
      </w:r>
      <w:proofErr w:type="gramEnd"/>
      <w:r>
        <w:rPr>
          <w:rStyle w:val="VerbatimChar"/>
          <w:rFonts w:eastAsia="Arial Unicode MS"/>
        </w:rPr>
        <w:t xml:space="preserve"> ‘</w:t>
      </w:r>
      <w:r w:rsidRPr="00666AE2">
        <w:rPr>
          <w:rStyle w:val="VerbatimChar"/>
          <w:rFonts w:eastAsia="Arial Unicode MS"/>
        </w:rPr>
        <w:t>EXISTS</w:t>
      </w:r>
      <w:r>
        <w:rPr>
          <w:rStyle w:val="VerbatimChar"/>
          <w:rFonts w:eastAsia="Arial Unicode MS"/>
        </w:rPr>
        <w:t>’</w:t>
      </w:r>
      <w:r w:rsidRPr="00666AE2">
        <w:rPr>
          <w:rStyle w:val="VerbatimChar"/>
          <w:rFonts w:eastAsia="Arial Unicode MS"/>
        </w:rPr>
        <w:t xml:space="preserve"> </w:t>
      </w:r>
      <w:r>
        <w:rPr>
          <w:rStyle w:val="VerbatimChar"/>
          <w:rFonts w:eastAsia="Arial Unicode MS"/>
        </w:rPr>
        <w:t>‘</w:t>
      </w:r>
      <w:r w:rsidRPr="00666AE2">
        <w:rPr>
          <w:rStyle w:val="VerbatimChar"/>
          <w:rFonts w:eastAsia="Arial Unicode MS"/>
        </w:rPr>
        <w:t>(</w:t>
      </w:r>
      <w:r>
        <w:rPr>
          <w:rStyle w:val="VerbatimChar"/>
          <w:rFonts w:eastAsia="Arial Unicode MS"/>
        </w:rPr>
        <w:t>‘</w:t>
      </w:r>
      <w:r w:rsidRPr="00666AE2">
        <w:rPr>
          <w:rStyle w:val="VerbatimChar"/>
          <w:rFonts w:eastAsia="Arial Unicode MS"/>
        </w:rPr>
        <w:t xml:space="preserve"> &lt;</w:t>
      </w:r>
      <w:r>
        <w:rPr>
          <w:rStyle w:val="VerbatimChar"/>
          <w:rFonts w:eastAsia="Arial Unicode MS"/>
        </w:rPr>
        <w:t>field</w:t>
      </w:r>
      <w:r w:rsidRPr="00666AE2">
        <w:rPr>
          <w:rStyle w:val="VerbatimChar"/>
          <w:rFonts w:eastAsia="Arial Unicode MS"/>
        </w:rPr>
        <w:t xml:space="preserve">&gt; </w:t>
      </w:r>
      <w:r>
        <w:rPr>
          <w:rStyle w:val="VerbatimChar"/>
          <w:rFonts w:eastAsia="Arial Unicode MS"/>
        </w:rPr>
        <w:t>‘</w:t>
      </w:r>
      <w:r w:rsidRPr="00666AE2">
        <w:rPr>
          <w:rStyle w:val="VerbatimChar"/>
          <w:rFonts w:eastAsia="Arial Unicode MS"/>
        </w:rPr>
        <w:t>)</w:t>
      </w:r>
      <w:r>
        <w:rPr>
          <w:rStyle w:val="VerbatimChar"/>
          <w:rFonts w:eastAsia="Arial Unicode MS"/>
        </w:rPr>
        <w:t>’</w:t>
      </w:r>
      <w:r w:rsidRPr="00666AE2">
        <w:rPr>
          <w:rStyle w:val="VerbatimChar"/>
          <w:rFonts w:eastAsia="Arial Unicode MS"/>
        </w:rPr>
        <w:t xml:space="preserve">  </w:t>
      </w:r>
    </w:p>
    <w:p w14:paraId="3B37118F" w14:textId="77777777" w:rsidR="009A2263" w:rsidRDefault="009A2263" w:rsidP="009A2263">
      <w:pPr>
        <w:pStyle w:val="Heading3"/>
      </w:pPr>
      <w:bookmarkStart w:id="100" w:name="_Toc9266996"/>
      <w:bookmarkStart w:id="101" w:name="_Toc67929293"/>
      <w:r>
        <w:t>Expressions</w:t>
      </w:r>
      <w:bookmarkEnd w:id="100"/>
      <w:bookmarkEnd w:id="101"/>
    </w:p>
    <w:p w14:paraId="4AA9686D" w14:textId="77777777" w:rsidR="009A2263" w:rsidRPr="009A49F0" w:rsidRDefault="009A2263" w:rsidP="009A2263">
      <w:r>
        <w:t>Expressions are either constants, functions, references to values of elements of a message, or results of operations over other expressions.</w:t>
      </w:r>
    </w:p>
    <w:p w14:paraId="6017F064" w14:textId="77777777" w:rsidR="009A2263" w:rsidRPr="002C6B68" w:rsidRDefault="009A2263" w:rsidP="009A2263">
      <w:pPr>
        <w:pStyle w:val="SourceCode"/>
        <w:rPr>
          <w:rStyle w:val="VerbatimChar"/>
          <w:rFonts w:eastAsia="Arial Unicode MS"/>
        </w:rPr>
      </w:pPr>
      <w:r w:rsidRPr="00662DCC">
        <w:rPr>
          <w:rStyle w:val="VerbatimChar"/>
          <w:rFonts w:eastAsia="Arial Unicode MS"/>
        </w:rPr>
        <w:t>&lt;expression</w:t>
      </w:r>
      <w:proofErr w:type="gramStart"/>
      <w:r w:rsidRPr="00662DCC">
        <w:rPr>
          <w:rStyle w:val="VerbatimChar"/>
          <w:rFonts w:eastAsia="Arial Unicode MS"/>
        </w:rPr>
        <w:t>&gt; ::=</w:t>
      </w:r>
      <w:proofErr w:type="gramEnd"/>
      <w:r w:rsidRPr="00662DCC">
        <w:rPr>
          <w:rStyle w:val="VerbatimChar"/>
          <w:rFonts w:eastAsia="Arial Unicode MS"/>
        </w:rPr>
        <w:t xml:space="preserve">  </w:t>
      </w:r>
      <w:r w:rsidRPr="00662DCC">
        <w:br/>
      </w:r>
      <w:r w:rsidRPr="00662DCC">
        <w:rPr>
          <w:rStyle w:val="VerbatimChar"/>
          <w:rFonts w:eastAsia="Arial Unicode MS"/>
        </w:rPr>
        <w:t xml:space="preserve">      &lt;constant&gt;   </w:t>
      </w:r>
      <w:r w:rsidRPr="00662DCC">
        <w:br/>
      </w:r>
      <w:r w:rsidRPr="00662DCC">
        <w:rPr>
          <w:rStyle w:val="VerbatimChar"/>
          <w:rFonts w:eastAsia="Arial Unicode MS"/>
        </w:rPr>
        <w:t xml:space="preserve">      | &lt;function&gt;  </w:t>
      </w:r>
      <w:r w:rsidRPr="00662DCC">
        <w:br/>
      </w:r>
      <w:r w:rsidRPr="00662DCC">
        <w:rPr>
          <w:rStyle w:val="VerbatimChar"/>
          <w:rFonts w:eastAsia="Arial Unicode MS"/>
        </w:rPr>
        <w:t xml:space="preserve">      | &lt;</w:t>
      </w:r>
      <w:proofErr w:type="spellStart"/>
      <w:r>
        <w:rPr>
          <w:rStyle w:val="VerbatimChar"/>
          <w:rFonts w:eastAsia="Arial Unicode MS"/>
        </w:rPr>
        <w:t>field</w:t>
      </w:r>
      <w:r w:rsidRPr="00662DCC">
        <w:rPr>
          <w:rStyle w:val="VerbatimChar"/>
          <w:rFonts w:eastAsia="Arial Unicode MS"/>
        </w:rPr>
        <w:t>_value</w:t>
      </w:r>
      <w:proofErr w:type="spellEnd"/>
      <w:r w:rsidRPr="00662DCC">
        <w:rPr>
          <w:rStyle w:val="VerbatimChar"/>
          <w:rFonts w:eastAsia="Arial Unicode MS"/>
        </w:rPr>
        <w:t xml:space="preserve">&gt;  </w:t>
      </w:r>
      <w:r w:rsidRPr="00662DCC">
        <w:br/>
      </w:r>
      <w:r w:rsidRPr="00662DCC">
        <w:rPr>
          <w:rStyle w:val="VerbatimChar"/>
          <w:rFonts w:eastAsia="Arial Unicode MS"/>
        </w:rPr>
        <w:t xml:space="preserve">      | &lt;expression&gt; ‘+’ | ‘-‘| ‘*’ | ‘/’ | ‘%’ &lt;expression&gt;  </w:t>
      </w:r>
      <w:r w:rsidRPr="00662DCC">
        <w:br/>
      </w:r>
      <w:r w:rsidRPr="00662DCC">
        <w:rPr>
          <w:rStyle w:val="VerbatimChar"/>
          <w:rFonts w:eastAsia="Arial Unicode MS"/>
        </w:rPr>
        <w:t xml:space="preserve">      | ‘+’ | ‘-‘ &lt;expression&gt;  </w:t>
      </w:r>
      <w:r w:rsidRPr="00662DCC">
        <w:br/>
      </w:r>
      <w:r w:rsidRPr="00662DCC">
        <w:rPr>
          <w:rStyle w:val="VerbatimChar"/>
          <w:rFonts w:eastAsia="Arial Unicode MS"/>
        </w:rPr>
        <w:t xml:space="preserve">      | ‘(‘ &lt;expression&gt; ‘)’  </w:t>
      </w:r>
      <w:r w:rsidRPr="002C6B68">
        <w:rPr>
          <w:rStyle w:val="VerbatimChar"/>
          <w:rFonts w:eastAsia="Arial Unicode MS"/>
        </w:rPr>
        <w:t xml:space="preserve"> </w:t>
      </w:r>
    </w:p>
    <w:p w14:paraId="116E2185" w14:textId="77777777" w:rsidR="009A2263" w:rsidRDefault="009A2263" w:rsidP="009A2263">
      <w:pPr>
        <w:pStyle w:val="Heading4"/>
        <w:rPr>
          <w:sz w:val="26"/>
        </w:rPr>
      </w:pPr>
      <w:bookmarkStart w:id="102" w:name="_Toc9266997"/>
      <w:bookmarkStart w:id="103" w:name="_Toc67929294"/>
      <w:r>
        <w:rPr>
          <w:sz w:val="26"/>
        </w:rPr>
        <w:t>Expression operators</w:t>
      </w:r>
      <w:bookmarkEnd w:id="102"/>
      <w:bookmarkEnd w:id="103"/>
    </w:p>
    <w:p w14:paraId="4908A217" w14:textId="77777777" w:rsidR="009A2263" w:rsidRDefault="009A2263" w:rsidP="009A2263">
      <w:pPr>
        <w:pStyle w:val="Heading5"/>
        <w:rPr>
          <w:sz w:val="26"/>
        </w:rPr>
      </w:pPr>
      <w:bookmarkStart w:id="104" w:name="_Toc9266998"/>
      <w:bookmarkStart w:id="105" w:name="_Toc67929295"/>
      <w:r>
        <w:rPr>
          <w:sz w:val="26"/>
        </w:rPr>
        <w:t>Unary expression operators</w:t>
      </w:r>
      <w:bookmarkEnd w:id="104"/>
      <w:bookmarkEnd w:id="105"/>
    </w:p>
    <w:p w14:paraId="6B3F1DBA" w14:textId="77777777" w:rsidR="009A2263" w:rsidRDefault="009A2263" w:rsidP="009A2263">
      <w:r>
        <w:t>The following unary expression operators are defined for numerical values:</w:t>
      </w:r>
    </w:p>
    <w:p w14:paraId="6F644C72" w14:textId="77777777" w:rsidR="009A2263" w:rsidRDefault="009A2263" w:rsidP="00FE78CB">
      <w:pPr>
        <w:pStyle w:val="ListParagraph"/>
        <w:numPr>
          <w:ilvl w:val="0"/>
          <w:numId w:val="9"/>
        </w:numPr>
      </w:pPr>
      <w:r>
        <w:t>The ‘-’ operator negates the sign of the numerical expression</w:t>
      </w:r>
    </w:p>
    <w:p w14:paraId="75D5B68F" w14:textId="77777777" w:rsidR="009A2263" w:rsidRDefault="009A2263" w:rsidP="00FE78CB">
      <w:pPr>
        <w:pStyle w:val="ListParagraph"/>
        <w:numPr>
          <w:ilvl w:val="0"/>
          <w:numId w:val="9"/>
        </w:numPr>
      </w:pPr>
      <w:r>
        <w:t>The ‘+’ operator has no effect and exists for consistency.</w:t>
      </w:r>
    </w:p>
    <w:p w14:paraId="22C9839D" w14:textId="77777777" w:rsidR="009A2263" w:rsidRDefault="009A2263" w:rsidP="009A2263">
      <w:pPr>
        <w:pStyle w:val="Heading5"/>
      </w:pPr>
      <w:bookmarkStart w:id="106" w:name="_Toc9266999"/>
      <w:bookmarkStart w:id="107" w:name="_Toc67929296"/>
      <w:r>
        <w:t>Binary expression operators</w:t>
      </w:r>
      <w:bookmarkEnd w:id="106"/>
      <w:bookmarkEnd w:id="107"/>
    </w:p>
    <w:p w14:paraId="27CAD4A9" w14:textId="77777777" w:rsidR="009A2263" w:rsidRDefault="009A2263" w:rsidP="009A2263">
      <w:r>
        <w:t xml:space="preserve">The following binary expression operators are defined for cases where the left and right operand are both numerical values (timestamps, integers, or floating point). With exception of with the ‘%’ operator, </w:t>
      </w:r>
      <w:proofErr w:type="gramStart"/>
      <w:r>
        <w:t>If</w:t>
      </w:r>
      <w:proofErr w:type="gramEnd"/>
      <w:r>
        <w:t xml:space="preserve"> either of the operands is a floating point expression, the result is a floating point expression.</w:t>
      </w:r>
    </w:p>
    <w:p w14:paraId="2B4D1AD5" w14:textId="77777777" w:rsidR="009A2263" w:rsidRDefault="009A2263" w:rsidP="00FE78CB">
      <w:pPr>
        <w:pStyle w:val="ListParagraph"/>
        <w:numPr>
          <w:ilvl w:val="0"/>
          <w:numId w:val="9"/>
        </w:numPr>
      </w:pPr>
      <w:r>
        <w:t>The ‘+’ operator adds the values of the left and the right operand expression.</w:t>
      </w:r>
    </w:p>
    <w:p w14:paraId="480B2323" w14:textId="77777777" w:rsidR="009A2263" w:rsidRDefault="009A2263" w:rsidP="00FE78CB">
      <w:pPr>
        <w:pStyle w:val="ListParagraph"/>
        <w:numPr>
          <w:ilvl w:val="0"/>
          <w:numId w:val="9"/>
        </w:numPr>
      </w:pPr>
      <w:r>
        <w:t>The ‘-’ operator subtracts the value of the right operand from that of the left operand expression.</w:t>
      </w:r>
    </w:p>
    <w:p w14:paraId="6E4FD3AC" w14:textId="77777777" w:rsidR="009A2263" w:rsidRDefault="009A2263" w:rsidP="00FE78CB">
      <w:pPr>
        <w:pStyle w:val="ListParagraph"/>
        <w:numPr>
          <w:ilvl w:val="0"/>
          <w:numId w:val="9"/>
        </w:numPr>
      </w:pPr>
      <w:r>
        <w:lastRenderedPageBreak/>
        <w:t>The ‘*’ operator multiplies the values of the left operand by the right operand expression.</w:t>
      </w:r>
    </w:p>
    <w:p w14:paraId="07786526" w14:textId="77777777" w:rsidR="009A2263" w:rsidRDefault="009A2263" w:rsidP="00FE78CB">
      <w:pPr>
        <w:pStyle w:val="ListParagraph"/>
        <w:numPr>
          <w:ilvl w:val="0"/>
          <w:numId w:val="9"/>
        </w:numPr>
      </w:pPr>
      <w:r>
        <w:t>The ‘</w:t>
      </w:r>
      <w:proofErr w:type="gramStart"/>
      <w:r>
        <w:t>/‘ operator</w:t>
      </w:r>
      <w:proofErr w:type="gramEnd"/>
      <w:r>
        <w:t xml:space="preserve"> divides the value of the left operand by that of the right operand expression. If the right operand is zero, the result MUST be “not a number”.</w:t>
      </w:r>
    </w:p>
    <w:p w14:paraId="30CD196E" w14:textId="77777777" w:rsidR="009A2263" w:rsidRDefault="009A2263" w:rsidP="00FE78CB">
      <w:pPr>
        <w:pStyle w:val="ListParagraph"/>
        <w:numPr>
          <w:ilvl w:val="0"/>
          <w:numId w:val="9"/>
        </w:numPr>
      </w:pPr>
      <w:r>
        <w:t xml:space="preserve">The ‘%’ operator yields the integer division remainder of dividing the value of the left operand by that of the right operand expression. The right operand MUST be an integer expression and the result </w:t>
      </w:r>
      <w:proofErr w:type="gramStart"/>
      <w:r>
        <w:t>is</w:t>
      </w:r>
      <w:proofErr w:type="gramEnd"/>
      <w:r>
        <w:t xml:space="preserve"> an integer expression.</w:t>
      </w:r>
    </w:p>
    <w:p w14:paraId="47555465" w14:textId="77777777" w:rsidR="009A2263" w:rsidRDefault="009A2263" w:rsidP="009A2263">
      <w:r>
        <w:t>Some numerical operations are invalid. Any numerical overflow and any division by zero (‘/’ and ‘%’ operators) MUST yield a float-typed not-a-number value, independent of the input types.</w:t>
      </w:r>
    </w:p>
    <w:p w14:paraId="2F9392D0" w14:textId="77777777" w:rsidR="009A2263" w:rsidRDefault="009A2263" w:rsidP="009A2263">
      <w:r>
        <w:t>The following binary expression operators are defined for string and symbol values.</w:t>
      </w:r>
    </w:p>
    <w:p w14:paraId="4B741386" w14:textId="77777777" w:rsidR="009A2263" w:rsidRDefault="009A2263" w:rsidP="00FE78CB">
      <w:pPr>
        <w:pStyle w:val="ListParagraph"/>
        <w:numPr>
          <w:ilvl w:val="0"/>
          <w:numId w:val="9"/>
        </w:numPr>
      </w:pPr>
      <w:r>
        <w:t>The ‘+’ operator concatenates the left and right operand</w:t>
      </w:r>
    </w:p>
    <w:p w14:paraId="3F1DCCFA" w14:textId="77777777" w:rsidR="009A2263" w:rsidRDefault="009A2263" w:rsidP="009A2263">
      <w:pPr>
        <w:pStyle w:val="Heading4"/>
      </w:pPr>
      <w:bookmarkStart w:id="108" w:name="_Toc9267000"/>
      <w:bookmarkStart w:id="109" w:name="_Toc67929297"/>
      <w:r>
        <w:t>Constant Expressions</w:t>
      </w:r>
      <w:bookmarkEnd w:id="108"/>
      <w:bookmarkEnd w:id="109"/>
    </w:p>
    <w:p w14:paraId="754D6FBA" w14:textId="77777777" w:rsidR="009A2263" w:rsidRPr="001F370D" w:rsidRDefault="009A2263" w:rsidP="009A2263">
      <w:r>
        <w:t xml:space="preserve">The following expressions are available for constants. Timestamps are expressed as string constants and can be explicitly converted into </w:t>
      </w:r>
      <w:r w:rsidRPr="00E926BF">
        <w:rPr>
          <w:i/>
        </w:rPr>
        <w:t>timestamp</w:t>
      </w:r>
      <w:r>
        <w:t xml:space="preserve"> with the </w:t>
      </w:r>
      <w:proofErr w:type="gramStart"/>
      <w:r>
        <w:t>DATE(</w:t>
      </w:r>
      <w:proofErr w:type="gramEnd"/>
      <w:r>
        <w:t>) function.</w:t>
      </w:r>
    </w:p>
    <w:p w14:paraId="36C43BC4" w14:textId="77777777" w:rsidR="009A2263" w:rsidRPr="00C467AE" w:rsidRDefault="009A2263" w:rsidP="009A2263">
      <w:pPr>
        <w:pStyle w:val="SourceCode"/>
      </w:pPr>
      <w:r w:rsidRPr="00C467AE">
        <w:rPr>
          <w:rStyle w:val="VerbatimChar"/>
          <w:rFonts w:eastAsia="Arial Unicode MS"/>
        </w:rPr>
        <w:t>&lt;constant</w:t>
      </w:r>
      <w:proofErr w:type="gramStart"/>
      <w:r w:rsidRPr="00C467AE">
        <w:rPr>
          <w:rStyle w:val="VerbatimChar"/>
          <w:rFonts w:eastAsia="Arial Unicode MS"/>
        </w:rPr>
        <w:t>&gt; ::=</w:t>
      </w:r>
      <w:proofErr w:type="gramEnd"/>
      <w:r w:rsidRPr="00C467AE">
        <w:rPr>
          <w:rStyle w:val="VerbatimChar"/>
          <w:rFonts w:eastAsia="Arial Unicode MS"/>
        </w:rPr>
        <w:t xml:space="preserve">  </w:t>
      </w:r>
      <w:r w:rsidRPr="00C467AE">
        <w:br/>
      </w:r>
      <w:r w:rsidRPr="00C467AE">
        <w:rPr>
          <w:rStyle w:val="VerbatimChar"/>
          <w:rFonts w:eastAsia="Arial Unicode MS"/>
        </w:rPr>
        <w:t xml:space="preserve">      &lt;</w:t>
      </w:r>
      <w:proofErr w:type="spellStart"/>
      <w:r w:rsidRPr="00C467AE">
        <w:rPr>
          <w:rStyle w:val="VerbatimChar"/>
          <w:rFonts w:eastAsia="Arial Unicode MS"/>
        </w:rPr>
        <w:t>integer_constant</w:t>
      </w:r>
      <w:proofErr w:type="spellEnd"/>
      <w:r w:rsidRPr="00C467AE">
        <w:rPr>
          <w:rStyle w:val="VerbatimChar"/>
          <w:rFonts w:eastAsia="Arial Unicode MS"/>
        </w:rPr>
        <w:t xml:space="preserve">&gt; | </w:t>
      </w:r>
      <w:r>
        <w:rPr>
          <w:rStyle w:val="VerbatimChar"/>
          <w:rFonts w:eastAsia="Arial Unicode MS"/>
        </w:rPr>
        <w:br/>
        <w:t xml:space="preserve">      </w:t>
      </w:r>
      <w:r w:rsidRPr="00C467AE">
        <w:rPr>
          <w:rStyle w:val="VerbatimChar"/>
          <w:rFonts w:eastAsia="Arial Unicode MS"/>
        </w:rPr>
        <w:t>&lt;</w:t>
      </w:r>
      <w:proofErr w:type="spellStart"/>
      <w:r w:rsidRPr="00C467AE">
        <w:rPr>
          <w:rStyle w:val="VerbatimChar"/>
          <w:rFonts w:eastAsia="Arial Unicode MS"/>
        </w:rPr>
        <w:t>decimal_constant</w:t>
      </w:r>
      <w:proofErr w:type="spellEnd"/>
      <w:r w:rsidRPr="00C467AE">
        <w:rPr>
          <w:rStyle w:val="VerbatimChar"/>
          <w:rFonts w:eastAsia="Arial Unicode MS"/>
        </w:rPr>
        <w:t xml:space="preserve">&gt; | </w:t>
      </w:r>
      <w:r>
        <w:rPr>
          <w:rStyle w:val="VerbatimChar"/>
          <w:rFonts w:eastAsia="Arial Unicode MS"/>
        </w:rPr>
        <w:br/>
        <w:t xml:space="preserve">      </w:t>
      </w:r>
      <w:r w:rsidRPr="00C467AE">
        <w:rPr>
          <w:rStyle w:val="VerbatimChar"/>
          <w:rFonts w:eastAsia="Arial Unicode MS"/>
        </w:rPr>
        <w:t>&lt;</w:t>
      </w:r>
      <w:proofErr w:type="spellStart"/>
      <w:r w:rsidRPr="00C467AE">
        <w:rPr>
          <w:rStyle w:val="VerbatimChar"/>
          <w:rFonts w:eastAsia="Arial Unicode MS"/>
        </w:rPr>
        <w:t>approximate_number_constant</w:t>
      </w:r>
      <w:proofErr w:type="spellEnd"/>
      <w:r w:rsidRPr="00C467AE">
        <w:rPr>
          <w:rStyle w:val="VerbatimChar"/>
          <w:rFonts w:eastAsia="Arial Unicode MS"/>
        </w:rPr>
        <w:t xml:space="preserve">&gt; | </w:t>
      </w:r>
      <w:r>
        <w:rPr>
          <w:rStyle w:val="VerbatimChar"/>
          <w:rFonts w:eastAsia="Arial Unicode MS"/>
        </w:rPr>
        <w:br/>
        <w:t xml:space="preserve">      </w:t>
      </w:r>
      <w:r w:rsidRPr="00C467AE">
        <w:rPr>
          <w:rStyle w:val="VerbatimChar"/>
          <w:rFonts w:eastAsia="Arial Unicode MS"/>
        </w:rPr>
        <w:t>&lt;</w:t>
      </w:r>
      <w:proofErr w:type="spellStart"/>
      <w:r w:rsidRPr="00C467AE">
        <w:rPr>
          <w:rStyle w:val="VerbatimChar"/>
          <w:rFonts w:eastAsia="Arial Unicode MS"/>
        </w:rPr>
        <w:t>boolean_constant</w:t>
      </w:r>
      <w:proofErr w:type="spellEnd"/>
      <w:r w:rsidRPr="00C467AE">
        <w:rPr>
          <w:rStyle w:val="VerbatimChar"/>
          <w:rFonts w:eastAsia="Arial Unicode MS"/>
        </w:rPr>
        <w:t xml:space="preserve">&gt; | </w:t>
      </w:r>
      <w:r>
        <w:rPr>
          <w:rStyle w:val="VerbatimChar"/>
          <w:rFonts w:eastAsia="Arial Unicode MS"/>
        </w:rPr>
        <w:br/>
        <w:t xml:space="preserve">      </w:t>
      </w:r>
      <w:r w:rsidRPr="00C467AE">
        <w:rPr>
          <w:rStyle w:val="VerbatimChar"/>
          <w:rFonts w:eastAsia="Arial Unicode MS"/>
        </w:rPr>
        <w:t>&lt;</w:t>
      </w:r>
      <w:proofErr w:type="spellStart"/>
      <w:r>
        <w:rPr>
          <w:rStyle w:val="VerbatimChar"/>
          <w:rFonts w:eastAsia="Arial Unicode MS"/>
        </w:rPr>
        <w:t>string</w:t>
      </w:r>
      <w:r w:rsidRPr="00C467AE">
        <w:rPr>
          <w:rStyle w:val="VerbatimChar"/>
          <w:rFonts w:eastAsia="Arial Unicode MS"/>
        </w:rPr>
        <w:t>_constant</w:t>
      </w:r>
      <w:proofErr w:type="spellEnd"/>
      <w:r w:rsidRPr="00C467AE">
        <w:rPr>
          <w:rStyle w:val="VerbatimChar"/>
          <w:rFonts w:eastAsia="Arial Unicode MS"/>
        </w:rPr>
        <w:t>&gt; |</w:t>
      </w:r>
      <w:r>
        <w:rPr>
          <w:rStyle w:val="VerbatimChar"/>
          <w:rFonts w:eastAsia="Arial Unicode MS"/>
        </w:rPr>
        <w:br/>
        <w:t xml:space="preserve">      &lt;</w:t>
      </w:r>
      <w:proofErr w:type="spellStart"/>
      <w:r>
        <w:rPr>
          <w:rStyle w:val="VerbatimChar"/>
          <w:rFonts w:eastAsia="Arial Unicode MS"/>
        </w:rPr>
        <w:t>binary_constant</w:t>
      </w:r>
      <w:proofErr w:type="spellEnd"/>
      <w:r>
        <w:rPr>
          <w:rStyle w:val="VerbatimChar"/>
          <w:rFonts w:eastAsia="Arial Unicode MS"/>
        </w:rPr>
        <w:t>&gt; |</w:t>
      </w:r>
      <w:r>
        <w:rPr>
          <w:rStyle w:val="VerbatimChar"/>
          <w:rFonts w:eastAsia="Arial Unicode MS"/>
        </w:rPr>
        <w:br/>
        <w:t xml:space="preserve">      </w:t>
      </w:r>
      <w:r w:rsidRPr="00C467AE">
        <w:rPr>
          <w:rStyle w:val="VerbatimChar"/>
          <w:rFonts w:eastAsia="Arial Unicode MS"/>
        </w:rPr>
        <w:t xml:space="preserve">NULL  </w:t>
      </w:r>
    </w:p>
    <w:p w14:paraId="21359829" w14:textId="77777777" w:rsidR="009A2263" w:rsidRDefault="009A2263" w:rsidP="009A2263">
      <w:pPr>
        <w:pStyle w:val="Heading5"/>
        <w:rPr>
          <w:szCs w:val="20"/>
        </w:rPr>
      </w:pPr>
      <w:bookmarkStart w:id="110" w:name="arguments-2"/>
      <w:bookmarkStart w:id="111" w:name="_Toc9267001"/>
      <w:bookmarkStart w:id="112" w:name="_Toc67929298"/>
      <w:bookmarkEnd w:id="110"/>
      <w:r>
        <w:rPr>
          <w:szCs w:val="20"/>
        </w:rPr>
        <w:t>Integer constants</w:t>
      </w:r>
      <w:bookmarkEnd w:id="111"/>
      <w:bookmarkEnd w:id="112"/>
    </w:p>
    <w:p w14:paraId="201B1B16" w14:textId="77777777" w:rsidR="009A2263" w:rsidRPr="003F620B" w:rsidRDefault="009A2263" w:rsidP="009A2263">
      <w:pPr>
        <w:spacing w:before="0" w:after="200"/>
        <w:rPr>
          <w:rStyle w:val="VerbatimChar"/>
          <w:rFonts w:eastAsia="Arial Unicode MS"/>
          <w:szCs w:val="20"/>
          <w:vertAlign w:val="superscript"/>
        </w:rPr>
      </w:pPr>
      <w:r>
        <w:rPr>
          <w:szCs w:val="20"/>
        </w:rPr>
        <w:t xml:space="preserve">An integer constant </w:t>
      </w:r>
      <w:r w:rsidRPr="00C467AE">
        <w:rPr>
          <w:szCs w:val="20"/>
        </w:rPr>
        <w:t>is a string of numbers that are not enclosed in quotation marks and do not contain decimal points.</w:t>
      </w:r>
      <w:r>
        <w:rPr>
          <w:szCs w:val="20"/>
        </w:rPr>
        <w:t xml:space="preserve"> Negative integer constants are formally an application of the unary ‘</w:t>
      </w:r>
      <w:proofErr w:type="gramStart"/>
      <w:r>
        <w:rPr>
          <w:szCs w:val="20"/>
        </w:rPr>
        <w:t>-‘ operator</w:t>
      </w:r>
      <w:proofErr w:type="gramEnd"/>
      <w:r>
        <w:rPr>
          <w:szCs w:val="20"/>
        </w:rPr>
        <w:t xml:space="preserve"> to an integer constant expression. The maximum value </w:t>
      </w:r>
      <w:proofErr w:type="gramStart"/>
      <w:r>
        <w:rPr>
          <w:szCs w:val="20"/>
        </w:rPr>
        <w:t>range</w:t>
      </w:r>
      <w:proofErr w:type="gramEnd"/>
      <w:r>
        <w:rPr>
          <w:szCs w:val="20"/>
        </w:rPr>
        <w:t xml:space="preserve"> from zero to 2</w:t>
      </w:r>
      <w:r w:rsidRPr="003F620B">
        <w:rPr>
          <w:szCs w:val="20"/>
          <w:vertAlign w:val="superscript"/>
        </w:rPr>
        <w:t>64</w:t>
      </w:r>
      <w:r>
        <w:rPr>
          <w:szCs w:val="20"/>
        </w:rPr>
        <w:t>-1.</w:t>
      </w:r>
    </w:p>
    <w:p w14:paraId="4AEAEBB1" w14:textId="77777777" w:rsidR="009A2263" w:rsidRPr="00000AAD" w:rsidRDefault="009A2263" w:rsidP="009A2263">
      <w:pPr>
        <w:pStyle w:val="FirstParagraph"/>
        <w:rPr>
          <w:sz w:val="20"/>
          <w:szCs w:val="20"/>
        </w:rPr>
      </w:pPr>
      <w:proofErr w:type="spellStart"/>
      <w:r w:rsidRPr="00000AAD">
        <w:rPr>
          <w:rStyle w:val="VerbatimChar"/>
          <w:rFonts w:eastAsia="Arial Unicode MS"/>
          <w:sz w:val="20"/>
          <w:szCs w:val="20"/>
        </w:rPr>
        <w:t>integer_</w:t>
      </w:r>
      <w:proofErr w:type="gramStart"/>
      <w:r w:rsidRPr="00000AAD">
        <w:rPr>
          <w:rStyle w:val="VerbatimChar"/>
          <w:rFonts w:eastAsia="Arial Unicode MS"/>
          <w:sz w:val="20"/>
          <w:szCs w:val="20"/>
        </w:rPr>
        <w:t>constant</w:t>
      </w:r>
      <w:proofErr w:type="spellEnd"/>
      <w:r w:rsidRPr="00000AAD">
        <w:rPr>
          <w:rStyle w:val="VerbatimChar"/>
          <w:rFonts w:eastAsia="Arial Unicode MS"/>
          <w:sz w:val="20"/>
          <w:szCs w:val="20"/>
        </w:rPr>
        <w:t xml:space="preserve"> ::=</w:t>
      </w:r>
      <w:proofErr w:type="gramEnd"/>
      <w:r w:rsidRPr="00000AAD">
        <w:rPr>
          <w:rStyle w:val="VerbatimChar"/>
          <w:rFonts w:eastAsia="Arial Unicode MS"/>
          <w:sz w:val="20"/>
          <w:szCs w:val="20"/>
        </w:rPr>
        <w:t xml:space="preserve"> </w:t>
      </w:r>
      <w:r w:rsidRPr="00000AAD">
        <w:rPr>
          <w:rStyle w:val="VerbatimChar"/>
          <w:sz w:val="20"/>
          <w:szCs w:val="20"/>
        </w:rPr>
        <w:t>&lt;digit&gt; {&lt;digit&gt;}</w:t>
      </w:r>
    </w:p>
    <w:p w14:paraId="3160B0D4" w14:textId="77777777" w:rsidR="009A2263" w:rsidRPr="00000AAD" w:rsidRDefault="009A2263" w:rsidP="009A2263">
      <w:pPr>
        <w:pStyle w:val="Heading5"/>
        <w:rPr>
          <w:szCs w:val="20"/>
        </w:rPr>
      </w:pPr>
      <w:bookmarkStart w:id="113" w:name="_Toc9267002"/>
      <w:bookmarkStart w:id="114" w:name="_Toc67929299"/>
      <w:r>
        <w:rPr>
          <w:szCs w:val="20"/>
        </w:rPr>
        <w:t>Decimal constants</w:t>
      </w:r>
      <w:bookmarkEnd w:id="113"/>
      <w:bookmarkEnd w:id="114"/>
    </w:p>
    <w:p w14:paraId="656C9273" w14:textId="77777777" w:rsidR="009A2263" w:rsidRDefault="009A2263" w:rsidP="009A2263">
      <w:pPr>
        <w:spacing w:before="0" w:after="200"/>
        <w:rPr>
          <w:szCs w:val="20"/>
        </w:rPr>
      </w:pPr>
      <w:r>
        <w:rPr>
          <w:szCs w:val="20"/>
        </w:rPr>
        <w:t xml:space="preserve">A decimal constant </w:t>
      </w:r>
      <w:r w:rsidRPr="00C467AE">
        <w:rPr>
          <w:szCs w:val="20"/>
        </w:rPr>
        <w:t xml:space="preserve">is a string of numbers that are not enclosed in quotation marks, and contain a decimal point. </w:t>
      </w:r>
      <w:r>
        <w:rPr>
          <w:szCs w:val="20"/>
        </w:rPr>
        <w:t>Negative decimal constants are formally an application of the unary ‘</w:t>
      </w:r>
      <w:proofErr w:type="gramStart"/>
      <w:r>
        <w:rPr>
          <w:szCs w:val="20"/>
        </w:rPr>
        <w:t>-‘ operator</w:t>
      </w:r>
      <w:proofErr w:type="gramEnd"/>
      <w:r>
        <w:rPr>
          <w:szCs w:val="20"/>
        </w:rPr>
        <w:t xml:space="preserve"> to a decimal constant expression. The maximum value range is equivalent to IEEE 754, </w:t>
      </w:r>
      <w:r>
        <w:rPr>
          <w:rFonts w:cs="Arial"/>
          <w:color w:val="222222"/>
          <w:szCs w:val="20"/>
        </w:rPr>
        <w:t>± 2</w:t>
      </w:r>
      <w:r>
        <w:rPr>
          <w:rFonts w:cs="Arial"/>
          <w:color w:val="222222"/>
          <w:sz w:val="14"/>
          <w:szCs w:val="14"/>
          <w:vertAlign w:val="superscript"/>
        </w:rPr>
        <w:t>-1022</w:t>
      </w:r>
      <w:r>
        <w:rPr>
          <w:rFonts w:cs="Arial"/>
          <w:color w:val="222222"/>
          <w:szCs w:val="20"/>
        </w:rPr>
        <w:t xml:space="preserve"> to (2-2</w:t>
      </w:r>
      <w:r>
        <w:rPr>
          <w:rFonts w:cs="Arial"/>
          <w:color w:val="222222"/>
          <w:sz w:val="14"/>
          <w:szCs w:val="14"/>
          <w:vertAlign w:val="superscript"/>
        </w:rPr>
        <w:t>-</w:t>
      </w:r>
      <w:proofErr w:type="gramStart"/>
      <w:r>
        <w:rPr>
          <w:rFonts w:cs="Arial"/>
          <w:color w:val="222222"/>
          <w:sz w:val="14"/>
          <w:szCs w:val="14"/>
          <w:vertAlign w:val="superscript"/>
        </w:rPr>
        <w:t>52</w:t>
      </w:r>
      <w:r>
        <w:rPr>
          <w:rFonts w:cs="Arial"/>
          <w:color w:val="222222"/>
          <w:szCs w:val="20"/>
        </w:rPr>
        <w:t>)×</w:t>
      </w:r>
      <w:proofErr w:type="gramEnd"/>
      <w:r>
        <w:rPr>
          <w:rFonts w:cs="Arial"/>
          <w:color w:val="222222"/>
          <w:szCs w:val="20"/>
        </w:rPr>
        <w:t>2</w:t>
      </w:r>
      <w:r>
        <w:rPr>
          <w:rFonts w:cs="Arial"/>
          <w:color w:val="222222"/>
          <w:sz w:val="14"/>
          <w:szCs w:val="14"/>
          <w:vertAlign w:val="superscript"/>
        </w:rPr>
        <w:t>1023</w:t>
      </w:r>
      <w:r>
        <w:rPr>
          <w:szCs w:val="20"/>
        </w:rPr>
        <w:t>.</w:t>
      </w:r>
    </w:p>
    <w:p w14:paraId="113B3307" w14:textId="77777777" w:rsidR="009A2263" w:rsidRPr="003974E3" w:rsidRDefault="009A2263" w:rsidP="009A2263">
      <w:pPr>
        <w:spacing w:before="0" w:after="200"/>
        <w:rPr>
          <w:szCs w:val="20"/>
          <w:lang w:val="de-DE"/>
        </w:rPr>
      </w:pPr>
      <w:proofErr w:type="spellStart"/>
      <w:r w:rsidRPr="007577F5">
        <w:rPr>
          <w:rStyle w:val="VerbatimChar"/>
          <w:rFonts w:eastAsia="Arial Unicode MS"/>
          <w:szCs w:val="20"/>
        </w:rPr>
        <w:t>decimal_</w:t>
      </w:r>
      <w:proofErr w:type="gramStart"/>
      <w:r w:rsidRPr="007577F5">
        <w:rPr>
          <w:rStyle w:val="VerbatimChar"/>
          <w:rFonts w:eastAsia="Arial Unicode MS"/>
          <w:szCs w:val="20"/>
        </w:rPr>
        <w:t>constant</w:t>
      </w:r>
      <w:proofErr w:type="spellEnd"/>
      <w:r w:rsidRPr="007577F5">
        <w:rPr>
          <w:rStyle w:val="VerbatimChar"/>
          <w:rFonts w:eastAsia="Arial Unicode MS"/>
          <w:szCs w:val="20"/>
        </w:rPr>
        <w:t xml:space="preserve"> ::=</w:t>
      </w:r>
      <w:proofErr w:type="gramEnd"/>
      <w:r w:rsidRPr="007577F5">
        <w:rPr>
          <w:rStyle w:val="VerbatimChar"/>
          <w:rFonts w:eastAsia="Arial Unicode MS"/>
          <w:szCs w:val="20"/>
        </w:rPr>
        <w:t xml:space="preserve"> </w:t>
      </w:r>
      <w:r w:rsidRPr="007577F5">
        <w:rPr>
          <w:rStyle w:val="VerbatimChar"/>
          <w:szCs w:val="20"/>
        </w:rPr>
        <w:t xml:space="preserve">&lt;digit&gt; {&lt;digit&gt;} ‘.’ </w:t>
      </w:r>
      <w:r w:rsidRPr="003974E3">
        <w:rPr>
          <w:rStyle w:val="VerbatimChar"/>
          <w:szCs w:val="20"/>
          <w:lang w:val="de-DE"/>
        </w:rPr>
        <w:t>&lt;digit&gt; {&lt;digit&gt;}</w:t>
      </w:r>
    </w:p>
    <w:p w14:paraId="27214094" w14:textId="77777777" w:rsidR="009A2263" w:rsidRPr="00000AAD" w:rsidRDefault="009A2263" w:rsidP="009A2263">
      <w:pPr>
        <w:pStyle w:val="Heading5"/>
        <w:rPr>
          <w:szCs w:val="20"/>
        </w:rPr>
      </w:pPr>
      <w:bookmarkStart w:id="115" w:name="_Toc9267003"/>
      <w:bookmarkStart w:id="116" w:name="_Toc67929300"/>
      <w:r>
        <w:rPr>
          <w:szCs w:val="20"/>
        </w:rPr>
        <w:t>Approximate number constants</w:t>
      </w:r>
      <w:bookmarkEnd w:id="115"/>
      <w:bookmarkEnd w:id="116"/>
    </w:p>
    <w:p w14:paraId="41B7279C" w14:textId="77777777" w:rsidR="009A2263" w:rsidRDefault="009A2263" w:rsidP="009A2263">
      <w:pPr>
        <w:spacing w:before="0" w:after="200"/>
        <w:rPr>
          <w:szCs w:val="20"/>
        </w:rPr>
      </w:pPr>
      <w:r>
        <w:rPr>
          <w:szCs w:val="20"/>
        </w:rPr>
        <w:t xml:space="preserve">An approximate constant </w:t>
      </w:r>
      <w:r w:rsidRPr="00C467AE">
        <w:rPr>
          <w:szCs w:val="20"/>
        </w:rPr>
        <w:t xml:space="preserve">is a string of numbers that are not enclosed in quotation marks, and </w:t>
      </w:r>
      <w:r>
        <w:rPr>
          <w:szCs w:val="20"/>
        </w:rPr>
        <w:t xml:space="preserve">use scientific notation, with the coefficient being a decimal constant and the exponent being </w:t>
      </w:r>
      <w:proofErr w:type="gramStart"/>
      <w:r>
        <w:rPr>
          <w:szCs w:val="20"/>
        </w:rPr>
        <w:t>a</w:t>
      </w:r>
      <w:proofErr w:type="gramEnd"/>
      <w:r>
        <w:rPr>
          <w:szCs w:val="20"/>
        </w:rPr>
        <w:t xml:space="preserve"> integer constant, separated by the literal ‘E’</w:t>
      </w:r>
      <w:r w:rsidRPr="00C467AE">
        <w:rPr>
          <w:szCs w:val="20"/>
        </w:rPr>
        <w:t xml:space="preserve">. </w:t>
      </w:r>
      <w:r>
        <w:rPr>
          <w:szCs w:val="20"/>
        </w:rPr>
        <w:t>Negative constants are formally an application of the unary ‘</w:t>
      </w:r>
      <w:proofErr w:type="gramStart"/>
      <w:r>
        <w:rPr>
          <w:szCs w:val="20"/>
        </w:rPr>
        <w:t>-‘ operator</w:t>
      </w:r>
      <w:proofErr w:type="gramEnd"/>
      <w:r>
        <w:rPr>
          <w:szCs w:val="20"/>
        </w:rPr>
        <w:t xml:space="preserve"> to a constant expression. The maximum value range is equivalent to IEEE 754, </w:t>
      </w:r>
      <w:r>
        <w:rPr>
          <w:rFonts w:cs="Arial"/>
          <w:color w:val="222222"/>
          <w:szCs w:val="20"/>
        </w:rPr>
        <w:t>± 2</w:t>
      </w:r>
      <w:r>
        <w:rPr>
          <w:rFonts w:cs="Arial"/>
          <w:color w:val="222222"/>
          <w:sz w:val="14"/>
          <w:szCs w:val="14"/>
          <w:vertAlign w:val="superscript"/>
        </w:rPr>
        <w:t>-1022</w:t>
      </w:r>
      <w:r>
        <w:rPr>
          <w:rFonts w:cs="Arial"/>
          <w:color w:val="222222"/>
          <w:szCs w:val="20"/>
        </w:rPr>
        <w:t xml:space="preserve"> to (2-2</w:t>
      </w:r>
      <w:r>
        <w:rPr>
          <w:rFonts w:cs="Arial"/>
          <w:color w:val="222222"/>
          <w:sz w:val="14"/>
          <w:szCs w:val="14"/>
          <w:vertAlign w:val="superscript"/>
        </w:rPr>
        <w:t>-</w:t>
      </w:r>
      <w:proofErr w:type="gramStart"/>
      <w:r>
        <w:rPr>
          <w:rFonts w:cs="Arial"/>
          <w:color w:val="222222"/>
          <w:sz w:val="14"/>
          <w:szCs w:val="14"/>
          <w:vertAlign w:val="superscript"/>
        </w:rPr>
        <w:t>52</w:t>
      </w:r>
      <w:r>
        <w:rPr>
          <w:rFonts w:cs="Arial"/>
          <w:color w:val="222222"/>
          <w:szCs w:val="20"/>
        </w:rPr>
        <w:t>)×</w:t>
      </w:r>
      <w:proofErr w:type="gramEnd"/>
      <w:r>
        <w:rPr>
          <w:rFonts w:cs="Arial"/>
          <w:color w:val="222222"/>
          <w:szCs w:val="20"/>
        </w:rPr>
        <w:t>2</w:t>
      </w:r>
      <w:r>
        <w:rPr>
          <w:rFonts w:cs="Arial"/>
          <w:color w:val="222222"/>
          <w:sz w:val="14"/>
          <w:szCs w:val="14"/>
          <w:vertAlign w:val="superscript"/>
        </w:rPr>
        <w:t>1023</w:t>
      </w:r>
      <w:r>
        <w:rPr>
          <w:szCs w:val="20"/>
        </w:rPr>
        <w:t>.</w:t>
      </w:r>
    </w:p>
    <w:p w14:paraId="2A776E34" w14:textId="77777777" w:rsidR="009A2263" w:rsidRDefault="009A2263" w:rsidP="009A2263">
      <w:pPr>
        <w:spacing w:before="0" w:after="200"/>
        <w:rPr>
          <w:szCs w:val="20"/>
        </w:rPr>
      </w:pPr>
      <w:r>
        <w:rPr>
          <w:szCs w:val="20"/>
        </w:rPr>
        <w:t>The literal ‘INF’ represents the IEEE 754 infinity value. The literal ‘NAN’ expression represents the IEEE 754 not-a-number value.</w:t>
      </w:r>
    </w:p>
    <w:p w14:paraId="42CB9543" w14:textId="77777777" w:rsidR="009A2263" w:rsidRDefault="009A2263" w:rsidP="009A2263">
      <w:pPr>
        <w:spacing w:before="0" w:after="200"/>
        <w:rPr>
          <w:rStyle w:val="VerbatimChar"/>
          <w:szCs w:val="20"/>
          <w:lang w:val="de-DE"/>
        </w:rPr>
      </w:pPr>
      <w:proofErr w:type="spellStart"/>
      <w:r w:rsidRPr="00C467AE">
        <w:rPr>
          <w:rStyle w:val="VerbatimChar"/>
          <w:rFonts w:eastAsia="Arial Unicode MS"/>
          <w:szCs w:val="20"/>
        </w:rPr>
        <w:t>approximate_number_</w:t>
      </w:r>
      <w:proofErr w:type="gramStart"/>
      <w:r w:rsidRPr="00C467AE">
        <w:rPr>
          <w:rStyle w:val="VerbatimChar"/>
          <w:rFonts w:eastAsia="Arial Unicode MS"/>
          <w:szCs w:val="20"/>
        </w:rPr>
        <w:t>constant</w:t>
      </w:r>
      <w:proofErr w:type="spellEnd"/>
      <w:r w:rsidRPr="00F06E36">
        <w:rPr>
          <w:rStyle w:val="VerbatimChar"/>
          <w:rFonts w:eastAsia="Arial Unicode MS"/>
          <w:szCs w:val="20"/>
        </w:rPr>
        <w:t xml:space="preserve"> ::=</w:t>
      </w:r>
      <w:proofErr w:type="gramEnd"/>
      <w:r w:rsidRPr="00F06E36">
        <w:rPr>
          <w:rStyle w:val="VerbatimChar"/>
          <w:rFonts w:eastAsia="Arial Unicode MS"/>
          <w:szCs w:val="20"/>
        </w:rPr>
        <w:t xml:space="preserve"> </w:t>
      </w:r>
      <w:r w:rsidRPr="00F06E36">
        <w:rPr>
          <w:rStyle w:val="VerbatimChar"/>
          <w:szCs w:val="20"/>
        </w:rPr>
        <w:t xml:space="preserve">&lt;digit&gt; {&lt;digit&gt;} ‘.’ </w:t>
      </w:r>
      <w:r w:rsidRPr="003974E3">
        <w:rPr>
          <w:rStyle w:val="VerbatimChar"/>
          <w:szCs w:val="20"/>
          <w:lang w:val="de-DE"/>
        </w:rPr>
        <w:t>&lt;digit&gt; {&lt;digit&gt;}</w:t>
      </w:r>
      <w:r>
        <w:rPr>
          <w:rStyle w:val="VerbatimChar"/>
          <w:szCs w:val="20"/>
          <w:lang w:val="de-DE"/>
        </w:rPr>
        <w:t xml:space="preserve"> ‘E‘ </w:t>
      </w:r>
      <w:r w:rsidRPr="006C1D59">
        <w:rPr>
          <w:rStyle w:val="VerbatimChar"/>
          <w:szCs w:val="20"/>
          <w:lang w:val="de-DE"/>
        </w:rPr>
        <w:t>&lt;digit&gt; {&lt;digit&gt;}</w:t>
      </w:r>
      <w:r>
        <w:rPr>
          <w:rStyle w:val="VerbatimChar"/>
          <w:szCs w:val="20"/>
          <w:lang w:val="de-DE"/>
        </w:rPr>
        <w:t xml:space="preserve"> | INF | NAN</w:t>
      </w:r>
    </w:p>
    <w:p w14:paraId="1729F30D" w14:textId="77777777" w:rsidR="009A2263" w:rsidRDefault="009A2263" w:rsidP="009A2263">
      <w:pPr>
        <w:pStyle w:val="Heading5"/>
        <w:rPr>
          <w:szCs w:val="20"/>
          <w:lang w:val="de-DE"/>
        </w:rPr>
      </w:pPr>
      <w:bookmarkStart w:id="117" w:name="_Toc9267004"/>
      <w:bookmarkStart w:id="118" w:name="_Toc67929301"/>
      <w:r>
        <w:rPr>
          <w:szCs w:val="20"/>
          <w:lang w:val="de-DE"/>
        </w:rPr>
        <w:lastRenderedPageBreak/>
        <w:t>Boolean constants</w:t>
      </w:r>
      <w:bookmarkEnd w:id="117"/>
      <w:bookmarkEnd w:id="118"/>
    </w:p>
    <w:p w14:paraId="3F5DE6AE" w14:textId="77777777" w:rsidR="009A2263" w:rsidRPr="00F47CDB" w:rsidRDefault="009A2263" w:rsidP="009A2263">
      <w:r w:rsidRPr="00F47CDB">
        <w:t xml:space="preserve">A </w:t>
      </w:r>
      <w:r>
        <w:t>Boolean constant is a string of letters that are not enclosed in quotation marks and either spell out TRUE or FALSE.</w:t>
      </w:r>
    </w:p>
    <w:p w14:paraId="10677A74" w14:textId="77777777" w:rsidR="009A2263" w:rsidRDefault="009A2263" w:rsidP="009A2263">
      <w:pPr>
        <w:pStyle w:val="SourceCode"/>
        <w:rPr>
          <w:rStyle w:val="VerbatimChar"/>
          <w:rFonts w:eastAsia="Arial Unicode MS"/>
        </w:rPr>
      </w:pPr>
      <w:proofErr w:type="spellStart"/>
      <w:r w:rsidRPr="00C467AE">
        <w:rPr>
          <w:rStyle w:val="VerbatimChar"/>
          <w:rFonts w:eastAsia="Arial Unicode MS"/>
        </w:rPr>
        <w:t>boolean_</w:t>
      </w:r>
      <w:proofErr w:type="gramStart"/>
      <w:r w:rsidRPr="00C467AE">
        <w:rPr>
          <w:rStyle w:val="VerbatimChar"/>
          <w:rFonts w:eastAsia="Arial Unicode MS"/>
        </w:rPr>
        <w:t>constant</w:t>
      </w:r>
      <w:proofErr w:type="spellEnd"/>
      <w:r w:rsidRPr="00C467AE">
        <w:rPr>
          <w:rStyle w:val="VerbatimChar"/>
          <w:rFonts w:eastAsia="Arial Unicode MS"/>
        </w:rPr>
        <w:t xml:space="preserve"> :</w:t>
      </w:r>
      <w:proofErr w:type="gramEnd"/>
      <w:r w:rsidRPr="00C467AE">
        <w:rPr>
          <w:rStyle w:val="VerbatimChar"/>
          <w:rFonts w:eastAsia="Arial Unicode MS"/>
        </w:rPr>
        <w:t xml:space="preserve">=  TRUE | FALSE  </w:t>
      </w:r>
      <w:bookmarkStart w:id="119" w:name="string_constant"/>
      <w:bookmarkEnd w:id="119"/>
    </w:p>
    <w:p w14:paraId="6CD1746D" w14:textId="77777777" w:rsidR="009A2263" w:rsidRDefault="009A2263" w:rsidP="009A2263">
      <w:pPr>
        <w:pStyle w:val="Heading5"/>
      </w:pPr>
      <w:bookmarkStart w:id="120" w:name="_Toc9267005"/>
      <w:bookmarkStart w:id="121" w:name="_Toc67929302"/>
      <w:r>
        <w:t>String constants</w:t>
      </w:r>
      <w:bookmarkEnd w:id="120"/>
      <w:bookmarkEnd w:id="121"/>
    </w:p>
    <w:p w14:paraId="3A6C73F5" w14:textId="77777777" w:rsidR="009A2263" w:rsidRPr="00F9403B" w:rsidRDefault="009A2263" w:rsidP="009A2263">
      <w:r>
        <w:t>A string constant is a string of arbitrary text consisting of any valid printable Unicode characters surrounded by single or double quotation marks. A quotation mark inside the string is represented by two consecutive quotation marks.</w:t>
      </w:r>
    </w:p>
    <w:p w14:paraId="6DA9494E" w14:textId="77777777" w:rsidR="009A2263" w:rsidRPr="00EC1DA0" w:rsidRDefault="009A2263" w:rsidP="009A2263">
      <w:pPr>
        <w:pStyle w:val="SourceCode"/>
      </w:pPr>
      <w:proofErr w:type="spellStart"/>
      <w:r w:rsidRPr="00C467AE">
        <w:rPr>
          <w:rStyle w:val="VerbatimChar"/>
          <w:rFonts w:eastAsia="Arial Unicode MS"/>
        </w:rPr>
        <w:t>string_</w:t>
      </w:r>
      <w:proofErr w:type="gramStart"/>
      <w:r w:rsidRPr="00C467AE">
        <w:rPr>
          <w:rStyle w:val="VerbatimChar"/>
          <w:rFonts w:eastAsia="Arial Unicode MS"/>
        </w:rPr>
        <w:t>constant</w:t>
      </w:r>
      <w:proofErr w:type="spellEnd"/>
      <w:r>
        <w:rPr>
          <w:rStyle w:val="VerbatimChar"/>
          <w:rFonts w:eastAsia="Arial Unicode MS"/>
        </w:rPr>
        <w:t xml:space="preserve"> ::=</w:t>
      </w:r>
      <w:proofErr w:type="gramEnd"/>
      <w:r>
        <w:rPr>
          <w:rStyle w:val="VerbatimChar"/>
          <w:rFonts w:eastAsia="Arial Unicode MS"/>
        </w:rPr>
        <w:t xml:space="preserve"> { ‘ | “ } &lt;any&gt; [&lt;any&gt;] { ‘ | “ }</w:t>
      </w:r>
    </w:p>
    <w:p w14:paraId="126E243C" w14:textId="77777777" w:rsidR="009A2263" w:rsidRPr="00000AAD" w:rsidRDefault="009A2263" w:rsidP="009A2263">
      <w:pPr>
        <w:pStyle w:val="Heading5"/>
        <w:rPr>
          <w:szCs w:val="20"/>
        </w:rPr>
      </w:pPr>
      <w:bookmarkStart w:id="122" w:name="_Toc9267006"/>
      <w:bookmarkStart w:id="123" w:name="_Toc67929303"/>
      <w:r>
        <w:rPr>
          <w:szCs w:val="20"/>
        </w:rPr>
        <w:t>Binary constants</w:t>
      </w:r>
      <w:bookmarkEnd w:id="122"/>
      <w:bookmarkEnd w:id="123"/>
    </w:p>
    <w:p w14:paraId="2670BEAE" w14:textId="77777777" w:rsidR="009A2263" w:rsidRDefault="009A2263" w:rsidP="009A2263">
      <w:pPr>
        <w:spacing w:before="0" w:after="200"/>
        <w:rPr>
          <w:szCs w:val="20"/>
        </w:rPr>
      </w:pPr>
      <w:r>
        <w:rPr>
          <w:szCs w:val="20"/>
        </w:rPr>
        <w:t xml:space="preserve">A binary constant </w:t>
      </w:r>
      <w:r w:rsidRPr="00C467AE">
        <w:rPr>
          <w:szCs w:val="20"/>
        </w:rPr>
        <w:t xml:space="preserve">is a string of </w:t>
      </w:r>
      <w:r>
        <w:rPr>
          <w:szCs w:val="20"/>
        </w:rPr>
        <w:t xml:space="preserve">pairs of hexadecimal digits prefixed by ‘0x’ </w:t>
      </w:r>
      <w:r w:rsidRPr="00C467AE">
        <w:rPr>
          <w:szCs w:val="20"/>
        </w:rPr>
        <w:t>that are not enclosed in quotation marks</w:t>
      </w:r>
      <w:r>
        <w:rPr>
          <w:szCs w:val="20"/>
        </w:rPr>
        <w:t>.</w:t>
      </w:r>
    </w:p>
    <w:p w14:paraId="4E4FEB7B" w14:textId="77777777" w:rsidR="009A2263" w:rsidRPr="00005F26" w:rsidRDefault="009A2263" w:rsidP="009A2263">
      <w:pPr>
        <w:spacing w:before="0" w:after="200"/>
        <w:rPr>
          <w:szCs w:val="20"/>
        </w:rPr>
      </w:pPr>
      <w:proofErr w:type="spellStart"/>
      <w:r w:rsidRPr="00005F26">
        <w:rPr>
          <w:rStyle w:val="VerbatimChar"/>
          <w:rFonts w:eastAsia="Arial Unicode MS"/>
          <w:szCs w:val="20"/>
        </w:rPr>
        <w:t>decimal_</w:t>
      </w:r>
      <w:proofErr w:type="gramStart"/>
      <w:r w:rsidRPr="00005F26">
        <w:rPr>
          <w:rStyle w:val="VerbatimChar"/>
          <w:rFonts w:eastAsia="Arial Unicode MS"/>
          <w:szCs w:val="20"/>
        </w:rPr>
        <w:t>constant</w:t>
      </w:r>
      <w:proofErr w:type="spellEnd"/>
      <w:r w:rsidRPr="00005F26">
        <w:rPr>
          <w:rStyle w:val="VerbatimChar"/>
          <w:rFonts w:eastAsia="Arial Unicode MS"/>
          <w:szCs w:val="20"/>
        </w:rPr>
        <w:t xml:space="preserve"> ::=</w:t>
      </w:r>
      <w:proofErr w:type="gramEnd"/>
      <w:r w:rsidRPr="00005F26">
        <w:rPr>
          <w:rStyle w:val="VerbatimChar"/>
          <w:rFonts w:eastAsia="Arial Unicode MS"/>
          <w:szCs w:val="20"/>
        </w:rPr>
        <w:t xml:space="preserve"> ‘0x’ </w:t>
      </w:r>
      <w:r w:rsidRPr="00005F26">
        <w:rPr>
          <w:rStyle w:val="VerbatimChar"/>
          <w:szCs w:val="20"/>
        </w:rPr>
        <w:t>&lt;hex-digit&gt;&lt;hex-digit&gt; {&lt;hex-digit&gt;&lt;hex-digit&gt;}</w:t>
      </w:r>
    </w:p>
    <w:p w14:paraId="6B09B874" w14:textId="77777777" w:rsidR="009A2263" w:rsidRDefault="009A2263" w:rsidP="009A2263">
      <w:pPr>
        <w:pStyle w:val="Heading4"/>
        <w:rPr>
          <w:sz w:val="26"/>
        </w:rPr>
      </w:pPr>
      <w:bookmarkStart w:id="124" w:name="_Toc9267007"/>
      <w:bookmarkStart w:id="125" w:name="_Toc67929304"/>
      <w:r>
        <w:rPr>
          <w:sz w:val="26"/>
        </w:rPr>
        <w:t>Functions</w:t>
      </w:r>
      <w:bookmarkEnd w:id="124"/>
      <w:bookmarkEnd w:id="125"/>
    </w:p>
    <w:p w14:paraId="6EF6341F" w14:textId="77777777" w:rsidR="009A2263" w:rsidRDefault="009A2263" w:rsidP="009A2263">
      <w:r>
        <w:t xml:space="preserve">A function is an operation that cannot be expressed with the operators defined herein. A function accepts a comma-separated list of expressions as arguments and yields an expression as a return value. </w:t>
      </w:r>
    </w:p>
    <w:p w14:paraId="763A7E5F" w14:textId="77777777" w:rsidR="009A2263" w:rsidRDefault="009A2263" w:rsidP="009A2263">
      <w:r>
        <w:t xml:space="preserve">Implementers MAY define their own functions; such functions MUST be prefixed with a vendor prefix. Functions defined herein do not carry a prefix. </w:t>
      </w:r>
    </w:p>
    <w:p w14:paraId="3D0EFF1E" w14:textId="77777777" w:rsidR="009A2263" w:rsidRDefault="009A2263" w:rsidP="009A2263">
      <w:r>
        <w:t>If a function is not understood by an implementation, it MUST be evaluated as NULL.</w:t>
      </w:r>
    </w:p>
    <w:p w14:paraId="035DFE70" w14:textId="77777777" w:rsidR="009A2263" w:rsidRDefault="009A2263" w:rsidP="009A2263">
      <w:pPr>
        <w:pStyle w:val="SourceCode"/>
        <w:rPr>
          <w:rStyle w:val="VerbatimChar"/>
          <w:rFonts w:eastAsia="Arial Unicode MS"/>
        </w:rPr>
      </w:pPr>
      <w:proofErr w:type="gramStart"/>
      <w:r>
        <w:rPr>
          <w:rStyle w:val="VerbatimChar"/>
          <w:rFonts w:eastAsia="Arial Unicode MS"/>
        </w:rPr>
        <w:t>function</w:t>
      </w:r>
      <w:r w:rsidRPr="00662DCC">
        <w:rPr>
          <w:rStyle w:val="VerbatimChar"/>
          <w:rFonts w:eastAsia="Arial Unicode MS"/>
        </w:rPr>
        <w:t xml:space="preserve"> </w:t>
      </w:r>
      <w:r>
        <w:rPr>
          <w:rStyle w:val="VerbatimChar"/>
          <w:rFonts w:eastAsia="Arial Unicode MS"/>
        </w:rPr>
        <w:t>:</w:t>
      </w:r>
      <w:r w:rsidRPr="00662DCC">
        <w:rPr>
          <w:rStyle w:val="VerbatimChar"/>
          <w:rFonts w:eastAsia="Arial Unicode MS"/>
        </w:rPr>
        <w:t>:=</w:t>
      </w:r>
      <w:proofErr w:type="gramEnd"/>
      <w:r w:rsidRPr="00662DCC">
        <w:rPr>
          <w:rStyle w:val="VerbatimChar"/>
          <w:rFonts w:eastAsia="Arial Unicode MS"/>
        </w:rPr>
        <w:t xml:space="preserve"> &lt;</w:t>
      </w:r>
      <w:proofErr w:type="spellStart"/>
      <w:r>
        <w:rPr>
          <w:rStyle w:val="VerbatimChar"/>
          <w:rFonts w:eastAsia="Arial Unicode MS"/>
        </w:rPr>
        <w:t>function_name</w:t>
      </w:r>
      <w:proofErr w:type="spellEnd"/>
      <w:r w:rsidRPr="00662DCC">
        <w:rPr>
          <w:rStyle w:val="VerbatimChar"/>
          <w:rFonts w:eastAsia="Arial Unicode MS"/>
        </w:rPr>
        <w:t>&gt;</w:t>
      </w:r>
      <w:r>
        <w:rPr>
          <w:rStyle w:val="VerbatimChar"/>
          <w:rFonts w:eastAsia="Arial Unicode MS"/>
        </w:rPr>
        <w:t xml:space="preserve"> ‘(‘ &lt;expression’&gt; [ ‘,’ &lt;expression&gt; ] ‘)’</w:t>
      </w:r>
    </w:p>
    <w:p w14:paraId="47F6CEAD" w14:textId="77777777" w:rsidR="009A2263" w:rsidRDefault="009A2263" w:rsidP="009A2263">
      <w:pPr>
        <w:pStyle w:val="SourceCode"/>
        <w:rPr>
          <w:rStyle w:val="VerbatimChar"/>
          <w:rFonts w:eastAsia="Arial Unicode MS"/>
        </w:rPr>
      </w:pPr>
      <w:proofErr w:type="spellStart"/>
      <w:r>
        <w:rPr>
          <w:rStyle w:val="VerbatimChar"/>
          <w:rFonts w:eastAsia="Arial Unicode MS"/>
        </w:rPr>
        <w:t>function_</w:t>
      </w:r>
      <w:proofErr w:type="gramStart"/>
      <w:r>
        <w:rPr>
          <w:rStyle w:val="VerbatimChar"/>
          <w:rFonts w:eastAsia="Arial Unicode MS"/>
        </w:rPr>
        <w:t>name</w:t>
      </w:r>
      <w:proofErr w:type="spellEnd"/>
      <w:r>
        <w:rPr>
          <w:rStyle w:val="VerbatimChar"/>
          <w:rFonts w:eastAsia="Arial Unicode MS"/>
        </w:rPr>
        <w:t xml:space="preserve"> ::=</w:t>
      </w:r>
      <w:proofErr w:type="gramEnd"/>
      <w:r>
        <w:rPr>
          <w:rStyle w:val="VerbatimChar"/>
          <w:rFonts w:eastAsia="Arial Unicode MS"/>
        </w:rPr>
        <w:t xml:space="preserve"> &lt;</w:t>
      </w:r>
      <w:proofErr w:type="spellStart"/>
      <w:r>
        <w:rPr>
          <w:rStyle w:val="VerbatimChar"/>
          <w:rFonts w:eastAsia="Arial Unicode MS"/>
        </w:rPr>
        <w:t>vendor_prefix</w:t>
      </w:r>
      <w:proofErr w:type="spellEnd"/>
      <w:r>
        <w:rPr>
          <w:rStyle w:val="VerbatimChar"/>
          <w:rFonts w:eastAsia="Arial Unicode MS"/>
        </w:rPr>
        <w:t>&gt; ‘:’ &lt;identifier&gt; | UPPER | LOWER | UTC | DATE</w:t>
      </w:r>
    </w:p>
    <w:p w14:paraId="6263A155" w14:textId="77777777" w:rsidR="009A2263" w:rsidRDefault="009A2263" w:rsidP="009A2263">
      <w:pPr>
        <w:pStyle w:val="SourceCode"/>
        <w:rPr>
          <w:rStyle w:val="VerbatimChar"/>
          <w:rFonts w:eastAsia="Arial Unicode MS"/>
        </w:rPr>
      </w:pPr>
      <w:proofErr w:type="spellStart"/>
      <w:r>
        <w:rPr>
          <w:rStyle w:val="VerbatimChar"/>
          <w:rFonts w:eastAsia="Arial Unicode MS"/>
        </w:rPr>
        <w:t>vendor_</w:t>
      </w:r>
      <w:proofErr w:type="gramStart"/>
      <w:r>
        <w:rPr>
          <w:rStyle w:val="VerbatimChar"/>
          <w:rFonts w:eastAsia="Arial Unicode MS"/>
        </w:rPr>
        <w:t>prefix</w:t>
      </w:r>
      <w:proofErr w:type="spellEnd"/>
      <w:r>
        <w:rPr>
          <w:rStyle w:val="VerbatimChar"/>
          <w:rFonts w:eastAsia="Arial Unicode MS"/>
        </w:rPr>
        <w:t xml:space="preserve"> ::=</w:t>
      </w:r>
      <w:proofErr w:type="gramEnd"/>
      <w:r>
        <w:rPr>
          <w:rStyle w:val="VerbatimChar"/>
          <w:rFonts w:eastAsia="Arial Unicode MS"/>
        </w:rPr>
        <w:t xml:space="preserve"> &lt;identifier&gt;</w:t>
      </w:r>
    </w:p>
    <w:p w14:paraId="23311598" w14:textId="77777777" w:rsidR="009A2263" w:rsidRDefault="009A2263" w:rsidP="009A2263">
      <w:pPr>
        <w:pStyle w:val="Heading5"/>
        <w:rPr>
          <w:rFonts w:eastAsia="Arial Unicode MS"/>
          <w:sz w:val="20"/>
        </w:rPr>
      </w:pPr>
      <w:bookmarkStart w:id="126" w:name="_Toc9267008"/>
      <w:bookmarkStart w:id="127" w:name="_Toc67929305"/>
      <w:r>
        <w:rPr>
          <w:rFonts w:eastAsia="Arial Unicode MS"/>
          <w:sz w:val="20"/>
        </w:rPr>
        <w:t>LOWER function</w:t>
      </w:r>
      <w:bookmarkEnd w:id="126"/>
      <w:bookmarkEnd w:id="127"/>
    </w:p>
    <w:p w14:paraId="2D162849" w14:textId="77777777" w:rsidR="009A2263" w:rsidRDefault="009A2263" w:rsidP="009A2263">
      <w:r>
        <w:t xml:space="preserve">The </w:t>
      </w:r>
      <w:proofErr w:type="gramStart"/>
      <w:r>
        <w:t>LOWER(</w:t>
      </w:r>
      <w:proofErr w:type="gramEnd"/>
      <w:r>
        <w:t>string [,</w:t>
      </w:r>
      <w:proofErr w:type="spellStart"/>
      <w:r>
        <w:t>lang_tag</w:t>
      </w:r>
      <w:proofErr w:type="spellEnd"/>
      <w:r>
        <w:t>]) function converts a string into its corresponding lowercase representation, following Unicode case folding rules. The function exists to facilitate case-insensitive comparison of strings.</w:t>
      </w:r>
    </w:p>
    <w:p w14:paraId="4614379C" w14:textId="77777777" w:rsidR="009A2263" w:rsidRDefault="009A2263" w:rsidP="009A2263">
      <w:r>
        <w:t>It accepts a string and an optional language tag identifier, compliant with [RFC5646]. if the language tag identifier is omitted, the system default locale language is used for the case folding operation.</w:t>
      </w:r>
    </w:p>
    <w:p w14:paraId="10A63344" w14:textId="77777777" w:rsidR="009A2263" w:rsidRDefault="009A2263" w:rsidP="009A2263">
      <w:pPr>
        <w:pStyle w:val="Heading5"/>
        <w:rPr>
          <w:rFonts w:eastAsia="Arial Unicode MS"/>
          <w:sz w:val="20"/>
        </w:rPr>
      </w:pPr>
      <w:bookmarkStart w:id="128" w:name="_Toc9267009"/>
      <w:bookmarkStart w:id="129" w:name="_Toc67929306"/>
      <w:r>
        <w:rPr>
          <w:rFonts w:eastAsia="Arial Unicode MS"/>
          <w:sz w:val="20"/>
        </w:rPr>
        <w:t>UPPER function</w:t>
      </w:r>
      <w:bookmarkEnd w:id="128"/>
      <w:bookmarkEnd w:id="129"/>
    </w:p>
    <w:p w14:paraId="53097824" w14:textId="77777777" w:rsidR="009A2263" w:rsidRDefault="009A2263" w:rsidP="009A2263">
      <w:r>
        <w:t xml:space="preserve">The </w:t>
      </w:r>
      <w:proofErr w:type="gramStart"/>
      <w:r>
        <w:t>UPPER(</w:t>
      </w:r>
      <w:proofErr w:type="gramEnd"/>
      <w:r>
        <w:t>string [,</w:t>
      </w:r>
      <w:proofErr w:type="spellStart"/>
      <w:r>
        <w:t>lang_tag</w:t>
      </w:r>
      <w:proofErr w:type="spellEnd"/>
      <w:r>
        <w:t>]) function converts a string into its corresponding uppercase representation, following Unicode case folding rules. The function exists to facilitate case-insensitive comparison of strings.</w:t>
      </w:r>
    </w:p>
    <w:p w14:paraId="2D52DF03" w14:textId="77777777" w:rsidR="009A2263" w:rsidRDefault="009A2263" w:rsidP="009A2263">
      <w:r>
        <w:t>It accepts a string and an optional language tag identifier, compliant with [RFC5646]. if the language tag identifier is omitted, the system default locale language is used for the case folding operation.</w:t>
      </w:r>
    </w:p>
    <w:p w14:paraId="5F423913" w14:textId="77777777" w:rsidR="009A2263" w:rsidRDefault="009A2263" w:rsidP="009A2263">
      <w:pPr>
        <w:pStyle w:val="Heading5"/>
        <w:rPr>
          <w:sz w:val="20"/>
          <w:szCs w:val="20"/>
        </w:rPr>
      </w:pPr>
      <w:bookmarkStart w:id="130" w:name="_Toc9267010"/>
      <w:bookmarkStart w:id="131" w:name="_Toc67929307"/>
      <w:r>
        <w:rPr>
          <w:sz w:val="20"/>
          <w:szCs w:val="20"/>
        </w:rPr>
        <w:t>LEFT function</w:t>
      </w:r>
      <w:bookmarkEnd w:id="131"/>
    </w:p>
    <w:p w14:paraId="0A947695" w14:textId="77777777" w:rsidR="009A2263" w:rsidRDefault="009A2263" w:rsidP="009A2263">
      <w:r>
        <w:t xml:space="preserve">The </w:t>
      </w:r>
      <w:proofErr w:type="gramStart"/>
      <w:r>
        <w:t>LEFT(</w:t>
      </w:r>
      <w:proofErr w:type="gramEnd"/>
      <w:r>
        <w:t xml:space="preserve">string, count) function yields the left-side prefix of the given string, up to </w:t>
      </w:r>
      <w:r w:rsidRPr="000C2FA0">
        <w:rPr>
          <w:i/>
        </w:rPr>
        <w:t>count</w:t>
      </w:r>
      <w:r>
        <w:t xml:space="preserve"> characters. Count MUST be a positive integer; a negative value MUST cause an error. The function succeeds if the input string has fewer than </w:t>
      </w:r>
      <w:r>
        <w:rPr>
          <w:i/>
        </w:rPr>
        <w:t>count</w:t>
      </w:r>
      <w:r>
        <w:t xml:space="preserve"> characters and then just returns the input string.</w:t>
      </w:r>
    </w:p>
    <w:p w14:paraId="7C95DC16" w14:textId="77777777" w:rsidR="009A2263" w:rsidRDefault="009A2263" w:rsidP="009A2263">
      <w:pPr>
        <w:pStyle w:val="Heading5"/>
        <w:rPr>
          <w:sz w:val="20"/>
          <w:szCs w:val="20"/>
        </w:rPr>
      </w:pPr>
      <w:bookmarkStart w:id="132" w:name="_Toc67929308"/>
      <w:r>
        <w:rPr>
          <w:sz w:val="20"/>
          <w:szCs w:val="20"/>
        </w:rPr>
        <w:lastRenderedPageBreak/>
        <w:t>RIGHT function</w:t>
      </w:r>
      <w:bookmarkEnd w:id="132"/>
    </w:p>
    <w:p w14:paraId="1C292D68" w14:textId="77777777" w:rsidR="009A2263" w:rsidRPr="00495BF3" w:rsidRDefault="009A2263" w:rsidP="009A2263">
      <w:r>
        <w:t xml:space="preserve">The </w:t>
      </w:r>
      <w:proofErr w:type="gramStart"/>
      <w:r>
        <w:t>RIGHT(</w:t>
      </w:r>
      <w:proofErr w:type="gramEnd"/>
      <w:r>
        <w:t xml:space="preserve">string, count) function yields the right-side suffix of the given string, up to </w:t>
      </w:r>
      <w:r w:rsidRPr="000C2FA0">
        <w:rPr>
          <w:i/>
        </w:rPr>
        <w:t>count</w:t>
      </w:r>
      <w:r>
        <w:t xml:space="preserve"> characters. Count MUST be a positive integer; a negative value MUST cause an error. The function succeeds if the input string has fewer than </w:t>
      </w:r>
      <w:r>
        <w:rPr>
          <w:i/>
        </w:rPr>
        <w:t>count</w:t>
      </w:r>
      <w:r>
        <w:t xml:space="preserve"> characters and then just returns the input string.</w:t>
      </w:r>
    </w:p>
    <w:p w14:paraId="72BFBA88" w14:textId="77777777" w:rsidR="009A2263" w:rsidRDefault="009A2263" w:rsidP="009A2263">
      <w:pPr>
        <w:pStyle w:val="Heading5"/>
        <w:rPr>
          <w:sz w:val="20"/>
          <w:szCs w:val="20"/>
        </w:rPr>
      </w:pPr>
      <w:bookmarkStart w:id="133" w:name="_Toc67929309"/>
      <w:r>
        <w:rPr>
          <w:sz w:val="20"/>
          <w:szCs w:val="20"/>
        </w:rPr>
        <w:t>SUBSTRING function</w:t>
      </w:r>
      <w:bookmarkEnd w:id="133"/>
    </w:p>
    <w:p w14:paraId="4063E5BF" w14:textId="77777777" w:rsidR="009A2263" w:rsidRPr="000C2FA0" w:rsidRDefault="009A2263" w:rsidP="009A2263">
      <w:r>
        <w:t xml:space="preserve">The </w:t>
      </w:r>
      <w:proofErr w:type="gramStart"/>
      <w:r>
        <w:t>SUBSTRING(</w:t>
      </w:r>
      <w:proofErr w:type="gramEnd"/>
      <w:r>
        <w:t xml:space="preserve">string, start, count) function yields the substring of the given string that starts at </w:t>
      </w:r>
      <w:r>
        <w:rPr>
          <w:i/>
        </w:rPr>
        <w:t xml:space="preserve">start </w:t>
      </w:r>
      <w:r>
        <w:t xml:space="preserve">(counting starts at 1) with up to </w:t>
      </w:r>
      <w:r w:rsidRPr="000C2FA0">
        <w:rPr>
          <w:i/>
        </w:rPr>
        <w:t>count</w:t>
      </w:r>
      <w:r>
        <w:t xml:space="preserve"> characters. </w:t>
      </w:r>
      <w:r w:rsidRPr="00512EEF">
        <w:rPr>
          <w:i/>
        </w:rPr>
        <w:t>Start</w:t>
      </w:r>
      <w:r>
        <w:t xml:space="preserve"> and </w:t>
      </w:r>
      <w:r w:rsidRPr="00512EEF">
        <w:rPr>
          <w:i/>
        </w:rPr>
        <w:t>count</w:t>
      </w:r>
      <w:r>
        <w:t xml:space="preserve"> MUST be positive integers; a negative value MUST cause an error. The function succeeds if the input string has fewer than </w:t>
      </w:r>
      <w:r>
        <w:rPr>
          <w:i/>
        </w:rPr>
        <w:t>count</w:t>
      </w:r>
      <w:r>
        <w:t xml:space="preserve"> characters and then just returns the input string from the </w:t>
      </w:r>
      <w:r>
        <w:rPr>
          <w:i/>
        </w:rPr>
        <w:t>start</w:t>
      </w:r>
      <w:r>
        <w:t xml:space="preserve"> index onwards. If the </w:t>
      </w:r>
      <w:r>
        <w:rPr>
          <w:i/>
        </w:rPr>
        <w:t xml:space="preserve">start </w:t>
      </w:r>
      <w:r>
        <w:t>index points past the end of the string, the function returns an empty string.</w:t>
      </w:r>
    </w:p>
    <w:p w14:paraId="5371B16B" w14:textId="77777777" w:rsidR="009A2263" w:rsidRPr="003D49B0" w:rsidRDefault="009A2263" w:rsidP="009A2263">
      <w:pPr>
        <w:pStyle w:val="Heading5"/>
        <w:rPr>
          <w:sz w:val="20"/>
          <w:szCs w:val="20"/>
        </w:rPr>
      </w:pPr>
      <w:bookmarkStart w:id="134" w:name="_Toc67929310"/>
      <w:r>
        <w:rPr>
          <w:sz w:val="20"/>
          <w:szCs w:val="20"/>
        </w:rPr>
        <w:t>UTC</w:t>
      </w:r>
      <w:r w:rsidRPr="003D49B0">
        <w:rPr>
          <w:sz w:val="20"/>
          <w:szCs w:val="20"/>
        </w:rPr>
        <w:t xml:space="preserve"> </w:t>
      </w:r>
      <w:r>
        <w:rPr>
          <w:sz w:val="20"/>
          <w:szCs w:val="20"/>
        </w:rPr>
        <w:t>function</w:t>
      </w:r>
      <w:bookmarkEnd w:id="130"/>
      <w:bookmarkEnd w:id="134"/>
    </w:p>
    <w:p w14:paraId="4BB03854" w14:textId="77777777" w:rsidR="009A2263" w:rsidRDefault="009A2263" w:rsidP="009A2263">
      <w:r>
        <w:t xml:space="preserve">The UTC function yields the current UTC time as a timestamp value. The function has no parameters. The function exists to, for instance, facilitate filtering of messages based on expiration times contained in nonstandard locations. </w:t>
      </w:r>
    </w:p>
    <w:p w14:paraId="426DBBEB" w14:textId="77777777" w:rsidR="009A2263" w:rsidRDefault="009A2263" w:rsidP="009A2263">
      <w:r>
        <w:t>The UTC function is OPTIONAL for AMQP source filter expressions as an implementation might require filters to always yield the same result for each message, and comparing a time value inside the message against the ‘current’ time might run afoul of this requirement.</w:t>
      </w:r>
    </w:p>
    <w:p w14:paraId="06CEF234" w14:textId="77777777" w:rsidR="009A2263" w:rsidRPr="003D49B0" w:rsidRDefault="009A2263" w:rsidP="009A2263">
      <w:pPr>
        <w:pStyle w:val="Heading5"/>
        <w:rPr>
          <w:sz w:val="20"/>
          <w:szCs w:val="20"/>
        </w:rPr>
      </w:pPr>
      <w:bookmarkStart w:id="135" w:name="_Toc9267011"/>
      <w:bookmarkStart w:id="136" w:name="_Ref9342706"/>
      <w:bookmarkStart w:id="137" w:name="_Toc67929311"/>
      <w:r>
        <w:rPr>
          <w:sz w:val="20"/>
          <w:szCs w:val="20"/>
        </w:rPr>
        <w:t>DATE</w:t>
      </w:r>
      <w:r w:rsidRPr="003D49B0">
        <w:rPr>
          <w:sz w:val="20"/>
          <w:szCs w:val="20"/>
        </w:rPr>
        <w:t xml:space="preserve"> </w:t>
      </w:r>
      <w:r>
        <w:rPr>
          <w:sz w:val="20"/>
          <w:szCs w:val="20"/>
        </w:rPr>
        <w:t>function</w:t>
      </w:r>
      <w:bookmarkEnd w:id="135"/>
      <w:bookmarkEnd w:id="136"/>
      <w:bookmarkEnd w:id="137"/>
    </w:p>
    <w:p w14:paraId="4C2E6179" w14:textId="77777777" w:rsidR="009A2263" w:rsidRPr="003D49B0" w:rsidRDefault="009A2263" w:rsidP="009A2263">
      <w:r>
        <w:t>The DATE function accepts an ISO 8601 string expression and yields the corresponding timestamp value. Any unqualified time expressions MUST assume UTC as the local time zone.</w:t>
      </w:r>
    </w:p>
    <w:p w14:paraId="2A5E3BB8" w14:textId="77777777" w:rsidR="009A2263" w:rsidRDefault="009A2263" w:rsidP="009A2263">
      <w:pPr>
        <w:pStyle w:val="Heading4"/>
      </w:pPr>
      <w:bookmarkStart w:id="138" w:name="_Toc9267012"/>
      <w:bookmarkStart w:id="139" w:name="_Toc67929312"/>
      <w:r>
        <w:t>Field References and Values</w:t>
      </w:r>
      <w:bookmarkEnd w:id="138"/>
      <w:bookmarkEnd w:id="139"/>
    </w:p>
    <w:p w14:paraId="7C25D6BC" w14:textId="77777777" w:rsidR="009A2263" w:rsidRDefault="009A2263" w:rsidP="009A2263">
      <w:r>
        <w:t xml:space="preserve">All values in the sections of a message MUST be referenced using </w:t>
      </w:r>
      <w:proofErr w:type="spellStart"/>
      <w:r>
        <w:t>field_value</w:t>
      </w:r>
      <w:proofErr w:type="spellEnd"/>
      <w:r>
        <w:t xml:space="preserve"> expressions. </w:t>
      </w:r>
    </w:p>
    <w:p w14:paraId="52ABE2C8" w14:textId="77777777" w:rsidR="009A2263" w:rsidRDefault="009A2263" w:rsidP="009A2263">
      <w:r>
        <w:t xml:space="preserve">The </w:t>
      </w:r>
      <w:proofErr w:type="spellStart"/>
      <w:r>
        <w:t>field_value</w:t>
      </w:r>
      <w:proofErr w:type="spellEnd"/>
      <w:r>
        <w:t xml:space="preserve"> expression yields the value of the referenced field or a referenced element of said value.</w:t>
      </w:r>
    </w:p>
    <w:p w14:paraId="2727EF7F" w14:textId="77777777" w:rsidR="009A2263" w:rsidRDefault="009A2263" w:rsidP="00386796">
      <w:r>
        <w:t xml:space="preserve">Since operators can only work with simple types and strings, </w:t>
      </w:r>
      <w:proofErr w:type="spellStart"/>
      <w:r>
        <w:t>field_value</w:t>
      </w:r>
      <w:proofErr w:type="spellEnd"/>
      <w:r>
        <w:t xml:space="preserve"> expressions not only allow referring to a field by section and name, but also allow directly referencing a particular element of an array held by the field or a particular sub-field or map entry held by the field. This is detailed in the next section.</w:t>
      </w:r>
    </w:p>
    <w:p w14:paraId="421B90A3" w14:textId="77777777" w:rsidR="009A2263" w:rsidRPr="00307A45" w:rsidRDefault="009A2263" w:rsidP="009A2263">
      <w:pPr>
        <w:rPr>
          <w:rStyle w:val="VerbatimChar"/>
          <w:rFonts w:ascii="Arial" w:hAnsi="Arial"/>
        </w:rPr>
      </w:pPr>
      <w:r>
        <w:t xml:space="preserve">The evaluation result of a </w:t>
      </w:r>
      <w:proofErr w:type="spellStart"/>
      <w:r>
        <w:t>field_value</w:t>
      </w:r>
      <w:proofErr w:type="spellEnd"/>
      <w:r>
        <w:t xml:space="preserve"> expression MUST be a simple type, string, symbol, or NULL.</w:t>
      </w:r>
    </w:p>
    <w:p w14:paraId="36888B37" w14:textId="77777777" w:rsidR="009A2263" w:rsidRPr="00662DCC" w:rsidRDefault="009A2263" w:rsidP="009A2263">
      <w:pPr>
        <w:pStyle w:val="SourceCode"/>
      </w:pPr>
      <w:proofErr w:type="spellStart"/>
      <w:r>
        <w:rPr>
          <w:rStyle w:val="VerbatimChar"/>
          <w:rFonts w:eastAsia="Arial Unicode MS"/>
        </w:rPr>
        <w:t>field</w:t>
      </w:r>
      <w:r w:rsidRPr="00662DCC">
        <w:rPr>
          <w:rStyle w:val="VerbatimChar"/>
          <w:rFonts w:eastAsia="Arial Unicode MS"/>
        </w:rPr>
        <w:t>_</w:t>
      </w:r>
      <w:proofErr w:type="gramStart"/>
      <w:r w:rsidRPr="00662DCC">
        <w:rPr>
          <w:rStyle w:val="VerbatimChar"/>
          <w:rFonts w:eastAsia="Arial Unicode MS"/>
        </w:rPr>
        <w:t>value</w:t>
      </w:r>
      <w:proofErr w:type="spellEnd"/>
      <w:r w:rsidRPr="00662DCC">
        <w:rPr>
          <w:rStyle w:val="VerbatimChar"/>
          <w:rFonts w:eastAsia="Arial Unicode MS"/>
        </w:rPr>
        <w:t xml:space="preserve"> :</w:t>
      </w:r>
      <w:proofErr w:type="gramEnd"/>
      <w:r w:rsidRPr="00662DCC">
        <w:rPr>
          <w:rStyle w:val="VerbatimChar"/>
          <w:rFonts w:eastAsia="Arial Unicode MS"/>
        </w:rPr>
        <w:t xml:space="preserve">=   </w:t>
      </w:r>
      <w:r w:rsidRPr="00662DCC">
        <w:br/>
      </w:r>
      <w:r w:rsidRPr="00662DCC">
        <w:rPr>
          <w:rStyle w:val="VerbatimChar"/>
          <w:rFonts w:eastAsia="Arial Unicode MS"/>
        </w:rPr>
        <w:t xml:space="preserve">       &lt;</w:t>
      </w:r>
      <w:r>
        <w:rPr>
          <w:rStyle w:val="VerbatimChar"/>
          <w:rFonts w:eastAsia="Arial Unicode MS"/>
        </w:rPr>
        <w:t>field</w:t>
      </w:r>
      <w:r w:rsidRPr="00662DCC">
        <w:rPr>
          <w:rStyle w:val="VerbatimChar"/>
          <w:rFonts w:eastAsia="Arial Unicode MS"/>
        </w:rPr>
        <w:t>&gt;</w:t>
      </w:r>
      <w:r w:rsidRPr="00662DCC">
        <w:rPr>
          <w:rStyle w:val="VerbatimChar"/>
          <w:rFonts w:eastAsia="Arial Unicode MS"/>
        </w:rPr>
        <w:br/>
        <w:t xml:space="preserve">       | &lt;</w:t>
      </w:r>
      <w:r>
        <w:rPr>
          <w:rStyle w:val="VerbatimChar"/>
          <w:rFonts w:eastAsia="Arial Unicode MS"/>
        </w:rPr>
        <w:t>field</w:t>
      </w:r>
      <w:r w:rsidRPr="00662DCC">
        <w:rPr>
          <w:rStyle w:val="VerbatimChar"/>
          <w:rFonts w:eastAsia="Arial Unicode MS"/>
        </w:rPr>
        <w:t>&gt;‘.’&lt;</w:t>
      </w:r>
      <w:proofErr w:type="spellStart"/>
      <w:r w:rsidRPr="00662DCC">
        <w:rPr>
          <w:rStyle w:val="VerbatimChar"/>
          <w:rFonts w:eastAsia="Arial Unicode MS"/>
        </w:rPr>
        <w:t>composite_type_reference</w:t>
      </w:r>
      <w:proofErr w:type="spellEnd"/>
      <w:r w:rsidRPr="00662DCC">
        <w:rPr>
          <w:rStyle w:val="VerbatimChar"/>
          <w:rFonts w:eastAsia="Arial Unicode MS"/>
        </w:rPr>
        <w:t>&gt;</w:t>
      </w:r>
      <w:r>
        <w:rPr>
          <w:rStyle w:val="VerbatimChar"/>
          <w:rFonts w:eastAsia="Arial Unicode MS"/>
        </w:rPr>
        <w:br/>
      </w:r>
      <w:r w:rsidRPr="00662DCC">
        <w:rPr>
          <w:rStyle w:val="VerbatimChar"/>
          <w:rFonts w:eastAsia="Arial Unicode MS"/>
        </w:rPr>
        <w:t xml:space="preserve">       | &lt;</w:t>
      </w:r>
      <w:r>
        <w:rPr>
          <w:rStyle w:val="VerbatimChar"/>
          <w:rFonts w:eastAsia="Arial Unicode MS"/>
        </w:rPr>
        <w:t>field</w:t>
      </w:r>
      <w:r w:rsidRPr="00662DCC">
        <w:rPr>
          <w:rStyle w:val="VerbatimChar"/>
          <w:rFonts w:eastAsia="Arial Unicode MS"/>
        </w:rPr>
        <w:t>&gt;</w:t>
      </w:r>
      <w:r>
        <w:rPr>
          <w:rStyle w:val="VerbatimChar"/>
          <w:rFonts w:eastAsia="Arial Unicode MS"/>
        </w:rPr>
        <w:t>&lt;</w:t>
      </w:r>
      <w:proofErr w:type="spellStart"/>
      <w:r>
        <w:rPr>
          <w:rStyle w:val="VerbatimChar"/>
          <w:rFonts w:eastAsia="Arial Unicode MS"/>
        </w:rPr>
        <w:t>array_element_reference</w:t>
      </w:r>
      <w:proofErr w:type="spellEnd"/>
      <w:r w:rsidRPr="00662DCC">
        <w:rPr>
          <w:rStyle w:val="VerbatimChar"/>
          <w:rFonts w:eastAsia="Arial Unicode MS"/>
        </w:rPr>
        <w:t>&gt;</w:t>
      </w:r>
    </w:p>
    <w:p w14:paraId="2F519A31" w14:textId="77777777" w:rsidR="009A2263" w:rsidRDefault="009A2263" w:rsidP="009A2263">
      <w:r>
        <w:t>The field element refers to a field inside a message section. When the section is omitted, the assumed section is ‘application-properties’.</w:t>
      </w:r>
    </w:p>
    <w:p w14:paraId="68952224" w14:textId="77777777" w:rsidR="009A2263" w:rsidRDefault="009A2263" w:rsidP="009A2263">
      <w:pPr>
        <w:rPr>
          <w:rStyle w:val="VerbatimChar"/>
          <w:rFonts w:eastAsia="Arial Unicode MS"/>
          <w:szCs w:val="20"/>
        </w:rPr>
      </w:pPr>
    </w:p>
    <w:p w14:paraId="3C4B9ED6" w14:textId="77777777" w:rsidR="009A2263" w:rsidRDefault="009A2263" w:rsidP="009A2263">
      <w:pPr>
        <w:rPr>
          <w:rStyle w:val="VerbatimChar"/>
          <w:rFonts w:eastAsia="Arial Unicode MS"/>
          <w:szCs w:val="20"/>
        </w:rPr>
      </w:pPr>
      <w:proofErr w:type="gramStart"/>
      <w:r>
        <w:rPr>
          <w:rStyle w:val="VerbatimChar"/>
          <w:rFonts w:eastAsia="Arial Unicode MS"/>
          <w:szCs w:val="20"/>
        </w:rPr>
        <w:t>field</w:t>
      </w:r>
      <w:r w:rsidRPr="00662DCC">
        <w:rPr>
          <w:rStyle w:val="VerbatimChar"/>
          <w:rFonts w:eastAsia="Arial Unicode MS"/>
          <w:szCs w:val="20"/>
        </w:rPr>
        <w:t xml:space="preserve"> </w:t>
      </w:r>
      <w:r>
        <w:rPr>
          <w:rStyle w:val="VerbatimChar"/>
          <w:rFonts w:eastAsia="Arial Unicode MS"/>
          <w:szCs w:val="20"/>
        </w:rPr>
        <w:t>:</w:t>
      </w:r>
      <w:r w:rsidRPr="00662DCC">
        <w:rPr>
          <w:rStyle w:val="VerbatimChar"/>
          <w:rFonts w:eastAsia="Arial Unicode MS"/>
          <w:szCs w:val="20"/>
        </w:rPr>
        <w:t>:=</w:t>
      </w:r>
      <w:proofErr w:type="gramEnd"/>
      <w:r w:rsidRPr="00662DCC">
        <w:rPr>
          <w:rStyle w:val="VerbatimChar"/>
          <w:rFonts w:eastAsia="Arial Unicode MS"/>
          <w:szCs w:val="20"/>
        </w:rPr>
        <w:t xml:space="preserve"> [&lt;</w:t>
      </w:r>
      <w:r>
        <w:rPr>
          <w:rStyle w:val="VerbatimChar"/>
          <w:rFonts w:eastAsia="Arial Unicode MS"/>
          <w:szCs w:val="20"/>
        </w:rPr>
        <w:t>section</w:t>
      </w:r>
      <w:r w:rsidRPr="00662DCC">
        <w:rPr>
          <w:rStyle w:val="VerbatimChar"/>
          <w:rFonts w:eastAsia="Arial Unicode MS"/>
          <w:szCs w:val="20"/>
        </w:rPr>
        <w:t>&gt;</w:t>
      </w:r>
      <w:r>
        <w:rPr>
          <w:rStyle w:val="VerbatimChar"/>
          <w:rFonts w:eastAsia="Arial Unicode MS"/>
          <w:szCs w:val="20"/>
        </w:rPr>
        <w:t xml:space="preserve"> </w:t>
      </w:r>
      <w:r w:rsidRPr="00662DCC">
        <w:rPr>
          <w:rStyle w:val="VerbatimChar"/>
          <w:rFonts w:eastAsia="Arial Unicode MS"/>
          <w:szCs w:val="20"/>
        </w:rPr>
        <w:t>’.’]&lt;</w:t>
      </w:r>
      <w:proofErr w:type="spellStart"/>
      <w:r>
        <w:rPr>
          <w:rStyle w:val="VerbatimChar"/>
          <w:rFonts w:eastAsia="Arial Unicode MS"/>
          <w:szCs w:val="20"/>
        </w:rPr>
        <w:t>field</w:t>
      </w:r>
      <w:r w:rsidRPr="00662DCC">
        <w:rPr>
          <w:rStyle w:val="VerbatimChar"/>
          <w:rFonts w:eastAsia="Arial Unicode MS"/>
          <w:szCs w:val="20"/>
        </w:rPr>
        <w:t>_name</w:t>
      </w:r>
      <w:proofErr w:type="spellEnd"/>
      <w:r w:rsidRPr="00662DCC">
        <w:rPr>
          <w:rStyle w:val="VerbatimChar"/>
          <w:rFonts w:eastAsia="Arial Unicode MS"/>
          <w:szCs w:val="20"/>
        </w:rPr>
        <w:t>&gt;</w:t>
      </w:r>
      <w:r>
        <w:rPr>
          <w:rStyle w:val="VerbatimChar"/>
          <w:rFonts w:eastAsia="Arial Unicode MS"/>
          <w:szCs w:val="20"/>
        </w:rPr>
        <w:br/>
      </w:r>
      <w:proofErr w:type="spellStart"/>
      <w:r>
        <w:rPr>
          <w:rStyle w:val="VerbatimChar"/>
          <w:rFonts w:eastAsia="Arial Unicode MS"/>
        </w:rPr>
        <w:t>field</w:t>
      </w:r>
      <w:r w:rsidRPr="00662DCC">
        <w:rPr>
          <w:rStyle w:val="VerbatimChar"/>
          <w:rFonts w:eastAsia="Arial Unicode MS"/>
        </w:rPr>
        <w:t>_name</w:t>
      </w:r>
      <w:proofErr w:type="spellEnd"/>
      <w:r w:rsidRPr="00662DCC">
        <w:rPr>
          <w:rStyle w:val="VerbatimChar"/>
          <w:rFonts w:eastAsia="Arial Unicode MS"/>
        </w:rPr>
        <w:t xml:space="preserve"> ::=  &lt;identifier&gt;</w:t>
      </w:r>
      <w:r>
        <w:rPr>
          <w:rStyle w:val="VerbatimChar"/>
          <w:rFonts w:eastAsia="Arial Unicode MS"/>
        </w:rPr>
        <w:t xml:space="preserve"> | &lt;</w:t>
      </w:r>
      <w:proofErr w:type="spellStart"/>
      <w:r>
        <w:rPr>
          <w:rStyle w:val="VerbatimChar"/>
          <w:rFonts w:eastAsia="Arial Unicode MS"/>
        </w:rPr>
        <w:t>section_field_name</w:t>
      </w:r>
      <w:proofErr w:type="spellEnd"/>
      <w:r>
        <w:rPr>
          <w:rStyle w:val="VerbatimChar"/>
          <w:rFonts w:eastAsia="Arial Unicode MS"/>
        </w:rPr>
        <w:t>&gt;</w:t>
      </w:r>
      <w:r w:rsidRPr="00662DCC">
        <w:rPr>
          <w:rStyle w:val="VerbatimChar"/>
          <w:rFonts w:eastAsia="Arial Unicode MS"/>
        </w:rPr>
        <w:t xml:space="preserve">  </w:t>
      </w:r>
    </w:p>
    <w:p w14:paraId="3C1956D4" w14:textId="77777777" w:rsidR="009A2263" w:rsidRDefault="009A2263" w:rsidP="009A2263">
      <w:pPr>
        <w:rPr>
          <w:rStyle w:val="VerbatimChar"/>
          <w:rFonts w:eastAsia="Arial Unicode MS"/>
          <w:szCs w:val="20"/>
        </w:rPr>
      </w:pPr>
    </w:p>
    <w:p w14:paraId="3324C9C0" w14:textId="77777777" w:rsidR="009A2263" w:rsidRPr="00662DCC" w:rsidRDefault="009A2263" w:rsidP="009A2263">
      <w:pPr>
        <w:rPr>
          <w:rStyle w:val="VerbatimChar"/>
          <w:rFonts w:eastAsia="Arial Unicode MS"/>
          <w:szCs w:val="20"/>
        </w:rPr>
      </w:pPr>
      <w:r>
        <w:t>The section is a qualifier for the section to which the field reference applies. The section qualifier ‘header’, with shorthand ‘h’, refers to the respective section in the AMQP message, and the other qualifiers refer to the same-named sections equivalently.</w:t>
      </w:r>
    </w:p>
    <w:p w14:paraId="255C9036" w14:textId="77777777" w:rsidR="009A2263" w:rsidRDefault="009A2263" w:rsidP="00386796">
      <w:pPr>
        <w:pStyle w:val="SourceCode"/>
        <w:rPr>
          <w:rStyle w:val="VerbatimChar"/>
          <w:rFonts w:eastAsia="Arial Unicode MS"/>
        </w:rPr>
      </w:pPr>
      <w:proofErr w:type="gramStart"/>
      <w:r>
        <w:rPr>
          <w:rStyle w:val="VerbatimChar"/>
          <w:rFonts w:eastAsia="Arial Unicode MS"/>
        </w:rPr>
        <w:t>section</w:t>
      </w:r>
      <w:r w:rsidRPr="00662DCC">
        <w:rPr>
          <w:rStyle w:val="VerbatimChar"/>
          <w:rFonts w:eastAsia="Arial Unicode MS"/>
        </w:rPr>
        <w:t xml:space="preserve"> </w:t>
      </w:r>
      <w:r>
        <w:rPr>
          <w:rStyle w:val="VerbatimChar"/>
          <w:rFonts w:eastAsia="Arial Unicode MS"/>
        </w:rPr>
        <w:t>:</w:t>
      </w:r>
      <w:r w:rsidRPr="00662DCC">
        <w:rPr>
          <w:rStyle w:val="VerbatimChar"/>
          <w:rFonts w:eastAsia="Arial Unicode MS"/>
        </w:rPr>
        <w:t>:=</w:t>
      </w:r>
      <w:proofErr w:type="gramEnd"/>
      <w:r w:rsidRPr="00662DCC">
        <w:rPr>
          <w:rStyle w:val="VerbatimChar"/>
          <w:rFonts w:eastAsia="Arial Unicode MS"/>
        </w:rPr>
        <w:t xml:space="preserve"> </w:t>
      </w:r>
    </w:p>
    <w:p w14:paraId="6B1529B4" w14:textId="77777777" w:rsidR="009A2263" w:rsidRDefault="009A2263" w:rsidP="009A2263">
      <w:pPr>
        <w:rPr>
          <w:rStyle w:val="VerbatimChar"/>
          <w:rFonts w:eastAsia="Arial Unicode MS"/>
          <w:szCs w:val="20"/>
        </w:rPr>
      </w:pPr>
      <w:r>
        <w:rPr>
          <w:rStyle w:val="VerbatimChar"/>
          <w:rFonts w:eastAsia="Arial Unicode MS"/>
          <w:szCs w:val="20"/>
        </w:rPr>
        <w:t xml:space="preserve">       {‘header’ | ‘h</w:t>
      </w:r>
      <w:proofErr w:type="gramStart"/>
      <w:r>
        <w:rPr>
          <w:rStyle w:val="VerbatimChar"/>
          <w:rFonts w:eastAsia="Arial Unicode MS"/>
          <w:szCs w:val="20"/>
        </w:rPr>
        <w:t>’ }</w:t>
      </w:r>
      <w:proofErr w:type="gramEnd"/>
      <w:r>
        <w:rPr>
          <w:rStyle w:val="VerbatimChar"/>
          <w:rFonts w:eastAsia="Arial Unicode MS"/>
          <w:szCs w:val="20"/>
        </w:rPr>
        <w:t xml:space="preserve"> |</w:t>
      </w:r>
      <w:r>
        <w:rPr>
          <w:rStyle w:val="VerbatimChar"/>
          <w:rFonts w:eastAsia="Arial Unicode MS"/>
          <w:szCs w:val="20"/>
        </w:rPr>
        <w:br/>
        <w:t xml:space="preserve">       { ‘footer’ | ‘f’ } |</w:t>
      </w:r>
      <w:r>
        <w:rPr>
          <w:rStyle w:val="VerbatimChar"/>
          <w:rFonts w:eastAsia="Arial Unicode MS"/>
          <w:szCs w:val="20"/>
        </w:rPr>
        <w:br/>
        <w:t xml:space="preserve">       { ‘properties’ | ‘p’ } |</w:t>
      </w:r>
      <w:r>
        <w:rPr>
          <w:rStyle w:val="VerbatimChar"/>
          <w:rFonts w:eastAsia="Arial Unicode MS"/>
          <w:szCs w:val="20"/>
        </w:rPr>
        <w:br/>
      </w:r>
      <w:r>
        <w:rPr>
          <w:rStyle w:val="VerbatimChar"/>
          <w:rFonts w:eastAsia="Arial Unicode MS"/>
          <w:szCs w:val="20"/>
        </w:rPr>
        <w:lastRenderedPageBreak/>
        <w:t xml:space="preserve">       { ‘</w:t>
      </w:r>
      <w:proofErr w:type="spellStart"/>
      <w:r>
        <w:rPr>
          <w:rStyle w:val="VerbatimChar"/>
          <w:rFonts w:eastAsia="Arial Unicode MS"/>
          <w:szCs w:val="20"/>
        </w:rPr>
        <w:t>application_properties</w:t>
      </w:r>
      <w:proofErr w:type="spellEnd"/>
      <w:r>
        <w:rPr>
          <w:rStyle w:val="VerbatimChar"/>
          <w:rFonts w:eastAsia="Arial Unicode MS"/>
          <w:szCs w:val="20"/>
        </w:rPr>
        <w:t>’ | ‘a’ } |</w:t>
      </w:r>
      <w:r>
        <w:rPr>
          <w:rStyle w:val="VerbatimChar"/>
          <w:rFonts w:eastAsia="Arial Unicode MS"/>
          <w:szCs w:val="20"/>
        </w:rPr>
        <w:br/>
        <w:t xml:space="preserve">       { ‘</w:t>
      </w:r>
      <w:proofErr w:type="spellStart"/>
      <w:r>
        <w:rPr>
          <w:rStyle w:val="VerbatimChar"/>
          <w:rFonts w:eastAsia="Arial Unicode MS"/>
          <w:szCs w:val="20"/>
        </w:rPr>
        <w:t>delivery_annotations</w:t>
      </w:r>
      <w:proofErr w:type="spellEnd"/>
      <w:r>
        <w:rPr>
          <w:rStyle w:val="VerbatimChar"/>
          <w:rFonts w:eastAsia="Arial Unicode MS"/>
          <w:szCs w:val="20"/>
        </w:rPr>
        <w:t>’ | ‘d’ } |</w:t>
      </w:r>
      <w:r>
        <w:rPr>
          <w:rStyle w:val="VerbatimChar"/>
          <w:rFonts w:eastAsia="Arial Unicode MS"/>
          <w:szCs w:val="20"/>
        </w:rPr>
        <w:br/>
        <w:t xml:space="preserve">       { ‘</w:t>
      </w:r>
      <w:proofErr w:type="spellStart"/>
      <w:r>
        <w:rPr>
          <w:rStyle w:val="VerbatimChar"/>
          <w:rFonts w:eastAsia="Arial Unicode MS"/>
          <w:szCs w:val="20"/>
        </w:rPr>
        <w:t>message_annotations</w:t>
      </w:r>
      <w:proofErr w:type="spellEnd"/>
      <w:r>
        <w:rPr>
          <w:rStyle w:val="VerbatimChar"/>
          <w:rFonts w:eastAsia="Arial Unicode MS"/>
          <w:szCs w:val="20"/>
        </w:rPr>
        <w:t xml:space="preserve">’ | ‘m’ } </w:t>
      </w:r>
    </w:p>
    <w:p w14:paraId="25EDC02D" w14:textId="77777777" w:rsidR="009A2263" w:rsidRDefault="009A2263" w:rsidP="009A2263"/>
    <w:p w14:paraId="2CF23379" w14:textId="77777777" w:rsidR="009A2263" w:rsidRDefault="009A2263" w:rsidP="009A2263">
      <w:r>
        <w:t>The header and properties section of the AMQP message are described types, with the respective field names known only at compilation time. “</w:t>
      </w:r>
      <w:proofErr w:type="spellStart"/>
      <w:r>
        <w:t>section_field_name</w:t>
      </w:r>
      <w:proofErr w:type="spellEnd"/>
      <w:r>
        <w:t xml:space="preserve">” refers to the well-known names in the respective sections, </w:t>
      </w:r>
      <w:proofErr w:type="gramStart"/>
      <w:r>
        <w:t>e.g.</w:t>
      </w:r>
      <w:proofErr w:type="gramEnd"/>
      <w:r>
        <w:t xml:space="preserve"> to “reply-to” in “properties”. </w:t>
      </w:r>
    </w:p>
    <w:p w14:paraId="62AD7A7A" w14:textId="77777777" w:rsidR="009A2263" w:rsidRDefault="009A2263" w:rsidP="009A2263">
      <w:pPr>
        <w:rPr>
          <w:rFonts w:ascii="Consolas" w:eastAsia="Arial Unicode MS" w:hAnsi="Consolas"/>
          <w:szCs w:val="20"/>
        </w:rPr>
      </w:pPr>
    </w:p>
    <w:p w14:paraId="34408C23" w14:textId="77777777" w:rsidR="009A2263" w:rsidRDefault="009A2263" w:rsidP="009A2263">
      <w:pPr>
        <w:rPr>
          <w:rFonts w:ascii="Consolas" w:eastAsia="Arial Unicode MS" w:hAnsi="Consolas"/>
          <w:szCs w:val="20"/>
        </w:rPr>
      </w:pPr>
      <w:proofErr w:type="spellStart"/>
      <w:r>
        <w:rPr>
          <w:rFonts w:ascii="Consolas" w:eastAsia="Arial Unicode MS" w:hAnsi="Consolas"/>
          <w:szCs w:val="20"/>
        </w:rPr>
        <w:t>section_field_</w:t>
      </w:r>
      <w:proofErr w:type="gramStart"/>
      <w:r>
        <w:rPr>
          <w:rFonts w:ascii="Consolas" w:eastAsia="Arial Unicode MS" w:hAnsi="Consolas"/>
          <w:szCs w:val="20"/>
        </w:rPr>
        <w:t>name</w:t>
      </w:r>
      <w:proofErr w:type="spellEnd"/>
      <w:r>
        <w:rPr>
          <w:rFonts w:ascii="Consolas" w:eastAsia="Arial Unicode MS" w:hAnsi="Consolas"/>
          <w:szCs w:val="20"/>
        </w:rPr>
        <w:t xml:space="preserve"> ::=</w:t>
      </w:r>
      <w:proofErr w:type="gramEnd"/>
      <w:r>
        <w:rPr>
          <w:rFonts w:ascii="Consolas" w:eastAsia="Arial Unicode MS" w:hAnsi="Consolas"/>
          <w:szCs w:val="20"/>
        </w:rPr>
        <w:t xml:space="preserve"> &lt;identifier&gt;</w:t>
      </w:r>
    </w:p>
    <w:p w14:paraId="2B4CF12F" w14:textId="77777777" w:rsidR="009A2263" w:rsidRDefault="009A2263" w:rsidP="009A2263"/>
    <w:p w14:paraId="41CD6314" w14:textId="77777777" w:rsidR="009A2263" w:rsidRDefault="009A2263" w:rsidP="009A2263">
      <w:pPr>
        <w:rPr>
          <w:rFonts w:ascii="Consolas" w:eastAsia="Arial Unicode MS" w:hAnsi="Consolas"/>
          <w:szCs w:val="20"/>
        </w:rPr>
      </w:pPr>
      <w:r>
        <w:t xml:space="preserve">For section field names it is a syntax error if the name is not a well-known field name in the respective section, and both validation and evaluation of the SQ filter expression MUST fail. </w:t>
      </w:r>
    </w:p>
    <w:p w14:paraId="7F5EC948" w14:textId="77777777" w:rsidR="009A2263" w:rsidRDefault="009A2263" w:rsidP="009A2263">
      <w:pPr>
        <w:pStyle w:val="Heading4"/>
        <w:rPr>
          <w:szCs w:val="20"/>
        </w:rPr>
      </w:pPr>
      <w:bookmarkStart w:id="140" w:name="_Toc9267013"/>
      <w:bookmarkStart w:id="141" w:name="_Toc67929313"/>
      <w:r>
        <w:t>Composite Type and Array Value References</w:t>
      </w:r>
      <w:bookmarkEnd w:id="140"/>
      <w:bookmarkEnd w:id="141"/>
      <w:r w:rsidRPr="00A06F46">
        <w:rPr>
          <w:szCs w:val="20"/>
        </w:rPr>
        <w:t xml:space="preserve"> </w:t>
      </w:r>
    </w:p>
    <w:p w14:paraId="725CD93F" w14:textId="77777777" w:rsidR="009A2263" w:rsidRPr="00F41784" w:rsidRDefault="009A2263" w:rsidP="009A2263">
      <w:r>
        <w:t xml:space="preserve">Values inside fields that are map-typed can be referenced with a </w:t>
      </w:r>
      <w:proofErr w:type="spellStart"/>
      <w:r>
        <w:t>map_reference</w:t>
      </w:r>
      <w:proofErr w:type="spellEnd"/>
      <w:r>
        <w:t xml:space="preserve">. The </w:t>
      </w:r>
      <w:proofErr w:type="spellStart"/>
      <w:r>
        <w:t>entry_name</w:t>
      </w:r>
      <w:proofErr w:type="spellEnd"/>
      <w:r>
        <w:t xml:space="preserve"> refers to an entry in the map. If respective entry is not present, the expression MUST yield NULL. Named references to fields of described types cannot be expressed.</w:t>
      </w:r>
    </w:p>
    <w:p w14:paraId="6F073D18" w14:textId="77777777" w:rsidR="009A2263" w:rsidRPr="00662DCC" w:rsidRDefault="009A2263" w:rsidP="009A2263">
      <w:pPr>
        <w:rPr>
          <w:rStyle w:val="VerbatimChar"/>
          <w:rFonts w:eastAsia="Arial Unicode MS"/>
          <w:szCs w:val="20"/>
        </w:rPr>
      </w:pPr>
      <w:proofErr w:type="spellStart"/>
      <w:r>
        <w:rPr>
          <w:rStyle w:val="VerbatimChar"/>
          <w:rFonts w:eastAsia="Arial Unicode MS"/>
          <w:szCs w:val="20"/>
        </w:rPr>
        <w:t>map</w:t>
      </w:r>
      <w:r w:rsidRPr="00662DCC">
        <w:rPr>
          <w:rStyle w:val="VerbatimChar"/>
          <w:rFonts w:eastAsia="Arial Unicode MS"/>
          <w:szCs w:val="20"/>
        </w:rPr>
        <w:t>_</w:t>
      </w:r>
      <w:proofErr w:type="gramStart"/>
      <w:r w:rsidRPr="00662DCC">
        <w:rPr>
          <w:rStyle w:val="VerbatimChar"/>
          <w:rFonts w:eastAsia="Arial Unicode MS"/>
          <w:szCs w:val="20"/>
        </w:rPr>
        <w:t>reference</w:t>
      </w:r>
      <w:proofErr w:type="spellEnd"/>
      <w:r w:rsidRPr="00662DCC">
        <w:rPr>
          <w:rStyle w:val="VerbatimChar"/>
          <w:rFonts w:eastAsia="Arial Unicode MS"/>
          <w:szCs w:val="20"/>
        </w:rPr>
        <w:t xml:space="preserve"> :</w:t>
      </w:r>
      <w:proofErr w:type="gramEnd"/>
      <w:r w:rsidRPr="00662DCC">
        <w:rPr>
          <w:rStyle w:val="VerbatimChar"/>
          <w:rFonts w:eastAsia="Arial Unicode MS"/>
          <w:szCs w:val="20"/>
        </w:rPr>
        <w:t xml:space="preserve">=   </w:t>
      </w:r>
      <w:r w:rsidRPr="00662DCC">
        <w:rPr>
          <w:rFonts w:ascii="Consolas" w:hAnsi="Consolas"/>
          <w:szCs w:val="20"/>
        </w:rPr>
        <w:br/>
      </w:r>
      <w:r w:rsidRPr="00662DCC">
        <w:rPr>
          <w:rStyle w:val="VerbatimChar"/>
          <w:rFonts w:eastAsia="Arial Unicode MS"/>
          <w:szCs w:val="20"/>
        </w:rPr>
        <w:t xml:space="preserve">       &lt;</w:t>
      </w:r>
      <w:proofErr w:type="spellStart"/>
      <w:r>
        <w:rPr>
          <w:rStyle w:val="VerbatimChar"/>
          <w:rFonts w:eastAsia="Arial Unicode MS"/>
          <w:szCs w:val="20"/>
        </w:rPr>
        <w:t>entry</w:t>
      </w:r>
      <w:r w:rsidRPr="00662DCC">
        <w:rPr>
          <w:rStyle w:val="VerbatimChar"/>
          <w:rFonts w:eastAsia="Arial Unicode MS"/>
          <w:szCs w:val="20"/>
        </w:rPr>
        <w:t>_name</w:t>
      </w:r>
      <w:proofErr w:type="spellEnd"/>
      <w:r w:rsidRPr="00662DCC">
        <w:rPr>
          <w:rStyle w:val="VerbatimChar"/>
          <w:rFonts w:eastAsia="Arial Unicode MS"/>
          <w:szCs w:val="20"/>
        </w:rPr>
        <w:t xml:space="preserve">&gt; </w:t>
      </w:r>
      <w:r w:rsidRPr="00662DCC">
        <w:rPr>
          <w:rStyle w:val="VerbatimChar"/>
          <w:rFonts w:eastAsia="Arial Unicode MS"/>
          <w:szCs w:val="20"/>
        </w:rPr>
        <w:br/>
        <w:t xml:space="preserve">       | &lt;</w:t>
      </w:r>
      <w:proofErr w:type="spellStart"/>
      <w:r>
        <w:rPr>
          <w:rStyle w:val="VerbatimChar"/>
          <w:rFonts w:eastAsia="Arial Unicode MS"/>
          <w:szCs w:val="20"/>
        </w:rPr>
        <w:t>entry</w:t>
      </w:r>
      <w:r w:rsidRPr="00662DCC">
        <w:rPr>
          <w:rStyle w:val="VerbatimChar"/>
          <w:rFonts w:eastAsia="Arial Unicode MS"/>
          <w:szCs w:val="20"/>
        </w:rPr>
        <w:t>_name</w:t>
      </w:r>
      <w:proofErr w:type="spellEnd"/>
      <w:r w:rsidRPr="00662DCC">
        <w:rPr>
          <w:rStyle w:val="VerbatimChar"/>
          <w:rFonts w:eastAsia="Arial Unicode MS"/>
          <w:szCs w:val="20"/>
        </w:rPr>
        <w:t>&gt;</w:t>
      </w:r>
      <w:r>
        <w:rPr>
          <w:rStyle w:val="VerbatimChar"/>
          <w:rFonts w:eastAsia="Arial Unicode MS"/>
          <w:szCs w:val="20"/>
        </w:rPr>
        <w:t xml:space="preserve"> </w:t>
      </w:r>
      <w:r w:rsidRPr="00662DCC">
        <w:rPr>
          <w:rStyle w:val="VerbatimChar"/>
          <w:rFonts w:eastAsia="Arial Unicode MS"/>
          <w:szCs w:val="20"/>
        </w:rPr>
        <w:t>’.’</w:t>
      </w:r>
      <w:r>
        <w:rPr>
          <w:rStyle w:val="VerbatimChar"/>
          <w:rFonts w:eastAsia="Arial Unicode MS"/>
          <w:szCs w:val="20"/>
        </w:rPr>
        <w:t xml:space="preserve"> </w:t>
      </w:r>
      <w:r w:rsidRPr="00662DCC">
        <w:rPr>
          <w:rStyle w:val="VerbatimChar"/>
          <w:rFonts w:eastAsia="Arial Unicode MS"/>
          <w:szCs w:val="20"/>
        </w:rPr>
        <w:t>&lt;</w:t>
      </w:r>
      <w:proofErr w:type="spellStart"/>
      <w:r>
        <w:rPr>
          <w:rStyle w:val="VerbatimChar"/>
          <w:rFonts w:eastAsia="Arial Unicode MS"/>
          <w:szCs w:val="20"/>
        </w:rPr>
        <w:t>map</w:t>
      </w:r>
      <w:r w:rsidRPr="00662DCC">
        <w:rPr>
          <w:rStyle w:val="VerbatimChar"/>
          <w:rFonts w:eastAsia="Arial Unicode MS"/>
          <w:szCs w:val="20"/>
        </w:rPr>
        <w:t>_reference</w:t>
      </w:r>
      <w:proofErr w:type="spellEnd"/>
      <w:r w:rsidRPr="00662DCC">
        <w:rPr>
          <w:rStyle w:val="VerbatimChar"/>
          <w:rFonts w:eastAsia="Arial Unicode MS"/>
          <w:szCs w:val="20"/>
        </w:rPr>
        <w:t>&gt;</w:t>
      </w:r>
    </w:p>
    <w:p w14:paraId="03BFC1A0" w14:textId="77777777" w:rsidR="009A2263" w:rsidRPr="00662DCC" w:rsidRDefault="009A2263" w:rsidP="009A2263">
      <w:pPr>
        <w:rPr>
          <w:rStyle w:val="VerbatimChar"/>
          <w:rFonts w:eastAsia="Arial Unicode MS"/>
          <w:szCs w:val="20"/>
        </w:rPr>
      </w:pPr>
      <w:r w:rsidRPr="00662DCC">
        <w:rPr>
          <w:rFonts w:ascii="Consolas" w:hAnsi="Consolas"/>
          <w:szCs w:val="20"/>
        </w:rPr>
        <w:t xml:space="preserve">       | </w:t>
      </w:r>
      <w:r w:rsidRPr="00662DCC">
        <w:rPr>
          <w:rStyle w:val="VerbatimChar"/>
          <w:rFonts w:eastAsia="Arial Unicode MS"/>
          <w:szCs w:val="20"/>
        </w:rPr>
        <w:t>&lt;</w:t>
      </w:r>
      <w:proofErr w:type="spellStart"/>
      <w:r>
        <w:rPr>
          <w:rStyle w:val="VerbatimChar"/>
          <w:rFonts w:eastAsia="Arial Unicode MS"/>
          <w:szCs w:val="20"/>
        </w:rPr>
        <w:t>entry</w:t>
      </w:r>
      <w:r w:rsidRPr="00662DCC">
        <w:rPr>
          <w:rStyle w:val="VerbatimChar"/>
          <w:rFonts w:eastAsia="Arial Unicode MS"/>
          <w:szCs w:val="20"/>
        </w:rPr>
        <w:t>_name</w:t>
      </w:r>
      <w:proofErr w:type="spellEnd"/>
      <w:r w:rsidRPr="00662DCC">
        <w:rPr>
          <w:rStyle w:val="VerbatimChar"/>
          <w:rFonts w:eastAsia="Arial Unicode MS"/>
          <w:szCs w:val="20"/>
        </w:rPr>
        <w:t>&gt;</w:t>
      </w:r>
      <w:r>
        <w:rPr>
          <w:rStyle w:val="VerbatimChar"/>
          <w:rFonts w:eastAsia="Arial Unicode MS"/>
          <w:szCs w:val="20"/>
        </w:rPr>
        <w:t xml:space="preserve"> </w:t>
      </w:r>
      <w:r w:rsidRPr="00662DCC">
        <w:rPr>
          <w:rStyle w:val="VerbatimChar"/>
          <w:rFonts w:eastAsia="Arial Unicode MS"/>
          <w:szCs w:val="20"/>
        </w:rPr>
        <w:t>&lt;</w:t>
      </w:r>
      <w:proofErr w:type="spellStart"/>
      <w:r w:rsidRPr="00662DCC">
        <w:rPr>
          <w:rStyle w:val="VerbatimChar"/>
          <w:rFonts w:eastAsia="Arial Unicode MS"/>
          <w:szCs w:val="20"/>
        </w:rPr>
        <w:t>array_reference</w:t>
      </w:r>
      <w:proofErr w:type="spellEnd"/>
      <w:r w:rsidRPr="00662DCC">
        <w:rPr>
          <w:rStyle w:val="VerbatimChar"/>
          <w:rFonts w:eastAsia="Arial Unicode MS"/>
          <w:szCs w:val="20"/>
        </w:rPr>
        <w:t>&gt;</w:t>
      </w:r>
    </w:p>
    <w:p w14:paraId="6E73CCFF" w14:textId="77777777" w:rsidR="009A2263" w:rsidRDefault="009A2263" w:rsidP="009A2263">
      <w:pPr>
        <w:rPr>
          <w:rStyle w:val="VerbatimChar"/>
          <w:rFonts w:eastAsia="Arial Unicode MS"/>
          <w:szCs w:val="20"/>
        </w:rPr>
      </w:pPr>
      <w:r w:rsidRPr="00662DCC">
        <w:rPr>
          <w:rStyle w:val="VerbatimChar"/>
          <w:rFonts w:eastAsia="Arial Unicode MS"/>
          <w:szCs w:val="20"/>
        </w:rPr>
        <w:t>&lt;</w:t>
      </w:r>
      <w:proofErr w:type="spellStart"/>
      <w:r>
        <w:rPr>
          <w:rStyle w:val="VerbatimChar"/>
          <w:rFonts w:eastAsia="Arial Unicode MS"/>
          <w:szCs w:val="20"/>
        </w:rPr>
        <w:t>entry</w:t>
      </w:r>
      <w:r w:rsidRPr="00662DCC">
        <w:rPr>
          <w:rStyle w:val="VerbatimChar"/>
          <w:rFonts w:eastAsia="Arial Unicode MS"/>
          <w:szCs w:val="20"/>
        </w:rPr>
        <w:t>_name</w:t>
      </w:r>
      <w:proofErr w:type="spellEnd"/>
      <w:proofErr w:type="gramStart"/>
      <w:r w:rsidRPr="00662DCC">
        <w:rPr>
          <w:rStyle w:val="VerbatimChar"/>
          <w:rFonts w:eastAsia="Arial Unicode MS"/>
          <w:szCs w:val="20"/>
        </w:rPr>
        <w:t>&gt; ::=</w:t>
      </w:r>
      <w:proofErr w:type="gramEnd"/>
      <w:r w:rsidRPr="00662DCC">
        <w:rPr>
          <w:rStyle w:val="VerbatimChar"/>
          <w:rFonts w:eastAsia="Arial Unicode MS"/>
          <w:szCs w:val="20"/>
        </w:rPr>
        <w:t xml:space="preserve">  &lt;identifier&gt;  </w:t>
      </w:r>
      <w:r w:rsidRPr="00662DCC">
        <w:rPr>
          <w:szCs w:val="20"/>
        </w:rPr>
        <w:br/>
      </w:r>
    </w:p>
    <w:p w14:paraId="6B8C437A" w14:textId="77777777" w:rsidR="009A2263" w:rsidRPr="002C6BFA" w:rsidRDefault="009A2263" w:rsidP="009A2263">
      <w:pPr>
        <w:rPr>
          <w:rStyle w:val="VerbatimChar"/>
          <w:rFonts w:ascii="Arial" w:hAnsi="Arial"/>
        </w:rPr>
      </w:pPr>
      <w:r>
        <w:t xml:space="preserve">Values inside fields that are list- or array-typed can be referenced with a </w:t>
      </w:r>
      <w:proofErr w:type="spellStart"/>
      <w:r>
        <w:t>positional_reference</w:t>
      </w:r>
      <w:proofErr w:type="spellEnd"/>
      <w:r>
        <w:t xml:space="preserve"> subexpression. The expression inside the square brackets MUST be an integer number and SHOULD be within the range of the list or array. Access outside the array or list range MUST yield NULL.</w:t>
      </w:r>
    </w:p>
    <w:p w14:paraId="7F058E6F" w14:textId="77777777" w:rsidR="009A2263" w:rsidRPr="00662DCC" w:rsidRDefault="009A2263" w:rsidP="009A2263">
      <w:pPr>
        <w:rPr>
          <w:rStyle w:val="VerbatimChar"/>
          <w:rFonts w:eastAsia="Arial Unicode MS"/>
          <w:szCs w:val="20"/>
        </w:rPr>
      </w:pPr>
      <w:r w:rsidRPr="00662DCC">
        <w:rPr>
          <w:rStyle w:val="VerbatimChar"/>
          <w:rFonts w:eastAsia="Arial Unicode MS"/>
          <w:szCs w:val="20"/>
        </w:rPr>
        <w:t>&lt;</w:t>
      </w:r>
      <w:proofErr w:type="spellStart"/>
      <w:r>
        <w:rPr>
          <w:rStyle w:val="VerbatimChar"/>
          <w:rFonts w:eastAsia="Arial Unicode MS"/>
          <w:szCs w:val="20"/>
        </w:rPr>
        <w:t>positional</w:t>
      </w:r>
      <w:r w:rsidRPr="00662DCC">
        <w:rPr>
          <w:rStyle w:val="VerbatimChar"/>
          <w:rFonts w:eastAsia="Arial Unicode MS"/>
          <w:szCs w:val="20"/>
        </w:rPr>
        <w:t>_reference</w:t>
      </w:r>
      <w:proofErr w:type="spellEnd"/>
      <w:proofErr w:type="gramStart"/>
      <w:r w:rsidRPr="00662DCC">
        <w:rPr>
          <w:rStyle w:val="VerbatimChar"/>
          <w:rFonts w:eastAsia="Arial Unicode MS"/>
          <w:szCs w:val="20"/>
        </w:rPr>
        <w:t>&gt; :</w:t>
      </w:r>
      <w:proofErr w:type="gramEnd"/>
      <w:r w:rsidRPr="00662DCC">
        <w:rPr>
          <w:rStyle w:val="VerbatimChar"/>
          <w:rFonts w:eastAsia="Arial Unicode MS"/>
          <w:szCs w:val="20"/>
        </w:rPr>
        <w:t>= ‘[‘ &lt;expression&gt; ‘]’</w:t>
      </w:r>
    </w:p>
    <w:p w14:paraId="133646EA" w14:textId="77777777" w:rsidR="009A2263" w:rsidRDefault="009A2263" w:rsidP="009A2263">
      <w:pPr>
        <w:rPr>
          <w:rStyle w:val="VerbatimChar"/>
          <w:rFonts w:eastAsia="Arial Unicode MS"/>
        </w:rPr>
      </w:pPr>
      <w:r w:rsidRPr="00662DCC">
        <w:rPr>
          <w:rStyle w:val="VerbatimChar"/>
          <w:rFonts w:eastAsia="Arial Unicode MS"/>
        </w:rPr>
        <w:t xml:space="preserve"> </w:t>
      </w:r>
    </w:p>
    <w:p w14:paraId="244B4BF6" w14:textId="77777777" w:rsidR="009A2263" w:rsidRDefault="009A2263" w:rsidP="009A2263">
      <w:pPr>
        <w:pStyle w:val="Heading4"/>
      </w:pPr>
      <w:bookmarkStart w:id="142" w:name="_Toc9267014"/>
      <w:bookmarkStart w:id="143" w:name="_Toc67929314"/>
      <w:r>
        <w:t>Identifier Syntax</w:t>
      </w:r>
      <w:bookmarkEnd w:id="142"/>
      <w:bookmarkEnd w:id="143"/>
    </w:p>
    <w:p w14:paraId="77ADE4BF" w14:textId="77777777" w:rsidR="009A2263" w:rsidRDefault="009A2263" w:rsidP="009A2263">
      <w:r>
        <w:t>The following syntax applies to identifiers.</w:t>
      </w:r>
    </w:p>
    <w:p w14:paraId="652D5F0F" w14:textId="77777777" w:rsidR="009A2263" w:rsidRDefault="009A2263" w:rsidP="009A2263">
      <w:r>
        <w:t>‘Delimited identifiers’ allow using identifiers with special characters, including whitespace and reserved words, inside of SQL expressions that would otherwise cause parsing errors. Control characters are not permitted. If needed, the ‘</w:t>
      </w:r>
      <w:proofErr w:type="gramStart"/>
      <w:r>
        <w:t>[‘ and</w:t>
      </w:r>
      <w:proofErr w:type="gramEnd"/>
      <w:r>
        <w:t xml:space="preserve"> ‘]’ characters are used as their own escape character, meaning ‘]]’ represents a literal ‘]’ and ‘[[‘ represents a literal ‘[‘.</w:t>
      </w:r>
    </w:p>
    <w:p w14:paraId="18A49D0A" w14:textId="77777777" w:rsidR="009A2263" w:rsidRDefault="009A2263" w:rsidP="009A2263">
      <w:pPr>
        <w:rPr>
          <w:rStyle w:val="VerbatimChar"/>
          <w:szCs w:val="20"/>
        </w:rPr>
      </w:pPr>
      <w:r w:rsidRPr="00662DCC">
        <w:br/>
      </w:r>
      <w:proofErr w:type="gramStart"/>
      <w:r w:rsidRPr="00662DCC">
        <w:rPr>
          <w:rStyle w:val="VerbatimChar"/>
          <w:rFonts w:eastAsia="Arial Unicode MS"/>
        </w:rPr>
        <w:t>identifier ::=</w:t>
      </w:r>
      <w:proofErr w:type="gramEnd"/>
      <w:r w:rsidRPr="00662DCC">
        <w:rPr>
          <w:rStyle w:val="VerbatimChar"/>
          <w:rFonts w:eastAsia="Arial Unicode MS"/>
        </w:rPr>
        <w:t xml:space="preserve">  &lt;</w:t>
      </w:r>
      <w:proofErr w:type="spellStart"/>
      <w:r w:rsidRPr="00662DCC">
        <w:rPr>
          <w:rStyle w:val="VerbatimChar"/>
          <w:rFonts w:eastAsia="Arial Unicode MS"/>
        </w:rPr>
        <w:t>regular_identifier</w:t>
      </w:r>
      <w:proofErr w:type="spellEnd"/>
      <w:r w:rsidRPr="00662DCC">
        <w:rPr>
          <w:rStyle w:val="VerbatimChar"/>
          <w:rFonts w:eastAsia="Arial Unicode MS"/>
        </w:rPr>
        <w:t>&gt; | &lt;</w:t>
      </w:r>
      <w:proofErr w:type="spellStart"/>
      <w:r w:rsidRPr="00662DCC">
        <w:rPr>
          <w:rStyle w:val="VerbatimChar"/>
          <w:rFonts w:eastAsia="Arial Unicode MS"/>
        </w:rPr>
        <w:t>delimited_identifier</w:t>
      </w:r>
      <w:proofErr w:type="spellEnd"/>
      <w:r w:rsidRPr="00662DCC">
        <w:rPr>
          <w:rStyle w:val="VerbatimChar"/>
          <w:rFonts w:eastAsia="Arial Unicode MS"/>
        </w:rPr>
        <w:t xml:space="preserve">&gt;  </w:t>
      </w:r>
      <w:r w:rsidRPr="00662DCC">
        <w:br/>
      </w:r>
      <w:bookmarkStart w:id="144" w:name="arguments-1"/>
      <w:bookmarkEnd w:id="144"/>
      <w:proofErr w:type="spellStart"/>
      <w:r w:rsidRPr="00662DCC">
        <w:rPr>
          <w:rStyle w:val="VerbatimChar"/>
          <w:szCs w:val="20"/>
        </w:rPr>
        <w:t>regular_identifier</w:t>
      </w:r>
      <w:proofErr w:type="spellEnd"/>
      <w:r>
        <w:rPr>
          <w:rStyle w:val="VerbatimChar"/>
          <w:szCs w:val="20"/>
        </w:rPr>
        <w:t xml:space="preserve"> :</w:t>
      </w:r>
      <w:r w:rsidRPr="00662DCC">
        <w:rPr>
          <w:rStyle w:val="VerbatimChar"/>
          <w:szCs w:val="20"/>
        </w:rPr>
        <w:t xml:space="preserve">:= </w:t>
      </w:r>
      <w:r>
        <w:rPr>
          <w:rStyle w:val="VerbatimChar"/>
          <w:szCs w:val="20"/>
        </w:rPr>
        <w:t>&lt;</w:t>
      </w:r>
      <w:r w:rsidRPr="00662DCC">
        <w:rPr>
          <w:rStyle w:val="VerbatimChar"/>
          <w:szCs w:val="20"/>
        </w:rPr>
        <w:t>letter</w:t>
      </w:r>
      <w:r>
        <w:rPr>
          <w:rStyle w:val="VerbatimChar"/>
          <w:szCs w:val="20"/>
        </w:rPr>
        <w:t>&gt;</w:t>
      </w:r>
      <w:r w:rsidRPr="00662DCC">
        <w:rPr>
          <w:rStyle w:val="VerbatimChar"/>
          <w:szCs w:val="20"/>
        </w:rPr>
        <w:t xml:space="preserve"> {</w:t>
      </w:r>
      <w:r>
        <w:rPr>
          <w:rStyle w:val="VerbatimChar"/>
          <w:szCs w:val="20"/>
        </w:rPr>
        <w:t>&lt;</w:t>
      </w:r>
      <w:r w:rsidRPr="00662DCC">
        <w:rPr>
          <w:rStyle w:val="VerbatimChar"/>
          <w:szCs w:val="20"/>
        </w:rPr>
        <w:t>letter</w:t>
      </w:r>
      <w:r>
        <w:rPr>
          <w:rStyle w:val="VerbatimChar"/>
          <w:szCs w:val="20"/>
        </w:rPr>
        <w:t>&gt;</w:t>
      </w:r>
      <w:r w:rsidRPr="00662DCC">
        <w:rPr>
          <w:rStyle w:val="VerbatimChar"/>
          <w:szCs w:val="20"/>
        </w:rPr>
        <w:t xml:space="preserve"> | </w:t>
      </w:r>
      <w:r>
        <w:rPr>
          <w:rStyle w:val="VerbatimChar"/>
          <w:szCs w:val="20"/>
        </w:rPr>
        <w:t>&lt;</w:t>
      </w:r>
      <w:r w:rsidRPr="00662DCC">
        <w:rPr>
          <w:rStyle w:val="VerbatimChar"/>
          <w:szCs w:val="20"/>
        </w:rPr>
        <w:t>underscore</w:t>
      </w:r>
      <w:r>
        <w:rPr>
          <w:rStyle w:val="VerbatimChar"/>
          <w:szCs w:val="20"/>
        </w:rPr>
        <w:t>&gt;</w:t>
      </w:r>
      <w:r w:rsidRPr="00662DCC">
        <w:rPr>
          <w:rStyle w:val="VerbatimChar"/>
          <w:szCs w:val="20"/>
        </w:rPr>
        <w:t xml:space="preserve"> | </w:t>
      </w:r>
      <w:r>
        <w:rPr>
          <w:rStyle w:val="VerbatimChar"/>
          <w:szCs w:val="20"/>
        </w:rPr>
        <w:t>&lt;</w:t>
      </w:r>
      <w:r w:rsidRPr="00662DCC">
        <w:rPr>
          <w:rStyle w:val="VerbatimChar"/>
          <w:szCs w:val="20"/>
        </w:rPr>
        <w:t>digit</w:t>
      </w:r>
      <w:r>
        <w:rPr>
          <w:rStyle w:val="VerbatimChar"/>
          <w:szCs w:val="20"/>
        </w:rPr>
        <w:t>&gt;</w:t>
      </w:r>
      <w:r w:rsidRPr="00662DCC">
        <w:rPr>
          <w:rStyle w:val="VerbatimChar"/>
          <w:szCs w:val="20"/>
        </w:rPr>
        <w:t xml:space="preserve"> }</w:t>
      </w:r>
      <w:r>
        <w:rPr>
          <w:rStyle w:val="VerbatimChar"/>
          <w:szCs w:val="20"/>
        </w:rPr>
        <w:br/>
      </w:r>
      <w:proofErr w:type="spellStart"/>
      <w:r>
        <w:rPr>
          <w:rStyle w:val="VerbatimChar"/>
          <w:szCs w:val="20"/>
        </w:rPr>
        <w:t>delimited</w:t>
      </w:r>
      <w:r w:rsidRPr="00662DCC">
        <w:rPr>
          <w:rStyle w:val="VerbatimChar"/>
          <w:szCs w:val="20"/>
        </w:rPr>
        <w:t>_identifier</w:t>
      </w:r>
      <w:proofErr w:type="spellEnd"/>
      <w:r>
        <w:rPr>
          <w:rStyle w:val="VerbatimChar"/>
          <w:szCs w:val="20"/>
        </w:rPr>
        <w:t xml:space="preserve"> :</w:t>
      </w:r>
      <w:r w:rsidRPr="00662DCC">
        <w:rPr>
          <w:rStyle w:val="VerbatimChar"/>
          <w:szCs w:val="20"/>
        </w:rPr>
        <w:t xml:space="preserve">:= </w:t>
      </w:r>
      <w:r>
        <w:rPr>
          <w:rStyle w:val="VerbatimChar"/>
          <w:szCs w:val="20"/>
        </w:rPr>
        <w:t xml:space="preserve">‘[‘ </w:t>
      </w:r>
      <w:r w:rsidRPr="00662DCC">
        <w:rPr>
          <w:rStyle w:val="VerbatimChar"/>
          <w:szCs w:val="20"/>
        </w:rPr>
        <w:t>{</w:t>
      </w:r>
      <w:r>
        <w:rPr>
          <w:rStyle w:val="VerbatimChar"/>
          <w:szCs w:val="20"/>
        </w:rPr>
        <w:t>&lt;</w:t>
      </w:r>
      <w:r w:rsidRPr="00662DCC">
        <w:rPr>
          <w:rStyle w:val="VerbatimChar"/>
          <w:szCs w:val="20"/>
        </w:rPr>
        <w:t>letter</w:t>
      </w:r>
      <w:r>
        <w:rPr>
          <w:rStyle w:val="VerbatimChar"/>
          <w:szCs w:val="20"/>
        </w:rPr>
        <w:t>&gt;</w:t>
      </w:r>
      <w:r w:rsidRPr="00662DCC">
        <w:rPr>
          <w:rStyle w:val="VerbatimChar"/>
          <w:szCs w:val="20"/>
        </w:rPr>
        <w:t xml:space="preserve"> | </w:t>
      </w:r>
      <w:r>
        <w:rPr>
          <w:rStyle w:val="VerbatimChar"/>
          <w:szCs w:val="20"/>
        </w:rPr>
        <w:t>&lt;symbol&gt;</w:t>
      </w:r>
      <w:r w:rsidRPr="00662DCC">
        <w:rPr>
          <w:rStyle w:val="VerbatimChar"/>
          <w:szCs w:val="20"/>
        </w:rPr>
        <w:t xml:space="preserve"> | </w:t>
      </w:r>
      <w:r>
        <w:rPr>
          <w:rStyle w:val="VerbatimChar"/>
          <w:szCs w:val="20"/>
        </w:rPr>
        <w:t>&lt;</w:t>
      </w:r>
      <w:r w:rsidRPr="00662DCC">
        <w:rPr>
          <w:rStyle w:val="VerbatimChar"/>
          <w:szCs w:val="20"/>
        </w:rPr>
        <w:t>digit</w:t>
      </w:r>
      <w:r>
        <w:rPr>
          <w:rStyle w:val="VerbatimChar"/>
          <w:szCs w:val="20"/>
        </w:rPr>
        <w:t>&gt;</w:t>
      </w:r>
      <w:r w:rsidRPr="00662DCC">
        <w:rPr>
          <w:rStyle w:val="VerbatimChar"/>
          <w:szCs w:val="20"/>
        </w:rPr>
        <w:t xml:space="preserve"> }</w:t>
      </w:r>
      <w:r>
        <w:rPr>
          <w:rStyle w:val="VerbatimChar"/>
          <w:szCs w:val="20"/>
        </w:rPr>
        <w:t xml:space="preserve"> ‘]’</w:t>
      </w:r>
    </w:p>
    <w:p w14:paraId="7E295342" w14:textId="77777777" w:rsidR="009A2263" w:rsidRDefault="009A2263" w:rsidP="009A2263">
      <w:pPr>
        <w:rPr>
          <w:rStyle w:val="VerbatimChar"/>
          <w:szCs w:val="20"/>
        </w:rPr>
      </w:pPr>
    </w:p>
    <w:p w14:paraId="126C07E3" w14:textId="77777777" w:rsidR="009A2263" w:rsidRPr="006807B5" w:rsidRDefault="009A2263" w:rsidP="009A2263">
      <w:pPr>
        <w:rPr>
          <w:rStyle w:val="VerbatimChar"/>
          <w:szCs w:val="20"/>
        </w:rPr>
      </w:pPr>
      <w:proofErr w:type="gramStart"/>
      <w:r w:rsidRPr="006807B5">
        <w:rPr>
          <w:rStyle w:val="VerbatimChar"/>
          <w:szCs w:val="20"/>
        </w:rPr>
        <w:t>letter ::=</w:t>
      </w:r>
      <w:proofErr w:type="gramEnd"/>
      <w:r w:rsidRPr="006807B5">
        <w:rPr>
          <w:rStyle w:val="VerbatimChar"/>
          <w:szCs w:val="20"/>
        </w:rPr>
        <w:t xml:space="preserve"> Unicode Letter </w:t>
      </w:r>
    </w:p>
    <w:p w14:paraId="55773B26" w14:textId="77777777" w:rsidR="009A2263" w:rsidRPr="006807B5" w:rsidRDefault="009A2263" w:rsidP="009A2263">
      <w:pPr>
        <w:rPr>
          <w:rStyle w:val="VerbatimChar"/>
          <w:szCs w:val="20"/>
        </w:rPr>
      </w:pPr>
      <w:proofErr w:type="gramStart"/>
      <w:r w:rsidRPr="006807B5">
        <w:rPr>
          <w:rStyle w:val="VerbatimChar"/>
          <w:szCs w:val="20"/>
        </w:rPr>
        <w:t>symbol ::=</w:t>
      </w:r>
      <w:proofErr w:type="gramEnd"/>
      <w:r w:rsidRPr="006807B5">
        <w:rPr>
          <w:rStyle w:val="VerbatimChar"/>
          <w:szCs w:val="20"/>
        </w:rPr>
        <w:t xml:space="preserve"> Unicode Symbol | Unicode Punctuation | Unicode Separator</w:t>
      </w:r>
    </w:p>
    <w:p w14:paraId="5A24F6AC" w14:textId="77777777" w:rsidR="009A2263" w:rsidRPr="006807B5" w:rsidRDefault="009A2263" w:rsidP="009A2263">
      <w:pPr>
        <w:rPr>
          <w:rStyle w:val="VerbatimChar"/>
          <w:szCs w:val="20"/>
        </w:rPr>
      </w:pPr>
      <w:proofErr w:type="gramStart"/>
      <w:r w:rsidRPr="006807B5">
        <w:rPr>
          <w:rStyle w:val="VerbatimChar"/>
          <w:szCs w:val="20"/>
        </w:rPr>
        <w:t>digit ::=</w:t>
      </w:r>
      <w:proofErr w:type="gramEnd"/>
      <w:r w:rsidRPr="006807B5">
        <w:rPr>
          <w:rStyle w:val="VerbatimChar"/>
          <w:szCs w:val="20"/>
        </w:rPr>
        <w:t xml:space="preserve"> Unicode Numeric Decimal</w:t>
      </w:r>
    </w:p>
    <w:p w14:paraId="57180477" w14:textId="77777777" w:rsidR="009A2263" w:rsidRPr="006807B5" w:rsidRDefault="009A2263" w:rsidP="009A2263">
      <w:pPr>
        <w:rPr>
          <w:rStyle w:val="VerbatimChar"/>
          <w:szCs w:val="20"/>
        </w:rPr>
      </w:pPr>
      <w:r>
        <w:rPr>
          <w:rStyle w:val="VerbatimChar"/>
          <w:szCs w:val="20"/>
        </w:rPr>
        <w:t>hex-</w:t>
      </w:r>
      <w:proofErr w:type="gramStart"/>
      <w:r w:rsidRPr="006807B5">
        <w:rPr>
          <w:rStyle w:val="VerbatimChar"/>
          <w:szCs w:val="20"/>
        </w:rPr>
        <w:t>digit ::=</w:t>
      </w:r>
      <w:proofErr w:type="gramEnd"/>
      <w:r w:rsidRPr="006807B5">
        <w:rPr>
          <w:rStyle w:val="VerbatimChar"/>
          <w:szCs w:val="20"/>
        </w:rPr>
        <w:t xml:space="preserve"> Unicode Numeric Decimal</w:t>
      </w:r>
      <w:r>
        <w:rPr>
          <w:rStyle w:val="VerbatimChar"/>
          <w:szCs w:val="20"/>
        </w:rPr>
        <w:t xml:space="preserve"> | ‘A’ | ‘B’ | ‘C’ | ‘D’ | ‘E’ | ‘F’</w:t>
      </w:r>
    </w:p>
    <w:p w14:paraId="4F703D38" w14:textId="77777777" w:rsidR="009A2263" w:rsidRPr="006807B5" w:rsidRDefault="009A2263" w:rsidP="009A2263">
      <w:pPr>
        <w:rPr>
          <w:szCs w:val="20"/>
        </w:rPr>
      </w:pPr>
    </w:p>
    <w:p w14:paraId="1FE96E14" w14:textId="77777777" w:rsidR="009A2263" w:rsidRDefault="009A2263" w:rsidP="009A2263">
      <w:pPr>
        <w:pStyle w:val="Heading1"/>
      </w:pPr>
      <w:bookmarkStart w:id="145" w:name="pattern"/>
      <w:bookmarkStart w:id="146" w:name="constant"/>
      <w:bookmarkStart w:id="147" w:name="function"/>
      <w:bookmarkStart w:id="148" w:name="considerations"/>
      <w:bookmarkStart w:id="149" w:name="_Toc9267015"/>
      <w:bookmarkStart w:id="150" w:name="_Toc287332011"/>
      <w:bookmarkStart w:id="151" w:name="_Toc67929315"/>
      <w:bookmarkEnd w:id="145"/>
      <w:bookmarkEnd w:id="146"/>
      <w:bookmarkEnd w:id="147"/>
      <w:bookmarkEnd w:id="148"/>
      <w:r>
        <w:lastRenderedPageBreak/>
        <w:t>Security Considerations</w:t>
      </w:r>
      <w:bookmarkEnd w:id="149"/>
      <w:bookmarkEnd w:id="151"/>
    </w:p>
    <w:p w14:paraId="5930BBD9" w14:textId="77777777" w:rsidR="009A2263" w:rsidRDefault="009A2263" w:rsidP="009A2263">
      <w:pPr>
        <w:pStyle w:val="Heading2"/>
      </w:pPr>
      <w:bookmarkStart w:id="152" w:name="_Toc67929316"/>
      <w:r>
        <w:t>Complex expressions</w:t>
      </w:r>
      <w:bookmarkEnd w:id="152"/>
    </w:p>
    <w:p w14:paraId="3DA351B8" w14:textId="77777777" w:rsidR="009A2263" w:rsidRDefault="009A2263" w:rsidP="009A2263">
      <w:r>
        <w:t>Very complex expressions might consume significant compute resources, especially when an attacker sets them as a source filter and then crafts messages such that the messages exercise the full complexity of the expression.</w:t>
      </w:r>
    </w:p>
    <w:p w14:paraId="3D82CA2C" w14:textId="77777777" w:rsidR="009A2263" w:rsidRDefault="009A2263" w:rsidP="009A2263">
      <w:r>
        <w:t>Also consider that source filters are configured as filter sets, meaning multiple filters might be evaluated for every message.</w:t>
      </w:r>
    </w:p>
    <w:p w14:paraId="5D92DB04" w14:textId="77777777" w:rsidR="009A2263" w:rsidRDefault="009A2263" w:rsidP="009A2263">
      <w:r>
        <w:t>An implementation SHOULD guard against excessive filter expression complexity. This might be accomplished by a combination of the following and further measures:</w:t>
      </w:r>
    </w:p>
    <w:p w14:paraId="65E90AE8" w14:textId="77777777" w:rsidR="009A2263" w:rsidRDefault="009A2263" w:rsidP="00FE78CB">
      <w:pPr>
        <w:pStyle w:val="ListParagraph"/>
        <w:numPr>
          <w:ilvl w:val="0"/>
          <w:numId w:val="9"/>
        </w:numPr>
      </w:pPr>
      <w:r>
        <w:t>Impose a limit on elements permissible in a filter set</w:t>
      </w:r>
    </w:p>
    <w:p w14:paraId="38545A0C" w14:textId="77777777" w:rsidR="009A2263" w:rsidRDefault="009A2263" w:rsidP="00FE78CB">
      <w:pPr>
        <w:pStyle w:val="ListParagraph"/>
        <w:numPr>
          <w:ilvl w:val="0"/>
          <w:numId w:val="9"/>
        </w:numPr>
      </w:pPr>
      <w:r>
        <w:t>Impose a limit on the complexity of each filter expression. This might limit the count of filters in a grouping filter expression, the depth of nesting of grouping filter expressions, the text length of a SQL filter expression, or the number of conditions in a SQL filter expression,</w:t>
      </w:r>
    </w:p>
    <w:p w14:paraId="170F4A31" w14:textId="77777777" w:rsidR="009A2263" w:rsidRDefault="009A2263" w:rsidP="00FE78CB">
      <w:pPr>
        <w:pStyle w:val="ListParagraph"/>
        <w:numPr>
          <w:ilvl w:val="0"/>
          <w:numId w:val="9"/>
        </w:numPr>
      </w:pPr>
      <w:r>
        <w:t>Impose a limit on the execution time of a filter expression.</w:t>
      </w:r>
    </w:p>
    <w:p w14:paraId="409DE662" w14:textId="77777777" w:rsidR="009A2263" w:rsidRDefault="009A2263" w:rsidP="009A2263">
      <w:r>
        <w:t>When such security-motivated limits are hit, the error condition SHOULD be logged in the administrator’s log and SHOULD be masked as a generic server error in response to the remote client.</w:t>
      </w:r>
    </w:p>
    <w:p w14:paraId="049C1A5E" w14:textId="77777777" w:rsidR="009A2263" w:rsidRDefault="009A2263" w:rsidP="009A2263">
      <w:pPr>
        <w:pStyle w:val="Heading2"/>
      </w:pPr>
      <w:bookmarkStart w:id="153" w:name="_Toc67929317"/>
      <w:r>
        <w:t>Inducing errors</w:t>
      </w:r>
      <w:bookmarkEnd w:id="153"/>
    </w:p>
    <w:p w14:paraId="73AC36AD" w14:textId="77777777" w:rsidR="009A2263" w:rsidRDefault="009A2263" w:rsidP="009A2263">
      <w:r>
        <w:t>Messages might be sent with knowledge of an existing filter and with the intent to cause evaluation errors or exploit known evaluation defects and therefore flood log files. An implementation SHOULD guard against induced errors by a combination of the following and further measures:</w:t>
      </w:r>
    </w:p>
    <w:p w14:paraId="30BA8355" w14:textId="77777777" w:rsidR="009A2263" w:rsidRDefault="009A2263" w:rsidP="00FE78CB">
      <w:pPr>
        <w:pStyle w:val="ListParagraph"/>
        <w:numPr>
          <w:ilvl w:val="0"/>
          <w:numId w:val="9"/>
        </w:numPr>
      </w:pPr>
      <w:r>
        <w:t>Keep track of the source of messages to determine which sender causes excessive error rates during filter evaluation. The sender might be brought to the attention of an operator, or disconnected, or even banned.</w:t>
      </w:r>
    </w:p>
    <w:p w14:paraId="7E4D30B6" w14:textId="77777777" w:rsidR="009A2263" w:rsidRPr="001F52F6" w:rsidRDefault="009A2263" w:rsidP="00FE78CB">
      <w:pPr>
        <w:pStyle w:val="ListParagraph"/>
        <w:numPr>
          <w:ilvl w:val="0"/>
          <w:numId w:val="9"/>
        </w:numPr>
      </w:pPr>
      <w:r>
        <w:t>Keep logging information terse.</w:t>
      </w:r>
    </w:p>
    <w:p w14:paraId="7252B857" w14:textId="77777777" w:rsidR="009A2263" w:rsidRDefault="009A2263" w:rsidP="009A2263">
      <w:pPr>
        <w:pStyle w:val="Heading2"/>
      </w:pPr>
      <w:bookmarkStart w:id="154" w:name="_Toc67929318"/>
      <w:r>
        <w:t>Injection</w:t>
      </w:r>
      <w:bookmarkEnd w:id="154"/>
    </w:p>
    <w:p w14:paraId="6A76D61E" w14:textId="77777777" w:rsidR="009A2263" w:rsidRDefault="009A2263" w:rsidP="009A2263">
      <w:r>
        <w:t>SQL filter expression strings SHOULD NOT be formed whole or in part from raw end-user input strings. A raw user input expression might for instance use alter the shape of a predefined SQL filter expression when the user input is applied to a string:</w:t>
      </w:r>
    </w:p>
    <w:p w14:paraId="6C01281E" w14:textId="77777777" w:rsidR="009A2263" w:rsidRDefault="009A2263" w:rsidP="009A2263">
      <w:pPr>
        <w:ind w:left="432"/>
        <w:rPr>
          <w:rFonts w:ascii="Consolas" w:hAnsi="Consolas"/>
          <w:b/>
        </w:rPr>
      </w:pPr>
      <w:r w:rsidRPr="00A960FD">
        <w:rPr>
          <w:rFonts w:ascii="Consolas" w:hAnsi="Consolas"/>
          <w:b/>
        </w:rPr>
        <w:t>color</w:t>
      </w:r>
      <w:proofErr w:type="gramStart"/>
      <w:r w:rsidRPr="00A960FD">
        <w:rPr>
          <w:rFonts w:ascii="Consolas" w:hAnsi="Consolas"/>
          <w:b/>
        </w:rPr>
        <w:t>=‘</w:t>
      </w:r>
      <w:proofErr w:type="gramEnd"/>
      <w:r w:rsidRPr="00A960FD">
        <w:rPr>
          <w:rFonts w:ascii="Consolas" w:hAnsi="Consolas"/>
          <w:b/>
        </w:rPr>
        <w:t>%s’</w:t>
      </w:r>
    </w:p>
    <w:p w14:paraId="036D0455" w14:textId="77777777" w:rsidR="009A2263" w:rsidRDefault="009A2263" w:rsidP="009A2263">
      <w:r>
        <w:t xml:space="preserve">If the inserted string contains a closing quote character, the input could expand the expression to </w:t>
      </w:r>
    </w:p>
    <w:p w14:paraId="084BE70E" w14:textId="77777777" w:rsidR="009A2263" w:rsidRDefault="009A2263" w:rsidP="009A2263">
      <w:pPr>
        <w:ind w:left="432"/>
        <w:rPr>
          <w:rFonts w:ascii="Consolas" w:hAnsi="Consolas"/>
          <w:b/>
        </w:rPr>
      </w:pPr>
      <w:r w:rsidRPr="00A960FD">
        <w:rPr>
          <w:rFonts w:ascii="Consolas" w:hAnsi="Consolas"/>
          <w:b/>
        </w:rPr>
        <w:t>color</w:t>
      </w:r>
      <w:proofErr w:type="gramStart"/>
      <w:r w:rsidRPr="00A960FD">
        <w:rPr>
          <w:rFonts w:ascii="Consolas" w:hAnsi="Consolas"/>
          <w:b/>
        </w:rPr>
        <w:t>=‘</w:t>
      </w:r>
      <w:proofErr w:type="gramEnd"/>
      <w:r w:rsidRPr="00A960FD">
        <w:rPr>
          <w:rFonts w:ascii="Consolas" w:hAnsi="Consolas"/>
          <w:b/>
          <w:u w:val="single"/>
        </w:rPr>
        <w:t xml:space="preserve">’ or </w:t>
      </w:r>
      <w:r>
        <w:rPr>
          <w:rFonts w:ascii="Consolas" w:hAnsi="Consolas"/>
          <w:b/>
          <w:u w:val="single"/>
        </w:rPr>
        <w:t>1=1/0 or other=’</w:t>
      </w:r>
      <w:r w:rsidRPr="00ED1D88">
        <w:rPr>
          <w:rFonts w:ascii="Consolas" w:hAnsi="Consolas"/>
          <w:b/>
        </w:rPr>
        <w:t>’</w:t>
      </w:r>
    </w:p>
    <w:p w14:paraId="62EBC413" w14:textId="77777777" w:rsidR="009A2263" w:rsidRDefault="009A2263" w:rsidP="009A2263">
      <w:r>
        <w:t xml:space="preserve">Applications SHOULD therefore always sanitize user input that needs to be included into SQL expressions. </w:t>
      </w:r>
    </w:p>
    <w:p w14:paraId="09CDEB64" w14:textId="77777777" w:rsidR="009A2263" w:rsidRDefault="009A2263" w:rsidP="009A2263">
      <w:pPr>
        <w:rPr>
          <w:rFonts w:ascii="Consolas" w:hAnsi="Consolas"/>
          <w:b/>
        </w:rPr>
      </w:pPr>
      <w:r>
        <w:t>References to AMQP message properties cannot cause this issue.</w:t>
      </w:r>
    </w:p>
    <w:p w14:paraId="3BCC10AD" w14:textId="77777777" w:rsidR="009A2263" w:rsidRPr="00FD22AC" w:rsidRDefault="009A2263" w:rsidP="009A2263">
      <w:pPr>
        <w:pStyle w:val="Heading1"/>
      </w:pPr>
      <w:bookmarkStart w:id="155" w:name="_Toc9267016"/>
      <w:bookmarkStart w:id="156" w:name="_Toc67929319"/>
      <w:r w:rsidRPr="00FD22AC">
        <w:lastRenderedPageBreak/>
        <w:t>Conformance</w:t>
      </w:r>
      <w:bookmarkEnd w:id="150"/>
      <w:bookmarkEnd w:id="155"/>
      <w:bookmarkEnd w:id="156"/>
    </w:p>
    <w:p w14:paraId="1EA8A347" w14:textId="77777777" w:rsidR="009A2263" w:rsidRDefault="009A2263" w:rsidP="009A2263">
      <w:r>
        <w:t>All filter expressions defined in this specification MAY be implemented singly, meaning that a complete implementation of all expression types is not required for conformance. It is RECOMMENDED to implement all filter expression types.</w:t>
      </w:r>
    </w:p>
    <w:p w14:paraId="468C99E2" w14:textId="77777777" w:rsidR="009A2263" w:rsidRDefault="009A2263" w:rsidP="009A2263">
      <w:r>
        <w:t xml:space="preserve">To ensure interoperability, each filter expression type that is selected for implementation MUST be implemented completely and as specified here for the implementation to be conformant. </w:t>
      </w:r>
    </w:p>
    <w:p w14:paraId="1AF84AB2" w14:textId="77777777" w:rsidR="009A2263" w:rsidRPr="00AE0702" w:rsidRDefault="009A2263" w:rsidP="009A2263">
      <w:r>
        <w:t xml:space="preserve">None of the filter expression types defined herein has optional features that can be omitted. </w:t>
      </w:r>
    </w:p>
    <w:p w14:paraId="42564F1A" w14:textId="77777777" w:rsidR="009A2263" w:rsidRPr="00AE0702" w:rsidRDefault="009A2263" w:rsidP="009A2263"/>
    <w:p w14:paraId="04257A61" w14:textId="77777777" w:rsidR="009A2263" w:rsidRDefault="009A2263" w:rsidP="00FE78CB">
      <w:pPr>
        <w:pStyle w:val="AppendixHeading1"/>
        <w:numPr>
          <w:ilvl w:val="0"/>
          <w:numId w:val="5"/>
        </w:numPr>
      </w:pPr>
      <w:bookmarkStart w:id="157" w:name="_Toc85472897"/>
      <w:bookmarkStart w:id="158" w:name="_Toc287332012"/>
      <w:bookmarkStart w:id="159" w:name="_Toc9267017"/>
      <w:bookmarkStart w:id="160" w:name="_Toc67929320"/>
      <w:r>
        <w:lastRenderedPageBreak/>
        <w:t>Acknowledgments</w:t>
      </w:r>
      <w:bookmarkStart w:id="161" w:name="_Toc85472898"/>
      <w:bookmarkStart w:id="162" w:name="_Toc287332014"/>
      <w:bookmarkStart w:id="163" w:name="_Toc9267018"/>
      <w:bookmarkEnd w:id="157"/>
      <w:bookmarkEnd w:id="158"/>
      <w:bookmarkEnd w:id="159"/>
      <w:bookmarkEnd w:id="160"/>
    </w:p>
    <w:p w14:paraId="2CD49E3A" w14:textId="77777777" w:rsidR="009A2263" w:rsidRDefault="009A2263" w:rsidP="009A2263">
      <w:r>
        <w:t>The following individuals have participated in the creation of this specification and are gratefully acknowledged:</w:t>
      </w:r>
    </w:p>
    <w:p w14:paraId="73C6D961" w14:textId="77777777" w:rsidR="009A2263" w:rsidRDefault="009A2263" w:rsidP="009A2263">
      <w:pPr>
        <w:keepNext/>
        <w:spacing w:before="0" w:after="0"/>
        <w:rPr>
          <w:b/>
          <w:color w:val="3B006F"/>
        </w:rPr>
      </w:pPr>
      <w:bookmarkStart w:id="164" w:name="_1pxezwc"/>
      <w:bookmarkEnd w:id="164"/>
      <w:r>
        <w:rPr>
          <w:b/>
          <w:color w:val="3B006F"/>
        </w:rPr>
        <w:t>Participants:</w:t>
      </w:r>
    </w:p>
    <w:p w14:paraId="2E8E54ED" w14:textId="77777777" w:rsidR="009A2263" w:rsidRDefault="009A2263" w:rsidP="009A2263">
      <w:pPr>
        <w:keepNext/>
        <w:spacing w:before="0" w:after="0"/>
        <w:rPr>
          <w:b/>
          <w:color w:val="3B006F"/>
        </w:rPr>
      </w:pPr>
    </w:p>
    <w:p w14:paraId="255CD726" w14:textId="77777777" w:rsidR="009A2263" w:rsidRDefault="009A2263" w:rsidP="009A2263">
      <w:pPr>
        <w:keepNext/>
        <w:spacing w:before="0" w:after="0"/>
        <w:rPr>
          <w:b/>
          <w:color w:val="3B006F"/>
        </w:rPr>
      </w:pPr>
    </w:p>
    <w:p w14:paraId="75B6987B" w14:textId="77777777" w:rsidR="009A2263" w:rsidRDefault="009A2263" w:rsidP="009A2263">
      <w:pPr>
        <w:spacing w:before="0" w:after="0"/>
        <w:ind w:left="720"/>
        <w:rPr>
          <w:color w:val="000000"/>
        </w:rPr>
      </w:pPr>
      <w:r>
        <w:rPr>
          <w:color w:val="000000"/>
        </w:rPr>
        <w:t>Alan Conway, Red Hat</w:t>
      </w:r>
    </w:p>
    <w:p w14:paraId="7904920D" w14:textId="77777777" w:rsidR="009A2263" w:rsidRDefault="009A2263" w:rsidP="009A2263">
      <w:pPr>
        <w:spacing w:before="0" w:after="0"/>
        <w:ind w:left="720"/>
        <w:rPr>
          <w:color w:val="000000"/>
        </w:rPr>
      </w:pPr>
      <w:r>
        <w:rPr>
          <w:color w:val="000000"/>
        </w:rPr>
        <w:t>Rob Godfrey, Red Hat</w:t>
      </w:r>
    </w:p>
    <w:p w14:paraId="3F64082A" w14:textId="77777777" w:rsidR="009A2263" w:rsidRDefault="009A2263" w:rsidP="009A2263">
      <w:pPr>
        <w:spacing w:before="0" w:after="0"/>
        <w:ind w:left="720"/>
        <w:rPr>
          <w:color w:val="000000"/>
        </w:rPr>
      </w:pPr>
      <w:r>
        <w:rPr>
          <w:color w:val="000000"/>
        </w:rPr>
        <w:t>Keith Wall, Red Hat</w:t>
      </w:r>
    </w:p>
    <w:p w14:paraId="7B9A0E71" w14:textId="77777777" w:rsidR="009A2263" w:rsidRDefault="009A2263" w:rsidP="009A2263">
      <w:pPr>
        <w:spacing w:before="0" w:after="0"/>
        <w:ind w:left="720"/>
        <w:rPr>
          <w:color w:val="000000"/>
        </w:rPr>
      </w:pPr>
      <w:r>
        <w:rPr>
          <w:color w:val="000000"/>
        </w:rPr>
        <w:t>Robbie Gemmell, Red Hat</w:t>
      </w:r>
    </w:p>
    <w:p w14:paraId="6029076D" w14:textId="77777777" w:rsidR="009A2263" w:rsidRDefault="009A2263" w:rsidP="009A2263">
      <w:pPr>
        <w:spacing w:before="0" w:after="0"/>
        <w:ind w:left="720"/>
        <w:rPr>
          <w:color w:val="000000"/>
        </w:rPr>
      </w:pPr>
      <w:r>
        <w:rPr>
          <w:color w:val="000000"/>
        </w:rPr>
        <w:t>Justin Ross, Red Hat</w:t>
      </w:r>
    </w:p>
    <w:p w14:paraId="210EBC89" w14:textId="77777777" w:rsidR="009A2263" w:rsidRDefault="009A2263" w:rsidP="009A2263">
      <w:pPr>
        <w:spacing w:before="0" w:after="0"/>
        <w:ind w:left="720"/>
        <w:rPr>
          <w:color w:val="000000"/>
        </w:rPr>
      </w:pPr>
      <w:r>
        <w:rPr>
          <w:color w:val="000000"/>
        </w:rPr>
        <w:t>Ted Ross, Red Hat</w:t>
      </w:r>
    </w:p>
    <w:p w14:paraId="4D63A8BD" w14:textId="77777777" w:rsidR="009A2263" w:rsidRPr="00362542" w:rsidRDefault="009A2263" w:rsidP="009A2263">
      <w:pPr>
        <w:spacing w:before="0" w:after="0"/>
        <w:ind w:left="720"/>
        <w:rPr>
          <w:color w:val="000000"/>
          <w:lang w:val="de-DE"/>
        </w:rPr>
      </w:pPr>
      <w:r w:rsidRPr="00362542">
        <w:rPr>
          <w:color w:val="000000"/>
          <w:lang w:val="de-DE"/>
        </w:rPr>
        <w:t>Oleksandr Rudyy, JP Morgan</w:t>
      </w:r>
    </w:p>
    <w:p w14:paraId="034D33C1" w14:textId="77777777" w:rsidR="009A2263" w:rsidRPr="00362542" w:rsidRDefault="009A2263" w:rsidP="009A2263">
      <w:pPr>
        <w:spacing w:before="0" w:after="0"/>
        <w:ind w:left="720"/>
        <w:rPr>
          <w:color w:val="000000"/>
          <w:lang w:val="de-DE"/>
        </w:rPr>
      </w:pPr>
      <w:r w:rsidRPr="00362542">
        <w:rPr>
          <w:color w:val="000000"/>
          <w:lang w:val="de-DE"/>
        </w:rPr>
        <w:t>Xin Chen, Microsoft</w:t>
      </w:r>
    </w:p>
    <w:p w14:paraId="43C72577" w14:textId="77777777" w:rsidR="009A2263" w:rsidRDefault="009A2263" w:rsidP="00FE78CB">
      <w:pPr>
        <w:pStyle w:val="AppendixHeading1"/>
        <w:numPr>
          <w:ilvl w:val="0"/>
          <w:numId w:val="5"/>
        </w:numPr>
      </w:pPr>
      <w:bookmarkStart w:id="165" w:name="_Toc67929321"/>
      <w:r>
        <w:lastRenderedPageBreak/>
        <w:t>Revision History</w:t>
      </w:r>
      <w:bookmarkEnd w:id="161"/>
      <w:bookmarkEnd w:id="162"/>
      <w:bookmarkEnd w:id="163"/>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9A2263" w14:paraId="2539D587" w14:textId="77777777" w:rsidTr="009A2263">
        <w:tc>
          <w:tcPr>
            <w:tcW w:w="1548" w:type="dxa"/>
          </w:tcPr>
          <w:p w14:paraId="49F52278" w14:textId="77777777" w:rsidR="009A2263" w:rsidRPr="00C7321D" w:rsidRDefault="009A2263" w:rsidP="009A2263">
            <w:pPr>
              <w:jc w:val="center"/>
              <w:rPr>
                <w:b/>
              </w:rPr>
            </w:pPr>
            <w:r w:rsidRPr="00C7321D">
              <w:rPr>
                <w:b/>
              </w:rPr>
              <w:t>Revision</w:t>
            </w:r>
          </w:p>
        </w:tc>
        <w:tc>
          <w:tcPr>
            <w:tcW w:w="1440" w:type="dxa"/>
          </w:tcPr>
          <w:p w14:paraId="5C383713" w14:textId="77777777" w:rsidR="009A2263" w:rsidRPr="00C7321D" w:rsidRDefault="009A2263" w:rsidP="009A2263">
            <w:pPr>
              <w:jc w:val="center"/>
              <w:rPr>
                <w:b/>
              </w:rPr>
            </w:pPr>
            <w:r w:rsidRPr="00C7321D">
              <w:rPr>
                <w:b/>
              </w:rPr>
              <w:t>Date</w:t>
            </w:r>
          </w:p>
        </w:tc>
        <w:tc>
          <w:tcPr>
            <w:tcW w:w="2160" w:type="dxa"/>
          </w:tcPr>
          <w:p w14:paraId="73A5B9CD" w14:textId="77777777" w:rsidR="009A2263" w:rsidRPr="00C7321D" w:rsidRDefault="009A2263" w:rsidP="009A2263">
            <w:pPr>
              <w:jc w:val="center"/>
              <w:rPr>
                <w:b/>
              </w:rPr>
            </w:pPr>
            <w:r w:rsidRPr="00C7321D">
              <w:rPr>
                <w:b/>
              </w:rPr>
              <w:t>Editor</w:t>
            </w:r>
          </w:p>
        </w:tc>
        <w:tc>
          <w:tcPr>
            <w:tcW w:w="4428" w:type="dxa"/>
          </w:tcPr>
          <w:p w14:paraId="37D5EEE0" w14:textId="77777777" w:rsidR="009A2263" w:rsidRPr="00C7321D" w:rsidRDefault="009A2263" w:rsidP="009A2263">
            <w:pPr>
              <w:rPr>
                <w:b/>
              </w:rPr>
            </w:pPr>
            <w:r w:rsidRPr="00C7321D">
              <w:rPr>
                <w:b/>
              </w:rPr>
              <w:t>Changes Made</w:t>
            </w:r>
          </w:p>
        </w:tc>
      </w:tr>
      <w:tr w:rsidR="009A2263" w14:paraId="41671398" w14:textId="77777777" w:rsidTr="009A2263">
        <w:tc>
          <w:tcPr>
            <w:tcW w:w="1548" w:type="dxa"/>
          </w:tcPr>
          <w:p w14:paraId="36C160D4" w14:textId="77777777" w:rsidR="009A2263" w:rsidRDefault="009A2263" w:rsidP="009A2263">
            <w:r w:rsidRPr="001A7143">
              <w:t>[Rev number]</w:t>
            </w:r>
          </w:p>
        </w:tc>
        <w:tc>
          <w:tcPr>
            <w:tcW w:w="1440" w:type="dxa"/>
          </w:tcPr>
          <w:p w14:paraId="33AC751D" w14:textId="77777777" w:rsidR="009A2263" w:rsidRDefault="009A2263" w:rsidP="009A2263">
            <w:r w:rsidRPr="00F53893">
              <w:t>[Rev Date]</w:t>
            </w:r>
          </w:p>
        </w:tc>
        <w:tc>
          <w:tcPr>
            <w:tcW w:w="2160" w:type="dxa"/>
          </w:tcPr>
          <w:p w14:paraId="7A15BA0A" w14:textId="77777777" w:rsidR="009A2263" w:rsidRDefault="009A2263" w:rsidP="009A2263">
            <w:r w:rsidRPr="00F53893">
              <w:t>[Modified By]</w:t>
            </w:r>
          </w:p>
        </w:tc>
        <w:tc>
          <w:tcPr>
            <w:tcW w:w="4428" w:type="dxa"/>
          </w:tcPr>
          <w:p w14:paraId="2E8F100A" w14:textId="77777777" w:rsidR="009A2263" w:rsidRDefault="009A2263" w:rsidP="009A2263">
            <w:r w:rsidRPr="00F53893">
              <w:t>[Summary of Changes]</w:t>
            </w:r>
          </w:p>
        </w:tc>
      </w:tr>
    </w:tbl>
    <w:p w14:paraId="2A677E65" w14:textId="77777777" w:rsidR="009A2263" w:rsidRPr="003129C6" w:rsidRDefault="009A2263" w:rsidP="009A2263"/>
    <w:p w14:paraId="208044EA" w14:textId="77777777" w:rsidR="002B3615" w:rsidRDefault="002B3615" w:rsidP="002B3615">
      <w:pPr>
        <w:pStyle w:val="AppendixHeading1"/>
      </w:pPr>
      <w:bookmarkStart w:id="166" w:name="_Toc67929322"/>
      <w:r>
        <w:lastRenderedPageBreak/>
        <w:t>Notices</w:t>
      </w:r>
      <w:bookmarkEnd w:id="166"/>
    </w:p>
    <w:p w14:paraId="73E08871" w14:textId="21CA6C7C" w:rsidR="002B3615" w:rsidRPr="00852E10" w:rsidRDefault="002B3615" w:rsidP="002B3615">
      <w:r>
        <w:t>Copyright © OASIS Open 202</w:t>
      </w:r>
      <w:r w:rsidR="005D642F">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6" w:history="1">
        <w:r w:rsidRPr="00C52A20">
          <w:rPr>
            <w:rStyle w:val="Hyperlink"/>
          </w:rPr>
          <w:t>Policy</w:t>
        </w:r>
      </w:hyperlink>
      <w:r w:rsidRPr="00C52A20">
        <w:t xml:space="preserve"> may be found at the OASIS website: [</w:t>
      </w:r>
      <w:hyperlink r:id="rId47"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9"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8C569" w14:textId="77777777" w:rsidR="00FE78CB" w:rsidRDefault="00FE78CB" w:rsidP="008C100C">
      <w:r>
        <w:separator/>
      </w:r>
    </w:p>
    <w:p w14:paraId="24AA2CAE" w14:textId="77777777" w:rsidR="00FE78CB" w:rsidRDefault="00FE78CB" w:rsidP="008C100C"/>
    <w:p w14:paraId="2F80D964" w14:textId="77777777" w:rsidR="00FE78CB" w:rsidRDefault="00FE78CB" w:rsidP="008C100C"/>
    <w:p w14:paraId="7D20A46C" w14:textId="77777777" w:rsidR="00FE78CB" w:rsidRDefault="00FE78CB" w:rsidP="008C100C"/>
    <w:p w14:paraId="6850ADEE" w14:textId="77777777" w:rsidR="00FE78CB" w:rsidRDefault="00FE78CB" w:rsidP="008C100C"/>
    <w:p w14:paraId="7A2D7679" w14:textId="77777777" w:rsidR="00FE78CB" w:rsidRDefault="00FE78CB" w:rsidP="008C100C"/>
    <w:p w14:paraId="3D26F931" w14:textId="77777777" w:rsidR="00FE78CB" w:rsidRDefault="00FE78CB" w:rsidP="008C100C"/>
  </w:endnote>
  <w:endnote w:type="continuationSeparator" w:id="0">
    <w:p w14:paraId="009A39FB" w14:textId="77777777" w:rsidR="00FE78CB" w:rsidRDefault="00FE78CB" w:rsidP="008C100C">
      <w:r>
        <w:continuationSeparator/>
      </w:r>
    </w:p>
    <w:p w14:paraId="37AEF553" w14:textId="77777777" w:rsidR="00FE78CB" w:rsidRDefault="00FE78CB" w:rsidP="008C100C"/>
    <w:p w14:paraId="4E065243" w14:textId="77777777" w:rsidR="00FE78CB" w:rsidRDefault="00FE78CB" w:rsidP="008C100C"/>
    <w:p w14:paraId="638EA2DD" w14:textId="77777777" w:rsidR="00FE78CB" w:rsidRDefault="00FE78CB" w:rsidP="008C100C"/>
    <w:p w14:paraId="720ADFE9" w14:textId="77777777" w:rsidR="00FE78CB" w:rsidRDefault="00FE78CB" w:rsidP="008C100C"/>
    <w:p w14:paraId="263CCF81" w14:textId="77777777" w:rsidR="00FE78CB" w:rsidRDefault="00FE78CB" w:rsidP="008C100C"/>
    <w:p w14:paraId="05F14409" w14:textId="77777777" w:rsidR="00FE78CB" w:rsidRDefault="00FE78C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altName w:val="Calibri"/>
    <w:panose1 w:val="05010000000000000000"/>
    <w:charset w:val="01"/>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2B597CCB" w:rsidR="00A904C2" w:rsidRPr="00195F88" w:rsidRDefault="00A904C2" w:rsidP="008F61FB">
    <w:pPr>
      <w:pStyle w:val="Footer"/>
      <w:tabs>
        <w:tab w:val="clear" w:pos="4320"/>
        <w:tab w:val="clear" w:pos="8640"/>
        <w:tab w:val="center" w:pos="4680"/>
        <w:tab w:val="right" w:pos="9360"/>
      </w:tabs>
      <w:rPr>
        <w:szCs w:val="16"/>
        <w:lang w:val="en-US"/>
      </w:rPr>
    </w:pPr>
    <w:r>
      <w:rPr>
        <w:szCs w:val="16"/>
        <w:lang w:val="en-US"/>
      </w:rPr>
      <w:t>filtex-v1.0-csd01</w:t>
    </w:r>
    <w:r>
      <w:rPr>
        <w:szCs w:val="16"/>
      </w:rPr>
      <w:tab/>
    </w:r>
    <w:r>
      <w:rPr>
        <w:szCs w:val="16"/>
      </w:rPr>
      <w:tab/>
    </w:r>
    <w:r>
      <w:rPr>
        <w:szCs w:val="16"/>
        <w:lang w:val="en-US"/>
      </w:rPr>
      <w:t>17 March</w:t>
    </w:r>
    <w:r>
      <w:rPr>
        <w:szCs w:val="16"/>
      </w:rPr>
      <w:t xml:space="preserve"> </w:t>
    </w:r>
    <w:r>
      <w:rPr>
        <w:szCs w:val="16"/>
        <w:lang w:val="en-US"/>
      </w:rPr>
      <w:t>2021</w:t>
    </w:r>
  </w:p>
  <w:p w14:paraId="2081D924" w14:textId="40306331" w:rsidR="00A904C2" w:rsidRPr="00195F88" w:rsidRDefault="00A904C2"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9A1F8" w14:textId="77777777" w:rsidR="00FE78CB" w:rsidRDefault="00FE78CB" w:rsidP="008C100C">
      <w:r>
        <w:separator/>
      </w:r>
    </w:p>
    <w:p w14:paraId="43877000" w14:textId="77777777" w:rsidR="00FE78CB" w:rsidRDefault="00FE78CB" w:rsidP="008C100C"/>
  </w:footnote>
  <w:footnote w:type="continuationSeparator" w:id="0">
    <w:p w14:paraId="6890C03C" w14:textId="77777777" w:rsidR="00FE78CB" w:rsidRDefault="00FE78CB" w:rsidP="008C100C">
      <w:r>
        <w:continuationSeparator/>
      </w:r>
    </w:p>
    <w:p w14:paraId="142BAA72" w14:textId="77777777" w:rsidR="00FE78CB" w:rsidRDefault="00FE78C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AppendixHeading3"/>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Codesmall"/>
      <w:lvlText w:val=""/>
      <w:lvlJc w:val="left"/>
      <w:pPr>
        <w:tabs>
          <w:tab w:val="num" w:pos="360"/>
        </w:tabs>
        <w:ind w:left="360" w:hanging="360"/>
      </w:pPr>
      <w:rPr>
        <w:rFonts w:ascii="Symbol" w:hAnsi="Symbol" w:hint="default"/>
      </w:rPr>
    </w:lvl>
  </w:abstractNum>
  <w:abstractNum w:abstractNumId="2" w15:restartNumberingAfterBreak="0">
    <w:nsid w:val="13EB6373"/>
    <w:multiLevelType w:val="hybridMultilevel"/>
    <w:tmpl w:val="DF5EA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515C6"/>
    <w:multiLevelType w:val="hybridMultilevel"/>
    <w:tmpl w:val="252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33EBD"/>
    <w:multiLevelType w:val="hybridMultilevel"/>
    <w:tmpl w:val="4A8E9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ED3F0F"/>
    <w:multiLevelType w:val="multilevel"/>
    <w:tmpl w:val="79E4BA40"/>
    <w:lvl w:ilvl="0">
      <w:start w:val="1"/>
      <w:numFmt w:val="upperLetter"/>
      <w:pStyle w:val="FooterChar"/>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TextBody"/>
      <w:suff w:val="space"/>
      <w:lvlText w:val="%1.%2.%3"/>
      <w:lvlJc w:val="left"/>
      <w:pPr>
        <w:ind w:left="360" w:hanging="360"/>
      </w:pPr>
      <w:rPr>
        <w:rFonts w:hint="default"/>
      </w:rPr>
    </w:lvl>
    <w:lvl w:ilvl="3">
      <w:start w:val="1"/>
      <w:numFmt w:val="decimal"/>
      <w:pStyle w:val="TOC5"/>
      <w:suff w:val="space"/>
      <w:lvlText w:val="%1.%2.%3.%4"/>
      <w:lvlJc w:val="left"/>
      <w:pPr>
        <w:ind w:left="360" w:hanging="360"/>
      </w:pPr>
      <w:rPr>
        <w:rFonts w:hint="default"/>
      </w:rPr>
    </w:lvl>
    <w:lvl w:ilvl="4">
      <w:start w:val="1"/>
      <w:numFmt w:val="decimal"/>
      <w:pStyle w:val="FootnoteReference"/>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AFE3C94"/>
    <w:multiLevelType w:val="hybridMultilevel"/>
    <w:tmpl w:val="F5C40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54A5642"/>
    <w:multiLevelType w:val="hybridMultilevel"/>
    <w:tmpl w:val="28D265B2"/>
    <w:lvl w:ilvl="0" w:tplc="BB008B04">
      <w:start w:val="1"/>
      <w:numFmt w:val="bullet"/>
      <w:pStyle w:val="Caption"/>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CD24E2E"/>
    <w:multiLevelType w:val="hybridMultilevel"/>
    <w:tmpl w:val="F1E457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num>
  <w:num w:numId="6">
    <w:abstractNumId w:val="5"/>
  </w:num>
  <w:num w:numId="7">
    <w:abstractNumId w:val="6"/>
  </w:num>
  <w:num w:numId="8">
    <w:abstractNumId w:val="4"/>
  </w:num>
  <w:num w:numId="9">
    <w:abstractNumId w:val="9"/>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534C"/>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5461D"/>
    <w:rsid w:val="003668F5"/>
    <w:rsid w:val="00367564"/>
    <w:rsid w:val="00371339"/>
    <w:rsid w:val="00373B58"/>
    <w:rsid w:val="003770EF"/>
    <w:rsid w:val="003817AC"/>
    <w:rsid w:val="00386796"/>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B5B7A"/>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8428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C02"/>
    <w:rsid w:val="009523EF"/>
    <w:rsid w:val="00960D49"/>
    <w:rsid w:val="009738A4"/>
    <w:rsid w:val="00995224"/>
    <w:rsid w:val="009A1CFF"/>
    <w:rsid w:val="009A2263"/>
    <w:rsid w:val="009A44D0"/>
    <w:rsid w:val="009A4C1B"/>
    <w:rsid w:val="009C7DCE"/>
    <w:rsid w:val="009E5ACB"/>
    <w:rsid w:val="009F03D2"/>
    <w:rsid w:val="009F6DC6"/>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04C2"/>
    <w:rsid w:val="00A9135E"/>
    <w:rsid w:val="00AA1F70"/>
    <w:rsid w:val="00AA7BD8"/>
    <w:rsid w:val="00AB1A46"/>
    <w:rsid w:val="00AC21DB"/>
    <w:rsid w:val="00AC5012"/>
    <w:rsid w:val="00AC527F"/>
    <w:rsid w:val="00AD0665"/>
    <w:rsid w:val="00AD0F45"/>
    <w:rsid w:val="00AD551D"/>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000"/>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70E74"/>
    <w:rsid w:val="00D8216B"/>
    <w:rsid w:val="00D852A1"/>
    <w:rsid w:val="00DA5475"/>
    <w:rsid w:val="00DB7C1F"/>
    <w:rsid w:val="00DD73AA"/>
    <w:rsid w:val="00DD75D2"/>
    <w:rsid w:val="00DE46EE"/>
    <w:rsid w:val="00DE6F0E"/>
    <w:rsid w:val="00DF1F29"/>
    <w:rsid w:val="00DF5EAF"/>
    <w:rsid w:val="00E01912"/>
    <w:rsid w:val="00E1709C"/>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4005"/>
    <w:rsid w:val="00FE5C13"/>
    <w:rsid w:val="00FE78CB"/>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E5432A"/>
    <w:rPr>
      <w:rFonts w:ascii="Liberation Sans" w:hAnsi="Liberation Sans"/>
      <w:szCs w:val="24"/>
    </w:r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customStyle="1" w:styleId="FooterChar">
    <w:name w:val="Footer Char"/>
    <w:link w:val="Footer"/>
    <w:rsid w:val="005B2651"/>
    <w:rPr>
      <w:rFonts w:ascii="Liberation Sans" w:hAnsi="Liberation Sans"/>
      <w:sz w:val="16"/>
      <w:szCs w:val="24"/>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paragraph" w:customStyle="1" w:styleId="AppendixHeading3">
    <w:name w:val="AppendixHeading3"/>
    <w:basedOn w:val="Heading3"/>
    <w:next w:val="Normal"/>
    <w:rsid w:val="00B2415D"/>
    <w:pPr>
      <w:numPr>
        <w:numId w:val="6"/>
      </w:numPr>
    </w:p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F32811"/>
    <w:pPr>
      <w:numPr>
        <w:numId w:val="4"/>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paragraph" w:styleId="BodyText">
    <w:name w:val="Body Text"/>
    <w:basedOn w:val="Normal"/>
    <w:link w:val="BodyTextChar"/>
    <w:qFormat/>
    <w:rsid w:val="009A2263"/>
    <w:pPr>
      <w:spacing w:before="180" w:after="180"/>
    </w:pPr>
    <w:rPr>
      <w:rFonts w:asciiTheme="minorHAnsi" w:eastAsiaTheme="minorHAnsi" w:hAnsiTheme="minorHAnsi" w:cstheme="minorBidi"/>
      <w:sz w:val="24"/>
    </w:rPr>
  </w:style>
  <w:style w:type="character" w:customStyle="1" w:styleId="BodyTextChar">
    <w:name w:val="Body Text Char"/>
    <w:basedOn w:val="DefaultParagraphFont"/>
    <w:link w:val="BodyText"/>
    <w:rsid w:val="009A2263"/>
    <w:rPr>
      <w:rFonts w:asciiTheme="minorHAnsi" w:eastAsiaTheme="minorHAnsi" w:hAnsiTheme="minorHAnsi" w:cstheme="minorBidi"/>
      <w:sz w:val="24"/>
      <w:szCs w:val="24"/>
    </w:rPr>
  </w:style>
  <w:style w:type="character" w:customStyle="1" w:styleId="VerbatimChar">
    <w:name w:val="Verbatim Char"/>
    <w:basedOn w:val="DefaultParagraphFont"/>
    <w:link w:val="SourceCode"/>
    <w:rsid w:val="00CA1000"/>
    <w:rPr>
      <w:rFonts w:ascii="Consolas" w:hAnsi="Consolas"/>
    </w:rPr>
  </w:style>
  <w:style w:type="paragraph" w:customStyle="1" w:styleId="SourceCode">
    <w:name w:val="Source Code"/>
    <w:basedOn w:val="Normal"/>
    <w:link w:val="VerbatimChar"/>
    <w:rsid w:val="00CA1000"/>
    <w:pPr>
      <w:wordWrap w:val="0"/>
      <w:spacing w:before="0" w:after="200"/>
    </w:pPr>
    <w:rPr>
      <w:rFonts w:ascii="Consolas" w:hAnsi="Consolas"/>
      <w:szCs w:val="20"/>
    </w:rPr>
  </w:style>
  <w:style w:type="paragraph" w:customStyle="1" w:styleId="FirstParagraph">
    <w:name w:val="First Paragraph"/>
    <w:basedOn w:val="BodyText"/>
    <w:next w:val="BodyText"/>
    <w:qFormat/>
    <w:rsid w:val="009A2263"/>
  </w:style>
  <w:style w:type="character" w:customStyle="1" w:styleId="highlight">
    <w:name w:val="highlight"/>
    <w:basedOn w:val="DefaultParagraphFont"/>
    <w:rsid w:val="009A2263"/>
  </w:style>
  <w:style w:type="paragraph" w:styleId="Quote">
    <w:name w:val="Quote"/>
    <w:basedOn w:val="Normal"/>
    <w:next w:val="Normal"/>
    <w:link w:val="QuoteChar"/>
    <w:uiPriority w:val="29"/>
    <w:qFormat/>
    <w:rsid w:val="009A2263"/>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9A2263"/>
    <w:rPr>
      <w:rFonts w:ascii="Arial" w:hAnsi="Arial"/>
      <w:i/>
      <w:iCs/>
      <w:color w:val="404040" w:themeColor="text1" w:themeTint="BF"/>
      <w:szCs w:val="24"/>
    </w:rPr>
  </w:style>
  <w:style w:type="character" w:customStyle="1" w:styleId="CommentSubjectChar">
    <w:name w:val="Comment Subject Char"/>
    <w:basedOn w:val="CommentTextChar"/>
    <w:link w:val="CommentSubject"/>
    <w:semiHidden/>
    <w:rsid w:val="009A2263"/>
    <w:rPr>
      <w:rFonts w:ascii="Arial" w:hAnsi="Arial"/>
      <w:b/>
      <w:bCs/>
    </w:rPr>
  </w:style>
  <w:style w:type="paragraph" w:styleId="CommentSubject">
    <w:name w:val="annotation subject"/>
    <w:basedOn w:val="CommentText"/>
    <w:next w:val="CommentText"/>
    <w:link w:val="CommentSubjectChar"/>
    <w:semiHidden/>
    <w:unhideWhenUsed/>
    <w:rsid w:val="009A2263"/>
    <w:rPr>
      <w:rFonts w:ascii="Arial" w:hAnsi="Arial"/>
      <w:b/>
      <w:bCs/>
    </w:rPr>
  </w:style>
  <w:style w:type="character" w:customStyle="1" w:styleId="ListLabel28">
    <w:name w:val="ListLabel 28"/>
    <w:qFormat/>
    <w:rsid w:val="009A2263"/>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filtex/v1.0/filtex-v1.0.html" TargetMode="External"/><Relationship Id="rId18" Type="http://schemas.openxmlformats.org/officeDocument/2006/relationships/hyperlink" Target="mailto:clemensv@micro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amqp/core/v1.0/os/amqp-core-messaging-v1.0-os.html" TargetMode="External"/><Relationship Id="rId21" Type="http://schemas.openxmlformats.org/officeDocument/2006/relationships/hyperlink" Target="http://www.microsoft.com/" TargetMode="External"/><Relationship Id="rId34" Type="http://schemas.openxmlformats.org/officeDocument/2006/relationships/hyperlink" Target="http://www.rfc-editor.org/info/rfc2119" TargetMode="External"/><Relationship Id="rId42" Type="http://schemas.openxmlformats.org/officeDocument/2006/relationships/hyperlink" Target="http://docs.oasis-open.org/amqp/core/v1.0/os/amqp-core-messaging-v1.0-os.html" TargetMode="External"/><Relationship Id="rId47" Type="http://schemas.openxmlformats.org/officeDocument/2006/relationships/hyperlink" Target="https://www.oasis-open.org/policies-guidelines/ip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odfrey@redhat.com" TargetMode="External"/><Relationship Id="rId29" Type="http://schemas.openxmlformats.org/officeDocument/2006/relationships/hyperlink" Target="https://www.oasis-open.org/policies-guidelines/tc-process" TargetMode="External"/><Relationship Id="rId11" Type="http://schemas.openxmlformats.org/officeDocument/2006/relationships/hyperlink" Target="https://docs.oasis-open.org/amqp/filtex/v1.0/csd01/filtex-v1.0-csd01.pdf" TargetMode="External"/><Relationship Id="rId24" Type="http://schemas.openxmlformats.org/officeDocument/2006/relationships/hyperlink" Target="https://www.oasis-open.org/committees/comments/index.php?wg_abbrev=amqp"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docs.oasis-open.org/amqp/core/v1.0/os/amqp-core-overview-v1.0-os.html" TargetMode="External"/><Relationship Id="rId40" Type="http://schemas.openxmlformats.org/officeDocument/2006/relationships/hyperlink" Target="http://docs.oasis-open.org/amqp/core/v1.0/os/amqp-core-messaging-v1.0-os.html" TargetMode="External"/><Relationship Id="rId45" Type="http://schemas.openxmlformats.org/officeDocument/2006/relationships/hyperlink" Target="http://docs.oasis-open.org/amqp/core/v1.0/os/amqp-core-types-v1.0-os.html" TargetMode="External"/><Relationship Id="rId5" Type="http://schemas.openxmlformats.org/officeDocument/2006/relationships/webSettings" Target="webSettings.xml"/><Relationship Id="rId15" Type="http://schemas.openxmlformats.org/officeDocument/2006/relationships/hyperlink" Target="https://www.oasis-open.org/committees/amqp/" TargetMode="External"/><Relationship Id="rId23" Type="http://schemas.openxmlformats.org/officeDocument/2006/relationships/hyperlink" Target="https://www.oasis-open.org/committees/tc_home.php?wg_abbrev=amqp" TargetMode="External"/><Relationship Id="rId28" Type="http://schemas.openxmlformats.org/officeDocument/2006/relationships/hyperlink" Target="https://www.oasis-open.org/committees/amqp/ipr.php" TargetMode="External"/><Relationship Id="rId36" Type="http://schemas.openxmlformats.org/officeDocument/2006/relationships/hyperlink" Target="http://www.rfc-editor.org/info/rfc8174" TargetMode="External"/><Relationship Id="rId49" Type="http://schemas.openxmlformats.org/officeDocument/2006/relationships/hyperlink" Target="https://www.oasis-open.org/policies-guidelines/trademark" TargetMode="External"/><Relationship Id="rId10" Type="http://schemas.openxmlformats.org/officeDocument/2006/relationships/hyperlink" Target="https://docs.oasis-open.org/amqp/filtex/v1.0/csd01/filtex-v1.0-csd01.html" TargetMode="External"/><Relationship Id="rId19" Type="http://schemas.openxmlformats.org/officeDocument/2006/relationships/hyperlink" Target="http://www.microsoft.com/" TargetMode="External"/><Relationship Id="rId31" Type="http://schemas.openxmlformats.org/officeDocument/2006/relationships/hyperlink" Target="https://docs.oasis-open.org/amqp/filtex/v1.0/filtex-v1.0.html" TargetMode="External"/><Relationship Id="rId44" Type="http://schemas.openxmlformats.org/officeDocument/2006/relationships/hyperlink" Target="http://docs.oasis-open.org/amqp/core/v1.0/os/amqp-core-transport-v1.0-os.html" TargetMode="External"/><Relationship Id="rId4" Type="http://schemas.openxmlformats.org/officeDocument/2006/relationships/settings" Target="settings.xml"/><Relationship Id="rId9" Type="http://schemas.openxmlformats.org/officeDocument/2006/relationships/hyperlink" Target="https://docs.oasis-open.org/amqp/filtex/v1.0/csd01/filtex-v1.0-csd01.docx" TargetMode="External"/><Relationship Id="rId14" Type="http://schemas.openxmlformats.org/officeDocument/2006/relationships/hyperlink" Target="https://docs.oasis-open.org/amqp/filtex/v1.0/filtex-v1.0.pdf" TargetMode="External"/><Relationship Id="rId22" Type="http://schemas.openxmlformats.org/officeDocument/2006/relationships/hyperlink" Target="http://docs.oasis-open.org/amqp/core/v1.0/os/amqp-core-overview-v1.0-os.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amqp/filtex/v1.0/csd01/filtex-v1.0-csd01.html" TargetMode="External"/><Relationship Id="rId35" Type="http://schemas.openxmlformats.org/officeDocument/2006/relationships/hyperlink" Target="https://www.rfc-editor.org/info/rfc5646" TargetMode="External"/><Relationship Id="rId43" Type="http://schemas.openxmlformats.org/officeDocument/2006/relationships/hyperlink" Target="http://docs.oasis-open.org/amqp/core/v1.0/os/amqp-core-messaging-v1.0-os.html" TargetMode="External"/><Relationship Id="rId48" Type="http://schemas.openxmlformats.org/officeDocument/2006/relationships/hyperlink" Target="https://www.oasis-open.org/"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amqp/filtex/v1.0/filtex-v1.0.docx" TargetMode="External"/><Relationship Id="rId17" Type="http://schemas.openxmlformats.org/officeDocument/2006/relationships/hyperlink" Target="http://www.redhat.com/" TargetMode="External"/><Relationship Id="rId25" Type="http://schemas.openxmlformats.org/officeDocument/2006/relationships/hyperlink" Target="https://www.oasis-open.org/committees/amqp/" TargetMode="External"/><Relationship Id="rId33" Type="http://schemas.openxmlformats.org/officeDocument/2006/relationships/footer" Target="footer1.xml"/><Relationship Id="rId38" Type="http://schemas.openxmlformats.org/officeDocument/2006/relationships/hyperlink" Target="http://docs.oasis-open.org/amqp/core/v1.0/os/amqp-core-messaging-v1.0-os.html" TargetMode="External"/><Relationship Id="rId46" Type="http://schemas.openxmlformats.org/officeDocument/2006/relationships/hyperlink" Target="https://www.oasis-open.org/policies-guidelines/ipr" TargetMode="External"/><Relationship Id="rId20" Type="http://schemas.openxmlformats.org/officeDocument/2006/relationships/hyperlink" Target="mailto:clemensv@microsoft.com" TargetMode="External"/><Relationship Id="rId41" Type="http://schemas.openxmlformats.org/officeDocument/2006/relationships/hyperlink" Target="http://docs.oasis-open.org/amqp/core/v1.0/os/amqp-core-messaging-v1.0-o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33</TotalTime>
  <Pages>28</Pages>
  <Words>9877</Words>
  <Characters>56300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AMQP Filter Expressions Version 1.0</vt:lpstr>
    </vt:vector>
  </TitlesOfParts>
  <Company/>
  <LinksUpToDate>false</LinksUpToDate>
  <CharactersWithSpaces>66045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Filter Expressions Version 1.0</dc:title>
  <dc:creator>OASIS Advanced Message Queuing Protocol (AMQP) TC</dc:creator>
  <dc:description>The AMQP Filter Expressions specification describes a syntax for expressions consisting of property selectors, functions, and operators that can be used for conditional transfer operations and for configuring a messaging infrastructure to conditionally distribute, route, or retain messages.</dc:description>
  <cp:lastModifiedBy>Paul</cp:lastModifiedBy>
  <cp:revision>6</cp:revision>
  <cp:lastPrinted>2021-03-29T20:59:00Z</cp:lastPrinted>
  <dcterms:created xsi:type="dcterms:W3CDTF">2021-03-29T20:29:00Z</dcterms:created>
  <dcterms:modified xsi:type="dcterms:W3CDTF">2021-03-29T21:10:00Z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