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76AD" w14:textId="77777777" w:rsidR="00C71349" w:rsidRDefault="00C2337F" w:rsidP="008C100C">
      <w:pPr>
        <w:pStyle w:val="Header"/>
      </w:pPr>
      <w:r>
        <w:rPr>
          <w:noProof/>
        </w:rPr>
        <w:drawing>
          <wp:inline distT="0" distB="0" distL="0" distR="0" wp14:anchorId="2F955309" wp14:editId="0E9F413C">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F149F38" w14:textId="7DE4FEFF" w:rsidR="00C71349" w:rsidRDefault="00604879" w:rsidP="008C100C">
      <w:pPr>
        <w:pStyle w:val="Title"/>
      </w:pPr>
      <w:r w:rsidRPr="00604879">
        <w:t>WS-Calendar Minimal PIM-Conformant Schema Version 1.0</w:t>
      </w:r>
    </w:p>
    <w:p w14:paraId="152CEF0E" w14:textId="7DCD1BED" w:rsidR="00E4299F" w:rsidRDefault="00B03FBA" w:rsidP="008C100C">
      <w:pPr>
        <w:pStyle w:val="Subtitle"/>
      </w:pPr>
      <w:r>
        <w:t xml:space="preserve">Committee Specification Draft </w:t>
      </w:r>
      <w:r w:rsidR="00604879">
        <w:t>01</w:t>
      </w:r>
    </w:p>
    <w:p w14:paraId="77DB990A" w14:textId="37AAA6D1" w:rsidR="00286EC7" w:rsidRDefault="009F71EE" w:rsidP="008C100C">
      <w:pPr>
        <w:pStyle w:val="Subtitle"/>
      </w:pPr>
      <w:r>
        <w:t>18 December</w:t>
      </w:r>
      <w:r w:rsidR="00B03FBA">
        <w:t xml:space="preserve"> </w:t>
      </w:r>
      <w:r w:rsidR="000E5705">
        <w:t>20</w:t>
      </w:r>
      <w:r w:rsidR="00430C66">
        <w:t>1</w:t>
      </w:r>
      <w:r>
        <w:t>5</w:t>
      </w:r>
    </w:p>
    <w:p w14:paraId="3E8B143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8942885" w14:textId="77777777" w:rsidR="00D54431" w:rsidRDefault="003B0E37" w:rsidP="00D54431">
      <w:pPr>
        <w:pStyle w:val="Titlepageinfo"/>
      </w:pPr>
      <w:r>
        <w:t xml:space="preserve">This </w:t>
      </w:r>
      <w:r w:rsidR="00C5515D">
        <w:t>v</w:t>
      </w:r>
      <w:r>
        <w:t>ersion</w:t>
      </w:r>
      <w:r w:rsidR="00D54431">
        <w:t>:</w:t>
      </w:r>
    </w:p>
    <w:p w14:paraId="66E377A4" w14:textId="4081467B" w:rsidR="00D54431" w:rsidRPr="003707E2" w:rsidRDefault="004E0702" w:rsidP="00D54431">
      <w:pPr>
        <w:pStyle w:val="Titlepageinfodescription"/>
        <w:rPr>
          <w:rStyle w:val="Hyperlink"/>
          <w:color w:val="auto"/>
        </w:rPr>
      </w:pPr>
      <w:hyperlink r:id="rId11" w:history="1">
        <w:r w:rsidR="00D21704">
          <w:rPr>
            <w:rStyle w:val="Hyperlink"/>
          </w:rPr>
          <w:t>http://docs.oasis-open.org/ws-calendar/ws-calendar-min/v1.0/csd01/ws-calendar-min-v1.0-csd01.pdf</w:t>
        </w:r>
      </w:hyperlink>
      <w:r w:rsidR="002659E9">
        <w:rPr>
          <w:rStyle w:val="Hyperlink"/>
          <w:color w:val="auto"/>
        </w:rPr>
        <w:t xml:space="preserve"> (Authoritative)</w:t>
      </w:r>
    </w:p>
    <w:p w14:paraId="3F71BC33" w14:textId="04CDD066" w:rsidR="00FC06F0" w:rsidRDefault="004E0702" w:rsidP="00CF629C">
      <w:pPr>
        <w:pStyle w:val="Titlepageinfodescription"/>
        <w:rPr>
          <w:rStyle w:val="Hyperlink"/>
          <w:color w:val="auto"/>
        </w:rPr>
      </w:pPr>
      <w:hyperlink r:id="rId12" w:history="1">
        <w:r w:rsidR="001144AD">
          <w:rPr>
            <w:rStyle w:val="Hyperlink"/>
          </w:rPr>
          <w:t>http://docs.oasis-open.org/ws-calendar/ws-calendar-min/v1.0/csd01/ws-calendar-min-v1.0-csd01.html</w:t>
        </w:r>
      </w:hyperlink>
    </w:p>
    <w:p w14:paraId="094DC068" w14:textId="286A1E4E" w:rsidR="00CF629C" w:rsidRPr="00FC06F0" w:rsidRDefault="004E0702" w:rsidP="00CF629C">
      <w:pPr>
        <w:pStyle w:val="Titlepageinfodescription"/>
        <w:rPr>
          <w:rStyle w:val="Hyperlink"/>
          <w:color w:val="auto"/>
        </w:rPr>
      </w:pPr>
      <w:hyperlink r:id="rId13" w:history="1">
        <w:r w:rsidR="002C28DB">
          <w:rPr>
            <w:rStyle w:val="Hyperlink"/>
          </w:rPr>
          <w:t>http://docs.oasis-open.org/ws-calendar/ws-calendar-min/v1.0/csd01/ws-calendar-min-v1.0-csd01.docx</w:t>
        </w:r>
      </w:hyperlink>
    </w:p>
    <w:p w14:paraId="06DAFB06" w14:textId="77777777" w:rsidR="003B0E37" w:rsidRDefault="003B0E37" w:rsidP="003B0E37">
      <w:pPr>
        <w:pStyle w:val="Titlepageinfo"/>
      </w:pPr>
      <w:r>
        <w:t xml:space="preserve">Previous </w:t>
      </w:r>
      <w:r w:rsidR="00C5515D">
        <w:t>v</w:t>
      </w:r>
      <w:r>
        <w:t>ersion:</w:t>
      </w:r>
    </w:p>
    <w:p w14:paraId="5E72735D" w14:textId="29B4B218" w:rsidR="00FC06F0" w:rsidRPr="00FC06F0" w:rsidRDefault="00635370" w:rsidP="003D3A1B">
      <w:pPr>
        <w:pStyle w:val="Titlepageinfodescription"/>
        <w:rPr>
          <w:rStyle w:val="Hyperlink"/>
          <w:color w:val="auto"/>
        </w:rPr>
      </w:pPr>
      <w:r w:rsidRPr="002F10B8">
        <w:rPr>
          <w:rStyle w:val="Hyperlink"/>
          <w:color w:val="auto"/>
        </w:rPr>
        <w:t>N/A</w:t>
      </w:r>
    </w:p>
    <w:p w14:paraId="67C09378" w14:textId="77777777" w:rsidR="003B0E37" w:rsidRDefault="003B0E37" w:rsidP="003B0E37">
      <w:pPr>
        <w:pStyle w:val="Titlepageinfo"/>
      </w:pPr>
      <w:r>
        <w:t xml:space="preserve">Latest </w:t>
      </w:r>
      <w:r w:rsidR="00C5515D">
        <w:t>v</w:t>
      </w:r>
      <w:r>
        <w:t>ersion:</w:t>
      </w:r>
    </w:p>
    <w:p w14:paraId="61E656E1" w14:textId="56DFBC23" w:rsidR="00FC06F0" w:rsidRPr="003707E2" w:rsidRDefault="004E0702" w:rsidP="00FC06F0">
      <w:pPr>
        <w:pStyle w:val="Titlepageinfodescription"/>
        <w:rPr>
          <w:rStyle w:val="Hyperlink"/>
          <w:color w:val="auto"/>
        </w:rPr>
      </w:pPr>
      <w:hyperlink r:id="rId14" w:history="1">
        <w:r w:rsidR="00481007">
          <w:rPr>
            <w:rStyle w:val="Hyperlink"/>
          </w:rPr>
          <w:t>http://docs.oasis-open.org/ws-calendar/ws-calendar-min/v1.0/ws-calendar-min-v1.0.pdf</w:t>
        </w:r>
      </w:hyperlink>
      <w:r w:rsidR="00FC06F0">
        <w:rPr>
          <w:rStyle w:val="Hyperlink"/>
          <w:color w:val="auto"/>
        </w:rPr>
        <w:t xml:space="preserve"> (Authoritative)</w:t>
      </w:r>
    </w:p>
    <w:p w14:paraId="5C9FF258" w14:textId="240422AF" w:rsidR="00FC06F0" w:rsidRDefault="004E0702" w:rsidP="00FC06F0">
      <w:pPr>
        <w:pStyle w:val="Titlepageinfodescription"/>
        <w:rPr>
          <w:rStyle w:val="Hyperlink"/>
          <w:color w:val="auto"/>
        </w:rPr>
      </w:pPr>
      <w:hyperlink r:id="rId15" w:history="1">
        <w:r w:rsidR="00481007">
          <w:rPr>
            <w:rStyle w:val="Hyperlink"/>
          </w:rPr>
          <w:t>http://docs.oasis-open.org/ws-calendar/ws-calendar-min/v1.0/ws-calendar-min-v1.0.html</w:t>
        </w:r>
      </w:hyperlink>
    </w:p>
    <w:p w14:paraId="7F20F66D" w14:textId="4DB357C2" w:rsidR="00FC06F0" w:rsidRPr="00FC06F0" w:rsidRDefault="004E0702" w:rsidP="00FC06F0">
      <w:pPr>
        <w:pStyle w:val="Titlepageinfodescription"/>
        <w:rPr>
          <w:rStyle w:val="Hyperlink"/>
          <w:color w:val="auto"/>
        </w:rPr>
      </w:pPr>
      <w:hyperlink r:id="rId16" w:history="1">
        <w:r w:rsidR="00481007">
          <w:rPr>
            <w:rStyle w:val="Hyperlink"/>
          </w:rPr>
          <w:t>http://docs.oasis-open.org/ws-calendar/ws-calendar-min/v1.0/ws-calendar-min-v1.0.docx</w:t>
        </w:r>
      </w:hyperlink>
    </w:p>
    <w:p w14:paraId="2E9AB959" w14:textId="77777777" w:rsidR="00024C43" w:rsidRDefault="00024C43" w:rsidP="008C100C">
      <w:pPr>
        <w:pStyle w:val="Titlepageinfo"/>
      </w:pPr>
      <w:r>
        <w:t>Technical Committee:</w:t>
      </w:r>
    </w:p>
    <w:p w14:paraId="1AA84FED" w14:textId="31E66201" w:rsidR="005F1782" w:rsidRPr="005F1782" w:rsidRDefault="004E0702" w:rsidP="005F1782">
      <w:pPr>
        <w:pStyle w:val="Titlepageinfodescription"/>
      </w:pPr>
      <w:hyperlink r:id="rId17" w:history="1">
        <w:r w:rsidR="005F1782" w:rsidRPr="005F1782">
          <w:rPr>
            <w:rStyle w:val="Hyperlink"/>
          </w:rPr>
          <w:t>OASIS Web Services Calendar (WS-Calendar) TC</w:t>
        </w:r>
      </w:hyperlink>
    </w:p>
    <w:p w14:paraId="2B5A8D9D" w14:textId="5876D04F" w:rsidR="009C7DCE" w:rsidRDefault="003E49AE" w:rsidP="008C100C">
      <w:pPr>
        <w:pStyle w:val="Titlepageinfo"/>
      </w:pPr>
      <w:r>
        <w:t>Chair</w:t>
      </w:r>
      <w:r w:rsidR="009C7DCE">
        <w:t>:</w:t>
      </w:r>
    </w:p>
    <w:p w14:paraId="70E33112" w14:textId="77508E8C" w:rsidR="007816D7" w:rsidRPr="00AB0B68" w:rsidRDefault="00AB0B68" w:rsidP="00AB0B68">
      <w:pPr>
        <w:pStyle w:val="Contributor"/>
        <w:rPr>
          <w:color w:val="0000EE"/>
        </w:rPr>
      </w:pPr>
      <w:r>
        <w:t>T</w:t>
      </w:r>
      <w:r w:rsidRPr="00AB0B68">
        <w:t xml:space="preserve">oby </w:t>
      </w:r>
      <w:proofErr w:type="spellStart"/>
      <w:r w:rsidRPr="00AB0B68">
        <w:t>Considine</w:t>
      </w:r>
      <w:proofErr w:type="spellEnd"/>
      <w:r w:rsidRPr="00AB0B68">
        <w:t xml:space="preserve"> </w:t>
      </w:r>
      <w:r w:rsidRPr="00AB0B68">
        <w:rPr>
          <w:color w:val="0000EE"/>
        </w:rPr>
        <w:t>(</w:t>
      </w:r>
      <w:hyperlink r:id="rId18" w:history="1">
        <w:r w:rsidRPr="00AB0B68">
          <w:rPr>
            <w:rStyle w:val="Hyperlink"/>
          </w:rPr>
          <w:t>toby.considine@unc.edu</w:t>
        </w:r>
      </w:hyperlink>
      <w:r w:rsidRPr="00AB0B68">
        <w:rPr>
          <w:color w:val="0000EE"/>
        </w:rPr>
        <w:t xml:space="preserve">), </w:t>
      </w:r>
      <w:hyperlink r:id="rId19" w:history="1">
        <w:r w:rsidRPr="00AB0B68">
          <w:rPr>
            <w:rStyle w:val="Hyperlink"/>
          </w:rPr>
          <w:t>University of North Carolina</w:t>
        </w:r>
      </w:hyperlink>
    </w:p>
    <w:p w14:paraId="56DE6058" w14:textId="77777777" w:rsidR="007816D7" w:rsidRDefault="00DC2EB1" w:rsidP="008C100C">
      <w:pPr>
        <w:pStyle w:val="Titlepageinfo"/>
      </w:pPr>
      <w:r>
        <w:t>Editors</w:t>
      </w:r>
      <w:r w:rsidR="007816D7">
        <w:t>:</w:t>
      </w:r>
    </w:p>
    <w:p w14:paraId="6E9EDE58" w14:textId="1873E01F" w:rsidR="00AB0B68" w:rsidRPr="00AB0B68" w:rsidRDefault="00AB0B68" w:rsidP="00AB0B68">
      <w:pPr>
        <w:pStyle w:val="Contributor"/>
        <w:rPr>
          <w:color w:val="0000EE"/>
        </w:rPr>
      </w:pPr>
      <w:r w:rsidRPr="00AB0B68">
        <w:t xml:space="preserve">Toby </w:t>
      </w:r>
      <w:proofErr w:type="spellStart"/>
      <w:r w:rsidRPr="00AB0B68">
        <w:t>Considine</w:t>
      </w:r>
      <w:proofErr w:type="spellEnd"/>
      <w:r w:rsidRPr="00AB0B68">
        <w:t xml:space="preserve"> </w:t>
      </w:r>
      <w:r w:rsidRPr="00AB0B68">
        <w:rPr>
          <w:color w:val="0000EE"/>
        </w:rPr>
        <w:t>(</w:t>
      </w:r>
      <w:hyperlink r:id="rId20" w:history="1">
        <w:r w:rsidRPr="00AB0B68">
          <w:rPr>
            <w:rStyle w:val="Hyperlink"/>
          </w:rPr>
          <w:t>toby.considine@unc.edu</w:t>
        </w:r>
      </w:hyperlink>
      <w:r w:rsidRPr="00AB0B68">
        <w:rPr>
          <w:color w:val="0000EE"/>
        </w:rPr>
        <w:t xml:space="preserve">), </w:t>
      </w:r>
      <w:hyperlink r:id="rId21" w:history="1">
        <w:r w:rsidRPr="00AB0B68">
          <w:rPr>
            <w:rStyle w:val="Hyperlink"/>
          </w:rPr>
          <w:t>University of North Carolina</w:t>
        </w:r>
      </w:hyperlink>
    </w:p>
    <w:p w14:paraId="74034148" w14:textId="77777777" w:rsidR="00D04A9B" w:rsidRPr="00D04A9B" w:rsidRDefault="00D04A9B" w:rsidP="00D04A9B">
      <w:pPr>
        <w:pStyle w:val="Contributor"/>
      </w:pPr>
      <w:r w:rsidRPr="00D04A9B">
        <w:t>William T. Cox (</w:t>
      </w:r>
      <w:hyperlink r:id="rId22" w:history="1">
        <w:r w:rsidRPr="00D04A9B">
          <w:rPr>
            <w:rStyle w:val="Hyperlink"/>
          </w:rPr>
          <w:t>wtcox@coxsoftwarearchitects.com</w:t>
        </w:r>
      </w:hyperlink>
      <w:r w:rsidRPr="00D04A9B">
        <w:t>), Individual Member</w:t>
      </w:r>
    </w:p>
    <w:p w14:paraId="2804E55B" w14:textId="77777777" w:rsidR="00560795" w:rsidRDefault="00D00DF9" w:rsidP="003B0E37">
      <w:pPr>
        <w:pStyle w:val="Titlepageinfo"/>
      </w:pPr>
      <w:r>
        <w:t>Additional</w:t>
      </w:r>
      <w:r w:rsidR="00560795">
        <w:t xml:space="preserve"> artifacts:</w:t>
      </w:r>
    </w:p>
    <w:p w14:paraId="5EDF8B3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40EC3E1B" w14:textId="2B168E77" w:rsidR="00006716" w:rsidRDefault="00006716" w:rsidP="00006716">
      <w:pPr>
        <w:pStyle w:val="RelatedWork"/>
      </w:pPr>
      <w:r>
        <w:t>XML schema</w:t>
      </w:r>
      <w:r w:rsidR="00560795">
        <w:t>:</w:t>
      </w:r>
      <w:r w:rsidR="00560795" w:rsidRPr="0007308D">
        <w:t xml:space="preserve"> </w:t>
      </w:r>
      <w:hyperlink r:id="rId23" w:history="1">
        <w:r>
          <w:rPr>
            <w:rStyle w:val="Hyperlink"/>
          </w:rPr>
          <w:t>http://docs.oasis-open.org/ws-calendar/ws-calendar-min/v1.0/csd01/schema/ws-calendar-min-v1.0.xsd</w:t>
        </w:r>
      </w:hyperlink>
    </w:p>
    <w:p w14:paraId="15F44337" w14:textId="77777777" w:rsidR="00D00DF9" w:rsidRDefault="00D00DF9" w:rsidP="00D00DF9">
      <w:pPr>
        <w:pStyle w:val="Titlepageinfo"/>
      </w:pPr>
      <w:r>
        <w:t>Related work:</w:t>
      </w:r>
    </w:p>
    <w:p w14:paraId="32EC5C32" w14:textId="77777777" w:rsidR="00D00DF9" w:rsidRPr="004C4D7C" w:rsidRDefault="00D00DF9" w:rsidP="00D00DF9">
      <w:pPr>
        <w:pStyle w:val="Titlepageinfodescription"/>
      </w:pPr>
      <w:r>
        <w:t xml:space="preserve">This </w:t>
      </w:r>
      <w:r w:rsidR="00494EE0">
        <w:t>specification</w:t>
      </w:r>
      <w:r>
        <w:t xml:space="preserve"> is related to:</w:t>
      </w:r>
    </w:p>
    <w:p w14:paraId="54D8BC84" w14:textId="182A00F6" w:rsidR="00870187" w:rsidRPr="00870187" w:rsidRDefault="00870187" w:rsidP="00870187">
      <w:pPr>
        <w:pStyle w:val="RelatedWork"/>
      </w:pPr>
      <w:r w:rsidRPr="00870187">
        <w:rPr>
          <w:i/>
        </w:rPr>
        <w:t>WS-Calendar Platform Independent Model (PIM) Version 1.0</w:t>
      </w:r>
      <w:r w:rsidRPr="00870187">
        <w:t xml:space="preserve">. Edited by W.T. Cox and Toby </w:t>
      </w:r>
      <w:proofErr w:type="spellStart"/>
      <w:r w:rsidRPr="00870187">
        <w:t>Considine</w:t>
      </w:r>
      <w:proofErr w:type="spellEnd"/>
      <w:r>
        <w:t>. L</w:t>
      </w:r>
      <w:r w:rsidRPr="00870187">
        <w:t xml:space="preserve">atest version: </w:t>
      </w:r>
      <w:hyperlink r:id="rId24" w:history="1">
        <w:r>
          <w:rPr>
            <w:rStyle w:val="Hyperlink"/>
          </w:rPr>
          <w:t>http://docs.oasis-open.org/ws-calendar/ws-calendar-pim/v1.0/ws-calendar-pim-v1.0.html</w:t>
        </w:r>
      </w:hyperlink>
    </w:p>
    <w:p w14:paraId="19C50699" w14:textId="540C8EAE" w:rsidR="00870187" w:rsidRPr="00870187" w:rsidRDefault="00870187" w:rsidP="00870187">
      <w:pPr>
        <w:pStyle w:val="RelatedWork"/>
      </w:pPr>
      <w:r w:rsidRPr="00B9503D">
        <w:rPr>
          <w:i/>
        </w:rPr>
        <w:t>WS-Calendar Version 1.0</w:t>
      </w:r>
      <w:r w:rsidRPr="00870187">
        <w:t xml:space="preserve">. Edited by Toby </w:t>
      </w:r>
      <w:proofErr w:type="spellStart"/>
      <w:r w:rsidRPr="00870187">
        <w:t>Considine</w:t>
      </w:r>
      <w:proofErr w:type="spellEnd"/>
      <w:r w:rsidRPr="00870187">
        <w:t xml:space="preserve"> and Mike Douglass. Latest version</w:t>
      </w:r>
      <w:r w:rsidR="00B9503D">
        <w:t xml:space="preserve">: </w:t>
      </w:r>
      <w:hyperlink r:id="rId25" w:history="1">
        <w:r w:rsidR="00B9503D">
          <w:rPr>
            <w:rStyle w:val="Hyperlink"/>
          </w:rPr>
          <w:t>http://docs.oasis-open.org/ws-calendar/ws-calendar/v1.0/ws-calendar-1.0-spec.html</w:t>
        </w:r>
      </w:hyperlink>
    </w:p>
    <w:p w14:paraId="126395AE" w14:textId="77777777" w:rsidR="00547E3B" w:rsidRDefault="00547E3B" w:rsidP="00547E3B">
      <w:pPr>
        <w:pStyle w:val="Titlepageinfo"/>
      </w:pPr>
      <w:r>
        <w:t>Declared XML namespaces:</w:t>
      </w:r>
    </w:p>
    <w:p w14:paraId="61F7803B" w14:textId="77777777" w:rsidR="00B821F0" w:rsidRDefault="004E0702" w:rsidP="00547E3B">
      <w:pPr>
        <w:pStyle w:val="RelatedWork"/>
      </w:pPr>
      <w:hyperlink r:id="rId26" w:history="1">
        <w:r w:rsidR="00B821F0" w:rsidRPr="00B821F0">
          <w:rPr>
            <w:rStyle w:val="Hyperlink"/>
          </w:rPr>
          <w:t>http://docs.oasis-open.org/ws-calendar/ns/min-xcal/2015/12</w:t>
        </w:r>
      </w:hyperlink>
    </w:p>
    <w:p w14:paraId="5D24F654" w14:textId="77777777" w:rsidR="009C7DCE" w:rsidRDefault="009C7DCE" w:rsidP="008C100C">
      <w:pPr>
        <w:pStyle w:val="Titlepageinfo"/>
      </w:pPr>
      <w:r>
        <w:lastRenderedPageBreak/>
        <w:t>Abstract:</w:t>
      </w:r>
    </w:p>
    <w:p w14:paraId="32D1EB8B" w14:textId="77777777" w:rsidR="00F668CA" w:rsidRPr="00F668CA" w:rsidRDefault="00F668CA" w:rsidP="00F668CA">
      <w:pPr>
        <w:pStyle w:val="Abstract"/>
      </w:pPr>
      <w:r w:rsidRPr="00F668CA">
        <w:t>The WS-Calendar MIN is a WS-Calendar conformant schema optimized for use in machine-to-machine (M2M) schedule negotiations.</w:t>
      </w:r>
    </w:p>
    <w:p w14:paraId="3A4605C5" w14:textId="77777777" w:rsidR="00F668CA" w:rsidRPr="00F668CA" w:rsidRDefault="00F668CA" w:rsidP="00F668CA">
      <w:pPr>
        <w:pStyle w:val="Abstract"/>
      </w:pPr>
      <w:proofErr w:type="gramStart"/>
      <w:r w:rsidRPr="00F668CA">
        <w:t>iCalendar</w:t>
      </w:r>
      <w:proofErr w:type="gramEnd"/>
      <w:r w:rsidRPr="00F668CA">
        <w:t xml:space="preserve"> (RFC5545) and its peer specification XCAL (also in WS-Calendar 1.0) is a well-known and long used means to convey schedule-related information. </w:t>
      </w:r>
      <w:proofErr w:type="gramStart"/>
      <w:r w:rsidRPr="00F668CA">
        <w:t>iCalendar</w:t>
      </w:r>
      <w:proofErr w:type="gramEnd"/>
      <w:r w:rsidRPr="00F668CA">
        <w:t xml:space="preserve">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w:t>
      </w:r>
    </w:p>
    <w:p w14:paraId="2B581AFA" w14:textId="77777777" w:rsidR="00F668CA" w:rsidRPr="00F668CA" w:rsidRDefault="00F668CA" w:rsidP="00F668CA">
      <w:pPr>
        <w:pStyle w:val="Abstract"/>
      </w:pPr>
      <w:r w:rsidRPr="00F668CA">
        <w:t>Because an information model is abstract, it can apply to many transmission and serialization schemas. The PIM itself does not include a transmission and serialization schemas. Through transitive conformance such PSMs themselves conform to WS-Calendar.</w:t>
      </w:r>
    </w:p>
    <w:p w14:paraId="6E0FBC70" w14:textId="77777777" w:rsidR="00F668CA" w:rsidRPr="00F668CA" w:rsidRDefault="00F668CA" w:rsidP="00F668CA">
      <w:pPr>
        <w:pStyle w:val="Abstract"/>
      </w:pPr>
      <w:r w:rsidRPr="00F668CA">
        <w:t>The Minimal PIM-Conformant (MIN) schema defines an XML Schema that conforms with the PIM. MIN can be used by itself or as a seed-schema for other specifications.</w:t>
      </w:r>
    </w:p>
    <w:p w14:paraId="30B4FE0F" w14:textId="77777777" w:rsidR="009C7DCE" w:rsidRDefault="009C7DCE" w:rsidP="008C100C">
      <w:pPr>
        <w:pStyle w:val="Titlepageinfo"/>
      </w:pPr>
      <w:r>
        <w:t>Status:</w:t>
      </w:r>
    </w:p>
    <w:p w14:paraId="2A834A9C" w14:textId="0D63B4CD" w:rsidR="009C7DCE" w:rsidRDefault="006F2371" w:rsidP="00BF734F">
      <w:pPr>
        <w:pStyle w:val="Abstract"/>
      </w:pPr>
      <w:r>
        <w:t xml:space="preserve">This </w:t>
      </w:r>
      <w:r w:rsidR="00FC3563">
        <w:t>document</w:t>
      </w:r>
      <w:r>
        <w:t xml:space="preserve"> was last revised or approved by the</w:t>
      </w:r>
      <w:r w:rsidR="00BF734F">
        <w:t xml:space="preserve"> </w:t>
      </w:r>
      <w:r w:rsidR="00BF734F" w:rsidRPr="00BF734F">
        <w:t>OASIS Web Services Calendar (WS-Calendar)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BF734F">
          <w:rPr>
            <w:rStyle w:val="Hyperlink"/>
          </w:rPr>
          <w:t>https://www.oasis-open.org/committees/tc_home.php?wg_abbrev=ws-calendar#technical</w:t>
        </w:r>
      </w:hyperlink>
      <w:r w:rsidR="00316300">
        <w:t>.</w:t>
      </w:r>
    </w:p>
    <w:p w14:paraId="09D20F41" w14:textId="05D02236"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28" w:history="1">
        <w:r w:rsidR="00B569DB" w:rsidRPr="0007308D">
          <w:rPr>
            <w:rStyle w:val="Hyperlink"/>
          </w:rPr>
          <w:t>Send A Comment</w:t>
        </w:r>
      </w:hyperlink>
      <w:r w:rsidR="00B569DB">
        <w:t xml:space="preserve">” button on the </w:t>
      </w:r>
      <w:r>
        <w:t>TC</w:t>
      </w:r>
      <w:r w:rsidR="00B569DB">
        <w:t xml:space="preserve">’s web page at </w:t>
      </w:r>
      <w:hyperlink r:id="rId29" w:history="1">
        <w:r w:rsidR="004D2CB2">
          <w:rPr>
            <w:rStyle w:val="Hyperlink"/>
          </w:rPr>
          <w:t>https://www.oasis-open.org/committees/ws-calendar/</w:t>
        </w:r>
      </w:hyperlink>
      <w:r w:rsidR="00B569DB" w:rsidRPr="008A31C5">
        <w:rPr>
          <w:rStyle w:val="Hyperlink"/>
          <w:color w:val="000000"/>
        </w:rPr>
        <w:t>.</w:t>
      </w:r>
    </w:p>
    <w:p w14:paraId="5A9FD627" w14:textId="2B0FB1AD"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0" w:history="1">
        <w:r w:rsidR="00242C53">
          <w:rPr>
            <w:rStyle w:val="Hyperlink"/>
          </w:rPr>
          <w:t>https://www.oasis-open.org/committees/ws-calendar/ipr.php</w:t>
        </w:r>
      </w:hyperlink>
      <w:r w:rsidR="00D861BB" w:rsidRPr="008A31C5">
        <w:rPr>
          <w:rStyle w:val="Hyperlink"/>
          <w:color w:val="000000"/>
        </w:rPr>
        <w:t>)</w:t>
      </w:r>
      <w:r w:rsidR="001C782B" w:rsidRPr="008A31C5">
        <w:rPr>
          <w:rStyle w:val="Hyperlink"/>
          <w:color w:val="000000"/>
        </w:rPr>
        <w:t>.</w:t>
      </w:r>
    </w:p>
    <w:p w14:paraId="40E77015" w14:textId="77777777" w:rsidR="000449B0" w:rsidRDefault="000449B0" w:rsidP="000449B0">
      <w:pPr>
        <w:pStyle w:val="Titlepageinfo"/>
      </w:pPr>
      <w:r>
        <w:t xml:space="preserve">Citation </w:t>
      </w:r>
      <w:r w:rsidR="001F51AB">
        <w:t>f</w:t>
      </w:r>
      <w:r>
        <w:t>ormat:</w:t>
      </w:r>
    </w:p>
    <w:p w14:paraId="09C3AE4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3016256" w14:textId="657BBC1C" w:rsidR="00995E1B" w:rsidRDefault="00560795" w:rsidP="00AC0AAD">
      <w:pPr>
        <w:pStyle w:val="Abstract"/>
      </w:pPr>
      <w:r>
        <w:rPr>
          <w:rStyle w:val="Refterm"/>
        </w:rPr>
        <w:t>[</w:t>
      </w:r>
      <w:r w:rsidR="00C43417">
        <w:rPr>
          <w:rStyle w:val="Refterm"/>
        </w:rPr>
        <w:t>WS-Calendar-Min</w:t>
      </w:r>
      <w:r w:rsidR="00C43417" w:rsidRPr="00C43417">
        <w:rPr>
          <w:rStyle w:val="Refterm"/>
        </w:rPr>
        <w:t>-v1.0</w:t>
      </w:r>
      <w:r>
        <w:rPr>
          <w:rStyle w:val="Refterm"/>
        </w:rPr>
        <w:t>]</w:t>
      </w:r>
    </w:p>
    <w:p w14:paraId="57264BD7" w14:textId="0B41442F" w:rsidR="0088339A" w:rsidRPr="002A5CA9" w:rsidRDefault="00EE2EC3" w:rsidP="00AC0AAD">
      <w:pPr>
        <w:pStyle w:val="Abstract"/>
      </w:pPr>
      <w:proofErr w:type="gramStart"/>
      <w:r>
        <w:rPr>
          <w:i/>
        </w:rPr>
        <w:t>WS-Calendar Minimal PIM-Conformant Schema</w:t>
      </w:r>
      <w:r w:rsidR="0088339A" w:rsidRPr="002A5CA9">
        <w:rPr>
          <w:i/>
        </w:rPr>
        <w:t xml:space="preserve"> Version 1.</w:t>
      </w:r>
      <w:r>
        <w:rPr>
          <w:i/>
        </w:rPr>
        <w:t>0</w:t>
      </w:r>
      <w:r w:rsidR="0088339A" w:rsidRPr="002A5CA9">
        <w:t>.</w:t>
      </w:r>
      <w:proofErr w:type="gramEnd"/>
      <w:r w:rsidR="0088339A" w:rsidRPr="002A5CA9">
        <w:t xml:space="preserve"> </w:t>
      </w:r>
      <w:proofErr w:type="gramStart"/>
      <w:r w:rsidR="00982437">
        <w:rPr>
          <w:rFonts w:cs="Arial"/>
        </w:rPr>
        <w:t xml:space="preserve">Edited by </w:t>
      </w:r>
      <w:r>
        <w:rPr>
          <w:rFonts w:cs="Arial"/>
        </w:rPr>
        <w:t xml:space="preserve">Toby </w:t>
      </w:r>
      <w:proofErr w:type="spellStart"/>
      <w:r>
        <w:rPr>
          <w:rFonts w:cs="Arial"/>
        </w:rPr>
        <w:t>Considine</w:t>
      </w:r>
      <w:proofErr w:type="spellEnd"/>
      <w:r>
        <w:rPr>
          <w:rFonts w:cs="Arial"/>
        </w:rPr>
        <w:t xml:space="preserve"> and William T. Cox.</w:t>
      </w:r>
      <w:proofErr w:type="gramEnd"/>
      <w:r>
        <w:rPr>
          <w:rFonts w:cs="Arial"/>
        </w:rPr>
        <w:t xml:space="preserve"> 18 December </w:t>
      </w:r>
      <w:r w:rsidR="0088339A" w:rsidRPr="002A5CA9">
        <w:t>201</w:t>
      </w:r>
      <w:r w:rsidR="002F10B8">
        <w:t>5</w:t>
      </w:r>
      <w:r w:rsidR="0088339A" w:rsidRPr="002A5CA9">
        <w:t xml:space="preserve">. </w:t>
      </w:r>
      <w:proofErr w:type="gramStart"/>
      <w:r w:rsidR="0088339A" w:rsidRPr="002A5CA9">
        <w:t>OASIS Committee Specification Draft 0</w:t>
      </w:r>
      <w:r>
        <w:t>1</w:t>
      </w:r>
      <w:r w:rsidR="0088339A" w:rsidRPr="002A5CA9">
        <w:t>.</w:t>
      </w:r>
      <w:proofErr w:type="gramEnd"/>
      <w:r w:rsidR="0088339A" w:rsidRPr="002A5CA9">
        <w:t xml:space="preserve"> </w:t>
      </w:r>
      <w:hyperlink r:id="rId31" w:history="1">
        <w:r>
          <w:rPr>
            <w:rStyle w:val="Hyperlink"/>
            <w:rFonts w:cs="Arial"/>
          </w:rPr>
          <w:t>http://docs.oasis-open.org/ws-calendar/ws-calendar-min/v1.0/csd01/ws-calendar-min-v1.0-csd01.html</w:t>
        </w:r>
      </w:hyperlink>
      <w:r w:rsidR="0088339A" w:rsidRPr="002A5CA9">
        <w:t>.</w:t>
      </w:r>
      <w:r w:rsidR="00F316B4">
        <w:t xml:space="preserve"> Latest version: </w:t>
      </w:r>
      <w:hyperlink r:id="rId32" w:history="1">
        <w:r>
          <w:rPr>
            <w:rStyle w:val="Hyperlink"/>
            <w:rFonts w:cs="Arial"/>
          </w:rPr>
          <w:t>http://docs.oasis-open.org/ws-calendar/ws-calendar-min/v1.0/ws-calendar-min-v1.0.html</w:t>
        </w:r>
      </w:hyperlink>
      <w:r w:rsidR="00F316B4">
        <w:t>.</w:t>
      </w:r>
    </w:p>
    <w:p w14:paraId="3B6F355F" w14:textId="77777777" w:rsidR="000449B0" w:rsidRPr="00B569DB" w:rsidRDefault="000449B0" w:rsidP="008C100C">
      <w:pPr>
        <w:pStyle w:val="Abstract"/>
      </w:pPr>
    </w:p>
    <w:p w14:paraId="345F5255" w14:textId="77777777" w:rsidR="008677C6" w:rsidRDefault="007E3373" w:rsidP="008C100C">
      <w:pPr>
        <w:pStyle w:val="Notices"/>
      </w:pPr>
      <w:r>
        <w:lastRenderedPageBreak/>
        <w:t>Notices</w:t>
      </w:r>
    </w:p>
    <w:p w14:paraId="47E65208"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9E5DDDC"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327D42C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A777775" w14:textId="77777777" w:rsidR="00852E10" w:rsidRPr="00852E10" w:rsidRDefault="00852E10" w:rsidP="00852E10">
      <w:r w:rsidRPr="00852E10">
        <w:t>The limited permissions granted above are perpetual and will not be revoked by OASIS or its successors or assigns.</w:t>
      </w:r>
    </w:p>
    <w:p w14:paraId="242E689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36F65B0"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39CDBF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3AE7F9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860E7C5"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48A84157" w14:textId="77777777" w:rsidR="008677C6" w:rsidRDefault="00177DED" w:rsidP="008C100C">
      <w:pPr>
        <w:pStyle w:val="Notices"/>
      </w:pPr>
      <w:r>
        <w:lastRenderedPageBreak/>
        <w:t>Table of Contents</w:t>
      </w:r>
    </w:p>
    <w:bookmarkStart w:id="0" w:name="_GoBack"/>
    <w:bookmarkEnd w:id="0"/>
    <w:p w14:paraId="3CA11D1A" w14:textId="77777777" w:rsidR="0048052C" w:rsidRDefault="00A82CC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897007" w:history="1">
        <w:r w:rsidR="0048052C" w:rsidRPr="00781106">
          <w:rPr>
            <w:rStyle w:val="Hyperlink"/>
            <w:noProof/>
          </w:rPr>
          <w:t>1</w:t>
        </w:r>
        <w:r w:rsidR="0048052C">
          <w:rPr>
            <w:rFonts w:asciiTheme="minorHAnsi" w:eastAsiaTheme="minorEastAsia" w:hAnsiTheme="minorHAnsi" w:cstheme="minorBidi"/>
            <w:noProof/>
            <w:sz w:val="22"/>
            <w:szCs w:val="22"/>
          </w:rPr>
          <w:tab/>
        </w:r>
        <w:r w:rsidR="0048052C" w:rsidRPr="00781106">
          <w:rPr>
            <w:rStyle w:val="Hyperlink"/>
            <w:noProof/>
          </w:rPr>
          <w:t>Introduction</w:t>
        </w:r>
        <w:r w:rsidR="0048052C">
          <w:rPr>
            <w:noProof/>
            <w:webHidden/>
          </w:rPr>
          <w:tab/>
        </w:r>
        <w:r w:rsidR="0048052C">
          <w:rPr>
            <w:noProof/>
            <w:webHidden/>
          </w:rPr>
          <w:fldChar w:fldCharType="begin"/>
        </w:r>
        <w:r w:rsidR="0048052C">
          <w:rPr>
            <w:noProof/>
            <w:webHidden/>
          </w:rPr>
          <w:instrText xml:space="preserve"> PAGEREF _Toc440897007 \h </w:instrText>
        </w:r>
        <w:r w:rsidR="0048052C">
          <w:rPr>
            <w:noProof/>
            <w:webHidden/>
          </w:rPr>
        </w:r>
        <w:r w:rsidR="0048052C">
          <w:rPr>
            <w:noProof/>
            <w:webHidden/>
          </w:rPr>
          <w:fldChar w:fldCharType="separate"/>
        </w:r>
        <w:r w:rsidR="0048052C">
          <w:rPr>
            <w:noProof/>
            <w:webHidden/>
          </w:rPr>
          <w:t>5</w:t>
        </w:r>
        <w:r w:rsidR="0048052C">
          <w:rPr>
            <w:noProof/>
            <w:webHidden/>
          </w:rPr>
          <w:fldChar w:fldCharType="end"/>
        </w:r>
      </w:hyperlink>
    </w:p>
    <w:p w14:paraId="0BE63ACD"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08" w:history="1">
        <w:r w:rsidRPr="00781106">
          <w:rPr>
            <w:rStyle w:val="Hyperlink"/>
            <w:noProof/>
          </w:rPr>
          <w:t>1.1 Terminology</w:t>
        </w:r>
        <w:r>
          <w:rPr>
            <w:noProof/>
            <w:webHidden/>
          </w:rPr>
          <w:tab/>
        </w:r>
        <w:r>
          <w:rPr>
            <w:noProof/>
            <w:webHidden/>
          </w:rPr>
          <w:fldChar w:fldCharType="begin"/>
        </w:r>
        <w:r>
          <w:rPr>
            <w:noProof/>
            <w:webHidden/>
          </w:rPr>
          <w:instrText xml:space="preserve"> PAGEREF _Toc440897008 \h </w:instrText>
        </w:r>
        <w:r>
          <w:rPr>
            <w:noProof/>
            <w:webHidden/>
          </w:rPr>
        </w:r>
        <w:r>
          <w:rPr>
            <w:noProof/>
            <w:webHidden/>
          </w:rPr>
          <w:fldChar w:fldCharType="separate"/>
        </w:r>
        <w:r>
          <w:rPr>
            <w:noProof/>
            <w:webHidden/>
          </w:rPr>
          <w:t>5</w:t>
        </w:r>
        <w:r>
          <w:rPr>
            <w:noProof/>
            <w:webHidden/>
          </w:rPr>
          <w:fldChar w:fldCharType="end"/>
        </w:r>
      </w:hyperlink>
    </w:p>
    <w:p w14:paraId="1A6A8179"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09" w:history="1">
        <w:r w:rsidRPr="00781106">
          <w:rPr>
            <w:rStyle w:val="Hyperlink"/>
            <w:noProof/>
          </w:rPr>
          <w:t>1.2 Normative References</w:t>
        </w:r>
        <w:r>
          <w:rPr>
            <w:noProof/>
            <w:webHidden/>
          </w:rPr>
          <w:tab/>
        </w:r>
        <w:r>
          <w:rPr>
            <w:noProof/>
            <w:webHidden/>
          </w:rPr>
          <w:fldChar w:fldCharType="begin"/>
        </w:r>
        <w:r>
          <w:rPr>
            <w:noProof/>
            <w:webHidden/>
          </w:rPr>
          <w:instrText xml:space="preserve"> PAGEREF _Toc440897009 \h </w:instrText>
        </w:r>
        <w:r>
          <w:rPr>
            <w:noProof/>
            <w:webHidden/>
          </w:rPr>
        </w:r>
        <w:r>
          <w:rPr>
            <w:noProof/>
            <w:webHidden/>
          </w:rPr>
          <w:fldChar w:fldCharType="separate"/>
        </w:r>
        <w:r>
          <w:rPr>
            <w:noProof/>
            <w:webHidden/>
          </w:rPr>
          <w:t>5</w:t>
        </w:r>
        <w:r>
          <w:rPr>
            <w:noProof/>
            <w:webHidden/>
          </w:rPr>
          <w:fldChar w:fldCharType="end"/>
        </w:r>
      </w:hyperlink>
    </w:p>
    <w:p w14:paraId="02F5BEE0"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10" w:history="1">
        <w:r w:rsidRPr="00781106">
          <w:rPr>
            <w:rStyle w:val="Hyperlink"/>
            <w:noProof/>
          </w:rPr>
          <w:t>1.3 Non-Normative References</w:t>
        </w:r>
        <w:r>
          <w:rPr>
            <w:noProof/>
            <w:webHidden/>
          </w:rPr>
          <w:tab/>
        </w:r>
        <w:r>
          <w:rPr>
            <w:noProof/>
            <w:webHidden/>
          </w:rPr>
          <w:fldChar w:fldCharType="begin"/>
        </w:r>
        <w:r>
          <w:rPr>
            <w:noProof/>
            <w:webHidden/>
          </w:rPr>
          <w:instrText xml:space="preserve"> PAGEREF _Toc440897010 \h </w:instrText>
        </w:r>
        <w:r>
          <w:rPr>
            <w:noProof/>
            <w:webHidden/>
          </w:rPr>
        </w:r>
        <w:r>
          <w:rPr>
            <w:noProof/>
            <w:webHidden/>
          </w:rPr>
          <w:fldChar w:fldCharType="separate"/>
        </w:r>
        <w:r>
          <w:rPr>
            <w:noProof/>
            <w:webHidden/>
          </w:rPr>
          <w:t>6</w:t>
        </w:r>
        <w:r>
          <w:rPr>
            <w:noProof/>
            <w:webHidden/>
          </w:rPr>
          <w:fldChar w:fldCharType="end"/>
        </w:r>
      </w:hyperlink>
    </w:p>
    <w:p w14:paraId="28A84888"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11" w:history="1">
        <w:r w:rsidRPr="00781106">
          <w:rPr>
            <w:rStyle w:val="Hyperlink"/>
            <w:noProof/>
          </w:rPr>
          <w:t>1.4 Namespace</w:t>
        </w:r>
        <w:r>
          <w:rPr>
            <w:noProof/>
            <w:webHidden/>
          </w:rPr>
          <w:tab/>
        </w:r>
        <w:r>
          <w:rPr>
            <w:noProof/>
            <w:webHidden/>
          </w:rPr>
          <w:fldChar w:fldCharType="begin"/>
        </w:r>
        <w:r>
          <w:rPr>
            <w:noProof/>
            <w:webHidden/>
          </w:rPr>
          <w:instrText xml:space="preserve"> PAGEREF _Toc440897011 \h </w:instrText>
        </w:r>
        <w:r>
          <w:rPr>
            <w:noProof/>
            <w:webHidden/>
          </w:rPr>
        </w:r>
        <w:r>
          <w:rPr>
            <w:noProof/>
            <w:webHidden/>
          </w:rPr>
          <w:fldChar w:fldCharType="separate"/>
        </w:r>
        <w:r>
          <w:rPr>
            <w:noProof/>
            <w:webHidden/>
          </w:rPr>
          <w:t>6</w:t>
        </w:r>
        <w:r>
          <w:rPr>
            <w:noProof/>
            <w:webHidden/>
          </w:rPr>
          <w:fldChar w:fldCharType="end"/>
        </w:r>
      </w:hyperlink>
    </w:p>
    <w:p w14:paraId="5AF342E1"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12" w:history="1">
        <w:r w:rsidRPr="00781106">
          <w:rPr>
            <w:rStyle w:val="Hyperlink"/>
            <w:noProof/>
          </w:rPr>
          <w:t>1.5 Naming Conventions</w:t>
        </w:r>
        <w:r>
          <w:rPr>
            <w:noProof/>
            <w:webHidden/>
          </w:rPr>
          <w:tab/>
        </w:r>
        <w:r>
          <w:rPr>
            <w:noProof/>
            <w:webHidden/>
          </w:rPr>
          <w:fldChar w:fldCharType="begin"/>
        </w:r>
        <w:r>
          <w:rPr>
            <w:noProof/>
            <w:webHidden/>
          </w:rPr>
          <w:instrText xml:space="preserve"> PAGEREF _Toc440897012 \h </w:instrText>
        </w:r>
        <w:r>
          <w:rPr>
            <w:noProof/>
            <w:webHidden/>
          </w:rPr>
        </w:r>
        <w:r>
          <w:rPr>
            <w:noProof/>
            <w:webHidden/>
          </w:rPr>
          <w:fldChar w:fldCharType="separate"/>
        </w:r>
        <w:r>
          <w:rPr>
            <w:noProof/>
            <w:webHidden/>
          </w:rPr>
          <w:t>6</w:t>
        </w:r>
        <w:r>
          <w:rPr>
            <w:noProof/>
            <w:webHidden/>
          </w:rPr>
          <w:fldChar w:fldCharType="end"/>
        </w:r>
      </w:hyperlink>
    </w:p>
    <w:p w14:paraId="4159886E"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13" w:history="1">
        <w:r w:rsidRPr="00781106">
          <w:rPr>
            <w:rStyle w:val="Hyperlink"/>
            <w:noProof/>
          </w:rPr>
          <w:t>1.6 Editing Conventions</w:t>
        </w:r>
        <w:r>
          <w:rPr>
            <w:noProof/>
            <w:webHidden/>
          </w:rPr>
          <w:tab/>
        </w:r>
        <w:r>
          <w:rPr>
            <w:noProof/>
            <w:webHidden/>
          </w:rPr>
          <w:fldChar w:fldCharType="begin"/>
        </w:r>
        <w:r>
          <w:rPr>
            <w:noProof/>
            <w:webHidden/>
          </w:rPr>
          <w:instrText xml:space="preserve"> PAGEREF _Toc440897013 \h </w:instrText>
        </w:r>
        <w:r>
          <w:rPr>
            <w:noProof/>
            <w:webHidden/>
          </w:rPr>
        </w:r>
        <w:r>
          <w:rPr>
            <w:noProof/>
            <w:webHidden/>
          </w:rPr>
          <w:fldChar w:fldCharType="separate"/>
        </w:r>
        <w:r>
          <w:rPr>
            <w:noProof/>
            <w:webHidden/>
          </w:rPr>
          <w:t>7</w:t>
        </w:r>
        <w:r>
          <w:rPr>
            <w:noProof/>
            <w:webHidden/>
          </w:rPr>
          <w:fldChar w:fldCharType="end"/>
        </w:r>
      </w:hyperlink>
    </w:p>
    <w:p w14:paraId="22D3C3DF" w14:textId="77777777" w:rsidR="0048052C" w:rsidRDefault="0048052C">
      <w:pPr>
        <w:pStyle w:val="TOC1"/>
        <w:tabs>
          <w:tab w:val="left" w:pos="480"/>
          <w:tab w:val="right" w:leader="dot" w:pos="9350"/>
        </w:tabs>
        <w:rPr>
          <w:rFonts w:asciiTheme="minorHAnsi" w:eastAsiaTheme="minorEastAsia" w:hAnsiTheme="minorHAnsi" w:cstheme="minorBidi"/>
          <w:noProof/>
          <w:sz w:val="22"/>
          <w:szCs w:val="22"/>
        </w:rPr>
      </w:pPr>
      <w:hyperlink w:anchor="_Toc440897014" w:history="1">
        <w:r w:rsidRPr="00781106">
          <w:rPr>
            <w:rStyle w:val="Hyperlink"/>
            <w:noProof/>
          </w:rPr>
          <w:t>2</w:t>
        </w:r>
        <w:r>
          <w:rPr>
            <w:rFonts w:asciiTheme="minorHAnsi" w:eastAsiaTheme="minorEastAsia" w:hAnsiTheme="minorHAnsi" w:cstheme="minorBidi"/>
            <w:noProof/>
            <w:sz w:val="22"/>
            <w:szCs w:val="22"/>
          </w:rPr>
          <w:tab/>
        </w:r>
        <w:r w:rsidRPr="00781106">
          <w:rPr>
            <w:rStyle w:val="Hyperlink"/>
            <w:noProof/>
          </w:rPr>
          <w:t>Specification Based on WS-Calendar PIM</w:t>
        </w:r>
        <w:r>
          <w:rPr>
            <w:noProof/>
            <w:webHidden/>
          </w:rPr>
          <w:tab/>
        </w:r>
        <w:r>
          <w:rPr>
            <w:noProof/>
            <w:webHidden/>
          </w:rPr>
          <w:fldChar w:fldCharType="begin"/>
        </w:r>
        <w:r>
          <w:rPr>
            <w:noProof/>
            <w:webHidden/>
          </w:rPr>
          <w:instrText xml:space="preserve"> PAGEREF _Toc440897014 \h </w:instrText>
        </w:r>
        <w:r>
          <w:rPr>
            <w:noProof/>
            <w:webHidden/>
          </w:rPr>
        </w:r>
        <w:r>
          <w:rPr>
            <w:noProof/>
            <w:webHidden/>
          </w:rPr>
          <w:fldChar w:fldCharType="separate"/>
        </w:r>
        <w:r>
          <w:rPr>
            <w:noProof/>
            <w:webHidden/>
          </w:rPr>
          <w:t>8</w:t>
        </w:r>
        <w:r>
          <w:rPr>
            <w:noProof/>
            <w:webHidden/>
          </w:rPr>
          <w:fldChar w:fldCharType="end"/>
        </w:r>
      </w:hyperlink>
    </w:p>
    <w:p w14:paraId="310E08AC"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15" w:history="1">
        <w:r w:rsidRPr="00781106">
          <w:rPr>
            <w:rStyle w:val="Hyperlink"/>
            <w:noProof/>
          </w:rPr>
          <w:t>2.1 When: Start, End and Duration</w:t>
        </w:r>
        <w:r>
          <w:rPr>
            <w:noProof/>
            <w:webHidden/>
          </w:rPr>
          <w:tab/>
        </w:r>
        <w:r>
          <w:rPr>
            <w:noProof/>
            <w:webHidden/>
          </w:rPr>
          <w:fldChar w:fldCharType="begin"/>
        </w:r>
        <w:r>
          <w:rPr>
            <w:noProof/>
            <w:webHidden/>
          </w:rPr>
          <w:instrText xml:space="preserve"> PAGEREF _Toc440897015 \h </w:instrText>
        </w:r>
        <w:r>
          <w:rPr>
            <w:noProof/>
            <w:webHidden/>
          </w:rPr>
        </w:r>
        <w:r>
          <w:rPr>
            <w:noProof/>
            <w:webHidden/>
          </w:rPr>
          <w:fldChar w:fldCharType="separate"/>
        </w:r>
        <w:r>
          <w:rPr>
            <w:noProof/>
            <w:webHidden/>
          </w:rPr>
          <w:t>8</w:t>
        </w:r>
        <w:r>
          <w:rPr>
            <w:noProof/>
            <w:webHidden/>
          </w:rPr>
          <w:fldChar w:fldCharType="end"/>
        </w:r>
      </w:hyperlink>
    </w:p>
    <w:p w14:paraId="026F6CFB" w14:textId="77777777" w:rsidR="0048052C" w:rsidRDefault="0048052C">
      <w:pPr>
        <w:pStyle w:val="TOC3"/>
        <w:tabs>
          <w:tab w:val="right" w:leader="dot" w:pos="9350"/>
        </w:tabs>
        <w:rPr>
          <w:rFonts w:asciiTheme="minorHAnsi" w:eastAsiaTheme="minorEastAsia" w:hAnsiTheme="minorHAnsi" w:cstheme="minorBidi"/>
          <w:noProof/>
          <w:sz w:val="22"/>
          <w:szCs w:val="22"/>
        </w:rPr>
      </w:pPr>
      <w:hyperlink w:anchor="_Toc440897016" w:history="1">
        <w:r w:rsidRPr="00781106">
          <w:rPr>
            <w:rStyle w:val="Hyperlink"/>
            <w:noProof/>
          </w:rPr>
          <w:t>2.1.1 Semantics of Inheritance</w:t>
        </w:r>
        <w:r>
          <w:rPr>
            <w:noProof/>
            <w:webHidden/>
          </w:rPr>
          <w:tab/>
        </w:r>
        <w:r>
          <w:rPr>
            <w:noProof/>
            <w:webHidden/>
          </w:rPr>
          <w:fldChar w:fldCharType="begin"/>
        </w:r>
        <w:r>
          <w:rPr>
            <w:noProof/>
            <w:webHidden/>
          </w:rPr>
          <w:instrText xml:space="preserve"> PAGEREF _Toc440897016 \h </w:instrText>
        </w:r>
        <w:r>
          <w:rPr>
            <w:noProof/>
            <w:webHidden/>
          </w:rPr>
        </w:r>
        <w:r>
          <w:rPr>
            <w:noProof/>
            <w:webHidden/>
          </w:rPr>
          <w:fldChar w:fldCharType="separate"/>
        </w:r>
        <w:r>
          <w:rPr>
            <w:noProof/>
            <w:webHidden/>
          </w:rPr>
          <w:t>8</w:t>
        </w:r>
        <w:r>
          <w:rPr>
            <w:noProof/>
            <w:webHidden/>
          </w:rPr>
          <w:fldChar w:fldCharType="end"/>
        </w:r>
      </w:hyperlink>
    </w:p>
    <w:p w14:paraId="07B47908" w14:textId="77777777" w:rsidR="0048052C" w:rsidRDefault="0048052C">
      <w:pPr>
        <w:pStyle w:val="TOC1"/>
        <w:tabs>
          <w:tab w:val="left" w:pos="480"/>
          <w:tab w:val="right" w:leader="dot" w:pos="9350"/>
        </w:tabs>
        <w:rPr>
          <w:rFonts w:asciiTheme="minorHAnsi" w:eastAsiaTheme="minorEastAsia" w:hAnsiTheme="minorHAnsi" w:cstheme="minorBidi"/>
          <w:noProof/>
          <w:sz w:val="22"/>
          <w:szCs w:val="22"/>
        </w:rPr>
      </w:pPr>
      <w:hyperlink w:anchor="_Toc440897017" w:history="1">
        <w:r w:rsidRPr="00781106">
          <w:rPr>
            <w:rStyle w:val="Hyperlink"/>
            <w:noProof/>
          </w:rPr>
          <w:t>3</w:t>
        </w:r>
        <w:r>
          <w:rPr>
            <w:rFonts w:asciiTheme="minorHAnsi" w:eastAsiaTheme="minorEastAsia" w:hAnsiTheme="minorHAnsi" w:cstheme="minorBidi"/>
            <w:noProof/>
            <w:sz w:val="22"/>
            <w:szCs w:val="22"/>
          </w:rPr>
          <w:tab/>
        </w:r>
        <w:r w:rsidRPr="00781106">
          <w:rPr>
            <w:rStyle w:val="Hyperlink"/>
            <w:noProof/>
          </w:rPr>
          <w:t>Core Components: Intervals, Sequences, and Gluons</w:t>
        </w:r>
        <w:r>
          <w:rPr>
            <w:noProof/>
            <w:webHidden/>
          </w:rPr>
          <w:tab/>
        </w:r>
        <w:r>
          <w:rPr>
            <w:noProof/>
            <w:webHidden/>
          </w:rPr>
          <w:fldChar w:fldCharType="begin"/>
        </w:r>
        <w:r>
          <w:rPr>
            <w:noProof/>
            <w:webHidden/>
          </w:rPr>
          <w:instrText xml:space="preserve"> PAGEREF _Toc440897017 \h </w:instrText>
        </w:r>
        <w:r>
          <w:rPr>
            <w:noProof/>
            <w:webHidden/>
          </w:rPr>
        </w:r>
        <w:r>
          <w:rPr>
            <w:noProof/>
            <w:webHidden/>
          </w:rPr>
          <w:fldChar w:fldCharType="separate"/>
        </w:r>
        <w:r>
          <w:rPr>
            <w:noProof/>
            <w:webHidden/>
          </w:rPr>
          <w:t>9</w:t>
        </w:r>
        <w:r>
          <w:rPr>
            <w:noProof/>
            <w:webHidden/>
          </w:rPr>
          <w:fldChar w:fldCharType="end"/>
        </w:r>
      </w:hyperlink>
    </w:p>
    <w:p w14:paraId="3193E2F4"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18" w:history="1">
        <w:r w:rsidRPr="00781106">
          <w:rPr>
            <w:rStyle w:val="Hyperlink"/>
            <w:noProof/>
          </w:rPr>
          <w:t>3.1 Intervals</w:t>
        </w:r>
        <w:r>
          <w:rPr>
            <w:noProof/>
            <w:webHidden/>
          </w:rPr>
          <w:tab/>
        </w:r>
        <w:r>
          <w:rPr>
            <w:noProof/>
            <w:webHidden/>
          </w:rPr>
          <w:fldChar w:fldCharType="begin"/>
        </w:r>
        <w:r>
          <w:rPr>
            <w:noProof/>
            <w:webHidden/>
          </w:rPr>
          <w:instrText xml:space="preserve"> PAGEREF _Toc440897018 \h </w:instrText>
        </w:r>
        <w:r>
          <w:rPr>
            <w:noProof/>
            <w:webHidden/>
          </w:rPr>
        </w:r>
        <w:r>
          <w:rPr>
            <w:noProof/>
            <w:webHidden/>
          </w:rPr>
          <w:fldChar w:fldCharType="separate"/>
        </w:r>
        <w:r>
          <w:rPr>
            <w:noProof/>
            <w:webHidden/>
          </w:rPr>
          <w:t>9</w:t>
        </w:r>
        <w:r>
          <w:rPr>
            <w:noProof/>
            <w:webHidden/>
          </w:rPr>
          <w:fldChar w:fldCharType="end"/>
        </w:r>
      </w:hyperlink>
    </w:p>
    <w:p w14:paraId="11767A35"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19" w:history="1">
        <w:r w:rsidRPr="00781106">
          <w:rPr>
            <w:rStyle w:val="Hyperlink"/>
            <w:noProof/>
          </w:rPr>
          <w:t>3.2 Temporal Links and Sequences</w:t>
        </w:r>
        <w:r>
          <w:rPr>
            <w:noProof/>
            <w:webHidden/>
          </w:rPr>
          <w:tab/>
        </w:r>
        <w:r>
          <w:rPr>
            <w:noProof/>
            <w:webHidden/>
          </w:rPr>
          <w:fldChar w:fldCharType="begin"/>
        </w:r>
        <w:r>
          <w:rPr>
            <w:noProof/>
            <w:webHidden/>
          </w:rPr>
          <w:instrText xml:space="preserve"> PAGEREF _Toc440897019 \h </w:instrText>
        </w:r>
        <w:r>
          <w:rPr>
            <w:noProof/>
            <w:webHidden/>
          </w:rPr>
        </w:r>
        <w:r>
          <w:rPr>
            <w:noProof/>
            <w:webHidden/>
          </w:rPr>
          <w:fldChar w:fldCharType="separate"/>
        </w:r>
        <w:r>
          <w:rPr>
            <w:noProof/>
            <w:webHidden/>
          </w:rPr>
          <w:t>9</w:t>
        </w:r>
        <w:r>
          <w:rPr>
            <w:noProof/>
            <w:webHidden/>
          </w:rPr>
          <w:fldChar w:fldCharType="end"/>
        </w:r>
      </w:hyperlink>
    </w:p>
    <w:p w14:paraId="093B0A1A" w14:textId="77777777" w:rsidR="0048052C" w:rsidRDefault="0048052C">
      <w:pPr>
        <w:pStyle w:val="TOC3"/>
        <w:tabs>
          <w:tab w:val="right" w:leader="dot" w:pos="9350"/>
        </w:tabs>
        <w:rPr>
          <w:rFonts w:asciiTheme="minorHAnsi" w:eastAsiaTheme="minorEastAsia" w:hAnsiTheme="minorHAnsi" w:cstheme="minorBidi"/>
          <w:noProof/>
          <w:sz w:val="22"/>
          <w:szCs w:val="22"/>
        </w:rPr>
      </w:pPr>
      <w:hyperlink w:anchor="_Toc440897020" w:history="1">
        <w:r w:rsidRPr="00781106">
          <w:rPr>
            <w:rStyle w:val="Hyperlink"/>
            <w:noProof/>
          </w:rPr>
          <w:t>3.2.1 Temporal Links</w:t>
        </w:r>
        <w:r>
          <w:rPr>
            <w:noProof/>
            <w:webHidden/>
          </w:rPr>
          <w:tab/>
        </w:r>
        <w:r>
          <w:rPr>
            <w:noProof/>
            <w:webHidden/>
          </w:rPr>
          <w:fldChar w:fldCharType="begin"/>
        </w:r>
        <w:r>
          <w:rPr>
            <w:noProof/>
            <w:webHidden/>
          </w:rPr>
          <w:instrText xml:space="preserve"> PAGEREF _Toc440897020 \h </w:instrText>
        </w:r>
        <w:r>
          <w:rPr>
            <w:noProof/>
            <w:webHidden/>
          </w:rPr>
        </w:r>
        <w:r>
          <w:rPr>
            <w:noProof/>
            <w:webHidden/>
          </w:rPr>
          <w:fldChar w:fldCharType="separate"/>
        </w:r>
        <w:r>
          <w:rPr>
            <w:noProof/>
            <w:webHidden/>
          </w:rPr>
          <w:t>10</w:t>
        </w:r>
        <w:r>
          <w:rPr>
            <w:noProof/>
            <w:webHidden/>
          </w:rPr>
          <w:fldChar w:fldCharType="end"/>
        </w:r>
      </w:hyperlink>
    </w:p>
    <w:p w14:paraId="38FF442D" w14:textId="77777777" w:rsidR="0048052C" w:rsidRDefault="0048052C">
      <w:pPr>
        <w:pStyle w:val="TOC3"/>
        <w:tabs>
          <w:tab w:val="right" w:leader="dot" w:pos="9350"/>
        </w:tabs>
        <w:rPr>
          <w:rFonts w:asciiTheme="minorHAnsi" w:eastAsiaTheme="minorEastAsia" w:hAnsiTheme="minorHAnsi" w:cstheme="minorBidi"/>
          <w:noProof/>
          <w:sz w:val="22"/>
          <w:szCs w:val="22"/>
        </w:rPr>
      </w:pPr>
      <w:hyperlink w:anchor="_Toc440897021" w:history="1">
        <w:r w:rsidRPr="00781106">
          <w:rPr>
            <w:rStyle w:val="Hyperlink"/>
            <w:noProof/>
          </w:rPr>
          <w:t>3.2.2 Sequences</w:t>
        </w:r>
        <w:r>
          <w:rPr>
            <w:noProof/>
            <w:webHidden/>
          </w:rPr>
          <w:tab/>
        </w:r>
        <w:r>
          <w:rPr>
            <w:noProof/>
            <w:webHidden/>
          </w:rPr>
          <w:fldChar w:fldCharType="begin"/>
        </w:r>
        <w:r>
          <w:rPr>
            <w:noProof/>
            <w:webHidden/>
          </w:rPr>
          <w:instrText xml:space="preserve"> PAGEREF _Toc440897021 \h </w:instrText>
        </w:r>
        <w:r>
          <w:rPr>
            <w:noProof/>
            <w:webHidden/>
          </w:rPr>
        </w:r>
        <w:r>
          <w:rPr>
            <w:noProof/>
            <w:webHidden/>
          </w:rPr>
          <w:fldChar w:fldCharType="separate"/>
        </w:r>
        <w:r>
          <w:rPr>
            <w:noProof/>
            <w:webHidden/>
          </w:rPr>
          <w:t>10</w:t>
        </w:r>
        <w:r>
          <w:rPr>
            <w:noProof/>
            <w:webHidden/>
          </w:rPr>
          <w:fldChar w:fldCharType="end"/>
        </w:r>
      </w:hyperlink>
    </w:p>
    <w:p w14:paraId="33E7416F"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22" w:history="1">
        <w:r w:rsidRPr="00781106">
          <w:rPr>
            <w:rStyle w:val="Hyperlink"/>
            <w:noProof/>
            <w:highlight w:val="white"/>
          </w:rPr>
          <w:t>3.3</w:t>
        </w:r>
        <w:r w:rsidRPr="00781106">
          <w:rPr>
            <w:rStyle w:val="Hyperlink"/>
            <w:noProof/>
          </w:rPr>
          <w:t xml:space="preserve"> The Gluon</w:t>
        </w:r>
        <w:r>
          <w:rPr>
            <w:noProof/>
            <w:webHidden/>
          </w:rPr>
          <w:tab/>
        </w:r>
        <w:r>
          <w:rPr>
            <w:noProof/>
            <w:webHidden/>
          </w:rPr>
          <w:fldChar w:fldCharType="begin"/>
        </w:r>
        <w:r>
          <w:rPr>
            <w:noProof/>
            <w:webHidden/>
          </w:rPr>
          <w:instrText xml:space="preserve"> PAGEREF _Toc440897022 \h </w:instrText>
        </w:r>
        <w:r>
          <w:rPr>
            <w:noProof/>
            <w:webHidden/>
          </w:rPr>
        </w:r>
        <w:r>
          <w:rPr>
            <w:noProof/>
            <w:webHidden/>
          </w:rPr>
          <w:fldChar w:fldCharType="separate"/>
        </w:r>
        <w:r>
          <w:rPr>
            <w:noProof/>
            <w:webHidden/>
          </w:rPr>
          <w:t>10</w:t>
        </w:r>
        <w:r>
          <w:rPr>
            <w:noProof/>
            <w:webHidden/>
          </w:rPr>
          <w:fldChar w:fldCharType="end"/>
        </w:r>
      </w:hyperlink>
    </w:p>
    <w:p w14:paraId="49C621A1" w14:textId="77777777" w:rsidR="0048052C" w:rsidRDefault="0048052C">
      <w:pPr>
        <w:pStyle w:val="TOC1"/>
        <w:tabs>
          <w:tab w:val="left" w:pos="480"/>
          <w:tab w:val="right" w:leader="dot" w:pos="9350"/>
        </w:tabs>
        <w:rPr>
          <w:rFonts w:asciiTheme="minorHAnsi" w:eastAsiaTheme="minorEastAsia" w:hAnsiTheme="minorHAnsi" w:cstheme="minorBidi"/>
          <w:noProof/>
          <w:sz w:val="22"/>
          <w:szCs w:val="22"/>
        </w:rPr>
      </w:pPr>
      <w:hyperlink w:anchor="_Toc440897023" w:history="1">
        <w:r w:rsidRPr="00781106">
          <w:rPr>
            <w:rStyle w:val="Hyperlink"/>
            <w:noProof/>
          </w:rPr>
          <w:t>4</w:t>
        </w:r>
        <w:r>
          <w:rPr>
            <w:rFonts w:asciiTheme="minorHAnsi" w:eastAsiaTheme="minorEastAsia" w:hAnsiTheme="minorHAnsi" w:cstheme="minorBidi"/>
            <w:noProof/>
            <w:sz w:val="22"/>
            <w:szCs w:val="22"/>
          </w:rPr>
          <w:tab/>
        </w:r>
        <w:r w:rsidRPr="00781106">
          <w:rPr>
            <w:rStyle w:val="Hyperlink"/>
            <w:noProof/>
          </w:rPr>
          <w:t>Service Advertising and Request: Recurrence and Availability</w:t>
        </w:r>
        <w:r>
          <w:rPr>
            <w:noProof/>
            <w:webHidden/>
          </w:rPr>
          <w:tab/>
        </w:r>
        <w:r>
          <w:rPr>
            <w:noProof/>
            <w:webHidden/>
          </w:rPr>
          <w:fldChar w:fldCharType="begin"/>
        </w:r>
        <w:r>
          <w:rPr>
            <w:noProof/>
            <w:webHidden/>
          </w:rPr>
          <w:instrText xml:space="preserve"> PAGEREF _Toc440897023 \h </w:instrText>
        </w:r>
        <w:r>
          <w:rPr>
            <w:noProof/>
            <w:webHidden/>
          </w:rPr>
        </w:r>
        <w:r>
          <w:rPr>
            <w:noProof/>
            <w:webHidden/>
          </w:rPr>
          <w:fldChar w:fldCharType="separate"/>
        </w:r>
        <w:r>
          <w:rPr>
            <w:noProof/>
            <w:webHidden/>
          </w:rPr>
          <w:t>13</w:t>
        </w:r>
        <w:r>
          <w:rPr>
            <w:noProof/>
            <w:webHidden/>
          </w:rPr>
          <w:fldChar w:fldCharType="end"/>
        </w:r>
      </w:hyperlink>
    </w:p>
    <w:p w14:paraId="51050351"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24" w:history="1">
        <w:r w:rsidRPr="00781106">
          <w:rPr>
            <w:rStyle w:val="Hyperlink"/>
            <w:noProof/>
          </w:rPr>
          <w:t>4.1 Recurrence Rules</w:t>
        </w:r>
        <w:r>
          <w:rPr>
            <w:noProof/>
            <w:webHidden/>
          </w:rPr>
          <w:tab/>
        </w:r>
        <w:r>
          <w:rPr>
            <w:noProof/>
            <w:webHidden/>
          </w:rPr>
          <w:fldChar w:fldCharType="begin"/>
        </w:r>
        <w:r>
          <w:rPr>
            <w:noProof/>
            <w:webHidden/>
          </w:rPr>
          <w:instrText xml:space="preserve"> PAGEREF _Toc440897024 \h </w:instrText>
        </w:r>
        <w:r>
          <w:rPr>
            <w:noProof/>
            <w:webHidden/>
          </w:rPr>
        </w:r>
        <w:r>
          <w:rPr>
            <w:noProof/>
            <w:webHidden/>
          </w:rPr>
          <w:fldChar w:fldCharType="separate"/>
        </w:r>
        <w:r>
          <w:rPr>
            <w:noProof/>
            <w:webHidden/>
          </w:rPr>
          <w:t>13</w:t>
        </w:r>
        <w:r>
          <w:rPr>
            <w:noProof/>
            <w:webHidden/>
          </w:rPr>
          <w:fldChar w:fldCharType="end"/>
        </w:r>
      </w:hyperlink>
    </w:p>
    <w:p w14:paraId="485D0E7F"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25" w:history="1">
        <w:r w:rsidRPr="00781106">
          <w:rPr>
            <w:rStyle w:val="Hyperlink"/>
            <w:noProof/>
          </w:rPr>
          <w:t>4.2 Recurrence</w:t>
        </w:r>
        <w:r>
          <w:rPr>
            <w:noProof/>
            <w:webHidden/>
          </w:rPr>
          <w:tab/>
        </w:r>
        <w:r>
          <w:rPr>
            <w:noProof/>
            <w:webHidden/>
          </w:rPr>
          <w:fldChar w:fldCharType="begin"/>
        </w:r>
        <w:r>
          <w:rPr>
            <w:noProof/>
            <w:webHidden/>
          </w:rPr>
          <w:instrText xml:space="preserve"> PAGEREF _Toc440897025 \h </w:instrText>
        </w:r>
        <w:r>
          <w:rPr>
            <w:noProof/>
            <w:webHidden/>
          </w:rPr>
        </w:r>
        <w:r>
          <w:rPr>
            <w:noProof/>
            <w:webHidden/>
          </w:rPr>
          <w:fldChar w:fldCharType="separate"/>
        </w:r>
        <w:r>
          <w:rPr>
            <w:noProof/>
            <w:webHidden/>
          </w:rPr>
          <w:t>13</w:t>
        </w:r>
        <w:r>
          <w:rPr>
            <w:noProof/>
            <w:webHidden/>
          </w:rPr>
          <w:fldChar w:fldCharType="end"/>
        </w:r>
      </w:hyperlink>
    </w:p>
    <w:p w14:paraId="3501F056"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26" w:history="1">
        <w:r w:rsidRPr="00781106">
          <w:rPr>
            <w:rStyle w:val="Hyperlink"/>
            <w:noProof/>
          </w:rPr>
          <w:t>4.3 Availability and VAvailability</w:t>
        </w:r>
        <w:r>
          <w:rPr>
            <w:noProof/>
            <w:webHidden/>
          </w:rPr>
          <w:tab/>
        </w:r>
        <w:r>
          <w:rPr>
            <w:noProof/>
            <w:webHidden/>
          </w:rPr>
          <w:fldChar w:fldCharType="begin"/>
        </w:r>
        <w:r>
          <w:rPr>
            <w:noProof/>
            <w:webHidden/>
          </w:rPr>
          <w:instrText xml:space="preserve"> PAGEREF _Toc440897026 \h </w:instrText>
        </w:r>
        <w:r>
          <w:rPr>
            <w:noProof/>
            <w:webHidden/>
          </w:rPr>
        </w:r>
        <w:r>
          <w:rPr>
            <w:noProof/>
            <w:webHidden/>
          </w:rPr>
          <w:fldChar w:fldCharType="separate"/>
        </w:r>
        <w:r>
          <w:rPr>
            <w:noProof/>
            <w:webHidden/>
          </w:rPr>
          <w:t>14</w:t>
        </w:r>
        <w:r>
          <w:rPr>
            <w:noProof/>
            <w:webHidden/>
          </w:rPr>
          <w:fldChar w:fldCharType="end"/>
        </w:r>
      </w:hyperlink>
    </w:p>
    <w:p w14:paraId="266DD0AF" w14:textId="77777777" w:rsidR="0048052C" w:rsidRDefault="0048052C">
      <w:pPr>
        <w:pStyle w:val="TOC3"/>
        <w:tabs>
          <w:tab w:val="right" w:leader="dot" w:pos="9350"/>
        </w:tabs>
        <w:rPr>
          <w:rFonts w:asciiTheme="minorHAnsi" w:eastAsiaTheme="minorEastAsia" w:hAnsiTheme="minorHAnsi" w:cstheme="minorBidi"/>
          <w:noProof/>
          <w:sz w:val="22"/>
          <w:szCs w:val="22"/>
        </w:rPr>
      </w:pPr>
      <w:hyperlink w:anchor="_Toc440897027" w:history="1">
        <w:r w:rsidRPr="00781106">
          <w:rPr>
            <w:rStyle w:val="Hyperlink"/>
            <w:noProof/>
          </w:rPr>
          <w:t>4.3.1 Availability</w:t>
        </w:r>
        <w:r>
          <w:rPr>
            <w:noProof/>
            <w:webHidden/>
          </w:rPr>
          <w:tab/>
        </w:r>
        <w:r>
          <w:rPr>
            <w:noProof/>
            <w:webHidden/>
          </w:rPr>
          <w:fldChar w:fldCharType="begin"/>
        </w:r>
        <w:r>
          <w:rPr>
            <w:noProof/>
            <w:webHidden/>
          </w:rPr>
          <w:instrText xml:space="preserve"> PAGEREF _Toc440897027 \h </w:instrText>
        </w:r>
        <w:r>
          <w:rPr>
            <w:noProof/>
            <w:webHidden/>
          </w:rPr>
        </w:r>
        <w:r>
          <w:rPr>
            <w:noProof/>
            <w:webHidden/>
          </w:rPr>
          <w:fldChar w:fldCharType="separate"/>
        </w:r>
        <w:r>
          <w:rPr>
            <w:noProof/>
            <w:webHidden/>
          </w:rPr>
          <w:t>15</w:t>
        </w:r>
        <w:r>
          <w:rPr>
            <w:noProof/>
            <w:webHidden/>
          </w:rPr>
          <w:fldChar w:fldCharType="end"/>
        </w:r>
      </w:hyperlink>
    </w:p>
    <w:p w14:paraId="5DEBA150" w14:textId="77777777" w:rsidR="0048052C" w:rsidRDefault="0048052C">
      <w:pPr>
        <w:pStyle w:val="TOC3"/>
        <w:tabs>
          <w:tab w:val="right" w:leader="dot" w:pos="9350"/>
        </w:tabs>
        <w:rPr>
          <w:rFonts w:asciiTheme="minorHAnsi" w:eastAsiaTheme="minorEastAsia" w:hAnsiTheme="minorHAnsi" w:cstheme="minorBidi"/>
          <w:noProof/>
          <w:sz w:val="22"/>
          <w:szCs w:val="22"/>
        </w:rPr>
      </w:pPr>
      <w:hyperlink w:anchor="_Toc440897028" w:history="1">
        <w:r w:rsidRPr="00781106">
          <w:rPr>
            <w:rStyle w:val="Hyperlink"/>
            <w:noProof/>
          </w:rPr>
          <w:t>4.3.2 VAvailability</w:t>
        </w:r>
        <w:r>
          <w:rPr>
            <w:noProof/>
            <w:webHidden/>
          </w:rPr>
          <w:tab/>
        </w:r>
        <w:r>
          <w:rPr>
            <w:noProof/>
            <w:webHidden/>
          </w:rPr>
          <w:fldChar w:fldCharType="begin"/>
        </w:r>
        <w:r>
          <w:rPr>
            <w:noProof/>
            <w:webHidden/>
          </w:rPr>
          <w:instrText xml:space="preserve"> PAGEREF _Toc440897028 \h </w:instrText>
        </w:r>
        <w:r>
          <w:rPr>
            <w:noProof/>
            <w:webHidden/>
          </w:rPr>
        </w:r>
        <w:r>
          <w:rPr>
            <w:noProof/>
            <w:webHidden/>
          </w:rPr>
          <w:fldChar w:fldCharType="separate"/>
        </w:r>
        <w:r>
          <w:rPr>
            <w:noProof/>
            <w:webHidden/>
          </w:rPr>
          <w:t>16</w:t>
        </w:r>
        <w:r>
          <w:rPr>
            <w:noProof/>
            <w:webHidden/>
          </w:rPr>
          <w:fldChar w:fldCharType="end"/>
        </w:r>
      </w:hyperlink>
    </w:p>
    <w:p w14:paraId="33986ECD" w14:textId="77777777" w:rsidR="0048052C" w:rsidRDefault="0048052C">
      <w:pPr>
        <w:pStyle w:val="TOC1"/>
        <w:tabs>
          <w:tab w:val="left" w:pos="480"/>
          <w:tab w:val="right" w:leader="dot" w:pos="9350"/>
        </w:tabs>
        <w:rPr>
          <w:rFonts w:asciiTheme="minorHAnsi" w:eastAsiaTheme="minorEastAsia" w:hAnsiTheme="minorHAnsi" w:cstheme="minorBidi"/>
          <w:noProof/>
          <w:sz w:val="22"/>
          <w:szCs w:val="22"/>
        </w:rPr>
      </w:pPr>
      <w:hyperlink w:anchor="_Toc440897029" w:history="1">
        <w:r w:rsidRPr="00781106">
          <w:rPr>
            <w:rStyle w:val="Hyperlink"/>
            <w:noProof/>
          </w:rPr>
          <w:t>5</w:t>
        </w:r>
        <w:r>
          <w:rPr>
            <w:rFonts w:asciiTheme="minorHAnsi" w:eastAsiaTheme="minorEastAsia" w:hAnsiTheme="minorHAnsi" w:cstheme="minorBidi"/>
            <w:noProof/>
            <w:sz w:val="22"/>
            <w:szCs w:val="22"/>
          </w:rPr>
          <w:tab/>
        </w:r>
        <w:r w:rsidRPr="00781106">
          <w:rPr>
            <w:rStyle w:val="Hyperlink"/>
            <w:noProof/>
          </w:rPr>
          <w:t>Conformance</w:t>
        </w:r>
        <w:r>
          <w:rPr>
            <w:noProof/>
            <w:webHidden/>
          </w:rPr>
          <w:tab/>
        </w:r>
        <w:r>
          <w:rPr>
            <w:noProof/>
            <w:webHidden/>
          </w:rPr>
          <w:fldChar w:fldCharType="begin"/>
        </w:r>
        <w:r>
          <w:rPr>
            <w:noProof/>
            <w:webHidden/>
          </w:rPr>
          <w:instrText xml:space="preserve"> PAGEREF _Toc440897029 \h </w:instrText>
        </w:r>
        <w:r>
          <w:rPr>
            <w:noProof/>
            <w:webHidden/>
          </w:rPr>
        </w:r>
        <w:r>
          <w:rPr>
            <w:noProof/>
            <w:webHidden/>
          </w:rPr>
          <w:fldChar w:fldCharType="separate"/>
        </w:r>
        <w:r>
          <w:rPr>
            <w:noProof/>
            <w:webHidden/>
          </w:rPr>
          <w:t>17</w:t>
        </w:r>
        <w:r>
          <w:rPr>
            <w:noProof/>
            <w:webHidden/>
          </w:rPr>
          <w:fldChar w:fldCharType="end"/>
        </w:r>
      </w:hyperlink>
    </w:p>
    <w:p w14:paraId="79DF8829"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30" w:history="1">
        <w:r w:rsidRPr="00781106">
          <w:rPr>
            <w:rStyle w:val="Hyperlink"/>
            <w:noProof/>
          </w:rPr>
          <w:t>5.1 Conformance to WS-Calendar MIN</w:t>
        </w:r>
        <w:r>
          <w:rPr>
            <w:noProof/>
            <w:webHidden/>
          </w:rPr>
          <w:tab/>
        </w:r>
        <w:r>
          <w:rPr>
            <w:noProof/>
            <w:webHidden/>
          </w:rPr>
          <w:fldChar w:fldCharType="begin"/>
        </w:r>
        <w:r>
          <w:rPr>
            <w:noProof/>
            <w:webHidden/>
          </w:rPr>
          <w:instrText xml:space="preserve"> PAGEREF _Toc440897030 \h </w:instrText>
        </w:r>
        <w:r>
          <w:rPr>
            <w:noProof/>
            <w:webHidden/>
          </w:rPr>
        </w:r>
        <w:r>
          <w:rPr>
            <w:noProof/>
            <w:webHidden/>
          </w:rPr>
          <w:fldChar w:fldCharType="separate"/>
        </w:r>
        <w:r>
          <w:rPr>
            <w:noProof/>
            <w:webHidden/>
          </w:rPr>
          <w:t>17</w:t>
        </w:r>
        <w:r>
          <w:rPr>
            <w:noProof/>
            <w:webHidden/>
          </w:rPr>
          <w:fldChar w:fldCharType="end"/>
        </w:r>
      </w:hyperlink>
    </w:p>
    <w:p w14:paraId="0F7776FF" w14:textId="77777777" w:rsidR="0048052C" w:rsidRDefault="0048052C">
      <w:pPr>
        <w:pStyle w:val="TOC2"/>
        <w:tabs>
          <w:tab w:val="right" w:leader="dot" w:pos="9350"/>
        </w:tabs>
        <w:rPr>
          <w:rFonts w:asciiTheme="minorHAnsi" w:eastAsiaTheme="minorEastAsia" w:hAnsiTheme="minorHAnsi" w:cstheme="minorBidi"/>
          <w:noProof/>
          <w:sz w:val="22"/>
          <w:szCs w:val="22"/>
        </w:rPr>
      </w:pPr>
      <w:hyperlink w:anchor="_Toc440897031" w:history="1">
        <w:r w:rsidRPr="00781106">
          <w:rPr>
            <w:rStyle w:val="Hyperlink"/>
            <w:noProof/>
          </w:rPr>
          <w:t>5.2 Detailed Conformance with the WS-Calendar-PIM</w:t>
        </w:r>
        <w:r>
          <w:rPr>
            <w:noProof/>
            <w:webHidden/>
          </w:rPr>
          <w:tab/>
        </w:r>
        <w:r>
          <w:rPr>
            <w:noProof/>
            <w:webHidden/>
          </w:rPr>
          <w:fldChar w:fldCharType="begin"/>
        </w:r>
        <w:r>
          <w:rPr>
            <w:noProof/>
            <w:webHidden/>
          </w:rPr>
          <w:instrText xml:space="preserve"> PAGEREF _Toc440897031 \h </w:instrText>
        </w:r>
        <w:r>
          <w:rPr>
            <w:noProof/>
            <w:webHidden/>
          </w:rPr>
        </w:r>
        <w:r>
          <w:rPr>
            <w:noProof/>
            <w:webHidden/>
          </w:rPr>
          <w:fldChar w:fldCharType="separate"/>
        </w:r>
        <w:r>
          <w:rPr>
            <w:noProof/>
            <w:webHidden/>
          </w:rPr>
          <w:t>17</w:t>
        </w:r>
        <w:r>
          <w:rPr>
            <w:noProof/>
            <w:webHidden/>
          </w:rPr>
          <w:fldChar w:fldCharType="end"/>
        </w:r>
      </w:hyperlink>
    </w:p>
    <w:p w14:paraId="751CCFE7" w14:textId="77777777" w:rsidR="0048052C" w:rsidRDefault="0048052C">
      <w:pPr>
        <w:pStyle w:val="TOC1"/>
        <w:tabs>
          <w:tab w:val="right" w:leader="dot" w:pos="9350"/>
        </w:tabs>
        <w:rPr>
          <w:rFonts w:asciiTheme="minorHAnsi" w:eastAsiaTheme="minorEastAsia" w:hAnsiTheme="minorHAnsi" w:cstheme="minorBidi"/>
          <w:noProof/>
          <w:sz w:val="22"/>
          <w:szCs w:val="22"/>
        </w:rPr>
      </w:pPr>
      <w:hyperlink w:anchor="_Toc440897032" w:history="1">
        <w:r w:rsidRPr="00781106">
          <w:rPr>
            <w:rStyle w:val="Hyperlink"/>
            <w:noProof/>
          </w:rPr>
          <w:t>Appendix A. Acknowledgments</w:t>
        </w:r>
        <w:r>
          <w:rPr>
            <w:noProof/>
            <w:webHidden/>
          </w:rPr>
          <w:tab/>
        </w:r>
        <w:r>
          <w:rPr>
            <w:noProof/>
            <w:webHidden/>
          </w:rPr>
          <w:fldChar w:fldCharType="begin"/>
        </w:r>
        <w:r>
          <w:rPr>
            <w:noProof/>
            <w:webHidden/>
          </w:rPr>
          <w:instrText xml:space="preserve"> PAGEREF _Toc440897032 \h </w:instrText>
        </w:r>
        <w:r>
          <w:rPr>
            <w:noProof/>
            <w:webHidden/>
          </w:rPr>
        </w:r>
        <w:r>
          <w:rPr>
            <w:noProof/>
            <w:webHidden/>
          </w:rPr>
          <w:fldChar w:fldCharType="separate"/>
        </w:r>
        <w:r>
          <w:rPr>
            <w:noProof/>
            <w:webHidden/>
          </w:rPr>
          <w:t>18</w:t>
        </w:r>
        <w:r>
          <w:rPr>
            <w:noProof/>
            <w:webHidden/>
          </w:rPr>
          <w:fldChar w:fldCharType="end"/>
        </w:r>
      </w:hyperlink>
    </w:p>
    <w:p w14:paraId="6D60C4C1" w14:textId="77777777" w:rsidR="0048052C" w:rsidRDefault="0048052C">
      <w:pPr>
        <w:pStyle w:val="TOC1"/>
        <w:tabs>
          <w:tab w:val="right" w:leader="dot" w:pos="9350"/>
        </w:tabs>
        <w:rPr>
          <w:rFonts w:asciiTheme="minorHAnsi" w:eastAsiaTheme="minorEastAsia" w:hAnsiTheme="minorHAnsi" w:cstheme="minorBidi"/>
          <w:noProof/>
          <w:sz w:val="22"/>
          <w:szCs w:val="22"/>
        </w:rPr>
      </w:pPr>
      <w:hyperlink w:anchor="_Toc440897033" w:history="1">
        <w:r w:rsidRPr="00781106">
          <w:rPr>
            <w:rStyle w:val="Hyperlink"/>
            <w:noProof/>
          </w:rPr>
          <w:t>Appendix B. Revision History</w:t>
        </w:r>
        <w:r>
          <w:rPr>
            <w:noProof/>
            <w:webHidden/>
          </w:rPr>
          <w:tab/>
        </w:r>
        <w:r>
          <w:rPr>
            <w:noProof/>
            <w:webHidden/>
          </w:rPr>
          <w:fldChar w:fldCharType="begin"/>
        </w:r>
        <w:r>
          <w:rPr>
            <w:noProof/>
            <w:webHidden/>
          </w:rPr>
          <w:instrText xml:space="preserve"> PAGEREF _Toc440897033 \h </w:instrText>
        </w:r>
        <w:r>
          <w:rPr>
            <w:noProof/>
            <w:webHidden/>
          </w:rPr>
        </w:r>
        <w:r>
          <w:rPr>
            <w:noProof/>
            <w:webHidden/>
          </w:rPr>
          <w:fldChar w:fldCharType="separate"/>
        </w:r>
        <w:r>
          <w:rPr>
            <w:noProof/>
            <w:webHidden/>
          </w:rPr>
          <w:t>19</w:t>
        </w:r>
        <w:r>
          <w:rPr>
            <w:noProof/>
            <w:webHidden/>
          </w:rPr>
          <w:fldChar w:fldCharType="end"/>
        </w:r>
      </w:hyperlink>
    </w:p>
    <w:p w14:paraId="4A0CC3EF" w14:textId="1B470DF4" w:rsidR="00177DED" w:rsidRDefault="00A82CCC" w:rsidP="008C100C">
      <w:pPr>
        <w:pStyle w:val="TextBody"/>
      </w:pPr>
      <w:r>
        <w:rPr>
          <w:szCs w:val="24"/>
        </w:rPr>
        <w:fldChar w:fldCharType="end"/>
      </w:r>
    </w:p>
    <w:p w14:paraId="54CE365B" w14:textId="221DC300" w:rsidR="000F6E93" w:rsidRPr="000F6E93" w:rsidRDefault="000F6E93" w:rsidP="000F6E93">
      <w:pPr>
        <w:pStyle w:val="TextBody"/>
        <w:spacing w:after="240"/>
        <w:rPr>
          <w:b/>
          <w:bCs/>
          <w:color w:val="360166"/>
          <w:sz w:val="36"/>
          <w:szCs w:val="36"/>
        </w:rPr>
      </w:pPr>
      <w:r w:rsidRPr="000F6E93">
        <w:rPr>
          <w:b/>
          <w:bCs/>
          <w:color w:val="360166"/>
          <w:sz w:val="36"/>
          <w:szCs w:val="36"/>
        </w:rPr>
        <w:t>Table of Figures</w:t>
      </w:r>
    </w:p>
    <w:p w14:paraId="54298C88" w14:textId="77777777" w:rsidR="008B5E69" w:rsidRDefault="008B5E6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40533256" w:history="1">
        <w:r w:rsidRPr="00FA402E">
          <w:rPr>
            <w:rStyle w:val="Hyperlink"/>
            <w:noProof/>
          </w:rPr>
          <w:t>Figure 3</w:t>
        </w:r>
        <w:r w:rsidRPr="00FA402E">
          <w:rPr>
            <w:rStyle w:val="Hyperlink"/>
            <w:noProof/>
          </w:rPr>
          <w:noBreakHyphen/>
          <w:t>1 The Interval</w:t>
        </w:r>
        <w:r>
          <w:rPr>
            <w:noProof/>
            <w:webHidden/>
          </w:rPr>
          <w:tab/>
        </w:r>
        <w:r>
          <w:rPr>
            <w:noProof/>
            <w:webHidden/>
          </w:rPr>
          <w:fldChar w:fldCharType="begin"/>
        </w:r>
        <w:r>
          <w:rPr>
            <w:noProof/>
            <w:webHidden/>
          </w:rPr>
          <w:instrText xml:space="preserve"> PAGEREF _Toc440533256 \h </w:instrText>
        </w:r>
        <w:r>
          <w:rPr>
            <w:noProof/>
            <w:webHidden/>
          </w:rPr>
        </w:r>
        <w:r>
          <w:rPr>
            <w:noProof/>
            <w:webHidden/>
          </w:rPr>
          <w:fldChar w:fldCharType="separate"/>
        </w:r>
        <w:r w:rsidR="00894792">
          <w:rPr>
            <w:noProof/>
            <w:webHidden/>
          </w:rPr>
          <w:t>9</w:t>
        </w:r>
        <w:r>
          <w:rPr>
            <w:noProof/>
            <w:webHidden/>
          </w:rPr>
          <w:fldChar w:fldCharType="end"/>
        </w:r>
      </w:hyperlink>
    </w:p>
    <w:p w14:paraId="59012777" w14:textId="77777777" w:rsidR="008B5E69" w:rsidRDefault="004E0702">
      <w:pPr>
        <w:pStyle w:val="TableofFigures"/>
        <w:tabs>
          <w:tab w:val="right" w:leader="dot" w:pos="9350"/>
        </w:tabs>
        <w:rPr>
          <w:rFonts w:asciiTheme="minorHAnsi" w:eastAsiaTheme="minorEastAsia" w:hAnsiTheme="minorHAnsi" w:cstheme="minorBidi"/>
          <w:noProof/>
          <w:sz w:val="22"/>
          <w:szCs w:val="22"/>
        </w:rPr>
      </w:pPr>
      <w:hyperlink w:anchor="_Toc440533257" w:history="1">
        <w:r w:rsidR="008B5E69" w:rsidRPr="00FA402E">
          <w:rPr>
            <w:rStyle w:val="Hyperlink"/>
            <w:noProof/>
          </w:rPr>
          <w:t>Figure 3</w:t>
        </w:r>
        <w:r w:rsidR="008B5E69" w:rsidRPr="00FA402E">
          <w:rPr>
            <w:rStyle w:val="Hyperlink"/>
            <w:noProof/>
          </w:rPr>
          <w:noBreakHyphen/>
          <w:t>2: The Temporal Link</w:t>
        </w:r>
        <w:r w:rsidR="008B5E69">
          <w:rPr>
            <w:noProof/>
            <w:webHidden/>
          </w:rPr>
          <w:tab/>
        </w:r>
        <w:r w:rsidR="008B5E69">
          <w:rPr>
            <w:noProof/>
            <w:webHidden/>
          </w:rPr>
          <w:fldChar w:fldCharType="begin"/>
        </w:r>
        <w:r w:rsidR="008B5E69">
          <w:rPr>
            <w:noProof/>
            <w:webHidden/>
          </w:rPr>
          <w:instrText xml:space="preserve"> PAGEREF _Toc440533257 \h </w:instrText>
        </w:r>
        <w:r w:rsidR="008B5E69">
          <w:rPr>
            <w:noProof/>
            <w:webHidden/>
          </w:rPr>
        </w:r>
        <w:r w:rsidR="008B5E69">
          <w:rPr>
            <w:noProof/>
            <w:webHidden/>
          </w:rPr>
          <w:fldChar w:fldCharType="separate"/>
        </w:r>
        <w:r w:rsidR="00894792">
          <w:rPr>
            <w:noProof/>
            <w:webHidden/>
          </w:rPr>
          <w:t>10</w:t>
        </w:r>
        <w:r w:rsidR="008B5E69">
          <w:rPr>
            <w:noProof/>
            <w:webHidden/>
          </w:rPr>
          <w:fldChar w:fldCharType="end"/>
        </w:r>
      </w:hyperlink>
    </w:p>
    <w:p w14:paraId="1C53F186" w14:textId="77777777" w:rsidR="008B5E69" w:rsidRDefault="004E0702">
      <w:pPr>
        <w:pStyle w:val="TableofFigures"/>
        <w:tabs>
          <w:tab w:val="right" w:leader="dot" w:pos="9350"/>
        </w:tabs>
        <w:rPr>
          <w:rFonts w:asciiTheme="minorHAnsi" w:eastAsiaTheme="minorEastAsia" w:hAnsiTheme="minorHAnsi" w:cstheme="minorBidi"/>
          <w:noProof/>
          <w:sz w:val="22"/>
          <w:szCs w:val="22"/>
        </w:rPr>
      </w:pPr>
      <w:hyperlink w:anchor="_Toc440533258" w:history="1">
        <w:r w:rsidR="008B5E69" w:rsidRPr="00FA402E">
          <w:rPr>
            <w:rStyle w:val="Hyperlink"/>
            <w:noProof/>
          </w:rPr>
          <w:t>Figure 3</w:t>
        </w:r>
        <w:r w:rsidR="008B5E69" w:rsidRPr="00FA402E">
          <w:rPr>
            <w:rStyle w:val="Hyperlink"/>
            <w:noProof/>
          </w:rPr>
          <w:noBreakHyphen/>
          <w:t>3: The Gluon</w:t>
        </w:r>
        <w:r w:rsidR="008B5E69">
          <w:rPr>
            <w:noProof/>
            <w:webHidden/>
          </w:rPr>
          <w:tab/>
        </w:r>
        <w:r w:rsidR="008B5E69">
          <w:rPr>
            <w:noProof/>
            <w:webHidden/>
          </w:rPr>
          <w:fldChar w:fldCharType="begin"/>
        </w:r>
        <w:r w:rsidR="008B5E69">
          <w:rPr>
            <w:noProof/>
            <w:webHidden/>
          </w:rPr>
          <w:instrText xml:space="preserve"> PAGEREF _Toc440533258 \h </w:instrText>
        </w:r>
        <w:r w:rsidR="008B5E69">
          <w:rPr>
            <w:noProof/>
            <w:webHidden/>
          </w:rPr>
        </w:r>
        <w:r w:rsidR="008B5E69">
          <w:rPr>
            <w:noProof/>
            <w:webHidden/>
          </w:rPr>
          <w:fldChar w:fldCharType="separate"/>
        </w:r>
        <w:r w:rsidR="00894792">
          <w:rPr>
            <w:noProof/>
            <w:webHidden/>
          </w:rPr>
          <w:t>11</w:t>
        </w:r>
        <w:r w:rsidR="008B5E69">
          <w:rPr>
            <w:noProof/>
            <w:webHidden/>
          </w:rPr>
          <w:fldChar w:fldCharType="end"/>
        </w:r>
      </w:hyperlink>
    </w:p>
    <w:p w14:paraId="5B656DBB" w14:textId="77777777" w:rsidR="008B5E69" w:rsidRDefault="004E0702">
      <w:pPr>
        <w:pStyle w:val="TableofFigures"/>
        <w:tabs>
          <w:tab w:val="right" w:leader="dot" w:pos="9350"/>
        </w:tabs>
        <w:rPr>
          <w:rFonts w:asciiTheme="minorHAnsi" w:eastAsiaTheme="minorEastAsia" w:hAnsiTheme="minorHAnsi" w:cstheme="minorBidi"/>
          <w:noProof/>
          <w:sz w:val="22"/>
          <w:szCs w:val="22"/>
        </w:rPr>
      </w:pPr>
      <w:hyperlink w:anchor="_Toc440533259" w:history="1">
        <w:r w:rsidR="008B5E69" w:rsidRPr="00FA402E">
          <w:rPr>
            <w:rStyle w:val="Hyperlink"/>
            <w:noProof/>
          </w:rPr>
          <w:t>Figure 4</w:t>
        </w:r>
        <w:r w:rsidR="008B5E69" w:rsidRPr="00FA402E">
          <w:rPr>
            <w:rStyle w:val="Hyperlink"/>
            <w:noProof/>
          </w:rPr>
          <w:noBreakHyphen/>
          <w:t>1: The Recurrence Rule</w:t>
        </w:r>
        <w:r w:rsidR="008B5E69">
          <w:rPr>
            <w:noProof/>
            <w:webHidden/>
          </w:rPr>
          <w:tab/>
        </w:r>
        <w:r w:rsidR="008B5E69">
          <w:rPr>
            <w:noProof/>
            <w:webHidden/>
          </w:rPr>
          <w:fldChar w:fldCharType="begin"/>
        </w:r>
        <w:r w:rsidR="008B5E69">
          <w:rPr>
            <w:noProof/>
            <w:webHidden/>
          </w:rPr>
          <w:instrText xml:space="preserve"> PAGEREF _Toc440533259 \h </w:instrText>
        </w:r>
        <w:r w:rsidR="008B5E69">
          <w:rPr>
            <w:noProof/>
            <w:webHidden/>
          </w:rPr>
        </w:r>
        <w:r w:rsidR="008B5E69">
          <w:rPr>
            <w:noProof/>
            <w:webHidden/>
          </w:rPr>
          <w:fldChar w:fldCharType="separate"/>
        </w:r>
        <w:r w:rsidR="00894792">
          <w:rPr>
            <w:noProof/>
            <w:webHidden/>
          </w:rPr>
          <w:t>13</w:t>
        </w:r>
        <w:r w:rsidR="008B5E69">
          <w:rPr>
            <w:noProof/>
            <w:webHidden/>
          </w:rPr>
          <w:fldChar w:fldCharType="end"/>
        </w:r>
      </w:hyperlink>
    </w:p>
    <w:p w14:paraId="5D2F86C8" w14:textId="77777777" w:rsidR="008B5E69" w:rsidRDefault="004E0702">
      <w:pPr>
        <w:pStyle w:val="TableofFigures"/>
        <w:tabs>
          <w:tab w:val="right" w:leader="dot" w:pos="9350"/>
        </w:tabs>
        <w:rPr>
          <w:rFonts w:asciiTheme="minorHAnsi" w:eastAsiaTheme="minorEastAsia" w:hAnsiTheme="minorHAnsi" w:cstheme="minorBidi"/>
          <w:noProof/>
          <w:sz w:val="22"/>
          <w:szCs w:val="22"/>
        </w:rPr>
      </w:pPr>
      <w:hyperlink w:anchor="_Toc440533260" w:history="1">
        <w:r w:rsidR="008B5E69" w:rsidRPr="00FA402E">
          <w:rPr>
            <w:rStyle w:val="Hyperlink"/>
            <w:noProof/>
          </w:rPr>
          <w:t>Figure 4</w:t>
        </w:r>
        <w:r w:rsidR="008B5E69" w:rsidRPr="00FA402E">
          <w:rPr>
            <w:rStyle w:val="Hyperlink"/>
            <w:noProof/>
          </w:rPr>
          <w:noBreakHyphen/>
          <w:t>2: Recurrence</w:t>
        </w:r>
        <w:r w:rsidR="008B5E69">
          <w:rPr>
            <w:noProof/>
            <w:webHidden/>
          </w:rPr>
          <w:tab/>
        </w:r>
        <w:r w:rsidR="008B5E69">
          <w:rPr>
            <w:noProof/>
            <w:webHidden/>
          </w:rPr>
          <w:fldChar w:fldCharType="begin"/>
        </w:r>
        <w:r w:rsidR="008B5E69">
          <w:rPr>
            <w:noProof/>
            <w:webHidden/>
          </w:rPr>
          <w:instrText xml:space="preserve"> PAGEREF _Toc440533260 \h </w:instrText>
        </w:r>
        <w:r w:rsidR="008B5E69">
          <w:rPr>
            <w:noProof/>
            <w:webHidden/>
          </w:rPr>
        </w:r>
        <w:r w:rsidR="008B5E69">
          <w:rPr>
            <w:noProof/>
            <w:webHidden/>
          </w:rPr>
          <w:fldChar w:fldCharType="separate"/>
        </w:r>
        <w:r w:rsidR="00894792">
          <w:rPr>
            <w:noProof/>
            <w:webHidden/>
          </w:rPr>
          <w:t>14</w:t>
        </w:r>
        <w:r w:rsidR="008B5E69">
          <w:rPr>
            <w:noProof/>
            <w:webHidden/>
          </w:rPr>
          <w:fldChar w:fldCharType="end"/>
        </w:r>
      </w:hyperlink>
    </w:p>
    <w:p w14:paraId="03529D6C" w14:textId="77777777" w:rsidR="008B5E69" w:rsidRDefault="004E0702">
      <w:pPr>
        <w:pStyle w:val="TableofFigures"/>
        <w:tabs>
          <w:tab w:val="right" w:leader="dot" w:pos="9350"/>
        </w:tabs>
        <w:rPr>
          <w:rFonts w:asciiTheme="minorHAnsi" w:eastAsiaTheme="minorEastAsia" w:hAnsiTheme="minorHAnsi" w:cstheme="minorBidi"/>
          <w:noProof/>
          <w:sz w:val="22"/>
          <w:szCs w:val="22"/>
        </w:rPr>
      </w:pPr>
      <w:hyperlink w:anchor="_Toc440533261" w:history="1">
        <w:r w:rsidR="008B5E69" w:rsidRPr="00FA402E">
          <w:rPr>
            <w:rStyle w:val="Hyperlink"/>
            <w:noProof/>
          </w:rPr>
          <w:t>Figure 4</w:t>
        </w:r>
        <w:r w:rsidR="008B5E69" w:rsidRPr="00FA402E">
          <w:rPr>
            <w:rStyle w:val="Hyperlink"/>
            <w:noProof/>
          </w:rPr>
          <w:noBreakHyphen/>
          <w:t>3: Availability</w:t>
        </w:r>
        <w:r w:rsidR="008B5E69">
          <w:rPr>
            <w:noProof/>
            <w:webHidden/>
          </w:rPr>
          <w:tab/>
        </w:r>
        <w:r w:rsidR="008B5E69">
          <w:rPr>
            <w:noProof/>
            <w:webHidden/>
          </w:rPr>
          <w:fldChar w:fldCharType="begin"/>
        </w:r>
        <w:r w:rsidR="008B5E69">
          <w:rPr>
            <w:noProof/>
            <w:webHidden/>
          </w:rPr>
          <w:instrText xml:space="preserve"> PAGEREF _Toc440533261 \h </w:instrText>
        </w:r>
        <w:r w:rsidR="008B5E69">
          <w:rPr>
            <w:noProof/>
            <w:webHidden/>
          </w:rPr>
        </w:r>
        <w:r w:rsidR="008B5E69">
          <w:rPr>
            <w:noProof/>
            <w:webHidden/>
          </w:rPr>
          <w:fldChar w:fldCharType="separate"/>
        </w:r>
        <w:r w:rsidR="00894792">
          <w:rPr>
            <w:noProof/>
            <w:webHidden/>
          </w:rPr>
          <w:t>15</w:t>
        </w:r>
        <w:r w:rsidR="008B5E69">
          <w:rPr>
            <w:noProof/>
            <w:webHidden/>
          </w:rPr>
          <w:fldChar w:fldCharType="end"/>
        </w:r>
      </w:hyperlink>
    </w:p>
    <w:p w14:paraId="136DE7E4" w14:textId="77777777" w:rsidR="008B5E69" w:rsidRDefault="004E0702">
      <w:pPr>
        <w:pStyle w:val="TableofFigures"/>
        <w:tabs>
          <w:tab w:val="right" w:leader="dot" w:pos="9350"/>
        </w:tabs>
        <w:rPr>
          <w:rFonts w:asciiTheme="minorHAnsi" w:eastAsiaTheme="minorEastAsia" w:hAnsiTheme="minorHAnsi" w:cstheme="minorBidi"/>
          <w:noProof/>
          <w:sz w:val="22"/>
          <w:szCs w:val="22"/>
        </w:rPr>
      </w:pPr>
      <w:hyperlink w:anchor="_Toc440533262" w:history="1">
        <w:r w:rsidR="008B5E69" w:rsidRPr="00FA402E">
          <w:rPr>
            <w:rStyle w:val="Hyperlink"/>
            <w:noProof/>
          </w:rPr>
          <w:t>Figure 4</w:t>
        </w:r>
        <w:r w:rsidR="008B5E69" w:rsidRPr="00FA402E">
          <w:rPr>
            <w:rStyle w:val="Hyperlink"/>
            <w:noProof/>
          </w:rPr>
          <w:noBreakHyphen/>
          <w:t>4: VAvailability Type</w:t>
        </w:r>
        <w:r w:rsidR="008B5E69">
          <w:rPr>
            <w:noProof/>
            <w:webHidden/>
          </w:rPr>
          <w:tab/>
        </w:r>
        <w:r w:rsidR="008B5E69">
          <w:rPr>
            <w:noProof/>
            <w:webHidden/>
          </w:rPr>
          <w:fldChar w:fldCharType="begin"/>
        </w:r>
        <w:r w:rsidR="008B5E69">
          <w:rPr>
            <w:noProof/>
            <w:webHidden/>
          </w:rPr>
          <w:instrText xml:space="preserve"> PAGEREF _Toc440533262 \h </w:instrText>
        </w:r>
        <w:r w:rsidR="008B5E69">
          <w:rPr>
            <w:noProof/>
            <w:webHidden/>
          </w:rPr>
        </w:r>
        <w:r w:rsidR="008B5E69">
          <w:rPr>
            <w:noProof/>
            <w:webHidden/>
          </w:rPr>
          <w:fldChar w:fldCharType="separate"/>
        </w:r>
        <w:r w:rsidR="00894792">
          <w:rPr>
            <w:noProof/>
            <w:webHidden/>
          </w:rPr>
          <w:t>16</w:t>
        </w:r>
        <w:r w:rsidR="008B5E69">
          <w:rPr>
            <w:noProof/>
            <w:webHidden/>
          </w:rPr>
          <w:fldChar w:fldCharType="end"/>
        </w:r>
      </w:hyperlink>
    </w:p>
    <w:p w14:paraId="66C575BF" w14:textId="6DADC2D8" w:rsidR="00177DED" w:rsidRDefault="008B5E69" w:rsidP="008C100C">
      <w:pPr>
        <w:pStyle w:val="TextBody"/>
      </w:pPr>
      <w:r>
        <w:rPr>
          <w:szCs w:val="24"/>
        </w:rPr>
        <w:fldChar w:fldCharType="end"/>
      </w:r>
    </w:p>
    <w:p w14:paraId="2075C7A7" w14:textId="7A70F1FD" w:rsidR="00477061" w:rsidRPr="000F6E93" w:rsidRDefault="00477061" w:rsidP="00477061">
      <w:pPr>
        <w:pStyle w:val="TextBody"/>
        <w:spacing w:after="240"/>
        <w:rPr>
          <w:b/>
          <w:bCs/>
          <w:color w:val="360166"/>
          <w:sz w:val="36"/>
          <w:szCs w:val="36"/>
        </w:rPr>
      </w:pPr>
      <w:r w:rsidRPr="000F6E93">
        <w:rPr>
          <w:b/>
          <w:bCs/>
          <w:color w:val="360166"/>
          <w:sz w:val="36"/>
          <w:szCs w:val="36"/>
        </w:rPr>
        <w:t xml:space="preserve">Table of </w:t>
      </w:r>
      <w:r>
        <w:rPr>
          <w:b/>
          <w:bCs/>
          <w:color w:val="360166"/>
          <w:sz w:val="36"/>
          <w:szCs w:val="36"/>
        </w:rPr>
        <w:t>Tables</w:t>
      </w:r>
    </w:p>
    <w:p w14:paraId="5CF905E6" w14:textId="77777777" w:rsidR="008B5E69" w:rsidRDefault="008B5E6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0533281" w:history="1">
        <w:r w:rsidRPr="00B4735A">
          <w:rPr>
            <w:rStyle w:val="Hyperlink"/>
            <w:noProof/>
          </w:rPr>
          <w:t>Table 1</w:t>
        </w:r>
        <w:r w:rsidRPr="00B4735A">
          <w:rPr>
            <w:rStyle w:val="Hyperlink"/>
            <w:noProof/>
          </w:rPr>
          <w:noBreakHyphen/>
          <w:t>1: Namespaces Used in this Specification</w:t>
        </w:r>
        <w:r>
          <w:rPr>
            <w:noProof/>
            <w:webHidden/>
          </w:rPr>
          <w:tab/>
        </w:r>
        <w:r>
          <w:rPr>
            <w:noProof/>
            <w:webHidden/>
          </w:rPr>
          <w:fldChar w:fldCharType="begin"/>
        </w:r>
        <w:r>
          <w:rPr>
            <w:noProof/>
            <w:webHidden/>
          </w:rPr>
          <w:instrText xml:space="preserve"> PAGEREF _Toc440533281 \h </w:instrText>
        </w:r>
        <w:r>
          <w:rPr>
            <w:noProof/>
            <w:webHidden/>
          </w:rPr>
        </w:r>
        <w:r>
          <w:rPr>
            <w:noProof/>
            <w:webHidden/>
          </w:rPr>
          <w:fldChar w:fldCharType="separate"/>
        </w:r>
        <w:r w:rsidR="00894792">
          <w:rPr>
            <w:noProof/>
            <w:webHidden/>
          </w:rPr>
          <w:t>6</w:t>
        </w:r>
        <w:r>
          <w:rPr>
            <w:noProof/>
            <w:webHidden/>
          </w:rPr>
          <w:fldChar w:fldCharType="end"/>
        </w:r>
      </w:hyperlink>
    </w:p>
    <w:p w14:paraId="331B6252" w14:textId="4FAD3BA0" w:rsidR="00477061" w:rsidRDefault="008B5E69" w:rsidP="008C100C">
      <w:pPr>
        <w:pStyle w:val="TextBody"/>
      </w:pPr>
      <w:r>
        <w:rPr>
          <w:szCs w:val="24"/>
        </w:rPr>
        <w:fldChar w:fldCharType="end"/>
      </w:r>
    </w:p>
    <w:p w14:paraId="40431CFE" w14:textId="77777777" w:rsidR="00177DED" w:rsidRPr="00177DED" w:rsidRDefault="00177DED" w:rsidP="008C100C">
      <w:pPr>
        <w:pStyle w:val="TextBody"/>
        <w:sectPr w:rsidR="00177DED" w:rsidRPr="00177DED"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5B420740" w14:textId="77777777" w:rsidR="005A51A4" w:rsidRPr="003D7AB8" w:rsidRDefault="005A51A4" w:rsidP="005A51A4">
      <w:pPr>
        <w:pStyle w:val="Heading1"/>
        <w:numPr>
          <w:ilvl w:val="0"/>
          <w:numId w:val="18"/>
        </w:numPr>
      </w:pPr>
      <w:bookmarkStart w:id="1" w:name="_Ref425341112"/>
      <w:bookmarkStart w:id="2" w:name="_Toc437877493"/>
      <w:bookmarkStart w:id="3" w:name="_Toc440528916"/>
      <w:bookmarkStart w:id="4" w:name="_Toc440897007"/>
      <w:r w:rsidRPr="003D7AB8">
        <w:lastRenderedPageBreak/>
        <w:t>Introduction</w:t>
      </w:r>
      <w:bookmarkEnd w:id="1"/>
      <w:bookmarkEnd w:id="2"/>
      <w:bookmarkEnd w:id="3"/>
      <w:bookmarkEnd w:id="4"/>
    </w:p>
    <w:p w14:paraId="0F1D00BD" w14:textId="77777777" w:rsidR="005A51A4" w:rsidRDefault="005A51A4" w:rsidP="005A51A4">
      <w:r w:rsidRPr="00EE3C80">
        <w:t xml:space="preserve"> [All text is norm</w:t>
      </w:r>
      <w:r>
        <w:t>ative unless otherwise labeled]</w:t>
      </w:r>
    </w:p>
    <w:p w14:paraId="66B20802" w14:textId="77777777" w:rsidR="005A51A4" w:rsidRPr="00196107" w:rsidRDefault="005A51A4" w:rsidP="005A51A4">
      <w:r>
        <w:t xml:space="preserve">This specification addresses the need for a tightly conformable seed specification for use of </w:t>
      </w:r>
      <w:r w:rsidRPr="00196107">
        <w:rPr>
          <w:b/>
        </w:rPr>
        <w:t>[WS-Calendar]</w:t>
      </w:r>
      <w:r>
        <w:t xml:space="preserve">-compatible in rapid-processing and light-weight environments. This </w:t>
      </w:r>
      <w:proofErr w:type="gramStart"/>
      <w:r>
        <w:t>specifications</w:t>
      </w:r>
      <w:proofErr w:type="gramEnd"/>
      <w:r>
        <w:t xml:space="preserve"> conforms with the WS-Calendar Platform Independent </w:t>
      </w:r>
      <w:r w:rsidRPr="003D7AB8">
        <w:t xml:space="preserve">Model </w:t>
      </w:r>
      <w:r w:rsidRPr="003D7AB8">
        <w:rPr>
          <w:b/>
        </w:rPr>
        <w:t>[WS-Calendar PIM]</w:t>
      </w:r>
      <w:r>
        <w:t xml:space="preserve"> and thereby transitively conforms with </w:t>
      </w:r>
      <w:r w:rsidRPr="00196107">
        <w:rPr>
          <w:b/>
        </w:rPr>
        <w:t>[WS-Calendar]</w:t>
      </w:r>
      <w:r>
        <w:t>.</w:t>
      </w:r>
    </w:p>
    <w:p w14:paraId="56EA1B27" w14:textId="77777777" w:rsidR="005A51A4" w:rsidRPr="003D7AB8" w:rsidRDefault="005A51A4" w:rsidP="005A51A4">
      <w:proofErr w:type="gramStart"/>
      <w:r w:rsidRPr="003D7AB8">
        <w:t>iCalendar</w:t>
      </w:r>
      <w:proofErr w:type="gramEnd"/>
      <w:r w:rsidRPr="003D7AB8">
        <w:t xml:space="preserve"> (RFC5545) and its peer specification XCAL (also in WS-Calendar 1.0) is a well-known and long used means to convey schedule-related information. </w:t>
      </w:r>
      <w:proofErr w:type="gramStart"/>
      <w:r w:rsidRPr="003D7AB8">
        <w:t>iCalendar</w:t>
      </w:r>
      <w:proofErr w:type="gramEnd"/>
      <w:r w:rsidRPr="003D7AB8">
        <w:t xml:space="preserve">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 </w:t>
      </w:r>
    </w:p>
    <w:p w14:paraId="6E208C9E" w14:textId="77777777" w:rsidR="005A51A4" w:rsidRPr="003D7AB8" w:rsidRDefault="005A51A4" w:rsidP="005A51A4">
      <w:pPr>
        <w:rPr>
          <w:b/>
        </w:rPr>
      </w:pPr>
      <w:r w:rsidRPr="003D7AB8">
        <w:t>A key concern for</w:t>
      </w:r>
      <w:r>
        <w:t xml:space="preserve"> the original</w:t>
      </w:r>
      <w:r w:rsidRPr="003D7AB8">
        <w:t xml:space="preserve"> </w:t>
      </w:r>
      <w:r w:rsidRPr="003D7AB8">
        <w:rPr>
          <w:b/>
        </w:rPr>
        <w:t>[WS-Calendar]</w:t>
      </w:r>
      <w:r>
        <w:t xml:space="preserve"> wa</w:t>
      </w:r>
      <w:r w:rsidRPr="003D7AB8">
        <w:t xml:space="preserve">s direct compatibility with </w:t>
      </w:r>
      <w:proofErr w:type="spellStart"/>
      <w:r w:rsidRPr="003D7AB8">
        <w:t>xCal</w:t>
      </w:r>
      <w:proofErr w:type="spellEnd"/>
      <w:r w:rsidRPr="003D7AB8">
        <w:t xml:space="preserve">, the XML Format for iCalendar defined in </w:t>
      </w:r>
      <w:r w:rsidRPr="003D7AB8">
        <w:rPr>
          <w:b/>
        </w:rPr>
        <w:t>[RFC6321]</w:t>
      </w:r>
      <w:r w:rsidRPr="003D7AB8">
        <w:t xml:space="preserve">. While this format is flexible, it can offer too much optionality to be easily analyzed. To this end, the TC developed a Platform Independent Model </w:t>
      </w:r>
      <w:r w:rsidRPr="003D7AB8">
        <w:rPr>
          <w:b/>
        </w:rPr>
        <w:t>[WS-Calendar PIM]</w:t>
      </w:r>
      <w:r w:rsidRPr="003D7AB8">
        <w:t xml:space="preserve"> which supports all the functions and messages from </w:t>
      </w:r>
      <w:r w:rsidRPr="00196107">
        <w:rPr>
          <w:b/>
        </w:rPr>
        <w:t>[WS-Calendar]</w:t>
      </w:r>
      <w:r w:rsidRPr="003D7AB8">
        <w:t xml:space="preserve">, while </w:t>
      </w:r>
      <w:r>
        <w:t xml:space="preserve">defining only specific extensions and limiting recursion. </w:t>
      </w:r>
      <w:r w:rsidRPr="003D7AB8">
        <w:t>This approa</w:t>
      </w:r>
      <w:r>
        <w:t xml:space="preserve">ch redefined </w:t>
      </w:r>
      <w:r w:rsidRPr="003D7AB8">
        <w:t xml:space="preserve">WS-Calendar as what Model Driven Architecture calls a Platform Specific Model (PSM) which conforms to </w:t>
      </w:r>
      <w:r w:rsidRPr="003D7AB8">
        <w:rPr>
          <w:b/>
        </w:rPr>
        <w:t>[WS-Calendar PIM]</w:t>
      </w:r>
    </w:p>
    <w:p w14:paraId="71BF875A" w14:textId="77777777" w:rsidR="005A51A4" w:rsidRPr="003D7AB8" w:rsidRDefault="005A51A4" w:rsidP="005A51A4">
      <w:r w:rsidRPr="003D7AB8">
        <w:rPr>
          <w:b/>
        </w:rPr>
        <w:t>[WS-Calendar PIM]</w:t>
      </w:r>
      <w:r w:rsidRPr="003D7AB8">
        <w:t xml:space="preserve"> is a general specification and makes no assumptions about how its information model is used. </w:t>
      </w:r>
      <w:r w:rsidRPr="003D7AB8">
        <w:rPr>
          <w:b/>
        </w:rPr>
        <w:t>[WS-Calendar PIM]</w:t>
      </w:r>
      <w:r w:rsidRPr="003D7AB8">
        <w:t xml:space="preserve"> has specific rules which define Inheritance as a means to reduce the conveyance of repetitive information. As this specification </w:t>
      </w:r>
      <w:r>
        <w:t xml:space="preserve">anticipates </w:t>
      </w:r>
      <w:r w:rsidRPr="003D7AB8">
        <w:t xml:space="preserve">schedule communications to specific business interactions, these inheritance rules are extended to embrace rules of interaction and rules of process that further reduce the information that must be expressed </w:t>
      </w:r>
      <w:r>
        <w:t>within</w:t>
      </w:r>
      <w:r w:rsidRPr="003D7AB8">
        <w:t xml:space="preserve"> each interval.</w:t>
      </w:r>
    </w:p>
    <w:p w14:paraId="5BB86E92" w14:textId="77777777" w:rsidR="005A51A4" w:rsidRDefault="005A51A4" w:rsidP="005A51A4">
      <w:r w:rsidRPr="003D7AB8">
        <w:t xml:space="preserve">The </w:t>
      </w:r>
      <w:r w:rsidRPr="00FF0CB0">
        <w:rPr>
          <w:b/>
        </w:rPr>
        <w:t>[W</w:t>
      </w:r>
      <w:r w:rsidRPr="003D7AB8">
        <w:rPr>
          <w:b/>
        </w:rPr>
        <w:t>S-Calendar PIM]</w:t>
      </w:r>
      <w:r w:rsidRPr="003D7AB8">
        <w:t xml:space="preserve"> itself does not include a transmission and serialization schemas</w:t>
      </w:r>
      <w:r>
        <w:t xml:space="preserve">, i.e. it is an information model that does </w:t>
      </w:r>
      <w:r w:rsidRPr="003D7AB8">
        <w:t>not define a normative structure for the information conveyed. Because an information model is abstract, it can apply to many transmission and serialization schemas.</w:t>
      </w:r>
    </w:p>
    <w:p w14:paraId="4D76C003" w14:textId="77777777" w:rsidR="005A51A4" w:rsidRPr="003D7AB8" w:rsidRDefault="005A51A4" w:rsidP="005A51A4">
      <w:pPr>
        <w:rPr>
          <w:b/>
        </w:rPr>
      </w:pPr>
      <w:r w:rsidRPr="003D7AB8">
        <w:t xml:space="preserve">High speed transaction processing requires more predictable means to convey structured information concerning time-based events, states, and transactions. Even </w:t>
      </w:r>
      <w:r>
        <w:t>valid</w:t>
      </w:r>
      <w:r w:rsidRPr="003D7AB8">
        <w:t xml:space="preserve"> and conformant conveyances of </w:t>
      </w:r>
      <w:r w:rsidRPr="00FF0CB0">
        <w:rPr>
          <w:b/>
        </w:rPr>
        <w:t>[WS-Calendar]</w:t>
      </w:r>
      <w:r>
        <w:t xml:space="preserve"> </w:t>
      </w:r>
      <w:r w:rsidRPr="003D7AB8">
        <w:t xml:space="preserve">information may fail to meet the requirements for basic interoperability requirements </w:t>
      </w:r>
      <w:r w:rsidRPr="003D7AB8">
        <w:rPr>
          <w:rStyle w:val="Refterm"/>
        </w:rPr>
        <w:t>[WSI-</w:t>
      </w:r>
      <w:r w:rsidRPr="003D7AB8">
        <w:rPr>
          <w:b/>
        </w:rPr>
        <w:t>Basic].</w:t>
      </w:r>
    </w:p>
    <w:p w14:paraId="5FB11F49" w14:textId="77777777" w:rsidR="005A51A4" w:rsidRDefault="005A51A4" w:rsidP="005A51A4">
      <w:r w:rsidRPr="003D7AB8">
        <w:t>Th</w:t>
      </w:r>
      <w:r>
        <w:t xml:space="preserve">is specification </w:t>
      </w:r>
      <w:r w:rsidRPr="003D7AB8">
        <w:t xml:space="preserve">defines a normative structure for conveying time series of information that is conformant with </w:t>
      </w:r>
      <w:r w:rsidRPr="003D7AB8">
        <w:rPr>
          <w:b/>
        </w:rPr>
        <w:t>[WS-Calendar PIM]</w:t>
      </w:r>
      <w:r w:rsidRPr="003D7AB8">
        <w:t xml:space="preserve">. It is the intent of the TC </w:t>
      </w:r>
      <w:proofErr w:type="gramStart"/>
      <w:r w:rsidRPr="003D7AB8">
        <w:t>meet</w:t>
      </w:r>
      <w:proofErr w:type="gramEnd"/>
      <w:r w:rsidRPr="003D7AB8">
        <w:t xml:space="preserve"> the requirements of </w:t>
      </w:r>
      <w:r w:rsidRPr="003D7AB8">
        <w:rPr>
          <w:b/>
        </w:rPr>
        <w:t>[WSI-Basic]</w:t>
      </w:r>
      <w:r>
        <w:t xml:space="preserve">. </w:t>
      </w:r>
      <w:r w:rsidRPr="003D7AB8">
        <w:t>Th</w:t>
      </w:r>
      <w:r>
        <w:t xml:space="preserve">e Minimal PIM-Conformant </w:t>
      </w:r>
      <w:r w:rsidRPr="00FF0CB0">
        <w:rPr>
          <w:b/>
        </w:rPr>
        <w:t>[MIN]</w:t>
      </w:r>
      <w:r w:rsidRPr="003D7AB8">
        <w:t xml:space="preserve"> </w:t>
      </w:r>
      <w:proofErr w:type="spellStart"/>
      <w:r w:rsidRPr="003D7AB8">
        <w:t>sche</w:t>
      </w:r>
      <w:r>
        <w:t>cification</w:t>
      </w:r>
      <w:proofErr w:type="spellEnd"/>
      <w:r>
        <w:t xml:space="preserve"> </w:t>
      </w:r>
      <w:r w:rsidRPr="003D7AB8">
        <w:t xml:space="preserve">defines an XML Schema that conforms just with the PIM. </w:t>
      </w:r>
      <w:r w:rsidRPr="00FF0CB0">
        <w:rPr>
          <w:b/>
        </w:rPr>
        <w:t>[MIN]</w:t>
      </w:r>
      <w:r>
        <w:t xml:space="preserve"> </w:t>
      </w:r>
      <w:r w:rsidRPr="003D7AB8">
        <w:t>can be used by itself or as a seed-schema for other specifications,</w:t>
      </w:r>
    </w:p>
    <w:p w14:paraId="290A1873" w14:textId="77777777" w:rsidR="005A51A4" w:rsidRDefault="005A51A4" w:rsidP="005A51A4">
      <w:pPr>
        <w:pStyle w:val="Heading2"/>
        <w:numPr>
          <w:ilvl w:val="1"/>
          <w:numId w:val="18"/>
        </w:numPr>
      </w:pPr>
      <w:bookmarkStart w:id="5" w:name="_Toc85472893"/>
      <w:bookmarkStart w:id="6" w:name="_Toc287332007"/>
      <w:bookmarkStart w:id="7" w:name="_Toc439332532"/>
      <w:bookmarkStart w:id="8" w:name="_Toc440528917"/>
      <w:bookmarkStart w:id="9" w:name="_Toc440897008"/>
      <w:r>
        <w:t>Terminology</w:t>
      </w:r>
      <w:bookmarkEnd w:id="5"/>
      <w:bookmarkEnd w:id="6"/>
      <w:bookmarkEnd w:id="7"/>
      <w:bookmarkEnd w:id="8"/>
      <w:bookmarkEnd w:id="9"/>
    </w:p>
    <w:p w14:paraId="0358C0F5" w14:textId="77777777" w:rsidR="005A51A4" w:rsidRDefault="005A51A4" w:rsidP="005A51A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w:t>
        </w:r>
        <w:r w:rsidRPr="001A52C9">
          <w:rPr>
            <w:rStyle w:val="Hyperlink"/>
          </w:rPr>
          <w:t>2</w:t>
        </w:r>
        <w:r w:rsidRPr="001A52C9">
          <w:rPr>
            <w:rStyle w:val="Hyperlink"/>
          </w:rPr>
          <w:t>119</w:t>
        </w:r>
      </w:hyperlink>
      <w:r w:rsidRPr="001A52C9">
        <w:t>]</w:t>
      </w:r>
      <w:r>
        <w:t>.</w:t>
      </w:r>
    </w:p>
    <w:p w14:paraId="7EEF2DEC" w14:textId="77777777" w:rsidR="005A51A4" w:rsidRDefault="005A51A4" w:rsidP="005A51A4">
      <w:pPr>
        <w:pStyle w:val="Heading2"/>
        <w:numPr>
          <w:ilvl w:val="1"/>
          <w:numId w:val="18"/>
        </w:numPr>
      </w:pPr>
      <w:bookmarkStart w:id="10" w:name="_Ref7502892"/>
      <w:bookmarkStart w:id="11" w:name="_Toc12011611"/>
      <w:bookmarkStart w:id="12" w:name="_Toc85472894"/>
      <w:bookmarkStart w:id="13" w:name="_Toc287332008"/>
      <w:bookmarkStart w:id="14" w:name="_Toc439332533"/>
      <w:bookmarkStart w:id="15" w:name="_Toc440528918"/>
      <w:bookmarkStart w:id="16" w:name="_Toc440897009"/>
      <w:r>
        <w:t>Normative</w:t>
      </w:r>
      <w:bookmarkEnd w:id="10"/>
      <w:bookmarkEnd w:id="11"/>
      <w:r>
        <w:t xml:space="preserve"> References</w:t>
      </w:r>
      <w:bookmarkEnd w:id="12"/>
      <w:bookmarkEnd w:id="13"/>
      <w:bookmarkEnd w:id="14"/>
      <w:bookmarkEnd w:id="15"/>
      <w:bookmarkEnd w:id="16"/>
    </w:p>
    <w:p w14:paraId="38C1BC68" w14:textId="77777777" w:rsidR="005A51A4" w:rsidRDefault="005A51A4" w:rsidP="005A51A4">
      <w:pPr>
        <w:pStyle w:val="Ref"/>
        <w:rPr>
          <w:rStyle w:val="Refterm"/>
        </w:rPr>
      </w:pPr>
      <w:r>
        <w:rPr>
          <w:rStyle w:val="Refterm"/>
          <w:rFonts w:eastAsia="Arial Unicode MS"/>
          <w:bCs w:val="0"/>
        </w:rPr>
        <w:t>[</w:t>
      </w:r>
      <w:r w:rsidRPr="003D7AB8">
        <w:rPr>
          <w:rStyle w:val="Refterm"/>
          <w:rFonts w:eastAsia="Arial Unicode MS"/>
          <w:bCs w:val="0"/>
        </w:rPr>
        <w:t>ISO8601</w:t>
      </w:r>
      <w:r>
        <w:rPr>
          <w:rStyle w:val="Refterm"/>
          <w:rFonts w:eastAsia="Arial Unicode MS"/>
          <w:bCs w:val="0"/>
        </w:rPr>
        <w:t>]</w:t>
      </w:r>
      <w:r w:rsidRPr="003D7AB8">
        <w:rPr>
          <w:rStyle w:val="Refterm"/>
          <w:rFonts w:eastAsia="Arial Unicode MS"/>
          <w:bCs w:val="0"/>
        </w:rPr>
        <w:tab/>
      </w:r>
      <w:proofErr w:type="gramStart"/>
      <w:r w:rsidRPr="003D7AB8">
        <w:rPr>
          <w:rStyle w:val="PageNumber"/>
          <w:rFonts w:eastAsia="Arial Unicode MS"/>
        </w:rPr>
        <w:t>ISO (International Organization for Standardization).</w:t>
      </w:r>
      <w:proofErr w:type="gramEnd"/>
      <w:r w:rsidRPr="003D7AB8">
        <w:rPr>
          <w:rStyle w:val="PageNumber"/>
          <w:rFonts w:eastAsia="Arial Unicode MS"/>
        </w:rPr>
        <w:t xml:space="preserve"> </w:t>
      </w:r>
      <w:r w:rsidRPr="003D7AB8">
        <w:rPr>
          <w:rStyle w:val="PageNumber"/>
          <w:rFonts w:eastAsia="Arial Unicode MS"/>
          <w:i/>
        </w:rPr>
        <w:t>Representations of dates and times, third edition</w:t>
      </w:r>
      <w:r w:rsidRPr="003D7AB8">
        <w:rPr>
          <w:rStyle w:val="PageNumber"/>
          <w:rFonts w:eastAsia="Arial Unicode MS"/>
        </w:rPr>
        <w:t>, December 2004, (ISO 8601:2004)</w:t>
      </w:r>
    </w:p>
    <w:p w14:paraId="7B65BD6A" w14:textId="77777777" w:rsidR="005A51A4" w:rsidRDefault="005A51A4" w:rsidP="005A51A4">
      <w:pPr>
        <w:pStyle w:val="Ref"/>
      </w:pPr>
      <w:r>
        <w:rPr>
          <w:rStyle w:val="Refterm"/>
        </w:rPr>
        <w:t>[</w:t>
      </w:r>
      <w:bookmarkStart w:id="17" w:name="RFC2119"/>
      <w:r>
        <w:rPr>
          <w:rStyle w:val="Refterm"/>
        </w:rPr>
        <w:t>RFC2119</w:t>
      </w:r>
      <w:bookmarkEnd w:id="17"/>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39" w:history="1">
        <w:r>
          <w:rPr>
            <w:rStyle w:val="Hyperlink"/>
          </w:rPr>
          <w:t>http://www.ietf.org/rfc/rfc2119.txt</w:t>
        </w:r>
      </w:hyperlink>
      <w:r>
        <w:t>.</w:t>
      </w:r>
    </w:p>
    <w:p w14:paraId="09209155" w14:textId="77777777" w:rsidR="005A51A4" w:rsidRPr="003D7AB8" w:rsidRDefault="005A51A4" w:rsidP="005A51A4">
      <w:pPr>
        <w:pStyle w:val="Ref"/>
        <w:rPr>
          <w:b/>
        </w:rPr>
      </w:pPr>
      <w:r>
        <w:rPr>
          <w:rStyle w:val="Refterm"/>
          <w:rFonts w:eastAsia="Arial Unicode MS"/>
          <w:bCs w:val="0"/>
        </w:rPr>
        <w:t>[</w:t>
      </w:r>
      <w:r w:rsidRPr="003D7AB8">
        <w:rPr>
          <w:rStyle w:val="Refterm"/>
          <w:rFonts w:eastAsia="Arial Unicode MS"/>
          <w:bCs w:val="0"/>
        </w:rPr>
        <w:t>RFC5545</w:t>
      </w:r>
      <w:r>
        <w:rPr>
          <w:rStyle w:val="Refterm"/>
          <w:rFonts w:eastAsia="Arial Unicode MS"/>
          <w:bCs w:val="0"/>
        </w:rPr>
        <w:t>]</w:t>
      </w:r>
      <w:r w:rsidRPr="003D7AB8">
        <w:tab/>
        <w:t xml:space="preserve">B. </w:t>
      </w:r>
      <w:proofErr w:type="spellStart"/>
      <w:r w:rsidRPr="003D7AB8">
        <w:t>Desruisseaux</w:t>
      </w:r>
      <w:proofErr w:type="spellEnd"/>
      <w:r w:rsidRPr="003D7AB8">
        <w:t xml:space="preserve"> </w:t>
      </w:r>
      <w:r w:rsidRPr="003D7AB8">
        <w:rPr>
          <w:i/>
        </w:rPr>
        <w:t>Internet Calendaring and Scheduling Core Object Specification (iCalendar)</w:t>
      </w:r>
      <w:r w:rsidRPr="003D7AB8">
        <w:t xml:space="preserve">, </w:t>
      </w:r>
      <w:hyperlink r:id="rId40" w:history="1">
        <w:r w:rsidRPr="003D7AB8">
          <w:rPr>
            <w:rStyle w:val="Hyperlink"/>
            <w:rFonts w:eastAsia="Arial Unicode MS"/>
          </w:rPr>
          <w:t>http://www.ietf.org/rfc/rfc5545.txt</w:t>
        </w:r>
      </w:hyperlink>
      <w:r w:rsidRPr="003D7AB8">
        <w:t>, IETF RFC5545, proposed standard, September 2009</w:t>
      </w:r>
    </w:p>
    <w:p w14:paraId="41742D3D" w14:textId="77777777" w:rsidR="005A51A4" w:rsidRPr="003D7AB8" w:rsidRDefault="005A51A4" w:rsidP="005A51A4">
      <w:pPr>
        <w:pStyle w:val="Ref"/>
        <w:rPr>
          <w:b/>
        </w:rPr>
      </w:pPr>
      <w:r>
        <w:rPr>
          <w:rStyle w:val="Refterm"/>
          <w:rFonts w:eastAsia="Arial Unicode MS"/>
          <w:bCs w:val="0"/>
        </w:rPr>
        <w:t>[</w:t>
      </w:r>
      <w:r w:rsidRPr="003D7AB8">
        <w:rPr>
          <w:rStyle w:val="Refterm"/>
          <w:rFonts w:eastAsia="Arial Unicode MS"/>
          <w:bCs w:val="0"/>
        </w:rPr>
        <w:t>RFC6321</w:t>
      </w:r>
      <w:r>
        <w:rPr>
          <w:rStyle w:val="Refterm"/>
          <w:rFonts w:eastAsia="Arial Unicode MS"/>
          <w:bCs w:val="0"/>
        </w:rPr>
        <w:t>]</w:t>
      </w:r>
      <w:r w:rsidRPr="003D7AB8">
        <w:tab/>
        <w:t xml:space="preserve">C. </w:t>
      </w:r>
      <w:proofErr w:type="spellStart"/>
      <w:r w:rsidRPr="003D7AB8">
        <w:t>Daboo</w:t>
      </w:r>
      <w:proofErr w:type="spellEnd"/>
      <w:r w:rsidRPr="003D7AB8">
        <w:t xml:space="preserve">, M Douglass, S Lees </w:t>
      </w:r>
      <w:proofErr w:type="spellStart"/>
      <w:r w:rsidRPr="003D7AB8">
        <w:rPr>
          <w:i/>
        </w:rPr>
        <w:t>xCal</w:t>
      </w:r>
      <w:proofErr w:type="spellEnd"/>
      <w:r w:rsidRPr="003D7AB8">
        <w:rPr>
          <w:i/>
        </w:rPr>
        <w:t>: The XML format for iCalendar</w:t>
      </w:r>
      <w:r w:rsidRPr="003D7AB8">
        <w:t xml:space="preserve">, </w:t>
      </w:r>
      <w:hyperlink r:id="rId41" w:history="1">
        <w:r w:rsidRPr="003D7AB8">
          <w:rPr>
            <w:rStyle w:val="Hyperlink"/>
          </w:rPr>
          <w:t>http://tools.ietf.org/html/rfc6321</w:t>
        </w:r>
      </w:hyperlink>
      <w:r w:rsidRPr="003D7AB8">
        <w:t xml:space="preserve">, IETF Proposed Standard, August 2011. </w:t>
      </w:r>
    </w:p>
    <w:p w14:paraId="20F86251" w14:textId="77777777" w:rsidR="005A51A4" w:rsidRPr="003D7AB8" w:rsidRDefault="005A51A4" w:rsidP="005A51A4">
      <w:pPr>
        <w:pStyle w:val="Ref"/>
        <w:rPr>
          <w:rStyle w:val="Refterm"/>
          <w:rFonts w:eastAsia="Arial Unicode MS"/>
          <w:b w:val="0"/>
          <w:bCs w:val="0"/>
        </w:rPr>
      </w:pPr>
      <w:r>
        <w:rPr>
          <w:rStyle w:val="Refterm"/>
          <w:rFonts w:eastAsia="Arial Unicode MS"/>
          <w:bCs w:val="0"/>
        </w:rPr>
        <w:lastRenderedPageBreak/>
        <w:t>[</w:t>
      </w:r>
      <w:proofErr w:type="spellStart"/>
      <w:proofErr w:type="gramStart"/>
      <w:r w:rsidRPr="003D7AB8">
        <w:rPr>
          <w:rStyle w:val="Refterm"/>
          <w:rFonts w:eastAsia="Arial Unicode MS"/>
          <w:bCs w:val="0"/>
        </w:rPr>
        <w:t>vAvailability</w:t>
      </w:r>
      <w:proofErr w:type="spellEnd"/>
      <w:proofErr w:type="gramEnd"/>
      <w:r>
        <w:rPr>
          <w:rStyle w:val="Refterm"/>
          <w:rFonts w:eastAsia="Arial Unicode MS"/>
          <w:bCs w:val="0"/>
        </w:rPr>
        <w:t>]</w:t>
      </w:r>
      <w:r w:rsidRPr="003D7AB8">
        <w:rPr>
          <w:rStyle w:val="Refterm"/>
          <w:rFonts w:eastAsia="Arial Unicode MS"/>
          <w:bCs w:val="0"/>
        </w:rPr>
        <w:tab/>
        <w:t xml:space="preserve">C. </w:t>
      </w:r>
      <w:proofErr w:type="spellStart"/>
      <w:r w:rsidRPr="003D7AB8">
        <w:rPr>
          <w:rStyle w:val="Refterm"/>
          <w:rFonts w:eastAsia="Arial Unicode MS"/>
          <w:bCs w:val="0"/>
        </w:rPr>
        <w:t>Daboo</w:t>
      </w:r>
      <w:proofErr w:type="spellEnd"/>
      <w:r w:rsidRPr="003D7AB8">
        <w:rPr>
          <w:rStyle w:val="Refterm"/>
          <w:rFonts w:eastAsia="Arial Unicode MS"/>
          <w:bCs w:val="0"/>
        </w:rPr>
        <w:t xml:space="preserve">, M. Douglas: </w:t>
      </w:r>
      <w:r w:rsidRPr="003D7AB8">
        <w:rPr>
          <w:rStyle w:val="Refterm"/>
          <w:rFonts w:eastAsia="Arial Unicode MS"/>
          <w:bCs w:val="0"/>
          <w:i/>
        </w:rPr>
        <w:t>Calendar Availability</w:t>
      </w:r>
      <w:r w:rsidRPr="003D7AB8">
        <w:rPr>
          <w:rStyle w:val="Refterm"/>
          <w:rFonts w:eastAsia="Arial Unicode MS"/>
          <w:bCs w:val="0"/>
        </w:rPr>
        <w:t>,</w:t>
      </w:r>
      <w:r w:rsidRPr="002C1018">
        <w:rPr>
          <w:rStyle w:val="Refterm"/>
          <w:rFonts w:eastAsia="Arial Unicode MS"/>
          <w:b w:val="0"/>
          <w:bCs w:val="0"/>
        </w:rPr>
        <w:t xml:space="preserve"> </w:t>
      </w:r>
      <w:hyperlink r:id="rId42" w:history="1">
        <w:r w:rsidRPr="003867A4">
          <w:rPr>
            <w:rStyle w:val="Hyperlink"/>
            <w:rFonts w:eastAsia="Arial Unicode MS"/>
            <w:bCs w:val="0"/>
          </w:rPr>
          <w:t>https://tools.ietf.org/html/draft-ietf-calext-availability-01</w:t>
        </w:r>
      </w:hyperlink>
      <w:r>
        <w:rPr>
          <w:rStyle w:val="Refterm"/>
          <w:rFonts w:eastAsia="Arial Unicode MS"/>
          <w:b w:val="0"/>
          <w:bCs w:val="0"/>
        </w:rPr>
        <w:t xml:space="preserve"> </w:t>
      </w:r>
      <w:r w:rsidRPr="002C1018">
        <w:rPr>
          <w:rStyle w:val="Refterm"/>
          <w:rFonts w:eastAsia="Arial Unicode MS"/>
          <w:b w:val="0"/>
          <w:bCs w:val="0"/>
        </w:rPr>
        <w:t xml:space="preserve">Internet Draft, </w:t>
      </w:r>
      <w:r>
        <w:rPr>
          <w:rStyle w:val="Refterm"/>
          <w:rFonts w:eastAsia="Arial Unicode MS"/>
          <w:b w:val="0"/>
          <w:bCs w:val="0"/>
        </w:rPr>
        <w:t>November 2015</w:t>
      </w:r>
      <w:r w:rsidRPr="002C1018">
        <w:rPr>
          <w:rStyle w:val="Refterm"/>
          <w:rFonts w:eastAsia="Arial Unicode MS"/>
          <w:b w:val="0"/>
          <w:bCs w:val="0"/>
        </w:rPr>
        <w:t>.</w:t>
      </w:r>
      <w:r w:rsidRPr="003D7AB8">
        <w:rPr>
          <w:rStyle w:val="Refterm"/>
          <w:rFonts w:eastAsia="Arial Unicode MS"/>
          <w:bCs w:val="0"/>
        </w:rPr>
        <w:t xml:space="preserve"> </w:t>
      </w:r>
    </w:p>
    <w:p w14:paraId="73E07924" w14:textId="77777777" w:rsidR="005A51A4" w:rsidRPr="003D7AB8" w:rsidRDefault="005A51A4" w:rsidP="005A51A4">
      <w:pPr>
        <w:pStyle w:val="Ref"/>
        <w:rPr>
          <w:rStyle w:val="Refterm"/>
          <w:rFonts w:eastAsia="Arial Unicode MS"/>
          <w:bCs w:val="0"/>
        </w:rPr>
      </w:pPr>
      <w:r>
        <w:rPr>
          <w:rStyle w:val="Refterm"/>
          <w:bCs w:val="0"/>
        </w:rPr>
        <w:t>[</w:t>
      </w:r>
      <w:r w:rsidRPr="003D7AB8">
        <w:rPr>
          <w:rStyle w:val="Refterm"/>
          <w:bCs w:val="0"/>
        </w:rPr>
        <w:t>WS-Calendar PIM</w:t>
      </w:r>
      <w:r>
        <w:rPr>
          <w:rStyle w:val="Refterm"/>
          <w:bCs w:val="0"/>
        </w:rPr>
        <w:t>]</w:t>
      </w:r>
      <w:r w:rsidRPr="00C06FB6">
        <w:rPr>
          <w:rStyle w:val="Refterm"/>
        </w:rPr>
        <w:tab/>
      </w:r>
      <w:proofErr w:type="gramStart"/>
      <w:r w:rsidRPr="00C06FB6">
        <w:rPr>
          <w:i/>
        </w:rPr>
        <w:t>WS-Calendar Platform Independent Model (PIM) Version 1.0</w:t>
      </w:r>
      <w:r w:rsidRPr="00C06FB6">
        <w:t>.</w:t>
      </w:r>
      <w:proofErr w:type="gramEnd"/>
      <w:r w:rsidRPr="00C06FB6">
        <w:t xml:space="preserve"> </w:t>
      </w:r>
      <w:proofErr w:type="gramStart"/>
      <w:r w:rsidRPr="00C06FB6">
        <w:rPr>
          <w:rFonts w:cs="Arial"/>
        </w:rPr>
        <w:t xml:space="preserve">Edited by William Cox and Toby </w:t>
      </w:r>
      <w:proofErr w:type="spellStart"/>
      <w:r w:rsidRPr="00C06FB6">
        <w:rPr>
          <w:rFonts w:cs="Arial"/>
        </w:rPr>
        <w:t>Considine</w:t>
      </w:r>
      <w:proofErr w:type="spellEnd"/>
      <w:r w:rsidRPr="00C06FB6">
        <w:rPr>
          <w:rFonts w:cs="Arial"/>
        </w:rPr>
        <w:t>.</w:t>
      </w:r>
      <w:proofErr w:type="gramEnd"/>
      <w:r w:rsidRPr="00C06FB6">
        <w:rPr>
          <w:rFonts w:cs="Arial"/>
        </w:rPr>
        <w:t xml:space="preserve"> 21 August 2015</w:t>
      </w:r>
      <w:r w:rsidRPr="00C06FB6">
        <w:t xml:space="preserve">. </w:t>
      </w:r>
      <w:proofErr w:type="gramStart"/>
      <w:r w:rsidRPr="00C06FB6">
        <w:t>OASIS Committee Specification 02.</w:t>
      </w:r>
      <w:proofErr w:type="gramEnd"/>
      <w:r w:rsidRPr="00C06FB6">
        <w:t xml:space="preserve"> </w:t>
      </w:r>
      <w:hyperlink r:id="rId43" w:history="1">
        <w:r w:rsidRPr="00C06FB6">
          <w:rPr>
            <w:rStyle w:val="Hyperlink"/>
          </w:rPr>
          <w:t>http://docs.oasis-open.org/ws-calendar/ws-calendar-pim/v1.0/cs02/ws-calendar-pim-v1.0-cs02.html</w:t>
        </w:r>
      </w:hyperlink>
      <w:r w:rsidRPr="00C06FB6">
        <w:rPr>
          <w:rStyle w:val="Hyperlink"/>
          <w:color w:val="auto"/>
        </w:rPr>
        <w:t xml:space="preserve">. </w:t>
      </w:r>
      <w:r w:rsidRPr="00C06FB6">
        <w:t xml:space="preserve">Latest version: </w:t>
      </w:r>
      <w:hyperlink r:id="rId44" w:history="1">
        <w:r w:rsidRPr="00C06FB6">
          <w:rPr>
            <w:rStyle w:val="Hyperlink"/>
          </w:rPr>
          <w:t>http://docs.oasis-open.org/ws-calendar/ws-calendar-pim/v1.0/ws-calendar-pim-v1.0.html</w:t>
        </w:r>
      </w:hyperlink>
    </w:p>
    <w:p w14:paraId="0594515E" w14:textId="77777777" w:rsidR="005A51A4" w:rsidRPr="003D7AB8" w:rsidRDefault="005A51A4" w:rsidP="005A51A4">
      <w:pPr>
        <w:pStyle w:val="Ref"/>
        <w:rPr>
          <w:rStyle w:val="Refterm"/>
          <w:rFonts w:eastAsia="Arial Unicode MS"/>
        </w:rPr>
      </w:pPr>
      <w:r>
        <w:rPr>
          <w:rStyle w:val="Refterm"/>
          <w:rFonts w:eastAsia="Arial Unicode MS"/>
          <w:bCs w:val="0"/>
        </w:rPr>
        <w:t>[</w:t>
      </w:r>
      <w:r w:rsidRPr="003D7AB8">
        <w:rPr>
          <w:rStyle w:val="Refterm"/>
          <w:rFonts w:eastAsia="Arial Unicode MS"/>
          <w:bCs w:val="0"/>
        </w:rPr>
        <w:t>XML NAMES</w:t>
      </w:r>
      <w:r>
        <w:rPr>
          <w:rStyle w:val="Refterm"/>
          <w:rFonts w:eastAsia="Arial Unicode MS"/>
          <w:bCs w:val="0"/>
        </w:rPr>
        <w:t>]</w:t>
      </w:r>
      <w:r w:rsidRPr="003D7AB8">
        <w:rPr>
          <w:rStyle w:val="Refterm"/>
          <w:rFonts w:eastAsia="Arial Unicode MS"/>
          <w:bCs w:val="0"/>
        </w:rPr>
        <w:tab/>
        <w:t xml:space="preserve">T Bray, D Hollander, A Layman, R Tobin, HS Thompson “Namespaces in XML 1.0 (Third Edition)“ </w:t>
      </w:r>
      <w:hyperlink r:id="rId45" w:history="1">
        <w:r w:rsidRPr="003D7AB8">
          <w:rPr>
            <w:rStyle w:val="Hyperlink"/>
            <w:rFonts w:eastAsia="Arial Unicode MS"/>
            <w:bCs w:val="0"/>
          </w:rPr>
          <w:t>http://www.w3.org/TR/xml-names/</w:t>
        </w:r>
      </w:hyperlink>
      <w:r w:rsidRPr="003D7AB8">
        <w:rPr>
          <w:rStyle w:val="Refterm"/>
          <w:rFonts w:eastAsia="Arial Unicode MS"/>
          <w:bCs w:val="0"/>
        </w:rPr>
        <w:t xml:space="preserve"> W3C Recommendation, December 2009</w:t>
      </w:r>
    </w:p>
    <w:p w14:paraId="26023D38" w14:textId="77777777" w:rsidR="005A51A4" w:rsidRPr="003D7AB8" w:rsidRDefault="005A51A4" w:rsidP="005A51A4">
      <w:pPr>
        <w:pStyle w:val="Ref"/>
        <w:rPr>
          <w:b/>
        </w:rPr>
      </w:pPr>
      <w:r>
        <w:rPr>
          <w:rStyle w:val="Refterm"/>
          <w:rFonts w:eastAsia="Arial Unicode MS"/>
          <w:bCs w:val="0"/>
        </w:rPr>
        <w:t>[</w:t>
      </w:r>
      <w:r w:rsidRPr="003D7AB8">
        <w:rPr>
          <w:rStyle w:val="Refterm"/>
          <w:rFonts w:eastAsia="Arial Unicode MS"/>
          <w:bCs w:val="0"/>
        </w:rPr>
        <w:t>XML SCHEMA</w:t>
      </w:r>
      <w:r>
        <w:rPr>
          <w:rStyle w:val="Refterm"/>
          <w:rFonts w:eastAsia="Arial Unicode MS"/>
          <w:bCs w:val="0"/>
        </w:rPr>
        <w:t>]</w:t>
      </w:r>
      <w:r w:rsidRPr="003D7AB8">
        <w:tab/>
        <w:t xml:space="preserve">PV Biron, A Malhotra, XML Schema Part 2: Datatypes Second Edition, </w:t>
      </w:r>
      <w:hyperlink r:id="rId46" w:history="1">
        <w:r w:rsidRPr="003D7AB8">
          <w:rPr>
            <w:rStyle w:val="Hyperlink"/>
            <w:rFonts w:eastAsia="Arial Unicode MS"/>
          </w:rPr>
          <w:t>http://www.w3.org/TR/xmlschema-2/</w:t>
        </w:r>
      </w:hyperlink>
      <w:r w:rsidRPr="003D7AB8">
        <w:t xml:space="preserve"> October 2004.</w:t>
      </w:r>
    </w:p>
    <w:p w14:paraId="3EF35E6B" w14:textId="77777777" w:rsidR="005A51A4" w:rsidRDefault="005A51A4" w:rsidP="005A51A4">
      <w:pPr>
        <w:pStyle w:val="Heading2"/>
        <w:numPr>
          <w:ilvl w:val="1"/>
          <w:numId w:val="18"/>
        </w:numPr>
      </w:pPr>
      <w:bookmarkStart w:id="18" w:name="_Toc85472895"/>
      <w:bookmarkStart w:id="19" w:name="_Toc287332009"/>
      <w:bookmarkStart w:id="20" w:name="_Toc439332534"/>
      <w:bookmarkStart w:id="21" w:name="_Toc440528919"/>
      <w:bookmarkStart w:id="22" w:name="_Toc440897010"/>
      <w:r>
        <w:t>Non-Normative References</w:t>
      </w:r>
      <w:bookmarkEnd w:id="18"/>
      <w:bookmarkEnd w:id="19"/>
      <w:bookmarkEnd w:id="20"/>
      <w:bookmarkEnd w:id="21"/>
      <w:bookmarkEnd w:id="22"/>
    </w:p>
    <w:p w14:paraId="1979F6E1" w14:textId="77777777" w:rsidR="005A51A4" w:rsidRPr="003D7AB8" w:rsidRDefault="005A51A4" w:rsidP="005A51A4">
      <w:pPr>
        <w:pStyle w:val="Ref"/>
        <w:rPr>
          <w:b/>
        </w:rPr>
      </w:pPr>
      <w:r>
        <w:rPr>
          <w:rStyle w:val="Refterm"/>
          <w:bCs w:val="0"/>
        </w:rPr>
        <w:t>[</w:t>
      </w:r>
      <w:r w:rsidRPr="003D7AB8">
        <w:rPr>
          <w:rStyle w:val="Refterm"/>
          <w:bCs w:val="0"/>
        </w:rPr>
        <w:t>SOA-RM</w:t>
      </w:r>
      <w:r>
        <w:rPr>
          <w:rStyle w:val="Refterm"/>
          <w:bCs w:val="0"/>
        </w:rPr>
        <w:t>]</w:t>
      </w:r>
      <w:r w:rsidRPr="003D7AB8">
        <w:rPr>
          <w:rStyle w:val="Refterm"/>
        </w:rPr>
        <w:tab/>
      </w:r>
      <w:r w:rsidRPr="003D7AB8">
        <w:t xml:space="preserve">SOA-RM OASIS Standard, </w:t>
      </w:r>
      <w:r w:rsidRPr="003D7AB8">
        <w:rPr>
          <w:i/>
        </w:rPr>
        <w:t>OASIS Reference Model for Service Oriented Architecture 1.0</w:t>
      </w:r>
      <w:r w:rsidRPr="003D7AB8">
        <w:t xml:space="preserve">, October 2006 </w:t>
      </w:r>
      <w:hyperlink r:id="rId47" w:history="1">
        <w:r w:rsidRPr="003D7AB8">
          <w:rPr>
            <w:rStyle w:val="Hyperlink"/>
          </w:rPr>
          <w:t>http://docs.oasis-open.org/soa-rm/v1.0/soa-rm.pdf</w:t>
        </w:r>
      </w:hyperlink>
      <w:r w:rsidRPr="003D7AB8">
        <w:t xml:space="preserve"> </w:t>
      </w:r>
    </w:p>
    <w:p w14:paraId="7700DE91" w14:textId="77777777" w:rsidR="005A51A4" w:rsidRPr="003D7AB8" w:rsidRDefault="005A51A4" w:rsidP="005A51A4">
      <w:pPr>
        <w:pStyle w:val="Ref"/>
        <w:rPr>
          <w:b/>
        </w:rPr>
      </w:pPr>
      <w:r>
        <w:rPr>
          <w:rStyle w:val="Refterm"/>
        </w:rPr>
        <w:t>[</w:t>
      </w:r>
      <w:r w:rsidRPr="003D7AB8">
        <w:rPr>
          <w:rStyle w:val="Refterm"/>
        </w:rPr>
        <w:t>WSI-BASIC</w:t>
      </w:r>
      <w:r>
        <w:rPr>
          <w:rStyle w:val="Refterm"/>
        </w:rPr>
        <w:t>]</w:t>
      </w:r>
      <w:r w:rsidRPr="003D7AB8">
        <w:tab/>
        <w:t xml:space="preserve">R </w:t>
      </w:r>
      <w:proofErr w:type="spellStart"/>
      <w:r w:rsidRPr="003D7AB8">
        <w:t>Chumbley</w:t>
      </w:r>
      <w:proofErr w:type="spellEnd"/>
      <w:r w:rsidRPr="003D7AB8">
        <w:t xml:space="preserve">, J Durand, G </w:t>
      </w:r>
      <w:proofErr w:type="spellStart"/>
      <w:r w:rsidRPr="003D7AB8">
        <w:t>Pilz</w:t>
      </w:r>
      <w:proofErr w:type="spellEnd"/>
      <w:r w:rsidRPr="003D7AB8">
        <w:t xml:space="preserve">, T </w:t>
      </w:r>
      <w:proofErr w:type="spellStart"/>
      <w:r w:rsidRPr="003D7AB8">
        <w:t>Rutt</w:t>
      </w:r>
      <w:proofErr w:type="spellEnd"/>
      <w:r w:rsidRPr="003D7AB8">
        <w:t xml:space="preserve"> , </w:t>
      </w:r>
      <w:r w:rsidRPr="003D7AB8">
        <w:rPr>
          <w:i/>
        </w:rPr>
        <w:t>Basic Profile Version 2.0,</w:t>
      </w:r>
      <w:r w:rsidRPr="003D7AB8">
        <w:t xml:space="preserve"> </w:t>
      </w:r>
      <w:r w:rsidRPr="003D7AB8">
        <w:br/>
      </w:r>
      <w:hyperlink r:id="rId48" w:history="1">
        <w:r w:rsidRPr="003D7AB8">
          <w:rPr>
            <w:rStyle w:val="Hyperlink"/>
          </w:rPr>
          <w:t>http://ws-i.org/profiles/BasicProfile-2.0-2010-11-09.html</w:t>
        </w:r>
      </w:hyperlink>
      <w:r w:rsidRPr="003D7AB8">
        <w:t xml:space="preserve">, </w:t>
      </w:r>
      <w:r w:rsidRPr="003D7AB8">
        <w:br/>
        <w:t>The Web Services-Interoperability Organization, November 2010</w:t>
      </w:r>
    </w:p>
    <w:p w14:paraId="77674FCB" w14:textId="77777777" w:rsidR="005A51A4" w:rsidRPr="003D7AB8" w:rsidRDefault="005A51A4" w:rsidP="005A51A4">
      <w:pPr>
        <w:pStyle w:val="Ref"/>
        <w:rPr>
          <w:rStyle w:val="Hyperlink"/>
          <w:b/>
        </w:rPr>
      </w:pPr>
      <w:r>
        <w:rPr>
          <w:rStyle w:val="Refterm"/>
          <w:bCs w:val="0"/>
        </w:rPr>
        <w:t>[</w:t>
      </w:r>
      <w:r w:rsidRPr="003D7AB8">
        <w:rPr>
          <w:rStyle w:val="Refterm"/>
          <w:bCs w:val="0"/>
        </w:rPr>
        <w:t>WS-Calendar</w:t>
      </w:r>
      <w:r>
        <w:rPr>
          <w:rStyle w:val="Refterm"/>
          <w:bCs w:val="0"/>
        </w:rPr>
        <w:t>]</w:t>
      </w:r>
      <w:r w:rsidRPr="003D7AB8">
        <w:rPr>
          <w:rStyle w:val="Refterm"/>
        </w:rPr>
        <w:tab/>
      </w:r>
      <w:r w:rsidRPr="003D7AB8">
        <w:t xml:space="preserve">WS-Calendar OASIS Committee Specification, WS-Calendar Version 1.0, July 2011, </w:t>
      </w:r>
      <w:hyperlink r:id="rId49" w:history="1">
        <w:r w:rsidRPr="003D7AB8">
          <w:rPr>
            <w:rStyle w:val="Hyperlink"/>
          </w:rPr>
          <w:t>http://docs.oasis-open.org/ws-calendar/ws-calendar-spec/v1.0/cs01/ws-calendar-spec-v1.0-cs01.pdf</w:t>
        </w:r>
      </w:hyperlink>
    </w:p>
    <w:p w14:paraId="516D06F8" w14:textId="77777777" w:rsidR="005A51A4" w:rsidRPr="003D7AB8" w:rsidRDefault="005A51A4" w:rsidP="005A51A4">
      <w:pPr>
        <w:pStyle w:val="Ref"/>
        <w:rPr>
          <w:rStyle w:val="Hyperlink"/>
          <w:b/>
          <w:color w:val="auto"/>
        </w:rPr>
      </w:pPr>
      <w:r w:rsidRPr="002C1018">
        <w:rPr>
          <w:rStyle w:val="Hyperlink"/>
          <w:b/>
          <w:color w:val="auto"/>
        </w:rPr>
        <w:t>[</w:t>
      </w:r>
      <w:proofErr w:type="spellStart"/>
      <w:proofErr w:type="gramStart"/>
      <w:r w:rsidRPr="002C1018">
        <w:rPr>
          <w:rStyle w:val="Hyperlink"/>
          <w:b/>
          <w:color w:val="auto"/>
        </w:rPr>
        <w:t>xCal</w:t>
      </w:r>
      <w:proofErr w:type="spellEnd"/>
      <w:proofErr w:type="gramEnd"/>
      <w:r w:rsidRPr="002C1018">
        <w:rPr>
          <w:rStyle w:val="Hyperlink"/>
          <w:b/>
          <w:color w:val="auto"/>
        </w:rPr>
        <w:t>]</w:t>
      </w:r>
      <w:r w:rsidRPr="003D7AB8">
        <w:rPr>
          <w:rStyle w:val="Hyperlink"/>
          <w:color w:val="auto"/>
        </w:rPr>
        <w:tab/>
        <w:t xml:space="preserve">C. </w:t>
      </w:r>
      <w:proofErr w:type="spellStart"/>
      <w:r w:rsidRPr="003D7AB8">
        <w:rPr>
          <w:rStyle w:val="Hyperlink"/>
          <w:color w:val="auto"/>
        </w:rPr>
        <w:t>Daboo</w:t>
      </w:r>
      <w:proofErr w:type="spellEnd"/>
      <w:r w:rsidRPr="003D7AB8">
        <w:rPr>
          <w:rStyle w:val="Hyperlink"/>
          <w:color w:val="auto"/>
        </w:rPr>
        <w:t xml:space="preserve">, M Douglass, S Lees </w:t>
      </w:r>
      <w:proofErr w:type="spellStart"/>
      <w:r w:rsidRPr="003D7AB8">
        <w:rPr>
          <w:rStyle w:val="Hyperlink"/>
          <w:color w:val="auto"/>
        </w:rPr>
        <w:t>xCal</w:t>
      </w:r>
      <w:proofErr w:type="spellEnd"/>
      <w:r w:rsidRPr="003D7AB8">
        <w:rPr>
          <w:rStyle w:val="Hyperlink"/>
          <w:color w:val="auto"/>
        </w:rPr>
        <w:t xml:space="preserve">: The XML format for iCalendar, </w:t>
      </w:r>
      <w:hyperlink r:id="rId50" w:history="1">
        <w:r w:rsidRPr="003867A4">
          <w:rPr>
            <w:rStyle w:val="Hyperlink"/>
          </w:rPr>
          <w:t>http://tools.ietf.org/html/rfc6321</w:t>
        </w:r>
      </w:hyperlink>
      <w:r w:rsidRPr="003D7AB8">
        <w:rPr>
          <w:rStyle w:val="Hyperlink"/>
          <w:color w:val="auto"/>
        </w:rPr>
        <w:t xml:space="preserve">, IETF </w:t>
      </w:r>
      <w:r>
        <w:rPr>
          <w:rStyle w:val="Hyperlink"/>
          <w:color w:val="auto"/>
        </w:rPr>
        <w:t>Proposed Standard</w:t>
      </w:r>
      <w:r w:rsidRPr="003D7AB8">
        <w:rPr>
          <w:rStyle w:val="Hyperlink"/>
          <w:color w:val="auto"/>
        </w:rPr>
        <w:t>, April 2011.</w:t>
      </w:r>
    </w:p>
    <w:p w14:paraId="5EB14B68" w14:textId="77777777" w:rsidR="005A51A4" w:rsidRPr="003D7AB8" w:rsidRDefault="005A51A4" w:rsidP="005A51A4">
      <w:pPr>
        <w:pStyle w:val="Heading2"/>
        <w:numPr>
          <w:ilvl w:val="1"/>
          <w:numId w:val="18"/>
        </w:numPr>
      </w:pPr>
      <w:bookmarkStart w:id="23" w:name="_Toc437877497"/>
      <w:bookmarkStart w:id="24" w:name="_Toc439332535"/>
      <w:bookmarkStart w:id="25" w:name="_Toc440528920"/>
      <w:bookmarkStart w:id="26" w:name="_Toc440897011"/>
      <w:r w:rsidRPr="003D7AB8">
        <w:t>Namespace</w:t>
      </w:r>
      <w:bookmarkEnd w:id="23"/>
      <w:bookmarkEnd w:id="24"/>
      <w:bookmarkEnd w:id="25"/>
      <w:bookmarkEnd w:id="26"/>
    </w:p>
    <w:p w14:paraId="52A6C386" w14:textId="77777777" w:rsidR="005A51A4" w:rsidRPr="003D7AB8" w:rsidRDefault="005A51A4" w:rsidP="005A51A4">
      <w:r w:rsidRPr="003D7AB8">
        <w:t>The XML namespace [</w:t>
      </w:r>
      <w:hyperlink r:id="rId51" w:anchor="XMLns" w:history="1">
        <w:r w:rsidRPr="003D7AB8">
          <w:rPr>
            <w:rStyle w:val="Internetlink"/>
          </w:rPr>
          <w:t>XML-ns</w:t>
        </w:r>
      </w:hyperlink>
      <w:r w:rsidRPr="003D7AB8">
        <w:t>] URI that MUST be used by implementations of this specification is:</w:t>
      </w:r>
    </w:p>
    <w:p w14:paraId="62A7D75A" w14:textId="77777777" w:rsidR="005A51A4" w:rsidRPr="003D7AB8" w:rsidRDefault="005A51A4" w:rsidP="005A51A4">
      <w:pPr>
        <w:pStyle w:val="Code"/>
      </w:pPr>
      <w:r w:rsidRPr="003D7AB8">
        <w:t>http://docs.oasis-open.org/ws-calendar/ns/</w:t>
      </w:r>
      <w:r w:rsidRPr="00061ADE">
        <w:t xml:space="preserve"> </w:t>
      </w:r>
      <w:r>
        <w:t>min-</w:t>
      </w:r>
      <w:proofErr w:type="spellStart"/>
      <w:r>
        <w:t>xcal</w:t>
      </w:r>
      <w:proofErr w:type="spellEnd"/>
      <w:r>
        <w:t>/2015/12</w:t>
      </w:r>
    </w:p>
    <w:p w14:paraId="5BFD7235" w14:textId="77777777" w:rsidR="005A51A4" w:rsidRPr="003D7AB8" w:rsidRDefault="005A51A4" w:rsidP="005A51A4">
      <w:r w:rsidRPr="003D7AB8">
        <w:t xml:space="preserve">Dereferencing the above URI will produce the </w:t>
      </w:r>
      <w:r>
        <w:t xml:space="preserve">HTML </w:t>
      </w:r>
      <w:r w:rsidRPr="003D7AB8">
        <w:t>document that describes this namespace.</w:t>
      </w:r>
    </w:p>
    <w:p w14:paraId="25134548" w14:textId="77777777" w:rsidR="005A51A4" w:rsidRPr="003D7AB8" w:rsidRDefault="005A51A4" w:rsidP="005A51A4">
      <w:r w:rsidRPr="003D7AB8">
        <w:t>Table 1 lists the XML namespaces that are used in this specification. The choice of any namespace prefix is arbitrary and not semantically significant.</w:t>
      </w:r>
    </w:p>
    <w:p w14:paraId="6F558F74" w14:textId="77777777" w:rsidR="005A51A4" w:rsidRPr="003D7AB8" w:rsidRDefault="005A51A4" w:rsidP="005A51A4">
      <w:pPr>
        <w:pStyle w:val="Caption"/>
      </w:pPr>
      <w:bookmarkStart w:id="27" w:name="_Ref306303959"/>
      <w:bookmarkStart w:id="28" w:name="_Toc297563414"/>
      <w:bookmarkStart w:id="29" w:name="_Toc308550412"/>
      <w:bookmarkStart w:id="30" w:name="_Toc319921278"/>
      <w:bookmarkStart w:id="31" w:name="_Toc439332565"/>
      <w:bookmarkStart w:id="32" w:name="_Toc440529083"/>
      <w:bookmarkStart w:id="33" w:name="_Toc440533168"/>
      <w:bookmarkStart w:id="34" w:name="_Toc440533281"/>
      <w:r w:rsidRPr="003D7AB8">
        <w:t xml:space="preserve">Table </w:t>
      </w:r>
      <w:fldSimple w:instr=" STYLEREF 1 \s ">
        <w:r w:rsidR="00894792">
          <w:rPr>
            <w:noProof/>
          </w:rPr>
          <w:t>1</w:t>
        </w:r>
      </w:fldSimple>
      <w:r w:rsidRPr="003D7AB8">
        <w:noBreakHyphen/>
      </w:r>
      <w:fldSimple w:instr=" SEQ Table \* ARABIC \s 1 ">
        <w:r w:rsidR="00894792">
          <w:rPr>
            <w:noProof/>
          </w:rPr>
          <w:t>1</w:t>
        </w:r>
      </w:fldSimple>
      <w:bookmarkEnd w:id="27"/>
      <w:r w:rsidRPr="003D7AB8">
        <w:t>: Namespaces Used in this Specification</w:t>
      </w:r>
      <w:bookmarkEnd w:id="28"/>
      <w:bookmarkEnd w:id="29"/>
      <w:bookmarkEnd w:id="30"/>
      <w:bookmarkEnd w:id="31"/>
      <w:bookmarkEnd w:id="32"/>
      <w:bookmarkEnd w:id="33"/>
      <w:bookmarkEnd w:id="34"/>
    </w:p>
    <w:tbl>
      <w:tblPr>
        <w:tblW w:w="8760" w:type="dxa"/>
        <w:tblInd w:w="108" w:type="dxa"/>
        <w:tblCellMar>
          <w:left w:w="0" w:type="dxa"/>
          <w:right w:w="0" w:type="dxa"/>
        </w:tblCellMar>
        <w:tblLook w:val="04A0" w:firstRow="1" w:lastRow="0" w:firstColumn="1" w:lastColumn="0" w:noHBand="0" w:noVBand="1"/>
      </w:tblPr>
      <w:tblGrid>
        <w:gridCol w:w="1573"/>
        <w:gridCol w:w="7187"/>
      </w:tblGrid>
      <w:tr w:rsidR="005A51A4" w:rsidRPr="003D7AB8" w14:paraId="2617E6DE" w14:textId="77777777" w:rsidTr="004E0702">
        <w:trPr>
          <w:cantSplit/>
        </w:trPr>
        <w:tc>
          <w:tcPr>
            <w:tcW w:w="1573"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406D4D1A" w14:textId="77777777" w:rsidR="005A51A4" w:rsidRPr="003D7AB8" w:rsidRDefault="005A51A4" w:rsidP="004E0702">
            <w:pPr>
              <w:pStyle w:val="TableHeading"/>
              <w:spacing w:after="0" w:line="276" w:lineRule="auto"/>
            </w:pPr>
            <w:r w:rsidRPr="003D7AB8">
              <w:rPr>
                <w:rStyle w:val="Bold"/>
                <w:color w:val="FFFFFF"/>
              </w:rPr>
              <w:t>Prefix</w:t>
            </w:r>
          </w:p>
        </w:tc>
        <w:tc>
          <w:tcPr>
            <w:tcW w:w="718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14:paraId="3C33B0F1" w14:textId="77777777" w:rsidR="005A51A4" w:rsidRPr="003D7AB8" w:rsidRDefault="005A51A4" w:rsidP="004E0702">
            <w:pPr>
              <w:pStyle w:val="TableHeading"/>
              <w:spacing w:after="0" w:line="276" w:lineRule="auto"/>
            </w:pPr>
            <w:r w:rsidRPr="003D7AB8">
              <w:rPr>
                <w:rStyle w:val="Bold"/>
                <w:color w:val="FFFFFF"/>
              </w:rPr>
              <w:t>Namespace</w:t>
            </w:r>
          </w:p>
        </w:tc>
      </w:tr>
      <w:tr w:rsidR="005A51A4" w:rsidRPr="003D7AB8" w14:paraId="11C0AF49" w14:textId="77777777" w:rsidTr="004E0702">
        <w:trPr>
          <w:cantSplit/>
        </w:trPr>
        <w:tc>
          <w:tcPr>
            <w:tcW w:w="1573" w:type="dxa"/>
            <w:tcBorders>
              <w:top w:val="nil"/>
              <w:left w:val="single" w:sz="8" w:space="0" w:color="000000"/>
              <w:bottom w:val="single" w:sz="8" w:space="0" w:color="000000"/>
              <w:right w:val="nil"/>
            </w:tcBorders>
            <w:tcMar>
              <w:top w:w="0" w:type="dxa"/>
              <w:left w:w="108" w:type="dxa"/>
              <w:bottom w:w="0" w:type="dxa"/>
              <w:right w:w="108" w:type="dxa"/>
            </w:tcMar>
            <w:hideMark/>
          </w:tcPr>
          <w:p w14:paraId="7E0099E7" w14:textId="77777777" w:rsidR="005A51A4" w:rsidRPr="003D7AB8" w:rsidRDefault="005A51A4" w:rsidP="004E0702">
            <w:pPr>
              <w:pStyle w:val="TableContents"/>
              <w:spacing w:after="0" w:line="276" w:lineRule="auto"/>
            </w:pPr>
            <w:proofErr w:type="spellStart"/>
            <w:r>
              <w:t>x</w:t>
            </w:r>
            <w:r w:rsidRPr="003D7AB8">
              <w:t>s</w:t>
            </w:r>
            <w:proofErr w:type="spellEnd"/>
          </w:p>
        </w:tc>
        <w:tc>
          <w:tcPr>
            <w:tcW w:w="7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1D2927" w14:textId="77777777" w:rsidR="005A51A4" w:rsidRPr="003D7AB8" w:rsidRDefault="004E0702" w:rsidP="004E0702">
            <w:pPr>
              <w:pStyle w:val="TableContents"/>
              <w:spacing w:after="0" w:line="276" w:lineRule="auto"/>
            </w:pPr>
            <w:hyperlink r:id="rId52" w:history="1">
              <w:r w:rsidR="005A51A4" w:rsidRPr="003D7AB8">
                <w:rPr>
                  <w:rStyle w:val="Hyperlink"/>
                </w:rPr>
                <w:t>http://www.w3.org/2001/XMLSchema</w:t>
              </w:r>
            </w:hyperlink>
          </w:p>
        </w:tc>
      </w:tr>
      <w:tr w:rsidR="005A51A4" w:rsidRPr="003D7AB8" w14:paraId="4E6BAA3A" w14:textId="77777777" w:rsidTr="004E0702">
        <w:trPr>
          <w:cantSplit/>
        </w:trPr>
        <w:tc>
          <w:tcPr>
            <w:tcW w:w="1573"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14:paraId="28114F93" w14:textId="77777777" w:rsidR="005A51A4" w:rsidRPr="003D7AB8" w:rsidRDefault="005A51A4" w:rsidP="004E0702">
            <w:pPr>
              <w:pStyle w:val="TableContents"/>
              <w:spacing w:after="0" w:line="276" w:lineRule="auto"/>
            </w:pPr>
            <w:r>
              <w:t>min</w:t>
            </w:r>
          </w:p>
        </w:tc>
        <w:tc>
          <w:tcPr>
            <w:tcW w:w="718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B267BE4" w14:textId="77777777" w:rsidR="005A51A4" w:rsidRPr="003D7AB8" w:rsidRDefault="004E0702" w:rsidP="004E0702">
            <w:pPr>
              <w:pStyle w:val="RelatedWork"/>
              <w:numPr>
                <w:ilvl w:val="0"/>
                <w:numId w:val="0"/>
              </w:numPr>
            </w:pPr>
            <w:hyperlink r:id="rId53" w:history="1">
              <w:r w:rsidR="005A51A4" w:rsidRPr="003A6D91">
                <w:rPr>
                  <w:rStyle w:val="Hyperlink"/>
                  <w:rFonts w:cs="Arial"/>
                  <w:highlight w:val="white"/>
                </w:rPr>
                <w:t>http://docs.oasis-open.org/ws-calendar/ns/min-xcal/2015/12</w:t>
              </w:r>
            </w:hyperlink>
            <w:r w:rsidR="005A51A4">
              <w:rPr>
                <w:rFonts w:cs="Arial"/>
                <w:color w:val="000000"/>
              </w:rPr>
              <w:t xml:space="preserve"> </w:t>
            </w:r>
          </w:p>
        </w:tc>
      </w:tr>
    </w:tbl>
    <w:p w14:paraId="136E4917" w14:textId="77777777" w:rsidR="005A51A4" w:rsidRPr="003D7AB8" w:rsidRDefault="005A51A4" w:rsidP="005A51A4">
      <w:pPr>
        <w:rPr>
          <w:b/>
        </w:rPr>
      </w:pPr>
      <w:r w:rsidRPr="003D7AB8">
        <w:t xml:space="preserve">The normative schemas for </w:t>
      </w:r>
      <w:r>
        <w:t>WS-Calendar MIN</w:t>
      </w:r>
      <w:r w:rsidRPr="003D7AB8">
        <w:t xml:space="preserve"> can be found linked from the namespace document that is located at the namespace URI specified above.</w:t>
      </w:r>
    </w:p>
    <w:p w14:paraId="08F6BEEA" w14:textId="77777777" w:rsidR="005A51A4" w:rsidRPr="003D7AB8" w:rsidRDefault="005A51A4" w:rsidP="005A51A4">
      <w:pPr>
        <w:pStyle w:val="Heading2"/>
        <w:numPr>
          <w:ilvl w:val="1"/>
          <w:numId w:val="18"/>
        </w:numPr>
      </w:pPr>
      <w:bookmarkStart w:id="35" w:name="_Toc274688048"/>
      <w:bookmarkStart w:id="36" w:name="_Toc308550160"/>
      <w:bookmarkStart w:id="37" w:name="_Toc319920779"/>
      <w:bookmarkStart w:id="38" w:name="_Toc437877498"/>
      <w:bookmarkStart w:id="39" w:name="_Toc439332536"/>
      <w:bookmarkStart w:id="40" w:name="_Toc440528921"/>
      <w:bookmarkStart w:id="41" w:name="_Toc440897012"/>
      <w:r w:rsidRPr="003D7AB8">
        <w:t>Naming Conventions</w:t>
      </w:r>
      <w:bookmarkEnd w:id="35"/>
      <w:bookmarkEnd w:id="36"/>
      <w:bookmarkEnd w:id="37"/>
      <w:bookmarkEnd w:id="38"/>
      <w:bookmarkEnd w:id="39"/>
      <w:bookmarkEnd w:id="40"/>
      <w:bookmarkEnd w:id="41"/>
    </w:p>
    <w:p w14:paraId="7D06DC63" w14:textId="77777777" w:rsidR="005A51A4" w:rsidRPr="003D7AB8" w:rsidRDefault="005A51A4" w:rsidP="005A51A4">
      <w:r w:rsidRPr="003D7AB8">
        <w:t>This specification follows some naming conventions for artifacts defined by the specification, as follows:</w:t>
      </w:r>
    </w:p>
    <w:p w14:paraId="0B41C9D0" w14:textId="77777777" w:rsidR="005A51A4" w:rsidRPr="003D7AB8" w:rsidRDefault="005A51A4" w:rsidP="005A51A4">
      <w:r w:rsidRPr="003D7AB8">
        <w:t xml:space="preserve">For the names of elements and the names of attributes within XSD files, the names follow the </w:t>
      </w:r>
      <w:proofErr w:type="spellStart"/>
      <w:r w:rsidRPr="003D7AB8">
        <w:t>lowerCamelCase</w:t>
      </w:r>
      <w:proofErr w:type="spellEnd"/>
      <w:r w:rsidRPr="003D7AB8">
        <w:t xml:space="preserve"> convention, with all names starting with a lower case letter. For example,</w:t>
      </w:r>
    </w:p>
    <w:p w14:paraId="75E7F02C" w14:textId="77777777" w:rsidR="005A51A4" w:rsidRPr="003D7AB8" w:rsidRDefault="005A51A4" w:rsidP="005A51A4">
      <w:pPr>
        <w:pStyle w:val="Code"/>
      </w:pPr>
      <w:bookmarkStart w:id="42" w:name="_Toc319920780"/>
      <w:r w:rsidRPr="003D7AB8">
        <w:t>&lt;element name="</w:t>
      </w:r>
      <w:proofErr w:type="spellStart"/>
      <w:r w:rsidRPr="003D7AB8">
        <w:t>componentType</w:t>
      </w:r>
      <w:proofErr w:type="spellEnd"/>
      <w:r w:rsidRPr="003D7AB8">
        <w:t>" type="</w:t>
      </w:r>
      <w:proofErr w:type="spellStart"/>
      <w:r w:rsidRPr="003D7AB8">
        <w:t>ComponentType</w:t>
      </w:r>
      <w:proofErr w:type="spellEnd"/>
      <w:r w:rsidRPr="003D7AB8">
        <w:t>"/&gt;</w:t>
      </w:r>
      <w:bookmarkEnd w:id="42"/>
    </w:p>
    <w:p w14:paraId="5DF5D05A" w14:textId="77777777" w:rsidR="005A51A4" w:rsidRPr="003D7AB8" w:rsidRDefault="005A51A4" w:rsidP="005A51A4">
      <w:r w:rsidRPr="003D7AB8">
        <w:t xml:space="preserve">For the names of types within XSD files, the names follow the </w:t>
      </w:r>
      <w:proofErr w:type="spellStart"/>
      <w:r w:rsidRPr="003D7AB8">
        <w:t>UpperCamelCase</w:t>
      </w:r>
      <w:proofErr w:type="spellEnd"/>
      <w:r w:rsidRPr="003D7AB8">
        <w:t xml:space="preserve"> convention with all names starting with a lower case letter prefixed by “type-“. For example,</w:t>
      </w:r>
    </w:p>
    <w:p w14:paraId="3A46FD03" w14:textId="77777777" w:rsidR="005A51A4" w:rsidRPr="003D7AB8" w:rsidRDefault="005A51A4" w:rsidP="005A51A4">
      <w:pPr>
        <w:pStyle w:val="Code"/>
      </w:pPr>
      <w:bookmarkStart w:id="43" w:name="_Toc319920781"/>
      <w:r w:rsidRPr="003D7AB8">
        <w:lastRenderedPageBreak/>
        <w:t>&lt;</w:t>
      </w:r>
      <w:proofErr w:type="spellStart"/>
      <w:r w:rsidRPr="003D7AB8">
        <w:t>complexType</w:t>
      </w:r>
      <w:proofErr w:type="spellEnd"/>
      <w:r w:rsidRPr="003D7AB8">
        <w:t xml:space="preserve"> name="</w:t>
      </w:r>
      <w:proofErr w:type="spellStart"/>
      <w:r w:rsidRPr="003D7AB8">
        <w:t>ComponentType</w:t>
      </w:r>
      <w:proofErr w:type="spellEnd"/>
      <w:r w:rsidRPr="003D7AB8">
        <w:t>"&gt;</w:t>
      </w:r>
      <w:bookmarkEnd w:id="43"/>
    </w:p>
    <w:p w14:paraId="506540A5" w14:textId="77777777" w:rsidR="005A51A4" w:rsidRPr="00E67EBC" w:rsidRDefault="005A51A4" w:rsidP="005A51A4">
      <w:r w:rsidRPr="003D7AB8">
        <w:t xml:space="preserve">For the names of intents, the names follow the </w:t>
      </w:r>
      <w:proofErr w:type="spellStart"/>
      <w:r w:rsidRPr="003D7AB8">
        <w:t>lowerCamelCase</w:t>
      </w:r>
      <w:proofErr w:type="spellEnd"/>
      <w:r w:rsidRPr="003D7AB8">
        <w:t xml:space="preserve"> convention, with all names starting with a lower case letter, EXCEPT for cases where the intent represents an established acronym, in which case the</w:t>
      </w:r>
      <w:bookmarkStart w:id="44" w:name="_Toc308550161"/>
      <w:bookmarkStart w:id="45" w:name="_Toc319920782"/>
      <w:r>
        <w:t xml:space="preserve"> entire name is in upper case. </w:t>
      </w:r>
    </w:p>
    <w:p w14:paraId="576DCAA3" w14:textId="77777777" w:rsidR="005A51A4" w:rsidRPr="003D7AB8" w:rsidRDefault="005A51A4" w:rsidP="005A51A4">
      <w:pPr>
        <w:pStyle w:val="Heading2"/>
        <w:numPr>
          <w:ilvl w:val="1"/>
          <w:numId w:val="18"/>
        </w:numPr>
      </w:pPr>
      <w:bookmarkStart w:id="46" w:name="_Toc437877499"/>
      <w:bookmarkStart w:id="47" w:name="_Toc439332537"/>
      <w:bookmarkStart w:id="48" w:name="_Toc440528922"/>
      <w:bookmarkStart w:id="49" w:name="_Toc440897013"/>
      <w:r w:rsidRPr="003D7AB8">
        <w:t>Editing Conventions</w:t>
      </w:r>
      <w:bookmarkEnd w:id="44"/>
      <w:bookmarkEnd w:id="45"/>
      <w:bookmarkEnd w:id="46"/>
      <w:bookmarkEnd w:id="47"/>
      <w:bookmarkEnd w:id="48"/>
      <w:bookmarkEnd w:id="49"/>
    </w:p>
    <w:p w14:paraId="2A03C11C" w14:textId="77777777" w:rsidR="005A51A4" w:rsidRPr="003D7AB8" w:rsidRDefault="005A51A4" w:rsidP="005A51A4">
      <w:r w:rsidRPr="003D7AB8">
        <w:t xml:space="preserve">For readability, element names in tables appear as separate words. The actual names are </w:t>
      </w:r>
      <w:proofErr w:type="spellStart"/>
      <w:r w:rsidRPr="003D7AB8">
        <w:t>lowerCamelCase</w:t>
      </w:r>
      <w:proofErr w:type="spellEnd"/>
      <w:r w:rsidRPr="003D7AB8">
        <w:t>, as specified above, and as they appear in the XML schemas.</w:t>
      </w:r>
    </w:p>
    <w:p w14:paraId="6D14063E" w14:textId="77777777" w:rsidR="005A51A4" w:rsidRPr="003D7AB8" w:rsidRDefault="005A51A4" w:rsidP="005A51A4">
      <w:r w:rsidRPr="003D7AB8">
        <w:t>All elements in the tables not marked as “optional” are mandatory.</w:t>
      </w:r>
    </w:p>
    <w:p w14:paraId="344065C5" w14:textId="77777777" w:rsidR="005A51A4" w:rsidRPr="003D7AB8" w:rsidRDefault="005A51A4" w:rsidP="005A51A4">
      <w:r w:rsidRPr="003D7AB8">
        <w:t>Information in the “Specification” column of the tables is normative. Information appearing in the note column is explanatory and non-normative.</w:t>
      </w:r>
    </w:p>
    <w:p w14:paraId="258D0A1D" w14:textId="77777777" w:rsidR="005A51A4" w:rsidRDefault="005A51A4" w:rsidP="005A51A4">
      <w:r w:rsidRPr="003D7AB8">
        <w:t>All sections explicitly noted as examples are informational and are not to be considered normative.</w:t>
      </w:r>
    </w:p>
    <w:p w14:paraId="2EC9C251" w14:textId="77777777" w:rsidR="005A51A4" w:rsidRDefault="005A51A4" w:rsidP="005A51A4">
      <w:pPr>
        <w:pStyle w:val="Ref"/>
      </w:pPr>
    </w:p>
    <w:p w14:paraId="0D3077B8" w14:textId="77777777" w:rsidR="005A51A4" w:rsidRDefault="005A51A4" w:rsidP="005A51A4">
      <w:pPr>
        <w:pStyle w:val="Heading1"/>
        <w:numPr>
          <w:ilvl w:val="0"/>
          <w:numId w:val="18"/>
        </w:numPr>
      </w:pPr>
      <w:bookmarkStart w:id="50" w:name="_Toc437877500"/>
      <w:bookmarkStart w:id="51" w:name="_Toc439332538"/>
      <w:bookmarkStart w:id="52" w:name="_Toc440528923"/>
      <w:bookmarkStart w:id="53" w:name="_Toc440897014"/>
      <w:r>
        <w:lastRenderedPageBreak/>
        <w:t>Specification Based on WS-Calendar PIM</w:t>
      </w:r>
      <w:bookmarkEnd w:id="50"/>
      <w:bookmarkEnd w:id="51"/>
      <w:bookmarkEnd w:id="52"/>
      <w:bookmarkEnd w:id="53"/>
    </w:p>
    <w:p w14:paraId="176D7C9A" w14:textId="77777777" w:rsidR="005A51A4" w:rsidRDefault="005A51A4" w:rsidP="005A51A4">
      <w:r w:rsidRPr="003D7AB8">
        <w:t xml:space="preserve">Without an understanding of certain terms </w:t>
      </w:r>
      <w:r>
        <w:t xml:space="preserve">and conventions based </w:t>
      </w:r>
      <w:r w:rsidRPr="003D7AB8">
        <w:t xml:space="preserve">in </w:t>
      </w:r>
      <w:r w:rsidRPr="003D7AB8">
        <w:rPr>
          <w:b/>
        </w:rPr>
        <w:t>[WS-Calendar PIM]</w:t>
      </w:r>
      <w:r w:rsidRPr="003D7AB8">
        <w:t xml:space="preserve">, the reader may have difficulty achieving complete understanding of their use in this standard. </w:t>
      </w:r>
      <w:r w:rsidRPr="003D7AB8">
        <w:rPr>
          <w:b/>
        </w:rPr>
        <w:t xml:space="preserve">[WS-Calendar PIM] </w:t>
      </w:r>
      <w:r w:rsidRPr="003D7AB8">
        <w:t xml:space="preserve">defines a Platform Independent Model and re-defined </w:t>
      </w:r>
      <w:r w:rsidRPr="003D7AB8">
        <w:rPr>
          <w:b/>
        </w:rPr>
        <w:t>[WS-Calendar]</w:t>
      </w:r>
      <w:r w:rsidRPr="003D7AB8">
        <w:t xml:space="preserve"> as a semantically richer and more variable conformant Platform Specific Model (PSM).</w:t>
      </w:r>
    </w:p>
    <w:p w14:paraId="5E51E09B" w14:textId="77777777" w:rsidR="005A51A4" w:rsidRPr="00E67EBC" w:rsidRDefault="005A51A4" w:rsidP="005A51A4">
      <w:r>
        <w:t xml:space="preserve">Because this specification is A PSM conformant with </w:t>
      </w:r>
      <w:r w:rsidRPr="003D7AB8">
        <w:rPr>
          <w:b/>
        </w:rPr>
        <w:t>[WS-Calendar PIM]</w:t>
      </w:r>
      <w:r w:rsidRPr="00E67EBC">
        <w:t xml:space="preserve">, it </w:t>
      </w:r>
      <w:r w:rsidRPr="003D7AB8">
        <w:t>transitively conform</w:t>
      </w:r>
      <w:r>
        <w:t>s</w:t>
      </w:r>
      <w:r w:rsidRPr="003D7AB8">
        <w:t xml:space="preserve"> to</w:t>
      </w:r>
      <w:r w:rsidRPr="003D7AB8">
        <w:rPr>
          <w:b/>
        </w:rPr>
        <w:t xml:space="preserve"> [WS-Calendar</w:t>
      </w:r>
      <w:r w:rsidRPr="00E67EBC">
        <w:t xml:space="preserve">]. </w:t>
      </w:r>
    </w:p>
    <w:p w14:paraId="06229126" w14:textId="77777777" w:rsidR="005A51A4" w:rsidRDefault="005A51A4" w:rsidP="005A51A4">
      <w:r w:rsidRPr="00E67EBC">
        <w:t xml:space="preserve">In particular, the </w:t>
      </w:r>
      <w:proofErr w:type="gramStart"/>
      <w:r w:rsidRPr="00E67EBC">
        <w:t xml:space="preserve">reader </w:t>
      </w:r>
      <w:r>
        <w:t>understand</w:t>
      </w:r>
      <w:proofErr w:type="gramEnd"/>
      <w:r>
        <w:t xml:space="preserve"> the logic of time specification and the language of inheritance as described in </w:t>
      </w:r>
      <w:r w:rsidRPr="003D7AB8">
        <w:rPr>
          <w:b/>
        </w:rPr>
        <w:t>[WS-Calendar PIM]</w:t>
      </w:r>
      <w:r>
        <w:t>.</w:t>
      </w:r>
    </w:p>
    <w:p w14:paraId="7727156D" w14:textId="77777777" w:rsidR="005A51A4" w:rsidRPr="003D7AB8" w:rsidRDefault="005A51A4" w:rsidP="005A51A4">
      <w:pPr>
        <w:pStyle w:val="Heading2"/>
        <w:numPr>
          <w:ilvl w:val="1"/>
          <w:numId w:val="18"/>
        </w:numPr>
      </w:pPr>
      <w:bookmarkStart w:id="54" w:name="_Toc437877501"/>
      <w:bookmarkStart w:id="55" w:name="_Toc439332539"/>
      <w:bookmarkStart w:id="56" w:name="_Toc440528924"/>
      <w:bookmarkStart w:id="57" w:name="_Toc440897015"/>
      <w:r w:rsidRPr="003D7AB8">
        <w:t>When: Start, End and Duration</w:t>
      </w:r>
      <w:bookmarkEnd w:id="54"/>
      <w:bookmarkEnd w:id="55"/>
      <w:bookmarkEnd w:id="56"/>
      <w:bookmarkEnd w:id="57"/>
    </w:p>
    <w:p w14:paraId="316DE066" w14:textId="77777777" w:rsidR="005A51A4" w:rsidRPr="003D7AB8" w:rsidRDefault="005A51A4" w:rsidP="005A51A4">
      <w:r w:rsidRPr="003D7AB8">
        <w:t>Any interval can be fully defined by two out of these three elements: when it begins, how long it lasts, and when it ends. With any two, you can compute the third.</w:t>
      </w:r>
    </w:p>
    <w:p w14:paraId="5F466ED0" w14:textId="77777777" w:rsidR="005A51A4" w:rsidRPr="003D7AB8" w:rsidRDefault="005A51A4" w:rsidP="005A51A4">
      <w:r w:rsidRPr="003D7AB8">
        <w:t xml:space="preserve">This specification assigns predominance to how long it lasts, the Duration. This approach is commonly used to request human scheduling, i.e., “Find a time when the three of us can meet for an hour.” Activities are then normally scheduled by Start Time, again to reflect human usage: “We will meet for lunch at Noon”. </w:t>
      </w:r>
    </w:p>
    <w:p w14:paraId="2C15FF86" w14:textId="77777777" w:rsidR="005A51A4" w:rsidRPr="003D7AB8" w:rsidRDefault="005A51A4" w:rsidP="005A51A4">
      <w:r w:rsidRPr="003D7AB8">
        <w:t xml:space="preserve">An application or specification MAY choose to specify the Duration and the End of an event, if this is simpler for its domain. Such a specification MUST make this expectation clear, as allowing a mix of Start and End based requests makes programming and conformance more difficult. For simplicity, in this document, all scheduling is described refining an Interval with </w:t>
      </w:r>
      <w:proofErr w:type="gramStart"/>
      <w:r w:rsidRPr="003D7AB8">
        <w:t>a Duration</w:t>
      </w:r>
      <w:proofErr w:type="gramEnd"/>
      <w:r w:rsidRPr="003D7AB8">
        <w:t xml:space="preserve"> and adding a Start.</w:t>
      </w:r>
    </w:p>
    <w:p w14:paraId="62F888FA" w14:textId="77777777" w:rsidR="005A51A4" w:rsidRPr="003D7AB8" w:rsidRDefault="005A51A4" w:rsidP="005A51A4">
      <w:r w:rsidRPr="003D7AB8">
        <w:t>A service request MAY specify both. For example, a Sequence may be advertised with no fixed duration, and a service request MAY specify both the Duration and the Start.</w:t>
      </w:r>
    </w:p>
    <w:p w14:paraId="73ABBBBB" w14:textId="77777777" w:rsidR="005A51A4" w:rsidRDefault="005A51A4" w:rsidP="005A51A4">
      <w:r w:rsidRPr="003D7AB8">
        <w:t>The use of the Start and the End without a definition is discouraged because it reduces flexibility while increasing required computation.</w:t>
      </w:r>
    </w:p>
    <w:p w14:paraId="1E4DD7C4" w14:textId="77777777" w:rsidR="005A51A4" w:rsidRDefault="005A51A4" w:rsidP="005A51A4">
      <w:r>
        <w:t xml:space="preserve">The complete normative discussion of these issues can be found in </w:t>
      </w:r>
      <w:r w:rsidRPr="003D7AB8">
        <w:rPr>
          <w:b/>
        </w:rPr>
        <w:t>[WS-Calendar PIM]</w:t>
      </w:r>
      <w:r>
        <w:t>.</w:t>
      </w:r>
    </w:p>
    <w:p w14:paraId="2B5B4429" w14:textId="77777777" w:rsidR="005A51A4" w:rsidRDefault="005A51A4" w:rsidP="005A51A4">
      <w:pPr>
        <w:pStyle w:val="Heading3"/>
        <w:numPr>
          <w:ilvl w:val="2"/>
          <w:numId w:val="18"/>
        </w:numPr>
      </w:pPr>
      <w:bookmarkStart w:id="58" w:name="_Toc437877502"/>
      <w:bookmarkStart w:id="59" w:name="_Toc439332540"/>
      <w:bookmarkStart w:id="60" w:name="_Toc440528925"/>
      <w:bookmarkStart w:id="61" w:name="_Toc440897016"/>
      <w:r>
        <w:t>Semantics of Inheritance</w:t>
      </w:r>
      <w:bookmarkEnd w:id="58"/>
      <w:bookmarkEnd w:id="59"/>
      <w:bookmarkEnd w:id="60"/>
      <w:bookmarkEnd w:id="61"/>
    </w:p>
    <w:p w14:paraId="67529715" w14:textId="77777777" w:rsidR="005A51A4" w:rsidRDefault="005A51A4" w:rsidP="005A51A4">
      <w:r w:rsidRPr="003D7AB8">
        <w:rPr>
          <w:b/>
        </w:rPr>
        <w:t>[WS-Calendar PIM]</w:t>
      </w:r>
      <w:r>
        <w:t xml:space="preserve"> enables parsimony and artifact reuse through defined rules of inheritance. At its simplest, a Sequence can be relocated or replicated from one day to another, each time inheriting the start date, without being re-crafted. Similarly a start time for a single interval can affect the start times of the other Intervals in the Sequence. Depending upon Inheritance, an Interval may become Fully Bound, i.e., defined sufficiently for execution.</w:t>
      </w:r>
    </w:p>
    <w:p w14:paraId="667AF7B0" w14:textId="77777777" w:rsidR="005A51A4" w:rsidRDefault="005A51A4" w:rsidP="005A51A4">
      <w:r>
        <w:t xml:space="preserve">The terms Inherit, Inheritance, and Bequeath are as defined within </w:t>
      </w:r>
      <w:r w:rsidRPr="003D7AB8">
        <w:rPr>
          <w:b/>
        </w:rPr>
        <w:t>[WS-Calendar PIM]</w:t>
      </w:r>
      <w:r>
        <w:rPr>
          <w:b/>
        </w:rPr>
        <w:t>.</w:t>
      </w:r>
      <w:bookmarkStart w:id="62" w:name="_Ref306613586"/>
      <w:bookmarkStart w:id="63" w:name="_Toc308550198"/>
      <w:bookmarkStart w:id="64" w:name="_Toc319920820"/>
    </w:p>
    <w:p w14:paraId="167D0CD5" w14:textId="77777777" w:rsidR="005A51A4" w:rsidRDefault="005A51A4" w:rsidP="005A51A4">
      <w:pPr>
        <w:pStyle w:val="Heading1"/>
        <w:numPr>
          <w:ilvl w:val="0"/>
          <w:numId w:val="18"/>
        </w:numPr>
      </w:pPr>
      <w:bookmarkStart w:id="65" w:name="_Toc437877503"/>
      <w:bookmarkStart w:id="66" w:name="_Toc439332541"/>
      <w:bookmarkStart w:id="67" w:name="_Toc440528926"/>
      <w:bookmarkStart w:id="68" w:name="_Toc440897017"/>
      <w:r w:rsidRPr="003D7AB8">
        <w:lastRenderedPageBreak/>
        <w:t>Core Components: Intervals, Sequences, and Gluons</w:t>
      </w:r>
      <w:bookmarkEnd w:id="65"/>
      <w:bookmarkEnd w:id="66"/>
      <w:bookmarkEnd w:id="67"/>
      <w:bookmarkEnd w:id="68"/>
    </w:p>
    <w:p w14:paraId="5661FE73" w14:textId="77777777" w:rsidR="005A51A4" w:rsidRDefault="005A51A4" w:rsidP="005A51A4">
      <w:r>
        <w:t xml:space="preserve">The types in this section are each defined in </w:t>
      </w:r>
      <w:r w:rsidRPr="003D7AB8">
        <w:rPr>
          <w:b/>
        </w:rPr>
        <w:t>[WS-Calendar PIM]</w:t>
      </w:r>
      <w:r w:rsidRPr="00866AEC">
        <w:t xml:space="preserve">. As the PIM </w:t>
      </w:r>
      <w:r>
        <w:t xml:space="preserve">is an information model rather than a message format, they are restated here and in the associated schema. </w:t>
      </w:r>
    </w:p>
    <w:p w14:paraId="086B6F07" w14:textId="77777777" w:rsidR="005A51A4" w:rsidRPr="00866AEC" w:rsidRDefault="005A51A4" w:rsidP="005A51A4">
      <w:pPr>
        <w:pStyle w:val="Heading2"/>
        <w:numPr>
          <w:ilvl w:val="1"/>
          <w:numId w:val="18"/>
        </w:numPr>
      </w:pPr>
      <w:bookmarkStart w:id="69" w:name="_Toc437877504"/>
      <w:bookmarkStart w:id="70" w:name="_Toc439332542"/>
      <w:bookmarkStart w:id="71" w:name="_Toc440528927"/>
      <w:bookmarkStart w:id="72" w:name="_Toc440897018"/>
      <w:r>
        <w:t>Intervals</w:t>
      </w:r>
      <w:bookmarkEnd w:id="69"/>
      <w:bookmarkEnd w:id="70"/>
      <w:bookmarkEnd w:id="71"/>
      <w:bookmarkEnd w:id="72"/>
    </w:p>
    <w:p w14:paraId="1C8F0C94" w14:textId="77777777" w:rsidR="005A51A4" w:rsidRPr="00866AEC" w:rsidRDefault="005A51A4" w:rsidP="005A51A4">
      <w:r>
        <w:t xml:space="preserve">The Interval is the core artifact of calendar and schedule. It conveys when something happens and for how long. </w:t>
      </w:r>
    </w:p>
    <w:p w14:paraId="36E2439C" w14:textId="77777777" w:rsidR="005A51A4" w:rsidRDefault="005A51A4" w:rsidP="005A51A4"/>
    <w:p w14:paraId="21489A34" w14:textId="77777777" w:rsidR="005A51A4" w:rsidRDefault="005A51A4" w:rsidP="005A51A4">
      <w:pPr>
        <w:jc w:val="center"/>
      </w:pPr>
      <w:r>
        <w:rPr>
          <w:noProof/>
        </w:rPr>
        <w:drawing>
          <wp:inline distT="0" distB="0" distL="0" distR="0" wp14:anchorId="36AAB531" wp14:editId="4DF5F963">
            <wp:extent cx="2898648" cy="437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898648" cy="4379976"/>
                    </a:xfrm>
                    <a:prstGeom prst="rect">
                      <a:avLst/>
                    </a:prstGeom>
                  </pic:spPr>
                </pic:pic>
              </a:graphicData>
            </a:graphic>
          </wp:inline>
        </w:drawing>
      </w:r>
    </w:p>
    <w:p w14:paraId="79509142" w14:textId="77777777" w:rsidR="005A51A4" w:rsidRDefault="005A51A4" w:rsidP="005A51A4">
      <w:pPr>
        <w:pStyle w:val="Caption"/>
        <w:rPr>
          <w:noProof/>
        </w:rPr>
      </w:pPr>
      <w:bookmarkStart w:id="73" w:name="_Toc439332558"/>
      <w:bookmarkStart w:id="74" w:name="_Toc440529075"/>
      <w:bookmarkStart w:id="75" w:name="_Toc440532842"/>
      <w:bookmarkStart w:id="76" w:name="_Toc440533256"/>
      <w:r>
        <w:t xml:space="preserve">Figure </w:t>
      </w:r>
      <w:fldSimple w:instr=" STYLEREF 1 \s ">
        <w:r w:rsidR="00894792">
          <w:rPr>
            <w:noProof/>
          </w:rPr>
          <w:t>3</w:t>
        </w:r>
      </w:fldSimple>
      <w:r>
        <w:noBreakHyphen/>
      </w:r>
      <w:fldSimple w:instr=" SEQ Figure \* ARABIC \s 1 ">
        <w:r w:rsidR="00894792">
          <w:rPr>
            <w:noProof/>
          </w:rPr>
          <w:t>1</w:t>
        </w:r>
      </w:fldSimple>
      <w:r>
        <w:t xml:space="preserve"> </w:t>
      </w:r>
      <w:r>
        <w:rPr>
          <w:noProof/>
        </w:rPr>
        <w:t>The Interval</w:t>
      </w:r>
      <w:bookmarkEnd w:id="73"/>
      <w:bookmarkEnd w:id="74"/>
      <w:bookmarkEnd w:id="75"/>
      <w:bookmarkEnd w:id="76"/>
    </w:p>
    <w:p w14:paraId="22E17F0C" w14:textId="77777777" w:rsidR="005A51A4" w:rsidRPr="00866AEC" w:rsidRDefault="005A51A4" w:rsidP="005A51A4">
      <w:r>
        <w:t xml:space="preserve">Everything is calendar related except for the payload. The payload is an abstract type to be extended by specifications using this specification. Specifications incorporating this specification </w:t>
      </w:r>
      <w:proofErr w:type="gramStart"/>
      <w:r>
        <w:t>Shall</w:t>
      </w:r>
      <w:proofErr w:type="gramEnd"/>
      <w:r>
        <w:t xml:space="preserve"> define how inheritance applies to the Payload</w:t>
      </w:r>
    </w:p>
    <w:p w14:paraId="3FD3C2C1" w14:textId="77777777" w:rsidR="005A51A4" w:rsidRPr="003D7AB8" w:rsidRDefault="005A51A4" w:rsidP="005A51A4">
      <w:pPr>
        <w:pStyle w:val="Heading2"/>
        <w:numPr>
          <w:ilvl w:val="1"/>
          <w:numId w:val="18"/>
        </w:numPr>
      </w:pPr>
      <w:bookmarkStart w:id="77" w:name="_Toc437877505"/>
      <w:bookmarkStart w:id="78" w:name="_Toc439332543"/>
      <w:bookmarkStart w:id="79" w:name="_Toc440528928"/>
      <w:bookmarkStart w:id="80" w:name="_Toc440897019"/>
      <w:r w:rsidRPr="003D7AB8">
        <w:t>Temporal Links and Sequences</w:t>
      </w:r>
      <w:bookmarkEnd w:id="77"/>
      <w:bookmarkEnd w:id="78"/>
      <w:bookmarkEnd w:id="79"/>
      <w:bookmarkEnd w:id="80"/>
    </w:p>
    <w:p w14:paraId="39E34652" w14:textId="77777777" w:rsidR="005A51A4" w:rsidRPr="003D7AB8" w:rsidRDefault="005A51A4" w:rsidP="005A51A4">
      <w:r w:rsidRPr="003D7AB8">
        <w:t>Temporal Links convey the relation</w:t>
      </w:r>
      <w:r>
        <w:t>s</w:t>
      </w:r>
      <w:r w:rsidRPr="003D7AB8">
        <w:t xml:space="preserve"> between Intervals in a Sequence.</w:t>
      </w:r>
    </w:p>
    <w:p w14:paraId="5F0D9A51" w14:textId="77777777" w:rsidR="005A51A4" w:rsidRPr="003D7AB8" w:rsidRDefault="005A51A4" w:rsidP="005A51A4">
      <w:r w:rsidRPr="003D7AB8">
        <w:t xml:space="preserve">Each Interval can be considered as a distinct activity for a period of time. A Sequence is a set of such activities. These activities may follow one after another. There may be mandatory gaps, as in paint drying </w:t>
      </w:r>
      <w:r w:rsidRPr="003D7AB8">
        <w:lastRenderedPageBreak/>
        <w:t xml:space="preserve">for at least six hours before the next step. It may be a requirement that two Intervals finish at the same time. </w:t>
      </w:r>
    </w:p>
    <w:p w14:paraId="27E61029" w14:textId="77777777" w:rsidR="005A51A4" w:rsidRPr="003D7AB8" w:rsidRDefault="005A51A4" w:rsidP="005A51A4">
      <w:r w:rsidRPr="003D7AB8">
        <w:t xml:space="preserve">If a Sequence describes a ramp-time of activities prior to the </w:t>
      </w:r>
      <w:proofErr w:type="gramStart"/>
      <w:r w:rsidRPr="003D7AB8">
        <w:t>Inherited</w:t>
      </w:r>
      <w:proofErr w:type="gramEnd"/>
      <w:r w:rsidRPr="003D7AB8">
        <w:t xml:space="preserve"> </w:t>
      </w:r>
      <w:proofErr w:type="spellStart"/>
      <w:r w:rsidRPr="003D7AB8">
        <w:t>dtStart</w:t>
      </w:r>
      <w:proofErr w:type="spellEnd"/>
      <w:r w:rsidRPr="003D7AB8">
        <w:t xml:space="preserve">, then the ramp activities must complete prior to the start time. Similarly, a system MAY need to ramp down at the end of a requested Duration of activity. </w:t>
      </w:r>
    </w:p>
    <w:p w14:paraId="4006BC9A" w14:textId="77777777" w:rsidR="005A51A4" w:rsidRPr="003D7AB8" w:rsidRDefault="005A51A4" w:rsidP="005A51A4">
      <w:r w:rsidRPr="003D7AB8">
        <w:t>There is a special case of Sequence in which all Intervals proceed linearly without pause, and all Intervals share a common Duration. A Sequence of this Type is referred to as a Partition.</w:t>
      </w:r>
    </w:p>
    <w:p w14:paraId="5D7E3344" w14:textId="77777777" w:rsidR="005A51A4" w:rsidRPr="003D7AB8" w:rsidRDefault="005A51A4" w:rsidP="005A51A4">
      <w:pPr>
        <w:pStyle w:val="Heading3"/>
        <w:numPr>
          <w:ilvl w:val="2"/>
          <w:numId w:val="18"/>
        </w:numPr>
      </w:pPr>
      <w:bookmarkStart w:id="81" w:name="_Toc437877506"/>
      <w:bookmarkStart w:id="82" w:name="_Toc439332544"/>
      <w:bookmarkStart w:id="83" w:name="_Toc440528929"/>
      <w:bookmarkStart w:id="84" w:name="_Toc440897020"/>
      <w:r w:rsidRPr="003D7AB8">
        <w:t>Temporal Links</w:t>
      </w:r>
      <w:bookmarkEnd w:id="81"/>
      <w:bookmarkEnd w:id="82"/>
      <w:bookmarkEnd w:id="83"/>
      <w:bookmarkEnd w:id="84"/>
    </w:p>
    <w:p w14:paraId="4D8190F1" w14:textId="77777777" w:rsidR="005A51A4" w:rsidRPr="003D7AB8" w:rsidRDefault="005A51A4" w:rsidP="005A51A4">
      <w:r w:rsidRPr="003D7AB8">
        <w:t>Temporal Links are so named because they convey how Intervals are related in Time.</w:t>
      </w:r>
      <w:r>
        <w:t xml:space="preserve"> A Temporal Link consists of a reference to an Interval, a type of Temporal Relationship, and the Duration of the Relationship.</w:t>
      </w:r>
    </w:p>
    <w:p w14:paraId="7EA25433" w14:textId="77777777" w:rsidR="005A51A4" w:rsidRPr="003D7AB8" w:rsidRDefault="005A51A4" w:rsidP="005A51A4">
      <w:pPr>
        <w:keepNext/>
        <w:jc w:val="center"/>
      </w:pPr>
      <w:r>
        <w:rPr>
          <w:noProof/>
        </w:rPr>
        <w:drawing>
          <wp:inline distT="0" distB="0" distL="0" distR="0" wp14:anchorId="706D1A9C" wp14:editId="24A2D619">
            <wp:extent cx="360045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600450" cy="1714500"/>
                    </a:xfrm>
                    <a:prstGeom prst="rect">
                      <a:avLst/>
                    </a:prstGeom>
                  </pic:spPr>
                </pic:pic>
              </a:graphicData>
            </a:graphic>
          </wp:inline>
        </w:drawing>
      </w:r>
    </w:p>
    <w:p w14:paraId="348522E3" w14:textId="77777777" w:rsidR="005A51A4" w:rsidRPr="003D7AB8" w:rsidRDefault="005A51A4" w:rsidP="005A51A4">
      <w:pPr>
        <w:pStyle w:val="Caption"/>
      </w:pPr>
      <w:bookmarkStart w:id="85" w:name="_Toc439332559"/>
      <w:bookmarkStart w:id="86" w:name="_Toc440529076"/>
      <w:bookmarkStart w:id="87" w:name="_Toc440532843"/>
      <w:bookmarkStart w:id="88" w:name="_Toc440533257"/>
      <w:r w:rsidRPr="003D7AB8">
        <w:t xml:space="preserve">Figure </w:t>
      </w:r>
      <w:fldSimple w:instr=" STYLEREF 1 \s ">
        <w:r w:rsidR="00894792">
          <w:rPr>
            <w:noProof/>
          </w:rPr>
          <w:t>3</w:t>
        </w:r>
      </w:fldSimple>
      <w:r>
        <w:noBreakHyphen/>
      </w:r>
      <w:fldSimple w:instr=" SEQ Figure \* ARABIC \s 1 ">
        <w:r w:rsidR="00894792">
          <w:rPr>
            <w:noProof/>
          </w:rPr>
          <w:t>2</w:t>
        </w:r>
      </w:fldSimple>
      <w:r w:rsidRPr="003D7AB8">
        <w:t>: The Temporal Link</w:t>
      </w:r>
      <w:bookmarkEnd w:id="85"/>
      <w:bookmarkEnd w:id="86"/>
      <w:bookmarkEnd w:id="87"/>
      <w:bookmarkEnd w:id="88"/>
    </w:p>
    <w:p w14:paraId="729829C4" w14:textId="77777777" w:rsidR="005A51A4" w:rsidRDefault="005A51A4" w:rsidP="005A51A4">
      <w:r w:rsidRPr="003D7AB8">
        <w:t>As defined in the PIM, there are four types of Temporal Relation</w:t>
      </w:r>
      <w:r>
        <w:t>ship</w:t>
      </w:r>
      <w:r w:rsidRPr="003D7AB8">
        <w:t>. Temporal Relation</w:t>
      </w:r>
      <w:r>
        <w:t>ship</w:t>
      </w:r>
      <w:r w:rsidRPr="003D7AB8">
        <w:t xml:space="preserve">s combine with the Duration to describe </w:t>
      </w:r>
      <w:r>
        <w:t>a</w:t>
      </w:r>
      <w:r w:rsidRPr="003D7AB8">
        <w:t xml:space="preserve"> sequence</w:t>
      </w:r>
      <w:r>
        <w:t>; a Sequence is a set of temporally linked Intervals. A missing or empty Duration is considered a zero length Duration.</w:t>
      </w:r>
      <w:r w:rsidRPr="003D7AB8">
        <w:t xml:space="preserve"> </w:t>
      </w:r>
    </w:p>
    <w:p w14:paraId="52873319" w14:textId="77777777" w:rsidR="005A51A4" w:rsidRPr="003D7AB8" w:rsidRDefault="005A51A4" w:rsidP="005A51A4">
      <w:r w:rsidRPr="003D7AB8">
        <w:t xml:space="preserve">If a specification that claims conformance this specification permits a missing </w:t>
      </w:r>
      <w:r>
        <w:t>T</w:t>
      </w:r>
      <w:r w:rsidRPr="003D7AB8">
        <w:t>emporal</w:t>
      </w:r>
      <w:r>
        <w:t xml:space="preserve"> </w:t>
      </w:r>
      <w:r w:rsidRPr="003D7AB8">
        <w:t>Relation</w:t>
      </w:r>
      <w:r>
        <w:t>ship</w:t>
      </w:r>
      <w:r w:rsidRPr="003D7AB8">
        <w:t>, then that specification MUST state which Temporal Relation</w:t>
      </w:r>
      <w:r>
        <w:t>ship</w:t>
      </w:r>
      <w:r w:rsidRPr="003D7AB8">
        <w:t xml:space="preserve"> is implied. A conforming specification MAY disallow a missing </w:t>
      </w:r>
      <w:r>
        <w:t>T</w:t>
      </w:r>
      <w:r w:rsidRPr="003D7AB8">
        <w:t>emporal</w:t>
      </w:r>
      <w:r>
        <w:t xml:space="preserve"> </w:t>
      </w:r>
      <w:r w:rsidRPr="003D7AB8">
        <w:t>Relation</w:t>
      </w:r>
      <w:r>
        <w:t>ship</w:t>
      </w:r>
      <w:r w:rsidRPr="003D7AB8">
        <w:t>.</w:t>
      </w:r>
    </w:p>
    <w:p w14:paraId="27C01954" w14:textId="77777777" w:rsidR="005A51A4" w:rsidRPr="003D7AB8" w:rsidRDefault="005A51A4" w:rsidP="005A51A4">
      <w:pPr>
        <w:pStyle w:val="Heading3"/>
        <w:numPr>
          <w:ilvl w:val="2"/>
          <w:numId w:val="18"/>
        </w:numPr>
      </w:pPr>
      <w:bookmarkStart w:id="89" w:name="_Toc437877507"/>
      <w:bookmarkStart w:id="90" w:name="_Toc439332545"/>
      <w:bookmarkStart w:id="91" w:name="_Toc440528930"/>
      <w:bookmarkStart w:id="92" w:name="_Toc440897021"/>
      <w:r w:rsidRPr="003D7AB8">
        <w:t>Sequences</w:t>
      </w:r>
      <w:bookmarkEnd w:id="89"/>
      <w:bookmarkEnd w:id="90"/>
      <w:bookmarkEnd w:id="91"/>
      <w:bookmarkEnd w:id="92"/>
    </w:p>
    <w:p w14:paraId="0F987DCA" w14:textId="77777777" w:rsidR="005A51A4" w:rsidRPr="003D7AB8" w:rsidRDefault="005A51A4" w:rsidP="005A51A4">
      <w:r w:rsidRPr="003D7AB8">
        <w:t xml:space="preserve">Sequences are collections of Intervals connected by Temporal Relationships. There is no Sequence structure per-se. A Sequence is referenced by referencing the </w:t>
      </w:r>
      <w:proofErr w:type="spellStart"/>
      <w:r w:rsidRPr="003D7AB8">
        <w:t>InstanceUID</w:t>
      </w:r>
      <w:proofErr w:type="spellEnd"/>
      <w:r w:rsidRPr="003D7AB8">
        <w:t xml:space="preserve"> of one Interval in the Sequence. That Interval is referred to as the Designated Interval. The Designated Interval has special rules for Inheritance. For example, when a Gluon </w:t>
      </w:r>
      <w:proofErr w:type="gramStart"/>
      <w:r w:rsidRPr="003D7AB8">
        <w:t>Bequeaths</w:t>
      </w:r>
      <w:proofErr w:type="gramEnd"/>
      <w:r w:rsidRPr="003D7AB8">
        <w:t xml:space="preserve"> a </w:t>
      </w:r>
      <w:proofErr w:type="spellStart"/>
      <w:r w:rsidRPr="003D7AB8">
        <w:t>dtStart</w:t>
      </w:r>
      <w:proofErr w:type="spellEnd"/>
      <w:r w:rsidRPr="003D7AB8">
        <w:t xml:space="preserve"> to a Sequence, is it the Designated Interval that starts at that time. </w:t>
      </w:r>
    </w:p>
    <w:p w14:paraId="681E72CA" w14:textId="77777777" w:rsidR="005A51A4" w:rsidRPr="003D7AB8" w:rsidRDefault="005A51A4" w:rsidP="005A51A4">
      <w:pPr>
        <w:rPr>
          <w:rFonts w:cs="Arial"/>
          <w:color w:val="000000"/>
          <w:szCs w:val="20"/>
          <w:highlight w:val="white"/>
        </w:rPr>
      </w:pPr>
      <w:r w:rsidRPr="003D7AB8">
        <w:t xml:space="preserve">Inheritance within a Sequence is specified in </w:t>
      </w:r>
      <w:r w:rsidRPr="003D7AB8">
        <w:rPr>
          <w:b/>
        </w:rPr>
        <w:t>[WS-Calendar PIM]</w:t>
      </w:r>
      <w:r>
        <w:t>.</w:t>
      </w:r>
    </w:p>
    <w:p w14:paraId="7326A95D" w14:textId="77777777" w:rsidR="005A51A4" w:rsidRPr="003D7AB8" w:rsidRDefault="005A51A4" w:rsidP="0048052C">
      <w:pPr>
        <w:pStyle w:val="Heading2"/>
        <w:numPr>
          <w:ilvl w:val="1"/>
          <w:numId w:val="18"/>
        </w:numPr>
        <w:rPr>
          <w:highlight w:val="white"/>
        </w:rPr>
      </w:pPr>
      <w:bookmarkStart w:id="93" w:name="_Toc437877508"/>
      <w:bookmarkStart w:id="94" w:name="_Toc439332546"/>
      <w:bookmarkStart w:id="95" w:name="_Toc440528931"/>
      <w:bookmarkStart w:id="96" w:name="_Toc440897022"/>
      <w:r w:rsidRPr="0048052C">
        <w:t>The Gluon</w:t>
      </w:r>
      <w:bookmarkEnd w:id="93"/>
      <w:bookmarkEnd w:id="94"/>
      <w:bookmarkEnd w:id="95"/>
      <w:bookmarkEnd w:id="96"/>
    </w:p>
    <w:p w14:paraId="2D3C49E6"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The Gluon links a Sequence to a service interaction. The Gluon can be considered a degenerate Interval that cannot itself be executed. It does, however provide missing information to fully bind each Interval in the Sequence. </w:t>
      </w:r>
    </w:p>
    <w:p w14:paraId="7CEBD2CB"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Another perspective describes the Gluon as the service entry point for an activity defined by a Sequence. Sequence execution is launched by providing a </w:t>
      </w:r>
      <w:proofErr w:type="spellStart"/>
      <w:r w:rsidRPr="003D7AB8">
        <w:rPr>
          <w:rFonts w:cs="Arial"/>
          <w:color w:val="000000"/>
          <w:szCs w:val="20"/>
          <w:highlight w:val="white"/>
        </w:rPr>
        <w:t>dtStart</w:t>
      </w:r>
      <w:proofErr w:type="spellEnd"/>
      <w:r w:rsidRPr="003D7AB8">
        <w:rPr>
          <w:rFonts w:cs="Arial"/>
          <w:color w:val="000000"/>
          <w:szCs w:val="20"/>
          <w:highlight w:val="white"/>
        </w:rPr>
        <w:t xml:space="preserve"> though a Gluon. A service request acting as a Gluon bequeaths missing information that is inherited by the entry point Gluon to bind the Sequence.</w:t>
      </w:r>
    </w:p>
    <w:p w14:paraId="7E02B891"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The Gluon Type is shown in </w:t>
      </w:r>
      <w:r w:rsidRPr="003D7AB8">
        <w:rPr>
          <w:rFonts w:cs="Arial"/>
          <w:i/>
          <w:color w:val="000000"/>
          <w:szCs w:val="20"/>
          <w:highlight w:val="white"/>
        </w:rPr>
        <w:fldChar w:fldCharType="begin"/>
      </w:r>
      <w:r w:rsidRPr="003D7AB8">
        <w:rPr>
          <w:rFonts w:cs="Arial"/>
          <w:i/>
          <w:color w:val="000000"/>
          <w:szCs w:val="20"/>
          <w:highlight w:val="white"/>
        </w:rPr>
        <w:instrText xml:space="preserve"> REF _Ref425242616 \h  \* MERGEFORMAT </w:instrText>
      </w:r>
      <w:r w:rsidRPr="003D7AB8">
        <w:rPr>
          <w:rFonts w:cs="Arial"/>
          <w:i/>
          <w:color w:val="000000"/>
          <w:szCs w:val="20"/>
          <w:highlight w:val="white"/>
        </w:rPr>
      </w:r>
      <w:r w:rsidRPr="003D7AB8">
        <w:rPr>
          <w:rFonts w:cs="Arial"/>
          <w:i/>
          <w:color w:val="000000"/>
          <w:szCs w:val="20"/>
          <w:highlight w:val="white"/>
        </w:rPr>
        <w:fldChar w:fldCharType="separate"/>
      </w:r>
      <w:r w:rsidR="00894792" w:rsidRPr="00894792">
        <w:rPr>
          <w:i/>
        </w:rPr>
        <w:t>Figure 3</w:t>
      </w:r>
      <w:r w:rsidR="00894792" w:rsidRPr="00894792">
        <w:rPr>
          <w:i/>
        </w:rPr>
        <w:noBreakHyphen/>
        <w:t>3: The Gluon</w:t>
      </w:r>
      <w:r w:rsidRPr="003D7AB8">
        <w:rPr>
          <w:rFonts w:cs="Arial"/>
          <w:i/>
          <w:color w:val="000000"/>
          <w:szCs w:val="20"/>
          <w:highlight w:val="white"/>
        </w:rPr>
        <w:fldChar w:fldCharType="end"/>
      </w:r>
      <w:r w:rsidRPr="003D7AB8">
        <w:rPr>
          <w:rFonts w:cs="Arial"/>
          <w:i/>
          <w:color w:val="000000"/>
          <w:szCs w:val="20"/>
          <w:highlight w:val="white"/>
        </w:rPr>
        <w:t>.</w:t>
      </w:r>
    </w:p>
    <w:p w14:paraId="496F9893" w14:textId="77777777" w:rsidR="005A51A4" w:rsidRPr="003D7AB8" w:rsidRDefault="005A51A4" w:rsidP="005A51A4">
      <w:pPr>
        <w:keepNext/>
        <w:jc w:val="center"/>
      </w:pPr>
      <w:r>
        <w:rPr>
          <w:noProof/>
        </w:rPr>
        <w:lastRenderedPageBreak/>
        <w:drawing>
          <wp:inline distT="0" distB="0" distL="0" distR="0" wp14:anchorId="15FC47A3" wp14:editId="0A5507CB">
            <wp:extent cx="2857500"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857500" cy="6324600"/>
                    </a:xfrm>
                    <a:prstGeom prst="rect">
                      <a:avLst/>
                    </a:prstGeom>
                  </pic:spPr>
                </pic:pic>
              </a:graphicData>
            </a:graphic>
          </wp:inline>
        </w:drawing>
      </w:r>
    </w:p>
    <w:p w14:paraId="593D09A8" w14:textId="77777777" w:rsidR="005A51A4" w:rsidRPr="003D7AB8" w:rsidRDefault="005A51A4" w:rsidP="005A51A4">
      <w:pPr>
        <w:pStyle w:val="Caption"/>
        <w:rPr>
          <w:rFonts w:cs="Arial"/>
          <w:color w:val="000000"/>
          <w:highlight w:val="white"/>
        </w:rPr>
      </w:pPr>
      <w:bookmarkStart w:id="97" w:name="_Ref425242616"/>
      <w:bookmarkStart w:id="98" w:name="_Toc439332560"/>
      <w:bookmarkStart w:id="99" w:name="_Toc440529077"/>
      <w:bookmarkStart w:id="100" w:name="_Toc440532844"/>
      <w:bookmarkStart w:id="101" w:name="_Toc440533258"/>
      <w:r w:rsidRPr="003D7AB8">
        <w:t xml:space="preserve">Figure </w:t>
      </w:r>
      <w:fldSimple w:instr=" STYLEREF 1 \s ">
        <w:r w:rsidR="00894792">
          <w:rPr>
            <w:noProof/>
          </w:rPr>
          <w:t>3</w:t>
        </w:r>
      </w:fldSimple>
      <w:r>
        <w:noBreakHyphen/>
      </w:r>
      <w:fldSimple w:instr=" SEQ Figure \* ARABIC \s 1 ">
        <w:r w:rsidR="00894792">
          <w:rPr>
            <w:noProof/>
          </w:rPr>
          <w:t>3</w:t>
        </w:r>
      </w:fldSimple>
      <w:r w:rsidRPr="003D7AB8">
        <w:t>: The Gluon</w:t>
      </w:r>
      <w:bookmarkEnd w:id="97"/>
      <w:bookmarkEnd w:id="98"/>
      <w:bookmarkEnd w:id="99"/>
      <w:bookmarkEnd w:id="100"/>
      <w:bookmarkEnd w:id="101"/>
    </w:p>
    <w:p w14:paraId="15A84C19"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Notice that the Gluon is nearly identical to the Interval. A Requested Start replaces the </w:t>
      </w:r>
      <w:proofErr w:type="spellStart"/>
      <w:r w:rsidRPr="003D7AB8">
        <w:rPr>
          <w:rFonts w:cs="Arial"/>
          <w:color w:val="000000"/>
          <w:szCs w:val="20"/>
          <w:highlight w:val="white"/>
        </w:rPr>
        <w:t>dtStart</w:t>
      </w:r>
      <w:proofErr w:type="spellEnd"/>
      <w:r w:rsidRPr="003D7AB8">
        <w:rPr>
          <w:rFonts w:cs="Arial"/>
          <w:color w:val="000000"/>
          <w:szCs w:val="20"/>
          <w:highlight w:val="white"/>
        </w:rPr>
        <w:t xml:space="preserve">. Requested Start is of type Recurrence. Recurrence describes how to compute a collection of </w:t>
      </w:r>
      <w:proofErr w:type="spellStart"/>
      <w:r w:rsidRPr="003D7AB8">
        <w:rPr>
          <w:rFonts w:cs="Arial"/>
          <w:color w:val="000000"/>
          <w:szCs w:val="20"/>
          <w:highlight w:val="white"/>
        </w:rPr>
        <w:t>dtStarts</w:t>
      </w:r>
      <w:proofErr w:type="spellEnd"/>
      <w:r w:rsidRPr="003D7AB8">
        <w:rPr>
          <w:rFonts w:cs="Arial"/>
          <w:color w:val="000000"/>
          <w:szCs w:val="20"/>
          <w:highlight w:val="white"/>
        </w:rPr>
        <w:t xml:space="preserve">. Recurrence is discussed in below in Section </w:t>
      </w:r>
      <w:r w:rsidRPr="003D7AB8">
        <w:rPr>
          <w:rFonts w:cs="Arial"/>
          <w:color w:val="000000"/>
          <w:szCs w:val="20"/>
          <w:highlight w:val="white"/>
        </w:rPr>
        <w:fldChar w:fldCharType="begin"/>
      </w:r>
      <w:r w:rsidRPr="003D7AB8">
        <w:rPr>
          <w:rFonts w:cs="Arial"/>
          <w:color w:val="000000"/>
          <w:szCs w:val="20"/>
          <w:highlight w:val="white"/>
        </w:rPr>
        <w:instrText xml:space="preserve"> REF _Ref425341129 \w \h </w:instrText>
      </w:r>
      <w:r w:rsidRPr="003D7AB8">
        <w:rPr>
          <w:rFonts w:cs="Arial"/>
          <w:color w:val="000000"/>
          <w:szCs w:val="20"/>
          <w:highlight w:val="white"/>
        </w:rPr>
      </w:r>
      <w:r w:rsidRPr="003D7AB8">
        <w:rPr>
          <w:rFonts w:cs="Arial"/>
          <w:color w:val="000000"/>
          <w:szCs w:val="20"/>
          <w:highlight w:val="white"/>
        </w:rPr>
        <w:fldChar w:fldCharType="separate"/>
      </w:r>
      <w:r w:rsidR="00894792">
        <w:rPr>
          <w:rFonts w:cs="Arial"/>
          <w:color w:val="000000"/>
          <w:szCs w:val="20"/>
          <w:highlight w:val="white"/>
        </w:rPr>
        <w:t>4</w:t>
      </w:r>
      <w:r w:rsidRPr="003D7AB8">
        <w:rPr>
          <w:rFonts w:cs="Arial"/>
          <w:color w:val="000000"/>
          <w:szCs w:val="20"/>
          <w:highlight w:val="white"/>
        </w:rPr>
        <w:fldChar w:fldCharType="end"/>
      </w:r>
      <w:r w:rsidRPr="003D7AB8">
        <w:rPr>
          <w:rFonts w:cs="Arial"/>
          <w:color w:val="000000"/>
          <w:szCs w:val="20"/>
          <w:highlight w:val="white"/>
        </w:rPr>
        <w:t>.</w:t>
      </w:r>
    </w:p>
    <w:p w14:paraId="747C1B4B"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The significant </w:t>
      </w:r>
      <w:r>
        <w:rPr>
          <w:rFonts w:cs="Arial"/>
          <w:color w:val="000000"/>
          <w:szCs w:val="20"/>
          <w:highlight w:val="white"/>
        </w:rPr>
        <w:t xml:space="preserve">difference between Gluon and Interval </w:t>
      </w:r>
      <w:r w:rsidRPr="003D7AB8">
        <w:rPr>
          <w:rFonts w:cs="Arial"/>
          <w:color w:val="000000"/>
          <w:szCs w:val="20"/>
          <w:highlight w:val="white"/>
        </w:rPr>
        <w:t>are as follows:</w:t>
      </w:r>
    </w:p>
    <w:p w14:paraId="582FFFA2" w14:textId="77777777" w:rsidR="005A51A4" w:rsidRPr="003D7AB8" w:rsidRDefault="005A51A4" w:rsidP="005A51A4">
      <w:pPr>
        <w:pStyle w:val="ListParagraph"/>
        <w:numPr>
          <w:ilvl w:val="0"/>
          <w:numId w:val="39"/>
        </w:numPr>
        <w:rPr>
          <w:rFonts w:cs="Arial"/>
          <w:color w:val="000000"/>
          <w:szCs w:val="20"/>
          <w:highlight w:val="white"/>
        </w:rPr>
      </w:pPr>
      <w:r w:rsidRPr="003D7AB8">
        <w:rPr>
          <w:rFonts w:cs="Arial"/>
          <w:color w:val="000000"/>
          <w:szCs w:val="20"/>
          <w:highlight w:val="white"/>
        </w:rPr>
        <w:t>The Gluon has no Temporal Links. It cannot be part of a Sequence, so it maintains no Temporal Relations with other Components.</w:t>
      </w:r>
    </w:p>
    <w:p w14:paraId="446EDF90" w14:textId="77777777" w:rsidR="005A51A4" w:rsidRPr="003D7AB8" w:rsidRDefault="005A51A4" w:rsidP="005A51A4">
      <w:pPr>
        <w:pStyle w:val="ListParagraph"/>
        <w:numPr>
          <w:ilvl w:val="0"/>
          <w:numId w:val="39"/>
        </w:numPr>
        <w:rPr>
          <w:rFonts w:cs="Arial"/>
          <w:color w:val="000000"/>
          <w:szCs w:val="20"/>
          <w:highlight w:val="white"/>
        </w:rPr>
      </w:pPr>
      <w:r w:rsidRPr="003D7AB8">
        <w:rPr>
          <w:rFonts w:cs="Arial"/>
          <w:color w:val="000000"/>
          <w:szCs w:val="20"/>
          <w:highlight w:val="white"/>
        </w:rPr>
        <w:t>A Gluon must have at least one Relation</w:t>
      </w:r>
      <w:r>
        <w:rPr>
          <w:rFonts w:cs="Arial"/>
          <w:color w:val="000000"/>
          <w:szCs w:val="20"/>
          <w:highlight w:val="white"/>
        </w:rPr>
        <w:t>ship</w:t>
      </w:r>
      <w:r w:rsidRPr="003D7AB8">
        <w:rPr>
          <w:rFonts w:cs="Arial"/>
          <w:color w:val="000000"/>
          <w:szCs w:val="20"/>
          <w:highlight w:val="white"/>
        </w:rPr>
        <w:t>, and it can have many. The Relation</w:t>
      </w:r>
      <w:r>
        <w:rPr>
          <w:rFonts w:cs="Arial"/>
          <w:color w:val="000000"/>
          <w:szCs w:val="20"/>
          <w:highlight w:val="white"/>
        </w:rPr>
        <w:t>ship</w:t>
      </w:r>
      <w:r w:rsidRPr="003D7AB8">
        <w:rPr>
          <w:rFonts w:cs="Arial"/>
          <w:color w:val="000000"/>
          <w:szCs w:val="20"/>
          <w:highlight w:val="white"/>
        </w:rPr>
        <w:t xml:space="preserve"> connects a Gluon to a Sequence, to establish Inheritance. A Relation</w:t>
      </w:r>
      <w:r>
        <w:rPr>
          <w:rFonts w:cs="Arial"/>
          <w:color w:val="000000"/>
          <w:szCs w:val="20"/>
          <w:highlight w:val="white"/>
        </w:rPr>
        <w:t>ship</w:t>
      </w:r>
      <w:r w:rsidRPr="003D7AB8">
        <w:rPr>
          <w:rFonts w:cs="Arial"/>
          <w:color w:val="000000"/>
          <w:szCs w:val="20"/>
          <w:highlight w:val="white"/>
        </w:rPr>
        <w:t xml:space="preserve"> MAY connect a Gluon to another Gluon, establishing a Lineage that eventually binds a Sequence.</w:t>
      </w:r>
    </w:p>
    <w:p w14:paraId="6C837EDC" w14:textId="77777777" w:rsidR="005A51A4" w:rsidRPr="003D7AB8" w:rsidRDefault="005A51A4" w:rsidP="005A51A4">
      <w:pPr>
        <w:pStyle w:val="ListParagraph"/>
        <w:numPr>
          <w:ilvl w:val="0"/>
          <w:numId w:val="39"/>
        </w:numPr>
        <w:rPr>
          <w:rFonts w:cs="Arial"/>
          <w:color w:val="000000"/>
          <w:szCs w:val="20"/>
          <w:highlight w:val="white"/>
        </w:rPr>
      </w:pPr>
      <w:r w:rsidRPr="003D7AB8">
        <w:rPr>
          <w:rFonts w:cs="Arial"/>
          <w:color w:val="000000"/>
          <w:szCs w:val="20"/>
          <w:highlight w:val="white"/>
        </w:rPr>
        <w:lastRenderedPageBreak/>
        <w:t xml:space="preserve">A Gluon may convey multiple </w:t>
      </w:r>
      <w:proofErr w:type="spellStart"/>
      <w:r w:rsidRPr="003D7AB8">
        <w:rPr>
          <w:rFonts w:cs="Arial"/>
          <w:color w:val="000000"/>
          <w:szCs w:val="20"/>
          <w:highlight w:val="white"/>
        </w:rPr>
        <w:t>dtStarts</w:t>
      </w:r>
      <w:proofErr w:type="spellEnd"/>
      <w:r w:rsidRPr="003D7AB8">
        <w:rPr>
          <w:rFonts w:cs="Arial"/>
          <w:color w:val="000000"/>
          <w:szCs w:val="20"/>
          <w:highlight w:val="white"/>
        </w:rPr>
        <w:t>.</w:t>
      </w:r>
      <w:r>
        <w:rPr>
          <w:rFonts w:cs="Arial"/>
          <w:color w:val="000000"/>
          <w:szCs w:val="20"/>
          <w:highlight w:val="white"/>
        </w:rPr>
        <w:t xml:space="preserve"> </w:t>
      </w:r>
      <w:r w:rsidRPr="003D7AB8">
        <w:rPr>
          <w:rFonts w:cs="Arial"/>
          <w:color w:val="000000"/>
          <w:szCs w:val="20"/>
          <w:highlight w:val="white"/>
        </w:rPr>
        <w:t xml:space="preserve">This collection is computed in </w:t>
      </w:r>
      <w:proofErr w:type="spellStart"/>
      <w:r w:rsidRPr="003D7AB8">
        <w:rPr>
          <w:rFonts w:cs="Arial"/>
          <w:color w:val="000000"/>
          <w:szCs w:val="20"/>
          <w:highlight w:val="white"/>
        </w:rPr>
        <w:t>RequestedStart</w:t>
      </w:r>
      <w:proofErr w:type="spellEnd"/>
      <w:r w:rsidRPr="003D7AB8">
        <w:rPr>
          <w:rFonts w:cs="Arial"/>
          <w:color w:val="000000"/>
          <w:szCs w:val="20"/>
          <w:highlight w:val="white"/>
        </w:rPr>
        <w:t xml:space="preserve">, which is of type Recurrence. A recurrence is a structure to convey or compute a collection of starting dates and times. These act as if there were multiple Gluons, each conveying a single </w:t>
      </w:r>
      <w:proofErr w:type="spellStart"/>
      <w:r w:rsidRPr="003D7AB8">
        <w:rPr>
          <w:rFonts w:cs="Arial"/>
          <w:color w:val="000000"/>
          <w:szCs w:val="20"/>
          <w:highlight w:val="white"/>
        </w:rPr>
        <w:t>dtStart</w:t>
      </w:r>
      <w:proofErr w:type="spellEnd"/>
      <w:r w:rsidRPr="003D7AB8">
        <w:rPr>
          <w:rFonts w:cs="Arial"/>
          <w:color w:val="000000"/>
          <w:szCs w:val="20"/>
          <w:highlight w:val="white"/>
        </w:rPr>
        <w:t>.</w:t>
      </w:r>
    </w:p>
    <w:p w14:paraId="0BA6BF2D" w14:textId="77777777" w:rsidR="005A51A4" w:rsidRPr="003D7AB8" w:rsidRDefault="005A51A4" w:rsidP="005A51A4">
      <w:pPr>
        <w:pStyle w:val="ListParagraph"/>
        <w:numPr>
          <w:ilvl w:val="0"/>
          <w:numId w:val="39"/>
        </w:numPr>
        <w:rPr>
          <w:rFonts w:cs="Arial"/>
          <w:color w:val="000000"/>
          <w:szCs w:val="20"/>
          <w:highlight w:val="white"/>
        </w:rPr>
      </w:pPr>
      <w:proofErr w:type="spellStart"/>
      <w:proofErr w:type="gramStart"/>
      <w:r w:rsidRPr="003D7AB8">
        <w:rPr>
          <w:rFonts w:cs="Arial"/>
          <w:color w:val="000000"/>
          <w:szCs w:val="20"/>
          <w:highlight w:val="white"/>
        </w:rPr>
        <w:t>vAvaialbility</w:t>
      </w:r>
      <w:proofErr w:type="spellEnd"/>
      <w:proofErr w:type="gramEnd"/>
      <w:r w:rsidRPr="003D7AB8">
        <w:rPr>
          <w:rFonts w:cs="Arial"/>
          <w:color w:val="000000"/>
          <w:szCs w:val="20"/>
          <w:highlight w:val="white"/>
        </w:rPr>
        <w:t xml:space="preserve">. </w:t>
      </w:r>
      <w:proofErr w:type="spellStart"/>
      <w:r w:rsidRPr="003D7AB8">
        <w:rPr>
          <w:rFonts w:cs="Arial"/>
          <w:color w:val="000000"/>
          <w:szCs w:val="20"/>
          <w:highlight w:val="white"/>
        </w:rPr>
        <w:t>VAvailability</w:t>
      </w:r>
      <w:proofErr w:type="spellEnd"/>
      <w:r w:rsidRPr="003D7AB8">
        <w:rPr>
          <w:rFonts w:cs="Arial"/>
          <w:color w:val="000000"/>
          <w:szCs w:val="20"/>
          <w:highlight w:val="white"/>
        </w:rPr>
        <w:t xml:space="preserve"> is an outward looking element that conveys information about potential schedules for the underlying Sequence.</w:t>
      </w:r>
    </w:p>
    <w:p w14:paraId="1700E190" w14:textId="77777777" w:rsidR="005A51A4" w:rsidRPr="003D7AB8" w:rsidRDefault="005A51A4" w:rsidP="005A51A4">
      <w:pPr>
        <w:pStyle w:val="Heading1"/>
        <w:numPr>
          <w:ilvl w:val="0"/>
          <w:numId w:val="18"/>
        </w:numPr>
      </w:pPr>
      <w:bookmarkStart w:id="102" w:name="_Ref425341085"/>
      <w:bookmarkStart w:id="103" w:name="_Ref425341127"/>
      <w:bookmarkStart w:id="104" w:name="_Ref425341129"/>
      <w:bookmarkStart w:id="105" w:name="_Toc437877509"/>
      <w:bookmarkStart w:id="106" w:name="_Toc439332547"/>
      <w:bookmarkStart w:id="107" w:name="_Toc440528932"/>
      <w:bookmarkStart w:id="108" w:name="_Toc440897023"/>
      <w:r w:rsidRPr="003D7AB8">
        <w:lastRenderedPageBreak/>
        <w:t>Service Advertising and Request: Recurrence and Availability</w:t>
      </w:r>
      <w:bookmarkEnd w:id="102"/>
      <w:bookmarkEnd w:id="103"/>
      <w:bookmarkEnd w:id="104"/>
      <w:bookmarkEnd w:id="105"/>
      <w:bookmarkEnd w:id="106"/>
      <w:bookmarkEnd w:id="107"/>
      <w:bookmarkEnd w:id="108"/>
      <w:r w:rsidRPr="003D7AB8">
        <w:t xml:space="preserve"> </w:t>
      </w:r>
    </w:p>
    <w:p w14:paraId="17DA1E57" w14:textId="77777777" w:rsidR="005A51A4" w:rsidRDefault="005A51A4" w:rsidP="005A51A4">
      <w:r w:rsidRPr="003D7AB8">
        <w:t>Up until this section, dates and times were specific. This section introduces Recurrence and types that enable patterns of dates and schedules to be computed.</w:t>
      </w:r>
      <w:r>
        <w:t xml:space="preserve"> When a specific term is not defined within this specification, it is as defined in </w:t>
      </w:r>
      <w:r w:rsidRPr="003D7AB8">
        <w:rPr>
          <w:b/>
        </w:rPr>
        <w:t>[WS-Calendar PIM]</w:t>
      </w:r>
      <w:r>
        <w:t>.</w:t>
      </w:r>
    </w:p>
    <w:p w14:paraId="25CABEF5" w14:textId="77777777" w:rsidR="005A51A4" w:rsidRPr="003D7AB8" w:rsidRDefault="005A51A4" w:rsidP="005A51A4">
      <w:r w:rsidRPr="003D7AB8">
        <w:t>There may be good reasons for a specification that claims conformance with this specification to forbid e Recurrence. Requiring each service invocation to require its own message that acts as a Gluon MAY simplify the system. A conforming specification MUST state of the use of these components is forbidden.</w:t>
      </w:r>
    </w:p>
    <w:p w14:paraId="6E0C7E30" w14:textId="77777777" w:rsidR="005A51A4" w:rsidRPr="003D7AB8" w:rsidRDefault="005A51A4" w:rsidP="005A51A4">
      <w:pPr>
        <w:pStyle w:val="Heading2"/>
        <w:numPr>
          <w:ilvl w:val="1"/>
          <w:numId w:val="18"/>
        </w:numPr>
      </w:pPr>
      <w:bookmarkStart w:id="109" w:name="_Toc437877510"/>
      <w:bookmarkStart w:id="110" w:name="_Toc439332548"/>
      <w:bookmarkStart w:id="111" w:name="_Toc440528933"/>
      <w:bookmarkStart w:id="112" w:name="_Toc440897024"/>
      <w:r w:rsidRPr="003D7AB8">
        <w:t>Recurrence Rules</w:t>
      </w:r>
      <w:bookmarkEnd w:id="109"/>
      <w:bookmarkEnd w:id="110"/>
      <w:bookmarkEnd w:id="111"/>
      <w:bookmarkEnd w:id="112"/>
    </w:p>
    <w:p w14:paraId="7051F8B0" w14:textId="77777777" w:rsidR="005A51A4" w:rsidRPr="003D7AB8" w:rsidRDefault="005A51A4" w:rsidP="005A51A4">
      <w:r w:rsidRPr="003D7AB8">
        <w:t>Recurrence Rules are used in both Recurrence and in Availability to compute patterns of schedules and dates. Each Rule consists of a Rule Part, which names a type of Rule, and Rule Values, constrained lists which operate within the Rule Part.</w:t>
      </w:r>
    </w:p>
    <w:p w14:paraId="13BE5E84" w14:textId="77777777" w:rsidR="005A51A4" w:rsidRPr="003D7AB8" w:rsidRDefault="005A51A4" w:rsidP="005A51A4">
      <w:pPr>
        <w:jc w:val="center"/>
      </w:pPr>
      <w:r w:rsidRPr="003D7AB8">
        <w:rPr>
          <w:noProof/>
        </w:rPr>
        <w:drawing>
          <wp:inline distT="0" distB="0" distL="0" distR="0" wp14:anchorId="7B18A679" wp14:editId="7BB764D8">
            <wp:extent cx="347662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476625" cy="1257300"/>
                    </a:xfrm>
                    <a:prstGeom prst="rect">
                      <a:avLst/>
                    </a:prstGeom>
                  </pic:spPr>
                </pic:pic>
              </a:graphicData>
            </a:graphic>
          </wp:inline>
        </w:drawing>
      </w:r>
      <w:r w:rsidRPr="003D7AB8">
        <w:t xml:space="preserve"> </w:t>
      </w:r>
    </w:p>
    <w:p w14:paraId="093CBB0F" w14:textId="77777777" w:rsidR="005A51A4" w:rsidRPr="003D7AB8" w:rsidRDefault="005A51A4" w:rsidP="005A51A4">
      <w:pPr>
        <w:pStyle w:val="Caption"/>
      </w:pPr>
      <w:bookmarkStart w:id="113" w:name="_Toc439332561"/>
      <w:bookmarkStart w:id="114" w:name="_Toc440529078"/>
      <w:bookmarkStart w:id="115" w:name="_Toc440532845"/>
      <w:bookmarkStart w:id="116" w:name="_Toc440533259"/>
      <w:r w:rsidRPr="003D7AB8">
        <w:t xml:space="preserve">Figure </w:t>
      </w:r>
      <w:fldSimple w:instr=" STYLEREF 1 \s ">
        <w:r w:rsidR="00894792">
          <w:rPr>
            <w:noProof/>
          </w:rPr>
          <w:t>4</w:t>
        </w:r>
      </w:fldSimple>
      <w:r>
        <w:noBreakHyphen/>
      </w:r>
      <w:fldSimple w:instr=" SEQ Figure \* ARABIC \s 1 ">
        <w:r w:rsidR="00894792">
          <w:rPr>
            <w:noProof/>
          </w:rPr>
          <w:t>1</w:t>
        </w:r>
      </w:fldSimple>
      <w:r w:rsidRPr="003D7AB8">
        <w:t>: The Recurrence Rule</w:t>
      </w:r>
      <w:bookmarkEnd w:id="113"/>
      <w:bookmarkEnd w:id="114"/>
      <w:bookmarkEnd w:id="115"/>
      <w:bookmarkEnd w:id="116"/>
    </w:p>
    <w:p w14:paraId="79E0DE66" w14:textId="77777777" w:rsidR="005A51A4" w:rsidRPr="003D7AB8" w:rsidRDefault="005A51A4" w:rsidP="005A51A4">
      <w:pPr>
        <w:rPr>
          <w:rFonts w:cs="Arial"/>
          <w:color w:val="000000"/>
          <w:szCs w:val="20"/>
        </w:rPr>
      </w:pPr>
      <w:r w:rsidRPr="003D7AB8">
        <w:t xml:space="preserve">Representative </w:t>
      </w:r>
      <w:proofErr w:type="spellStart"/>
      <w:proofErr w:type="gramStart"/>
      <w:r w:rsidRPr="003D7AB8">
        <w:t>recurRuleParts</w:t>
      </w:r>
      <w:proofErr w:type="spellEnd"/>
      <w:proofErr w:type="gramEnd"/>
      <w:r w:rsidRPr="003D7AB8">
        <w:t xml:space="preserve"> indicate that a Rule is hourly, or at a fixed frequency, or on certain days of the month. Rule Values are constrained depending on the </w:t>
      </w:r>
      <w:proofErr w:type="spellStart"/>
      <w:r w:rsidRPr="003D7AB8">
        <w:t>RulePart</w:t>
      </w:r>
      <w:proofErr w:type="spellEnd"/>
      <w:r w:rsidRPr="003D7AB8">
        <w:t>, to indicate days of the week, every three hours, and so on.</w:t>
      </w:r>
      <w:r>
        <w:t xml:space="preserve"> </w:t>
      </w:r>
      <w:r w:rsidRPr="003D7AB8">
        <w:t xml:space="preserve">Recurrence Rules are normatively described in </w:t>
      </w:r>
      <w:r w:rsidRPr="003D7AB8">
        <w:rPr>
          <w:b/>
        </w:rPr>
        <w:t>[</w:t>
      </w:r>
      <w:r w:rsidRPr="003D7AB8">
        <w:rPr>
          <w:rFonts w:cs="Arial"/>
          <w:b/>
          <w:color w:val="000000"/>
          <w:szCs w:val="20"/>
          <w:highlight w:val="white"/>
        </w:rPr>
        <w:t>RFC5545]</w:t>
      </w:r>
      <w:r w:rsidRPr="003D7AB8">
        <w:rPr>
          <w:rFonts w:cs="Arial"/>
          <w:color w:val="000000"/>
          <w:szCs w:val="20"/>
          <w:highlight w:val="white"/>
        </w:rPr>
        <w:t xml:space="preserve"> section 3.3.10. Many web-sites and open source libraries discuss these rules; no efforts will be made in this specification to re-state these rules.</w:t>
      </w:r>
    </w:p>
    <w:p w14:paraId="42C0F8D9" w14:textId="77777777" w:rsidR="005A51A4" w:rsidRPr="003D7AB8" w:rsidRDefault="005A51A4" w:rsidP="005A51A4">
      <w:pPr>
        <w:pStyle w:val="Heading2"/>
        <w:numPr>
          <w:ilvl w:val="1"/>
          <w:numId w:val="18"/>
        </w:numPr>
      </w:pPr>
      <w:bookmarkStart w:id="117" w:name="_Toc437877511"/>
      <w:bookmarkStart w:id="118" w:name="_Toc439332549"/>
      <w:bookmarkStart w:id="119" w:name="_Toc440528934"/>
      <w:bookmarkStart w:id="120" w:name="_Toc440897025"/>
      <w:r w:rsidRPr="003D7AB8">
        <w:t>Recurrence</w:t>
      </w:r>
      <w:bookmarkEnd w:id="117"/>
      <w:bookmarkEnd w:id="118"/>
      <w:bookmarkEnd w:id="119"/>
      <w:bookmarkEnd w:id="120"/>
    </w:p>
    <w:p w14:paraId="0017782D" w14:textId="77777777" w:rsidR="005A51A4" w:rsidRPr="003D7AB8" w:rsidRDefault="005A51A4" w:rsidP="005A51A4">
      <w:r w:rsidRPr="003D7AB8">
        <w:t xml:space="preserve">Recurrence is conveys a mechanism to compute a collection of starting date-times. At its simplest, it is a </w:t>
      </w:r>
      <w:proofErr w:type="spellStart"/>
      <w:r w:rsidRPr="003D7AB8">
        <w:t>dtStart</w:t>
      </w:r>
      <w:proofErr w:type="spellEnd"/>
      <w:r w:rsidRPr="003D7AB8">
        <w:t xml:space="preserve">, just as in the Interval. Recurrence Rules then describe how to compute additional starting dates and times using the </w:t>
      </w:r>
      <w:proofErr w:type="spellStart"/>
      <w:r w:rsidRPr="003D7AB8">
        <w:t>dtStart</w:t>
      </w:r>
      <w:proofErr w:type="spellEnd"/>
      <w:r w:rsidRPr="003D7AB8">
        <w:t xml:space="preserve"> as a seed. </w:t>
      </w:r>
      <w:proofErr w:type="spellStart"/>
      <w:proofErr w:type="gramStart"/>
      <w:r w:rsidRPr="003D7AB8">
        <w:t>rDates</w:t>
      </w:r>
      <w:proofErr w:type="spellEnd"/>
      <w:proofErr w:type="gramEnd"/>
      <w:r w:rsidRPr="003D7AB8">
        <w:t xml:space="preserve"> add additional starting dates to the collection. </w:t>
      </w:r>
      <w:proofErr w:type="spellStart"/>
      <w:proofErr w:type="gramStart"/>
      <w:r w:rsidRPr="003D7AB8">
        <w:t>xDates</w:t>
      </w:r>
      <w:proofErr w:type="spellEnd"/>
      <w:proofErr w:type="gramEnd"/>
      <w:r w:rsidRPr="003D7AB8">
        <w:t xml:space="preserve"> then block out </w:t>
      </w:r>
      <w:proofErr w:type="spellStart"/>
      <w:r w:rsidRPr="003D7AB8">
        <w:t>dates,that</w:t>
      </w:r>
      <w:proofErr w:type="spellEnd"/>
      <w:r w:rsidRPr="003D7AB8">
        <w:t xml:space="preserve"> is, remove specific dat</w:t>
      </w:r>
      <w:r>
        <w:t>e</w:t>
      </w:r>
      <w:r w:rsidRPr="003D7AB8">
        <w:t>-times from the collection.</w:t>
      </w:r>
    </w:p>
    <w:p w14:paraId="1F69F392" w14:textId="77777777" w:rsidR="005A51A4" w:rsidRPr="003D7AB8" w:rsidRDefault="005A51A4" w:rsidP="005A51A4">
      <w:pPr>
        <w:keepNext/>
        <w:jc w:val="center"/>
      </w:pPr>
      <w:r w:rsidRPr="003D7AB8">
        <w:rPr>
          <w:noProof/>
        </w:rPr>
        <w:lastRenderedPageBreak/>
        <w:drawing>
          <wp:inline distT="0" distB="0" distL="0" distR="0" wp14:anchorId="45A49A18" wp14:editId="56B86CA6">
            <wp:extent cx="3238500" cy="346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238500" cy="3467100"/>
                    </a:xfrm>
                    <a:prstGeom prst="rect">
                      <a:avLst/>
                    </a:prstGeom>
                  </pic:spPr>
                </pic:pic>
              </a:graphicData>
            </a:graphic>
          </wp:inline>
        </w:drawing>
      </w:r>
    </w:p>
    <w:p w14:paraId="3EB1FBBC" w14:textId="77777777" w:rsidR="005A51A4" w:rsidRPr="003D7AB8" w:rsidRDefault="005A51A4" w:rsidP="005A51A4">
      <w:pPr>
        <w:pStyle w:val="Caption"/>
      </w:pPr>
      <w:bookmarkStart w:id="121" w:name="_Toc439332562"/>
      <w:bookmarkStart w:id="122" w:name="_Toc440529079"/>
      <w:bookmarkStart w:id="123" w:name="_Toc440532846"/>
      <w:bookmarkStart w:id="124" w:name="_Toc440533260"/>
      <w:r w:rsidRPr="003D7AB8">
        <w:t xml:space="preserve">Figure </w:t>
      </w:r>
      <w:fldSimple w:instr=" STYLEREF 1 \s ">
        <w:r w:rsidR="00894792">
          <w:rPr>
            <w:noProof/>
          </w:rPr>
          <w:t>4</w:t>
        </w:r>
      </w:fldSimple>
      <w:r>
        <w:noBreakHyphen/>
      </w:r>
      <w:fldSimple w:instr=" SEQ Figure \* ARABIC \s 1 ">
        <w:r w:rsidR="00894792">
          <w:rPr>
            <w:noProof/>
          </w:rPr>
          <w:t>2</w:t>
        </w:r>
      </w:fldSimple>
      <w:r w:rsidRPr="003D7AB8">
        <w:t>: Recurrence</w:t>
      </w:r>
      <w:bookmarkEnd w:id="121"/>
      <w:bookmarkEnd w:id="122"/>
      <w:bookmarkEnd w:id="123"/>
      <w:bookmarkEnd w:id="124"/>
    </w:p>
    <w:p w14:paraId="4D133EA7" w14:textId="77777777" w:rsidR="005A51A4" w:rsidRPr="003D7AB8" w:rsidRDefault="005A51A4" w:rsidP="005A51A4">
      <w:r w:rsidRPr="003D7AB8">
        <w:t>The Requested Start in the Gluon is of type Recurrence.</w:t>
      </w:r>
    </w:p>
    <w:p w14:paraId="765760F6" w14:textId="77777777" w:rsidR="005A51A4" w:rsidRPr="003D7AB8" w:rsidRDefault="005A51A4" w:rsidP="005A51A4">
      <w:pPr>
        <w:pStyle w:val="Heading2"/>
        <w:numPr>
          <w:ilvl w:val="1"/>
          <w:numId w:val="18"/>
        </w:numPr>
      </w:pPr>
      <w:bookmarkStart w:id="125" w:name="_Toc437877512"/>
      <w:bookmarkStart w:id="126" w:name="_Toc439332550"/>
      <w:bookmarkStart w:id="127" w:name="_Toc440528935"/>
      <w:bookmarkStart w:id="128" w:name="_Toc440897026"/>
      <w:r w:rsidRPr="003D7AB8">
        <w:t xml:space="preserve">Availability and </w:t>
      </w:r>
      <w:proofErr w:type="spellStart"/>
      <w:r w:rsidRPr="003D7AB8">
        <w:t>VAvailability</w:t>
      </w:r>
      <w:bookmarkEnd w:id="125"/>
      <w:bookmarkEnd w:id="126"/>
      <w:bookmarkEnd w:id="127"/>
      <w:bookmarkEnd w:id="128"/>
      <w:proofErr w:type="spellEnd"/>
    </w:p>
    <w:p w14:paraId="112FA479" w14:textId="77777777" w:rsidR="005A51A4" w:rsidRPr="003D7AB8" w:rsidRDefault="005A51A4" w:rsidP="005A51A4">
      <w:proofErr w:type="spellStart"/>
      <w:r w:rsidRPr="003D7AB8">
        <w:t>VAvailability</w:t>
      </w:r>
      <w:proofErr w:type="spellEnd"/>
      <w:r w:rsidRPr="003D7AB8">
        <w:t xml:space="preserve"> is the sum of one or more patterns (Availability) that together express when a Service can be invoked. </w:t>
      </w:r>
    </w:p>
    <w:p w14:paraId="6BC56708" w14:textId="77777777" w:rsidR="005A51A4" w:rsidRPr="003D7AB8" w:rsidRDefault="005A51A4" w:rsidP="005A51A4">
      <w:r w:rsidRPr="003D7AB8">
        <w:t xml:space="preserve">As a non-normative illustration, the well-known pattern of “During Business Hours” can be described as the hours from 9:00 AM to 5:00 PM repeated weekly on Monday, Tuesday, Wednesday, Thursday, and Friday. Alternately is might be the sum of two patterns, 8:00 AM until noon, Monday, Tuesday, Wednesday, Thursday, and Friday and 1:00 until 5:00 on Monday, Tuesday, Wednesday, Thursday, and Friday. An additional pattern of 9:00 AM until 1:00 PM might be added each Saturday. The smaller patterns are named “Availability” and the top level summary is named </w:t>
      </w:r>
      <w:proofErr w:type="spellStart"/>
      <w:r w:rsidRPr="003D7AB8">
        <w:t>VAvailability</w:t>
      </w:r>
      <w:proofErr w:type="spellEnd"/>
      <w:r w:rsidRPr="003D7AB8">
        <w:t>.</w:t>
      </w:r>
    </w:p>
    <w:p w14:paraId="0F0E9D23" w14:textId="77777777" w:rsidR="005A51A4" w:rsidRPr="003D7AB8" w:rsidRDefault="005A51A4" w:rsidP="005A51A4">
      <w:r w:rsidRPr="003D7AB8">
        <w:t xml:space="preserve">Note that a Gluon may have an array of </w:t>
      </w:r>
      <w:proofErr w:type="spellStart"/>
      <w:r w:rsidRPr="003D7AB8">
        <w:t>Vavailability</w:t>
      </w:r>
      <w:proofErr w:type="spellEnd"/>
      <w:r w:rsidRPr="003D7AB8">
        <w:t xml:space="preserve"> components. These components MAY be both Avai</w:t>
      </w:r>
      <w:r>
        <w:t>l</w:t>
      </w:r>
      <w:r w:rsidRPr="003D7AB8">
        <w:t xml:space="preserve">able and Unavailable in the same set. There are specific rules for overlaying </w:t>
      </w:r>
      <w:proofErr w:type="spellStart"/>
      <w:r w:rsidRPr="003D7AB8">
        <w:t>vAvailability</w:t>
      </w:r>
      <w:proofErr w:type="spellEnd"/>
      <w:r w:rsidRPr="003D7AB8">
        <w:t xml:space="preserve"> components which the practitioner should be aware of. These rules are described in </w:t>
      </w:r>
      <w:r w:rsidRPr="003D7AB8">
        <w:rPr>
          <w:b/>
        </w:rPr>
        <w:t>[</w:t>
      </w:r>
      <w:proofErr w:type="spellStart"/>
      <w:r w:rsidRPr="003D7AB8">
        <w:rPr>
          <w:b/>
        </w:rPr>
        <w:t>vAvailability</w:t>
      </w:r>
      <w:proofErr w:type="spellEnd"/>
      <w:r w:rsidRPr="003D7AB8">
        <w:rPr>
          <w:b/>
        </w:rPr>
        <w:t>]</w:t>
      </w:r>
      <w:r w:rsidRPr="003D7AB8">
        <w:t>.</w:t>
      </w:r>
    </w:p>
    <w:p w14:paraId="3EAF0BAD" w14:textId="77777777" w:rsidR="005A51A4" w:rsidRPr="003D7AB8" w:rsidRDefault="005A51A4" w:rsidP="005A51A4">
      <w:pPr>
        <w:pStyle w:val="Heading3"/>
        <w:numPr>
          <w:ilvl w:val="2"/>
          <w:numId w:val="18"/>
        </w:numPr>
      </w:pPr>
      <w:bookmarkStart w:id="129" w:name="_Toc437877513"/>
      <w:bookmarkStart w:id="130" w:name="_Toc439332551"/>
      <w:bookmarkStart w:id="131" w:name="_Toc440528936"/>
      <w:bookmarkStart w:id="132" w:name="_Toc440897027"/>
      <w:r w:rsidRPr="003D7AB8">
        <w:lastRenderedPageBreak/>
        <w:t>Availability</w:t>
      </w:r>
      <w:bookmarkEnd w:id="129"/>
      <w:bookmarkEnd w:id="130"/>
      <w:bookmarkEnd w:id="131"/>
      <w:bookmarkEnd w:id="132"/>
    </w:p>
    <w:p w14:paraId="5C5FBC05" w14:textId="77777777" w:rsidR="005A51A4" w:rsidRPr="003D7AB8" w:rsidRDefault="005A51A4" w:rsidP="005A51A4">
      <w:pPr>
        <w:keepNext/>
      </w:pPr>
      <w:r w:rsidRPr="003D7AB8">
        <w:t xml:space="preserve">The Availability type uses the same computational rules as </w:t>
      </w:r>
      <w:proofErr w:type="spellStart"/>
      <w:r w:rsidRPr="003D7AB8">
        <w:t>Reccurrence</w:t>
      </w:r>
      <w:proofErr w:type="spellEnd"/>
      <w:r w:rsidRPr="003D7AB8">
        <w:t xml:space="preserve"> and applies then to a seed </w:t>
      </w:r>
      <w:proofErr w:type="gramStart"/>
      <w:r w:rsidRPr="003D7AB8">
        <w:t>Interval, that</w:t>
      </w:r>
      <w:proofErr w:type="gramEnd"/>
      <w:r w:rsidRPr="003D7AB8">
        <w:t xml:space="preserve"> is a Duration and </w:t>
      </w:r>
      <w:proofErr w:type="spellStart"/>
      <w:r w:rsidRPr="003D7AB8">
        <w:t>dtStart</w:t>
      </w:r>
      <w:proofErr w:type="spellEnd"/>
      <w:r w:rsidRPr="003D7AB8">
        <w:t xml:space="preserve">. The </w:t>
      </w:r>
      <w:proofErr w:type="spellStart"/>
      <w:r w:rsidRPr="003D7AB8">
        <w:t>DateTime</w:t>
      </w:r>
      <w:proofErr w:type="spellEnd"/>
      <w:r w:rsidRPr="003D7AB8">
        <w:t xml:space="preserve"> and the Duration are known as the Availa</w:t>
      </w:r>
      <w:r>
        <w:t>bility Interval.</w:t>
      </w:r>
    </w:p>
    <w:p w14:paraId="5FBCF34A" w14:textId="77777777" w:rsidR="005A51A4" w:rsidRPr="003D7AB8" w:rsidRDefault="005A51A4" w:rsidP="005A51A4">
      <w:pPr>
        <w:keepNext/>
        <w:jc w:val="center"/>
      </w:pPr>
      <w:r w:rsidRPr="003D7AB8">
        <w:rPr>
          <w:noProof/>
        </w:rPr>
        <w:drawing>
          <wp:inline distT="0" distB="0" distL="0" distR="0" wp14:anchorId="7C2D05A7" wp14:editId="663EC057">
            <wp:extent cx="5362575" cy="2619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362575" cy="2619375"/>
                    </a:xfrm>
                    <a:prstGeom prst="rect">
                      <a:avLst/>
                    </a:prstGeom>
                  </pic:spPr>
                </pic:pic>
              </a:graphicData>
            </a:graphic>
          </wp:inline>
        </w:drawing>
      </w:r>
    </w:p>
    <w:p w14:paraId="6ECE582A" w14:textId="77777777" w:rsidR="005A51A4" w:rsidRPr="003D7AB8" w:rsidRDefault="005A51A4" w:rsidP="005A51A4">
      <w:pPr>
        <w:pStyle w:val="Caption"/>
      </w:pPr>
      <w:bookmarkStart w:id="133" w:name="_Toc439332563"/>
      <w:bookmarkStart w:id="134" w:name="_Toc440529080"/>
      <w:bookmarkStart w:id="135" w:name="_Toc440532847"/>
      <w:bookmarkStart w:id="136" w:name="_Toc440533261"/>
      <w:r w:rsidRPr="003D7AB8">
        <w:t xml:space="preserve">Figure </w:t>
      </w:r>
      <w:fldSimple w:instr=" STYLEREF 1 \s ">
        <w:r w:rsidR="00894792">
          <w:rPr>
            <w:noProof/>
          </w:rPr>
          <w:t>4</w:t>
        </w:r>
      </w:fldSimple>
      <w:r>
        <w:noBreakHyphen/>
      </w:r>
      <w:fldSimple w:instr=" SEQ Figure \* ARABIC \s 1 ">
        <w:r w:rsidR="00894792">
          <w:rPr>
            <w:noProof/>
          </w:rPr>
          <w:t>3</w:t>
        </w:r>
      </w:fldSimple>
      <w:r w:rsidRPr="003D7AB8">
        <w:t>: Availability</w:t>
      </w:r>
      <w:bookmarkEnd w:id="133"/>
      <w:bookmarkEnd w:id="134"/>
      <w:bookmarkEnd w:id="135"/>
      <w:bookmarkEnd w:id="136"/>
    </w:p>
    <w:p w14:paraId="7D192DE1" w14:textId="77777777" w:rsidR="005A51A4" w:rsidRPr="003D7AB8" w:rsidRDefault="005A51A4" w:rsidP="005A51A4">
      <w:r>
        <w:t>Availability applies the Recurrence Rules (</w:t>
      </w:r>
      <w:proofErr w:type="spellStart"/>
      <w:r>
        <w:t>RRules</w:t>
      </w:r>
      <w:proofErr w:type="spellEnd"/>
      <w:r>
        <w:t xml:space="preserve">) defined in </w:t>
      </w:r>
      <w:r w:rsidRPr="000C631D">
        <w:rPr>
          <w:b/>
        </w:rPr>
        <w:t>[RFC5545]</w:t>
      </w:r>
      <w:r>
        <w:t xml:space="preserve"> to the availability interval.</w:t>
      </w:r>
    </w:p>
    <w:p w14:paraId="4A01FCDC" w14:textId="77777777" w:rsidR="005A51A4" w:rsidRPr="003D7AB8" w:rsidRDefault="005A51A4" w:rsidP="005A51A4">
      <w:pPr>
        <w:pStyle w:val="Heading3"/>
        <w:numPr>
          <w:ilvl w:val="2"/>
          <w:numId w:val="18"/>
        </w:numPr>
      </w:pPr>
      <w:bookmarkStart w:id="137" w:name="_Toc437877514"/>
      <w:bookmarkStart w:id="138" w:name="_Toc439332552"/>
      <w:bookmarkStart w:id="139" w:name="_Toc440528937"/>
      <w:bookmarkStart w:id="140" w:name="_Toc440897028"/>
      <w:proofErr w:type="spellStart"/>
      <w:r w:rsidRPr="003D7AB8">
        <w:lastRenderedPageBreak/>
        <w:t>VAvailability</w:t>
      </w:r>
      <w:bookmarkEnd w:id="137"/>
      <w:bookmarkEnd w:id="138"/>
      <w:bookmarkEnd w:id="139"/>
      <w:bookmarkEnd w:id="140"/>
      <w:proofErr w:type="spellEnd"/>
    </w:p>
    <w:p w14:paraId="494E61F5" w14:textId="77777777" w:rsidR="005A51A4" w:rsidRDefault="005A51A4" w:rsidP="005A51A4">
      <w:pPr>
        <w:keepNext/>
      </w:pPr>
      <w:proofErr w:type="spellStart"/>
      <w:r>
        <w:t>VAvailability</w:t>
      </w:r>
      <w:proofErr w:type="spellEnd"/>
      <w:r>
        <w:t xml:space="preserve"> represents the sum of a collection of Availability types applied within the bounds of a defined Time Range.</w:t>
      </w:r>
    </w:p>
    <w:p w14:paraId="5F10CC45" w14:textId="77777777" w:rsidR="005A51A4" w:rsidRDefault="005A51A4" w:rsidP="005A51A4">
      <w:pPr>
        <w:keepNext/>
        <w:jc w:val="center"/>
      </w:pPr>
      <w:r>
        <w:rPr>
          <w:noProof/>
        </w:rPr>
        <w:drawing>
          <wp:inline distT="0" distB="0" distL="0" distR="0" wp14:anchorId="1065C05F" wp14:editId="2A91AC2B">
            <wp:extent cx="312420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124200" cy="4371975"/>
                    </a:xfrm>
                    <a:prstGeom prst="rect">
                      <a:avLst/>
                    </a:prstGeom>
                  </pic:spPr>
                </pic:pic>
              </a:graphicData>
            </a:graphic>
          </wp:inline>
        </w:drawing>
      </w:r>
    </w:p>
    <w:p w14:paraId="22794BDC" w14:textId="77777777" w:rsidR="005A51A4" w:rsidRDefault="005A51A4" w:rsidP="005A51A4">
      <w:pPr>
        <w:pStyle w:val="Caption"/>
      </w:pPr>
      <w:bookmarkStart w:id="141" w:name="_Toc439332564"/>
      <w:bookmarkStart w:id="142" w:name="_Toc440529081"/>
      <w:bookmarkStart w:id="143" w:name="_Toc440532848"/>
      <w:bookmarkStart w:id="144" w:name="_Toc440533262"/>
      <w:r>
        <w:t xml:space="preserve">Figure </w:t>
      </w:r>
      <w:fldSimple w:instr=" STYLEREF 1 \s ">
        <w:r w:rsidR="00894792">
          <w:rPr>
            <w:noProof/>
          </w:rPr>
          <w:t>4</w:t>
        </w:r>
      </w:fldSimple>
      <w:r>
        <w:noBreakHyphen/>
      </w:r>
      <w:fldSimple w:instr=" SEQ Figure \* ARABIC \s 1 ">
        <w:r w:rsidR="00894792">
          <w:rPr>
            <w:noProof/>
          </w:rPr>
          <w:t>4</w:t>
        </w:r>
      </w:fldSimple>
      <w:r>
        <w:t xml:space="preserve">: </w:t>
      </w:r>
      <w:proofErr w:type="spellStart"/>
      <w:r>
        <w:t>VAvailability</w:t>
      </w:r>
      <w:proofErr w:type="spellEnd"/>
      <w:r>
        <w:t xml:space="preserve"> Type</w:t>
      </w:r>
      <w:bookmarkEnd w:id="141"/>
      <w:bookmarkEnd w:id="142"/>
      <w:bookmarkEnd w:id="143"/>
      <w:bookmarkEnd w:id="144"/>
    </w:p>
    <w:p w14:paraId="225FF3C4" w14:textId="77777777" w:rsidR="005A51A4" w:rsidRDefault="005A51A4" w:rsidP="005A51A4">
      <w:r>
        <w:t xml:space="preserve">Note that Granularity, when applied to </w:t>
      </w:r>
      <w:proofErr w:type="spellStart"/>
      <w:r>
        <w:t>vAvailability</w:t>
      </w:r>
      <w:proofErr w:type="spellEnd"/>
      <w:r>
        <w:t xml:space="preserve"> has a special meaning. A three hour interval advertised with a granularity of 15 minutes may only be invoked </w:t>
      </w:r>
      <w:proofErr w:type="gramStart"/>
      <w:r>
        <w:t>an the</w:t>
      </w:r>
      <w:proofErr w:type="gramEnd"/>
      <w:r>
        <w:t xml:space="preserve"> 15 minute interval. </w:t>
      </w:r>
      <w:proofErr w:type="spellStart"/>
      <w:r>
        <w:t>Forexample</w:t>
      </w:r>
      <w:proofErr w:type="spellEnd"/>
      <w:r>
        <w:t xml:space="preserve">, the interval may be 9:00 until Noon, but the only </w:t>
      </w:r>
      <w:proofErr w:type="spellStart"/>
      <w:r>
        <w:t>dtStarts</w:t>
      </w:r>
      <w:proofErr w:type="spellEnd"/>
      <w:r>
        <w:t xml:space="preserve"> that may be requested are a</w:t>
      </w:r>
      <w:bookmarkEnd w:id="62"/>
      <w:bookmarkEnd w:id="63"/>
      <w:bookmarkEnd w:id="64"/>
      <w:r>
        <w:t xml:space="preserve">t 9:00, 9:15, 8:30, </w:t>
      </w:r>
      <w:proofErr w:type="gramStart"/>
      <w:r>
        <w:t>9:25</w:t>
      </w:r>
      <w:proofErr w:type="gramEnd"/>
      <w:r>
        <w:t xml:space="preserve"> and so on.</w:t>
      </w:r>
    </w:p>
    <w:p w14:paraId="56176C8F" w14:textId="77777777" w:rsidR="005A51A4" w:rsidRPr="003D7AB8" w:rsidRDefault="005A51A4" w:rsidP="005A51A4">
      <w:pPr>
        <w:pStyle w:val="Heading1"/>
        <w:numPr>
          <w:ilvl w:val="0"/>
          <w:numId w:val="18"/>
        </w:numPr>
      </w:pPr>
      <w:bookmarkStart w:id="145" w:name="_Toc437877515"/>
      <w:bookmarkStart w:id="146" w:name="_Toc439332553"/>
      <w:bookmarkStart w:id="147" w:name="_Toc440528938"/>
      <w:bookmarkStart w:id="148" w:name="_Toc440897029"/>
      <w:r w:rsidRPr="003D7AB8">
        <w:lastRenderedPageBreak/>
        <w:t>Conformance</w:t>
      </w:r>
      <w:bookmarkEnd w:id="145"/>
      <w:bookmarkEnd w:id="146"/>
      <w:bookmarkEnd w:id="147"/>
      <w:bookmarkEnd w:id="148"/>
    </w:p>
    <w:p w14:paraId="5BAC994B" w14:textId="77777777" w:rsidR="005A51A4" w:rsidRPr="00801E9A" w:rsidRDefault="005A51A4" w:rsidP="005A51A4">
      <w:pPr>
        <w:pStyle w:val="Heading2"/>
        <w:numPr>
          <w:ilvl w:val="1"/>
          <w:numId w:val="40"/>
        </w:numPr>
      </w:pPr>
      <w:bookmarkStart w:id="149" w:name="_Ref311637116"/>
      <w:bookmarkStart w:id="150" w:name="_Toc437877516"/>
      <w:bookmarkStart w:id="151" w:name="_Toc439332554"/>
      <w:bookmarkStart w:id="152" w:name="_Toc440528939"/>
      <w:bookmarkStart w:id="153" w:name="_Toc440897030"/>
      <w:r w:rsidRPr="00801E9A">
        <w:t>Conformance to WS-Calendar MIN</w:t>
      </w:r>
      <w:bookmarkEnd w:id="149"/>
      <w:bookmarkEnd w:id="150"/>
      <w:bookmarkEnd w:id="151"/>
      <w:bookmarkEnd w:id="152"/>
      <w:bookmarkEnd w:id="153"/>
    </w:p>
    <w:p w14:paraId="0781A8F1" w14:textId="77777777" w:rsidR="005A51A4" w:rsidRDefault="005A51A4" w:rsidP="005A51A4">
      <w:r>
        <w:t xml:space="preserve">Implementations and specifications claiming conformance to this specification SHALL implement all inheritance and semantic rules as described in </w:t>
      </w:r>
      <w:r>
        <w:rPr>
          <w:b/>
        </w:rPr>
        <w:t>[WS-Calendar-PIM]</w:t>
      </w:r>
      <w:r>
        <w:t xml:space="preserve"> and in particular </w:t>
      </w:r>
      <w:proofErr w:type="gramStart"/>
      <w:r>
        <w:t>its</w:t>
      </w:r>
      <w:proofErr w:type="gramEnd"/>
      <w:r>
        <w:t xml:space="preserve"> Section 5.</w:t>
      </w:r>
    </w:p>
    <w:p w14:paraId="143ADF19" w14:textId="77777777" w:rsidR="005A51A4" w:rsidRDefault="005A51A4" w:rsidP="005A51A4">
      <w:r>
        <w:t>Conformance rules in PIM Section 6 are applied to implementations and specifications claiming conformance to MIN.</w:t>
      </w:r>
    </w:p>
    <w:p w14:paraId="318D88BE" w14:textId="77777777" w:rsidR="005A51A4" w:rsidRPr="0020767B" w:rsidRDefault="005A51A4" w:rsidP="005A51A4">
      <w:r>
        <w:t>Implementations and specifications claiming conformance to MIN SHALL implement the entire MIN schema. Extensions are permitted, but MUST be documented in the conforming implementation’s conformance statement.</w:t>
      </w:r>
    </w:p>
    <w:p w14:paraId="1DC39F84" w14:textId="77777777" w:rsidR="005A51A4" w:rsidRPr="00801E9A" w:rsidRDefault="005A51A4" w:rsidP="005A51A4">
      <w:pPr>
        <w:pStyle w:val="Heading2"/>
        <w:numPr>
          <w:ilvl w:val="1"/>
          <w:numId w:val="40"/>
        </w:numPr>
      </w:pPr>
      <w:bookmarkStart w:id="154" w:name="_Toc437877517"/>
      <w:bookmarkStart w:id="155" w:name="_Toc439332555"/>
      <w:bookmarkStart w:id="156" w:name="_Toc440528940"/>
      <w:bookmarkStart w:id="157" w:name="_Toc440897031"/>
      <w:r w:rsidRPr="00801E9A">
        <w:t>Detailed Conformance with the WS-Calendar-PIM</w:t>
      </w:r>
      <w:bookmarkEnd w:id="154"/>
      <w:bookmarkEnd w:id="155"/>
      <w:bookmarkEnd w:id="156"/>
      <w:bookmarkEnd w:id="157"/>
    </w:p>
    <w:p w14:paraId="74CB5128" w14:textId="77777777" w:rsidR="005A51A4" w:rsidRDefault="005A51A4" w:rsidP="005A51A4">
      <w:r>
        <w:rPr>
          <w:b/>
        </w:rPr>
        <w:t xml:space="preserve">[WS-Calendar-PIM] </w:t>
      </w:r>
      <w:r>
        <w:t xml:space="preserve">requires that MIN and other conforming implementations and specification fully support the defined rules in </w:t>
      </w:r>
      <w:r w:rsidRPr="00291948">
        <w:t xml:space="preserve">Section 5 </w:t>
      </w:r>
      <w:r w:rsidRPr="00353DAF">
        <w:t>“Conformance Rules for WS-Calendar PIM</w:t>
      </w:r>
      <w:r>
        <w:t>”.</w:t>
      </w:r>
    </w:p>
    <w:p w14:paraId="36F5734D" w14:textId="77777777" w:rsidR="005A51A4" w:rsidRDefault="005A51A4" w:rsidP="005A51A4"/>
    <w:p w14:paraId="01552FE9" w14:textId="77777777" w:rsidR="005A51A4" w:rsidRDefault="005A51A4" w:rsidP="005A51A4">
      <w:r>
        <w:rPr>
          <w:b/>
        </w:rPr>
        <w:t>[WS-Calendar-PIM]</w:t>
      </w:r>
      <w:r w:rsidRPr="00C06FB6">
        <w:t xml:space="preserve"> Section 6.1 “Conformance for Specifications Claiming Conformance to WS-Calendar PIM</w:t>
      </w:r>
      <w:r>
        <w:t>” details conformance rules for this specification.</w:t>
      </w:r>
    </w:p>
    <w:tbl>
      <w:tblPr>
        <w:tblStyle w:val="TableGrid"/>
        <w:tblW w:w="0" w:type="auto"/>
        <w:tblLook w:val="04A0" w:firstRow="1" w:lastRow="0" w:firstColumn="1" w:lastColumn="0" w:noHBand="0" w:noVBand="1"/>
      </w:tblPr>
      <w:tblGrid>
        <w:gridCol w:w="2988"/>
        <w:gridCol w:w="6588"/>
      </w:tblGrid>
      <w:tr w:rsidR="005A51A4" w14:paraId="4FFEEAEA" w14:textId="77777777" w:rsidTr="004E0702">
        <w:tc>
          <w:tcPr>
            <w:tcW w:w="2988" w:type="dxa"/>
          </w:tcPr>
          <w:p w14:paraId="3C1BB671" w14:textId="77777777" w:rsidR="005A51A4" w:rsidRPr="00C06FB6" w:rsidRDefault="005A51A4" w:rsidP="004E0702">
            <w:pPr>
              <w:jc w:val="center"/>
              <w:rPr>
                <w:b/>
              </w:rPr>
            </w:pPr>
            <w:r w:rsidRPr="00C06FB6">
              <w:rPr>
                <w:b/>
              </w:rPr>
              <w:t>Section of WS-Calendar-PIM</w:t>
            </w:r>
          </w:p>
        </w:tc>
        <w:tc>
          <w:tcPr>
            <w:tcW w:w="6588" w:type="dxa"/>
          </w:tcPr>
          <w:p w14:paraId="0E32DAC2" w14:textId="77777777" w:rsidR="005A51A4" w:rsidRPr="00C06FB6" w:rsidRDefault="005A51A4" w:rsidP="004E0702">
            <w:pPr>
              <w:rPr>
                <w:b/>
              </w:rPr>
            </w:pPr>
            <w:r w:rsidRPr="00C06FB6">
              <w:rPr>
                <w:b/>
              </w:rPr>
              <w:t>Notes</w:t>
            </w:r>
          </w:p>
        </w:tc>
      </w:tr>
      <w:tr w:rsidR="005A51A4" w14:paraId="281C3016" w14:textId="77777777" w:rsidTr="004E0702">
        <w:tc>
          <w:tcPr>
            <w:tcW w:w="2988" w:type="dxa"/>
          </w:tcPr>
          <w:p w14:paraId="0186F3D2" w14:textId="77777777" w:rsidR="005A51A4" w:rsidRDefault="005A51A4" w:rsidP="004E0702">
            <w:pPr>
              <w:jc w:val="center"/>
            </w:pPr>
            <w:r>
              <w:t>6.1</w:t>
            </w:r>
          </w:p>
        </w:tc>
        <w:tc>
          <w:tcPr>
            <w:tcW w:w="6588" w:type="dxa"/>
          </w:tcPr>
          <w:p w14:paraId="3144667A" w14:textId="77777777" w:rsidR="005A51A4" w:rsidRDefault="005A51A4" w:rsidP="004E0702">
            <w:r>
              <w:t>MIN requires conformance to the referenced rules.</w:t>
            </w:r>
          </w:p>
        </w:tc>
      </w:tr>
      <w:tr w:rsidR="005A51A4" w14:paraId="5E116260" w14:textId="77777777" w:rsidTr="004E0702">
        <w:tc>
          <w:tcPr>
            <w:tcW w:w="2988" w:type="dxa"/>
          </w:tcPr>
          <w:p w14:paraId="5C6D9232" w14:textId="77777777" w:rsidR="005A51A4" w:rsidRDefault="005A51A4" w:rsidP="004E0702">
            <w:pPr>
              <w:jc w:val="center"/>
            </w:pPr>
            <w:r>
              <w:t>6.2</w:t>
            </w:r>
          </w:p>
        </w:tc>
        <w:tc>
          <w:tcPr>
            <w:tcW w:w="6588" w:type="dxa"/>
          </w:tcPr>
          <w:p w14:paraId="728E7452" w14:textId="77777777" w:rsidR="005A51A4" w:rsidRPr="00C06FB6" w:rsidRDefault="005A51A4" w:rsidP="004E0702">
            <w:pPr>
              <w:rPr>
                <w:b/>
              </w:rPr>
            </w:pPr>
            <w:r>
              <w:t xml:space="preserve">Non-normative; the precision is addressed in </w:t>
            </w:r>
            <w:r>
              <w:rPr>
                <w:b/>
              </w:rPr>
              <w:t>[XSD].</w:t>
            </w:r>
            <w:r w:rsidRPr="00C06FB6">
              <w:t xml:space="preserve"> </w:t>
            </w:r>
            <w:r w:rsidRPr="00B90A8F">
              <w:t xml:space="preserve">Conforming applications should example </w:t>
            </w:r>
            <w:r>
              <w:t>PIM Section</w:t>
            </w:r>
            <w:r w:rsidRPr="00B90A8F">
              <w:t xml:space="preserve"> 6.2 and address those issues as deemed appropriate.</w:t>
            </w:r>
          </w:p>
        </w:tc>
      </w:tr>
      <w:tr w:rsidR="005A51A4" w14:paraId="5B984222" w14:textId="77777777" w:rsidTr="004E0702">
        <w:tc>
          <w:tcPr>
            <w:tcW w:w="2988" w:type="dxa"/>
          </w:tcPr>
          <w:p w14:paraId="5BF7EEFD" w14:textId="77777777" w:rsidR="005A51A4" w:rsidRDefault="005A51A4" w:rsidP="004E0702">
            <w:pPr>
              <w:jc w:val="center"/>
            </w:pPr>
            <w:r>
              <w:t>6.3</w:t>
            </w:r>
          </w:p>
        </w:tc>
        <w:tc>
          <w:tcPr>
            <w:tcW w:w="6588" w:type="dxa"/>
          </w:tcPr>
          <w:p w14:paraId="51985240" w14:textId="77777777" w:rsidR="005A51A4" w:rsidRDefault="005A51A4" w:rsidP="004E0702">
            <w:r>
              <w:t xml:space="preserve">All conformance requirements in PIM Section 6.3 and its sub-sections meet the requirements of PIM 6.3. </w:t>
            </w:r>
          </w:p>
        </w:tc>
      </w:tr>
      <w:tr w:rsidR="005A51A4" w14:paraId="0C4ACE30" w14:textId="77777777" w:rsidTr="004E0702">
        <w:tc>
          <w:tcPr>
            <w:tcW w:w="2988" w:type="dxa"/>
          </w:tcPr>
          <w:p w14:paraId="7B2DE6DE" w14:textId="77777777" w:rsidR="005A51A4" w:rsidRDefault="005A51A4" w:rsidP="004E0702">
            <w:pPr>
              <w:jc w:val="center"/>
            </w:pPr>
            <w:r>
              <w:t>6.4</w:t>
            </w:r>
          </w:p>
        </w:tc>
        <w:tc>
          <w:tcPr>
            <w:tcW w:w="6588" w:type="dxa"/>
          </w:tcPr>
          <w:p w14:paraId="2AFECEA8" w14:textId="77777777" w:rsidR="005A51A4" w:rsidRDefault="005A51A4" w:rsidP="004E0702">
            <w:r>
              <w:t xml:space="preserve">These operational conformance requirements are applied to specifications and implementations claiming conformance to MIN in Section </w:t>
            </w:r>
            <w:r>
              <w:fldChar w:fldCharType="begin"/>
            </w:r>
            <w:r>
              <w:instrText xml:space="preserve"> REF _Ref311637116 \r \p \h </w:instrText>
            </w:r>
            <w:r>
              <w:fldChar w:fldCharType="separate"/>
            </w:r>
            <w:r w:rsidR="00894792">
              <w:t>5.1 above</w:t>
            </w:r>
            <w:r>
              <w:fldChar w:fldCharType="end"/>
            </w:r>
            <w:r>
              <w:t>.</w:t>
            </w:r>
          </w:p>
        </w:tc>
      </w:tr>
      <w:tr w:rsidR="005A51A4" w14:paraId="09915C38" w14:textId="77777777" w:rsidTr="004E0702">
        <w:tc>
          <w:tcPr>
            <w:tcW w:w="2988" w:type="dxa"/>
          </w:tcPr>
          <w:p w14:paraId="2CD4C208" w14:textId="77777777" w:rsidR="005A51A4" w:rsidRDefault="005A51A4" w:rsidP="004E0702">
            <w:pPr>
              <w:jc w:val="center"/>
            </w:pPr>
            <w:r>
              <w:t>6.5</w:t>
            </w:r>
          </w:p>
        </w:tc>
        <w:tc>
          <w:tcPr>
            <w:tcW w:w="6588" w:type="dxa"/>
          </w:tcPr>
          <w:p w14:paraId="79248864" w14:textId="77777777" w:rsidR="005A51A4" w:rsidRDefault="005A51A4" w:rsidP="004E0702">
            <w:r>
              <w:t>This non-normative section SHOULD be considered by conforming implementations and specifications</w:t>
            </w:r>
          </w:p>
        </w:tc>
      </w:tr>
    </w:tbl>
    <w:p w14:paraId="288B756F" w14:textId="77777777" w:rsidR="005A51A4" w:rsidRPr="00AE0702" w:rsidRDefault="005A51A4" w:rsidP="005A51A4"/>
    <w:p w14:paraId="0924F9CC" w14:textId="77777777" w:rsidR="005A51A4" w:rsidRDefault="005A51A4" w:rsidP="005A51A4">
      <w:pPr>
        <w:pStyle w:val="AppendixHeading1"/>
        <w:numPr>
          <w:ilvl w:val="0"/>
          <w:numId w:val="37"/>
        </w:numPr>
      </w:pPr>
      <w:bookmarkStart w:id="158" w:name="_Toc85472897"/>
      <w:bookmarkStart w:id="159" w:name="_Toc287332012"/>
      <w:bookmarkStart w:id="160" w:name="_Toc439332556"/>
      <w:bookmarkStart w:id="161" w:name="_Toc440528941"/>
      <w:bookmarkStart w:id="162" w:name="_Toc440897032"/>
      <w:r>
        <w:lastRenderedPageBreak/>
        <w:t>Acknowledgments</w:t>
      </w:r>
      <w:bookmarkEnd w:id="158"/>
      <w:bookmarkEnd w:id="159"/>
      <w:bookmarkEnd w:id="160"/>
      <w:bookmarkEnd w:id="161"/>
      <w:bookmarkEnd w:id="162"/>
    </w:p>
    <w:p w14:paraId="6A8FABBF" w14:textId="77777777" w:rsidR="005A51A4" w:rsidRPr="003D7AB8" w:rsidRDefault="005A51A4" w:rsidP="005A51A4">
      <w:r w:rsidRPr="003D7AB8">
        <w:t>The following individuals have participated in the creation of this specification and are gratefully acknowledged:</w:t>
      </w:r>
    </w:p>
    <w:p w14:paraId="24BCB7C6" w14:textId="77777777" w:rsidR="005A51A4" w:rsidRPr="003D7AB8" w:rsidRDefault="005A51A4" w:rsidP="005A51A4">
      <w:pPr>
        <w:pStyle w:val="Titlepageinfo"/>
      </w:pPr>
      <w:r w:rsidRPr="003D7AB8">
        <w:t>Participants:</w:t>
      </w:r>
      <w:r w:rsidRPr="003D7AB8">
        <w:fldChar w:fldCharType="begin"/>
      </w:r>
      <w:r w:rsidRPr="003D7AB8">
        <w:instrText xml:space="preserve"> MACROBUTTON  </w:instrText>
      </w:r>
      <w:r w:rsidRPr="003D7AB8">
        <w:fldChar w:fldCharType="end"/>
      </w:r>
    </w:p>
    <w:p w14:paraId="76E2E44B" w14:textId="77777777" w:rsidR="005A51A4" w:rsidRPr="003D7AB8" w:rsidRDefault="005A51A4" w:rsidP="005A51A4">
      <w:pPr>
        <w:pStyle w:val="Contributor"/>
      </w:pPr>
      <w:r w:rsidRPr="003D7AB8">
        <w:t xml:space="preserve">David Thewlis, </w:t>
      </w:r>
      <w:proofErr w:type="spellStart"/>
      <w:r w:rsidRPr="003D7AB8">
        <w:t>CalConnect</w:t>
      </w:r>
      <w:proofErr w:type="spellEnd"/>
    </w:p>
    <w:p w14:paraId="795D0861" w14:textId="77777777" w:rsidR="005A51A4" w:rsidRPr="003D7AB8" w:rsidRDefault="005A51A4" w:rsidP="005A51A4">
      <w:pPr>
        <w:pStyle w:val="Contributor"/>
      </w:pPr>
      <w:r w:rsidRPr="003D7AB8">
        <w:t>William Cox, Individual</w:t>
      </w:r>
    </w:p>
    <w:p w14:paraId="01176A40" w14:textId="77777777" w:rsidR="005A51A4" w:rsidRPr="003D7AB8" w:rsidRDefault="005A51A4" w:rsidP="005A51A4">
      <w:pPr>
        <w:pStyle w:val="Contributor"/>
      </w:pPr>
      <w:proofErr w:type="spellStart"/>
      <w:r w:rsidRPr="003D7AB8">
        <w:t>Gershon</w:t>
      </w:r>
      <w:proofErr w:type="spellEnd"/>
      <w:r w:rsidRPr="003D7AB8">
        <w:t xml:space="preserve"> Janssen, Individual</w:t>
      </w:r>
    </w:p>
    <w:p w14:paraId="7A53DA36" w14:textId="77777777" w:rsidR="005A51A4" w:rsidRPr="003D7AB8" w:rsidRDefault="005A51A4" w:rsidP="005A51A4">
      <w:pPr>
        <w:pStyle w:val="Contributor"/>
      </w:pPr>
      <w:r w:rsidRPr="003D7AB8">
        <w:t xml:space="preserve">Benoit </w:t>
      </w:r>
      <w:proofErr w:type="spellStart"/>
      <w:r w:rsidRPr="003D7AB8">
        <w:t>Lepeuple</w:t>
      </w:r>
      <w:proofErr w:type="spellEnd"/>
      <w:r w:rsidRPr="003D7AB8">
        <w:t xml:space="preserve">, </w:t>
      </w:r>
      <w:proofErr w:type="spellStart"/>
      <w:r w:rsidRPr="003D7AB8">
        <w:t>LonMark</w:t>
      </w:r>
      <w:proofErr w:type="spellEnd"/>
      <w:r w:rsidRPr="003D7AB8">
        <w:t xml:space="preserve"> International</w:t>
      </w:r>
    </w:p>
    <w:p w14:paraId="7DE735F6" w14:textId="77777777" w:rsidR="005A51A4" w:rsidRPr="003D7AB8" w:rsidRDefault="005A51A4" w:rsidP="005A51A4">
      <w:pPr>
        <w:pStyle w:val="Contributor"/>
      </w:pPr>
      <w:r w:rsidRPr="003D7AB8">
        <w:t>Michael Douglass, Rensselaer Polytechnic Institute</w:t>
      </w:r>
    </w:p>
    <w:p w14:paraId="2A0E1CC6" w14:textId="77777777" w:rsidR="005A51A4" w:rsidRPr="003D7AB8" w:rsidRDefault="005A51A4" w:rsidP="005A51A4">
      <w:pPr>
        <w:pStyle w:val="Contributor"/>
      </w:pPr>
      <w:r w:rsidRPr="003D7AB8">
        <w:t xml:space="preserve">Toby </w:t>
      </w:r>
      <w:proofErr w:type="spellStart"/>
      <w:r w:rsidRPr="003D7AB8">
        <w:t>Considine</w:t>
      </w:r>
      <w:proofErr w:type="spellEnd"/>
      <w:r w:rsidRPr="003D7AB8">
        <w:t>, University of North Carolina at Chapel Hill</w:t>
      </w:r>
    </w:p>
    <w:p w14:paraId="7A729BE3" w14:textId="77777777" w:rsidR="005A51A4" w:rsidRPr="00C76CAA" w:rsidRDefault="005A51A4" w:rsidP="005A51A4">
      <w:pPr>
        <w:pStyle w:val="Contributor"/>
      </w:pPr>
      <w:r w:rsidRPr="003D7AB8">
        <w:t xml:space="preserve">Chris </w:t>
      </w:r>
      <w:proofErr w:type="spellStart"/>
      <w:r w:rsidRPr="003D7AB8">
        <w:t>Bogen</w:t>
      </w:r>
      <w:proofErr w:type="spellEnd"/>
      <w:r w:rsidRPr="003D7AB8">
        <w:t>, US Department of Defense (</w:t>
      </w:r>
      <w:proofErr w:type="gramStart"/>
      <w:r w:rsidRPr="003D7AB8">
        <w:t>DoD</w:t>
      </w:r>
      <w:proofErr w:type="gramEnd"/>
      <w:r w:rsidRPr="003D7AB8">
        <w:t>)</w:t>
      </w:r>
      <w:r w:rsidRPr="003D7AB8">
        <w:br/>
      </w:r>
    </w:p>
    <w:p w14:paraId="19D34A01" w14:textId="77777777" w:rsidR="005A51A4" w:rsidRDefault="005A51A4" w:rsidP="005A51A4">
      <w:pPr>
        <w:pStyle w:val="AppendixHeading1"/>
        <w:numPr>
          <w:ilvl w:val="0"/>
          <w:numId w:val="37"/>
        </w:numPr>
      </w:pPr>
      <w:bookmarkStart w:id="163" w:name="_Toc85472898"/>
      <w:bookmarkStart w:id="164" w:name="_Toc287332014"/>
      <w:bookmarkStart w:id="165" w:name="_Toc439332557"/>
      <w:bookmarkStart w:id="166" w:name="_Toc440528942"/>
      <w:bookmarkStart w:id="167" w:name="_Toc440897033"/>
      <w:r>
        <w:lastRenderedPageBreak/>
        <w:t>Revision History</w:t>
      </w:r>
      <w:bookmarkEnd w:id="163"/>
      <w:bookmarkEnd w:id="164"/>
      <w:bookmarkEnd w:id="165"/>
      <w:bookmarkEnd w:id="166"/>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15"/>
        <w:gridCol w:w="4302"/>
      </w:tblGrid>
      <w:tr w:rsidR="005A51A4" w:rsidRPr="003D7AB8" w14:paraId="5265F61F" w14:textId="77777777" w:rsidTr="004E0702">
        <w:tc>
          <w:tcPr>
            <w:tcW w:w="1526" w:type="dxa"/>
          </w:tcPr>
          <w:p w14:paraId="59CAC9A0" w14:textId="77777777" w:rsidR="005A51A4" w:rsidRPr="003D7AB8" w:rsidRDefault="005A51A4" w:rsidP="004E0702">
            <w:pPr>
              <w:jc w:val="center"/>
              <w:rPr>
                <w:b/>
              </w:rPr>
            </w:pPr>
            <w:r w:rsidRPr="003D7AB8">
              <w:rPr>
                <w:b/>
              </w:rPr>
              <w:t>Revision</w:t>
            </w:r>
          </w:p>
        </w:tc>
        <w:tc>
          <w:tcPr>
            <w:tcW w:w="1407" w:type="dxa"/>
          </w:tcPr>
          <w:p w14:paraId="53A5E0FB" w14:textId="77777777" w:rsidR="005A51A4" w:rsidRPr="003D7AB8" w:rsidRDefault="005A51A4" w:rsidP="004E0702">
            <w:pPr>
              <w:jc w:val="center"/>
              <w:rPr>
                <w:b/>
              </w:rPr>
            </w:pPr>
            <w:r w:rsidRPr="003D7AB8">
              <w:rPr>
                <w:b/>
              </w:rPr>
              <w:t>Date</w:t>
            </w:r>
          </w:p>
        </w:tc>
        <w:tc>
          <w:tcPr>
            <w:tcW w:w="2115" w:type="dxa"/>
          </w:tcPr>
          <w:p w14:paraId="1DB4DF91" w14:textId="77777777" w:rsidR="005A51A4" w:rsidRPr="003D7AB8" w:rsidRDefault="005A51A4" w:rsidP="004E0702">
            <w:pPr>
              <w:jc w:val="center"/>
              <w:rPr>
                <w:b/>
              </w:rPr>
            </w:pPr>
            <w:r w:rsidRPr="003D7AB8">
              <w:rPr>
                <w:b/>
              </w:rPr>
              <w:t>Editor</w:t>
            </w:r>
          </w:p>
        </w:tc>
        <w:tc>
          <w:tcPr>
            <w:tcW w:w="4302" w:type="dxa"/>
          </w:tcPr>
          <w:p w14:paraId="3EF1841C" w14:textId="77777777" w:rsidR="005A51A4" w:rsidRPr="003D7AB8" w:rsidRDefault="005A51A4" w:rsidP="004E0702">
            <w:pPr>
              <w:rPr>
                <w:b/>
              </w:rPr>
            </w:pPr>
            <w:r w:rsidRPr="003D7AB8">
              <w:rPr>
                <w:b/>
              </w:rPr>
              <w:t>Changes Made</w:t>
            </w:r>
          </w:p>
        </w:tc>
      </w:tr>
      <w:tr w:rsidR="005A51A4" w:rsidRPr="003D7AB8" w14:paraId="7E1BAC21" w14:textId="77777777" w:rsidTr="004E0702">
        <w:tc>
          <w:tcPr>
            <w:tcW w:w="1526" w:type="dxa"/>
          </w:tcPr>
          <w:p w14:paraId="2C9FD5D6" w14:textId="77777777" w:rsidR="005A51A4" w:rsidRPr="003D7AB8" w:rsidRDefault="005A51A4" w:rsidP="004E0702">
            <w:r w:rsidRPr="003D7AB8">
              <w:t>WD01</w:t>
            </w:r>
          </w:p>
        </w:tc>
        <w:tc>
          <w:tcPr>
            <w:tcW w:w="1407" w:type="dxa"/>
          </w:tcPr>
          <w:p w14:paraId="0ADB2CAA" w14:textId="77777777" w:rsidR="005A51A4" w:rsidRPr="003D7AB8" w:rsidRDefault="005A51A4" w:rsidP="004E0702">
            <w:r w:rsidRPr="003D7AB8">
              <w:t>2</w:t>
            </w:r>
            <w:r>
              <w:t xml:space="preserve">1 Jul </w:t>
            </w:r>
            <w:r w:rsidRPr="003D7AB8">
              <w:t>2015</w:t>
            </w:r>
          </w:p>
        </w:tc>
        <w:tc>
          <w:tcPr>
            <w:tcW w:w="2115" w:type="dxa"/>
          </w:tcPr>
          <w:p w14:paraId="154D38E6" w14:textId="77777777" w:rsidR="005A51A4" w:rsidRPr="003D7AB8" w:rsidRDefault="005A51A4" w:rsidP="004E0702">
            <w:r w:rsidRPr="003D7AB8">
              <w:t xml:space="preserve">Toby </w:t>
            </w:r>
            <w:proofErr w:type="spellStart"/>
            <w:r w:rsidRPr="003D7AB8">
              <w:t>Considine</w:t>
            </w:r>
            <w:proofErr w:type="spellEnd"/>
          </w:p>
        </w:tc>
        <w:tc>
          <w:tcPr>
            <w:tcW w:w="4302" w:type="dxa"/>
          </w:tcPr>
          <w:p w14:paraId="4E8C7970" w14:textId="77777777" w:rsidR="005A51A4" w:rsidRPr="003D7AB8" w:rsidRDefault="005A51A4" w:rsidP="004E0702">
            <w:r w:rsidRPr="003D7AB8">
              <w:t>Initial Draft</w:t>
            </w:r>
          </w:p>
        </w:tc>
      </w:tr>
      <w:tr w:rsidR="005A51A4" w:rsidRPr="003D7AB8" w14:paraId="6E169075" w14:textId="77777777" w:rsidTr="004E0702">
        <w:tc>
          <w:tcPr>
            <w:tcW w:w="1526" w:type="dxa"/>
          </w:tcPr>
          <w:p w14:paraId="06A76427" w14:textId="77777777" w:rsidR="005A51A4" w:rsidRPr="003D7AB8" w:rsidRDefault="005A51A4" w:rsidP="004E0702">
            <w:r>
              <w:t>WD02</w:t>
            </w:r>
          </w:p>
        </w:tc>
        <w:tc>
          <w:tcPr>
            <w:tcW w:w="1407" w:type="dxa"/>
          </w:tcPr>
          <w:p w14:paraId="5EB9F0E0" w14:textId="77777777" w:rsidR="005A51A4" w:rsidRPr="003D7AB8" w:rsidRDefault="005A51A4" w:rsidP="004E0702">
            <w:r>
              <w:t>22 Jul 2015</w:t>
            </w:r>
          </w:p>
        </w:tc>
        <w:tc>
          <w:tcPr>
            <w:tcW w:w="2115" w:type="dxa"/>
          </w:tcPr>
          <w:p w14:paraId="1E5AB0DF" w14:textId="77777777" w:rsidR="005A51A4" w:rsidRPr="003D7AB8" w:rsidRDefault="005A51A4" w:rsidP="004E0702">
            <w:r>
              <w:t xml:space="preserve">Toby </w:t>
            </w:r>
            <w:proofErr w:type="spellStart"/>
            <w:r>
              <w:t>Considine</w:t>
            </w:r>
            <w:proofErr w:type="spellEnd"/>
          </w:p>
        </w:tc>
        <w:tc>
          <w:tcPr>
            <w:tcW w:w="4302" w:type="dxa"/>
          </w:tcPr>
          <w:p w14:paraId="18401948" w14:textId="77777777" w:rsidR="005A51A4" w:rsidRPr="003D7AB8" w:rsidRDefault="005A51A4" w:rsidP="004E0702">
            <w:r>
              <w:t>Added section on Recurrence and Availability. Added recurrence to Gluons.</w:t>
            </w:r>
          </w:p>
        </w:tc>
      </w:tr>
      <w:tr w:rsidR="005A51A4" w:rsidRPr="003D7AB8" w14:paraId="6609E9CA" w14:textId="77777777" w:rsidTr="004E0702">
        <w:tc>
          <w:tcPr>
            <w:tcW w:w="1526" w:type="dxa"/>
          </w:tcPr>
          <w:p w14:paraId="72B0C645" w14:textId="77777777" w:rsidR="005A51A4" w:rsidRPr="003D7AB8" w:rsidRDefault="005A51A4" w:rsidP="004E0702">
            <w:r>
              <w:t>WD03</w:t>
            </w:r>
          </w:p>
        </w:tc>
        <w:tc>
          <w:tcPr>
            <w:tcW w:w="1407" w:type="dxa"/>
          </w:tcPr>
          <w:p w14:paraId="02B34952" w14:textId="77777777" w:rsidR="005A51A4" w:rsidRPr="003D7AB8" w:rsidRDefault="005A51A4" w:rsidP="004E0702">
            <w:r>
              <w:t>25 Oct 2015</w:t>
            </w:r>
          </w:p>
        </w:tc>
        <w:tc>
          <w:tcPr>
            <w:tcW w:w="2115" w:type="dxa"/>
          </w:tcPr>
          <w:p w14:paraId="331072D5" w14:textId="77777777" w:rsidR="005A51A4" w:rsidRPr="003D7AB8" w:rsidRDefault="005A51A4" w:rsidP="004E0702">
            <w:r>
              <w:t xml:space="preserve">Toby </w:t>
            </w:r>
            <w:proofErr w:type="spellStart"/>
            <w:r>
              <w:t>Considine</w:t>
            </w:r>
            <w:proofErr w:type="spellEnd"/>
          </w:p>
        </w:tc>
        <w:tc>
          <w:tcPr>
            <w:tcW w:w="4302" w:type="dxa"/>
          </w:tcPr>
          <w:p w14:paraId="19121705" w14:textId="77777777" w:rsidR="005A51A4" w:rsidRPr="003D7AB8" w:rsidRDefault="005A51A4" w:rsidP="004E0702">
            <w:r>
              <w:t>Removed re-statement of PIM, keeping definitions and graphics for simplified models for serialization.</w:t>
            </w:r>
          </w:p>
        </w:tc>
      </w:tr>
      <w:tr w:rsidR="005A51A4" w:rsidRPr="003D7AB8" w14:paraId="1482EF1B" w14:textId="77777777" w:rsidTr="004E0702">
        <w:tc>
          <w:tcPr>
            <w:tcW w:w="1526" w:type="dxa"/>
          </w:tcPr>
          <w:p w14:paraId="255AD575" w14:textId="77777777" w:rsidR="005A51A4" w:rsidRPr="003D7AB8" w:rsidRDefault="005A51A4" w:rsidP="004E0702">
            <w:r>
              <w:t>WD04</w:t>
            </w:r>
          </w:p>
        </w:tc>
        <w:tc>
          <w:tcPr>
            <w:tcW w:w="1407" w:type="dxa"/>
          </w:tcPr>
          <w:p w14:paraId="28BBB2A3" w14:textId="77777777" w:rsidR="005A51A4" w:rsidRPr="003D7AB8" w:rsidRDefault="005A51A4" w:rsidP="004E0702">
            <w:r>
              <w:t>10 Dec 2015</w:t>
            </w:r>
          </w:p>
        </w:tc>
        <w:tc>
          <w:tcPr>
            <w:tcW w:w="2115" w:type="dxa"/>
          </w:tcPr>
          <w:p w14:paraId="43C0D57B" w14:textId="77777777" w:rsidR="005A51A4" w:rsidRPr="003D7AB8" w:rsidRDefault="005A51A4" w:rsidP="004E0702">
            <w:r>
              <w:t xml:space="preserve">Toby </w:t>
            </w:r>
            <w:proofErr w:type="spellStart"/>
            <w:r>
              <w:t>Considine</w:t>
            </w:r>
            <w:proofErr w:type="spellEnd"/>
          </w:p>
        </w:tc>
        <w:tc>
          <w:tcPr>
            <w:tcW w:w="4302" w:type="dxa"/>
          </w:tcPr>
          <w:p w14:paraId="57CAA759" w14:textId="77777777" w:rsidR="005A51A4" w:rsidRPr="003D7AB8" w:rsidRDefault="005A51A4" w:rsidP="004E0702">
            <w:r>
              <w:t>Changed Relations and Temporal Relations to Relationships and Temporal Relationships. This avoids overloading “Relation” in the PIM.</w:t>
            </w:r>
          </w:p>
        </w:tc>
      </w:tr>
      <w:tr w:rsidR="005A51A4" w:rsidRPr="003D7AB8" w14:paraId="3FE51BBE" w14:textId="77777777" w:rsidTr="004E0702">
        <w:tc>
          <w:tcPr>
            <w:tcW w:w="1526" w:type="dxa"/>
          </w:tcPr>
          <w:p w14:paraId="7E1B9641" w14:textId="77777777" w:rsidR="005A51A4" w:rsidRPr="003D7AB8" w:rsidRDefault="005A51A4" w:rsidP="004E0702">
            <w:r>
              <w:t>WD05</w:t>
            </w:r>
          </w:p>
        </w:tc>
        <w:tc>
          <w:tcPr>
            <w:tcW w:w="1407" w:type="dxa"/>
          </w:tcPr>
          <w:p w14:paraId="03602557" w14:textId="77777777" w:rsidR="005A51A4" w:rsidRPr="003D7AB8" w:rsidRDefault="005A51A4" w:rsidP="004E0702">
            <w:r>
              <w:t>14-Dec-2015</w:t>
            </w:r>
          </w:p>
        </w:tc>
        <w:tc>
          <w:tcPr>
            <w:tcW w:w="2115" w:type="dxa"/>
          </w:tcPr>
          <w:p w14:paraId="1A853979" w14:textId="77777777" w:rsidR="005A51A4" w:rsidRPr="003D7AB8" w:rsidRDefault="005A51A4" w:rsidP="004E0702">
            <w:r>
              <w:t>William T Cox</w:t>
            </w:r>
          </w:p>
        </w:tc>
        <w:tc>
          <w:tcPr>
            <w:tcW w:w="4302" w:type="dxa"/>
          </w:tcPr>
          <w:p w14:paraId="03FA99A6" w14:textId="77777777" w:rsidR="005A51A4" w:rsidRPr="003D7AB8" w:rsidRDefault="005A51A4" w:rsidP="004E0702">
            <w:r>
              <w:t>Added conformance. Minor edits</w:t>
            </w:r>
          </w:p>
        </w:tc>
      </w:tr>
      <w:tr w:rsidR="005A51A4" w:rsidRPr="003D7AB8" w14:paraId="18E41C71" w14:textId="77777777" w:rsidTr="004E0702">
        <w:tc>
          <w:tcPr>
            <w:tcW w:w="1526" w:type="dxa"/>
          </w:tcPr>
          <w:p w14:paraId="536628D4" w14:textId="77777777" w:rsidR="005A51A4" w:rsidRDefault="005A51A4" w:rsidP="004E0702">
            <w:r>
              <w:t>WD06</w:t>
            </w:r>
          </w:p>
        </w:tc>
        <w:tc>
          <w:tcPr>
            <w:tcW w:w="1407" w:type="dxa"/>
          </w:tcPr>
          <w:p w14:paraId="113940EF" w14:textId="77777777" w:rsidR="005A51A4" w:rsidRDefault="005A51A4" w:rsidP="004E0702">
            <w:r>
              <w:t>31-Dec-2015</w:t>
            </w:r>
          </w:p>
        </w:tc>
        <w:tc>
          <w:tcPr>
            <w:tcW w:w="2115" w:type="dxa"/>
          </w:tcPr>
          <w:p w14:paraId="5C7CC439" w14:textId="77777777" w:rsidR="005A51A4" w:rsidRDefault="005A51A4" w:rsidP="004E0702">
            <w:r>
              <w:t xml:space="preserve">Toby </w:t>
            </w:r>
            <w:proofErr w:type="spellStart"/>
            <w:r>
              <w:t>Considine</w:t>
            </w:r>
            <w:proofErr w:type="spellEnd"/>
          </w:p>
        </w:tc>
        <w:tc>
          <w:tcPr>
            <w:tcW w:w="4302" w:type="dxa"/>
          </w:tcPr>
          <w:p w14:paraId="3980AFC6" w14:textId="77777777" w:rsidR="005A51A4" w:rsidRDefault="005A51A4" w:rsidP="004E0702">
            <w:r>
              <w:t>Migrated to official template as part of publishing for public review. Slight update of Abstract. Removed some spurious references to MPC. No substantive changes.</w:t>
            </w:r>
          </w:p>
        </w:tc>
      </w:tr>
    </w:tbl>
    <w:p w14:paraId="0223E8E8" w14:textId="77777777" w:rsidR="005A51A4" w:rsidRPr="003129C6" w:rsidRDefault="005A51A4" w:rsidP="005A51A4"/>
    <w:p w14:paraId="10A546AF" w14:textId="4C650A1E" w:rsidR="00427622" w:rsidRDefault="00427622" w:rsidP="00427622"/>
    <w:sectPr w:rsidR="00427622" w:rsidSect="004E0702">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319CA" w14:textId="77777777" w:rsidR="00462058" w:rsidRDefault="00462058" w:rsidP="008C100C">
      <w:r>
        <w:separator/>
      </w:r>
    </w:p>
    <w:p w14:paraId="0C9124F1" w14:textId="77777777" w:rsidR="00462058" w:rsidRDefault="00462058" w:rsidP="008C100C"/>
    <w:p w14:paraId="3742DAC3" w14:textId="77777777" w:rsidR="00462058" w:rsidRDefault="00462058" w:rsidP="008C100C"/>
    <w:p w14:paraId="1ACF40EF" w14:textId="77777777" w:rsidR="00462058" w:rsidRDefault="00462058" w:rsidP="008C100C"/>
    <w:p w14:paraId="1BFADF5A" w14:textId="77777777" w:rsidR="00462058" w:rsidRDefault="00462058" w:rsidP="008C100C"/>
    <w:p w14:paraId="025740F6" w14:textId="77777777" w:rsidR="00462058" w:rsidRDefault="00462058" w:rsidP="008C100C"/>
    <w:p w14:paraId="6863D8DC" w14:textId="77777777" w:rsidR="00462058" w:rsidRDefault="00462058" w:rsidP="008C100C"/>
  </w:endnote>
  <w:endnote w:type="continuationSeparator" w:id="0">
    <w:p w14:paraId="1DF957C6" w14:textId="77777777" w:rsidR="00462058" w:rsidRDefault="00462058" w:rsidP="008C100C">
      <w:r>
        <w:continuationSeparator/>
      </w:r>
    </w:p>
    <w:p w14:paraId="01A90DD1" w14:textId="77777777" w:rsidR="00462058" w:rsidRDefault="00462058" w:rsidP="008C100C"/>
    <w:p w14:paraId="4D83B7F5" w14:textId="77777777" w:rsidR="00462058" w:rsidRDefault="00462058" w:rsidP="008C100C"/>
    <w:p w14:paraId="51351236" w14:textId="77777777" w:rsidR="00462058" w:rsidRDefault="00462058" w:rsidP="008C100C"/>
    <w:p w14:paraId="7C088F9C" w14:textId="77777777" w:rsidR="00462058" w:rsidRDefault="00462058" w:rsidP="008C100C"/>
    <w:p w14:paraId="6F7A4662" w14:textId="77777777" w:rsidR="00462058" w:rsidRDefault="00462058" w:rsidP="008C100C"/>
    <w:p w14:paraId="40EB2167" w14:textId="77777777" w:rsidR="00462058" w:rsidRDefault="0046205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AAC7" w14:textId="4ADFC949" w:rsidR="004E0702" w:rsidRDefault="004E0702" w:rsidP="00560795">
    <w:pPr>
      <w:pStyle w:val="Footer"/>
      <w:tabs>
        <w:tab w:val="clear" w:pos="4320"/>
        <w:tab w:val="clear" w:pos="8640"/>
        <w:tab w:val="center" w:pos="4680"/>
        <w:tab w:val="right" w:pos="9360"/>
      </w:tabs>
      <w:spacing w:after="0"/>
      <w:rPr>
        <w:sz w:val="16"/>
        <w:szCs w:val="16"/>
      </w:rPr>
    </w:pPr>
    <w:proofErr w:type="gramStart"/>
    <w:r>
      <w:rPr>
        <w:sz w:val="16"/>
        <w:szCs w:val="16"/>
      </w:rPr>
      <w:t>ws-calendar-min-v1.0-csd01</w:t>
    </w:r>
    <w:proofErr w:type="gramEnd"/>
    <w:r>
      <w:rPr>
        <w:sz w:val="16"/>
        <w:szCs w:val="16"/>
      </w:rPr>
      <w:tab/>
    </w:r>
    <w:r>
      <w:rPr>
        <w:sz w:val="16"/>
        <w:szCs w:val="16"/>
      </w:rPr>
      <w:tab/>
      <w:t>18 December 2015</w:t>
    </w:r>
  </w:p>
  <w:p w14:paraId="4F6E5268" w14:textId="77777777" w:rsidR="004E0702" w:rsidRPr="00F50E2C" w:rsidRDefault="004E0702"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8052C">
      <w:rPr>
        <w:rStyle w:val="PageNumber"/>
        <w:noProof/>
        <w:sz w:val="16"/>
        <w:szCs w:val="16"/>
      </w:rPr>
      <w:t>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8052C">
      <w:rPr>
        <w:rStyle w:val="PageNumber"/>
        <w:noProof/>
        <w:sz w:val="16"/>
        <w:szCs w:val="16"/>
      </w:rPr>
      <w:t>19</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1406" w14:textId="77777777" w:rsidR="004E0702" w:rsidRPr="007611CD" w:rsidRDefault="004E070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431A073E" w14:textId="77777777" w:rsidR="004E0702" w:rsidRPr="007611CD" w:rsidRDefault="004E070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19</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F34DB" w14:textId="77777777" w:rsidR="00462058" w:rsidRDefault="00462058" w:rsidP="008C100C">
      <w:r>
        <w:separator/>
      </w:r>
    </w:p>
    <w:p w14:paraId="3A7B6E48" w14:textId="77777777" w:rsidR="00462058" w:rsidRDefault="00462058" w:rsidP="008C100C"/>
  </w:footnote>
  <w:footnote w:type="continuationSeparator" w:id="0">
    <w:p w14:paraId="0F3D9E4A" w14:textId="77777777" w:rsidR="00462058" w:rsidRDefault="00462058" w:rsidP="008C100C">
      <w:r>
        <w:continuationSeparator/>
      </w:r>
    </w:p>
    <w:p w14:paraId="49EE3EF8" w14:textId="77777777" w:rsidR="00462058" w:rsidRDefault="00462058"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F931" w14:textId="77777777" w:rsidR="004E0702" w:rsidRDefault="004E0702" w:rsidP="008C100C"/>
  <w:p w14:paraId="3CA3BA6C" w14:textId="77777777" w:rsidR="004E0702" w:rsidRDefault="004E0702"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444B31"/>
    <w:multiLevelType w:val="hybridMultilevel"/>
    <w:tmpl w:val="23A01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716"/>
    <w:rsid w:val="00006B3A"/>
    <w:rsid w:val="00023528"/>
    <w:rsid w:val="00024C43"/>
    <w:rsid w:val="00030624"/>
    <w:rsid w:val="00033041"/>
    <w:rsid w:val="00034345"/>
    <w:rsid w:val="00043925"/>
    <w:rsid w:val="000449B0"/>
    <w:rsid w:val="00060BBB"/>
    <w:rsid w:val="0006408F"/>
    <w:rsid w:val="0007308D"/>
    <w:rsid w:val="00075124"/>
    <w:rsid w:val="00076EFC"/>
    <w:rsid w:val="00082C02"/>
    <w:rsid w:val="00085F7C"/>
    <w:rsid w:val="000956D9"/>
    <w:rsid w:val="00096E2D"/>
    <w:rsid w:val="000A02CD"/>
    <w:rsid w:val="000A6E00"/>
    <w:rsid w:val="000C11FC"/>
    <w:rsid w:val="000D208F"/>
    <w:rsid w:val="000E28CA"/>
    <w:rsid w:val="000E5705"/>
    <w:rsid w:val="000F6E93"/>
    <w:rsid w:val="00101D6D"/>
    <w:rsid w:val="001144A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2C53"/>
    <w:rsid w:val="00255718"/>
    <w:rsid w:val="002659E9"/>
    <w:rsid w:val="002714A2"/>
    <w:rsid w:val="00277205"/>
    <w:rsid w:val="00282043"/>
    <w:rsid w:val="00286EC7"/>
    <w:rsid w:val="002A2B33"/>
    <w:rsid w:val="002B0BED"/>
    <w:rsid w:val="002B197B"/>
    <w:rsid w:val="002B261C"/>
    <w:rsid w:val="002B267E"/>
    <w:rsid w:val="002B7E99"/>
    <w:rsid w:val="002C0868"/>
    <w:rsid w:val="002C28DB"/>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3A1B"/>
    <w:rsid w:val="003D5C65"/>
    <w:rsid w:val="003E49AE"/>
    <w:rsid w:val="003E6731"/>
    <w:rsid w:val="00402E3A"/>
    <w:rsid w:val="00412A4B"/>
    <w:rsid w:val="004226B7"/>
    <w:rsid w:val="0042272F"/>
    <w:rsid w:val="00427622"/>
    <w:rsid w:val="0043023F"/>
    <w:rsid w:val="00430C66"/>
    <w:rsid w:val="00436E24"/>
    <w:rsid w:val="00453E33"/>
    <w:rsid w:val="00462058"/>
    <w:rsid w:val="00462FBF"/>
    <w:rsid w:val="00477061"/>
    <w:rsid w:val="0048052C"/>
    <w:rsid w:val="00481007"/>
    <w:rsid w:val="004904F9"/>
    <w:rsid w:val="004925B5"/>
    <w:rsid w:val="00494EE0"/>
    <w:rsid w:val="004A4186"/>
    <w:rsid w:val="004A5BBB"/>
    <w:rsid w:val="004B203E"/>
    <w:rsid w:val="004B2AA0"/>
    <w:rsid w:val="004C4D7C"/>
    <w:rsid w:val="004D0E5E"/>
    <w:rsid w:val="004D2CB2"/>
    <w:rsid w:val="004E0702"/>
    <w:rsid w:val="004E374A"/>
    <w:rsid w:val="004F390D"/>
    <w:rsid w:val="004F5BEF"/>
    <w:rsid w:val="005126F2"/>
    <w:rsid w:val="00514964"/>
    <w:rsid w:val="0051640A"/>
    <w:rsid w:val="0051719F"/>
    <w:rsid w:val="0052099F"/>
    <w:rsid w:val="00527ED7"/>
    <w:rsid w:val="00536316"/>
    <w:rsid w:val="00542191"/>
    <w:rsid w:val="00547D8B"/>
    <w:rsid w:val="00547E3B"/>
    <w:rsid w:val="00554D3F"/>
    <w:rsid w:val="00560795"/>
    <w:rsid w:val="00572BC4"/>
    <w:rsid w:val="00590FE3"/>
    <w:rsid w:val="00591B31"/>
    <w:rsid w:val="005925BB"/>
    <w:rsid w:val="00596B92"/>
    <w:rsid w:val="005A293B"/>
    <w:rsid w:val="005A51A4"/>
    <w:rsid w:val="005A5E41"/>
    <w:rsid w:val="005B5688"/>
    <w:rsid w:val="005C4A13"/>
    <w:rsid w:val="005D2EE1"/>
    <w:rsid w:val="005F1782"/>
    <w:rsid w:val="005F4F93"/>
    <w:rsid w:val="0060033A"/>
    <w:rsid w:val="006047D8"/>
    <w:rsid w:val="00604879"/>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4F3C"/>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262E5"/>
    <w:rsid w:val="00831022"/>
    <w:rsid w:val="00851329"/>
    <w:rsid w:val="00852E10"/>
    <w:rsid w:val="008546B3"/>
    <w:rsid w:val="00860008"/>
    <w:rsid w:val="008677C6"/>
    <w:rsid w:val="00870187"/>
    <w:rsid w:val="00875F61"/>
    <w:rsid w:val="00876B32"/>
    <w:rsid w:val="00882FC4"/>
    <w:rsid w:val="0088339A"/>
    <w:rsid w:val="00885BC6"/>
    <w:rsid w:val="00890065"/>
    <w:rsid w:val="00894792"/>
    <w:rsid w:val="008A31C5"/>
    <w:rsid w:val="008A68CC"/>
    <w:rsid w:val="008B35FC"/>
    <w:rsid w:val="008B5E69"/>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E77C1"/>
    <w:rsid w:val="009F04EF"/>
    <w:rsid w:val="009F71EE"/>
    <w:rsid w:val="00A05FDF"/>
    <w:rsid w:val="00A31FB9"/>
    <w:rsid w:val="00A34900"/>
    <w:rsid w:val="00A44E81"/>
    <w:rsid w:val="00A471E7"/>
    <w:rsid w:val="00A50716"/>
    <w:rsid w:val="00A55556"/>
    <w:rsid w:val="00A635CB"/>
    <w:rsid w:val="00A710C8"/>
    <w:rsid w:val="00A74011"/>
    <w:rsid w:val="00A82CCC"/>
    <w:rsid w:val="00A83CAA"/>
    <w:rsid w:val="00A9135E"/>
    <w:rsid w:val="00A9241B"/>
    <w:rsid w:val="00A93A73"/>
    <w:rsid w:val="00A9675F"/>
    <w:rsid w:val="00AA0D5A"/>
    <w:rsid w:val="00AA2F0A"/>
    <w:rsid w:val="00AB0B68"/>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821F0"/>
    <w:rsid w:val="00B9503D"/>
    <w:rsid w:val="00BA2083"/>
    <w:rsid w:val="00BB79DE"/>
    <w:rsid w:val="00BC5AF2"/>
    <w:rsid w:val="00BE1CE0"/>
    <w:rsid w:val="00BF3439"/>
    <w:rsid w:val="00BF734F"/>
    <w:rsid w:val="00C02DEC"/>
    <w:rsid w:val="00C04BCD"/>
    <w:rsid w:val="00C217E0"/>
    <w:rsid w:val="00C2337F"/>
    <w:rsid w:val="00C23558"/>
    <w:rsid w:val="00C304DB"/>
    <w:rsid w:val="00C32606"/>
    <w:rsid w:val="00C40243"/>
    <w:rsid w:val="00C43417"/>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1E14"/>
    <w:rsid w:val="00CD33CA"/>
    <w:rsid w:val="00CE2CD5"/>
    <w:rsid w:val="00CE48E3"/>
    <w:rsid w:val="00CE59AF"/>
    <w:rsid w:val="00CF5335"/>
    <w:rsid w:val="00CF629C"/>
    <w:rsid w:val="00D00DF9"/>
    <w:rsid w:val="00D04A7F"/>
    <w:rsid w:val="00D04A9B"/>
    <w:rsid w:val="00D06C3A"/>
    <w:rsid w:val="00D14266"/>
    <w:rsid w:val="00D21704"/>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23F18"/>
    <w:rsid w:val="00E30DE0"/>
    <w:rsid w:val="00E31A55"/>
    <w:rsid w:val="00E33995"/>
    <w:rsid w:val="00E36FE1"/>
    <w:rsid w:val="00E4299F"/>
    <w:rsid w:val="00E5513E"/>
    <w:rsid w:val="00E7674F"/>
    <w:rsid w:val="00E83D98"/>
    <w:rsid w:val="00EA5FB6"/>
    <w:rsid w:val="00EB69AA"/>
    <w:rsid w:val="00EB7A3C"/>
    <w:rsid w:val="00EC42BE"/>
    <w:rsid w:val="00EE0FF4"/>
    <w:rsid w:val="00EE2EC3"/>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68CA"/>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5A51A4"/>
    <w:rPr>
      <w:rFonts w:ascii="Arial" w:hAnsi="Arial" w:cs="Arial"/>
      <w:b/>
      <w:iCs/>
      <w:color w:val="3B006F"/>
      <w:kern w:val="32"/>
      <w:sz w:val="28"/>
      <w:szCs w:val="28"/>
    </w:rPr>
  </w:style>
  <w:style w:type="paragraph" w:customStyle="1" w:styleId="TableContents">
    <w:name w:val="Table Contents"/>
    <w:basedOn w:val="Normal"/>
    <w:qFormat/>
    <w:rsid w:val="005A51A4"/>
    <w:pPr>
      <w:spacing w:before="86" w:after="86"/>
    </w:pPr>
    <w:rPr>
      <w:rFonts w:eastAsia="Arial Unicode MS" w:cs="Arial"/>
      <w:szCs w:val="20"/>
    </w:rPr>
  </w:style>
  <w:style w:type="paragraph" w:customStyle="1" w:styleId="TableHeading">
    <w:name w:val="Table Heading"/>
    <w:basedOn w:val="Normal"/>
    <w:qFormat/>
    <w:rsid w:val="005A51A4"/>
    <w:pPr>
      <w:spacing w:before="86" w:after="86"/>
      <w:jc w:val="center"/>
    </w:pPr>
    <w:rPr>
      <w:rFonts w:eastAsia="Arial Unicode MS" w:cs="Arial"/>
      <w:b/>
      <w:bCs/>
      <w:szCs w:val="20"/>
    </w:rPr>
  </w:style>
  <w:style w:type="character" w:customStyle="1" w:styleId="Internetlink">
    <w:name w:val="Internet link"/>
    <w:rsid w:val="005A51A4"/>
    <w:rPr>
      <w:strike w:val="0"/>
      <w:dstrike w:val="0"/>
      <w:color w:val="0000EE"/>
      <w:u w:val="none"/>
      <w:effect w:val="none"/>
    </w:rPr>
  </w:style>
  <w:style w:type="character" w:customStyle="1" w:styleId="Bold">
    <w:name w:val="Bold"/>
    <w:rsid w:val="005A51A4"/>
    <w:rPr>
      <w:b/>
      <w:bCs/>
    </w:rPr>
  </w:style>
  <w:style w:type="character" w:customStyle="1" w:styleId="Heading3Char">
    <w:name w:val="Heading 3 Char"/>
    <w:aliases w:val="H3 Char1,H3 Char Char"/>
    <w:link w:val="Heading3"/>
    <w:rsid w:val="005A51A4"/>
    <w:rPr>
      <w:rFonts w:ascii="Arial" w:hAnsi="Arial" w:cs="Arial"/>
      <w:b/>
      <w:bCs/>
      <w:iCs/>
      <w:color w:val="3B006F"/>
      <w:kern w:val="32"/>
      <w:sz w:val="26"/>
      <w:szCs w:val="26"/>
    </w:rPr>
  </w:style>
  <w:style w:type="paragraph" w:styleId="ListParagraph">
    <w:name w:val="List Paragraph"/>
    <w:basedOn w:val="Normal"/>
    <w:uiPriority w:val="34"/>
    <w:qFormat/>
    <w:rsid w:val="005A51A4"/>
    <w:pPr>
      <w:ind w:left="720"/>
      <w:contextualSpacing/>
    </w:pPr>
  </w:style>
  <w:style w:type="paragraph" w:styleId="TableofFigures">
    <w:name w:val="table of figures"/>
    <w:basedOn w:val="Normal"/>
    <w:next w:val="Normal"/>
    <w:uiPriority w:val="99"/>
    <w:rsid w:val="000F6E93"/>
    <w:pPr>
      <w:ind w:left="400" w:hanging="400"/>
    </w:pPr>
  </w:style>
  <w:style w:type="paragraph" w:styleId="BalloonText">
    <w:name w:val="Balloon Text"/>
    <w:basedOn w:val="Normal"/>
    <w:link w:val="BalloonTextChar"/>
    <w:rsid w:val="00CD1E14"/>
    <w:pPr>
      <w:spacing w:before="0" w:after="0"/>
    </w:pPr>
    <w:rPr>
      <w:rFonts w:ascii="Tahoma" w:hAnsi="Tahoma" w:cs="Tahoma"/>
      <w:sz w:val="16"/>
      <w:szCs w:val="16"/>
    </w:rPr>
  </w:style>
  <w:style w:type="character" w:customStyle="1" w:styleId="BalloonTextChar">
    <w:name w:val="Balloon Text Char"/>
    <w:basedOn w:val="DefaultParagraphFont"/>
    <w:link w:val="BalloonText"/>
    <w:rsid w:val="00CD1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5A51A4"/>
    <w:rPr>
      <w:rFonts w:ascii="Arial" w:hAnsi="Arial" w:cs="Arial"/>
      <w:b/>
      <w:iCs/>
      <w:color w:val="3B006F"/>
      <w:kern w:val="32"/>
      <w:sz w:val="28"/>
      <w:szCs w:val="28"/>
    </w:rPr>
  </w:style>
  <w:style w:type="paragraph" w:customStyle="1" w:styleId="TableContents">
    <w:name w:val="Table Contents"/>
    <w:basedOn w:val="Normal"/>
    <w:qFormat/>
    <w:rsid w:val="005A51A4"/>
    <w:pPr>
      <w:spacing w:before="86" w:after="86"/>
    </w:pPr>
    <w:rPr>
      <w:rFonts w:eastAsia="Arial Unicode MS" w:cs="Arial"/>
      <w:szCs w:val="20"/>
    </w:rPr>
  </w:style>
  <w:style w:type="paragraph" w:customStyle="1" w:styleId="TableHeading">
    <w:name w:val="Table Heading"/>
    <w:basedOn w:val="Normal"/>
    <w:qFormat/>
    <w:rsid w:val="005A51A4"/>
    <w:pPr>
      <w:spacing w:before="86" w:after="86"/>
      <w:jc w:val="center"/>
    </w:pPr>
    <w:rPr>
      <w:rFonts w:eastAsia="Arial Unicode MS" w:cs="Arial"/>
      <w:b/>
      <w:bCs/>
      <w:szCs w:val="20"/>
    </w:rPr>
  </w:style>
  <w:style w:type="character" w:customStyle="1" w:styleId="Internetlink">
    <w:name w:val="Internet link"/>
    <w:rsid w:val="005A51A4"/>
    <w:rPr>
      <w:strike w:val="0"/>
      <w:dstrike w:val="0"/>
      <w:color w:val="0000EE"/>
      <w:u w:val="none"/>
      <w:effect w:val="none"/>
    </w:rPr>
  </w:style>
  <w:style w:type="character" w:customStyle="1" w:styleId="Bold">
    <w:name w:val="Bold"/>
    <w:rsid w:val="005A51A4"/>
    <w:rPr>
      <w:b/>
      <w:bCs/>
    </w:rPr>
  </w:style>
  <w:style w:type="character" w:customStyle="1" w:styleId="Heading3Char">
    <w:name w:val="Heading 3 Char"/>
    <w:aliases w:val="H3 Char1,H3 Char Char"/>
    <w:link w:val="Heading3"/>
    <w:rsid w:val="005A51A4"/>
    <w:rPr>
      <w:rFonts w:ascii="Arial" w:hAnsi="Arial" w:cs="Arial"/>
      <w:b/>
      <w:bCs/>
      <w:iCs/>
      <w:color w:val="3B006F"/>
      <w:kern w:val="32"/>
      <w:sz w:val="26"/>
      <w:szCs w:val="26"/>
    </w:rPr>
  </w:style>
  <w:style w:type="paragraph" w:styleId="ListParagraph">
    <w:name w:val="List Paragraph"/>
    <w:basedOn w:val="Normal"/>
    <w:uiPriority w:val="34"/>
    <w:qFormat/>
    <w:rsid w:val="005A51A4"/>
    <w:pPr>
      <w:ind w:left="720"/>
      <w:contextualSpacing/>
    </w:pPr>
  </w:style>
  <w:style w:type="paragraph" w:styleId="TableofFigures">
    <w:name w:val="table of figures"/>
    <w:basedOn w:val="Normal"/>
    <w:next w:val="Normal"/>
    <w:uiPriority w:val="99"/>
    <w:rsid w:val="000F6E93"/>
    <w:pPr>
      <w:ind w:left="400" w:hanging="400"/>
    </w:pPr>
  </w:style>
  <w:style w:type="paragraph" w:styleId="BalloonText">
    <w:name w:val="Balloon Text"/>
    <w:basedOn w:val="Normal"/>
    <w:link w:val="BalloonTextChar"/>
    <w:rsid w:val="00CD1E14"/>
    <w:pPr>
      <w:spacing w:before="0" w:after="0"/>
    </w:pPr>
    <w:rPr>
      <w:rFonts w:ascii="Tahoma" w:hAnsi="Tahoma" w:cs="Tahoma"/>
      <w:sz w:val="16"/>
      <w:szCs w:val="16"/>
    </w:rPr>
  </w:style>
  <w:style w:type="character" w:customStyle="1" w:styleId="BalloonTextChar">
    <w:name w:val="Balloon Text Char"/>
    <w:basedOn w:val="DefaultParagraphFont"/>
    <w:link w:val="BalloonText"/>
    <w:rsid w:val="00CD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calendar/ws-calendar-min/v1.0/csd01/ws-calendar-min-v1.0-csd01.docx" TargetMode="External"/><Relationship Id="rId18" Type="http://schemas.openxmlformats.org/officeDocument/2006/relationships/hyperlink" Target="mailto:toby.considine@unc.edu" TargetMode="External"/><Relationship Id="rId26" Type="http://schemas.openxmlformats.org/officeDocument/2006/relationships/hyperlink" Target="http://docs.oasis-open.org/ws-calendar/ns/min-xcal/2015/12" TargetMode="External"/><Relationship Id="rId39" Type="http://schemas.openxmlformats.org/officeDocument/2006/relationships/hyperlink" Target="http://www.ietf.org/rfc/rfc2119.txt" TargetMode="External"/><Relationship Id="rId21" Type="http://schemas.openxmlformats.org/officeDocument/2006/relationships/hyperlink" Target="http://www.unc.edu/" TargetMode="External"/><Relationship Id="rId34" Type="http://schemas.openxmlformats.org/officeDocument/2006/relationships/hyperlink" Target="https://www.oasis-open.org/" TargetMode="External"/><Relationship Id="rId42" Type="http://schemas.openxmlformats.org/officeDocument/2006/relationships/hyperlink" Target="https://tools.ietf.org/html/draft-ietf-calext-availability-01" TargetMode="External"/><Relationship Id="rId47" Type="http://schemas.openxmlformats.org/officeDocument/2006/relationships/hyperlink" Target="http://docs.oasis-open.org/soa-rm/v1.0/soa-rm.pdf" TargetMode="External"/><Relationship Id="rId50" Type="http://schemas.openxmlformats.org/officeDocument/2006/relationships/hyperlink" Target="http://tools.ietf.org/html/rfc6321" TargetMode="External"/><Relationship Id="rId55"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ws-calendar/ws-calendar-min/v1.0/ws-calendar-min-v1.0.docx" TargetMode="External"/><Relationship Id="rId29" Type="http://schemas.openxmlformats.org/officeDocument/2006/relationships/hyperlink" Target="https://www.oasis-open.org/committees/ws-calendar/" TargetMode="External"/><Relationship Id="rId11" Type="http://schemas.openxmlformats.org/officeDocument/2006/relationships/hyperlink" Target="http://docs.oasis-open.org/ws-calendar/ws-calendar-min/v1.0/csd01/ws-calendar-min-v1.0-csd01.pdf" TargetMode="External"/><Relationship Id="rId24" Type="http://schemas.openxmlformats.org/officeDocument/2006/relationships/hyperlink" Target="http://docs.oasis-open.org/ws-calendar/ws-calendar-pim/v1.0/ws-calendar-pim-v1.0.html" TargetMode="External"/><Relationship Id="rId32" Type="http://schemas.openxmlformats.org/officeDocument/2006/relationships/hyperlink" Target="http://docs.oasis-open.org/ws-calendar/ws-calendar-min/v1.0/ws-calendar-min-v1.0.html" TargetMode="External"/><Relationship Id="rId37" Type="http://schemas.openxmlformats.org/officeDocument/2006/relationships/footer" Target="footer1.xml"/><Relationship Id="rId40" Type="http://schemas.openxmlformats.org/officeDocument/2006/relationships/hyperlink" Target="http://www.ietf.org/rfc/rfc5545.txt" TargetMode="External"/><Relationship Id="rId45" Type="http://schemas.openxmlformats.org/officeDocument/2006/relationships/hyperlink" Target="http://www.w3.org/TR/xml-names/" TargetMode="External"/><Relationship Id="rId53" Type="http://schemas.openxmlformats.org/officeDocument/2006/relationships/hyperlink" Target="http://docs.oasis-open.org/ws-calendar/ns/min-xcal/2015/12" TargetMode="External"/><Relationship Id="rId58" Type="http://schemas.openxmlformats.org/officeDocument/2006/relationships/image" Target="media/image6.png"/><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unc.edu/" TargetMode="External"/><Relationship Id="rId14" Type="http://schemas.openxmlformats.org/officeDocument/2006/relationships/hyperlink" Target="http://docs.oasis-open.org/ws-calendar/ws-calendar-min/v1.0/ws-calendar-min-v1.0.pdf" TargetMode="External"/><Relationship Id="rId22" Type="http://schemas.openxmlformats.org/officeDocument/2006/relationships/hyperlink" Target="mailto:wtcox@coxsoftwarearchitects.com" TargetMode="External"/><Relationship Id="rId27" Type="http://schemas.openxmlformats.org/officeDocument/2006/relationships/hyperlink" Target="https://www.oasis-open.org/committees/tc_home.php?wg_abbrev=ws-calendar" TargetMode="External"/><Relationship Id="rId30" Type="http://schemas.openxmlformats.org/officeDocument/2006/relationships/hyperlink" Target="https://www.oasis-open.org/committees/ws-calendar/ipr.php" TargetMode="External"/><Relationship Id="rId35" Type="http://schemas.openxmlformats.org/officeDocument/2006/relationships/hyperlink" Target="https://www.oasis-open.org/policies-guidelines/trademark" TargetMode="External"/><Relationship Id="rId43" Type="http://schemas.openxmlformats.org/officeDocument/2006/relationships/hyperlink" Target="http://docs.oasis-open.org/ws-calendar/ws-calendar-pim/v1.0/cs02/ws-calendar-pim-v1.0-cs02.html" TargetMode="External"/><Relationship Id="rId48" Type="http://schemas.openxmlformats.org/officeDocument/2006/relationships/hyperlink" Target="http://ws-i.org/profiles/BasicProfile-2.0-2010-11-09.html" TargetMode="External"/><Relationship Id="rId56"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docs.oasis-open.org/ws-rx/wsrm/200702/wsrm-1.2-spec-os.html" TargetMode="External"/><Relationship Id="rId3" Type="http://schemas.openxmlformats.org/officeDocument/2006/relationships/styles" Target="styles.xml"/><Relationship Id="rId12" Type="http://schemas.openxmlformats.org/officeDocument/2006/relationships/hyperlink" Target="http://docs.oasis-open.org/ws-calendar/ws-calendar-min/v1.0/csd01/ws-calendar-min-v1.0-csd01.html" TargetMode="External"/><Relationship Id="rId17" Type="http://schemas.openxmlformats.org/officeDocument/2006/relationships/hyperlink" Target="https://www.oasis-open.org/committees/ws-calendar/" TargetMode="External"/><Relationship Id="rId25" Type="http://schemas.openxmlformats.org/officeDocument/2006/relationships/hyperlink" Target="http://docs.oasis-open.org/ws-calendar/ws-calendar/v1.0/ws-calendar-1.0-spec.html"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46" Type="http://schemas.openxmlformats.org/officeDocument/2006/relationships/hyperlink" Target="http://www.w3.org/TR/xmlschema-2/" TargetMode="External"/><Relationship Id="rId59" Type="http://schemas.openxmlformats.org/officeDocument/2006/relationships/image" Target="media/image7.png"/><Relationship Id="rId20" Type="http://schemas.openxmlformats.org/officeDocument/2006/relationships/hyperlink" Target="mailto:toby.considine@unc.edu" TargetMode="External"/><Relationship Id="rId41" Type="http://schemas.openxmlformats.org/officeDocument/2006/relationships/hyperlink" Target="http://tools.ietf.org/html/rfc6321" TargetMode="External"/><Relationship Id="rId54" Type="http://schemas.openxmlformats.org/officeDocument/2006/relationships/image" Target="media/image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ws-calendar/ws-calendar-min/v1.0/ws-calendar-min-v1.0.html" TargetMode="External"/><Relationship Id="rId23" Type="http://schemas.openxmlformats.org/officeDocument/2006/relationships/hyperlink" Target="http://docs.oasis-open.org/ws-calendar/ws-calendar-min/v1.0/csd01/schema/ws-calendar-min-v1.0.xsd" TargetMode="External"/><Relationship Id="rId28" Type="http://schemas.openxmlformats.org/officeDocument/2006/relationships/hyperlink" Target="https://www.oasis-open.org/committees/comments/index.php?wg_abbrev=ws-calendar" TargetMode="External"/><Relationship Id="rId36" Type="http://schemas.openxmlformats.org/officeDocument/2006/relationships/header" Target="header1.xml"/><Relationship Id="rId49" Type="http://schemas.openxmlformats.org/officeDocument/2006/relationships/hyperlink" Target="http://docs.oasis-open.org/ws-calendar/ws-calendar-spec/v1.0/cs01/ws-calendar-spec-v1.0-cs01.pdf" TargetMode="External"/><Relationship Id="rId57" Type="http://schemas.openxmlformats.org/officeDocument/2006/relationships/image" Target="media/image5.png"/><Relationship Id="rId10" Type="http://schemas.openxmlformats.org/officeDocument/2006/relationships/image" Target="media/image1.png"/><Relationship Id="rId31" Type="http://schemas.openxmlformats.org/officeDocument/2006/relationships/hyperlink" Target="http://docs.oasis-open.org/ws-calendar/ws-calendar-min/v1.0/csd01/ws-calendar-min-v1.0-csd01.html" TargetMode="External"/><Relationship Id="rId44" Type="http://schemas.openxmlformats.org/officeDocument/2006/relationships/hyperlink" Target="http://docs.oasis-open.org/ws-calendar/ws-calendar-pim/v1.0/ws-calendar-pim-v1.0.html" TargetMode="External"/><Relationship Id="rId52" Type="http://schemas.openxmlformats.org/officeDocument/2006/relationships/hyperlink" Target="http://www.w3.org/2001/XMLSchema" TargetMode="External"/><Relationship Id="rId60"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www.oasis-op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EC8F-9EA8-429B-9301-68BED51F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22</TotalTime>
  <Pages>19</Pages>
  <Words>5380</Words>
  <Characters>30668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WS-Calendar Minimal PIM-Conformant Schema Version 1.0</vt:lpstr>
    </vt:vector>
  </TitlesOfParts>
  <Company/>
  <LinksUpToDate>false</LinksUpToDate>
  <CharactersWithSpaces>35977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WS-Calendar Minimal PIM-Conformant Schema Version 1.0</dc:title>
  <dc:creator>OASIS Web Services Calendar (WS-Calendar) TC</dc:creator>
  <dc:description>The WS-Calendar MIN is a WS-Calendar conformant schema optimized for use in machine-to-machine (M2M) schedule negotiations.</dc:description>
  <cp:lastModifiedBy>Paul</cp:lastModifiedBy>
  <cp:revision>3</cp:revision>
  <cp:lastPrinted>2016-01-14T16:13:00Z</cp:lastPrinted>
  <dcterms:created xsi:type="dcterms:W3CDTF">2016-01-18T20:52:00Z</dcterms:created>
  <dcterms:modified xsi:type="dcterms:W3CDTF">2016-01-18T21:14:00Z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