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F53" w:rsidRDefault="00EA0F53" w:rsidP="00914388">
      <w:pPr>
        <w:pStyle w:val="Header"/>
        <w:jc w:val="left"/>
      </w:pPr>
      <w:bookmarkStart w:id="0" w:name="_Toc85472892"/>
      <w:r>
        <w:rPr>
          <w:noProof/>
        </w:rPr>
        <w:drawing>
          <wp:inline distT="0" distB="0" distL="0" distR="0" wp14:anchorId="2FD93B9C" wp14:editId="3BD08DCA">
            <wp:extent cx="1933575" cy="514350"/>
            <wp:effectExtent l="0" t="0" r="0" b="0"/>
            <wp:docPr id="9" name="Picture 9" descr="oasi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514350"/>
                    </a:xfrm>
                    <a:prstGeom prst="rect">
                      <a:avLst/>
                    </a:prstGeom>
                    <a:noFill/>
                    <a:ln>
                      <a:noFill/>
                    </a:ln>
                  </pic:spPr>
                </pic:pic>
              </a:graphicData>
            </a:graphic>
          </wp:inline>
        </w:drawing>
      </w:r>
    </w:p>
    <w:p w:rsidR="00EA0F53" w:rsidRDefault="00EA0F53" w:rsidP="00914388">
      <w:pPr>
        <w:pStyle w:val="Title"/>
        <w:jc w:val="left"/>
      </w:pPr>
      <w:r w:rsidRPr="00893165">
        <w:t>Electronic Trial Master File (eTMF) Specification Version 1.0</w:t>
      </w:r>
    </w:p>
    <w:p w:rsidR="00EA0F53" w:rsidRDefault="00EA0F53" w:rsidP="00914388">
      <w:pPr>
        <w:pStyle w:val="Subtitle"/>
        <w:jc w:val="left"/>
      </w:pPr>
      <w:r>
        <w:t>Committee Specification Draft 02</w:t>
      </w:r>
    </w:p>
    <w:p w:rsidR="00EA0F53" w:rsidRDefault="00EA0F53" w:rsidP="00914388">
      <w:pPr>
        <w:pStyle w:val="Subtitle"/>
        <w:jc w:val="left"/>
      </w:pPr>
      <w:r>
        <w:t>08 August 2016</w:t>
      </w:r>
    </w:p>
    <w:p w:rsidR="00EA0F53" w:rsidRPr="00DC2EB1" w:rsidRDefault="00EA0F53" w:rsidP="00914388">
      <w:pPr>
        <w:pStyle w:val="Titlepageinfo"/>
        <w:jc w:val="left"/>
        <w:rPr>
          <w:sz w:val="24"/>
          <w:szCs w:val="24"/>
        </w:rPr>
      </w:pPr>
      <w:r>
        <w:rPr>
          <w:sz w:val="24"/>
          <w:szCs w:val="24"/>
        </w:rPr>
        <w:t>Specification</w:t>
      </w:r>
      <w:r w:rsidRPr="00DC2EB1">
        <w:rPr>
          <w:sz w:val="24"/>
          <w:szCs w:val="24"/>
        </w:rPr>
        <w:t xml:space="preserve"> URIs</w:t>
      </w:r>
    </w:p>
    <w:p w:rsidR="00EA0F53" w:rsidRDefault="00EA0F53" w:rsidP="00914388">
      <w:pPr>
        <w:pStyle w:val="Titlepageinfo"/>
        <w:jc w:val="left"/>
      </w:pPr>
      <w:r>
        <w:t>This version:</w:t>
      </w:r>
    </w:p>
    <w:p w:rsidR="00EA0F53" w:rsidRPr="00FC06F0" w:rsidRDefault="006A13B0" w:rsidP="00914388">
      <w:pPr>
        <w:pStyle w:val="Titlepageinfodescription"/>
        <w:jc w:val="left"/>
        <w:rPr>
          <w:rStyle w:val="Hyperlink"/>
          <w:color w:val="auto"/>
        </w:rPr>
      </w:pPr>
      <w:hyperlink r:id="rId10" w:history="1">
        <w:r w:rsidR="00EA0F53">
          <w:rPr>
            <w:rStyle w:val="Hyperlink"/>
          </w:rPr>
          <w:t>http://docs.oasis-open.org/etmf/etmf/v1.0/csd02/etmf-v1.0-csd02.docx</w:t>
        </w:r>
      </w:hyperlink>
      <w:r w:rsidR="00EA0F53">
        <w:rPr>
          <w:rStyle w:val="Hyperlink"/>
          <w:color w:val="auto"/>
        </w:rPr>
        <w:t xml:space="preserve"> (Authoritative)</w:t>
      </w:r>
    </w:p>
    <w:p w:rsidR="00EA0F53" w:rsidRDefault="006A13B0" w:rsidP="00914388">
      <w:pPr>
        <w:pStyle w:val="Titlepageinfodescription"/>
        <w:jc w:val="left"/>
        <w:rPr>
          <w:rStyle w:val="Hyperlink"/>
          <w:color w:val="auto"/>
        </w:rPr>
      </w:pPr>
      <w:hyperlink r:id="rId11" w:history="1">
        <w:r w:rsidR="00EA0F53">
          <w:rPr>
            <w:rStyle w:val="Hyperlink"/>
          </w:rPr>
          <w:t>http://docs.oasis-open.org/etmf/etmf/v1.0/csd02/etmf-v1.0-csd02.html</w:t>
        </w:r>
      </w:hyperlink>
    </w:p>
    <w:p w:rsidR="00EA0F53" w:rsidRPr="003707E2" w:rsidRDefault="006A13B0" w:rsidP="00914388">
      <w:pPr>
        <w:pStyle w:val="Titlepageinfodescription"/>
        <w:jc w:val="left"/>
        <w:rPr>
          <w:rStyle w:val="Hyperlink"/>
          <w:color w:val="auto"/>
        </w:rPr>
      </w:pPr>
      <w:hyperlink r:id="rId12" w:history="1">
        <w:r w:rsidR="00EA0F53">
          <w:rPr>
            <w:rStyle w:val="Hyperlink"/>
          </w:rPr>
          <w:t>http://docs.oasis-open.org/etmf/etmf/v1.0/csd02/etmf-v1.0-csd02.pdf</w:t>
        </w:r>
      </w:hyperlink>
    </w:p>
    <w:p w:rsidR="00EA0F53" w:rsidRDefault="00EA0F53" w:rsidP="00914388">
      <w:pPr>
        <w:pStyle w:val="Titlepageinfo"/>
        <w:jc w:val="left"/>
      </w:pPr>
      <w:r>
        <w:t>Previous version:</w:t>
      </w:r>
    </w:p>
    <w:p w:rsidR="00EA0F53" w:rsidRPr="00FC06F0" w:rsidRDefault="006A13B0" w:rsidP="00914388">
      <w:pPr>
        <w:pStyle w:val="Titlepageinfodescription"/>
        <w:jc w:val="left"/>
        <w:rPr>
          <w:rStyle w:val="Hyperlink"/>
          <w:color w:val="auto"/>
        </w:rPr>
      </w:pPr>
      <w:hyperlink r:id="rId13" w:history="1">
        <w:r w:rsidR="00EA0F53">
          <w:rPr>
            <w:rStyle w:val="Hyperlink"/>
          </w:rPr>
          <w:t>http://docs.oasis-open.org/etmf/etmf/v1.0/csprd01/etmf-v1.0-csprd01.doc</w:t>
        </w:r>
      </w:hyperlink>
    </w:p>
    <w:p w:rsidR="00EA0F53" w:rsidRDefault="006A13B0" w:rsidP="00914388">
      <w:pPr>
        <w:pStyle w:val="Titlepageinfodescription"/>
        <w:jc w:val="left"/>
        <w:rPr>
          <w:rStyle w:val="Hyperlink"/>
          <w:color w:val="auto"/>
        </w:rPr>
      </w:pPr>
      <w:hyperlink r:id="rId14" w:history="1">
        <w:r w:rsidR="00EA0F53">
          <w:rPr>
            <w:rStyle w:val="Hyperlink"/>
          </w:rPr>
          <w:t>http://docs.oasis-open.org/etmf/etmf/v1.0/csprd01/etmf-v1.0-csprd01.html</w:t>
        </w:r>
      </w:hyperlink>
    </w:p>
    <w:p w:rsidR="00EA0F53" w:rsidRPr="002659E9" w:rsidRDefault="006A13B0" w:rsidP="00914388">
      <w:pPr>
        <w:pStyle w:val="Titlepageinfodescription"/>
        <w:jc w:val="left"/>
        <w:rPr>
          <w:rStyle w:val="Hyperlink"/>
          <w:color w:val="auto"/>
        </w:rPr>
      </w:pPr>
      <w:hyperlink r:id="rId15" w:history="1">
        <w:r w:rsidR="00EA0F53">
          <w:rPr>
            <w:rStyle w:val="Hyperlink"/>
          </w:rPr>
          <w:t>http://docs.oasis-open.org/etmf/etmf/v1.0/csprd01/etmf-v1.0-csprd01.pdf</w:t>
        </w:r>
      </w:hyperlink>
      <w:r w:rsidR="00EA0F53">
        <w:rPr>
          <w:rStyle w:val="Hyperlink"/>
          <w:color w:val="auto"/>
        </w:rPr>
        <w:t xml:space="preserve"> (Authoritative)</w:t>
      </w:r>
    </w:p>
    <w:p w:rsidR="00EA0F53" w:rsidRDefault="00EA0F53" w:rsidP="00914388">
      <w:pPr>
        <w:pStyle w:val="Titlepageinfo"/>
        <w:jc w:val="left"/>
      </w:pPr>
      <w:r>
        <w:t>Latest version:</w:t>
      </w:r>
    </w:p>
    <w:p w:rsidR="00EA0F53" w:rsidRPr="00FC06F0" w:rsidRDefault="006A13B0" w:rsidP="00914388">
      <w:pPr>
        <w:pStyle w:val="Titlepageinfodescription"/>
        <w:jc w:val="left"/>
        <w:rPr>
          <w:rStyle w:val="Hyperlink"/>
          <w:color w:val="auto"/>
        </w:rPr>
      </w:pPr>
      <w:hyperlink r:id="rId16" w:history="1">
        <w:r w:rsidR="00EA0F53">
          <w:rPr>
            <w:rStyle w:val="Hyperlink"/>
          </w:rPr>
          <w:t>http://docs.oasis-open.org/etmf/etmf/v1.0/etmf-v1.0.docx</w:t>
        </w:r>
      </w:hyperlink>
      <w:r w:rsidR="00EA0F53">
        <w:rPr>
          <w:rStyle w:val="Hyperlink"/>
          <w:color w:val="auto"/>
        </w:rPr>
        <w:t xml:space="preserve"> (Authoritative)</w:t>
      </w:r>
    </w:p>
    <w:p w:rsidR="00EA0F53" w:rsidRDefault="006A13B0" w:rsidP="00914388">
      <w:pPr>
        <w:pStyle w:val="Titlepageinfodescription"/>
        <w:jc w:val="left"/>
        <w:rPr>
          <w:rStyle w:val="Hyperlink"/>
          <w:color w:val="auto"/>
        </w:rPr>
      </w:pPr>
      <w:hyperlink r:id="rId17" w:history="1">
        <w:r w:rsidR="00EA0F53">
          <w:rPr>
            <w:rStyle w:val="Hyperlink"/>
          </w:rPr>
          <w:t>http://docs.oasis-open.org/etmf/etmf/v1.0/etmf-v1.0.html</w:t>
        </w:r>
      </w:hyperlink>
    </w:p>
    <w:p w:rsidR="00EA0F53" w:rsidRPr="003707E2" w:rsidRDefault="006A13B0" w:rsidP="00914388">
      <w:pPr>
        <w:pStyle w:val="Titlepageinfodescription"/>
        <w:jc w:val="left"/>
        <w:rPr>
          <w:rStyle w:val="Hyperlink"/>
          <w:color w:val="auto"/>
        </w:rPr>
      </w:pPr>
      <w:hyperlink r:id="rId18" w:history="1">
        <w:r w:rsidR="00EA0F53">
          <w:rPr>
            <w:rStyle w:val="Hyperlink"/>
          </w:rPr>
          <w:t>http://docs.oasis-open.org/etmf/etmf/v1.0/etmf-v1.0.pdf</w:t>
        </w:r>
      </w:hyperlink>
    </w:p>
    <w:p w:rsidR="00EA0F53" w:rsidRDefault="00EA0F53" w:rsidP="00914388">
      <w:pPr>
        <w:pStyle w:val="Titlepageinfo"/>
        <w:jc w:val="left"/>
      </w:pPr>
      <w:r>
        <w:t>Technical Committee:</w:t>
      </w:r>
    </w:p>
    <w:p w:rsidR="00EA0F53" w:rsidRDefault="006A13B0" w:rsidP="00914388">
      <w:pPr>
        <w:pStyle w:val="Titlepageinfodescription"/>
        <w:jc w:val="left"/>
      </w:pPr>
      <w:hyperlink r:id="rId19" w:history="1">
        <w:r w:rsidR="00EA0F53" w:rsidRPr="00D7018A">
          <w:rPr>
            <w:rStyle w:val="Hyperlink"/>
          </w:rPr>
          <w:t>OASIS Electronic Trial Master File (eTMF) Standard TC</w:t>
        </w:r>
      </w:hyperlink>
    </w:p>
    <w:p w:rsidR="00EA0F53" w:rsidRDefault="00EA0F53" w:rsidP="00914388">
      <w:pPr>
        <w:pStyle w:val="Titlepageinfo"/>
        <w:jc w:val="left"/>
      </w:pPr>
      <w:r>
        <w:t>Chair:</w:t>
      </w:r>
    </w:p>
    <w:p w:rsidR="00EA0F53" w:rsidRPr="00CE5715" w:rsidRDefault="00EA0F53" w:rsidP="00914388">
      <w:pPr>
        <w:pStyle w:val="Contributor"/>
        <w:jc w:val="left"/>
      </w:pPr>
      <w:r w:rsidRPr="00CE5715">
        <w:t>Zack Schmidt (</w:t>
      </w:r>
      <w:hyperlink r:id="rId20" w:history="1">
        <w:r w:rsidRPr="00CE5715">
          <w:rPr>
            <w:rStyle w:val="Hyperlink"/>
          </w:rPr>
          <w:t>zs@sureclinical.net</w:t>
        </w:r>
      </w:hyperlink>
      <w:r w:rsidRPr="00CE5715">
        <w:t xml:space="preserve">), </w:t>
      </w:r>
      <w:hyperlink r:id="rId21" w:history="1">
        <w:r w:rsidRPr="00CE5715">
          <w:rPr>
            <w:rStyle w:val="Hyperlink"/>
          </w:rPr>
          <w:t>SureClinical</w:t>
        </w:r>
      </w:hyperlink>
    </w:p>
    <w:p w:rsidR="00EA0F53" w:rsidRDefault="00EA0F53" w:rsidP="00914388">
      <w:pPr>
        <w:pStyle w:val="Titlepageinfo"/>
        <w:jc w:val="left"/>
      </w:pPr>
      <w:r>
        <w:t>Editors:</w:t>
      </w:r>
    </w:p>
    <w:p w:rsidR="00EA0F53" w:rsidRPr="008C7E7D" w:rsidRDefault="00EA0F53" w:rsidP="00914388">
      <w:pPr>
        <w:pStyle w:val="Contributor"/>
        <w:jc w:val="left"/>
      </w:pPr>
      <w:r w:rsidRPr="008C7E7D">
        <w:t>Aliaa Badr (</w:t>
      </w:r>
      <w:hyperlink r:id="rId22" w:history="1">
        <w:r w:rsidRPr="008C7E7D">
          <w:rPr>
            <w:rStyle w:val="Hyperlink"/>
          </w:rPr>
          <w:t>abadr@carelex.org</w:t>
        </w:r>
      </w:hyperlink>
      <w:r w:rsidRPr="008C7E7D">
        <w:t xml:space="preserve">), </w:t>
      </w:r>
      <w:hyperlink r:id="rId23" w:history="1">
        <w:r w:rsidRPr="008C7E7D">
          <w:rPr>
            <w:rStyle w:val="Hyperlink"/>
          </w:rPr>
          <w:t>CareLex</w:t>
        </w:r>
      </w:hyperlink>
    </w:p>
    <w:p w:rsidR="00EA0F53" w:rsidRPr="008C7E7D" w:rsidRDefault="00EA0F53" w:rsidP="00914388">
      <w:pPr>
        <w:pStyle w:val="Contributor"/>
        <w:jc w:val="left"/>
      </w:pPr>
      <w:r w:rsidRPr="008C7E7D">
        <w:t>Jennifer Alpert Palchak (</w:t>
      </w:r>
      <w:hyperlink r:id="rId24" w:history="1">
        <w:r w:rsidRPr="008C7E7D">
          <w:rPr>
            <w:rStyle w:val="Hyperlink"/>
          </w:rPr>
          <w:t>jalpert@carelex.org</w:t>
        </w:r>
      </w:hyperlink>
      <w:r w:rsidRPr="008C7E7D">
        <w:t xml:space="preserve">), </w:t>
      </w:r>
      <w:hyperlink r:id="rId25" w:history="1">
        <w:r w:rsidRPr="008C7E7D">
          <w:rPr>
            <w:rStyle w:val="Hyperlink"/>
          </w:rPr>
          <w:t>CareLex</w:t>
        </w:r>
      </w:hyperlink>
    </w:p>
    <w:p w:rsidR="00EA0F53" w:rsidRPr="008C7E7D" w:rsidRDefault="00EA0F53" w:rsidP="00914388">
      <w:pPr>
        <w:pStyle w:val="Contributor"/>
        <w:jc w:val="left"/>
      </w:pPr>
      <w:r w:rsidRPr="008C7E7D">
        <w:t>Rich Lustig (</w:t>
      </w:r>
      <w:hyperlink r:id="rId26" w:history="1">
        <w:r w:rsidRPr="008C7E7D">
          <w:rPr>
            <w:rStyle w:val="Hyperlink"/>
          </w:rPr>
          <w:t>rich.lustig@oracle.com</w:t>
        </w:r>
      </w:hyperlink>
      <w:r w:rsidRPr="008C7E7D">
        <w:t xml:space="preserve">), </w:t>
      </w:r>
      <w:hyperlink r:id="rId27" w:history="1">
        <w:r w:rsidRPr="008C7E7D">
          <w:rPr>
            <w:rStyle w:val="Hyperlink"/>
          </w:rPr>
          <w:t>Oracle</w:t>
        </w:r>
      </w:hyperlink>
    </w:p>
    <w:p w:rsidR="00EA0F53" w:rsidRPr="008C7E7D" w:rsidRDefault="00EA0F53" w:rsidP="00914388">
      <w:pPr>
        <w:pStyle w:val="Contributor"/>
        <w:jc w:val="left"/>
      </w:pPr>
      <w:r w:rsidRPr="008C7E7D">
        <w:t>Catherine Schmidt (</w:t>
      </w:r>
      <w:hyperlink r:id="rId28" w:history="1">
        <w:r w:rsidRPr="008C7E7D">
          <w:rPr>
            <w:rStyle w:val="Hyperlink"/>
          </w:rPr>
          <w:t>cms@SterlingBio.com</w:t>
        </w:r>
      </w:hyperlink>
      <w:r w:rsidRPr="008C7E7D">
        <w:t xml:space="preserve">), </w:t>
      </w:r>
      <w:hyperlink r:id="rId29" w:history="1">
        <w:r w:rsidRPr="008C7E7D">
          <w:rPr>
            <w:rStyle w:val="Hyperlink"/>
          </w:rPr>
          <w:t>SterlingBio</w:t>
        </w:r>
      </w:hyperlink>
    </w:p>
    <w:p w:rsidR="00EA0F53" w:rsidRPr="008C7E7D" w:rsidRDefault="00EA0F53" w:rsidP="00914388">
      <w:pPr>
        <w:pStyle w:val="Contributor"/>
        <w:jc w:val="left"/>
      </w:pPr>
      <w:r w:rsidRPr="008C7E7D">
        <w:t>Zack Schmidt (</w:t>
      </w:r>
      <w:hyperlink r:id="rId30" w:history="1">
        <w:r w:rsidRPr="008C7E7D">
          <w:rPr>
            <w:rStyle w:val="Hyperlink"/>
          </w:rPr>
          <w:t>zs@sureclinical.net</w:t>
        </w:r>
      </w:hyperlink>
      <w:r w:rsidRPr="008C7E7D">
        <w:t xml:space="preserve">), </w:t>
      </w:r>
      <w:hyperlink r:id="rId31" w:history="1">
        <w:r w:rsidRPr="008C7E7D">
          <w:rPr>
            <w:rStyle w:val="Hyperlink"/>
          </w:rPr>
          <w:t>SureClinical</w:t>
        </w:r>
      </w:hyperlink>
    </w:p>
    <w:p w:rsidR="00EA0F53" w:rsidRPr="008C7E7D" w:rsidRDefault="00EA0F53" w:rsidP="00914388">
      <w:pPr>
        <w:pStyle w:val="Contributor"/>
        <w:jc w:val="left"/>
      </w:pPr>
      <w:r w:rsidRPr="008C7E7D">
        <w:t>Airat Sadreev,(</w:t>
      </w:r>
      <w:hyperlink r:id="rId32" w:history="1">
        <w:r w:rsidRPr="008C7E7D">
          <w:rPr>
            <w:rStyle w:val="Hyperlink"/>
          </w:rPr>
          <w:t>airat@sureclinical.net</w:t>
        </w:r>
      </w:hyperlink>
      <w:r w:rsidRPr="008C7E7D">
        <w:t xml:space="preserve">), </w:t>
      </w:r>
      <w:hyperlink r:id="rId33" w:history="1">
        <w:r w:rsidRPr="008C7E7D">
          <w:rPr>
            <w:rStyle w:val="Hyperlink"/>
          </w:rPr>
          <w:t>SureClinical</w:t>
        </w:r>
      </w:hyperlink>
    </w:p>
    <w:p w:rsidR="00EA0F53" w:rsidRPr="008C7E7D" w:rsidRDefault="00EA0F53" w:rsidP="00914388">
      <w:pPr>
        <w:pStyle w:val="Contributor"/>
        <w:jc w:val="left"/>
        <w:rPr>
          <w:rStyle w:val="Hyperlink"/>
        </w:rPr>
      </w:pPr>
      <w:r w:rsidRPr="008C7E7D">
        <w:t>Troy Jacobson,(</w:t>
      </w:r>
      <w:hyperlink r:id="rId34" w:history="1">
        <w:r w:rsidRPr="00B84FCA">
          <w:rPr>
            <w:rStyle w:val="Hyperlink"/>
          </w:rPr>
          <w:t>troy.jacobson@forteresearch.com</w:t>
        </w:r>
      </w:hyperlink>
      <w:r w:rsidRPr="008C7E7D">
        <w:t xml:space="preserve">), </w:t>
      </w:r>
      <w:r w:rsidRPr="008C7E7D">
        <w:fldChar w:fldCharType="begin"/>
      </w:r>
      <w:r w:rsidRPr="008C7E7D">
        <w:instrText xml:space="preserve"> HYPERLINK "http://forteresearch.com/" </w:instrText>
      </w:r>
      <w:r w:rsidRPr="008C7E7D">
        <w:fldChar w:fldCharType="separate"/>
      </w:r>
      <w:r w:rsidRPr="008C7E7D">
        <w:rPr>
          <w:rStyle w:val="Hyperlink"/>
        </w:rPr>
        <w:t>Forte Research Systems</w:t>
      </w:r>
    </w:p>
    <w:p w:rsidR="00EA0F53" w:rsidRDefault="00EA0F53" w:rsidP="00914388">
      <w:pPr>
        <w:pStyle w:val="Contributor"/>
        <w:jc w:val="left"/>
      </w:pPr>
      <w:r w:rsidRPr="008C7E7D">
        <w:fldChar w:fldCharType="end"/>
      </w:r>
      <w:r w:rsidRPr="008C7E7D">
        <w:t>Prabhat Vatsal (</w:t>
      </w:r>
      <w:hyperlink r:id="rId35" w:history="1">
        <w:r w:rsidRPr="00B84FCA">
          <w:rPr>
            <w:rStyle w:val="Hyperlink"/>
          </w:rPr>
          <w:t>pvatsal@nextdocs.com</w:t>
        </w:r>
      </w:hyperlink>
      <w:r>
        <w:t>)</w:t>
      </w:r>
      <w:r w:rsidRPr="008C7E7D">
        <w:t xml:space="preserve">, </w:t>
      </w:r>
      <w:hyperlink r:id="rId36" w:history="1">
        <w:r w:rsidRPr="008C7E7D">
          <w:rPr>
            <w:rStyle w:val="Hyperlink"/>
          </w:rPr>
          <w:t>Next Docs</w:t>
        </w:r>
      </w:hyperlink>
    </w:p>
    <w:p w:rsidR="00EA0F53" w:rsidRDefault="00EA0F53" w:rsidP="00914388">
      <w:pPr>
        <w:pStyle w:val="Titlepageinfo"/>
        <w:jc w:val="left"/>
      </w:pPr>
      <w:bookmarkStart w:id="1" w:name="AdditionalArtifacts"/>
      <w:r>
        <w:t>Additional artifacts</w:t>
      </w:r>
      <w:bookmarkEnd w:id="1"/>
      <w:r>
        <w:t>:</w:t>
      </w:r>
    </w:p>
    <w:p w:rsidR="00EA0F53" w:rsidRDefault="00EA0F53" w:rsidP="00914388">
      <w:pPr>
        <w:pStyle w:val="RelatedWork"/>
        <w:ind w:left="720"/>
        <w:jc w:val="left"/>
      </w:pPr>
      <w:r w:rsidRPr="00560795">
        <w:t xml:space="preserve">This prose specification is one component of a Work Product </w:t>
      </w:r>
      <w:r>
        <w:t>that</w:t>
      </w:r>
      <w:r w:rsidRPr="00560795">
        <w:t xml:space="preserve"> also includes:</w:t>
      </w:r>
    </w:p>
    <w:p w:rsidR="00EA0F53" w:rsidRDefault="00EA0F53" w:rsidP="00914388">
      <w:pPr>
        <w:pStyle w:val="RelatedWork"/>
        <w:numPr>
          <w:ilvl w:val="0"/>
          <w:numId w:val="16"/>
        </w:numPr>
        <w:tabs>
          <w:tab w:val="clear" w:pos="1440"/>
          <w:tab w:val="num" w:pos="1080"/>
        </w:tabs>
        <w:ind w:left="1080"/>
        <w:jc w:val="left"/>
      </w:pPr>
      <w:r>
        <w:t xml:space="preserve">Schema document: </w:t>
      </w:r>
      <w:hyperlink r:id="rId37" w:history="1">
        <w:r w:rsidRPr="00B84FCA">
          <w:rPr>
            <w:rStyle w:val="Hyperlink"/>
          </w:rPr>
          <w:t>http://docs.oasis-open.org/etmf/etmf/v1.0/csd02/schema/OASIS-eTMF-V3-Schema-201607.xlsx</w:t>
        </w:r>
      </w:hyperlink>
    </w:p>
    <w:p w:rsidR="00EA0F53" w:rsidRDefault="00EA0F53" w:rsidP="00914388">
      <w:pPr>
        <w:pStyle w:val="RelatedWork"/>
        <w:numPr>
          <w:ilvl w:val="0"/>
          <w:numId w:val="16"/>
        </w:numPr>
        <w:tabs>
          <w:tab w:val="clear" w:pos="1440"/>
          <w:tab w:val="num" w:pos="1080"/>
        </w:tabs>
        <w:ind w:left="1080"/>
        <w:jc w:val="left"/>
      </w:pPr>
      <w:r>
        <w:t>Metadata vocabulary:</w:t>
      </w:r>
      <w:r w:rsidRPr="0007308D">
        <w:t xml:space="preserve"> </w:t>
      </w:r>
      <w:hyperlink r:id="rId38" w:history="1">
        <w:r w:rsidRPr="00B84FCA">
          <w:rPr>
            <w:rStyle w:val="Hyperlink"/>
          </w:rPr>
          <w:t>http://docs.oasis-open.org/etmf/etmf/v1.0/csd02/vocabulary/OASIS-eTMF-V3-NCI-Vocab-201607.xlsx</w:t>
        </w:r>
      </w:hyperlink>
    </w:p>
    <w:p w:rsidR="00EA0F53" w:rsidRDefault="00EA0F53" w:rsidP="00914388">
      <w:pPr>
        <w:pStyle w:val="Titlepageinfo"/>
        <w:jc w:val="left"/>
      </w:pPr>
      <w:r>
        <w:t>Abstract:</w:t>
      </w:r>
    </w:p>
    <w:p w:rsidR="00EA0F53" w:rsidRDefault="00EA0F53" w:rsidP="00914388">
      <w:pPr>
        <w:pStyle w:val="Abstract"/>
        <w:jc w:val="left"/>
      </w:pPr>
      <w:r w:rsidRPr="00B75AC2">
        <w:t xml:space="preserve">The OASIS eTMF Specification publishes details of an interoperable content classification system with rules, policies and procedures for how electronic content can be shared and </w:t>
      </w:r>
      <w:r>
        <w:t>customized for clinical trials.</w:t>
      </w:r>
      <w:r w:rsidRPr="00B75AC2">
        <w:t xml:space="preserve"> Machine readable, open standards-based technologies are used in a vendor neutral approach.</w:t>
      </w:r>
    </w:p>
    <w:p w:rsidR="00EA0F53" w:rsidRPr="00B75AC2" w:rsidRDefault="00EA0F53" w:rsidP="00914388">
      <w:pPr>
        <w:pStyle w:val="Abstract"/>
        <w:jc w:val="left"/>
      </w:pPr>
      <w:r>
        <w:rPr>
          <w:rFonts w:cs="Arial"/>
        </w:rPr>
        <w:lastRenderedPageBreak/>
        <w:t>Instructions on converting the eTMF schema spreadsheet to an OWL RDF/XML ontology are available from IEEE [20].</w:t>
      </w:r>
    </w:p>
    <w:p w:rsidR="00EA0F53" w:rsidRDefault="00EA0F53" w:rsidP="00914388">
      <w:pPr>
        <w:pStyle w:val="Titlepageinfo"/>
        <w:jc w:val="left"/>
      </w:pPr>
      <w:r>
        <w:t>Status:</w:t>
      </w:r>
    </w:p>
    <w:p w:rsidR="00EA0F53" w:rsidRDefault="00EA0F53" w:rsidP="00914388">
      <w:pPr>
        <w:pStyle w:val="Abstract"/>
        <w:jc w:val="left"/>
      </w:pPr>
      <w:r>
        <w:t xml:space="preserve">This document was last revised or approved by the </w:t>
      </w:r>
      <w:r w:rsidRPr="003E6389">
        <w:t>OASIS Electronic Trial Master File (eTMF) Standard TC</w:t>
      </w:r>
      <w:r w:rsidRPr="002659E9">
        <w:t xml:space="preserve"> </w:t>
      </w:r>
      <w:r>
        <w:t xml:space="preserve">on the above date. The level of approval is also listed above. Check the “Latest version” location noted above for possible later revisions of this document. Any other numbered Versions and other technical work produced by the Technical Committee (TC) are listed at </w:t>
      </w:r>
      <w:hyperlink r:id="rId39" w:anchor="technical" w:history="1">
        <w:r>
          <w:rPr>
            <w:rStyle w:val="Hyperlink"/>
          </w:rPr>
          <w:t>https://www.oasis-open.org/committees/tc_home.php?wg_abbrev=etmf#technical</w:t>
        </w:r>
      </w:hyperlink>
      <w:r>
        <w:t>.</w:t>
      </w:r>
    </w:p>
    <w:p w:rsidR="00EA0F53" w:rsidRPr="00A74011" w:rsidRDefault="00EA0F53" w:rsidP="00914388">
      <w:pPr>
        <w:pStyle w:val="Abstract"/>
        <w:jc w:val="left"/>
        <w:rPr>
          <w:rStyle w:val="Hyperlink"/>
          <w:color w:val="auto"/>
        </w:rPr>
      </w:pPr>
      <w:r>
        <w:t>TC members should send comments on this specification to the TC’s email list. Others should send comments to the TC’s public comment list, after subscribing to it by following the instructions at the “</w:t>
      </w:r>
      <w:hyperlink r:id="rId40" w:history="1">
        <w:r w:rsidRPr="0007308D">
          <w:rPr>
            <w:rStyle w:val="Hyperlink"/>
          </w:rPr>
          <w:t>Send A Comment</w:t>
        </w:r>
      </w:hyperlink>
      <w:r>
        <w:t xml:space="preserve">” button on the TC’s web page at </w:t>
      </w:r>
      <w:hyperlink r:id="rId41" w:history="1">
        <w:r>
          <w:rPr>
            <w:rStyle w:val="Hyperlink"/>
          </w:rPr>
          <w:t>https://www.oasis-open.org/committees/etmf/</w:t>
        </w:r>
      </w:hyperlink>
      <w:r w:rsidRPr="008A31C5">
        <w:rPr>
          <w:rStyle w:val="Hyperlink"/>
          <w:color w:val="000000"/>
        </w:rPr>
        <w:t>.</w:t>
      </w:r>
    </w:p>
    <w:p w:rsidR="00EA0F53" w:rsidRPr="00F9240B" w:rsidRDefault="00EA0F53" w:rsidP="00914388">
      <w:pPr>
        <w:pStyle w:val="Abstract"/>
        <w:jc w:val="left"/>
        <w:rPr>
          <w:color w:val="000000"/>
        </w:rPr>
      </w:pP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42" w:history="1">
        <w:r>
          <w:rPr>
            <w:rStyle w:val="Hyperlink"/>
          </w:rPr>
          <w:t>https://www.oasis-open.org/committees/etmf/ipr.php</w:t>
        </w:r>
      </w:hyperlink>
      <w:r w:rsidRPr="008A31C5">
        <w:rPr>
          <w:rStyle w:val="Hyperlink"/>
          <w:color w:val="000000"/>
        </w:rPr>
        <w:t>).</w:t>
      </w:r>
    </w:p>
    <w:p w:rsidR="00EA0F53" w:rsidRDefault="00EA0F53" w:rsidP="00914388">
      <w:pPr>
        <w:pStyle w:val="Titlepageinfo"/>
        <w:jc w:val="left"/>
      </w:pPr>
      <w:r>
        <w:t>Citation format:</w:t>
      </w:r>
    </w:p>
    <w:p w:rsidR="00EA0F53" w:rsidRDefault="00EA0F53" w:rsidP="00914388">
      <w:pPr>
        <w:pStyle w:val="Abstract"/>
        <w:jc w:val="left"/>
      </w:pPr>
      <w:r>
        <w:t>When referencing this specification the following citation format should be used:</w:t>
      </w:r>
    </w:p>
    <w:p w:rsidR="00EA0F53" w:rsidRPr="006D0887" w:rsidRDefault="00EA0F53" w:rsidP="00914388">
      <w:pPr>
        <w:pStyle w:val="Abstract"/>
        <w:jc w:val="left"/>
        <w:rPr>
          <w:rStyle w:val="Refterm"/>
        </w:rPr>
      </w:pPr>
      <w:r w:rsidRPr="006D0887">
        <w:rPr>
          <w:rStyle w:val="Refterm"/>
        </w:rPr>
        <w:t>[eTMF-v1.0]</w:t>
      </w:r>
    </w:p>
    <w:p w:rsidR="00EA0F53" w:rsidRPr="00FC5F4A" w:rsidRDefault="00EA0F53" w:rsidP="00914388">
      <w:pPr>
        <w:pStyle w:val="Abstract"/>
        <w:jc w:val="left"/>
        <w:rPr>
          <w:b/>
        </w:rPr>
      </w:pPr>
      <w:r w:rsidRPr="006D0887">
        <w:rPr>
          <w:rStyle w:val="Refterm"/>
          <w:b w:val="0"/>
          <w:i/>
        </w:rPr>
        <w:t>Electronic Trial Master File (eTMF) Specification Version 1.0</w:t>
      </w:r>
      <w:r w:rsidRPr="006D0887">
        <w:rPr>
          <w:rStyle w:val="Refterm"/>
          <w:b w:val="0"/>
        </w:rPr>
        <w:t xml:space="preserve">. Edited by Aliaa Badr, Jennifer Alpert Palchak, Rich Lustig, Catherine Schmidt, Zack Schmidt, Airat Sadreev, Troy Jacobson, and Prabhat Vatsal. 08 August 2016. OASIS Committee Specification Draft 02. </w:t>
      </w:r>
      <w:hyperlink r:id="rId43" w:history="1">
        <w:r w:rsidRPr="00B84FCA">
          <w:rPr>
            <w:rStyle w:val="Hyperlink"/>
          </w:rPr>
          <w:t>http://docs.oasis-open.org/etmf/etmf/v1.0/csd02/etmf-v1.0-csd02.html</w:t>
        </w:r>
      </w:hyperlink>
      <w:r>
        <w:rPr>
          <w:rStyle w:val="Refterm"/>
          <w:b w:val="0"/>
        </w:rPr>
        <w:t xml:space="preserve">. </w:t>
      </w:r>
      <w:r w:rsidRPr="006D0887">
        <w:rPr>
          <w:rStyle w:val="Refterm"/>
          <w:b w:val="0"/>
        </w:rPr>
        <w:t xml:space="preserve">Latest version: </w:t>
      </w:r>
      <w:hyperlink r:id="rId44" w:history="1">
        <w:r w:rsidRPr="00B84FCA">
          <w:rPr>
            <w:rStyle w:val="Hyperlink"/>
          </w:rPr>
          <w:t>http://docs.oasis-open.org/etmf/etmf/v1.0/etmf-v1.0.html</w:t>
        </w:r>
      </w:hyperlink>
      <w:r>
        <w:rPr>
          <w:rStyle w:val="Refterm"/>
          <w:b w:val="0"/>
        </w:rPr>
        <w:t>.</w:t>
      </w:r>
    </w:p>
    <w:p w:rsidR="00EA0F53" w:rsidRDefault="00EA0F53" w:rsidP="00914388">
      <w:pPr>
        <w:pStyle w:val="Notices"/>
        <w:jc w:val="left"/>
      </w:pPr>
      <w:r>
        <w:lastRenderedPageBreak/>
        <w:t>Notices</w:t>
      </w:r>
    </w:p>
    <w:p w:rsidR="00EA0F53" w:rsidRPr="00852E10" w:rsidRDefault="00EA0F53" w:rsidP="00914388">
      <w:pPr>
        <w:jc w:val="left"/>
      </w:pPr>
      <w:r>
        <w:t>Copyright © OASIS Open 2016</w:t>
      </w:r>
      <w:r w:rsidRPr="00852E10">
        <w:t>. All Rights Reserved.</w:t>
      </w:r>
    </w:p>
    <w:p w:rsidR="00EA0F53" w:rsidRPr="00852E10" w:rsidRDefault="00EA0F53" w:rsidP="00914388">
      <w:pPr>
        <w:jc w:val="left"/>
      </w:pPr>
      <w:r w:rsidRPr="00852E10">
        <w:t xml:space="preserve">All capitalized terms in the following text have the meanings assigned to them in the OASIS Intellectual Property Rights Policy (the "OASIS IPR Policy"). The full </w:t>
      </w:r>
      <w:hyperlink r:id="rId45" w:history="1">
        <w:r>
          <w:rPr>
            <w:rStyle w:val="Hyperlink"/>
          </w:rPr>
          <w:t>Policy</w:t>
        </w:r>
      </w:hyperlink>
      <w:r>
        <w:t xml:space="preserve"> m</w:t>
      </w:r>
      <w:r w:rsidRPr="00852E10">
        <w:t>ay be found at the OASIS website.</w:t>
      </w:r>
    </w:p>
    <w:p w:rsidR="00EA0F53" w:rsidRPr="00852E10" w:rsidRDefault="00EA0F53" w:rsidP="00914388">
      <w:pPr>
        <w:jc w:val="left"/>
      </w:pPr>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rsidR="00EA0F53" w:rsidRPr="00852E10" w:rsidRDefault="00EA0F53" w:rsidP="00914388">
      <w:pPr>
        <w:jc w:val="left"/>
      </w:pPr>
      <w:r w:rsidRPr="00852E10">
        <w:t>The limited permissions granted above are perpetual and will not be revoked by OASIS or its successors or assigns.</w:t>
      </w:r>
    </w:p>
    <w:p w:rsidR="00EA0F53" w:rsidRPr="00852E10" w:rsidRDefault="00EA0F53" w:rsidP="00914388">
      <w:pPr>
        <w:jc w:val="left"/>
      </w:pPr>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rsidR="00EA0F53" w:rsidRPr="00852E10" w:rsidRDefault="00EA0F53" w:rsidP="00914388">
      <w:pPr>
        <w:jc w:val="left"/>
      </w:pPr>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rsidR="00EA0F53" w:rsidRPr="00852E10" w:rsidRDefault="00EA0F53" w:rsidP="00914388">
      <w:pPr>
        <w:jc w:val="left"/>
      </w:pPr>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rsidR="00EA0F53" w:rsidRPr="00852E10" w:rsidRDefault="00EA0F53" w:rsidP="00914388">
      <w:pPr>
        <w:jc w:val="left"/>
      </w:pPr>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rsidR="00EA0F53" w:rsidRPr="0060033A" w:rsidRDefault="00EA0F53" w:rsidP="00914388">
      <w:pPr>
        <w:jc w:val="left"/>
      </w:pPr>
      <w:r w:rsidRPr="00852E10">
        <w:t xml:space="preserve">The </w:t>
      </w:r>
      <w:r>
        <w:t>name "OASIS"</w:t>
      </w:r>
      <w:r w:rsidRPr="00852E10">
        <w:t xml:space="preserve"> </w:t>
      </w:r>
      <w:r>
        <w:t>is a trademark</w:t>
      </w:r>
      <w:r w:rsidRPr="00852E10">
        <w:t xml:space="preserve"> </w:t>
      </w:r>
      <w:r>
        <w:t xml:space="preserve">of </w:t>
      </w:r>
      <w:hyperlink r:id="rId46"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7" w:history="1">
        <w:r>
          <w:rPr>
            <w:rStyle w:val="Hyperlink"/>
          </w:rPr>
          <w:t>https://www.oasis-open.org/policies-guidelines/trademark</w:t>
        </w:r>
      </w:hyperlink>
      <w:r>
        <w:t xml:space="preserve"> for above guidance.</w:t>
      </w:r>
    </w:p>
    <w:p w:rsidR="005B7138" w:rsidRPr="003B38B1" w:rsidRDefault="005B7138" w:rsidP="00914388">
      <w:pPr>
        <w:jc w:val="left"/>
        <w:rPr>
          <w:rFonts w:cs="Arial"/>
        </w:rPr>
      </w:pPr>
    </w:p>
    <w:p w:rsidR="005B7138" w:rsidRPr="003B38B1" w:rsidRDefault="005B7138" w:rsidP="00914388">
      <w:pPr>
        <w:pStyle w:val="Notices"/>
        <w:jc w:val="left"/>
      </w:pPr>
      <w:r w:rsidRPr="003B38B1">
        <w:lastRenderedPageBreak/>
        <w:t>Table of Contents</w:t>
      </w:r>
    </w:p>
    <w:p w:rsidR="00EA0F53" w:rsidRDefault="00583F6E" w:rsidP="00914388">
      <w:pPr>
        <w:pStyle w:val="TOC1"/>
        <w:tabs>
          <w:tab w:val="left" w:pos="480"/>
          <w:tab w:val="right" w:leader="dot" w:pos="9350"/>
        </w:tabs>
        <w:jc w:val="left"/>
        <w:rPr>
          <w:rFonts w:asciiTheme="minorHAnsi" w:eastAsiaTheme="minorEastAsia" w:hAnsiTheme="minorHAnsi" w:cstheme="minorBidi"/>
          <w:noProof/>
          <w:sz w:val="22"/>
          <w:szCs w:val="22"/>
        </w:rPr>
      </w:pPr>
      <w:r w:rsidRPr="003B38B1">
        <w:rPr>
          <w:rFonts w:cs="Arial"/>
        </w:rPr>
        <w:fldChar w:fldCharType="begin"/>
      </w:r>
      <w:r w:rsidR="005B7138" w:rsidRPr="003B38B1">
        <w:rPr>
          <w:rFonts w:cs="Arial"/>
        </w:rPr>
        <w:instrText xml:space="preserve"> TOC \o "1-4" \h \z \u </w:instrText>
      </w:r>
      <w:r w:rsidRPr="003B38B1">
        <w:rPr>
          <w:rFonts w:cs="Arial"/>
        </w:rPr>
        <w:fldChar w:fldCharType="separate"/>
      </w:r>
      <w:hyperlink w:anchor="_Toc461015045" w:history="1">
        <w:r w:rsidR="00EA0F53" w:rsidRPr="00230B44">
          <w:rPr>
            <w:rStyle w:val="Hyperlink"/>
            <w:noProof/>
          </w:rPr>
          <w:t>1</w:t>
        </w:r>
        <w:r w:rsidR="00EA0F53">
          <w:rPr>
            <w:rFonts w:asciiTheme="minorHAnsi" w:eastAsiaTheme="minorEastAsia" w:hAnsiTheme="minorHAnsi" w:cstheme="minorBidi"/>
            <w:noProof/>
            <w:sz w:val="22"/>
            <w:szCs w:val="22"/>
          </w:rPr>
          <w:tab/>
        </w:r>
        <w:r w:rsidR="00EA0F53" w:rsidRPr="00230B44">
          <w:rPr>
            <w:rStyle w:val="Hyperlink"/>
            <w:noProof/>
          </w:rPr>
          <w:t>Introduction</w:t>
        </w:r>
        <w:r w:rsidR="00EA0F53">
          <w:rPr>
            <w:noProof/>
            <w:webHidden/>
          </w:rPr>
          <w:tab/>
        </w:r>
        <w:r w:rsidR="00EA0F53">
          <w:rPr>
            <w:noProof/>
            <w:webHidden/>
          </w:rPr>
          <w:fldChar w:fldCharType="begin"/>
        </w:r>
        <w:r w:rsidR="00EA0F53">
          <w:rPr>
            <w:noProof/>
            <w:webHidden/>
          </w:rPr>
          <w:instrText xml:space="preserve"> PAGEREF _Toc461015045 \h </w:instrText>
        </w:r>
        <w:r w:rsidR="00EA0F53">
          <w:rPr>
            <w:noProof/>
            <w:webHidden/>
          </w:rPr>
        </w:r>
        <w:r w:rsidR="00EA0F53">
          <w:rPr>
            <w:noProof/>
            <w:webHidden/>
          </w:rPr>
          <w:fldChar w:fldCharType="separate"/>
        </w:r>
        <w:r w:rsidR="00625F10">
          <w:rPr>
            <w:noProof/>
            <w:webHidden/>
          </w:rPr>
          <w:t>5</w:t>
        </w:r>
        <w:r w:rsidR="00EA0F53">
          <w:rPr>
            <w:noProof/>
            <w:webHidden/>
          </w:rPr>
          <w:fldChar w:fldCharType="end"/>
        </w:r>
      </w:hyperlink>
    </w:p>
    <w:p w:rsidR="00EA0F53" w:rsidRDefault="006A13B0" w:rsidP="00914388">
      <w:pPr>
        <w:pStyle w:val="TOC2"/>
        <w:tabs>
          <w:tab w:val="right" w:leader="dot" w:pos="9350"/>
        </w:tabs>
        <w:jc w:val="left"/>
        <w:rPr>
          <w:rFonts w:asciiTheme="minorHAnsi" w:eastAsiaTheme="minorEastAsia" w:hAnsiTheme="minorHAnsi" w:cstheme="minorBidi"/>
          <w:noProof/>
          <w:sz w:val="22"/>
          <w:szCs w:val="22"/>
        </w:rPr>
      </w:pPr>
      <w:hyperlink w:anchor="_Toc461015046" w:history="1">
        <w:r w:rsidR="00EA0F53" w:rsidRPr="00230B44">
          <w:rPr>
            <w:rStyle w:val="Hyperlink"/>
            <w:noProof/>
          </w:rPr>
          <w:t>1.1 Terminology</w:t>
        </w:r>
        <w:r w:rsidR="00EA0F53">
          <w:rPr>
            <w:noProof/>
            <w:webHidden/>
          </w:rPr>
          <w:tab/>
        </w:r>
        <w:r w:rsidR="00EA0F53">
          <w:rPr>
            <w:noProof/>
            <w:webHidden/>
          </w:rPr>
          <w:fldChar w:fldCharType="begin"/>
        </w:r>
        <w:r w:rsidR="00EA0F53">
          <w:rPr>
            <w:noProof/>
            <w:webHidden/>
          </w:rPr>
          <w:instrText xml:space="preserve"> PAGEREF _Toc461015046 \h </w:instrText>
        </w:r>
        <w:r w:rsidR="00EA0F53">
          <w:rPr>
            <w:noProof/>
            <w:webHidden/>
          </w:rPr>
        </w:r>
        <w:r w:rsidR="00EA0F53">
          <w:rPr>
            <w:noProof/>
            <w:webHidden/>
          </w:rPr>
          <w:fldChar w:fldCharType="separate"/>
        </w:r>
        <w:r w:rsidR="00625F10">
          <w:rPr>
            <w:noProof/>
            <w:webHidden/>
          </w:rPr>
          <w:t>5</w:t>
        </w:r>
        <w:r w:rsidR="00EA0F53">
          <w:rPr>
            <w:noProof/>
            <w:webHidden/>
          </w:rPr>
          <w:fldChar w:fldCharType="end"/>
        </w:r>
      </w:hyperlink>
    </w:p>
    <w:p w:rsidR="00EA0F53" w:rsidRDefault="006A13B0" w:rsidP="00914388">
      <w:pPr>
        <w:pStyle w:val="TOC2"/>
        <w:tabs>
          <w:tab w:val="right" w:leader="dot" w:pos="9350"/>
        </w:tabs>
        <w:jc w:val="left"/>
        <w:rPr>
          <w:rFonts w:asciiTheme="minorHAnsi" w:eastAsiaTheme="minorEastAsia" w:hAnsiTheme="minorHAnsi" w:cstheme="minorBidi"/>
          <w:noProof/>
          <w:sz w:val="22"/>
          <w:szCs w:val="22"/>
        </w:rPr>
      </w:pPr>
      <w:hyperlink w:anchor="_Toc461015047" w:history="1">
        <w:r w:rsidR="00EA0F53" w:rsidRPr="00230B44">
          <w:rPr>
            <w:rStyle w:val="Hyperlink"/>
            <w:noProof/>
          </w:rPr>
          <w:t>1.2 References</w:t>
        </w:r>
        <w:r w:rsidR="00EA0F53">
          <w:rPr>
            <w:noProof/>
            <w:webHidden/>
          </w:rPr>
          <w:tab/>
        </w:r>
        <w:r w:rsidR="00EA0F53">
          <w:rPr>
            <w:noProof/>
            <w:webHidden/>
          </w:rPr>
          <w:fldChar w:fldCharType="begin"/>
        </w:r>
        <w:r w:rsidR="00EA0F53">
          <w:rPr>
            <w:noProof/>
            <w:webHidden/>
          </w:rPr>
          <w:instrText xml:space="preserve"> PAGEREF _Toc461015047 \h </w:instrText>
        </w:r>
        <w:r w:rsidR="00EA0F53">
          <w:rPr>
            <w:noProof/>
            <w:webHidden/>
          </w:rPr>
        </w:r>
        <w:r w:rsidR="00EA0F53">
          <w:rPr>
            <w:noProof/>
            <w:webHidden/>
          </w:rPr>
          <w:fldChar w:fldCharType="separate"/>
        </w:r>
        <w:r w:rsidR="00625F10">
          <w:rPr>
            <w:noProof/>
            <w:webHidden/>
          </w:rPr>
          <w:t>5</w:t>
        </w:r>
        <w:r w:rsidR="00EA0F53">
          <w:rPr>
            <w:noProof/>
            <w:webHidden/>
          </w:rPr>
          <w:fldChar w:fldCharType="end"/>
        </w:r>
      </w:hyperlink>
    </w:p>
    <w:p w:rsidR="00EA0F53" w:rsidRDefault="006A13B0" w:rsidP="00914388">
      <w:pPr>
        <w:pStyle w:val="TOC1"/>
        <w:tabs>
          <w:tab w:val="left" w:pos="480"/>
          <w:tab w:val="right" w:leader="dot" w:pos="9350"/>
        </w:tabs>
        <w:jc w:val="left"/>
        <w:rPr>
          <w:rFonts w:asciiTheme="minorHAnsi" w:eastAsiaTheme="minorEastAsia" w:hAnsiTheme="minorHAnsi" w:cstheme="minorBidi"/>
          <w:noProof/>
          <w:sz w:val="22"/>
          <w:szCs w:val="22"/>
        </w:rPr>
      </w:pPr>
      <w:hyperlink w:anchor="_Toc461015048" w:history="1">
        <w:r w:rsidR="00EA0F53" w:rsidRPr="00230B44">
          <w:rPr>
            <w:rStyle w:val="Hyperlink"/>
            <w:noProof/>
          </w:rPr>
          <w:t>2</w:t>
        </w:r>
        <w:r w:rsidR="00EA0F53">
          <w:rPr>
            <w:rFonts w:asciiTheme="minorHAnsi" w:eastAsiaTheme="minorEastAsia" w:hAnsiTheme="minorHAnsi" w:cstheme="minorBidi"/>
            <w:noProof/>
            <w:sz w:val="22"/>
            <w:szCs w:val="22"/>
          </w:rPr>
          <w:tab/>
        </w:r>
        <w:r w:rsidR="00EA0F53" w:rsidRPr="00230B44">
          <w:rPr>
            <w:rStyle w:val="Hyperlink"/>
            <w:noProof/>
          </w:rPr>
          <w:t>Problem Definition</w:t>
        </w:r>
        <w:r w:rsidR="00EA0F53">
          <w:rPr>
            <w:noProof/>
            <w:webHidden/>
          </w:rPr>
          <w:tab/>
        </w:r>
        <w:r w:rsidR="00EA0F53">
          <w:rPr>
            <w:noProof/>
            <w:webHidden/>
          </w:rPr>
          <w:fldChar w:fldCharType="begin"/>
        </w:r>
        <w:r w:rsidR="00EA0F53">
          <w:rPr>
            <w:noProof/>
            <w:webHidden/>
          </w:rPr>
          <w:instrText xml:space="preserve"> PAGEREF _Toc461015048 \h </w:instrText>
        </w:r>
        <w:r w:rsidR="00EA0F53">
          <w:rPr>
            <w:noProof/>
            <w:webHidden/>
          </w:rPr>
        </w:r>
        <w:r w:rsidR="00EA0F53">
          <w:rPr>
            <w:noProof/>
            <w:webHidden/>
          </w:rPr>
          <w:fldChar w:fldCharType="separate"/>
        </w:r>
        <w:r w:rsidR="00625F10">
          <w:rPr>
            <w:noProof/>
            <w:webHidden/>
          </w:rPr>
          <w:t>8</w:t>
        </w:r>
        <w:r w:rsidR="00EA0F53">
          <w:rPr>
            <w:noProof/>
            <w:webHidden/>
          </w:rPr>
          <w:fldChar w:fldCharType="end"/>
        </w:r>
      </w:hyperlink>
    </w:p>
    <w:p w:rsidR="00EA0F53" w:rsidRDefault="006A13B0" w:rsidP="00914388">
      <w:pPr>
        <w:pStyle w:val="TOC1"/>
        <w:tabs>
          <w:tab w:val="left" w:pos="480"/>
          <w:tab w:val="right" w:leader="dot" w:pos="9350"/>
        </w:tabs>
        <w:jc w:val="left"/>
        <w:rPr>
          <w:rFonts w:asciiTheme="minorHAnsi" w:eastAsiaTheme="minorEastAsia" w:hAnsiTheme="minorHAnsi" w:cstheme="minorBidi"/>
          <w:noProof/>
          <w:sz w:val="22"/>
          <w:szCs w:val="22"/>
        </w:rPr>
      </w:pPr>
      <w:hyperlink w:anchor="_Toc461015049" w:history="1">
        <w:r w:rsidR="00EA0F53" w:rsidRPr="00230B44">
          <w:rPr>
            <w:rStyle w:val="Hyperlink"/>
            <w:noProof/>
          </w:rPr>
          <w:t>3</w:t>
        </w:r>
        <w:r w:rsidR="00EA0F53">
          <w:rPr>
            <w:rFonts w:asciiTheme="minorHAnsi" w:eastAsiaTheme="minorEastAsia" w:hAnsiTheme="minorHAnsi" w:cstheme="minorBidi"/>
            <w:noProof/>
            <w:sz w:val="22"/>
            <w:szCs w:val="22"/>
          </w:rPr>
          <w:tab/>
        </w:r>
        <w:r w:rsidR="00EA0F53" w:rsidRPr="00230B44">
          <w:rPr>
            <w:rStyle w:val="Hyperlink"/>
            <w:noProof/>
          </w:rPr>
          <w:t>Objective</w:t>
        </w:r>
        <w:r w:rsidR="00EA0F53">
          <w:rPr>
            <w:noProof/>
            <w:webHidden/>
          </w:rPr>
          <w:tab/>
        </w:r>
        <w:r w:rsidR="00EA0F53">
          <w:rPr>
            <w:noProof/>
            <w:webHidden/>
          </w:rPr>
          <w:fldChar w:fldCharType="begin"/>
        </w:r>
        <w:r w:rsidR="00EA0F53">
          <w:rPr>
            <w:noProof/>
            <w:webHidden/>
          </w:rPr>
          <w:instrText xml:space="preserve"> PAGEREF _Toc461015049 \h </w:instrText>
        </w:r>
        <w:r w:rsidR="00EA0F53">
          <w:rPr>
            <w:noProof/>
            <w:webHidden/>
          </w:rPr>
        </w:r>
        <w:r w:rsidR="00EA0F53">
          <w:rPr>
            <w:noProof/>
            <w:webHidden/>
          </w:rPr>
          <w:fldChar w:fldCharType="separate"/>
        </w:r>
        <w:r w:rsidR="00625F10">
          <w:rPr>
            <w:noProof/>
            <w:webHidden/>
          </w:rPr>
          <w:t>9</w:t>
        </w:r>
        <w:r w:rsidR="00EA0F53">
          <w:rPr>
            <w:noProof/>
            <w:webHidden/>
          </w:rPr>
          <w:fldChar w:fldCharType="end"/>
        </w:r>
      </w:hyperlink>
    </w:p>
    <w:p w:rsidR="00EA0F53" w:rsidRDefault="006A13B0" w:rsidP="00914388">
      <w:pPr>
        <w:pStyle w:val="TOC1"/>
        <w:tabs>
          <w:tab w:val="left" w:pos="480"/>
          <w:tab w:val="right" w:leader="dot" w:pos="9350"/>
        </w:tabs>
        <w:jc w:val="left"/>
        <w:rPr>
          <w:rFonts w:asciiTheme="minorHAnsi" w:eastAsiaTheme="minorEastAsia" w:hAnsiTheme="minorHAnsi" w:cstheme="minorBidi"/>
          <w:noProof/>
          <w:sz w:val="22"/>
          <w:szCs w:val="22"/>
        </w:rPr>
      </w:pPr>
      <w:hyperlink w:anchor="_Toc461015050" w:history="1">
        <w:r w:rsidR="00EA0F53" w:rsidRPr="00230B44">
          <w:rPr>
            <w:rStyle w:val="Hyperlink"/>
            <w:noProof/>
          </w:rPr>
          <w:t>4</w:t>
        </w:r>
        <w:r w:rsidR="00EA0F53">
          <w:rPr>
            <w:rFonts w:asciiTheme="minorHAnsi" w:eastAsiaTheme="minorEastAsia" w:hAnsiTheme="minorHAnsi" w:cstheme="minorBidi"/>
            <w:noProof/>
            <w:sz w:val="22"/>
            <w:szCs w:val="22"/>
          </w:rPr>
          <w:tab/>
        </w:r>
        <w:r w:rsidR="00EA0F53" w:rsidRPr="00230B44">
          <w:rPr>
            <w:rStyle w:val="Hyperlink"/>
            <w:noProof/>
          </w:rPr>
          <w:t>Core Technology Architecture</w:t>
        </w:r>
        <w:r w:rsidR="00EA0F53">
          <w:rPr>
            <w:noProof/>
            <w:webHidden/>
          </w:rPr>
          <w:tab/>
        </w:r>
        <w:r w:rsidR="00EA0F53">
          <w:rPr>
            <w:noProof/>
            <w:webHidden/>
          </w:rPr>
          <w:fldChar w:fldCharType="begin"/>
        </w:r>
        <w:r w:rsidR="00EA0F53">
          <w:rPr>
            <w:noProof/>
            <w:webHidden/>
          </w:rPr>
          <w:instrText xml:space="preserve"> PAGEREF _Toc461015050 \h </w:instrText>
        </w:r>
        <w:r w:rsidR="00EA0F53">
          <w:rPr>
            <w:noProof/>
            <w:webHidden/>
          </w:rPr>
        </w:r>
        <w:r w:rsidR="00EA0F53">
          <w:rPr>
            <w:noProof/>
            <w:webHidden/>
          </w:rPr>
          <w:fldChar w:fldCharType="separate"/>
        </w:r>
        <w:r w:rsidR="00625F10">
          <w:rPr>
            <w:noProof/>
            <w:webHidden/>
          </w:rPr>
          <w:t>10</w:t>
        </w:r>
        <w:r w:rsidR="00EA0F53">
          <w:rPr>
            <w:noProof/>
            <w:webHidden/>
          </w:rPr>
          <w:fldChar w:fldCharType="end"/>
        </w:r>
      </w:hyperlink>
    </w:p>
    <w:p w:rsidR="00EA0F53" w:rsidRDefault="006A13B0" w:rsidP="00914388">
      <w:pPr>
        <w:pStyle w:val="TOC1"/>
        <w:tabs>
          <w:tab w:val="left" w:pos="480"/>
          <w:tab w:val="right" w:leader="dot" w:pos="9350"/>
        </w:tabs>
        <w:jc w:val="left"/>
        <w:rPr>
          <w:rFonts w:asciiTheme="minorHAnsi" w:eastAsiaTheme="minorEastAsia" w:hAnsiTheme="minorHAnsi" w:cstheme="minorBidi"/>
          <w:noProof/>
          <w:sz w:val="22"/>
          <w:szCs w:val="22"/>
        </w:rPr>
      </w:pPr>
      <w:hyperlink w:anchor="_Toc461015051" w:history="1">
        <w:r w:rsidR="00EA0F53" w:rsidRPr="00230B44">
          <w:rPr>
            <w:rStyle w:val="Hyperlink"/>
            <w:noProof/>
          </w:rPr>
          <w:t>5</w:t>
        </w:r>
        <w:r w:rsidR="00EA0F53">
          <w:rPr>
            <w:rFonts w:asciiTheme="minorHAnsi" w:eastAsiaTheme="minorEastAsia" w:hAnsiTheme="minorHAnsi" w:cstheme="minorBidi"/>
            <w:noProof/>
            <w:sz w:val="22"/>
            <w:szCs w:val="22"/>
          </w:rPr>
          <w:tab/>
        </w:r>
        <w:r w:rsidR="00EA0F53" w:rsidRPr="00230B44">
          <w:rPr>
            <w:rStyle w:val="Hyperlink"/>
            <w:noProof/>
          </w:rPr>
          <w:t>Content Classification System</w:t>
        </w:r>
        <w:r w:rsidR="00EA0F53">
          <w:rPr>
            <w:noProof/>
            <w:webHidden/>
          </w:rPr>
          <w:tab/>
        </w:r>
        <w:r w:rsidR="00EA0F53">
          <w:rPr>
            <w:noProof/>
            <w:webHidden/>
          </w:rPr>
          <w:fldChar w:fldCharType="begin"/>
        </w:r>
        <w:r w:rsidR="00EA0F53">
          <w:rPr>
            <w:noProof/>
            <w:webHidden/>
          </w:rPr>
          <w:instrText xml:space="preserve"> PAGEREF _Toc461015051 \h </w:instrText>
        </w:r>
        <w:r w:rsidR="00EA0F53">
          <w:rPr>
            <w:noProof/>
            <w:webHidden/>
          </w:rPr>
        </w:r>
        <w:r w:rsidR="00EA0F53">
          <w:rPr>
            <w:noProof/>
            <w:webHidden/>
          </w:rPr>
          <w:fldChar w:fldCharType="separate"/>
        </w:r>
        <w:r w:rsidR="00625F10">
          <w:rPr>
            <w:noProof/>
            <w:webHidden/>
          </w:rPr>
          <w:t>12</w:t>
        </w:r>
        <w:r w:rsidR="00EA0F53">
          <w:rPr>
            <w:noProof/>
            <w:webHidden/>
          </w:rPr>
          <w:fldChar w:fldCharType="end"/>
        </w:r>
      </w:hyperlink>
    </w:p>
    <w:p w:rsidR="00EA0F53" w:rsidRDefault="006A13B0" w:rsidP="00914388">
      <w:pPr>
        <w:pStyle w:val="TOC2"/>
        <w:tabs>
          <w:tab w:val="right" w:leader="dot" w:pos="9350"/>
        </w:tabs>
        <w:jc w:val="left"/>
        <w:rPr>
          <w:rFonts w:asciiTheme="minorHAnsi" w:eastAsiaTheme="minorEastAsia" w:hAnsiTheme="minorHAnsi" w:cstheme="minorBidi"/>
          <w:noProof/>
          <w:sz w:val="22"/>
          <w:szCs w:val="22"/>
        </w:rPr>
      </w:pPr>
      <w:hyperlink w:anchor="_Toc461015052" w:history="1">
        <w:r w:rsidR="00EA0F53" w:rsidRPr="00230B44">
          <w:rPr>
            <w:rStyle w:val="Hyperlink"/>
            <w:noProof/>
          </w:rPr>
          <w:t>5.1 Classification Categorization</w:t>
        </w:r>
        <w:r w:rsidR="00EA0F53">
          <w:rPr>
            <w:noProof/>
            <w:webHidden/>
          </w:rPr>
          <w:tab/>
        </w:r>
        <w:r w:rsidR="00EA0F53">
          <w:rPr>
            <w:noProof/>
            <w:webHidden/>
          </w:rPr>
          <w:fldChar w:fldCharType="begin"/>
        </w:r>
        <w:r w:rsidR="00EA0F53">
          <w:rPr>
            <w:noProof/>
            <w:webHidden/>
          </w:rPr>
          <w:instrText xml:space="preserve"> PAGEREF _Toc461015052 \h </w:instrText>
        </w:r>
        <w:r w:rsidR="00EA0F53">
          <w:rPr>
            <w:noProof/>
            <w:webHidden/>
          </w:rPr>
        </w:r>
        <w:r w:rsidR="00EA0F53">
          <w:rPr>
            <w:noProof/>
            <w:webHidden/>
          </w:rPr>
          <w:fldChar w:fldCharType="separate"/>
        </w:r>
        <w:r w:rsidR="00625F10">
          <w:rPr>
            <w:noProof/>
            <w:webHidden/>
          </w:rPr>
          <w:t>12</w:t>
        </w:r>
        <w:r w:rsidR="00EA0F53">
          <w:rPr>
            <w:noProof/>
            <w:webHidden/>
          </w:rPr>
          <w:fldChar w:fldCharType="end"/>
        </w:r>
      </w:hyperlink>
    </w:p>
    <w:p w:rsidR="00EA0F53" w:rsidRDefault="006A13B0" w:rsidP="00914388">
      <w:pPr>
        <w:pStyle w:val="TOC3"/>
        <w:tabs>
          <w:tab w:val="right" w:leader="dot" w:pos="9350"/>
        </w:tabs>
        <w:jc w:val="left"/>
        <w:rPr>
          <w:rFonts w:asciiTheme="minorHAnsi" w:eastAsiaTheme="minorEastAsia" w:hAnsiTheme="minorHAnsi" w:cstheme="minorBidi"/>
          <w:noProof/>
          <w:sz w:val="22"/>
          <w:szCs w:val="22"/>
        </w:rPr>
      </w:pPr>
      <w:hyperlink w:anchor="_Toc461015053" w:history="1">
        <w:r w:rsidR="00EA0F53" w:rsidRPr="00230B44">
          <w:rPr>
            <w:rStyle w:val="Hyperlink"/>
            <w:noProof/>
          </w:rPr>
          <w:t>5.1.1 Classification Categories Design</w:t>
        </w:r>
        <w:r w:rsidR="00EA0F53">
          <w:rPr>
            <w:noProof/>
            <w:webHidden/>
          </w:rPr>
          <w:tab/>
        </w:r>
        <w:r w:rsidR="00EA0F53">
          <w:rPr>
            <w:noProof/>
            <w:webHidden/>
          </w:rPr>
          <w:fldChar w:fldCharType="begin"/>
        </w:r>
        <w:r w:rsidR="00EA0F53">
          <w:rPr>
            <w:noProof/>
            <w:webHidden/>
          </w:rPr>
          <w:instrText xml:space="preserve"> PAGEREF _Toc461015053 \h </w:instrText>
        </w:r>
        <w:r w:rsidR="00EA0F53">
          <w:rPr>
            <w:noProof/>
            <w:webHidden/>
          </w:rPr>
        </w:r>
        <w:r w:rsidR="00EA0F53">
          <w:rPr>
            <w:noProof/>
            <w:webHidden/>
          </w:rPr>
          <w:fldChar w:fldCharType="separate"/>
        </w:r>
        <w:r w:rsidR="00625F10">
          <w:rPr>
            <w:noProof/>
            <w:webHidden/>
          </w:rPr>
          <w:t>14</w:t>
        </w:r>
        <w:r w:rsidR="00EA0F53">
          <w:rPr>
            <w:noProof/>
            <w:webHidden/>
          </w:rPr>
          <w:fldChar w:fldCharType="end"/>
        </w:r>
      </w:hyperlink>
    </w:p>
    <w:p w:rsidR="00EA0F53" w:rsidRDefault="006A13B0" w:rsidP="00914388">
      <w:pPr>
        <w:pStyle w:val="TOC3"/>
        <w:tabs>
          <w:tab w:val="right" w:leader="dot" w:pos="9350"/>
        </w:tabs>
        <w:jc w:val="left"/>
        <w:rPr>
          <w:rFonts w:asciiTheme="minorHAnsi" w:eastAsiaTheme="minorEastAsia" w:hAnsiTheme="minorHAnsi" w:cstheme="minorBidi"/>
          <w:noProof/>
          <w:sz w:val="22"/>
          <w:szCs w:val="22"/>
        </w:rPr>
      </w:pPr>
      <w:hyperlink w:anchor="_Toc461015054" w:history="1">
        <w:r w:rsidR="00EA0F53" w:rsidRPr="00230B44">
          <w:rPr>
            <w:rStyle w:val="Hyperlink"/>
            <w:noProof/>
          </w:rPr>
          <w:t>5.1.2 Classification Categories Naming Scheme</w:t>
        </w:r>
        <w:r w:rsidR="00EA0F53">
          <w:rPr>
            <w:noProof/>
            <w:webHidden/>
          </w:rPr>
          <w:tab/>
        </w:r>
        <w:r w:rsidR="00EA0F53">
          <w:rPr>
            <w:noProof/>
            <w:webHidden/>
          </w:rPr>
          <w:fldChar w:fldCharType="begin"/>
        </w:r>
        <w:r w:rsidR="00EA0F53">
          <w:rPr>
            <w:noProof/>
            <w:webHidden/>
          </w:rPr>
          <w:instrText xml:space="preserve"> PAGEREF _Toc461015054 \h </w:instrText>
        </w:r>
        <w:r w:rsidR="00EA0F53">
          <w:rPr>
            <w:noProof/>
            <w:webHidden/>
          </w:rPr>
        </w:r>
        <w:r w:rsidR="00EA0F53">
          <w:rPr>
            <w:noProof/>
            <w:webHidden/>
          </w:rPr>
          <w:fldChar w:fldCharType="separate"/>
        </w:r>
        <w:r w:rsidR="00625F10">
          <w:rPr>
            <w:noProof/>
            <w:webHidden/>
          </w:rPr>
          <w:t>14</w:t>
        </w:r>
        <w:r w:rsidR="00EA0F53">
          <w:rPr>
            <w:noProof/>
            <w:webHidden/>
          </w:rPr>
          <w:fldChar w:fldCharType="end"/>
        </w:r>
      </w:hyperlink>
    </w:p>
    <w:p w:rsidR="00EA0F53" w:rsidRDefault="006A13B0" w:rsidP="00914388">
      <w:pPr>
        <w:pStyle w:val="TOC3"/>
        <w:tabs>
          <w:tab w:val="right" w:leader="dot" w:pos="9350"/>
        </w:tabs>
        <w:jc w:val="left"/>
        <w:rPr>
          <w:rFonts w:asciiTheme="minorHAnsi" w:eastAsiaTheme="minorEastAsia" w:hAnsiTheme="minorHAnsi" w:cstheme="minorBidi"/>
          <w:noProof/>
          <w:sz w:val="22"/>
          <w:szCs w:val="22"/>
        </w:rPr>
      </w:pPr>
      <w:hyperlink w:anchor="_Toc461015055" w:history="1">
        <w:r w:rsidR="00EA0F53" w:rsidRPr="00230B44">
          <w:rPr>
            <w:rStyle w:val="Hyperlink"/>
            <w:noProof/>
          </w:rPr>
          <w:t>5.1.3 Classification Categories Numbering Example</w:t>
        </w:r>
        <w:r w:rsidR="00EA0F53">
          <w:rPr>
            <w:noProof/>
            <w:webHidden/>
          </w:rPr>
          <w:tab/>
        </w:r>
        <w:r w:rsidR="00EA0F53">
          <w:rPr>
            <w:noProof/>
            <w:webHidden/>
          </w:rPr>
          <w:fldChar w:fldCharType="begin"/>
        </w:r>
        <w:r w:rsidR="00EA0F53">
          <w:rPr>
            <w:noProof/>
            <w:webHidden/>
          </w:rPr>
          <w:instrText xml:space="preserve"> PAGEREF _Toc461015055 \h </w:instrText>
        </w:r>
        <w:r w:rsidR="00EA0F53">
          <w:rPr>
            <w:noProof/>
            <w:webHidden/>
          </w:rPr>
        </w:r>
        <w:r w:rsidR="00EA0F53">
          <w:rPr>
            <w:noProof/>
            <w:webHidden/>
          </w:rPr>
          <w:fldChar w:fldCharType="separate"/>
        </w:r>
        <w:r w:rsidR="00625F10">
          <w:rPr>
            <w:noProof/>
            <w:webHidden/>
          </w:rPr>
          <w:t>15</w:t>
        </w:r>
        <w:r w:rsidR="00EA0F53">
          <w:rPr>
            <w:noProof/>
            <w:webHidden/>
          </w:rPr>
          <w:fldChar w:fldCharType="end"/>
        </w:r>
      </w:hyperlink>
    </w:p>
    <w:p w:rsidR="00EA0F53" w:rsidRDefault="006A13B0" w:rsidP="00914388">
      <w:pPr>
        <w:pStyle w:val="TOC3"/>
        <w:tabs>
          <w:tab w:val="right" w:leader="dot" w:pos="9350"/>
        </w:tabs>
        <w:jc w:val="left"/>
        <w:rPr>
          <w:rFonts w:asciiTheme="minorHAnsi" w:eastAsiaTheme="minorEastAsia" w:hAnsiTheme="minorHAnsi" w:cstheme="minorBidi"/>
          <w:noProof/>
          <w:sz w:val="22"/>
          <w:szCs w:val="22"/>
        </w:rPr>
      </w:pPr>
      <w:hyperlink w:anchor="_Toc461015056" w:history="1">
        <w:r w:rsidR="00EA0F53" w:rsidRPr="00230B44">
          <w:rPr>
            <w:rStyle w:val="Hyperlink"/>
            <w:noProof/>
          </w:rPr>
          <w:t>5.1.4 Rules to Modify/Create Classification Categories Entities</w:t>
        </w:r>
        <w:r w:rsidR="00EA0F53">
          <w:rPr>
            <w:noProof/>
            <w:webHidden/>
          </w:rPr>
          <w:tab/>
        </w:r>
        <w:r w:rsidR="00EA0F53">
          <w:rPr>
            <w:noProof/>
            <w:webHidden/>
          </w:rPr>
          <w:fldChar w:fldCharType="begin"/>
        </w:r>
        <w:r w:rsidR="00EA0F53">
          <w:rPr>
            <w:noProof/>
            <w:webHidden/>
          </w:rPr>
          <w:instrText xml:space="preserve"> PAGEREF _Toc461015056 \h </w:instrText>
        </w:r>
        <w:r w:rsidR="00EA0F53">
          <w:rPr>
            <w:noProof/>
            <w:webHidden/>
          </w:rPr>
        </w:r>
        <w:r w:rsidR="00EA0F53">
          <w:rPr>
            <w:noProof/>
            <w:webHidden/>
          </w:rPr>
          <w:fldChar w:fldCharType="separate"/>
        </w:r>
        <w:r w:rsidR="00625F10">
          <w:rPr>
            <w:noProof/>
            <w:webHidden/>
          </w:rPr>
          <w:t>16</w:t>
        </w:r>
        <w:r w:rsidR="00EA0F53">
          <w:rPr>
            <w:noProof/>
            <w:webHidden/>
          </w:rPr>
          <w:fldChar w:fldCharType="end"/>
        </w:r>
      </w:hyperlink>
    </w:p>
    <w:p w:rsidR="00EA0F53" w:rsidRDefault="006A13B0" w:rsidP="00914388">
      <w:pPr>
        <w:pStyle w:val="TOC2"/>
        <w:tabs>
          <w:tab w:val="right" w:leader="dot" w:pos="9350"/>
        </w:tabs>
        <w:jc w:val="left"/>
        <w:rPr>
          <w:rFonts w:asciiTheme="minorHAnsi" w:eastAsiaTheme="minorEastAsia" w:hAnsiTheme="minorHAnsi" w:cstheme="minorBidi"/>
          <w:noProof/>
          <w:sz w:val="22"/>
          <w:szCs w:val="22"/>
        </w:rPr>
      </w:pPr>
      <w:hyperlink w:anchor="_Toc461015057" w:history="1">
        <w:r w:rsidR="00EA0F53" w:rsidRPr="00230B44">
          <w:rPr>
            <w:rStyle w:val="Hyperlink"/>
            <w:noProof/>
          </w:rPr>
          <w:t>5.2 Metadata Definitions</w:t>
        </w:r>
        <w:r w:rsidR="00EA0F53">
          <w:rPr>
            <w:noProof/>
            <w:webHidden/>
          </w:rPr>
          <w:tab/>
        </w:r>
        <w:r w:rsidR="00EA0F53">
          <w:rPr>
            <w:noProof/>
            <w:webHidden/>
          </w:rPr>
          <w:fldChar w:fldCharType="begin"/>
        </w:r>
        <w:r w:rsidR="00EA0F53">
          <w:rPr>
            <w:noProof/>
            <w:webHidden/>
          </w:rPr>
          <w:instrText xml:space="preserve"> PAGEREF _Toc461015057 \h </w:instrText>
        </w:r>
        <w:r w:rsidR="00EA0F53">
          <w:rPr>
            <w:noProof/>
            <w:webHidden/>
          </w:rPr>
        </w:r>
        <w:r w:rsidR="00EA0F53">
          <w:rPr>
            <w:noProof/>
            <w:webHidden/>
          </w:rPr>
          <w:fldChar w:fldCharType="separate"/>
        </w:r>
        <w:r w:rsidR="00625F10">
          <w:rPr>
            <w:noProof/>
            <w:webHidden/>
          </w:rPr>
          <w:t>18</w:t>
        </w:r>
        <w:r w:rsidR="00EA0F53">
          <w:rPr>
            <w:noProof/>
            <w:webHidden/>
          </w:rPr>
          <w:fldChar w:fldCharType="end"/>
        </w:r>
      </w:hyperlink>
    </w:p>
    <w:p w:rsidR="00EA0F53" w:rsidRDefault="006A13B0" w:rsidP="00914388">
      <w:pPr>
        <w:pStyle w:val="TOC3"/>
        <w:tabs>
          <w:tab w:val="right" w:leader="dot" w:pos="9350"/>
        </w:tabs>
        <w:jc w:val="left"/>
        <w:rPr>
          <w:rFonts w:asciiTheme="minorHAnsi" w:eastAsiaTheme="minorEastAsia" w:hAnsiTheme="minorHAnsi" w:cstheme="minorBidi"/>
          <w:noProof/>
          <w:sz w:val="22"/>
          <w:szCs w:val="22"/>
        </w:rPr>
      </w:pPr>
      <w:hyperlink w:anchor="_Toc461015058" w:history="1">
        <w:r w:rsidR="00EA0F53" w:rsidRPr="00230B44">
          <w:rPr>
            <w:rStyle w:val="Hyperlink"/>
            <w:noProof/>
          </w:rPr>
          <w:t>5.2.1 Metadata Properties</w:t>
        </w:r>
        <w:r w:rsidR="00EA0F53">
          <w:rPr>
            <w:noProof/>
            <w:webHidden/>
          </w:rPr>
          <w:tab/>
        </w:r>
        <w:r w:rsidR="00EA0F53">
          <w:rPr>
            <w:noProof/>
            <w:webHidden/>
          </w:rPr>
          <w:fldChar w:fldCharType="begin"/>
        </w:r>
        <w:r w:rsidR="00EA0F53">
          <w:rPr>
            <w:noProof/>
            <w:webHidden/>
          </w:rPr>
          <w:instrText xml:space="preserve"> PAGEREF _Toc461015058 \h </w:instrText>
        </w:r>
        <w:r w:rsidR="00EA0F53">
          <w:rPr>
            <w:noProof/>
            <w:webHidden/>
          </w:rPr>
        </w:r>
        <w:r w:rsidR="00EA0F53">
          <w:rPr>
            <w:noProof/>
            <w:webHidden/>
          </w:rPr>
          <w:fldChar w:fldCharType="separate"/>
        </w:r>
        <w:r w:rsidR="00625F10">
          <w:rPr>
            <w:noProof/>
            <w:webHidden/>
          </w:rPr>
          <w:t>18</w:t>
        </w:r>
        <w:r w:rsidR="00EA0F53">
          <w:rPr>
            <w:noProof/>
            <w:webHidden/>
          </w:rPr>
          <w:fldChar w:fldCharType="end"/>
        </w:r>
      </w:hyperlink>
    </w:p>
    <w:p w:rsidR="00EA0F53" w:rsidRDefault="006A13B0" w:rsidP="00914388">
      <w:pPr>
        <w:pStyle w:val="TOC3"/>
        <w:tabs>
          <w:tab w:val="right" w:leader="dot" w:pos="9350"/>
        </w:tabs>
        <w:jc w:val="left"/>
        <w:rPr>
          <w:rFonts w:asciiTheme="minorHAnsi" w:eastAsiaTheme="minorEastAsia" w:hAnsiTheme="minorHAnsi" w:cstheme="minorBidi"/>
          <w:noProof/>
          <w:sz w:val="22"/>
          <w:szCs w:val="22"/>
        </w:rPr>
      </w:pPr>
      <w:hyperlink w:anchor="_Toc461015059" w:history="1">
        <w:r w:rsidR="00EA0F53" w:rsidRPr="00230B44">
          <w:rPr>
            <w:rStyle w:val="Hyperlink"/>
            <w:noProof/>
          </w:rPr>
          <w:t>5.2.2 Annotation Properties</w:t>
        </w:r>
        <w:r w:rsidR="00EA0F53">
          <w:rPr>
            <w:noProof/>
            <w:webHidden/>
          </w:rPr>
          <w:tab/>
        </w:r>
        <w:r w:rsidR="00EA0F53">
          <w:rPr>
            <w:noProof/>
            <w:webHidden/>
          </w:rPr>
          <w:fldChar w:fldCharType="begin"/>
        </w:r>
        <w:r w:rsidR="00EA0F53">
          <w:rPr>
            <w:noProof/>
            <w:webHidden/>
          </w:rPr>
          <w:instrText xml:space="preserve"> PAGEREF _Toc461015059 \h </w:instrText>
        </w:r>
        <w:r w:rsidR="00EA0F53">
          <w:rPr>
            <w:noProof/>
            <w:webHidden/>
          </w:rPr>
        </w:r>
        <w:r w:rsidR="00EA0F53">
          <w:rPr>
            <w:noProof/>
            <w:webHidden/>
          </w:rPr>
          <w:fldChar w:fldCharType="separate"/>
        </w:r>
        <w:r w:rsidR="00625F10">
          <w:rPr>
            <w:noProof/>
            <w:webHidden/>
          </w:rPr>
          <w:t>21</w:t>
        </w:r>
        <w:r w:rsidR="00EA0F53">
          <w:rPr>
            <w:noProof/>
            <w:webHidden/>
          </w:rPr>
          <w:fldChar w:fldCharType="end"/>
        </w:r>
      </w:hyperlink>
    </w:p>
    <w:p w:rsidR="00EA0F53" w:rsidRDefault="006A13B0" w:rsidP="00914388">
      <w:pPr>
        <w:pStyle w:val="TOC2"/>
        <w:tabs>
          <w:tab w:val="right" w:leader="dot" w:pos="9350"/>
        </w:tabs>
        <w:jc w:val="left"/>
        <w:rPr>
          <w:rFonts w:asciiTheme="minorHAnsi" w:eastAsiaTheme="minorEastAsia" w:hAnsiTheme="minorHAnsi" w:cstheme="minorBidi"/>
          <w:noProof/>
          <w:sz w:val="22"/>
          <w:szCs w:val="22"/>
        </w:rPr>
      </w:pPr>
      <w:hyperlink w:anchor="_Toc461015060" w:history="1">
        <w:r w:rsidR="00EA0F53" w:rsidRPr="00230B44">
          <w:rPr>
            <w:rStyle w:val="Hyperlink"/>
            <w:noProof/>
          </w:rPr>
          <w:t>5.3 Content Model</w:t>
        </w:r>
        <w:r w:rsidR="00EA0F53">
          <w:rPr>
            <w:noProof/>
            <w:webHidden/>
          </w:rPr>
          <w:tab/>
        </w:r>
        <w:r w:rsidR="00EA0F53">
          <w:rPr>
            <w:noProof/>
            <w:webHidden/>
          </w:rPr>
          <w:fldChar w:fldCharType="begin"/>
        </w:r>
        <w:r w:rsidR="00EA0F53">
          <w:rPr>
            <w:noProof/>
            <w:webHidden/>
          </w:rPr>
          <w:instrText xml:space="preserve"> PAGEREF _Toc461015060 \h </w:instrText>
        </w:r>
        <w:r w:rsidR="00EA0F53">
          <w:rPr>
            <w:noProof/>
            <w:webHidden/>
          </w:rPr>
        </w:r>
        <w:r w:rsidR="00EA0F53">
          <w:rPr>
            <w:noProof/>
            <w:webHidden/>
          </w:rPr>
          <w:fldChar w:fldCharType="separate"/>
        </w:r>
        <w:r w:rsidR="00625F10">
          <w:rPr>
            <w:noProof/>
            <w:webHidden/>
          </w:rPr>
          <w:t>22</w:t>
        </w:r>
        <w:r w:rsidR="00EA0F53">
          <w:rPr>
            <w:noProof/>
            <w:webHidden/>
          </w:rPr>
          <w:fldChar w:fldCharType="end"/>
        </w:r>
      </w:hyperlink>
    </w:p>
    <w:p w:rsidR="00EA0F53" w:rsidRDefault="006A13B0" w:rsidP="00914388">
      <w:pPr>
        <w:pStyle w:val="TOC3"/>
        <w:tabs>
          <w:tab w:val="right" w:leader="dot" w:pos="9350"/>
        </w:tabs>
        <w:jc w:val="left"/>
        <w:rPr>
          <w:rFonts w:asciiTheme="minorHAnsi" w:eastAsiaTheme="minorEastAsia" w:hAnsiTheme="minorHAnsi" w:cstheme="minorBidi"/>
          <w:noProof/>
          <w:sz w:val="22"/>
          <w:szCs w:val="22"/>
        </w:rPr>
      </w:pPr>
      <w:hyperlink w:anchor="_Toc461015061" w:history="1">
        <w:r w:rsidR="00EA0F53" w:rsidRPr="00230B44">
          <w:rPr>
            <w:rStyle w:val="Hyperlink"/>
            <w:noProof/>
          </w:rPr>
          <w:t>5.3.1 Content Model Format</w:t>
        </w:r>
        <w:r w:rsidR="00EA0F53">
          <w:rPr>
            <w:noProof/>
            <w:webHidden/>
          </w:rPr>
          <w:tab/>
        </w:r>
        <w:r w:rsidR="00EA0F53">
          <w:rPr>
            <w:noProof/>
            <w:webHidden/>
          </w:rPr>
          <w:fldChar w:fldCharType="begin"/>
        </w:r>
        <w:r w:rsidR="00EA0F53">
          <w:rPr>
            <w:noProof/>
            <w:webHidden/>
          </w:rPr>
          <w:instrText xml:space="preserve"> PAGEREF _Toc461015061 \h </w:instrText>
        </w:r>
        <w:r w:rsidR="00EA0F53">
          <w:rPr>
            <w:noProof/>
            <w:webHidden/>
          </w:rPr>
        </w:r>
        <w:r w:rsidR="00EA0F53">
          <w:rPr>
            <w:noProof/>
            <w:webHidden/>
          </w:rPr>
          <w:fldChar w:fldCharType="separate"/>
        </w:r>
        <w:r w:rsidR="00625F10">
          <w:rPr>
            <w:noProof/>
            <w:webHidden/>
          </w:rPr>
          <w:t>23</w:t>
        </w:r>
        <w:r w:rsidR="00EA0F53">
          <w:rPr>
            <w:noProof/>
            <w:webHidden/>
          </w:rPr>
          <w:fldChar w:fldCharType="end"/>
        </w:r>
      </w:hyperlink>
    </w:p>
    <w:p w:rsidR="00EA0F53" w:rsidRDefault="006A13B0" w:rsidP="00914388">
      <w:pPr>
        <w:pStyle w:val="TOC3"/>
        <w:tabs>
          <w:tab w:val="right" w:leader="dot" w:pos="9350"/>
        </w:tabs>
        <w:jc w:val="left"/>
        <w:rPr>
          <w:rFonts w:asciiTheme="minorHAnsi" w:eastAsiaTheme="minorEastAsia" w:hAnsiTheme="minorHAnsi" w:cstheme="minorBidi"/>
          <w:noProof/>
          <w:sz w:val="22"/>
          <w:szCs w:val="22"/>
        </w:rPr>
      </w:pPr>
      <w:hyperlink w:anchor="_Toc461015062" w:history="1">
        <w:r w:rsidR="00EA0F53" w:rsidRPr="00230B44">
          <w:rPr>
            <w:rStyle w:val="Hyperlink"/>
            <w:noProof/>
          </w:rPr>
          <w:t>5.3.2 Content Model Exchange</w:t>
        </w:r>
        <w:r w:rsidR="00EA0F53">
          <w:rPr>
            <w:noProof/>
            <w:webHidden/>
          </w:rPr>
          <w:tab/>
        </w:r>
        <w:r w:rsidR="00EA0F53">
          <w:rPr>
            <w:noProof/>
            <w:webHidden/>
          </w:rPr>
          <w:fldChar w:fldCharType="begin"/>
        </w:r>
        <w:r w:rsidR="00EA0F53">
          <w:rPr>
            <w:noProof/>
            <w:webHidden/>
          </w:rPr>
          <w:instrText xml:space="preserve"> PAGEREF _Toc461015062 \h </w:instrText>
        </w:r>
        <w:r w:rsidR="00EA0F53">
          <w:rPr>
            <w:noProof/>
            <w:webHidden/>
          </w:rPr>
        </w:r>
        <w:r w:rsidR="00EA0F53">
          <w:rPr>
            <w:noProof/>
            <w:webHidden/>
          </w:rPr>
          <w:fldChar w:fldCharType="separate"/>
        </w:r>
        <w:r w:rsidR="00625F10">
          <w:rPr>
            <w:noProof/>
            <w:webHidden/>
          </w:rPr>
          <w:t>25</w:t>
        </w:r>
        <w:r w:rsidR="00EA0F53">
          <w:rPr>
            <w:noProof/>
            <w:webHidden/>
          </w:rPr>
          <w:fldChar w:fldCharType="end"/>
        </w:r>
      </w:hyperlink>
    </w:p>
    <w:p w:rsidR="00EA0F53" w:rsidRDefault="006A13B0" w:rsidP="00914388">
      <w:pPr>
        <w:pStyle w:val="TOC3"/>
        <w:tabs>
          <w:tab w:val="right" w:leader="dot" w:pos="9350"/>
        </w:tabs>
        <w:jc w:val="left"/>
        <w:rPr>
          <w:rFonts w:asciiTheme="minorHAnsi" w:eastAsiaTheme="minorEastAsia" w:hAnsiTheme="minorHAnsi" w:cstheme="minorBidi"/>
          <w:noProof/>
          <w:sz w:val="22"/>
          <w:szCs w:val="22"/>
        </w:rPr>
      </w:pPr>
      <w:hyperlink w:anchor="_Toc461015063" w:history="1">
        <w:r w:rsidR="00EA0F53" w:rsidRPr="00230B44">
          <w:rPr>
            <w:rStyle w:val="Hyperlink"/>
            <w:noProof/>
          </w:rPr>
          <w:t>5.3.3 Content Model Versioning</w:t>
        </w:r>
        <w:r w:rsidR="00EA0F53">
          <w:rPr>
            <w:noProof/>
            <w:webHidden/>
          </w:rPr>
          <w:tab/>
        </w:r>
        <w:r w:rsidR="00EA0F53">
          <w:rPr>
            <w:noProof/>
            <w:webHidden/>
          </w:rPr>
          <w:fldChar w:fldCharType="begin"/>
        </w:r>
        <w:r w:rsidR="00EA0F53">
          <w:rPr>
            <w:noProof/>
            <w:webHidden/>
          </w:rPr>
          <w:instrText xml:space="preserve"> PAGEREF _Toc461015063 \h </w:instrText>
        </w:r>
        <w:r w:rsidR="00EA0F53">
          <w:rPr>
            <w:noProof/>
            <w:webHidden/>
          </w:rPr>
        </w:r>
        <w:r w:rsidR="00EA0F53">
          <w:rPr>
            <w:noProof/>
            <w:webHidden/>
          </w:rPr>
          <w:fldChar w:fldCharType="separate"/>
        </w:r>
        <w:r w:rsidR="00625F10">
          <w:rPr>
            <w:noProof/>
            <w:webHidden/>
          </w:rPr>
          <w:t>25</w:t>
        </w:r>
        <w:r w:rsidR="00EA0F53">
          <w:rPr>
            <w:noProof/>
            <w:webHidden/>
          </w:rPr>
          <w:fldChar w:fldCharType="end"/>
        </w:r>
      </w:hyperlink>
    </w:p>
    <w:p w:rsidR="00EA0F53" w:rsidRDefault="006A13B0" w:rsidP="00914388">
      <w:pPr>
        <w:pStyle w:val="TOC1"/>
        <w:tabs>
          <w:tab w:val="left" w:pos="480"/>
          <w:tab w:val="right" w:leader="dot" w:pos="9350"/>
        </w:tabs>
        <w:jc w:val="left"/>
        <w:rPr>
          <w:rFonts w:asciiTheme="minorHAnsi" w:eastAsiaTheme="minorEastAsia" w:hAnsiTheme="minorHAnsi" w:cstheme="minorBidi"/>
          <w:noProof/>
          <w:sz w:val="22"/>
          <w:szCs w:val="22"/>
        </w:rPr>
      </w:pPr>
      <w:hyperlink w:anchor="_Toc461015064" w:history="1">
        <w:r w:rsidR="00EA0F53" w:rsidRPr="00230B44">
          <w:rPr>
            <w:rStyle w:val="Hyperlink"/>
            <w:noProof/>
          </w:rPr>
          <w:t>6</w:t>
        </w:r>
        <w:r w:rsidR="00EA0F53">
          <w:rPr>
            <w:rFonts w:asciiTheme="minorHAnsi" w:eastAsiaTheme="minorEastAsia" w:hAnsiTheme="minorHAnsi" w:cstheme="minorBidi"/>
            <w:noProof/>
            <w:sz w:val="22"/>
            <w:szCs w:val="22"/>
          </w:rPr>
          <w:tab/>
        </w:r>
        <w:r w:rsidR="00EA0F53" w:rsidRPr="00230B44">
          <w:rPr>
            <w:rStyle w:val="Hyperlink"/>
            <w:noProof/>
          </w:rPr>
          <w:t>Web Standard Technology Core</w:t>
        </w:r>
        <w:r w:rsidR="00EA0F53">
          <w:rPr>
            <w:noProof/>
            <w:webHidden/>
          </w:rPr>
          <w:tab/>
        </w:r>
        <w:r w:rsidR="00EA0F53">
          <w:rPr>
            <w:noProof/>
            <w:webHidden/>
          </w:rPr>
          <w:fldChar w:fldCharType="begin"/>
        </w:r>
        <w:r w:rsidR="00EA0F53">
          <w:rPr>
            <w:noProof/>
            <w:webHidden/>
          </w:rPr>
          <w:instrText xml:space="preserve"> PAGEREF _Toc461015064 \h </w:instrText>
        </w:r>
        <w:r w:rsidR="00EA0F53">
          <w:rPr>
            <w:noProof/>
            <w:webHidden/>
          </w:rPr>
        </w:r>
        <w:r w:rsidR="00EA0F53">
          <w:rPr>
            <w:noProof/>
            <w:webHidden/>
          </w:rPr>
          <w:fldChar w:fldCharType="separate"/>
        </w:r>
        <w:r w:rsidR="00625F10">
          <w:rPr>
            <w:noProof/>
            <w:webHidden/>
          </w:rPr>
          <w:t>27</w:t>
        </w:r>
        <w:r w:rsidR="00EA0F53">
          <w:rPr>
            <w:noProof/>
            <w:webHidden/>
          </w:rPr>
          <w:fldChar w:fldCharType="end"/>
        </w:r>
      </w:hyperlink>
    </w:p>
    <w:p w:rsidR="00EA0F53" w:rsidRDefault="006A13B0" w:rsidP="00914388">
      <w:pPr>
        <w:pStyle w:val="TOC2"/>
        <w:tabs>
          <w:tab w:val="right" w:leader="dot" w:pos="9350"/>
        </w:tabs>
        <w:jc w:val="left"/>
        <w:rPr>
          <w:rFonts w:asciiTheme="minorHAnsi" w:eastAsiaTheme="minorEastAsia" w:hAnsiTheme="minorHAnsi" w:cstheme="minorBidi"/>
          <w:noProof/>
          <w:sz w:val="22"/>
          <w:szCs w:val="22"/>
        </w:rPr>
      </w:pPr>
      <w:hyperlink w:anchor="_Toc461015065" w:history="1">
        <w:r w:rsidR="00EA0F53" w:rsidRPr="00230B44">
          <w:rPr>
            <w:rStyle w:val="Hyperlink"/>
            <w:noProof/>
          </w:rPr>
          <w:t>6.1 OASIS eTMF Data Model</w:t>
        </w:r>
        <w:r w:rsidR="00EA0F53">
          <w:rPr>
            <w:noProof/>
            <w:webHidden/>
          </w:rPr>
          <w:tab/>
        </w:r>
        <w:r w:rsidR="00EA0F53">
          <w:rPr>
            <w:noProof/>
            <w:webHidden/>
          </w:rPr>
          <w:fldChar w:fldCharType="begin"/>
        </w:r>
        <w:r w:rsidR="00EA0F53">
          <w:rPr>
            <w:noProof/>
            <w:webHidden/>
          </w:rPr>
          <w:instrText xml:space="preserve"> PAGEREF _Toc461015065 \h </w:instrText>
        </w:r>
        <w:r w:rsidR="00EA0F53">
          <w:rPr>
            <w:noProof/>
            <w:webHidden/>
          </w:rPr>
        </w:r>
        <w:r w:rsidR="00EA0F53">
          <w:rPr>
            <w:noProof/>
            <w:webHidden/>
          </w:rPr>
          <w:fldChar w:fldCharType="separate"/>
        </w:r>
        <w:r w:rsidR="00625F10">
          <w:rPr>
            <w:noProof/>
            <w:webHidden/>
          </w:rPr>
          <w:t>27</w:t>
        </w:r>
        <w:r w:rsidR="00EA0F53">
          <w:rPr>
            <w:noProof/>
            <w:webHidden/>
          </w:rPr>
          <w:fldChar w:fldCharType="end"/>
        </w:r>
      </w:hyperlink>
    </w:p>
    <w:p w:rsidR="00EA0F53" w:rsidRDefault="006A13B0" w:rsidP="00914388">
      <w:pPr>
        <w:pStyle w:val="TOC3"/>
        <w:tabs>
          <w:tab w:val="right" w:leader="dot" w:pos="9350"/>
        </w:tabs>
        <w:jc w:val="left"/>
        <w:rPr>
          <w:rFonts w:asciiTheme="minorHAnsi" w:eastAsiaTheme="minorEastAsia" w:hAnsiTheme="minorHAnsi" w:cstheme="minorBidi"/>
          <w:noProof/>
          <w:sz w:val="22"/>
          <w:szCs w:val="22"/>
        </w:rPr>
      </w:pPr>
      <w:hyperlink w:anchor="_Toc461015066" w:history="1">
        <w:r w:rsidR="00EA0F53" w:rsidRPr="00230B44">
          <w:rPr>
            <w:rStyle w:val="Hyperlink"/>
            <w:noProof/>
          </w:rPr>
          <w:t>6.1.1 OASIS eTMF Data Model Exchange Format</w:t>
        </w:r>
        <w:r w:rsidR="00EA0F53">
          <w:rPr>
            <w:noProof/>
            <w:webHidden/>
          </w:rPr>
          <w:tab/>
        </w:r>
        <w:r w:rsidR="00EA0F53">
          <w:rPr>
            <w:noProof/>
            <w:webHidden/>
          </w:rPr>
          <w:fldChar w:fldCharType="begin"/>
        </w:r>
        <w:r w:rsidR="00EA0F53">
          <w:rPr>
            <w:noProof/>
            <w:webHidden/>
          </w:rPr>
          <w:instrText xml:space="preserve"> PAGEREF _Toc461015066 \h </w:instrText>
        </w:r>
        <w:r w:rsidR="00EA0F53">
          <w:rPr>
            <w:noProof/>
            <w:webHidden/>
          </w:rPr>
        </w:r>
        <w:r w:rsidR="00EA0F53">
          <w:rPr>
            <w:noProof/>
            <w:webHidden/>
          </w:rPr>
          <w:fldChar w:fldCharType="separate"/>
        </w:r>
        <w:r w:rsidR="00625F10">
          <w:rPr>
            <w:noProof/>
            <w:webHidden/>
          </w:rPr>
          <w:t>27</w:t>
        </w:r>
        <w:r w:rsidR="00EA0F53">
          <w:rPr>
            <w:noProof/>
            <w:webHidden/>
          </w:rPr>
          <w:fldChar w:fldCharType="end"/>
        </w:r>
      </w:hyperlink>
    </w:p>
    <w:p w:rsidR="00EA0F53" w:rsidRDefault="006A13B0" w:rsidP="00914388">
      <w:pPr>
        <w:pStyle w:val="TOC3"/>
        <w:tabs>
          <w:tab w:val="right" w:leader="dot" w:pos="9350"/>
        </w:tabs>
        <w:jc w:val="left"/>
        <w:rPr>
          <w:rFonts w:asciiTheme="minorHAnsi" w:eastAsiaTheme="minorEastAsia" w:hAnsiTheme="minorHAnsi" w:cstheme="minorBidi"/>
          <w:noProof/>
          <w:sz w:val="22"/>
          <w:szCs w:val="22"/>
        </w:rPr>
      </w:pPr>
      <w:hyperlink w:anchor="_Toc461015067" w:history="1">
        <w:r w:rsidR="00EA0F53" w:rsidRPr="00230B44">
          <w:rPr>
            <w:rStyle w:val="Hyperlink"/>
            <w:noProof/>
          </w:rPr>
          <w:t>6.1.2 OASIS eTMF Exchange Package</w:t>
        </w:r>
        <w:r w:rsidR="00EA0F53">
          <w:rPr>
            <w:noProof/>
            <w:webHidden/>
          </w:rPr>
          <w:tab/>
        </w:r>
        <w:r w:rsidR="00EA0F53">
          <w:rPr>
            <w:noProof/>
            <w:webHidden/>
          </w:rPr>
          <w:fldChar w:fldCharType="begin"/>
        </w:r>
        <w:r w:rsidR="00EA0F53">
          <w:rPr>
            <w:noProof/>
            <w:webHidden/>
          </w:rPr>
          <w:instrText xml:space="preserve"> PAGEREF _Toc461015067 \h </w:instrText>
        </w:r>
        <w:r w:rsidR="00EA0F53">
          <w:rPr>
            <w:noProof/>
            <w:webHidden/>
          </w:rPr>
        </w:r>
        <w:r w:rsidR="00EA0F53">
          <w:rPr>
            <w:noProof/>
            <w:webHidden/>
          </w:rPr>
          <w:fldChar w:fldCharType="separate"/>
        </w:r>
        <w:r w:rsidR="00625F10">
          <w:rPr>
            <w:noProof/>
            <w:webHidden/>
          </w:rPr>
          <w:t>28</w:t>
        </w:r>
        <w:r w:rsidR="00EA0F53">
          <w:rPr>
            <w:noProof/>
            <w:webHidden/>
          </w:rPr>
          <w:fldChar w:fldCharType="end"/>
        </w:r>
      </w:hyperlink>
    </w:p>
    <w:p w:rsidR="00EA0F53" w:rsidRDefault="006A13B0" w:rsidP="00914388">
      <w:pPr>
        <w:pStyle w:val="TOC2"/>
        <w:tabs>
          <w:tab w:val="right" w:leader="dot" w:pos="9350"/>
        </w:tabs>
        <w:jc w:val="left"/>
        <w:rPr>
          <w:rFonts w:asciiTheme="minorHAnsi" w:eastAsiaTheme="minorEastAsia" w:hAnsiTheme="minorHAnsi" w:cstheme="minorBidi"/>
          <w:noProof/>
          <w:sz w:val="22"/>
          <w:szCs w:val="22"/>
        </w:rPr>
      </w:pPr>
      <w:hyperlink w:anchor="_Toc461015068" w:history="1">
        <w:r w:rsidR="00EA0F53" w:rsidRPr="00230B44">
          <w:rPr>
            <w:rStyle w:val="Hyperlink"/>
            <w:noProof/>
          </w:rPr>
          <w:t>6.2 Electronic and Digital Signatures</w:t>
        </w:r>
        <w:r w:rsidR="00EA0F53">
          <w:rPr>
            <w:noProof/>
            <w:webHidden/>
          </w:rPr>
          <w:tab/>
        </w:r>
        <w:r w:rsidR="00EA0F53">
          <w:rPr>
            <w:noProof/>
            <w:webHidden/>
          </w:rPr>
          <w:fldChar w:fldCharType="begin"/>
        </w:r>
        <w:r w:rsidR="00EA0F53">
          <w:rPr>
            <w:noProof/>
            <w:webHidden/>
          </w:rPr>
          <w:instrText xml:space="preserve"> PAGEREF _Toc461015068 \h </w:instrText>
        </w:r>
        <w:r w:rsidR="00EA0F53">
          <w:rPr>
            <w:noProof/>
            <w:webHidden/>
          </w:rPr>
        </w:r>
        <w:r w:rsidR="00EA0F53">
          <w:rPr>
            <w:noProof/>
            <w:webHidden/>
          </w:rPr>
          <w:fldChar w:fldCharType="separate"/>
        </w:r>
        <w:r w:rsidR="00625F10">
          <w:rPr>
            <w:noProof/>
            <w:webHidden/>
          </w:rPr>
          <w:t>28</w:t>
        </w:r>
        <w:r w:rsidR="00EA0F53">
          <w:rPr>
            <w:noProof/>
            <w:webHidden/>
          </w:rPr>
          <w:fldChar w:fldCharType="end"/>
        </w:r>
      </w:hyperlink>
    </w:p>
    <w:p w:rsidR="00EA0F53" w:rsidRDefault="006A13B0" w:rsidP="00914388">
      <w:pPr>
        <w:pStyle w:val="TOC2"/>
        <w:tabs>
          <w:tab w:val="right" w:leader="dot" w:pos="9350"/>
        </w:tabs>
        <w:jc w:val="left"/>
        <w:rPr>
          <w:rFonts w:asciiTheme="minorHAnsi" w:eastAsiaTheme="minorEastAsia" w:hAnsiTheme="minorHAnsi" w:cstheme="minorBidi"/>
          <w:noProof/>
          <w:sz w:val="22"/>
          <w:szCs w:val="22"/>
        </w:rPr>
      </w:pPr>
      <w:hyperlink w:anchor="_Toc461015069" w:history="1">
        <w:r w:rsidR="00EA0F53" w:rsidRPr="00230B44">
          <w:rPr>
            <w:rStyle w:val="Hyperlink"/>
            <w:noProof/>
          </w:rPr>
          <w:t>6.3 Business Process Model</w:t>
        </w:r>
        <w:r w:rsidR="00EA0F53">
          <w:rPr>
            <w:noProof/>
            <w:webHidden/>
          </w:rPr>
          <w:tab/>
        </w:r>
        <w:r w:rsidR="00EA0F53">
          <w:rPr>
            <w:noProof/>
            <w:webHidden/>
          </w:rPr>
          <w:fldChar w:fldCharType="begin"/>
        </w:r>
        <w:r w:rsidR="00EA0F53">
          <w:rPr>
            <w:noProof/>
            <w:webHidden/>
          </w:rPr>
          <w:instrText xml:space="preserve"> PAGEREF _Toc461015069 \h </w:instrText>
        </w:r>
        <w:r w:rsidR="00EA0F53">
          <w:rPr>
            <w:noProof/>
            <w:webHidden/>
          </w:rPr>
        </w:r>
        <w:r w:rsidR="00EA0F53">
          <w:rPr>
            <w:noProof/>
            <w:webHidden/>
          </w:rPr>
          <w:fldChar w:fldCharType="separate"/>
        </w:r>
        <w:r w:rsidR="00625F10">
          <w:rPr>
            <w:noProof/>
            <w:webHidden/>
          </w:rPr>
          <w:t>29</w:t>
        </w:r>
        <w:r w:rsidR="00EA0F53">
          <w:rPr>
            <w:noProof/>
            <w:webHidden/>
          </w:rPr>
          <w:fldChar w:fldCharType="end"/>
        </w:r>
      </w:hyperlink>
    </w:p>
    <w:p w:rsidR="00EA0F53" w:rsidRDefault="006A13B0" w:rsidP="00914388">
      <w:pPr>
        <w:pStyle w:val="TOC1"/>
        <w:tabs>
          <w:tab w:val="left" w:pos="480"/>
          <w:tab w:val="right" w:leader="dot" w:pos="9350"/>
        </w:tabs>
        <w:jc w:val="left"/>
        <w:rPr>
          <w:rFonts w:asciiTheme="minorHAnsi" w:eastAsiaTheme="minorEastAsia" w:hAnsiTheme="minorHAnsi" w:cstheme="minorBidi"/>
          <w:noProof/>
          <w:sz w:val="22"/>
          <w:szCs w:val="22"/>
        </w:rPr>
      </w:pPr>
      <w:hyperlink w:anchor="_Toc461015070" w:history="1">
        <w:r w:rsidR="00EA0F53" w:rsidRPr="00230B44">
          <w:rPr>
            <w:rStyle w:val="Hyperlink"/>
            <w:noProof/>
          </w:rPr>
          <w:t>7</w:t>
        </w:r>
        <w:r w:rsidR="00EA0F53">
          <w:rPr>
            <w:rFonts w:asciiTheme="minorHAnsi" w:eastAsiaTheme="minorEastAsia" w:hAnsiTheme="minorHAnsi" w:cstheme="minorBidi"/>
            <w:noProof/>
            <w:sz w:val="22"/>
            <w:szCs w:val="22"/>
          </w:rPr>
          <w:tab/>
        </w:r>
        <w:r w:rsidR="00EA0F53" w:rsidRPr="00230B44">
          <w:rPr>
            <w:rStyle w:val="Hyperlink"/>
            <w:noProof/>
          </w:rPr>
          <w:t>Conformance</w:t>
        </w:r>
        <w:r w:rsidR="00EA0F53">
          <w:rPr>
            <w:noProof/>
            <w:webHidden/>
          </w:rPr>
          <w:tab/>
        </w:r>
        <w:r w:rsidR="00EA0F53">
          <w:rPr>
            <w:noProof/>
            <w:webHidden/>
          </w:rPr>
          <w:fldChar w:fldCharType="begin"/>
        </w:r>
        <w:r w:rsidR="00EA0F53">
          <w:rPr>
            <w:noProof/>
            <w:webHidden/>
          </w:rPr>
          <w:instrText xml:space="preserve"> PAGEREF _Toc461015070 \h </w:instrText>
        </w:r>
        <w:r w:rsidR="00EA0F53">
          <w:rPr>
            <w:noProof/>
            <w:webHidden/>
          </w:rPr>
        </w:r>
        <w:r w:rsidR="00EA0F53">
          <w:rPr>
            <w:noProof/>
            <w:webHidden/>
          </w:rPr>
          <w:fldChar w:fldCharType="separate"/>
        </w:r>
        <w:r w:rsidR="00625F10">
          <w:rPr>
            <w:noProof/>
            <w:webHidden/>
          </w:rPr>
          <w:t>31</w:t>
        </w:r>
        <w:r w:rsidR="00EA0F53">
          <w:rPr>
            <w:noProof/>
            <w:webHidden/>
          </w:rPr>
          <w:fldChar w:fldCharType="end"/>
        </w:r>
      </w:hyperlink>
    </w:p>
    <w:p w:rsidR="00EA0F53" w:rsidRDefault="006A13B0" w:rsidP="00914388">
      <w:pPr>
        <w:pStyle w:val="TOC1"/>
        <w:tabs>
          <w:tab w:val="left" w:pos="1440"/>
          <w:tab w:val="right" w:leader="dot" w:pos="9350"/>
        </w:tabs>
        <w:jc w:val="left"/>
        <w:rPr>
          <w:rFonts w:asciiTheme="minorHAnsi" w:eastAsiaTheme="minorEastAsia" w:hAnsiTheme="minorHAnsi" w:cstheme="minorBidi"/>
          <w:noProof/>
          <w:sz w:val="22"/>
          <w:szCs w:val="22"/>
        </w:rPr>
      </w:pPr>
      <w:hyperlink w:anchor="_Toc461015071" w:history="1">
        <w:r w:rsidR="00EA0F53" w:rsidRPr="00230B44">
          <w:rPr>
            <w:rStyle w:val="Hyperlink"/>
            <w:noProof/>
          </w:rPr>
          <w:t>Appendix A.</w:t>
        </w:r>
        <w:r w:rsidR="00EA0F53">
          <w:rPr>
            <w:rFonts w:asciiTheme="minorHAnsi" w:eastAsiaTheme="minorEastAsia" w:hAnsiTheme="minorHAnsi" w:cstheme="minorBidi"/>
            <w:noProof/>
            <w:sz w:val="22"/>
            <w:szCs w:val="22"/>
          </w:rPr>
          <w:tab/>
        </w:r>
        <w:r w:rsidR="00EA0F53" w:rsidRPr="00230B44">
          <w:rPr>
            <w:rStyle w:val="Hyperlink"/>
            <w:noProof/>
          </w:rPr>
          <w:t>Acknowledgments</w:t>
        </w:r>
        <w:r w:rsidR="00EA0F53">
          <w:rPr>
            <w:noProof/>
            <w:webHidden/>
          </w:rPr>
          <w:tab/>
        </w:r>
        <w:r w:rsidR="00EA0F53">
          <w:rPr>
            <w:noProof/>
            <w:webHidden/>
          </w:rPr>
          <w:fldChar w:fldCharType="begin"/>
        </w:r>
        <w:r w:rsidR="00EA0F53">
          <w:rPr>
            <w:noProof/>
            <w:webHidden/>
          </w:rPr>
          <w:instrText xml:space="preserve"> PAGEREF _Toc461015071 \h </w:instrText>
        </w:r>
        <w:r w:rsidR="00EA0F53">
          <w:rPr>
            <w:noProof/>
            <w:webHidden/>
          </w:rPr>
        </w:r>
        <w:r w:rsidR="00EA0F53">
          <w:rPr>
            <w:noProof/>
            <w:webHidden/>
          </w:rPr>
          <w:fldChar w:fldCharType="separate"/>
        </w:r>
        <w:r w:rsidR="00625F10">
          <w:rPr>
            <w:noProof/>
            <w:webHidden/>
          </w:rPr>
          <w:t>32</w:t>
        </w:r>
        <w:r w:rsidR="00EA0F53">
          <w:rPr>
            <w:noProof/>
            <w:webHidden/>
          </w:rPr>
          <w:fldChar w:fldCharType="end"/>
        </w:r>
      </w:hyperlink>
    </w:p>
    <w:p w:rsidR="00EA0F53" w:rsidRDefault="006A13B0" w:rsidP="00914388">
      <w:pPr>
        <w:pStyle w:val="TOC1"/>
        <w:tabs>
          <w:tab w:val="left" w:pos="1440"/>
          <w:tab w:val="right" w:leader="dot" w:pos="9350"/>
        </w:tabs>
        <w:jc w:val="left"/>
        <w:rPr>
          <w:rFonts w:asciiTheme="minorHAnsi" w:eastAsiaTheme="minorEastAsia" w:hAnsiTheme="minorHAnsi" w:cstheme="minorBidi"/>
          <w:noProof/>
          <w:sz w:val="22"/>
          <w:szCs w:val="22"/>
        </w:rPr>
      </w:pPr>
      <w:hyperlink w:anchor="_Toc461015072" w:history="1">
        <w:r w:rsidR="00EA0F53" w:rsidRPr="00230B44">
          <w:rPr>
            <w:rStyle w:val="Hyperlink"/>
            <w:noProof/>
          </w:rPr>
          <w:t>Appendix B.</w:t>
        </w:r>
        <w:r w:rsidR="00EA0F53">
          <w:rPr>
            <w:rFonts w:asciiTheme="minorHAnsi" w:eastAsiaTheme="minorEastAsia" w:hAnsiTheme="minorHAnsi" w:cstheme="minorBidi"/>
            <w:noProof/>
            <w:sz w:val="22"/>
            <w:szCs w:val="22"/>
          </w:rPr>
          <w:tab/>
        </w:r>
        <w:r w:rsidR="00EA0F53" w:rsidRPr="00230B44">
          <w:rPr>
            <w:rStyle w:val="Hyperlink"/>
            <w:noProof/>
          </w:rPr>
          <w:t>OASIS eTMF Terms</w:t>
        </w:r>
        <w:r w:rsidR="00EA0F53">
          <w:rPr>
            <w:noProof/>
            <w:webHidden/>
          </w:rPr>
          <w:tab/>
        </w:r>
        <w:r w:rsidR="00EA0F53">
          <w:rPr>
            <w:noProof/>
            <w:webHidden/>
          </w:rPr>
          <w:fldChar w:fldCharType="begin"/>
        </w:r>
        <w:r w:rsidR="00EA0F53">
          <w:rPr>
            <w:noProof/>
            <w:webHidden/>
          </w:rPr>
          <w:instrText xml:space="preserve"> PAGEREF _Toc461015072 \h </w:instrText>
        </w:r>
        <w:r w:rsidR="00EA0F53">
          <w:rPr>
            <w:noProof/>
            <w:webHidden/>
          </w:rPr>
        </w:r>
        <w:r w:rsidR="00EA0F53">
          <w:rPr>
            <w:noProof/>
            <w:webHidden/>
          </w:rPr>
          <w:fldChar w:fldCharType="separate"/>
        </w:r>
        <w:r w:rsidR="00625F10">
          <w:rPr>
            <w:noProof/>
            <w:webHidden/>
          </w:rPr>
          <w:t>33</w:t>
        </w:r>
        <w:r w:rsidR="00EA0F53">
          <w:rPr>
            <w:noProof/>
            <w:webHidden/>
          </w:rPr>
          <w:fldChar w:fldCharType="end"/>
        </w:r>
      </w:hyperlink>
    </w:p>
    <w:p w:rsidR="00EA0F53" w:rsidRDefault="006A13B0" w:rsidP="00914388">
      <w:pPr>
        <w:pStyle w:val="TOC2"/>
        <w:tabs>
          <w:tab w:val="right" w:leader="dot" w:pos="9350"/>
        </w:tabs>
        <w:jc w:val="left"/>
        <w:rPr>
          <w:rFonts w:asciiTheme="minorHAnsi" w:eastAsiaTheme="minorEastAsia" w:hAnsiTheme="minorHAnsi" w:cstheme="minorBidi"/>
          <w:noProof/>
          <w:sz w:val="22"/>
          <w:szCs w:val="22"/>
        </w:rPr>
      </w:pPr>
      <w:hyperlink w:anchor="_Toc461015073" w:history="1">
        <w:r w:rsidR="00EA0F53" w:rsidRPr="00230B44">
          <w:rPr>
            <w:rStyle w:val="Hyperlink"/>
            <w:noProof/>
          </w:rPr>
          <w:t>B.1 OASIS eTMF Classification Terms</w:t>
        </w:r>
        <w:r w:rsidR="00EA0F53">
          <w:rPr>
            <w:noProof/>
            <w:webHidden/>
          </w:rPr>
          <w:tab/>
        </w:r>
        <w:r w:rsidR="00EA0F53">
          <w:rPr>
            <w:noProof/>
            <w:webHidden/>
          </w:rPr>
          <w:fldChar w:fldCharType="begin"/>
        </w:r>
        <w:r w:rsidR="00EA0F53">
          <w:rPr>
            <w:noProof/>
            <w:webHidden/>
          </w:rPr>
          <w:instrText xml:space="preserve"> PAGEREF _Toc461015073 \h </w:instrText>
        </w:r>
        <w:r w:rsidR="00EA0F53">
          <w:rPr>
            <w:noProof/>
            <w:webHidden/>
          </w:rPr>
        </w:r>
        <w:r w:rsidR="00EA0F53">
          <w:rPr>
            <w:noProof/>
            <w:webHidden/>
          </w:rPr>
          <w:fldChar w:fldCharType="separate"/>
        </w:r>
        <w:r w:rsidR="00625F10">
          <w:rPr>
            <w:noProof/>
            <w:webHidden/>
          </w:rPr>
          <w:t>33</w:t>
        </w:r>
        <w:r w:rsidR="00EA0F53">
          <w:rPr>
            <w:noProof/>
            <w:webHidden/>
          </w:rPr>
          <w:fldChar w:fldCharType="end"/>
        </w:r>
      </w:hyperlink>
    </w:p>
    <w:p w:rsidR="00EA0F53" w:rsidRDefault="006A13B0" w:rsidP="00914388">
      <w:pPr>
        <w:pStyle w:val="TOC2"/>
        <w:tabs>
          <w:tab w:val="right" w:leader="dot" w:pos="9350"/>
        </w:tabs>
        <w:jc w:val="left"/>
        <w:rPr>
          <w:rFonts w:asciiTheme="minorHAnsi" w:eastAsiaTheme="minorEastAsia" w:hAnsiTheme="minorHAnsi" w:cstheme="minorBidi"/>
          <w:noProof/>
          <w:sz w:val="22"/>
          <w:szCs w:val="22"/>
        </w:rPr>
      </w:pPr>
      <w:hyperlink w:anchor="_Toc461015074" w:history="1">
        <w:r w:rsidR="00EA0F53" w:rsidRPr="00230B44">
          <w:rPr>
            <w:rStyle w:val="Hyperlink"/>
            <w:noProof/>
          </w:rPr>
          <w:t>B.2 Content Item Numbering Policies</w:t>
        </w:r>
        <w:r w:rsidR="00EA0F53">
          <w:rPr>
            <w:noProof/>
            <w:webHidden/>
          </w:rPr>
          <w:tab/>
        </w:r>
        <w:r w:rsidR="00EA0F53">
          <w:rPr>
            <w:noProof/>
            <w:webHidden/>
          </w:rPr>
          <w:fldChar w:fldCharType="begin"/>
        </w:r>
        <w:r w:rsidR="00EA0F53">
          <w:rPr>
            <w:noProof/>
            <w:webHidden/>
          </w:rPr>
          <w:instrText xml:space="preserve"> PAGEREF _Toc461015074 \h </w:instrText>
        </w:r>
        <w:r w:rsidR="00EA0F53">
          <w:rPr>
            <w:noProof/>
            <w:webHidden/>
          </w:rPr>
        </w:r>
        <w:r w:rsidR="00EA0F53">
          <w:rPr>
            <w:noProof/>
            <w:webHidden/>
          </w:rPr>
          <w:fldChar w:fldCharType="separate"/>
        </w:r>
        <w:r w:rsidR="00625F10">
          <w:rPr>
            <w:noProof/>
            <w:webHidden/>
          </w:rPr>
          <w:t>33</w:t>
        </w:r>
        <w:r w:rsidR="00EA0F53">
          <w:rPr>
            <w:noProof/>
            <w:webHidden/>
          </w:rPr>
          <w:fldChar w:fldCharType="end"/>
        </w:r>
      </w:hyperlink>
    </w:p>
    <w:p w:rsidR="00EA0F53" w:rsidRDefault="006A13B0" w:rsidP="00914388">
      <w:pPr>
        <w:pStyle w:val="TOC1"/>
        <w:tabs>
          <w:tab w:val="left" w:pos="1440"/>
          <w:tab w:val="right" w:leader="dot" w:pos="9350"/>
        </w:tabs>
        <w:jc w:val="left"/>
        <w:rPr>
          <w:rFonts w:asciiTheme="minorHAnsi" w:eastAsiaTheme="minorEastAsia" w:hAnsiTheme="minorHAnsi" w:cstheme="minorBidi"/>
          <w:noProof/>
          <w:sz w:val="22"/>
          <w:szCs w:val="22"/>
        </w:rPr>
      </w:pPr>
      <w:hyperlink w:anchor="_Toc461015075" w:history="1">
        <w:r w:rsidR="00EA0F53" w:rsidRPr="00230B44">
          <w:rPr>
            <w:rStyle w:val="Hyperlink"/>
            <w:noProof/>
          </w:rPr>
          <w:t>Appendix C.</w:t>
        </w:r>
        <w:r w:rsidR="00EA0F53">
          <w:rPr>
            <w:rFonts w:asciiTheme="minorHAnsi" w:eastAsiaTheme="minorEastAsia" w:hAnsiTheme="minorHAnsi" w:cstheme="minorBidi"/>
            <w:noProof/>
            <w:sz w:val="22"/>
            <w:szCs w:val="22"/>
          </w:rPr>
          <w:tab/>
        </w:r>
        <w:r w:rsidR="00EA0F53" w:rsidRPr="00230B44">
          <w:rPr>
            <w:rStyle w:val="Hyperlink"/>
            <w:noProof/>
          </w:rPr>
          <w:t>Glossary</w:t>
        </w:r>
        <w:r w:rsidR="00EA0F53">
          <w:rPr>
            <w:noProof/>
            <w:webHidden/>
          </w:rPr>
          <w:tab/>
        </w:r>
        <w:r w:rsidR="00EA0F53">
          <w:rPr>
            <w:noProof/>
            <w:webHidden/>
          </w:rPr>
          <w:fldChar w:fldCharType="begin"/>
        </w:r>
        <w:r w:rsidR="00EA0F53">
          <w:rPr>
            <w:noProof/>
            <w:webHidden/>
          </w:rPr>
          <w:instrText xml:space="preserve"> PAGEREF _Toc461015075 \h </w:instrText>
        </w:r>
        <w:r w:rsidR="00EA0F53">
          <w:rPr>
            <w:noProof/>
            <w:webHidden/>
          </w:rPr>
        </w:r>
        <w:r w:rsidR="00EA0F53">
          <w:rPr>
            <w:noProof/>
            <w:webHidden/>
          </w:rPr>
          <w:fldChar w:fldCharType="separate"/>
        </w:r>
        <w:r w:rsidR="00625F10">
          <w:rPr>
            <w:noProof/>
            <w:webHidden/>
          </w:rPr>
          <w:t>34</w:t>
        </w:r>
        <w:r w:rsidR="00EA0F53">
          <w:rPr>
            <w:noProof/>
            <w:webHidden/>
          </w:rPr>
          <w:fldChar w:fldCharType="end"/>
        </w:r>
      </w:hyperlink>
    </w:p>
    <w:p w:rsidR="00EA0F53" w:rsidRDefault="006A13B0" w:rsidP="00914388">
      <w:pPr>
        <w:pStyle w:val="TOC1"/>
        <w:tabs>
          <w:tab w:val="left" w:pos="1440"/>
          <w:tab w:val="right" w:leader="dot" w:pos="9350"/>
        </w:tabs>
        <w:jc w:val="left"/>
        <w:rPr>
          <w:rFonts w:asciiTheme="minorHAnsi" w:eastAsiaTheme="minorEastAsia" w:hAnsiTheme="minorHAnsi" w:cstheme="minorBidi"/>
          <w:noProof/>
          <w:sz w:val="22"/>
          <w:szCs w:val="22"/>
        </w:rPr>
      </w:pPr>
      <w:hyperlink w:anchor="_Toc461015076" w:history="1">
        <w:r w:rsidR="00EA0F53" w:rsidRPr="00230B44">
          <w:rPr>
            <w:rStyle w:val="Hyperlink"/>
            <w:noProof/>
          </w:rPr>
          <w:t>Appendix D.</w:t>
        </w:r>
        <w:r w:rsidR="00EA0F53">
          <w:rPr>
            <w:rFonts w:asciiTheme="minorHAnsi" w:eastAsiaTheme="minorEastAsia" w:hAnsiTheme="minorHAnsi" w:cstheme="minorBidi"/>
            <w:noProof/>
            <w:sz w:val="22"/>
            <w:szCs w:val="22"/>
          </w:rPr>
          <w:tab/>
        </w:r>
        <w:r w:rsidR="00EA0F53" w:rsidRPr="00230B44">
          <w:rPr>
            <w:rStyle w:val="Hyperlink"/>
            <w:noProof/>
          </w:rPr>
          <w:t>Oasis eTMF Audit Log</w:t>
        </w:r>
        <w:r w:rsidR="00EA0F53">
          <w:rPr>
            <w:noProof/>
            <w:webHidden/>
          </w:rPr>
          <w:tab/>
        </w:r>
        <w:r w:rsidR="00EA0F53">
          <w:rPr>
            <w:noProof/>
            <w:webHidden/>
          </w:rPr>
          <w:fldChar w:fldCharType="begin"/>
        </w:r>
        <w:r w:rsidR="00EA0F53">
          <w:rPr>
            <w:noProof/>
            <w:webHidden/>
          </w:rPr>
          <w:instrText xml:space="preserve"> PAGEREF _Toc461015076 \h </w:instrText>
        </w:r>
        <w:r w:rsidR="00EA0F53">
          <w:rPr>
            <w:noProof/>
            <w:webHidden/>
          </w:rPr>
        </w:r>
        <w:r w:rsidR="00EA0F53">
          <w:rPr>
            <w:noProof/>
            <w:webHidden/>
          </w:rPr>
          <w:fldChar w:fldCharType="separate"/>
        </w:r>
        <w:r w:rsidR="00625F10">
          <w:rPr>
            <w:noProof/>
            <w:webHidden/>
          </w:rPr>
          <w:t>35</w:t>
        </w:r>
        <w:r w:rsidR="00EA0F53">
          <w:rPr>
            <w:noProof/>
            <w:webHidden/>
          </w:rPr>
          <w:fldChar w:fldCharType="end"/>
        </w:r>
      </w:hyperlink>
    </w:p>
    <w:p w:rsidR="00EA0F53" w:rsidRDefault="006A13B0" w:rsidP="00914388">
      <w:pPr>
        <w:pStyle w:val="TOC2"/>
        <w:tabs>
          <w:tab w:val="right" w:leader="dot" w:pos="9350"/>
        </w:tabs>
        <w:jc w:val="left"/>
        <w:rPr>
          <w:rFonts w:asciiTheme="minorHAnsi" w:eastAsiaTheme="minorEastAsia" w:hAnsiTheme="minorHAnsi" w:cstheme="minorBidi"/>
          <w:noProof/>
          <w:sz w:val="22"/>
          <w:szCs w:val="22"/>
        </w:rPr>
      </w:pPr>
      <w:hyperlink w:anchor="_Toc461015077" w:history="1">
        <w:r w:rsidR="00EA0F53" w:rsidRPr="00230B44">
          <w:rPr>
            <w:rStyle w:val="Hyperlink"/>
            <w:noProof/>
          </w:rPr>
          <w:t>D.1 Oasis eTMF Audit Log Attributes</w:t>
        </w:r>
        <w:r w:rsidR="00EA0F53">
          <w:rPr>
            <w:noProof/>
            <w:webHidden/>
          </w:rPr>
          <w:tab/>
        </w:r>
        <w:r w:rsidR="00EA0F53">
          <w:rPr>
            <w:noProof/>
            <w:webHidden/>
          </w:rPr>
          <w:fldChar w:fldCharType="begin"/>
        </w:r>
        <w:r w:rsidR="00EA0F53">
          <w:rPr>
            <w:noProof/>
            <w:webHidden/>
          </w:rPr>
          <w:instrText xml:space="preserve"> PAGEREF _Toc461015077 \h </w:instrText>
        </w:r>
        <w:r w:rsidR="00EA0F53">
          <w:rPr>
            <w:noProof/>
            <w:webHidden/>
          </w:rPr>
        </w:r>
        <w:r w:rsidR="00EA0F53">
          <w:rPr>
            <w:noProof/>
            <w:webHidden/>
          </w:rPr>
          <w:fldChar w:fldCharType="separate"/>
        </w:r>
        <w:r w:rsidR="00625F10">
          <w:rPr>
            <w:noProof/>
            <w:webHidden/>
          </w:rPr>
          <w:t>35</w:t>
        </w:r>
        <w:r w:rsidR="00EA0F53">
          <w:rPr>
            <w:noProof/>
            <w:webHidden/>
          </w:rPr>
          <w:fldChar w:fldCharType="end"/>
        </w:r>
      </w:hyperlink>
    </w:p>
    <w:p w:rsidR="00EA0F53" w:rsidRDefault="006A13B0" w:rsidP="00914388">
      <w:pPr>
        <w:pStyle w:val="TOC2"/>
        <w:tabs>
          <w:tab w:val="right" w:leader="dot" w:pos="9350"/>
        </w:tabs>
        <w:jc w:val="left"/>
        <w:rPr>
          <w:rFonts w:asciiTheme="minorHAnsi" w:eastAsiaTheme="minorEastAsia" w:hAnsiTheme="minorHAnsi" w:cstheme="minorBidi"/>
          <w:noProof/>
          <w:sz w:val="22"/>
          <w:szCs w:val="22"/>
        </w:rPr>
      </w:pPr>
      <w:hyperlink w:anchor="_Toc461015078" w:history="1">
        <w:r w:rsidR="00EA0F53" w:rsidRPr="00230B44">
          <w:rPr>
            <w:rStyle w:val="Hyperlink"/>
            <w:noProof/>
          </w:rPr>
          <w:t>D.2 Oasis eTMF Audit Log Location</w:t>
        </w:r>
        <w:r w:rsidR="00EA0F53">
          <w:rPr>
            <w:noProof/>
            <w:webHidden/>
          </w:rPr>
          <w:tab/>
        </w:r>
        <w:r w:rsidR="00EA0F53">
          <w:rPr>
            <w:noProof/>
            <w:webHidden/>
          </w:rPr>
          <w:fldChar w:fldCharType="begin"/>
        </w:r>
        <w:r w:rsidR="00EA0F53">
          <w:rPr>
            <w:noProof/>
            <w:webHidden/>
          </w:rPr>
          <w:instrText xml:space="preserve"> PAGEREF _Toc461015078 \h </w:instrText>
        </w:r>
        <w:r w:rsidR="00EA0F53">
          <w:rPr>
            <w:noProof/>
            <w:webHidden/>
          </w:rPr>
        </w:r>
        <w:r w:rsidR="00EA0F53">
          <w:rPr>
            <w:noProof/>
            <w:webHidden/>
          </w:rPr>
          <w:fldChar w:fldCharType="separate"/>
        </w:r>
        <w:r w:rsidR="00625F10">
          <w:rPr>
            <w:noProof/>
            <w:webHidden/>
          </w:rPr>
          <w:t>36</w:t>
        </w:r>
        <w:r w:rsidR="00EA0F53">
          <w:rPr>
            <w:noProof/>
            <w:webHidden/>
          </w:rPr>
          <w:fldChar w:fldCharType="end"/>
        </w:r>
      </w:hyperlink>
    </w:p>
    <w:p w:rsidR="00EA0F53" w:rsidRDefault="006A13B0" w:rsidP="00914388">
      <w:pPr>
        <w:pStyle w:val="TOC2"/>
        <w:tabs>
          <w:tab w:val="right" w:leader="dot" w:pos="9350"/>
        </w:tabs>
        <w:jc w:val="left"/>
        <w:rPr>
          <w:rFonts w:asciiTheme="minorHAnsi" w:eastAsiaTheme="minorEastAsia" w:hAnsiTheme="minorHAnsi" w:cstheme="minorBidi"/>
          <w:noProof/>
          <w:sz w:val="22"/>
          <w:szCs w:val="22"/>
        </w:rPr>
      </w:pPr>
      <w:hyperlink w:anchor="_Toc461015079" w:history="1">
        <w:r w:rsidR="00EA0F53" w:rsidRPr="00230B44">
          <w:rPr>
            <w:rStyle w:val="Hyperlink"/>
            <w:noProof/>
          </w:rPr>
          <w:t>D.3 Oasis eTMF Audit Log Exchange Policy</w:t>
        </w:r>
        <w:r w:rsidR="00EA0F53">
          <w:rPr>
            <w:noProof/>
            <w:webHidden/>
          </w:rPr>
          <w:tab/>
        </w:r>
        <w:r w:rsidR="00EA0F53">
          <w:rPr>
            <w:noProof/>
            <w:webHidden/>
          </w:rPr>
          <w:fldChar w:fldCharType="begin"/>
        </w:r>
        <w:r w:rsidR="00EA0F53">
          <w:rPr>
            <w:noProof/>
            <w:webHidden/>
          </w:rPr>
          <w:instrText xml:space="preserve"> PAGEREF _Toc461015079 \h </w:instrText>
        </w:r>
        <w:r w:rsidR="00EA0F53">
          <w:rPr>
            <w:noProof/>
            <w:webHidden/>
          </w:rPr>
        </w:r>
        <w:r w:rsidR="00EA0F53">
          <w:rPr>
            <w:noProof/>
            <w:webHidden/>
          </w:rPr>
          <w:fldChar w:fldCharType="separate"/>
        </w:r>
        <w:r w:rsidR="00625F10">
          <w:rPr>
            <w:noProof/>
            <w:webHidden/>
          </w:rPr>
          <w:t>36</w:t>
        </w:r>
        <w:r w:rsidR="00EA0F53">
          <w:rPr>
            <w:noProof/>
            <w:webHidden/>
          </w:rPr>
          <w:fldChar w:fldCharType="end"/>
        </w:r>
      </w:hyperlink>
    </w:p>
    <w:p w:rsidR="00EA0F53" w:rsidRDefault="006A13B0" w:rsidP="00914388">
      <w:pPr>
        <w:pStyle w:val="TOC2"/>
        <w:tabs>
          <w:tab w:val="right" w:leader="dot" w:pos="9350"/>
        </w:tabs>
        <w:jc w:val="left"/>
        <w:rPr>
          <w:rFonts w:asciiTheme="minorHAnsi" w:eastAsiaTheme="minorEastAsia" w:hAnsiTheme="minorHAnsi" w:cstheme="minorBidi"/>
          <w:noProof/>
          <w:sz w:val="22"/>
          <w:szCs w:val="22"/>
        </w:rPr>
      </w:pPr>
      <w:hyperlink w:anchor="_Toc461015080" w:history="1">
        <w:r w:rsidR="00EA0F53" w:rsidRPr="00230B44">
          <w:rPr>
            <w:rStyle w:val="Hyperlink"/>
            <w:noProof/>
          </w:rPr>
          <w:t>D.4 Oasis eTMF Audit Log Validation</w:t>
        </w:r>
        <w:r w:rsidR="00EA0F53">
          <w:rPr>
            <w:noProof/>
            <w:webHidden/>
          </w:rPr>
          <w:tab/>
        </w:r>
        <w:r w:rsidR="00EA0F53">
          <w:rPr>
            <w:noProof/>
            <w:webHidden/>
          </w:rPr>
          <w:fldChar w:fldCharType="begin"/>
        </w:r>
        <w:r w:rsidR="00EA0F53">
          <w:rPr>
            <w:noProof/>
            <w:webHidden/>
          </w:rPr>
          <w:instrText xml:space="preserve"> PAGEREF _Toc461015080 \h </w:instrText>
        </w:r>
        <w:r w:rsidR="00EA0F53">
          <w:rPr>
            <w:noProof/>
            <w:webHidden/>
          </w:rPr>
        </w:r>
        <w:r w:rsidR="00EA0F53">
          <w:rPr>
            <w:noProof/>
            <w:webHidden/>
          </w:rPr>
          <w:fldChar w:fldCharType="separate"/>
        </w:r>
        <w:r w:rsidR="00625F10">
          <w:rPr>
            <w:noProof/>
            <w:webHidden/>
          </w:rPr>
          <w:t>37</w:t>
        </w:r>
        <w:r w:rsidR="00EA0F53">
          <w:rPr>
            <w:noProof/>
            <w:webHidden/>
          </w:rPr>
          <w:fldChar w:fldCharType="end"/>
        </w:r>
      </w:hyperlink>
    </w:p>
    <w:p w:rsidR="00EA0F53" w:rsidRDefault="006A13B0" w:rsidP="00914388">
      <w:pPr>
        <w:pStyle w:val="TOC1"/>
        <w:tabs>
          <w:tab w:val="left" w:pos="1440"/>
          <w:tab w:val="right" w:leader="dot" w:pos="9350"/>
        </w:tabs>
        <w:jc w:val="left"/>
        <w:rPr>
          <w:rFonts w:asciiTheme="minorHAnsi" w:eastAsiaTheme="minorEastAsia" w:hAnsiTheme="minorHAnsi" w:cstheme="minorBidi"/>
          <w:noProof/>
          <w:sz w:val="22"/>
          <w:szCs w:val="22"/>
        </w:rPr>
      </w:pPr>
      <w:hyperlink w:anchor="_Toc461015081" w:history="1">
        <w:r w:rsidR="00EA0F53" w:rsidRPr="00230B44">
          <w:rPr>
            <w:rStyle w:val="Hyperlink"/>
            <w:noProof/>
          </w:rPr>
          <w:t>Appendix E.</w:t>
        </w:r>
        <w:r w:rsidR="00EA0F53">
          <w:rPr>
            <w:rFonts w:asciiTheme="minorHAnsi" w:eastAsiaTheme="minorEastAsia" w:hAnsiTheme="minorHAnsi" w:cstheme="minorBidi"/>
            <w:noProof/>
            <w:sz w:val="22"/>
            <w:szCs w:val="22"/>
          </w:rPr>
          <w:tab/>
        </w:r>
        <w:r w:rsidR="00EA0F53" w:rsidRPr="00230B44">
          <w:rPr>
            <w:rStyle w:val="Hyperlink"/>
            <w:noProof/>
          </w:rPr>
          <w:t>Revision History</w:t>
        </w:r>
        <w:r w:rsidR="00EA0F53">
          <w:rPr>
            <w:noProof/>
            <w:webHidden/>
          </w:rPr>
          <w:tab/>
        </w:r>
        <w:r w:rsidR="00EA0F53">
          <w:rPr>
            <w:noProof/>
            <w:webHidden/>
          </w:rPr>
          <w:fldChar w:fldCharType="begin"/>
        </w:r>
        <w:r w:rsidR="00EA0F53">
          <w:rPr>
            <w:noProof/>
            <w:webHidden/>
          </w:rPr>
          <w:instrText xml:space="preserve"> PAGEREF _Toc461015081 \h </w:instrText>
        </w:r>
        <w:r w:rsidR="00EA0F53">
          <w:rPr>
            <w:noProof/>
            <w:webHidden/>
          </w:rPr>
        </w:r>
        <w:r w:rsidR="00EA0F53">
          <w:rPr>
            <w:noProof/>
            <w:webHidden/>
          </w:rPr>
          <w:fldChar w:fldCharType="separate"/>
        </w:r>
        <w:r w:rsidR="00625F10">
          <w:rPr>
            <w:noProof/>
            <w:webHidden/>
          </w:rPr>
          <w:t>38</w:t>
        </w:r>
        <w:r w:rsidR="00EA0F53">
          <w:rPr>
            <w:noProof/>
            <w:webHidden/>
          </w:rPr>
          <w:fldChar w:fldCharType="end"/>
        </w:r>
      </w:hyperlink>
    </w:p>
    <w:p w:rsidR="005B7138" w:rsidRPr="003B38B1" w:rsidRDefault="00583F6E" w:rsidP="00914388">
      <w:pPr>
        <w:pStyle w:val="Abstract"/>
        <w:jc w:val="left"/>
        <w:rPr>
          <w:rFonts w:cs="Arial"/>
        </w:rPr>
      </w:pPr>
      <w:r w:rsidRPr="003B38B1">
        <w:rPr>
          <w:rFonts w:cs="Arial"/>
          <w:szCs w:val="24"/>
        </w:rPr>
        <w:fldChar w:fldCharType="end"/>
      </w:r>
    </w:p>
    <w:p w:rsidR="005B7138" w:rsidRPr="003B38B1" w:rsidRDefault="005B7138" w:rsidP="00914388">
      <w:pPr>
        <w:pStyle w:val="Heading1WP"/>
        <w:jc w:val="left"/>
        <w:sectPr w:rsidR="005B7138" w:rsidRPr="003B38B1" w:rsidSect="00955ABF">
          <w:footerReference w:type="default" r:id="rId48"/>
          <w:pgSz w:w="12240" w:h="15840" w:code="1"/>
          <w:pgMar w:top="1440" w:right="1440" w:bottom="720" w:left="1440" w:header="720" w:footer="720" w:gutter="0"/>
          <w:cols w:space="720"/>
          <w:docGrid w:linePitch="360"/>
        </w:sectPr>
      </w:pPr>
      <w:bookmarkStart w:id="2" w:name="_Toc287332006"/>
      <w:bookmarkStart w:id="3" w:name="_GoBack"/>
      <w:bookmarkEnd w:id="3"/>
    </w:p>
    <w:p w:rsidR="005B7138" w:rsidRPr="003B38B1" w:rsidRDefault="005B7138" w:rsidP="00914388">
      <w:pPr>
        <w:pStyle w:val="Heading1"/>
        <w:jc w:val="left"/>
      </w:pPr>
      <w:bookmarkStart w:id="4" w:name="_Toc461015045"/>
      <w:r w:rsidRPr="003B38B1">
        <w:lastRenderedPageBreak/>
        <w:t>Introduction</w:t>
      </w:r>
      <w:bookmarkEnd w:id="0"/>
      <w:bookmarkEnd w:id="2"/>
      <w:bookmarkEnd w:id="4"/>
    </w:p>
    <w:p w:rsidR="005B7138" w:rsidRPr="003B38B1" w:rsidRDefault="005B7138" w:rsidP="00914388">
      <w:pPr>
        <w:jc w:val="left"/>
        <w:rPr>
          <w:rFonts w:cs="Arial"/>
        </w:rPr>
      </w:pPr>
      <w:r w:rsidRPr="003B38B1">
        <w:rPr>
          <w:rFonts w:cs="Arial"/>
        </w:rPr>
        <w:t>[All text is normative unless otherwise labeled]</w:t>
      </w:r>
    </w:p>
    <w:p w:rsidR="00232F7C" w:rsidRPr="00DE0CF1" w:rsidRDefault="00AB4CD8" w:rsidP="00914388">
      <w:pPr>
        <w:jc w:val="left"/>
        <w:rPr>
          <w:rFonts w:cs="Arial"/>
        </w:rPr>
      </w:pPr>
      <w:r>
        <w:rPr>
          <w:rFonts w:cs="Arial"/>
        </w:rPr>
        <w:t>This document provides a</w:t>
      </w:r>
      <w:r w:rsidRPr="003B38B1">
        <w:rPr>
          <w:rFonts w:cs="Arial"/>
        </w:rPr>
        <w:t xml:space="preserve"> </w:t>
      </w:r>
      <w:r w:rsidR="005B7138" w:rsidRPr="003B38B1">
        <w:rPr>
          <w:rFonts w:cs="Arial"/>
        </w:rPr>
        <w:t>specification for content classification and content interoperability in the clinical trial domain.</w:t>
      </w:r>
      <w:r w:rsidR="00260D13">
        <w:rPr>
          <w:rFonts w:cs="Arial"/>
        </w:rPr>
        <w:t xml:space="preserve"> </w:t>
      </w:r>
      <w:r w:rsidR="00232F7C" w:rsidRPr="00DE0CF1">
        <w:rPr>
          <w:rFonts w:cs="Arial"/>
        </w:rPr>
        <w:t>This specification is designed for use by application developers who wish to design interoperable systems for the eTMF domain. However, the specification is built on global internet standards and the foundational components of the specification support other clinical trial domains.</w:t>
      </w:r>
    </w:p>
    <w:p w:rsidR="00232F7C" w:rsidRPr="009B4F49" w:rsidRDefault="00232F7C" w:rsidP="00914388">
      <w:pPr>
        <w:jc w:val="left"/>
        <w:rPr>
          <w:rFonts w:cs="Arial"/>
        </w:rPr>
      </w:pPr>
      <w:r w:rsidRPr="00DE0CF1">
        <w:rPr>
          <w:rFonts w:cs="Arial"/>
        </w:rPr>
        <w:t>[Non normative text]</w:t>
      </w:r>
    </w:p>
    <w:p w:rsidR="00232F7C" w:rsidRPr="00F75FB7" w:rsidRDefault="00232F7C" w:rsidP="00914388">
      <w:pPr>
        <w:jc w:val="left"/>
        <w:rPr>
          <w:rFonts w:cs="Arial"/>
        </w:rPr>
      </w:pPr>
      <w:r w:rsidRPr="003B38B1">
        <w:rPr>
          <w:rFonts w:cs="Arial"/>
        </w:rPr>
        <w:t xml:space="preserve">Many organizations in the health sciences industry – BioPharma and Healthcare – use </w:t>
      </w:r>
      <w:r w:rsidRPr="000A29CA">
        <w:rPr>
          <w:rFonts w:cs="Arial"/>
        </w:rPr>
        <w:t>Electronic</w:t>
      </w:r>
      <w:r>
        <w:rPr>
          <w:rFonts w:cs="Arial"/>
        </w:rPr>
        <w:t xml:space="preserve"> </w:t>
      </w:r>
      <w:r w:rsidRPr="003B38B1">
        <w:rPr>
          <w:rFonts w:cs="Arial"/>
        </w:rPr>
        <w:t>Document Management Systems (EDMS) to manage and archive clinical trial documents and records. Although many organizations coordinate and share the same documents, organizations lack a standards-based metadata vocabulary and method to classify and share electronic clinical trial documents, electronic medical images and related records.  Additionally, it is difficult to efficiently search, report, and audit sets of clinical trial documents and their associated records due to a lack of a common metadata vocabulary. For example, if an organization wishes to search for a set of documents from the country ‘France’, unless each document is tagged with the metadata term ‘Country’, it would be very difficult to find such documents among distributed sets of clinical trial data.  Information is often difficult to locate, unless it is indexed with a common published set of metadata vocabulary terms. This lack of interoperability among digital content repository resources, due to vocabulary and schema differences, makes rapid secure information discovery, retrieval, exchange, and sharing difficult for organizations.</w:t>
      </w:r>
      <w:r>
        <w:rPr>
          <w:rFonts w:cs="Arial"/>
        </w:rPr>
        <w:t xml:space="preserve"> </w:t>
      </w:r>
      <w:r w:rsidRPr="00F75FB7">
        <w:rPr>
          <w:rFonts w:cs="Arial"/>
        </w:rPr>
        <w:t xml:space="preserve">Systems may depend on different content models. Due to the lack of system to system interoperability and standard data formatting (e.g., CRO and Sponsor systems), such systems may find difficulty in sharing, exchanging, searching, and retrieving content. </w:t>
      </w:r>
    </w:p>
    <w:p w:rsidR="00232F7C" w:rsidRPr="00F75FB7" w:rsidRDefault="00232F7C" w:rsidP="00914388">
      <w:pPr>
        <w:jc w:val="left"/>
        <w:rPr>
          <w:rFonts w:cs="Arial"/>
        </w:rPr>
      </w:pPr>
      <w:r w:rsidRPr="00F75FB7">
        <w:rPr>
          <w:rFonts w:cs="Arial"/>
        </w:rPr>
        <w:t xml:space="preserve">Interoperability standard facilitates the information exchange in disconnected applications in a less error prone way. Less data cleansing and custom coding is required if both the sender and receiver comply with the standards, thus resulting in time savings. For example, a Pharma company employs eTMF system A but CRO's use system B, C and D. To get the TMF data in system A, system B, C and D must send the data in a format that A can understand. Consider this scenario for another Pharma company that uses system X for eTMF management. Now system B, C, and D must also send that data in format X can understand. If all applications A, B, C, D, and X comply with interoperability standards, only one interface is required for all these applications to exchange data/information. </w:t>
      </w:r>
    </w:p>
    <w:p w:rsidR="00232F7C" w:rsidRPr="003B38B1" w:rsidRDefault="00232F7C" w:rsidP="00914388">
      <w:pPr>
        <w:jc w:val="left"/>
        <w:rPr>
          <w:rFonts w:cs="Arial"/>
        </w:rPr>
      </w:pPr>
      <w:r w:rsidRPr="003B38B1">
        <w:rPr>
          <w:rFonts w:cs="Arial"/>
        </w:rPr>
        <w:t>Central to our vision is the belief that organizations that create document repositories should have the flexibility to classify, name, and organize documents in a way that meets their business needs and yet have interoperability, i.e., the ability to rapidly search and share repository resource information with other organizations in a standard format that is based on open systems standards.</w:t>
      </w:r>
    </w:p>
    <w:p w:rsidR="005B7138" w:rsidRPr="003B38B1" w:rsidRDefault="005B7138" w:rsidP="00914388">
      <w:pPr>
        <w:jc w:val="left"/>
        <w:rPr>
          <w:rFonts w:cs="Arial"/>
        </w:rPr>
      </w:pPr>
    </w:p>
    <w:p w:rsidR="005B7138" w:rsidRPr="003B38B1" w:rsidRDefault="005B7138" w:rsidP="00914388">
      <w:pPr>
        <w:pStyle w:val="Heading2"/>
        <w:jc w:val="left"/>
      </w:pPr>
      <w:bookmarkStart w:id="5" w:name="_Toc85472893"/>
      <w:bookmarkStart w:id="6" w:name="_Toc287332007"/>
      <w:bookmarkStart w:id="7" w:name="_Toc461015046"/>
      <w:r w:rsidRPr="003B38B1">
        <w:t>Terminology</w:t>
      </w:r>
      <w:bookmarkEnd w:id="5"/>
      <w:bookmarkEnd w:id="6"/>
      <w:bookmarkEnd w:id="7"/>
    </w:p>
    <w:p w:rsidR="00626DDD" w:rsidRPr="003B38B1" w:rsidRDefault="005B7138" w:rsidP="00914388">
      <w:pPr>
        <w:jc w:val="left"/>
        <w:rPr>
          <w:rFonts w:cs="Arial"/>
        </w:rPr>
      </w:pPr>
      <w:r w:rsidRPr="003B38B1">
        <w:rPr>
          <w:rFonts w:cs="Arial"/>
        </w:rPr>
        <w:t>The key words “MUST”, “MUST NOT”, “REQUIRED”, “SHALL”, “SHALL NOT”, “SHOULD”, “SHOULD NOT”, “RECOMMENDED”, “MAY”, and “OPTIONAL” in this document are to be interpreted as described in</w:t>
      </w:r>
      <w:r w:rsidR="00914388">
        <w:rPr>
          <w:rFonts w:cs="Arial"/>
        </w:rPr>
        <w:t xml:space="preserve"> RFC 2119.</w:t>
      </w:r>
    </w:p>
    <w:p w:rsidR="005B7138" w:rsidRDefault="005B7138" w:rsidP="00914388">
      <w:pPr>
        <w:pStyle w:val="Heading2"/>
        <w:jc w:val="left"/>
      </w:pPr>
      <w:bookmarkStart w:id="8" w:name="_Toc390860274"/>
      <w:bookmarkStart w:id="9" w:name="_Toc390861569"/>
      <w:bookmarkStart w:id="10" w:name="_Toc85472895"/>
      <w:bookmarkStart w:id="11" w:name="_Toc287332009"/>
      <w:bookmarkStart w:id="12" w:name="_Toc461015047"/>
      <w:bookmarkEnd w:id="8"/>
      <w:bookmarkEnd w:id="9"/>
      <w:r w:rsidRPr="003B38B1">
        <w:t>References</w:t>
      </w:r>
      <w:bookmarkEnd w:id="10"/>
      <w:bookmarkEnd w:id="11"/>
      <w:bookmarkEnd w:id="12"/>
    </w:p>
    <w:p w:rsidR="009F04E5" w:rsidRDefault="002E043C" w:rsidP="00914388">
      <w:pPr>
        <w:pStyle w:val="Heading1WP"/>
        <w:numPr>
          <w:ilvl w:val="0"/>
          <w:numId w:val="0"/>
        </w:numPr>
        <w:tabs>
          <w:tab w:val="right" w:pos="9360"/>
        </w:tabs>
        <w:jc w:val="left"/>
        <w:rPr>
          <w:rFonts w:asciiTheme="minorHAnsi" w:eastAsiaTheme="minorHAnsi" w:hAnsiTheme="minorHAnsi" w:cstheme="minorBidi"/>
          <w:b w:val="0"/>
          <w:bCs w:val="0"/>
          <w:noProof/>
          <w:color w:val="auto"/>
          <w:kern w:val="0"/>
          <w:sz w:val="22"/>
          <w:szCs w:val="22"/>
        </w:rPr>
      </w:pPr>
      <w:r w:rsidRPr="003B38B1">
        <w:rPr>
          <w:b w:val="0"/>
          <w:bCs w:val="0"/>
          <w:color w:val="auto"/>
          <w:kern w:val="0"/>
          <w:sz w:val="20"/>
          <w:szCs w:val="24"/>
        </w:rPr>
        <w:fldChar w:fldCharType="begin"/>
      </w:r>
      <w:r w:rsidRPr="003B38B1">
        <w:instrText xml:space="preserve"> BIBLIOGRAPHY  \l 1033 </w:instrText>
      </w:r>
      <w:r w:rsidRPr="003B38B1">
        <w:rPr>
          <w:b w:val="0"/>
          <w:bCs w:val="0"/>
          <w:color w:val="auto"/>
          <w:kern w:val="0"/>
          <w:sz w:val="20"/>
          <w:szCs w:val="24"/>
        </w:rPr>
        <w:fldChar w:fldCharType="separate"/>
      </w:r>
      <w:r w:rsidR="005654F4">
        <w:rPr>
          <w:b w:val="0"/>
          <w:bCs w:val="0"/>
          <w:color w:val="auto"/>
          <w:kern w:val="0"/>
          <w:sz w:val="20"/>
          <w:szCs w:val="24"/>
        </w:rPr>
        <w:tab/>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90"/>
        <w:gridCol w:w="8870"/>
      </w:tblGrid>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 </w:t>
            </w:r>
          </w:p>
        </w:tc>
        <w:tc>
          <w:tcPr>
            <w:tcW w:w="4714" w:type="pct"/>
            <w:hideMark/>
          </w:tcPr>
          <w:p w:rsidR="009F04E5" w:rsidRDefault="009F04E5" w:rsidP="00914388">
            <w:pPr>
              <w:pStyle w:val="Bibliography"/>
              <w:jc w:val="left"/>
              <w:rPr>
                <w:rFonts w:eastAsiaTheme="minorEastAsia"/>
                <w:noProof/>
              </w:rPr>
            </w:pPr>
            <w:r>
              <w:rPr>
                <w:noProof/>
              </w:rPr>
              <w:t>"[Normative] RDF 1.1 XML Syntax," 25 February 2014. [Online]. Available: http://www.w3.org/TR/rdf-syntax-grammar/.</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lastRenderedPageBreak/>
              <w:t xml:space="preserve">[2] </w:t>
            </w:r>
          </w:p>
        </w:tc>
        <w:tc>
          <w:tcPr>
            <w:tcW w:w="4714" w:type="pct"/>
            <w:hideMark/>
          </w:tcPr>
          <w:p w:rsidR="009F04E5" w:rsidRDefault="009F04E5" w:rsidP="00914388">
            <w:pPr>
              <w:pStyle w:val="Bibliography"/>
              <w:jc w:val="left"/>
              <w:rPr>
                <w:rFonts w:eastAsiaTheme="minorEastAsia"/>
                <w:noProof/>
              </w:rPr>
            </w:pPr>
            <w:r>
              <w:rPr>
                <w:noProof/>
              </w:rPr>
              <w:t>"[Non-Normative] Universal Decimal Classification," [Online]. Available: http://www.udcc.org/udcsummary/php/index.php.</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[3] </w:t>
            </w:r>
          </w:p>
        </w:tc>
        <w:tc>
          <w:tcPr>
            <w:tcW w:w="4714" w:type="pct"/>
            <w:hideMark/>
          </w:tcPr>
          <w:p w:rsidR="009F04E5" w:rsidRDefault="009F04E5" w:rsidP="00914388">
            <w:pPr>
              <w:pStyle w:val="Bibliography"/>
              <w:jc w:val="left"/>
              <w:rPr>
                <w:rFonts w:eastAsiaTheme="minorEastAsia"/>
                <w:noProof/>
              </w:rPr>
            </w:pPr>
            <w:r>
              <w:rPr>
                <w:noProof/>
              </w:rPr>
              <w:t>"[Normative] OWL2-SYNTAX OWL 2 Web Ontology Language Structural Specification and Functional-Style Syntax (Second Edition)," W3C Recommendation, 11 December 2012. [Online]. Available: http://www.w3.org/TR/2012/REC-owl2-syntax-20121211/.</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[4] </w:t>
            </w:r>
          </w:p>
        </w:tc>
        <w:tc>
          <w:tcPr>
            <w:tcW w:w="4714" w:type="pct"/>
            <w:hideMark/>
          </w:tcPr>
          <w:p w:rsidR="009F04E5" w:rsidRDefault="001054A4" w:rsidP="00914388">
            <w:pPr>
              <w:pStyle w:val="Bibliography"/>
              <w:jc w:val="left"/>
              <w:rPr>
                <w:rFonts w:eastAsiaTheme="minorEastAsia"/>
                <w:noProof/>
              </w:rPr>
            </w:pPr>
            <w:r>
              <w:rPr>
                <w:noProof/>
              </w:rPr>
              <w:t xml:space="preserve">[Non-Normative] </w:t>
            </w:r>
            <w:r w:rsidR="009F04E5">
              <w:rPr>
                <w:noProof/>
              </w:rPr>
              <w:t xml:space="preserve">A. Jentzsch, O. H. Zadeh, C. Bizer, B. Andersson and a. S. Stephens, "Enabling Tailored Therapeutics with Linked Data," 2009. </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[5] </w:t>
            </w:r>
          </w:p>
        </w:tc>
        <w:tc>
          <w:tcPr>
            <w:tcW w:w="4714" w:type="pct"/>
            <w:hideMark/>
          </w:tcPr>
          <w:p w:rsidR="009F04E5" w:rsidRDefault="009F04E5" w:rsidP="00914388">
            <w:pPr>
              <w:pStyle w:val="Bibliography"/>
              <w:jc w:val="left"/>
              <w:rPr>
                <w:rFonts w:eastAsiaTheme="minorEastAsia"/>
                <w:noProof/>
              </w:rPr>
            </w:pPr>
            <w:r>
              <w:rPr>
                <w:noProof/>
              </w:rPr>
              <w:t>"[Non-Normative] European Medical Agency Policy on Digital Signatures," [Online]. Available: http://www.ema.europa.eu/ema/index.jsp?curl=pages/news_and_events/news/2013/07/news_detail_001864.jsp&amp;mid=WC0b01ac058004d5c1.</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[6] </w:t>
            </w:r>
          </w:p>
        </w:tc>
        <w:tc>
          <w:tcPr>
            <w:tcW w:w="4714" w:type="pct"/>
            <w:hideMark/>
          </w:tcPr>
          <w:p w:rsidR="009F04E5" w:rsidRDefault="009F04E5" w:rsidP="00914388">
            <w:pPr>
              <w:pStyle w:val="Bibliography"/>
              <w:jc w:val="left"/>
              <w:rPr>
                <w:rFonts w:eastAsiaTheme="minorEastAsia"/>
                <w:noProof/>
              </w:rPr>
            </w:pPr>
            <w:r>
              <w:rPr>
                <w:noProof/>
              </w:rPr>
              <w:t>"[Non-Normative] EMA and FDA Digital Signature Policies on eSubmissions," [Online]. Available: http://esubmission.ema.europa.eu/doc/esignature/FAQs%20for%20EMA%20eSignature%20Capabilities%20V3.0%20January%202014-Digitally%20Signed.pdf.</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[7] </w:t>
            </w:r>
          </w:p>
        </w:tc>
        <w:tc>
          <w:tcPr>
            <w:tcW w:w="4714" w:type="pct"/>
            <w:hideMark/>
          </w:tcPr>
          <w:p w:rsidR="009F04E5" w:rsidRDefault="009F04E5" w:rsidP="00914388">
            <w:pPr>
              <w:pStyle w:val="Bibliography"/>
              <w:jc w:val="left"/>
              <w:rPr>
                <w:rFonts w:eastAsiaTheme="minorEastAsia"/>
                <w:noProof/>
              </w:rPr>
            </w:pPr>
            <w:r>
              <w:rPr>
                <w:noProof/>
              </w:rPr>
              <w:t>"[Non-Normative] National Cancer Institute (NCI)," February 2012. [Online]. Available: http://ncit.nci.nih.gov/.</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[8] </w:t>
            </w:r>
          </w:p>
        </w:tc>
        <w:tc>
          <w:tcPr>
            <w:tcW w:w="4714" w:type="pct"/>
            <w:hideMark/>
          </w:tcPr>
          <w:p w:rsidR="009F04E5" w:rsidRDefault="009F04E5" w:rsidP="00914388">
            <w:pPr>
              <w:pStyle w:val="Bibliography"/>
              <w:jc w:val="left"/>
              <w:rPr>
                <w:rFonts w:eastAsiaTheme="minorEastAsia"/>
                <w:noProof/>
              </w:rPr>
            </w:pPr>
            <w:r>
              <w:rPr>
                <w:noProof/>
              </w:rPr>
              <w:t>"[Non-Normative] NCI EVS," [Online]. Available: http://evs.nci.nih.gov/.</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[9] </w:t>
            </w:r>
          </w:p>
        </w:tc>
        <w:tc>
          <w:tcPr>
            <w:tcW w:w="4714" w:type="pct"/>
            <w:hideMark/>
          </w:tcPr>
          <w:p w:rsidR="009F04E5" w:rsidRDefault="009F04E5" w:rsidP="00914388">
            <w:pPr>
              <w:pStyle w:val="Bibliography"/>
              <w:jc w:val="left"/>
              <w:rPr>
                <w:rFonts w:eastAsiaTheme="minorEastAsia"/>
                <w:noProof/>
              </w:rPr>
            </w:pPr>
            <w:r>
              <w:rPr>
                <w:noProof/>
              </w:rPr>
              <w:t>"[Normative] Media Types IANA," [Online]. Available: http://www.iana.org/assignments/media-types/media-types.xhtml.</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[10] </w:t>
            </w:r>
          </w:p>
        </w:tc>
        <w:tc>
          <w:tcPr>
            <w:tcW w:w="4714" w:type="pct"/>
            <w:hideMark/>
          </w:tcPr>
          <w:p w:rsidR="009F04E5" w:rsidRDefault="009F04E5" w:rsidP="00914388">
            <w:pPr>
              <w:pStyle w:val="Bibliography"/>
              <w:jc w:val="left"/>
              <w:rPr>
                <w:rFonts w:eastAsiaTheme="minorEastAsia"/>
                <w:noProof/>
              </w:rPr>
            </w:pPr>
            <w:r>
              <w:rPr>
                <w:noProof/>
              </w:rPr>
              <w:t>"[Non-Normative] Dublin Core Metadata," [Online]. Available: http://dublincore.org/.</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[11] </w:t>
            </w:r>
          </w:p>
        </w:tc>
        <w:tc>
          <w:tcPr>
            <w:tcW w:w="4714" w:type="pct"/>
            <w:hideMark/>
          </w:tcPr>
          <w:p w:rsidR="009F04E5" w:rsidRDefault="009F04E5" w:rsidP="00914388">
            <w:pPr>
              <w:pStyle w:val="Bibliography"/>
              <w:jc w:val="left"/>
              <w:rPr>
                <w:rFonts w:eastAsiaTheme="minorEastAsia"/>
                <w:noProof/>
              </w:rPr>
            </w:pPr>
            <w:r>
              <w:rPr>
                <w:noProof/>
              </w:rPr>
              <w:t>"[Non-Normative] CarLex Content Models for Health Science," [Online]. Available: http://bioportal.bioontology.org/ontologies/3008/?p=terms.</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[12] </w:t>
            </w:r>
          </w:p>
        </w:tc>
        <w:tc>
          <w:tcPr>
            <w:tcW w:w="4714" w:type="pct"/>
            <w:hideMark/>
          </w:tcPr>
          <w:p w:rsidR="009F04E5" w:rsidRDefault="009F04E5" w:rsidP="00914388">
            <w:pPr>
              <w:pStyle w:val="Bibliography"/>
              <w:jc w:val="left"/>
              <w:rPr>
                <w:rFonts w:eastAsiaTheme="minorEastAsia"/>
                <w:noProof/>
              </w:rPr>
            </w:pPr>
            <w:r>
              <w:rPr>
                <w:noProof/>
              </w:rPr>
              <w:t>"[Non-Normative] Object Management Group, Business Process Model and Notation (BPMN) Version 2.0, OMG," 3 January 2011. [Online]. Available: http://www.omg.org/spec/BPMN/2.0/.</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[13] </w:t>
            </w:r>
          </w:p>
        </w:tc>
        <w:tc>
          <w:tcPr>
            <w:tcW w:w="4714" w:type="pct"/>
            <w:hideMark/>
          </w:tcPr>
          <w:p w:rsidR="009F04E5" w:rsidRDefault="009F04E5" w:rsidP="00914388">
            <w:pPr>
              <w:pStyle w:val="Bibliography"/>
              <w:jc w:val="left"/>
              <w:rPr>
                <w:rFonts w:eastAsiaTheme="minorEastAsia"/>
                <w:noProof/>
              </w:rPr>
            </w:pPr>
            <w:r>
              <w:rPr>
                <w:noProof/>
              </w:rPr>
              <w:t>"[Non-Normative] The Protégé Ontology Editor and Knowledge Acquisition System, Protégé ontology editing tools and open source community," Stanford Center for Biomedical Informatics Research(BMIR), Stanford University. [Online]. [Accessed http://protege.stanford.edu February 2012].</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[14] </w:t>
            </w:r>
          </w:p>
        </w:tc>
        <w:tc>
          <w:tcPr>
            <w:tcW w:w="4714" w:type="pct"/>
            <w:hideMark/>
          </w:tcPr>
          <w:p w:rsidR="009F04E5" w:rsidRDefault="009F04E5" w:rsidP="00914388">
            <w:pPr>
              <w:pStyle w:val="Bibliography"/>
              <w:jc w:val="left"/>
              <w:rPr>
                <w:rFonts w:eastAsiaTheme="minorEastAsia"/>
                <w:noProof/>
              </w:rPr>
            </w:pPr>
            <w:r>
              <w:rPr>
                <w:noProof/>
              </w:rPr>
              <w:t>[Non-Normative] National Center for Biomedical Ontology (NCBO), February 2012. [Online]. Available: http://www.bioontology.org/.</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[15] </w:t>
            </w:r>
          </w:p>
        </w:tc>
        <w:tc>
          <w:tcPr>
            <w:tcW w:w="4714" w:type="pct"/>
            <w:hideMark/>
          </w:tcPr>
          <w:p w:rsidR="009F04E5" w:rsidRDefault="00476FBA" w:rsidP="00914388">
            <w:pPr>
              <w:pStyle w:val="Bibliography"/>
              <w:jc w:val="left"/>
              <w:rPr>
                <w:rFonts w:eastAsiaTheme="minorEastAsia"/>
                <w:noProof/>
              </w:rPr>
            </w:pPr>
            <w:r>
              <w:rPr>
                <w:noProof/>
              </w:rPr>
              <w:t xml:space="preserve">[Non-Normative] </w:t>
            </w:r>
            <w:r w:rsidR="009F04E5">
              <w:rPr>
                <w:noProof/>
              </w:rPr>
              <w:t xml:space="preserve">P.R.Alexander, C.I.Nyulas, T.Tudorache, T.Whetzel, N.F.Noy and a. M.A.Musen, "[Non-Normative] Semantic Infrastructure to Enable Collaboration in Ontology Development," Philadelphia, 2011. </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[16] </w:t>
            </w:r>
          </w:p>
        </w:tc>
        <w:tc>
          <w:tcPr>
            <w:tcW w:w="4714" w:type="pct"/>
            <w:hideMark/>
          </w:tcPr>
          <w:p w:rsidR="009F04E5" w:rsidRDefault="00476FBA" w:rsidP="00914388">
            <w:pPr>
              <w:pStyle w:val="Bibliography"/>
              <w:jc w:val="left"/>
              <w:rPr>
                <w:rFonts w:eastAsiaTheme="minorEastAsia"/>
                <w:noProof/>
              </w:rPr>
            </w:pPr>
            <w:r>
              <w:rPr>
                <w:noProof/>
              </w:rPr>
              <w:t xml:space="preserve">[Non-Normative] </w:t>
            </w:r>
            <w:r w:rsidR="009F04E5">
              <w:rPr>
                <w:noProof/>
              </w:rPr>
              <w:t xml:space="preserve">Y. G. Varun Ratnakar, "A Comparison of Semantic Markup Languages," Pensacola, Florida, 2002. </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[17] </w:t>
            </w:r>
          </w:p>
        </w:tc>
        <w:tc>
          <w:tcPr>
            <w:tcW w:w="4714" w:type="pct"/>
            <w:hideMark/>
          </w:tcPr>
          <w:p w:rsidR="009F04E5" w:rsidRDefault="009F04E5" w:rsidP="00914388">
            <w:pPr>
              <w:pStyle w:val="Bibliography"/>
              <w:jc w:val="left"/>
              <w:rPr>
                <w:rFonts w:eastAsiaTheme="minorEastAsia"/>
                <w:noProof/>
              </w:rPr>
            </w:pPr>
            <w:r>
              <w:rPr>
                <w:noProof/>
              </w:rPr>
              <w:t>"[Non-Normative] TMF Reference Model," [Online]. Available: http://www.diahome.org/en/News-and-Publications/Publications-and-Research/EDM-Corner.aspx.</w:t>
            </w:r>
          </w:p>
        </w:tc>
      </w:tr>
      <w:tr w:rsidR="009F04E5" w:rsidTr="00DE0CF1">
        <w:trPr>
          <w:tblCellSpacing w:w="15" w:type="dxa"/>
        </w:trPr>
        <w:tc>
          <w:tcPr>
            <w:tcW w:w="238" w:type="pct"/>
            <w:hideMark/>
          </w:tcPr>
          <w:p w:rsidR="00AA58C5" w:rsidRDefault="009F04E5" w:rsidP="00914388">
            <w:pPr>
              <w:pStyle w:val="Bibliography"/>
              <w:jc w:val="left"/>
              <w:rPr>
                <w:rFonts w:eastAsiaTheme="minorEastAsia"/>
                <w:noProof/>
              </w:rPr>
            </w:pPr>
            <w:r>
              <w:rPr>
                <w:noProof/>
              </w:rPr>
              <w:t xml:space="preserve">[18] </w:t>
            </w:r>
          </w:p>
          <w:p w:rsidR="009F04E5" w:rsidRDefault="009F04E5" w:rsidP="00914388">
            <w:pPr>
              <w:jc w:val="left"/>
              <w:rPr>
                <w:rFonts w:eastAsiaTheme="minorEastAsia"/>
              </w:rPr>
            </w:pPr>
          </w:p>
          <w:p w:rsidR="00914388" w:rsidRDefault="00914388" w:rsidP="00914388">
            <w:pPr>
              <w:jc w:val="left"/>
              <w:rPr>
                <w:rFonts w:eastAsiaTheme="minorEastAsia"/>
              </w:rPr>
            </w:pPr>
          </w:p>
          <w:p w:rsidR="00890CF1" w:rsidRDefault="00AA58C5" w:rsidP="00914388">
            <w:pPr>
              <w:jc w:val="left"/>
              <w:rPr>
                <w:rFonts w:eastAsiaTheme="minorEastAsia"/>
              </w:rPr>
            </w:pPr>
            <w:r>
              <w:rPr>
                <w:rFonts w:eastAsiaTheme="minorEastAsia"/>
              </w:rPr>
              <w:t xml:space="preserve">[19]   </w:t>
            </w:r>
          </w:p>
          <w:p w:rsidR="00890CF1" w:rsidRPr="00890CF1" w:rsidRDefault="00890CF1" w:rsidP="00914388">
            <w:pPr>
              <w:jc w:val="left"/>
              <w:rPr>
                <w:rFonts w:eastAsiaTheme="minorEastAsia"/>
              </w:rPr>
            </w:pPr>
          </w:p>
          <w:p w:rsidR="00890CF1" w:rsidRDefault="00890CF1" w:rsidP="00914388">
            <w:pPr>
              <w:jc w:val="left"/>
              <w:rPr>
                <w:rFonts w:eastAsiaTheme="minorEastAsia"/>
              </w:rPr>
            </w:pPr>
          </w:p>
          <w:p w:rsidR="00AA58C5" w:rsidRPr="00890CF1" w:rsidRDefault="00890CF1" w:rsidP="00914388">
            <w:pPr>
              <w:jc w:val="left"/>
              <w:rPr>
                <w:rFonts w:eastAsiaTheme="minorEastAsia"/>
              </w:rPr>
            </w:pPr>
            <w:r>
              <w:rPr>
                <w:rFonts w:eastAsiaTheme="minorEastAsia"/>
              </w:rPr>
              <w:t>[20]</w:t>
            </w:r>
          </w:p>
        </w:tc>
        <w:tc>
          <w:tcPr>
            <w:tcW w:w="4714" w:type="pct"/>
            <w:hideMark/>
          </w:tcPr>
          <w:p w:rsidR="000245CD" w:rsidRDefault="009F04E5" w:rsidP="00914388">
            <w:pPr>
              <w:pStyle w:val="Bibliography"/>
              <w:jc w:val="left"/>
              <w:rPr>
                <w:noProof/>
              </w:rPr>
            </w:pPr>
            <w:r>
              <w:rPr>
                <w:noProof/>
              </w:rPr>
              <w:lastRenderedPageBreak/>
              <w:t>"</w:t>
            </w:r>
            <w:r w:rsidR="00F81B15">
              <w:rPr>
                <w:noProof/>
              </w:rPr>
              <w:t xml:space="preserve">[Non-Normative] </w:t>
            </w:r>
            <w:r>
              <w:rPr>
                <w:noProof/>
              </w:rPr>
              <w:t>Zip File Format Specification Version: 6.3.4," 1 October 2014. [Online]. Available: https://pkware.cachefly.net/webdocs/casestudies/APPNOTE.TXT.</w:t>
            </w:r>
          </w:p>
          <w:p w:rsidR="005917AB" w:rsidRDefault="005917AB" w:rsidP="00914388">
            <w:pPr>
              <w:spacing w:before="160"/>
              <w:jc w:val="left"/>
            </w:pPr>
            <w:r>
              <w:lastRenderedPageBreak/>
              <w:t xml:space="preserve">"[Non-Normative]  National Cancer Institute, Enterprise Vocabulary Services, </w:t>
            </w:r>
            <w:r w:rsidRPr="005917AB">
              <w:t>electronic Trial Master File Standard (eTMF)</w:t>
            </w:r>
            <w:r>
              <w:t xml:space="preserve"> controlled vocabulary, published 21 July 2016 [Online].  Available: </w:t>
            </w:r>
            <w:r w:rsidRPr="005917AB">
              <w:t>http://evs.nci.nih.gov/ftp1/CareLex/</w:t>
            </w:r>
          </w:p>
          <w:p w:rsidR="00971C3C" w:rsidRPr="00914388" w:rsidRDefault="00890CF1" w:rsidP="00914388">
            <w:pPr>
              <w:spacing w:before="240"/>
              <w:jc w:val="left"/>
            </w:pPr>
            <w:r>
              <w:t xml:space="preserve">"[Non-Normative]  </w:t>
            </w:r>
            <w:r w:rsidRPr="00890CF1">
              <w:t>Institute of Electrical and Electronics Engineers</w:t>
            </w:r>
            <w:r>
              <w:t xml:space="preserve"> (IEEE), "</w:t>
            </w:r>
            <w:r w:rsidRPr="00890CF1">
              <w:t>Ontology Based Data Conversion from Spreadsheet to OWL</w:t>
            </w:r>
            <w:r>
              <w:t xml:space="preserve">", </w:t>
            </w:r>
            <w:r w:rsidRPr="00890CF1">
              <w:t>2012 Seventh ChinaGrid Annual Conference</w:t>
            </w:r>
            <w:r>
              <w:t xml:space="preserve">, </w:t>
            </w:r>
            <w:r w:rsidRPr="00890CF1">
              <w:t>20-23 Sept. 2012</w:t>
            </w:r>
            <w:r>
              <w:t xml:space="preserve">, </w:t>
            </w:r>
            <w:r w:rsidRPr="00890CF1">
              <w:t>Xiaohui Zhang ; Sch. of Comput. Sci., Beijing Univ. of Technol., Beijing, China ; Ruihua Di ; Xiaochen Feng</w:t>
            </w:r>
            <w:r>
              <w:t xml:space="preserve">; </w:t>
            </w:r>
            <w:r w:rsidR="005C67AC">
              <w:t xml:space="preserve">DOI: </w:t>
            </w:r>
            <w:r w:rsidR="005C67AC" w:rsidRPr="005C67AC">
              <w:t>10.1109/ChinaGrid.2012.17</w:t>
            </w:r>
            <w:r w:rsidR="005C67AC">
              <w:t xml:space="preserve">; [Online].  Available:  </w:t>
            </w:r>
            <w:r w:rsidR="005C67AC" w:rsidRPr="005C67AC">
              <w:t>http://ieeexplore.ieee.org/xpl/articleDetails.jsp?arnumber=6337279</w:t>
            </w:r>
          </w:p>
          <w:p w:rsidR="00971C3C" w:rsidRPr="00971C3C" w:rsidRDefault="00971C3C" w:rsidP="00914388">
            <w:pPr>
              <w:jc w:val="left"/>
              <w:rPr>
                <w:rFonts w:eastAsiaTheme="minorEastAsia"/>
              </w:rPr>
            </w:pPr>
          </w:p>
        </w:tc>
      </w:tr>
    </w:tbl>
    <w:p w:rsidR="009F04E5" w:rsidRDefault="009F04E5" w:rsidP="00914388">
      <w:pPr>
        <w:jc w:val="left"/>
        <w:rPr>
          <w:noProof/>
        </w:rPr>
      </w:pPr>
    </w:p>
    <w:p w:rsidR="005B7138" w:rsidRPr="003B38B1" w:rsidRDefault="002E043C" w:rsidP="00914388">
      <w:pPr>
        <w:pStyle w:val="Heading1"/>
      </w:pPr>
      <w:r w:rsidRPr="003B38B1">
        <w:lastRenderedPageBreak/>
        <w:fldChar w:fldCharType="end"/>
      </w:r>
      <w:bookmarkStart w:id="13" w:name="_Toc461015048"/>
      <w:r w:rsidR="005B7138" w:rsidRPr="003B38B1">
        <w:t>Problem Definition</w:t>
      </w:r>
      <w:bookmarkEnd w:id="13"/>
    </w:p>
    <w:p w:rsidR="009B4F49" w:rsidRPr="006C7530" w:rsidRDefault="009B4F49" w:rsidP="00914388">
      <w:pPr>
        <w:jc w:val="left"/>
        <w:rPr>
          <w:rFonts w:cs="Arial"/>
        </w:rPr>
      </w:pPr>
      <w:r w:rsidRPr="006C7530">
        <w:rPr>
          <w:rFonts w:cs="Arial"/>
        </w:rPr>
        <w:t>[All text is non-normative unless otherwise labeled]</w:t>
      </w:r>
    </w:p>
    <w:p w:rsidR="005B7138" w:rsidRPr="003B38B1" w:rsidRDefault="005B7138" w:rsidP="00914388">
      <w:pPr>
        <w:jc w:val="left"/>
        <w:rPr>
          <w:rFonts w:cs="Arial"/>
        </w:rPr>
      </w:pPr>
      <w:r w:rsidRPr="003B38B1">
        <w:rPr>
          <w:rFonts w:cs="Arial"/>
        </w:rPr>
        <w:t>As clinical trial stakeholder organizations seek to move from paper-based record-keeping to electronic approaches, information interoperability, information standards and agency compliance are key factors in accelerating the safe delivery of therapies to patients.</w:t>
      </w:r>
    </w:p>
    <w:p w:rsidR="005B7138" w:rsidRPr="003B38B1" w:rsidRDefault="005B7138" w:rsidP="00914388">
      <w:pPr>
        <w:jc w:val="left"/>
        <w:rPr>
          <w:rFonts w:cs="Arial"/>
        </w:rPr>
      </w:pPr>
      <w:r w:rsidRPr="003B38B1">
        <w:rPr>
          <w:rFonts w:cs="Arial"/>
        </w:rPr>
        <w:t>In order to move clinical trial content</w:t>
      </w:r>
      <w:r w:rsidR="002775B6">
        <w:rPr>
          <w:rFonts w:cs="Arial"/>
        </w:rPr>
        <w:t xml:space="preserve"> </w:t>
      </w:r>
      <w:r w:rsidR="002775B6" w:rsidRPr="00AD20F6">
        <w:rPr>
          <w:rFonts w:cs="Arial"/>
        </w:rPr>
        <w:t>(In this specification, the scope of the content is limited to the eTMF domain)</w:t>
      </w:r>
      <w:r w:rsidRPr="003B38B1">
        <w:rPr>
          <w:rFonts w:cs="Arial"/>
        </w:rPr>
        <w:t xml:space="preserve"> from paper-based approaches to electronic Document Management Systems in the cloud, on-premises</w:t>
      </w:r>
      <w:r w:rsidR="004101E2" w:rsidRPr="003B38B1">
        <w:rPr>
          <w:rFonts w:cs="Arial"/>
        </w:rPr>
        <w:t xml:space="preserve"> </w:t>
      </w:r>
      <w:r w:rsidR="000B2D97" w:rsidRPr="003B38B1">
        <w:rPr>
          <w:rFonts w:cs="Arial"/>
        </w:rPr>
        <w:t>(in network)</w:t>
      </w:r>
      <w:r w:rsidRPr="003B38B1">
        <w:rPr>
          <w:rFonts w:cs="Arial"/>
        </w:rPr>
        <w:t xml:space="preserve"> or offline, a standardized machine readable content classification system, with a web standards-based controlled metadata vocabulary, is needed.  For those with access to </w:t>
      </w:r>
      <w:r w:rsidR="007603EA" w:rsidRPr="003B38B1">
        <w:rPr>
          <w:rFonts w:cs="Arial"/>
        </w:rPr>
        <w:t>Electronic Document Management Systems (</w:t>
      </w:r>
      <w:r w:rsidRPr="003B38B1">
        <w:rPr>
          <w:rFonts w:cs="Arial"/>
        </w:rPr>
        <w:t>EDMSs</w:t>
      </w:r>
      <w:r w:rsidR="007603EA" w:rsidRPr="003B38B1">
        <w:rPr>
          <w:rFonts w:cs="Arial"/>
        </w:rPr>
        <w:t>)</w:t>
      </w:r>
      <w:r w:rsidRPr="003B38B1">
        <w:rPr>
          <w:rFonts w:cs="Arial"/>
        </w:rPr>
        <w:t>, a method to exchange content between systems is needed. For those without access to EDMSs, a method to exchange, view, and navigate content offline is needed.  Ideally a</w:t>
      </w:r>
      <w:r w:rsidR="00AA2173" w:rsidRPr="003B38B1">
        <w:rPr>
          <w:rFonts w:cs="Arial"/>
        </w:rPr>
        <w:t xml:space="preserve">nyone with a web browser and proper permissions </w:t>
      </w:r>
      <w:r w:rsidRPr="003B38B1">
        <w:rPr>
          <w:rFonts w:cs="Arial"/>
        </w:rPr>
        <w:t xml:space="preserve">should be able to view the records and documents exported from an </w:t>
      </w:r>
      <w:r w:rsidR="0000536C" w:rsidRPr="003B38B1">
        <w:rPr>
          <w:rFonts w:cs="Arial"/>
        </w:rPr>
        <w:t>EDMS</w:t>
      </w:r>
      <w:r w:rsidRPr="003B38B1">
        <w:rPr>
          <w:rFonts w:cs="Arial"/>
        </w:rPr>
        <w:t xml:space="preserve">.  </w:t>
      </w:r>
    </w:p>
    <w:p w:rsidR="00D40B06" w:rsidRPr="003B38B1" w:rsidRDefault="005B7138" w:rsidP="00914388">
      <w:pPr>
        <w:jc w:val="left"/>
        <w:rPr>
          <w:rFonts w:cs="Arial"/>
        </w:rPr>
      </w:pPr>
      <w:r w:rsidRPr="003B38B1">
        <w:rPr>
          <w:rFonts w:cs="Arial"/>
        </w:rPr>
        <w:t>In the clinical trial domain, documents, medical images</w:t>
      </w:r>
      <w:r w:rsidR="007603EA" w:rsidRPr="003B38B1">
        <w:rPr>
          <w:rFonts w:cs="Arial"/>
        </w:rPr>
        <w:t>,</w:t>
      </w:r>
      <w:r w:rsidRPr="003B38B1">
        <w:rPr>
          <w:rFonts w:cs="Arial"/>
        </w:rPr>
        <w:t xml:space="preserve"> and other electronic content are typically stored in </w:t>
      </w:r>
      <w:r w:rsidR="00882A35">
        <w:rPr>
          <w:rFonts w:cs="Arial"/>
        </w:rPr>
        <w:t xml:space="preserve">a digital </w:t>
      </w:r>
      <w:r w:rsidRPr="003B38B1">
        <w:rPr>
          <w:rFonts w:cs="Arial"/>
        </w:rPr>
        <w:t xml:space="preserve">archive known as the electronic </w:t>
      </w:r>
      <w:r w:rsidR="007603EA" w:rsidRPr="003B38B1">
        <w:rPr>
          <w:rFonts w:cs="Arial"/>
        </w:rPr>
        <w:t xml:space="preserve">Trial Master File </w:t>
      </w:r>
      <w:r w:rsidRPr="003B38B1">
        <w:rPr>
          <w:rFonts w:cs="Arial"/>
        </w:rPr>
        <w:t>(eTMF).  The eTMF serves as a central repository to store</w:t>
      </w:r>
      <w:r w:rsidR="00AA2173" w:rsidRPr="003B38B1">
        <w:rPr>
          <w:rFonts w:cs="Arial"/>
        </w:rPr>
        <w:t xml:space="preserve"> and manage</w:t>
      </w:r>
      <w:r w:rsidRPr="003B38B1">
        <w:rPr>
          <w:rFonts w:cs="Arial"/>
        </w:rPr>
        <w:t xml:space="preserve"> essential clinical trial documents and content</w:t>
      </w:r>
      <w:r w:rsidR="00C947DF">
        <w:rPr>
          <w:rFonts w:cs="Arial"/>
        </w:rPr>
        <w:t xml:space="preserve"> </w:t>
      </w:r>
      <w:r w:rsidR="00E55FFD">
        <w:rPr>
          <w:rFonts w:cs="Arial"/>
        </w:rPr>
        <w:t>for possible use in regulatory submissions</w:t>
      </w:r>
      <w:r w:rsidRPr="003B38B1">
        <w:rPr>
          <w:rFonts w:cs="Arial"/>
        </w:rPr>
        <w:t xml:space="preserve">.  Today, there is no standard that defines how eTMF documents and records should be for electronic export and exchange between systems. To maximize interoperability, it is important to adopt an open systems approach that is standards-based, operating system independent, software application independent, and computer language independent. </w:t>
      </w:r>
      <w:r w:rsidR="00D40B06" w:rsidRPr="00AD20F6">
        <w:rPr>
          <w:rFonts w:cs="Arial"/>
        </w:rPr>
        <w:t xml:space="preserve">Throughout this document, the use of the term </w:t>
      </w:r>
      <w:r w:rsidR="00D40B06" w:rsidRPr="00AD20F6">
        <w:rPr>
          <w:rFonts w:cs="Arial"/>
          <w:b/>
          <w:i/>
        </w:rPr>
        <w:t>Digital Archive</w:t>
      </w:r>
      <w:r w:rsidR="00D40B06" w:rsidRPr="00AD20F6">
        <w:rPr>
          <w:rFonts w:cs="Arial"/>
        </w:rPr>
        <w:t xml:space="preserve"> does not assume the use of any specific archive storage format and should not be conflicted with the EU regulatory definition. Archive storage format is beyond the scope of this specification and it is up to the implementing organization or regulatory agency to specify such format.</w:t>
      </w:r>
    </w:p>
    <w:p w:rsidR="005B7138" w:rsidRPr="003B38B1" w:rsidRDefault="005B7138" w:rsidP="00914388">
      <w:pPr>
        <w:jc w:val="left"/>
        <w:rPr>
          <w:rFonts w:cs="Arial"/>
        </w:rPr>
      </w:pPr>
      <w:r w:rsidRPr="003B38B1">
        <w:rPr>
          <w:rFonts w:cs="Arial"/>
        </w:rPr>
        <w:t xml:space="preserve">Finally, any eTMF system </w:t>
      </w:r>
      <w:r w:rsidR="009A4678">
        <w:rPr>
          <w:rFonts w:cs="Arial"/>
        </w:rPr>
        <w:t xml:space="preserve">should </w:t>
      </w:r>
      <w:r w:rsidRPr="003B38B1">
        <w:rPr>
          <w:rFonts w:cs="Arial"/>
        </w:rPr>
        <w:t xml:space="preserve">support government agency requirements for exported electronic records.  The use of a standards-based, agency supported electronic document export formats will help raise the effectiveness, efficiency and safety of clinical trials and will help organizations share </w:t>
      </w:r>
      <w:r w:rsidR="00AA2173" w:rsidRPr="003B38B1">
        <w:rPr>
          <w:rFonts w:cs="Arial"/>
        </w:rPr>
        <w:t xml:space="preserve">higher quality </w:t>
      </w:r>
      <w:r w:rsidRPr="003B38B1">
        <w:rPr>
          <w:rFonts w:cs="Arial"/>
        </w:rPr>
        <w:t>information more efficiently.</w:t>
      </w:r>
    </w:p>
    <w:p w:rsidR="005B7138" w:rsidRPr="003B38B1" w:rsidRDefault="005B7138" w:rsidP="00914388">
      <w:pPr>
        <w:pStyle w:val="Heading1"/>
        <w:jc w:val="left"/>
      </w:pPr>
      <w:bookmarkStart w:id="14" w:name="_Toc461015049"/>
      <w:bookmarkStart w:id="15" w:name="_Toc287332011"/>
      <w:r w:rsidRPr="003B38B1">
        <w:lastRenderedPageBreak/>
        <w:t>Objective</w:t>
      </w:r>
      <w:bookmarkEnd w:id="14"/>
    </w:p>
    <w:p w:rsidR="0030263A" w:rsidRDefault="0030263A" w:rsidP="00914388">
      <w:pPr>
        <w:jc w:val="left"/>
        <w:rPr>
          <w:rFonts w:cs="Arial"/>
        </w:rPr>
      </w:pPr>
      <w:r w:rsidRPr="00AD20F6">
        <w:rPr>
          <w:rFonts w:cs="Arial"/>
        </w:rPr>
        <w:t>[All text is non-normative unless otherwise labeled]</w:t>
      </w:r>
    </w:p>
    <w:p w:rsidR="005B7138" w:rsidRPr="003B38B1" w:rsidRDefault="005B7138" w:rsidP="00914388">
      <w:pPr>
        <w:jc w:val="left"/>
        <w:rPr>
          <w:rFonts w:cs="Arial"/>
        </w:rPr>
      </w:pPr>
      <w:r w:rsidRPr="003B38B1">
        <w:rPr>
          <w:rFonts w:cs="Arial"/>
        </w:rPr>
        <w:t xml:space="preserve">The purpose of the </w:t>
      </w:r>
      <w:r w:rsidR="001C5A13">
        <w:rPr>
          <w:rFonts w:cs="Arial"/>
        </w:rPr>
        <w:t>OASIS</w:t>
      </w:r>
      <w:r w:rsidRPr="003B38B1">
        <w:rPr>
          <w:rFonts w:cs="Arial"/>
        </w:rPr>
        <w:t xml:space="preserve"> eTMF Standard Specification is to define machine readable formats for clinical trial electronic </w:t>
      </w:r>
      <w:r w:rsidR="007603EA" w:rsidRPr="003B38B1">
        <w:rPr>
          <w:rFonts w:cs="Arial"/>
        </w:rPr>
        <w:t xml:space="preserve">Trial Master File </w:t>
      </w:r>
      <w:r w:rsidRPr="003B38B1">
        <w:rPr>
          <w:rFonts w:cs="Arial"/>
        </w:rPr>
        <w:t>(eTMF) content interoperability and data exchange, a metadata vocabulary, and a classification system that has a set of defined policies and rules. This goal is achieved by specifying:</w:t>
      </w:r>
    </w:p>
    <w:p w:rsidR="005B7138" w:rsidRPr="003B38B1" w:rsidRDefault="005B7138" w:rsidP="00914388">
      <w:pPr>
        <w:numPr>
          <w:ilvl w:val="0"/>
          <w:numId w:val="24"/>
        </w:numPr>
        <w:jc w:val="left"/>
        <w:rPr>
          <w:rFonts w:cs="Arial"/>
        </w:rPr>
      </w:pPr>
      <w:r w:rsidRPr="003B38B1">
        <w:rPr>
          <w:rFonts w:cs="Arial"/>
        </w:rPr>
        <w:t>An eTMF content classification model, which is comprised of a standards-based metadata vocabulary and a content classification ontology;</w:t>
      </w:r>
    </w:p>
    <w:p w:rsidR="005B7138" w:rsidRPr="003B38B1" w:rsidRDefault="005B7138" w:rsidP="00914388">
      <w:pPr>
        <w:numPr>
          <w:ilvl w:val="0"/>
          <w:numId w:val="24"/>
        </w:numPr>
        <w:jc w:val="left"/>
        <w:rPr>
          <w:rFonts w:cs="Arial"/>
        </w:rPr>
      </w:pPr>
      <w:r w:rsidRPr="003B38B1">
        <w:rPr>
          <w:rFonts w:cs="Arial"/>
        </w:rPr>
        <w:t>A set of eTMF content classification rules and policies;</w:t>
      </w:r>
    </w:p>
    <w:p w:rsidR="005B7138" w:rsidRPr="003B38B1" w:rsidRDefault="005B7138" w:rsidP="00914388">
      <w:pPr>
        <w:numPr>
          <w:ilvl w:val="0"/>
          <w:numId w:val="24"/>
        </w:numPr>
        <w:jc w:val="left"/>
        <w:rPr>
          <w:rFonts w:cs="Arial"/>
        </w:rPr>
      </w:pPr>
      <w:r w:rsidRPr="003B38B1">
        <w:rPr>
          <w:rFonts w:cs="Arial"/>
        </w:rPr>
        <w:t>An eTMF Data Model.</w:t>
      </w:r>
    </w:p>
    <w:p w:rsidR="005B7138" w:rsidRPr="003B38B1" w:rsidRDefault="005B7138" w:rsidP="00914388">
      <w:pPr>
        <w:jc w:val="left"/>
        <w:rPr>
          <w:rFonts w:cs="Arial"/>
        </w:rPr>
      </w:pPr>
      <w:r w:rsidRPr="003B38B1">
        <w:rPr>
          <w:rFonts w:cs="Arial"/>
        </w:rPr>
        <w:t xml:space="preserve">Features supported in the </w:t>
      </w:r>
      <w:r w:rsidR="001C5A13">
        <w:rPr>
          <w:rFonts w:cs="Arial"/>
        </w:rPr>
        <w:t>OASIS</w:t>
      </w:r>
      <w:r w:rsidRPr="003B38B1">
        <w:rPr>
          <w:rFonts w:cs="Arial"/>
        </w:rPr>
        <w:t xml:space="preserve"> eTMF Standard Specification are divided into the following categories:</w:t>
      </w:r>
    </w:p>
    <w:p w:rsidR="005B7138" w:rsidRPr="003B38B1" w:rsidRDefault="005B7138" w:rsidP="00914388">
      <w:pPr>
        <w:numPr>
          <w:ilvl w:val="2"/>
          <w:numId w:val="24"/>
        </w:numPr>
        <w:ind w:left="720"/>
        <w:jc w:val="left"/>
        <w:rPr>
          <w:rFonts w:cs="Arial"/>
        </w:rPr>
      </w:pPr>
      <w:r w:rsidRPr="003B38B1">
        <w:rPr>
          <w:rFonts w:cs="Arial"/>
        </w:rPr>
        <w:t>Core Technology Architecture</w:t>
      </w:r>
    </w:p>
    <w:p w:rsidR="005B7138" w:rsidRPr="003B38B1" w:rsidRDefault="005B7138" w:rsidP="00914388">
      <w:pPr>
        <w:numPr>
          <w:ilvl w:val="2"/>
          <w:numId w:val="24"/>
        </w:numPr>
        <w:ind w:left="720"/>
        <w:jc w:val="left"/>
        <w:rPr>
          <w:rFonts w:cs="Arial"/>
        </w:rPr>
      </w:pPr>
      <w:r w:rsidRPr="003B38B1">
        <w:rPr>
          <w:rFonts w:cs="Arial"/>
        </w:rPr>
        <w:t>Content Classification System</w:t>
      </w:r>
    </w:p>
    <w:p w:rsidR="005B7138" w:rsidRPr="003B38B1" w:rsidRDefault="005B7138" w:rsidP="00914388">
      <w:pPr>
        <w:numPr>
          <w:ilvl w:val="2"/>
          <w:numId w:val="24"/>
        </w:numPr>
        <w:ind w:left="720"/>
        <w:jc w:val="left"/>
        <w:rPr>
          <w:rFonts w:cs="Arial"/>
        </w:rPr>
      </w:pPr>
      <w:r w:rsidRPr="003B38B1">
        <w:rPr>
          <w:rFonts w:cs="Arial"/>
        </w:rPr>
        <w:t>Core Metadata and Content Type Term Sources</w:t>
      </w:r>
    </w:p>
    <w:p w:rsidR="005B7138" w:rsidRPr="003B38B1" w:rsidRDefault="005B7138" w:rsidP="00914388">
      <w:pPr>
        <w:numPr>
          <w:ilvl w:val="2"/>
          <w:numId w:val="24"/>
        </w:numPr>
        <w:ind w:left="720"/>
        <w:jc w:val="left"/>
        <w:rPr>
          <w:rFonts w:cs="Arial"/>
        </w:rPr>
      </w:pPr>
      <w:r w:rsidRPr="003B38B1">
        <w:rPr>
          <w:rFonts w:cs="Arial"/>
        </w:rPr>
        <w:t>Content Model</w:t>
      </w:r>
    </w:p>
    <w:p w:rsidR="005B7138" w:rsidRPr="003B38B1" w:rsidRDefault="005B7138" w:rsidP="00914388">
      <w:pPr>
        <w:numPr>
          <w:ilvl w:val="2"/>
          <w:numId w:val="24"/>
        </w:numPr>
        <w:ind w:left="720"/>
        <w:jc w:val="left"/>
        <w:rPr>
          <w:rFonts w:cs="Arial"/>
        </w:rPr>
      </w:pPr>
      <w:r w:rsidRPr="003B38B1">
        <w:rPr>
          <w:rFonts w:cs="Arial"/>
        </w:rPr>
        <w:t>Data Model</w:t>
      </w:r>
    </w:p>
    <w:p w:rsidR="005B7138" w:rsidRPr="003B38B1" w:rsidRDefault="005B7138" w:rsidP="00914388">
      <w:pPr>
        <w:numPr>
          <w:ilvl w:val="2"/>
          <w:numId w:val="24"/>
        </w:numPr>
        <w:ind w:left="720"/>
        <w:jc w:val="left"/>
        <w:rPr>
          <w:rFonts w:cs="Arial"/>
        </w:rPr>
      </w:pPr>
      <w:r w:rsidRPr="003B38B1">
        <w:rPr>
          <w:rFonts w:cs="Arial"/>
        </w:rPr>
        <w:t>eTMF Metadata Vocabulary for Content Classification</w:t>
      </w:r>
    </w:p>
    <w:p w:rsidR="005B7138" w:rsidRPr="003B38B1" w:rsidRDefault="005B7138" w:rsidP="00914388">
      <w:pPr>
        <w:numPr>
          <w:ilvl w:val="2"/>
          <w:numId w:val="24"/>
        </w:numPr>
        <w:ind w:left="720"/>
        <w:jc w:val="left"/>
        <w:rPr>
          <w:rFonts w:cs="Arial"/>
        </w:rPr>
      </w:pPr>
      <w:r w:rsidRPr="003B38B1">
        <w:rPr>
          <w:rFonts w:cs="Arial"/>
        </w:rPr>
        <w:t>eTMF Metadata Vocabulary for Content Tagging</w:t>
      </w:r>
    </w:p>
    <w:p w:rsidR="005B7138" w:rsidRPr="003B38B1" w:rsidRDefault="005B7138" w:rsidP="00914388">
      <w:pPr>
        <w:jc w:val="left"/>
        <w:rPr>
          <w:rFonts w:cs="Arial"/>
        </w:rPr>
      </w:pPr>
    </w:p>
    <w:p w:rsidR="005B7138" w:rsidRPr="003B38B1" w:rsidRDefault="005B7138" w:rsidP="00914388">
      <w:pPr>
        <w:jc w:val="left"/>
        <w:rPr>
          <w:rFonts w:cs="Arial"/>
        </w:rPr>
      </w:pPr>
      <w:r w:rsidRPr="003B38B1">
        <w:rPr>
          <w:rFonts w:cs="Arial"/>
        </w:rPr>
        <w:t xml:space="preserve">The benefits of implementing interoperable systems that enable data sharing among clinical trial stakeholders are obvious and evident.  Everyone who has used the internet experiences the benefits of interoperability – the ability to open and view a web page in a browser is premised on interoperability </w:t>
      </w:r>
      <w:r w:rsidR="004101E2" w:rsidRPr="003B38B1">
        <w:rPr>
          <w:rFonts w:cs="Arial"/>
        </w:rPr>
        <w:t>cap</w:t>
      </w:r>
      <w:r w:rsidR="00AA2173" w:rsidRPr="003B38B1">
        <w:rPr>
          <w:rFonts w:cs="Arial"/>
        </w:rPr>
        <w:t>abilities</w:t>
      </w:r>
      <w:r w:rsidR="00820220" w:rsidRPr="003B38B1">
        <w:rPr>
          <w:rFonts w:cs="Arial"/>
        </w:rPr>
        <w:t xml:space="preserve"> </w:t>
      </w:r>
      <w:r w:rsidRPr="003B38B1">
        <w:rPr>
          <w:rFonts w:cs="Arial"/>
        </w:rPr>
        <w:t>and web standards.  Regardless of who authored or who hosted the content, users are able to view the content in a web browser.</w:t>
      </w:r>
    </w:p>
    <w:p w:rsidR="005B7138" w:rsidRPr="003B38B1" w:rsidRDefault="005B7138" w:rsidP="00914388">
      <w:pPr>
        <w:jc w:val="left"/>
        <w:rPr>
          <w:rFonts w:cs="Arial"/>
        </w:rPr>
      </w:pPr>
      <w:r w:rsidRPr="003B38B1">
        <w:rPr>
          <w:rFonts w:cs="Arial"/>
        </w:rPr>
        <w:t>The high level benefits of a standard for interoperable clinical trial information exchange that is based on web standards are summarized below:</w:t>
      </w:r>
    </w:p>
    <w:p w:rsidR="005B7138" w:rsidRPr="00AB238E" w:rsidRDefault="005B7138" w:rsidP="00914388">
      <w:pPr>
        <w:pStyle w:val="ListParagraph"/>
        <w:numPr>
          <w:ilvl w:val="0"/>
          <w:numId w:val="36"/>
        </w:numPr>
        <w:jc w:val="left"/>
        <w:rPr>
          <w:rFonts w:ascii="Arial" w:hAnsi="Arial" w:cs="Arial"/>
          <w:sz w:val="20"/>
          <w:szCs w:val="20"/>
        </w:rPr>
      </w:pPr>
      <w:r w:rsidRPr="00AB238E">
        <w:rPr>
          <w:rFonts w:ascii="Arial" w:hAnsi="Arial" w:cs="Arial"/>
          <w:sz w:val="20"/>
          <w:szCs w:val="20"/>
        </w:rPr>
        <w:t>Accelerate clinical trial development timelines with interoperable data exchange</w:t>
      </w:r>
    </w:p>
    <w:p w:rsidR="005B7138" w:rsidRPr="00AB238E" w:rsidRDefault="005B7138" w:rsidP="00914388">
      <w:pPr>
        <w:pStyle w:val="ListParagraph"/>
        <w:numPr>
          <w:ilvl w:val="0"/>
          <w:numId w:val="36"/>
        </w:numPr>
        <w:jc w:val="left"/>
        <w:rPr>
          <w:rFonts w:ascii="Arial" w:hAnsi="Arial" w:cs="Arial"/>
          <w:sz w:val="20"/>
          <w:szCs w:val="20"/>
        </w:rPr>
      </w:pPr>
      <w:r w:rsidRPr="00AB238E">
        <w:rPr>
          <w:rFonts w:ascii="Arial" w:hAnsi="Arial" w:cs="Arial"/>
          <w:sz w:val="20"/>
          <w:szCs w:val="20"/>
        </w:rPr>
        <w:t>Streamline agency compliance with standards-based exports and eSubmissions</w:t>
      </w:r>
    </w:p>
    <w:p w:rsidR="005B7138" w:rsidRPr="00AB238E" w:rsidRDefault="005B7138" w:rsidP="00914388">
      <w:pPr>
        <w:pStyle w:val="ListParagraph"/>
        <w:numPr>
          <w:ilvl w:val="0"/>
          <w:numId w:val="36"/>
        </w:numPr>
        <w:jc w:val="left"/>
        <w:rPr>
          <w:rFonts w:ascii="Arial" w:hAnsi="Arial" w:cs="Arial"/>
          <w:sz w:val="20"/>
          <w:szCs w:val="20"/>
        </w:rPr>
      </w:pPr>
      <w:r w:rsidRPr="00AB238E">
        <w:rPr>
          <w:rFonts w:ascii="Arial" w:hAnsi="Arial" w:cs="Arial"/>
          <w:sz w:val="20"/>
          <w:szCs w:val="20"/>
        </w:rPr>
        <w:t>Enable sharing between clinical trial stakeholders with language independent taxonomies</w:t>
      </w:r>
    </w:p>
    <w:p w:rsidR="005B7138" w:rsidRPr="00AB238E" w:rsidRDefault="005B7138" w:rsidP="00914388">
      <w:pPr>
        <w:pStyle w:val="ListParagraph"/>
        <w:numPr>
          <w:ilvl w:val="0"/>
          <w:numId w:val="36"/>
        </w:numPr>
        <w:jc w:val="left"/>
        <w:rPr>
          <w:rFonts w:ascii="Arial" w:hAnsi="Arial" w:cs="Arial"/>
          <w:sz w:val="20"/>
          <w:szCs w:val="20"/>
        </w:rPr>
      </w:pPr>
      <w:r w:rsidRPr="00AB238E">
        <w:rPr>
          <w:rFonts w:ascii="Arial" w:hAnsi="Arial" w:cs="Arial"/>
          <w:sz w:val="20"/>
          <w:szCs w:val="20"/>
        </w:rPr>
        <w:t xml:space="preserve">Enhance clinical trial safety and efficacy with serious adverse event </w:t>
      </w:r>
      <w:r w:rsidR="00AA2173" w:rsidRPr="00AB238E">
        <w:rPr>
          <w:rFonts w:ascii="Arial" w:hAnsi="Arial" w:cs="Arial"/>
          <w:sz w:val="20"/>
          <w:szCs w:val="20"/>
        </w:rPr>
        <w:t xml:space="preserve">data </w:t>
      </w:r>
      <w:r w:rsidRPr="00AB238E">
        <w:rPr>
          <w:rFonts w:ascii="Arial" w:hAnsi="Arial" w:cs="Arial"/>
          <w:sz w:val="20"/>
          <w:szCs w:val="20"/>
        </w:rPr>
        <w:t xml:space="preserve">exchange    </w:t>
      </w:r>
    </w:p>
    <w:p w:rsidR="005B7138" w:rsidRPr="003B38B1" w:rsidRDefault="005B7138" w:rsidP="00914388">
      <w:pPr>
        <w:jc w:val="left"/>
        <w:rPr>
          <w:rFonts w:cs="Arial"/>
        </w:rPr>
      </w:pPr>
    </w:p>
    <w:p w:rsidR="005B7138" w:rsidRPr="003B38B1" w:rsidRDefault="005B7138" w:rsidP="00914388">
      <w:pPr>
        <w:pStyle w:val="Heading1"/>
        <w:jc w:val="left"/>
      </w:pPr>
      <w:bookmarkStart w:id="16" w:name="_Ref412452617"/>
      <w:bookmarkStart w:id="17" w:name="_Toc461015050"/>
      <w:r w:rsidRPr="003B38B1">
        <w:lastRenderedPageBreak/>
        <w:t>Core Technology Architecture</w:t>
      </w:r>
      <w:bookmarkEnd w:id="16"/>
      <w:bookmarkEnd w:id="17"/>
    </w:p>
    <w:p w:rsidR="00761684" w:rsidRDefault="00761684" w:rsidP="00914388">
      <w:pPr>
        <w:jc w:val="left"/>
        <w:rPr>
          <w:rFonts w:cs="Arial"/>
        </w:rPr>
      </w:pPr>
      <w:r w:rsidRPr="00AD20F6">
        <w:rPr>
          <w:rFonts w:cs="Arial"/>
        </w:rPr>
        <w:t>[All text is normative unless otherwise labeled]</w:t>
      </w:r>
    </w:p>
    <w:p w:rsidR="005B7138" w:rsidRPr="003B38B1" w:rsidRDefault="005B7138" w:rsidP="00914388">
      <w:pPr>
        <w:jc w:val="left"/>
        <w:rPr>
          <w:rFonts w:cs="Arial"/>
        </w:rPr>
      </w:pPr>
      <w:r w:rsidRPr="003B38B1">
        <w:rPr>
          <w:rFonts w:cs="Arial"/>
        </w:rPr>
        <w:t xml:space="preserve">The key </w:t>
      </w:r>
      <w:r w:rsidR="001C5A13">
        <w:rPr>
          <w:rFonts w:cs="Arial"/>
        </w:rPr>
        <w:t>OASIS</w:t>
      </w:r>
      <w:r w:rsidRPr="003B38B1">
        <w:rPr>
          <w:rFonts w:cs="Arial"/>
        </w:rPr>
        <w:t xml:space="preserve"> eTMF foundational layers, as illustrated in </w:t>
      </w:r>
      <w:r w:rsidR="00583F6E" w:rsidRPr="003B38B1">
        <w:rPr>
          <w:rFonts w:cs="Arial"/>
        </w:rPr>
        <w:fldChar w:fldCharType="begin"/>
      </w:r>
      <w:r w:rsidRPr="003B38B1">
        <w:rPr>
          <w:rFonts w:cs="Arial"/>
        </w:rPr>
        <w:instrText xml:space="preserve"> REF _Ref320623389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7C4B49" w:rsidRPr="00990128">
        <w:rPr>
          <w:rFonts w:cs="Arial"/>
          <w:szCs w:val="22"/>
        </w:rPr>
        <w:t xml:space="preserve">Figure </w:t>
      </w:r>
      <w:r w:rsidR="007C4B49" w:rsidRPr="005771F4">
        <w:rPr>
          <w:rFonts w:cs="Arial"/>
          <w:noProof/>
          <w:szCs w:val="22"/>
        </w:rPr>
        <w:t>1</w:t>
      </w:r>
      <w:r w:rsidR="00583F6E" w:rsidRPr="003B38B1">
        <w:rPr>
          <w:rFonts w:cs="Arial"/>
        </w:rPr>
        <w:fldChar w:fldCharType="end"/>
      </w:r>
      <w:r w:rsidRPr="003B38B1">
        <w:rPr>
          <w:rFonts w:cs="Arial"/>
        </w:rPr>
        <w:t xml:space="preserve">, include a Content Classification System (CCS) layer to automate content classification; a Vocabulary for Content Management Layer to describe classifications and documents through published vocabulary; and a Web Standard Technology Core Layer, which includes W3C standards for information discovery and exchange in addition to </w:t>
      </w:r>
      <w:r w:rsidR="00C45586" w:rsidRPr="003B38B1">
        <w:rPr>
          <w:rFonts w:cs="Arial"/>
        </w:rPr>
        <w:t xml:space="preserve">support for electronic and </w:t>
      </w:r>
      <w:r w:rsidRPr="003B38B1">
        <w:rPr>
          <w:rFonts w:cs="Arial"/>
        </w:rPr>
        <w:t>digital signatures and business process models that reduce paper handling processes.</w:t>
      </w:r>
    </w:p>
    <w:p w:rsidR="005B7138" w:rsidRPr="003B38B1" w:rsidRDefault="006360D4" w:rsidP="00914388">
      <w:pPr>
        <w:jc w:val="left"/>
        <w:rPr>
          <w:rFonts w:cs="Arial"/>
        </w:rPr>
      </w:pPr>
      <w:r w:rsidRPr="003B38B1">
        <w:rPr>
          <w:rFonts w:cs="Arial"/>
          <w:noProof/>
        </w:rPr>
        <mc:AlternateContent>
          <mc:Choice Requires="wps">
            <w:drawing>
              <wp:anchor distT="0" distB="0" distL="114300" distR="114300" simplePos="0" relativeHeight="251659264" behindDoc="0" locked="0" layoutInCell="1" allowOverlap="1" wp14:anchorId="4ADC481D" wp14:editId="7FC7502E">
                <wp:simplePos x="0" y="0"/>
                <wp:positionH relativeFrom="column">
                  <wp:posOffset>99060</wp:posOffset>
                </wp:positionH>
                <wp:positionV relativeFrom="paragraph">
                  <wp:posOffset>3904615</wp:posOffset>
                </wp:positionV>
                <wp:extent cx="5859145" cy="249555"/>
                <wp:effectExtent l="0" t="0" r="8255" b="0"/>
                <wp:wrapNone/>
                <wp:docPr id="3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4388" w:rsidRPr="00FE4F3B" w:rsidRDefault="00914388" w:rsidP="009D5475">
                            <w:pPr>
                              <w:pStyle w:val="Caption"/>
                              <w:rPr>
                                <w:b/>
                              </w:rPr>
                            </w:pPr>
                            <w:bookmarkStart w:id="18" w:name="_Ref320623389"/>
                            <w:r w:rsidRPr="006966F9">
                              <w:t xml:space="preserve">Figure </w:t>
                            </w:r>
                            <w:r w:rsidR="006A13B0">
                              <w:fldChar w:fldCharType="begin"/>
                            </w:r>
                            <w:r w:rsidR="006A13B0">
                              <w:instrText xml:space="preserve"> SEQ Figure \* ARABIC </w:instrText>
                            </w:r>
                            <w:r w:rsidR="006A13B0">
                              <w:fldChar w:fldCharType="separate"/>
                            </w:r>
                            <w:r>
                              <w:rPr>
                                <w:noProof/>
                              </w:rPr>
                              <w:t>1</w:t>
                            </w:r>
                            <w:r w:rsidR="006A13B0">
                              <w:rPr>
                                <w:noProof/>
                              </w:rPr>
                              <w:fldChar w:fldCharType="end"/>
                            </w:r>
                            <w:bookmarkEnd w:id="18"/>
                            <w:r w:rsidRPr="006966F9">
                              <w:t xml:space="preserve">: </w:t>
                            </w:r>
                            <w:r w:rsidRPr="00F402B6">
                              <w:t>eTMF Foundational Layers</w:t>
                            </w:r>
                            <w:r>
                              <w:rPr>
                                <w:b/>
                              </w:rPr>
                              <w:t xml:space="preserve"> </w:t>
                            </w:r>
                            <w:r>
                              <w:t xml:space="preserve"> </w:t>
                            </w:r>
                            <w:r w:rsidRPr="00C4318B">
                              <w:t xml:space="preserve">    </w:t>
                            </w:r>
                            <w:r>
                              <w:rPr>
                                <w: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C481D" id="_x0000_t202" coordsize="21600,21600" o:spt="202" path="m,l,21600r21600,l21600,xe">
                <v:stroke joinstyle="miter"/>
                <v:path gradientshapeok="t" o:connecttype="rect"/>
              </v:shapetype>
              <v:shape id="Text Box 186" o:spid="_x0000_s1026" type="#_x0000_t202" style="position:absolute;margin-left:7.8pt;margin-top:307.45pt;width:461.3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" stroked="f">
                <v:textbox inset="0,0,0,0">
                  <w:txbxContent>
                    <w:p w:rsidR="00914388" w:rsidRPr="00FE4F3B" w:rsidRDefault="00914388" w:rsidP="009D5475">
                      <w:pPr>
                        <w:pStyle w:val="Caption"/>
                        <w:rPr>
                          <w:b/>
                        </w:rPr>
                      </w:pPr>
                      <w:bookmarkStart w:id="19" w:name="_Ref320623389"/>
                      <w:r w:rsidRPr="006966F9">
                        <w:t xml:space="preserve">Figure </w:t>
                      </w:r>
                      <w:fldSimple w:instr=" SEQ Figure \* ARABIC ">
                        <w:r>
                          <w:rPr>
                            <w:noProof/>
                          </w:rPr>
                          <w:t>1</w:t>
                        </w:r>
                      </w:fldSimple>
                      <w:bookmarkEnd w:id="19"/>
                      <w:r w:rsidRPr="006966F9">
                        <w:t xml:space="preserve">: </w:t>
                      </w:r>
                      <w:r w:rsidRPr="00F402B6">
                        <w:t>eTMF Foundational Layers</w:t>
                      </w:r>
                      <w:r>
                        <w:rPr>
                          <w:b/>
                        </w:rPr>
                        <w:t xml:space="preserve"> </w:t>
                      </w:r>
                      <w:r>
                        <w:t xml:space="preserve"> </w:t>
                      </w:r>
                      <w:r w:rsidRPr="00C4318B">
                        <w:t xml:space="preserve">    </w:t>
                      </w:r>
                      <w:r>
                        <w:rPr>
                          <w:b/>
                        </w:rPr>
                        <w:t xml:space="preserve">   </w:t>
                      </w:r>
                    </w:p>
                  </w:txbxContent>
                </v:textbox>
              </v:shape>
            </w:pict>
          </mc:Fallback>
        </mc:AlternateContent>
      </w:r>
      <w:r w:rsidR="005B7138" w:rsidRPr="003B38B1">
        <w:rPr>
          <w:rFonts w:cs="Arial"/>
          <w:noProof/>
        </w:rPr>
        <w:drawing>
          <wp:inline distT="0" distB="0" distL="0" distR="0" wp14:anchorId="1C5BF823" wp14:editId="0F4B2146">
            <wp:extent cx="5932794" cy="3983355"/>
            <wp:effectExtent l="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932794" cy="3983355"/>
                    </a:xfrm>
                    <a:prstGeom prst="rect">
                      <a:avLst/>
                    </a:prstGeom>
                    <a:noFill/>
                    <a:ln>
                      <a:noFill/>
                    </a:ln>
                  </pic:spPr>
                </pic:pic>
              </a:graphicData>
            </a:graphic>
          </wp:inline>
        </w:drawing>
      </w:r>
    </w:p>
    <w:p w:rsidR="005B7138" w:rsidRPr="003B38B1" w:rsidRDefault="005B7138" w:rsidP="00914388">
      <w:pPr>
        <w:jc w:val="left"/>
        <w:rPr>
          <w:rFonts w:cs="Arial"/>
        </w:rPr>
      </w:pPr>
    </w:p>
    <w:p w:rsidR="00F62F35" w:rsidRPr="003B38B1" w:rsidRDefault="005B7138" w:rsidP="00914388">
      <w:pPr>
        <w:jc w:val="left"/>
        <w:rPr>
          <w:rFonts w:cs="Arial"/>
        </w:rPr>
      </w:pPr>
      <w:r w:rsidRPr="003B38B1">
        <w:rPr>
          <w:rFonts w:cs="Arial"/>
        </w:rPr>
        <w:t xml:space="preserve">The </w:t>
      </w:r>
      <w:r w:rsidRPr="003B38B1">
        <w:rPr>
          <w:rFonts w:cs="Arial"/>
          <w:b/>
        </w:rPr>
        <w:t>first layer</w:t>
      </w:r>
      <w:r w:rsidRPr="003B38B1">
        <w:rPr>
          <w:rFonts w:cs="Arial"/>
        </w:rPr>
        <w:t xml:space="preserve"> is the Content Classification System (CCS) layer, which includes three components: Classification Categories Component, </w:t>
      </w:r>
      <w:r w:rsidRPr="003520E9">
        <w:rPr>
          <w:rFonts w:cs="Arial"/>
        </w:rPr>
        <w:t>Metadata</w:t>
      </w:r>
      <w:r w:rsidRPr="003B38B1">
        <w:rPr>
          <w:rFonts w:cs="Arial"/>
        </w:rPr>
        <w:t xml:space="preserve"> component, and Content Model (Taxonomy) component. </w:t>
      </w:r>
      <w:r w:rsidR="007603EA" w:rsidRPr="003B38B1">
        <w:rPr>
          <w:rFonts w:cs="Arial"/>
        </w:rPr>
        <w:t xml:space="preserve">Details of this layer are discussed in Section </w:t>
      </w:r>
      <w:r w:rsidR="007603EA" w:rsidRPr="003B38B1">
        <w:rPr>
          <w:rFonts w:cs="Arial"/>
        </w:rPr>
        <w:fldChar w:fldCharType="begin"/>
      </w:r>
      <w:r w:rsidR="007603EA" w:rsidRPr="003B38B1">
        <w:rPr>
          <w:rFonts w:cs="Arial"/>
        </w:rPr>
        <w:instrText xml:space="preserve"> REF _Ref388004293 \w \h </w:instrText>
      </w:r>
      <w:r w:rsidR="003B38B1">
        <w:rPr>
          <w:rFonts w:cs="Arial"/>
        </w:rPr>
        <w:instrText xml:space="preserve"> \* MERGEFORMAT </w:instrText>
      </w:r>
      <w:r w:rsidR="007603EA" w:rsidRPr="003B38B1">
        <w:rPr>
          <w:rFonts w:cs="Arial"/>
        </w:rPr>
      </w:r>
      <w:r w:rsidR="007603EA" w:rsidRPr="003B38B1">
        <w:rPr>
          <w:rFonts w:cs="Arial"/>
        </w:rPr>
        <w:fldChar w:fldCharType="separate"/>
      </w:r>
      <w:r w:rsidR="007C4B49">
        <w:rPr>
          <w:rFonts w:cs="Arial"/>
        </w:rPr>
        <w:t>5</w:t>
      </w:r>
      <w:r w:rsidR="007603EA" w:rsidRPr="003B38B1">
        <w:rPr>
          <w:rFonts w:cs="Arial"/>
        </w:rPr>
        <w:fldChar w:fldCharType="end"/>
      </w:r>
      <w:r w:rsidR="007603EA" w:rsidRPr="003B38B1">
        <w:rPr>
          <w:rFonts w:cs="Arial"/>
        </w:rPr>
        <w:t>.</w:t>
      </w:r>
    </w:p>
    <w:p w:rsidR="008E7C38" w:rsidRDefault="005B7138" w:rsidP="00914388">
      <w:pPr>
        <w:jc w:val="left"/>
        <w:rPr>
          <w:rFonts w:cs="Arial"/>
        </w:rPr>
      </w:pPr>
      <w:r w:rsidRPr="003B38B1">
        <w:rPr>
          <w:rFonts w:cs="Arial"/>
        </w:rPr>
        <w:t xml:space="preserve">The </w:t>
      </w:r>
      <w:r w:rsidRPr="003B38B1">
        <w:rPr>
          <w:rFonts w:cs="Arial"/>
          <w:b/>
        </w:rPr>
        <w:t>second layer</w:t>
      </w:r>
      <w:r w:rsidRPr="003B38B1">
        <w:rPr>
          <w:rFonts w:cs="Arial"/>
        </w:rPr>
        <w:t xml:space="preserve"> is the Metadata Vocabulary Interoperability Layer.  The </w:t>
      </w:r>
      <w:r w:rsidR="001C5A13">
        <w:rPr>
          <w:rFonts w:cs="Arial"/>
        </w:rPr>
        <w:t>OASIS</w:t>
      </w:r>
      <w:r w:rsidRPr="003B38B1">
        <w:rPr>
          <w:rFonts w:cs="Arial"/>
        </w:rPr>
        <w:t xml:space="preserve"> eTMF model utilizes a controlled vocabulary for content management that is based on terms curated by the National Cancer Institute’s NCI Thesaurus Enterp</w:t>
      </w:r>
      <w:r w:rsidR="00633DEA" w:rsidRPr="003B38B1">
        <w:rPr>
          <w:rFonts w:cs="Arial"/>
        </w:rPr>
        <w:t xml:space="preserve">rise Vocabulary Services (NCI EVS) </w:t>
      </w:r>
      <w:r w:rsidR="00D700A6">
        <w:rPr>
          <w:rFonts w:cs="Arial"/>
          <w:noProof/>
        </w:rPr>
        <w:t>[3]</w:t>
      </w:r>
      <w:r w:rsidRPr="003B38B1">
        <w:rPr>
          <w:rFonts w:cs="Arial"/>
        </w:rPr>
        <w:t xml:space="preserve">.  </w:t>
      </w:r>
      <w:r w:rsidR="000D2EF9" w:rsidRPr="00AD20F6">
        <w:rPr>
          <w:rFonts w:cs="Arial"/>
        </w:rPr>
        <w:t>The NCI thesaurus repository is the authoritative source of terms for this specification.</w:t>
      </w:r>
    </w:p>
    <w:p w:rsidR="008E7C38" w:rsidRDefault="008E7C38" w:rsidP="00914388">
      <w:pPr>
        <w:jc w:val="left"/>
        <w:rPr>
          <w:rFonts w:cs="Arial"/>
        </w:rPr>
      </w:pPr>
      <w:r w:rsidRPr="00AD20F6">
        <w:rPr>
          <w:rFonts w:cs="Arial"/>
        </w:rPr>
        <w:t>Non-normative text]</w:t>
      </w:r>
    </w:p>
    <w:p w:rsidR="005B7138" w:rsidRPr="003B38B1" w:rsidRDefault="005B7138" w:rsidP="00914388">
      <w:pPr>
        <w:jc w:val="left"/>
        <w:rPr>
          <w:rFonts w:cs="Arial"/>
        </w:rPr>
      </w:pPr>
      <w:r w:rsidRPr="003B38B1">
        <w:rPr>
          <w:rFonts w:cs="Arial"/>
        </w:rPr>
        <w:t xml:space="preserve">NCI EVS’ term database is used globally, and contains terms used by healthcare and life sciences organizations such as HL7, CDISC, FDA, NIH and others.  As part of its term curation effort, NCI manages the semantic relationships between terms and publishes its term database in a machine readable format known as RDF/XML; a web standard that enables interoperable data exchange between systems.  Just as the internet uses the HTML to exchange data on websites, the </w:t>
      </w:r>
      <w:r w:rsidR="001C5A13">
        <w:rPr>
          <w:rFonts w:cs="Arial"/>
        </w:rPr>
        <w:t>OASIS</w:t>
      </w:r>
      <w:r w:rsidRPr="003B38B1">
        <w:rPr>
          <w:rFonts w:cs="Arial"/>
        </w:rPr>
        <w:t xml:space="preserve"> eTMF Standard’s metadata vocabulary layer is based on the RDF/XML web standard so that any language or term names can be used in the presentation </w:t>
      </w:r>
      <w:r w:rsidR="00635AAA" w:rsidRPr="007E7F1B">
        <w:rPr>
          <w:rFonts w:cs="Arial"/>
        </w:rPr>
        <w:t xml:space="preserve">layer </w:t>
      </w:r>
      <w:r w:rsidR="00635AAA" w:rsidRPr="00AD20F6">
        <w:rPr>
          <w:rFonts w:cs="Arial"/>
        </w:rPr>
        <w:t>(a typical layer that handles the presentation of data through user interface in n-tier architecture)</w:t>
      </w:r>
      <w:r w:rsidRPr="003B38B1">
        <w:rPr>
          <w:rFonts w:cs="Arial"/>
        </w:rPr>
        <w:t xml:space="preserve">.  Data interoperability is maintained through the use of RDF/XML in the metadata vocabulary layer, and is separate from the term label that end users see.  </w:t>
      </w:r>
    </w:p>
    <w:p w:rsidR="005B7138" w:rsidRPr="003B38B1" w:rsidRDefault="005B7138" w:rsidP="00914388">
      <w:pPr>
        <w:keepNext/>
        <w:jc w:val="left"/>
        <w:rPr>
          <w:rFonts w:cs="Arial"/>
        </w:rPr>
      </w:pPr>
      <w:r w:rsidRPr="003B38B1">
        <w:rPr>
          <w:rFonts w:cs="Arial"/>
          <w:noProof/>
        </w:rPr>
        <w:lastRenderedPageBreak/>
        <w:drawing>
          <wp:inline distT="0" distB="0" distL="0" distR="0" wp14:anchorId="504823A4" wp14:editId="7A8C20AB">
            <wp:extent cx="5947410" cy="2075180"/>
            <wp:effectExtent l="19050" t="19050" r="0" b="127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7410" cy="2075180"/>
                    </a:xfrm>
                    <a:prstGeom prst="rect">
                      <a:avLst/>
                    </a:prstGeom>
                    <a:noFill/>
                    <a:ln w="9525" cmpd="sng">
                      <a:solidFill>
                        <a:srgbClr val="4F81BD"/>
                      </a:solidFill>
                      <a:miter lim="800000"/>
                      <a:headEnd/>
                      <a:tailEnd/>
                    </a:ln>
                    <a:effectLst/>
                  </pic:spPr>
                </pic:pic>
              </a:graphicData>
            </a:graphic>
          </wp:inline>
        </w:drawing>
      </w:r>
    </w:p>
    <w:p w:rsidR="005B7138" w:rsidRPr="003B38B1" w:rsidRDefault="005B7138" w:rsidP="00914388">
      <w:pPr>
        <w:pStyle w:val="Caption"/>
        <w:jc w:val="left"/>
      </w:pPr>
      <w:r w:rsidRPr="003B38B1">
        <w:t xml:space="preserve">Figure </w:t>
      </w:r>
      <w:r w:rsidR="006A13B0">
        <w:fldChar w:fldCharType="begin"/>
      </w:r>
      <w:r w:rsidR="006A13B0">
        <w:instrText xml:space="preserve"> SEQ Figure \* ARABIC </w:instrText>
      </w:r>
      <w:r w:rsidR="006A13B0">
        <w:fldChar w:fldCharType="separate"/>
      </w:r>
      <w:r w:rsidR="00186368">
        <w:rPr>
          <w:noProof/>
        </w:rPr>
        <w:t>2</w:t>
      </w:r>
      <w:r w:rsidR="006A13B0">
        <w:rPr>
          <w:noProof/>
        </w:rPr>
        <w:fldChar w:fldCharType="end"/>
      </w:r>
      <w:r w:rsidRPr="003B38B1">
        <w:t xml:space="preserve">: Presentation flexibility and data exchange interoperability with web standards-based metadata vocabulary </w:t>
      </w:r>
    </w:p>
    <w:p w:rsidR="005B7138" w:rsidRPr="003B38B1" w:rsidRDefault="005B7138" w:rsidP="00914388">
      <w:pPr>
        <w:jc w:val="left"/>
        <w:rPr>
          <w:rFonts w:cs="Arial"/>
        </w:rPr>
      </w:pPr>
      <w:r w:rsidRPr="000F67C5">
        <w:rPr>
          <w:rFonts w:cs="Arial"/>
        </w:rPr>
        <w:t>In addition to providing organizations with the ability to localize and customize any term label</w:t>
      </w:r>
      <w:r w:rsidRPr="00E012ED">
        <w:rPr>
          <w:rFonts w:cs="Arial"/>
        </w:rPr>
        <w:t xml:space="preserve"> through the use of the Display Name metadata attribute, the metadata vocabulary layer provides organizations with the ability to create cross-referenced taxonomies that have a common interoperable data.  As an example, a sponsor and a CRO organization mig</w:t>
      </w:r>
      <w:r w:rsidRPr="00DE3E67">
        <w:rPr>
          <w:rFonts w:cs="Arial"/>
        </w:rPr>
        <w:t xml:space="preserve">ht use </w:t>
      </w:r>
      <w:r w:rsidR="000807DB" w:rsidRPr="00DE3E67">
        <w:rPr>
          <w:rFonts w:cs="Arial"/>
        </w:rPr>
        <w:t xml:space="preserve">a </w:t>
      </w:r>
      <w:r w:rsidRPr="00DE3E67">
        <w:rPr>
          <w:rFonts w:cs="Arial"/>
        </w:rPr>
        <w:t xml:space="preserve">different </w:t>
      </w:r>
      <w:r w:rsidR="00AB26C2" w:rsidRPr="00BF15C0">
        <w:rPr>
          <w:rFonts w:cs="Arial"/>
        </w:rPr>
        <w:t xml:space="preserve">display name </w:t>
      </w:r>
      <w:r w:rsidRPr="009F6F07">
        <w:rPr>
          <w:rFonts w:cs="Arial"/>
        </w:rPr>
        <w:t>to represent the same content in an eTMF. The use of display names enables these organizations to share data seamlessly regardless of the names or even language used to display the</w:t>
      </w:r>
      <w:r w:rsidRPr="00FA7B90">
        <w:rPr>
          <w:rFonts w:cs="Arial"/>
        </w:rPr>
        <w:t xml:space="preserve"> terms.</w:t>
      </w:r>
      <w:r w:rsidRPr="003B38B1">
        <w:rPr>
          <w:rFonts w:cs="Arial"/>
        </w:rPr>
        <w:t xml:space="preserve"> </w:t>
      </w:r>
    </w:p>
    <w:p w:rsidR="005B7138" w:rsidRPr="003B38B1" w:rsidRDefault="005B7138" w:rsidP="00914388">
      <w:pPr>
        <w:keepNext/>
        <w:jc w:val="left"/>
        <w:rPr>
          <w:rFonts w:cs="Arial"/>
        </w:rPr>
      </w:pPr>
      <w:r w:rsidRPr="003B38B1">
        <w:rPr>
          <w:rFonts w:cs="Arial"/>
          <w:noProof/>
        </w:rPr>
        <w:drawing>
          <wp:inline distT="0" distB="0" distL="0" distR="0" wp14:anchorId="6CCE3502" wp14:editId="3DD4755A">
            <wp:extent cx="3729355" cy="2440940"/>
            <wp:effectExtent l="19050" t="19050" r="4445"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29355" cy="2440940"/>
                    </a:xfrm>
                    <a:prstGeom prst="rect">
                      <a:avLst/>
                    </a:prstGeom>
                    <a:noFill/>
                    <a:ln w="9525" cmpd="sng">
                      <a:solidFill>
                        <a:srgbClr val="4F81BD"/>
                      </a:solidFill>
                      <a:miter lim="800000"/>
                      <a:headEnd/>
                      <a:tailEnd/>
                    </a:ln>
                    <a:effectLst/>
                  </pic:spPr>
                </pic:pic>
              </a:graphicData>
            </a:graphic>
          </wp:inline>
        </w:drawing>
      </w:r>
    </w:p>
    <w:p w:rsidR="005B7138" w:rsidRPr="003B38B1" w:rsidRDefault="005B7138" w:rsidP="00914388">
      <w:pPr>
        <w:pStyle w:val="Caption"/>
        <w:jc w:val="left"/>
      </w:pPr>
      <w:r w:rsidRPr="003B38B1">
        <w:t xml:space="preserve">Figure </w:t>
      </w:r>
      <w:r w:rsidR="006A13B0">
        <w:fldChar w:fldCharType="begin"/>
      </w:r>
      <w:r w:rsidR="006A13B0">
        <w:instrText xml:space="preserve"> SEQ Figure \* ARABIC </w:instrText>
      </w:r>
      <w:r w:rsidR="006A13B0">
        <w:fldChar w:fldCharType="separate"/>
      </w:r>
      <w:r w:rsidR="00186368">
        <w:rPr>
          <w:noProof/>
        </w:rPr>
        <w:t>3</w:t>
      </w:r>
      <w:r w:rsidR="006A13B0">
        <w:rPr>
          <w:noProof/>
        </w:rPr>
        <w:fldChar w:fldCharType="end"/>
      </w:r>
      <w:r w:rsidRPr="003B38B1">
        <w:t xml:space="preserve">: </w:t>
      </w:r>
      <w:r w:rsidR="00206580">
        <w:t>Example for m</w:t>
      </w:r>
      <w:r w:rsidRPr="003B38B1">
        <w:t xml:space="preserve">ultiple study taxonomies </w:t>
      </w:r>
      <w:r w:rsidR="00206580">
        <w:t xml:space="preserve">that </w:t>
      </w:r>
      <w:r w:rsidRPr="003B38B1">
        <w:t xml:space="preserve">can be used with different names yet the same data. </w:t>
      </w:r>
    </w:p>
    <w:p w:rsidR="005B7138" w:rsidRPr="003B38B1" w:rsidRDefault="005B7138" w:rsidP="00914388">
      <w:pPr>
        <w:jc w:val="left"/>
        <w:rPr>
          <w:rFonts w:cs="Arial"/>
        </w:rPr>
      </w:pPr>
      <w:r w:rsidRPr="003B38B1">
        <w:rPr>
          <w:rFonts w:cs="Arial"/>
        </w:rPr>
        <w:t>The metadata vocabulary layer is flexible and can be extended using a set of metadata vocabulary</w:t>
      </w:r>
      <w:r w:rsidR="00DF0A02">
        <w:rPr>
          <w:rFonts w:cs="Arial"/>
        </w:rPr>
        <w:t xml:space="preserve"> </w:t>
      </w:r>
      <w:r w:rsidRPr="003B38B1">
        <w:rPr>
          <w:rFonts w:cs="Arial"/>
        </w:rPr>
        <w:t xml:space="preserve"> policies.  The metadata vocabulary layer contains standards-based terms, terms sourced from industry groups, and organization-specific internal terms. The </w:t>
      </w:r>
      <w:r w:rsidR="001C5A13">
        <w:rPr>
          <w:rFonts w:cs="Arial"/>
        </w:rPr>
        <w:t>OASIS</w:t>
      </w:r>
      <w:r w:rsidRPr="003B38B1">
        <w:rPr>
          <w:rFonts w:cs="Arial"/>
        </w:rPr>
        <w:t xml:space="preserve"> eTMF model metadata vocabulary layer defines a standard set of metadata vocabulary terms that are present in all </w:t>
      </w:r>
      <w:r w:rsidR="001C5A13">
        <w:rPr>
          <w:rFonts w:cs="Arial"/>
        </w:rPr>
        <w:t>OASIS</w:t>
      </w:r>
      <w:r w:rsidRPr="003B38B1">
        <w:rPr>
          <w:rFonts w:cs="Arial"/>
        </w:rPr>
        <w:t xml:space="preserve"> eTMF Standard content models, enabling interoperable exchange of taxonomies between sponsors, contract research organizations, investigators and other stakeholders in the clinical trial ecosystem.  </w:t>
      </w:r>
      <w:r w:rsidR="00542AA1" w:rsidRPr="003B38B1">
        <w:rPr>
          <w:rFonts w:cs="Arial"/>
        </w:rPr>
        <w:t xml:space="preserve">Support for the </w:t>
      </w:r>
      <w:r w:rsidR="007F1D9F">
        <w:rPr>
          <w:rFonts w:cs="Arial"/>
        </w:rPr>
        <w:t xml:space="preserve"> </w:t>
      </w:r>
      <w:r w:rsidR="00542AA1" w:rsidRPr="003B38B1">
        <w:rPr>
          <w:rFonts w:cs="Arial"/>
        </w:rPr>
        <w:t xml:space="preserve"> </w:t>
      </w:r>
      <w:r w:rsidR="009F289B" w:rsidRPr="003B38B1">
        <w:rPr>
          <w:rFonts w:cs="Arial"/>
        </w:rPr>
        <w:t>TMF Reference Model (TMF RM</w:t>
      </w:r>
      <w:r w:rsidR="00AC0101" w:rsidRPr="003B38B1">
        <w:rPr>
          <w:rFonts w:cs="Arial"/>
        </w:rPr>
        <w:t>) is</w:t>
      </w:r>
      <w:r w:rsidR="00542AA1" w:rsidRPr="003B38B1">
        <w:rPr>
          <w:rFonts w:cs="Arial"/>
        </w:rPr>
        <w:t xml:space="preserve"> provided in the </w:t>
      </w:r>
      <w:r w:rsidR="001C5A13">
        <w:rPr>
          <w:rFonts w:cs="Arial"/>
        </w:rPr>
        <w:t>OASIS</w:t>
      </w:r>
      <w:r w:rsidR="00542AA1" w:rsidRPr="003B38B1">
        <w:rPr>
          <w:rFonts w:cs="Arial"/>
        </w:rPr>
        <w:t xml:space="preserve"> eTMF Model through a cross-reference mapping of terms. The TMF RM provides a set of terms </w:t>
      </w:r>
      <w:r w:rsidR="000D14B5">
        <w:rPr>
          <w:rFonts w:cs="Arial"/>
        </w:rPr>
        <w:t xml:space="preserve">and taxonomy </w:t>
      </w:r>
      <w:r w:rsidR="00542AA1" w:rsidRPr="003B38B1">
        <w:rPr>
          <w:rFonts w:cs="Arial"/>
        </w:rPr>
        <w:t xml:space="preserve">for the industry through its published spreadsheet. The </w:t>
      </w:r>
      <w:r w:rsidR="001C5A13">
        <w:rPr>
          <w:rFonts w:cs="Arial"/>
        </w:rPr>
        <w:t>OASIS</w:t>
      </w:r>
      <w:r w:rsidR="00542AA1" w:rsidRPr="003B38B1">
        <w:rPr>
          <w:rFonts w:cs="Arial"/>
        </w:rPr>
        <w:t xml:space="preserve"> eTMF Model provides a cross-reference mapping of the NCI-based </w:t>
      </w:r>
      <w:r w:rsidR="001C5A13">
        <w:rPr>
          <w:rFonts w:cs="Arial"/>
        </w:rPr>
        <w:t>OASIS</w:t>
      </w:r>
      <w:r w:rsidR="00542AA1" w:rsidRPr="003B38B1">
        <w:rPr>
          <w:rFonts w:cs="Arial"/>
        </w:rPr>
        <w:t xml:space="preserve"> metadata vocabulary terms to </w:t>
      </w:r>
      <w:r w:rsidR="007F1D9F">
        <w:rPr>
          <w:rFonts w:cs="Arial"/>
        </w:rPr>
        <w:t xml:space="preserve"> </w:t>
      </w:r>
      <w:r w:rsidR="00542AA1" w:rsidRPr="003B38B1">
        <w:rPr>
          <w:rFonts w:cs="Arial"/>
        </w:rPr>
        <w:t xml:space="preserve"> TMF RM terms, providing a path </w:t>
      </w:r>
      <w:r w:rsidR="006360D4" w:rsidRPr="003B38B1">
        <w:rPr>
          <w:rFonts w:cs="Arial"/>
        </w:rPr>
        <w:t>forward to</w:t>
      </w:r>
      <w:r w:rsidR="00542AA1" w:rsidRPr="003B38B1">
        <w:rPr>
          <w:rFonts w:cs="Arial"/>
        </w:rPr>
        <w:t xml:space="preserve"> </w:t>
      </w:r>
      <w:r w:rsidR="006360D4" w:rsidRPr="003B38B1">
        <w:rPr>
          <w:rFonts w:cs="Arial"/>
        </w:rPr>
        <w:t xml:space="preserve">a global ISO standard under the </w:t>
      </w:r>
      <w:r w:rsidR="001C5A13">
        <w:rPr>
          <w:rFonts w:cs="Arial"/>
        </w:rPr>
        <w:t>OASIS</w:t>
      </w:r>
      <w:r w:rsidR="006360D4" w:rsidRPr="003B38B1">
        <w:rPr>
          <w:rFonts w:cs="Arial"/>
        </w:rPr>
        <w:t xml:space="preserve"> eTMF Standards effort.</w:t>
      </w:r>
    </w:p>
    <w:p w:rsidR="00A501F3" w:rsidRPr="009739D4" w:rsidRDefault="005B7138" w:rsidP="00914388">
      <w:pPr>
        <w:jc w:val="left"/>
        <w:rPr>
          <w:rFonts w:cs="Arial"/>
        </w:rPr>
      </w:pPr>
      <w:r w:rsidRPr="003B38B1">
        <w:rPr>
          <w:rFonts w:cs="Arial"/>
        </w:rPr>
        <w:t xml:space="preserve">The </w:t>
      </w:r>
      <w:r w:rsidRPr="003B38B1">
        <w:rPr>
          <w:rFonts w:cs="Arial"/>
          <w:b/>
        </w:rPr>
        <w:t>third layer</w:t>
      </w:r>
      <w:r w:rsidRPr="003B38B1">
        <w:rPr>
          <w:rFonts w:cs="Arial"/>
        </w:rPr>
        <w:t xml:space="preserve"> is the Web Standard Technology Core layer. </w:t>
      </w:r>
      <w:r w:rsidR="00A501F3" w:rsidRPr="009739D4">
        <w:rPr>
          <w:rFonts w:cs="Arial"/>
        </w:rPr>
        <w:t>This layer is based upon the W3C RDF/XML, which represents web-based resources and can be easily searched, used, and shared through web-based applications.</w:t>
      </w:r>
    </w:p>
    <w:p w:rsidR="005B7138" w:rsidRPr="003B38B1" w:rsidRDefault="005B7138" w:rsidP="00914388">
      <w:pPr>
        <w:pStyle w:val="Heading1"/>
        <w:jc w:val="left"/>
      </w:pPr>
      <w:bookmarkStart w:id="19" w:name="_Ref388004293"/>
      <w:bookmarkStart w:id="20" w:name="_Ref388004304"/>
      <w:bookmarkStart w:id="21" w:name="_Ref388004331"/>
      <w:bookmarkStart w:id="22" w:name="_Toc461015051"/>
      <w:bookmarkStart w:id="23" w:name="content_classification_system"/>
      <w:r w:rsidRPr="003B38B1">
        <w:lastRenderedPageBreak/>
        <w:t>Content Classification System</w:t>
      </w:r>
      <w:bookmarkEnd w:id="19"/>
      <w:bookmarkEnd w:id="20"/>
      <w:bookmarkEnd w:id="21"/>
      <w:bookmarkEnd w:id="22"/>
    </w:p>
    <w:bookmarkEnd w:id="23"/>
    <w:p w:rsidR="00C24807" w:rsidRPr="004F6AEC" w:rsidRDefault="00C24807" w:rsidP="00914388">
      <w:pPr>
        <w:jc w:val="left"/>
        <w:rPr>
          <w:rFonts w:cs="Arial"/>
        </w:rPr>
      </w:pPr>
      <w:r w:rsidRPr="004F6AEC">
        <w:rPr>
          <w:rFonts w:cs="Arial"/>
        </w:rPr>
        <w:t>[All text is normative unless otherwise labeled]</w:t>
      </w:r>
    </w:p>
    <w:p w:rsidR="005B7138" w:rsidRPr="003B38B1" w:rsidRDefault="005B7138" w:rsidP="00914388">
      <w:pPr>
        <w:jc w:val="left"/>
        <w:rPr>
          <w:rFonts w:cs="Arial"/>
        </w:rPr>
      </w:pPr>
      <w:r w:rsidRPr="003B38B1">
        <w:rPr>
          <w:rFonts w:cs="Arial"/>
        </w:rPr>
        <w:t>The CCS Layer includes Classification Categorization (through a classification hierarchy or Taxonomy), a Metadata component, which characterizes content, and a Content Model component, which includes a published set of classification metadata for a specific domain (e.g., eTMF). These components are described in the following sub-sections.</w:t>
      </w:r>
    </w:p>
    <w:p w:rsidR="005B7138" w:rsidRPr="003B38B1" w:rsidRDefault="005B7138" w:rsidP="00914388">
      <w:pPr>
        <w:pStyle w:val="Heading2"/>
        <w:jc w:val="left"/>
      </w:pPr>
      <w:bookmarkStart w:id="24" w:name="_Toc461015052"/>
      <w:r w:rsidRPr="003B38B1">
        <w:t>Classification Categorization</w:t>
      </w:r>
      <w:bookmarkEnd w:id="24"/>
    </w:p>
    <w:p w:rsidR="005E549A" w:rsidRPr="00AF7FF3" w:rsidRDefault="005E549A" w:rsidP="00914388">
      <w:pPr>
        <w:spacing w:after="0"/>
        <w:jc w:val="left"/>
        <w:rPr>
          <w:rFonts w:cs="Arial"/>
        </w:rPr>
      </w:pPr>
      <w:r w:rsidRPr="00AF7FF3">
        <w:rPr>
          <w:rFonts w:cs="Arial"/>
        </w:rPr>
        <w:t>[Normative and non-normative text]</w:t>
      </w:r>
    </w:p>
    <w:p w:rsidR="005B7138" w:rsidRPr="003B38B1" w:rsidRDefault="005B7138" w:rsidP="00914388">
      <w:pPr>
        <w:spacing w:after="0"/>
        <w:jc w:val="left"/>
        <w:rPr>
          <w:rFonts w:cs="Arial"/>
        </w:rPr>
      </w:pPr>
      <w:r w:rsidRPr="003B38B1">
        <w:rPr>
          <w:rFonts w:cs="Arial"/>
        </w:rPr>
        <w:t xml:space="preserve">Similar to how the Dewey Decimal system is used to classify books by category in a library, the </w:t>
      </w:r>
      <w:r w:rsidR="001C5A13">
        <w:rPr>
          <w:rFonts w:cs="Arial"/>
        </w:rPr>
        <w:t>OASIS</w:t>
      </w:r>
      <w:r w:rsidRPr="003B38B1">
        <w:rPr>
          <w:rFonts w:cs="Arial"/>
        </w:rPr>
        <w:t xml:space="preserve"> eTMF model classification categories component utilizes Categories and Content Types with a decimal numbering format to classify documents or content items. The classification categories component format is based on the Universal Decimal Classification System (</w:t>
      </w:r>
      <w:hyperlink r:id="rId52" w:history="1">
        <w:r w:rsidRPr="003B38B1">
          <w:rPr>
            <w:rStyle w:val="Hyperlink"/>
            <w:rFonts w:cs="Arial"/>
          </w:rPr>
          <w:t>UDC</w:t>
        </w:r>
      </w:hyperlink>
      <w:r w:rsidRPr="003B38B1">
        <w:rPr>
          <w:rFonts w:cs="Arial"/>
        </w:rPr>
        <w:t>)</w:t>
      </w:r>
      <w:r w:rsidR="00DD2F27">
        <w:rPr>
          <w:rFonts w:cs="Arial"/>
        </w:rPr>
        <w:t xml:space="preserve"> </w:t>
      </w:r>
      <w:sdt>
        <w:sdtPr>
          <w:rPr>
            <w:rFonts w:cs="Arial"/>
          </w:rPr>
          <w:id w:val="935324485"/>
          <w:citation/>
        </w:sdtPr>
        <w:sdtEndPr/>
        <w:sdtContent>
          <w:r w:rsidR="00DD2F27">
            <w:rPr>
              <w:rFonts w:cs="Arial"/>
            </w:rPr>
            <w:fldChar w:fldCharType="begin"/>
          </w:r>
          <w:r w:rsidR="00DD2F27">
            <w:rPr>
              <w:rFonts w:cs="Arial"/>
            </w:rPr>
            <w:instrText xml:space="preserve"> CITATION Uni \l 1033 </w:instrText>
          </w:r>
          <w:r w:rsidR="00DD2F27">
            <w:rPr>
              <w:rFonts w:cs="Arial"/>
            </w:rPr>
            <w:fldChar w:fldCharType="separate"/>
          </w:r>
          <w:r w:rsidR="00DD2F27" w:rsidRPr="00AF7FF3">
            <w:rPr>
              <w:rFonts w:cs="Arial"/>
              <w:noProof/>
            </w:rPr>
            <w:t>[1]</w:t>
          </w:r>
          <w:r w:rsidR="00DD2F27">
            <w:rPr>
              <w:rFonts w:cs="Arial"/>
            </w:rPr>
            <w:fldChar w:fldCharType="end"/>
          </w:r>
        </w:sdtContent>
      </w:sdt>
      <w:r w:rsidRPr="003B38B1">
        <w:rPr>
          <w:rFonts w:cs="Arial"/>
        </w:rPr>
        <w:t xml:space="preserve">, which is widely adopted and used by libraries in over 170 countries worldwide. This component is designed for both human and machine readability.  It allows for automated sorting of content classifications and documents </w:t>
      </w:r>
      <w:r w:rsidR="007E4E21">
        <w:rPr>
          <w:rFonts w:cs="Arial"/>
        </w:rPr>
        <w:t>in addition to offering</w:t>
      </w:r>
      <w:r w:rsidRPr="003B38B1">
        <w:rPr>
          <w:rFonts w:cs="Arial"/>
        </w:rPr>
        <w:t xml:space="preserve"> a flexible and infinitely expandable hierarchical system that can use any vocabulary or text-based terms.</w:t>
      </w:r>
    </w:p>
    <w:p w:rsidR="005B7138" w:rsidRPr="003B38B1" w:rsidRDefault="00971C3C" w:rsidP="00914388">
      <w:pPr>
        <w:pStyle w:val="Caption"/>
        <w:jc w:val="left"/>
        <w:rPr>
          <w:szCs w:val="22"/>
        </w:rPr>
      </w:pPr>
      <w:r w:rsidRPr="003B38B1">
        <w:rPr>
          <w:noProof/>
        </w:rPr>
        <w:drawing>
          <wp:inline distT="0" distB="0" distL="0" distR="0" wp14:anchorId="1AA6DFA1" wp14:editId="0EDDE67A">
            <wp:extent cx="5943600" cy="2550728"/>
            <wp:effectExtent l="19050" t="19050" r="19050" b="21590"/>
            <wp:docPr id="46" name="Picture 10" descr="care-classification-hierarc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e-classification-hierarchy-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550728"/>
                    </a:xfrm>
                    <a:prstGeom prst="rect">
                      <a:avLst/>
                    </a:prstGeom>
                    <a:noFill/>
                    <a:ln w="3175" cmpd="sng">
                      <a:solidFill>
                        <a:srgbClr val="4F81BD"/>
                      </a:solidFill>
                      <a:miter lim="800000"/>
                      <a:headEnd/>
                      <a:tailEnd/>
                    </a:ln>
                    <a:effectLst/>
                  </pic:spPr>
                </pic:pic>
              </a:graphicData>
            </a:graphic>
          </wp:inline>
        </w:drawing>
      </w:r>
    </w:p>
    <w:p w:rsidR="005B7138" w:rsidRPr="003B38B1" w:rsidRDefault="005B7138" w:rsidP="00914388">
      <w:pPr>
        <w:pStyle w:val="Caption"/>
        <w:jc w:val="left"/>
      </w:pPr>
      <w:bookmarkStart w:id="25" w:name="_Ref320794714"/>
      <w:bookmarkStart w:id="26" w:name="_Ref320794706"/>
      <w:r w:rsidRPr="003B38B1">
        <w:t xml:space="preserve">Figure </w:t>
      </w:r>
      <w:r w:rsidR="00583F6E" w:rsidRPr="003B38B1">
        <w:fldChar w:fldCharType="begin"/>
      </w:r>
      <w:r w:rsidRPr="003B38B1">
        <w:instrText xml:space="preserve"> SEQ Figure \* ARABIC </w:instrText>
      </w:r>
      <w:r w:rsidR="00583F6E" w:rsidRPr="003B38B1">
        <w:fldChar w:fldCharType="separate"/>
      </w:r>
      <w:r w:rsidR="00186368">
        <w:rPr>
          <w:noProof/>
        </w:rPr>
        <w:t>4</w:t>
      </w:r>
      <w:r w:rsidR="00583F6E" w:rsidRPr="003B38B1">
        <w:fldChar w:fldCharType="end"/>
      </w:r>
      <w:bookmarkEnd w:id="25"/>
      <w:r w:rsidRPr="003B38B1">
        <w:t xml:space="preserve">: The </w:t>
      </w:r>
      <w:r w:rsidR="001C5A13">
        <w:t>OASIS</w:t>
      </w:r>
      <w:r w:rsidRPr="003B38B1">
        <w:t xml:space="preserve"> eTMF Classification Categories </w:t>
      </w:r>
      <w:bookmarkEnd w:id="26"/>
      <w:r w:rsidRPr="003B38B1">
        <w:t>Hierarch</w:t>
      </w:r>
      <w:r w:rsidR="00E51159">
        <w:t>y</w:t>
      </w:r>
    </w:p>
    <w:p w:rsidR="00502DB4" w:rsidRPr="00795873" w:rsidRDefault="00502DB4" w:rsidP="00914388">
      <w:pPr>
        <w:spacing w:after="0"/>
        <w:jc w:val="left"/>
        <w:rPr>
          <w:rFonts w:cs="Arial"/>
        </w:rPr>
      </w:pPr>
      <w:r w:rsidRPr="0002357A">
        <w:rPr>
          <w:rFonts w:cs="Arial"/>
        </w:rPr>
        <w:t>[Normative and non-normative text]</w:t>
      </w:r>
    </w:p>
    <w:p w:rsidR="005B7138" w:rsidRPr="003B38B1" w:rsidRDefault="005B7138" w:rsidP="00914388">
      <w:pPr>
        <w:spacing w:after="0"/>
        <w:jc w:val="left"/>
        <w:rPr>
          <w:rFonts w:cs="Arial"/>
        </w:rPr>
      </w:pPr>
      <w:r w:rsidRPr="003B38B1">
        <w:rPr>
          <w:rFonts w:cs="Arial"/>
        </w:rPr>
        <w:t xml:space="preserve">The classification categories component uses a hierarchy of classifications and a numbering scheme to classify documents and content in unique categories. To maximize machine readability, the classification and numbering scheme is based on the W3C XML naming conventions.  In this naming convention, only simple text is allowed for category naming and numbering, </w:t>
      </w:r>
      <w:r w:rsidR="008213B1">
        <w:rPr>
          <w:rFonts w:cs="Arial"/>
        </w:rPr>
        <w:t>while</w:t>
      </w:r>
      <w:r w:rsidR="008213B1" w:rsidRPr="003B38B1">
        <w:rPr>
          <w:rFonts w:cs="Arial"/>
        </w:rPr>
        <w:t xml:space="preserve"> </w:t>
      </w:r>
      <w:r w:rsidRPr="003B38B1">
        <w:rPr>
          <w:rFonts w:cs="Arial"/>
        </w:rPr>
        <w:t xml:space="preserve">special characters, such as ( ) *$ @ ! and others are prohibited. Classification numbers use a digital dot notation where leading zeros are prohibited to conform to the W3C XML naming conventions. </w:t>
      </w:r>
    </w:p>
    <w:p w:rsidR="005B7138" w:rsidRPr="003B38B1" w:rsidRDefault="006F1031" w:rsidP="00914388">
      <w:pPr>
        <w:spacing w:after="0"/>
        <w:jc w:val="left"/>
        <w:rPr>
          <w:rFonts w:cs="Arial"/>
        </w:rPr>
      </w:pPr>
      <w:r w:rsidRPr="003B38B1">
        <w:rPr>
          <w:rFonts w:cs="Arial"/>
        </w:rPr>
        <w:t xml:space="preserve">The classification categories component contains classification entities, such as </w:t>
      </w:r>
      <w:r w:rsidRPr="003B38B1">
        <w:rPr>
          <w:rFonts w:cs="Arial"/>
          <w:b/>
        </w:rPr>
        <w:t>Categories, Sub-Categories</w:t>
      </w:r>
      <w:r w:rsidRPr="003B38B1">
        <w:rPr>
          <w:rFonts w:cs="Arial"/>
        </w:rPr>
        <w:t xml:space="preserve">, and </w:t>
      </w:r>
      <w:r w:rsidRPr="003B38B1">
        <w:rPr>
          <w:rFonts w:cs="Arial"/>
          <w:b/>
        </w:rPr>
        <w:t>Content Types</w:t>
      </w:r>
      <w:r w:rsidRPr="003B38B1">
        <w:rPr>
          <w:rFonts w:cs="Arial"/>
        </w:rPr>
        <w:t xml:space="preserve">. </w:t>
      </w:r>
      <w:r w:rsidRPr="003B38B1">
        <w:rPr>
          <w:rFonts w:cs="Arial"/>
          <w:b/>
        </w:rPr>
        <w:t>Content Items</w:t>
      </w:r>
      <w:r w:rsidRPr="003B38B1">
        <w:rPr>
          <w:rFonts w:cs="Arial"/>
        </w:rPr>
        <w:t xml:space="preserve">, such as documents or images, are linked to Content Types. </w:t>
      </w:r>
      <w:r w:rsidRPr="003B38B1">
        <w:rPr>
          <w:rFonts w:cs="Arial"/>
          <w:b/>
        </w:rPr>
        <w:t xml:space="preserve">Metadata Properties </w:t>
      </w:r>
      <w:r w:rsidRPr="003B38B1">
        <w:rPr>
          <w:rFonts w:cs="Arial"/>
        </w:rPr>
        <w:t xml:space="preserve">are </w:t>
      </w:r>
      <w:r w:rsidR="00266EA0">
        <w:rPr>
          <w:rFonts w:cs="Arial"/>
        </w:rPr>
        <w:t>associated with</w:t>
      </w:r>
      <w:r w:rsidRPr="003B38B1">
        <w:rPr>
          <w:rFonts w:cs="Arial"/>
        </w:rPr>
        <w:t xml:space="preserve"> Content Types to provide information about Content Items. </w:t>
      </w:r>
      <w:r w:rsidRPr="003B38B1">
        <w:rPr>
          <w:rFonts w:cs="Arial"/>
          <w:b/>
        </w:rPr>
        <w:t>Annotation Properties</w:t>
      </w:r>
      <w:r w:rsidRPr="003B38B1">
        <w:rPr>
          <w:rFonts w:cs="Arial"/>
        </w:rPr>
        <w:t xml:space="preserve"> provide information about Classification entities and Metadata properties</w:t>
      </w:r>
      <w:r w:rsidR="00EC2E13" w:rsidRPr="003B38B1">
        <w:rPr>
          <w:rFonts w:cs="Arial"/>
        </w:rPr>
        <w:t xml:space="preserve">. </w:t>
      </w:r>
      <w:r w:rsidR="005B7138" w:rsidRPr="003B38B1">
        <w:rPr>
          <w:rFonts w:cs="Arial"/>
        </w:rPr>
        <w:t xml:space="preserve">An example for the Classification Categories hierarchy is shown in </w:t>
      </w:r>
      <w:r w:rsidR="00583F6E" w:rsidRPr="003B38B1">
        <w:rPr>
          <w:rFonts w:cs="Arial"/>
        </w:rPr>
        <w:fldChar w:fldCharType="begin"/>
      </w:r>
      <w:r w:rsidR="005B7138" w:rsidRPr="003B38B1">
        <w:rPr>
          <w:rFonts w:cs="Arial"/>
        </w:rPr>
        <w:instrText xml:space="preserve"> REF _Ref320794714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7C4B49" w:rsidRPr="003B38B1">
        <w:rPr>
          <w:rFonts w:cs="Arial"/>
          <w:szCs w:val="22"/>
        </w:rPr>
        <w:t xml:space="preserve">Figure </w:t>
      </w:r>
      <w:r w:rsidR="007C4B49">
        <w:rPr>
          <w:rFonts w:cs="Arial"/>
          <w:noProof/>
          <w:szCs w:val="22"/>
        </w:rPr>
        <w:t>4</w:t>
      </w:r>
      <w:r w:rsidR="00583F6E" w:rsidRPr="003B38B1">
        <w:rPr>
          <w:rFonts w:cs="Arial"/>
        </w:rPr>
        <w:fldChar w:fldCharType="end"/>
      </w:r>
      <w:r w:rsidR="00095BA1">
        <w:rPr>
          <w:rFonts w:cs="Arial"/>
        </w:rPr>
        <w:t>.</w:t>
      </w:r>
      <w:r w:rsidR="005B7138" w:rsidRPr="003B38B1">
        <w:rPr>
          <w:rFonts w:cs="Arial"/>
        </w:rPr>
        <w:t xml:space="preserve"> Each digital Content Item is classified by a </w:t>
      </w:r>
      <w:r w:rsidR="00095BA1" w:rsidRPr="003B38B1">
        <w:rPr>
          <w:rFonts w:cs="Arial"/>
        </w:rPr>
        <w:t>Primary Category</w:t>
      </w:r>
      <w:r w:rsidR="005B7138" w:rsidRPr="003B38B1">
        <w:rPr>
          <w:rFonts w:cs="Arial"/>
        </w:rPr>
        <w:t xml:space="preserve">, linked to a Sub-Category, with a link to a single specific Content Type. </w:t>
      </w:r>
      <w:r w:rsidR="005B7138" w:rsidRPr="003B38B1">
        <w:rPr>
          <w:rFonts w:cs="Arial"/>
          <w:bCs/>
        </w:rPr>
        <w:t xml:space="preserve">Annotation Properties </w:t>
      </w:r>
      <w:r w:rsidR="005B7138" w:rsidRPr="003B38B1">
        <w:rPr>
          <w:rFonts w:cs="Arial"/>
        </w:rPr>
        <w:t xml:space="preserve">provide annotations for Categories, Sub-Categories, and Content Types. As an example, the Annotation Property ‘Definition’ describes briefly the meaning of the title assigned to a Category, a Sub-Category, or a Content Type. The W3C </w:t>
      </w:r>
      <w:hyperlink r:id="rId54" w:anchor="Annotation_Properties" w:history="1">
        <w:r w:rsidR="005B7138" w:rsidRPr="003B38B1">
          <w:rPr>
            <w:rFonts w:cs="Arial"/>
            <w:color w:val="1155CC"/>
            <w:u w:val="single"/>
          </w:rPr>
          <w:t>OWL</w:t>
        </w:r>
      </w:hyperlink>
      <w:hyperlink r:id="rId55" w:anchor="Annotation_Properties" w:history="1">
        <w:r w:rsidR="005B7138" w:rsidRPr="003B38B1">
          <w:rPr>
            <w:rFonts w:cs="Arial"/>
            <w:color w:val="1155CC"/>
            <w:u w:val="single"/>
          </w:rPr>
          <w:t>2</w:t>
        </w:r>
      </w:hyperlink>
      <w:r w:rsidR="005B7138" w:rsidRPr="003B38B1">
        <w:rPr>
          <w:rFonts w:cs="Arial"/>
        </w:rPr>
        <w:t xml:space="preserve"> specification provides a general </w:t>
      </w:r>
      <w:r w:rsidR="005B7138" w:rsidRPr="003B38B1">
        <w:rPr>
          <w:rFonts w:cs="Arial"/>
        </w:rPr>
        <w:lastRenderedPageBreak/>
        <w:t xml:space="preserve">description of Annotation Properties. Further details about Annotation Properties are provided in the </w:t>
      </w:r>
      <w:r w:rsidR="0006116F">
        <w:rPr>
          <w:rFonts w:cs="Arial"/>
        </w:rPr>
        <w:t>Oasis eTMF Metadata Vocabulary Spreadsheet</w:t>
      </w:r>
      <w:r w:rsidR="005B7138" w:rsidRPr="003B38B1">
        <w:rPr>
          <w:rFonts w:cs="Arial"/>
        </w:rPr>
        <w:t xml:space="preserve">. </w:t>
      </w:r>
    </w:p>
    <w:p w:rsidR="005B7138" w:rsidRPr="003B38B1" w:rsidRDefault="005B7138" w:rsidP="00914388">
      <w:pPr>
        <w:spacing w:after="0"/>
        <w:jc w:val="left"/>
        <w:rPr>
          <w:rFonts w:cs="Arial"/>
        </w:rPr>
      </w:pPr>
      <w:r w:rsidRPr="003B38B1">
        <w:rPr>
          <w:rFonts w:cs="Arial"/>
        </w:rPr>
        <w:t>The Primary Categories in the eTMF</w:t>
      </w:r>
      <w:r w:rsidRPr="003B38B1">
        <w:rPr>
          <w:rFonts w:cs="Arial"/>
          <w:b/>
        </w:rPr>
        <w:t xml:space="preserve"> </w:t>
      </w:r>
      <w:r w:rsidRPr="003B38B1">
        <w:rPr>
          <w:rFonts w:cs="Arial"/>
        </w:rPr>
        <w:t xml:space="preserve">domain are numbered from 100 – 199, providing 100 primary category divisions.    </w:t>
      </w:r>
      <w:r w:rsidR="009A4149">
        <w:rPr>
          <w:rFonts w:cs="Arial"/>
        </w:rPr>
        <w:t>The u</w:t>
      </w:r>
      <w:r w:rsidRPr="003B38B1">
        <w:rPr>
          <w:rFonts w:cs="Arial"/>
        </w:rPr>
        <w:t>se of  three digit</w:t>
      </w:r>
      <w:r w:rsidR="009A4149">
        <w:rPr>
          <w:rFonts w:cs="Arial"/>
        </w:rPr>
        <w:t>s for</w:t>
      </w:r>
      <w:r w:rsidRPr="003B38B1">
        <w:rPr>
          <w:rFonts w:cs="Arial"/>
        </w:rPr>
        <w:t xml:space="preserve"> primary category </w:t>
      </w:r>
      <w:r w:rsidR="001A1782">
        <w:rPr>
          <w:rFonts w:cs="Arial"/>
        </w:rPr>
        <w:t xml:space="preserve">numbering </w:t>
      </w:r>
      <w:r w:rsidR="00D862EB">
        <w:rPr>
          <w:rFonts w:cs="Arial"/>
        </w:rPr>
        <w:t xml:space="preserve"> allows for</w:t>
      </w:r>
      <w:r w:rsidRPr="003B38B1">
        <w:rPr>
          <w:rFonts w:cs="Arial"/>
        </w:rPr>
        <w:t xml:space="preserve"> additional categories for future growth in other health science domain areas such as legal, administrative, research and development or other domain areas, </w:t>
      </w:r>
      <w:r w:rsidR="00480ADB">
        <w:rPr>
          <w:rFonts w:cs="Arial"/>
        </w:rPr>
        <w:t xml:space="preserve">using numbers </w:t>
      </w:r>
      <w:r w:rsidRPr="003B38B1">
        <w:rPr>
          <w:rFonts w:cs="Arial"/>
        </w:rPr>
        <w:t xml:space="preserve">from 200-999. An example of how content might be classified, named, and numbered using the </w:t>
      </w:r>
      <w:r w:rsidR="001C5A13">
        <w:rPr>
          <w:rFonts w:cs="Arial"/>
        </w:rPr>
        <w:t>OASIS</w:t>
      </w:r>
      <w:r w:rsidRPr="003B38B1">
        <w:rPr>
          <w:rFonts w:cs="Arial"/>
        </w:rPr>
        <w:t xml:space="preserve"> eTMF content classification model is shown below.</w:t>
      </w:r>
    </w:p>
    <w:p w:rsidR="005B7138" w:rsidRPr="003B38B1" w:rsidRDefault="005B7138" w:rsidP="00914388">
      <w:pPr>
        <w:keepNext/>
        <w:jc w:val="left"/>
        <w:rPr>
          <w:rFonts w:cs="Arial"/>
        </w:rPr>
      </w:pPr>
      <w:r w:rsidRPr="003B38B1">
        <w:rPr>
          <w:rFonts w:cs="Arial"/>
          <w:noProof/>
        </w:rPr>
        <w:drawing>
          <wp:inline distT="0" distB="0" distL="0" distR="0" wp14:anchorId="71DF98A1" wp14:editId="29EF4F2D">
            <wp:extent cx="5247640" cy="1741170"/>
            <wp:effectExtent l="19050" t="19050" r="0" b="0"/>
            <wp:docPr id="45" name="Picture 57" descr="CCS numb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CS numbering.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47640" cy="1741170"/>
                    </a:xfrm>
                    <a:prstGeom prst="rect">
                      <a:avLst/>
                    </a:prstGeom>
                    <a:noFill/>
                    <a:ln w="6350" cmpd="sng">
                      <a:solidFill>
                        <a:srgbClr val="558ED5"/>
                      </a:solidFill>
                      <a:miter lim="800000"/>
                      <a:headEnd/>
                      <a:tailEnd/>
                    </a:ln>
                    <a:effectLst/>
                  </pic:spPr>
                </pic:pic>
              </a:graphicData>
            </a:graphic>
          </wp:inline>
        </w:drawing>
      </w:r>
    </w:p>
    <w:p w:rsidR="005B7138" w:rsidRPr="00800920" w:rsidRDefault="005B7138" w:rsidP="00914388">
      <w:pPr>
        <w:pStyle w:val="Caption"/>
        <w:jc w:val="left"/>
      </w:pPr>
      <w:bookmarkStart w:id="27" w:name="_Ref320623677"/>
      <w:r w:rsidRPr="003B38B1">
        <w:t xml:space="preserve">Figure </w:t>
      </w:r>
      <w:r w:rsidR="00583F6E" w:rsidRPr="003B38B1">
        <w:fldChar w:fldCharType="begin"/>
      </w:r>
      <w:r w:rsidRPr="003B38B1">
        <w:instrText xml:space="preserve"> SEQ Figure \* ARABIC </w:instrText>
      </w:r>
      <w:r w:rsidR="00583F6E" w:rsidRPr="003B38B1">
        <w:fldChar w:fldCharType="separate"/>
      </w:r>
      <w:r w:rsidR="00186368">
        <w:rPr>
          <w:noProof/>
        </w:rPr>
        <w:t>5</w:t>
      </w:r>
      <w:r w:rsidR="00583F6E" w:rsidRPr="003B38B1">
        <w:fldChar w:fldCharType="end"/>
      </w:r>
      <w:bookmarkEnd w:id="27"/>
      <w:r w:rsidRPr="003B38B1">
        <w:t xml:space="preserve">: </w:t>
      </w:r>
      <w:r w:rsidR="00AF3163">
        <w:t xml:space="preserve">Example for </w:t>
      </w:r>
      <w:r w:rsidR="001C5A13">
        <w:t>OASIS</w:t>
      </w:r>
      <w:r w:rsidRPr="003B38B1">
        <w:t xml:space="preserve"> eTMF Classification </w:t>
      </w:r>
      <w:r w:rsidR="00700551">
        <w:t>and</w:t>
      </w:r>
      <w:r w:rsidRPr="003B38B1">
        <w:t xml:space="preserve"> Numbering</w:t>
      </w:r>
    </w:p>
    <w:p w:rsidR="005B7138" w:rsidRDefault="005B7138" w:rsidP="00914388">
      <w:pPr>
        <w:keepNext/>
        <w:jc w:val="left"/>
        <w:rPr>
          <w:rFonts w:cs="Arial"/>
        </w:rPr>
      </w:pPr>
      <w:r w:rsidRPr="003B38B1">
        <w:rPr>
          <w:rFonts w:cs="Arial"/>
        </w:rPr>
        <w:t xml:space="preserve">Classification categories terms are uniquely numbered using a hierarchical numbering scheme with a digital dot notation. The classification category numbers, known as </w:t>
      </w:r>
      <w:r w:rsidRPr="003B38B1">
        <w:rPr>
          <w:rFonts w:cs="Arial"/>
          <w:b/>
        </w:rPr>
        <w:t>Category Codes</w:t>
      </w:r>
      <w:r w:rsidRPr="003B38B1">
        <w:rPr>
          <w:rFonts w:cs="Arial"/>
        </w:rPr>
        <w:t xml:space="preserve">, allow content to be automatically classified in the content tree hierarchy, as shown in </w:t>
      </w:r>
      <w:r w:rsidR="00810255" w:rsidRPr="003B38B1">
        <w:rPr>
          <w:rFonts w:cs="Arial"/>
        </w:rPr>
        <w:fldChar w:fldCharType="begin"/>
      </w:r>
      <w:r w:rsidR="00810255" w:rsidRPr="003B38B1">
        <w:rPr>
          <w:rFonts w:cs="Arial"/>
        </w:rPr>
        <w:instrText xml:space="preserve"> REF _Ref320623677 \h  \* MERGEFORMAT </w:instrText>
      </w:r>
      <w:r w:rsidR="00810255" w:rsidRPr="003B38B1">
        <w:rPr>
          <w:rFonts w:cs="Arial"/>
        </w:rPr>
      </w:r>
      <w:r w:rsidR="00810255" w:rsidRPr="003B38B1">
        <w:rPr>
          <w:rFonts w:cs="Arial"/>
        </w:rPr>
        <w:fldChar w:fldCharType="separate"/>
      </w:r>
      <w:r w:rsidR="007C4B49" w:rsidRPr="003B38B1">
        <w:rPr>
          <w:rFonts w:cs="Arial"/>
          <w:szCs w:val="22"/>
        </w:rPr>
        <w:t xml:space="preserve">Figure </w:t>
      </w:r>
      <w:r w:rsidR="007C4B49">
        <w:rPr>
          <w:rFonts w:cs="Arial"/>
          <w:szCs w:val="22"/>
        </w:rPr>
        <w:t>5</w:t>
      </w:r>
      <w:r w:rsidR="00810255" w:rsidRPr="003B38B1">
        <w:rPr>
          <w:rFonts w:cs="Arial"/>
        </w:rPr>
        <w:fldChar w:fldCharType="end"/>
      </w:r>
      <w:r w:rsidRPr="003B38B1">
        <w:rPr>
          <w:rFonts w:cs="Arial"/>
        </w:rPr>
        <w:t>. Each classification number forms a unique identifier that describes the position of the content in the hierarchy, making documents or content items easily sorted and searched. Design and naming of classification categories</w:t>
      </w:r>
      <w:r w:rsidR="007C7212">
        <w:rPr>
          <w:rFonts w:cs="Arial"/>
        </w:rPr>
        <w:t>,</w:t>
      </w:r>
      <w:r w:rsidRPr="003B38B1">
        <w:rPr>
          <w:rFonts w:cs="Arial"/>
        </w:rPr>
        <w:t xml:space="preserve"> in addition to rules </w:t>
      </w:r>
      <w:r w:rsidR="00554CAA">
        <w:rPr>
          <w:rFonts w:cs="Arial"/>
        </w:rPr>
        <w:t xml:space="preserve">for </w:t>
      </w:r>
      <w:r w:rsidRPr="003B38B1">
        <w:rPr>
          <w:rFonts w:cs="Arial"/>
        </w:rPr>
        <w:t>Category creation and modification</w:t>
      </w:r>
      <w:r w:rsidR="007C7212">
        <w:rPr>
          <w:rFonts w:cs="Arial"/>
        </w:rPr>
        <w:t>,</w:t>
      </w:r>
      <w:r w:rsidRPr="003B38B1">
        <w:rPr>
          <w:rFonts w:cs="Arial"/>
        </w:rPr>
        <w:t xml:space="preserve"> are all discussed in the following section.</w:t>
      </w:r>
    </w:p>
    <w:p w:rsidR="005B7138" w:rsidRPr="009B5D5E" w:rsidRDefault="00492C04" w:rsidP="00914388">
      <w:pPr>
        <w:keepNext/>
        <w:jc w:val="left"/>
        <w:rPr>
          <w:rFonts w:cs="Arial"/>
        </w:rPr>
      </w:pPr>
      <w:r w:rsidRPr="00864D56">
        <w:rPr>
          <w:rFonts w:cs="Arial"/>
        </w:rPr>
        <w:t xml:space="preserve">Content type is a different entity than category or subcategory. Content type is associated with content and is like a file folder with documents under it.  The use of 'T' as a prefix for content type category code uniquely identifies a content type. This prefix is not added to Category Codes for Categories and Sub-Categories.  </w:t>
      </w:r>
    </w:p>
    <w:p w:rsidR="005B7138" w:rsidRPr="003B38B1" w:rsidRDefault="005B7138" w:rsidP="00914388">
      <w:pPr>
        <w:tabs>
          <w:tab w:val="left" w:pos="360"/>
        </w:tabs>
        <w:spacing w:after="0"/>
        <w:jc w:val="left"/>
        <w:rPr>
          <w:rFonts w:cs="Arial"/>
        </w:rPr>
      </w:pPr>
      <w:r w:rsidRPr="003B38B1">
        <w:rPr>
          <w:rFonts w:eastAsia="Calibri" w:cs="Arial"/>
        </w:rPr>
        <w:t xml:space="preserve">Every Category, Sub-Category, and Content Type contains Annotation Properties. Content Types have both annotation properties and metadata </w:t>
      </w:r>
      <w:r w:rsidR="004F1660">
        <w:rPr>
          <w:rFonts w:eastAsia="Calibri" w:cs="Arial"/>
        </w:rPr>
        <w:t xml:space="preserve">properties </w:t>
      </w:r>
      <w:r w:rsidRPr="003B38B1">
        <w:rPr>
          <w:rFonts w:eastAsia="Calibri" w:cs="Arial"/>
        </w:rPr>
        <w:t xml:space="preserve">assigned to them, as illustrated in </w:t>
      </w:r>
      <w:r w:rsidR="00583F6E" w:rsidRPr="003B38B1">
        <w:rPr>
          <w:rFonts w:eastAsia="Calibri" w:cs="Arial"/>
        </w:rPr>
        <w:fldChar w:fldCharType="begin"/>
      </w:r>
      <w:r w:rsidRPr="003B38B1">
        <w:rPr>
          <w:rFonts w:eastAsia="Calibri" w:cs="Arial"/>
        </w:rPr>
        <w:instrText xml:space="preserve"> REF _Ref385750479 \h </w:instrText>
      </w:r>
      <w:r w:rsidR="003B38B1">
        <w:rPr>
          <w:rFonts w:eastAsia="Calibri" w:cs="Arial"/>
        </w:rPr>
        <w:instrText xml:space="preserve"> \* MERGEFORMAT </w:instrText>
      </w:r>
      <w:r w:rsidR="00583F6E" w:rsidRPr="003B38B1">
        <w:rPr>
          <w:rFonts w:eastAsia="Calibri" w:cs="Arial"/>
        </w:rPr>
      </w:r>
      <w:r w:rsidR="00583F6E" w:rsidRPr="003B38B1">
        <w:rPr>
          <w:rFonts w:eastAsia="Calibri" w:cs="Arial"/>
        </w:rPr>
        <w:fldChar w:fldCharType="separate"/>
      </w:r>
      <w:r w:rsidR="007C4B49" w:rsidRPr="003B38B1">
        <w:rPr>
          <w:rFonts w:cs="Arial"/>
        </w:rPr>
        <w:t xml:space="preserve">Figure </w:t>
      </w:r>
      <w:r w:rsidR="007C4B49">
        <w:rPr>
          <w:rFonts w:cs="Arial"/>
          <w:noProof/>
        </w:rPr>
        <w:t>6</w:t>
      </w:r>
      <w:r w:rsidR="00583F6E" w:rsidRPr="003B38B1">
        <w:rPr>
          <w:rFonts w:eastAsia="Calibri" w:cs="Arial"/>
        </w:rPr>
        <w:fldChar w:fldCharType="end"/>
      </w:r>
      <w:r w:rsidRPr="003B38B1">
        <w:rPr>
          <w:rFonts w:eastAsia="Calibri" w:cs="Arial"/>
        </w:rPr>
        <w:t xml:space="preserve">. </w:t>
      </w:r>
      <w:r w:rsidR="00436CAB" w:rsidRPr="005929EC">
        <w:rPr>
          <w:rFonts w:eastAsia="Calibri" w:cs="Arial"/>
        </w:rPr>
        <w:t>Each level in the classification hierarchy contains at least the following annotation properties:</w:t>
      </w:r>
      <w:r w:rsidR="00436CAB" w:rsidRPr="003B38B1">
        <w:rPr>
          <w:rFonts w:eastAsia="Calibri" w:cs="Arial"/>
        </w:rPr>
        <w:t xml:space="preserve"> </w:t>
      </w:r>
      <w:r w:rsidRPr="003B38B1">
        <w:rPr>
          <w:rFonts w:eastAsia="Calibri" w:cs="Arial"/>
        </w:rPr>
        <w:t xml:space="preserve">Category Name, Category Code, and Term Type. Further details about Annotation Properties are provided in </w:t>
      </w:r>
      <w:r w:rsidR="006426CC">
        <w:rPr>
          <w:rFonts w:eastAsia="Calibri" w:cs="Arial"/>
        </w:rPr>
        <w:t>the Oasis eTMF Metadata Vocabulary Spreadsheet</w:t>
      </w:r>
      <w:r w:rsidRPr="003B38B1">
        <w:rPr>
          <w:rFonts w:eastAsia="Calibri" w:cs="Arial"/>
        </w:rPr>
        <w:t>.</w:t>
      </w:r>
    </w:p>
    <w:p w:rsidR="005B7138" w:rsidRPr="003B38B1" w:rsidRDefault="00A525DA" w:rsidP="00914388">
      <w:pPr>
        <w:tabs>
          <w:tab w:val="left" w:pos="360"/>
        </w:tabs>
        <w:spacing w:after="0"/>
        <w:jc w:val="left"/>
        <w:rPr>
          <w:rFonts w:eastAsia="Calibri" w:cs="Arial"/>
          <w:b/>
          <w:bCs/>
          <w:color w:val="FF0000"/>
        </w:rPr>
      </w:pPr>
      <w:r>
        <w:rPr>
          <w:rFonts w:cs="Arial"/>
          <w:noProof/>
        </w:rPr>
        <w:drawing>
          <wp:inline distT="0" distB="0" distL="0" distR="0" wp14:anchorId="5CBD4065" wp14:editId="635C54BB">
            <wp:extent cx="5255895" cy="211518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5895" cy="2115185"/>
                    </a:xfrm>
                    <a:prstGeom prst="rect">
                      <a:avLst/>
                    </a:prstGeom>
                    <a:noFill/>
                    <a:ln>
                      <a:noFill/>
                    </a:ln>
                  </pic:spPr>
                </pic:pic>
              </a:graphicData>
            </a:graphic>
          </wp:inline>
        </w:drawing>
      </w:r>
      <w:bookmarkStart w:id="28" w:name="_Ref321235385"/>
    </w:p>
    <w:p w:rsidR="005B7138" w:rsidRPr="003B38B1" w:rsidRDefault="005B7138" w:rsidP="00914388">
      <w:pPr>
        <w:tabs>
          <w:tab w:val="left" w:pos="360"/>
        </w:tabs>
        <w:spacing w:after="0"/>
        <w:jc w:val="left"/>
        <w:rPr>
          <w:rFonts w:cs="Arial"/>
        </w:rPr>
      </w:pPr>
      <w:bookmarkStart w:id="29" w:name="_Ref385750479"/>
      <w:r w:rsidRPr="003B38B1">
        <w:rPr>
          <w:rFonts w:cs="Arial"/>
        </w:rPr>
        <w:t xml:space="preserve">Figure </w:t>
      </w:r>
      <w:r w:rsidR="000918B2" w:rsidRPr="003B38B1">
        <w:rPr>
          <w:rFonts w:cs="Arial"/>
        </w:rPr>
        <w:fldChar w:fldCharType="begin"/>
      </w:r>
      <w:r w:rsidR="000918B2" w:rsidRPr="003B38B1">
        <w:rPr>
          <w:rFonts w:cs="Arial"/>
        </w:rPr>
        <w:instrText xml:space="preserve"> SEQ Figure \* ARABIC </w:instrText>
      </w:r>
      <w:r w:rsidR="000918B2" w:rsidRPr="003B38B1">
        <w:rPr>
          <w:rFonts w:cs="Arial"/>
        </w:rPr>
        <w:fldChar w:fldCharType="separate"/>
      </w:r>
      <w:r w:rsidR="00186368">
        <w:rPr>
          <w:rFonts w:cs="Arial"/>
          <w:noProof/>
        </w:rPr>
        <w:t>6</w:t>
      </w:r>
      <w:r w:rsidR="000918B2" w:rsidRPr="003B38B1">
        <w:rPr>
          <w:rFonts w:cs="Arial"/>
          <w:noProof/>
        </w:rPr>
        <w:fldChar w:fldCharType="end"/>
      </w:r>
      <w:bookmarkEnd w:id="28"/>
      <w:bookmarkEnd w:id="29"/>
      <w:r w:rsidRPr="003B38B1">
        <w:rPr>
          <w:rFonts w:cs="Arial"/>
        </w:rPr>
        <w:t xml:space="preserve">:  </w:t>
      </w:r>
      <w:r w:rsidR="00AF3163">
        <w:rPr>
          <w:rFonts w:cs="Arial"/>
        </w:rPr>
        <w:t xml:space="preserve">Example for </w:t>
      </w:r>
      <w:r w:rsidRPr="003B38B1">
        <w:rPr>
          <w:rFonts w:cs="Arial"/>
        </w:rPr>
        <w:t xml:space="preserve">Classification Hierarchy Relationships, Annotation Properties, and Metadata </w:t>
      </w:r>
      <w:r w:rsidR="00C65661">
        <w:rPr>
          <w:rFonts w:cs="Arial"/>
        </w:rPr>
        <w:t xml:space="preserve"> </w:t>
      </w:r>
    </w:p>
    <w:p w:rsidR="005B7138" w:rsidRPr="003B38B1" w:rsidRDefault="005B7138" w:rsidP="00914388">
      <w:pPr>
        <w:pStyle w:val="Heading3"/>
        <w:jc w:val="left"/>
      </w:pPr>
      <w:bookmarkStart w:id="30" w:name="_Ref385764174"/>
      <w:bookmarkStart w:id="31" w:name="_Toc461015053"/>
      <w:r w:rsidRPr="003B38B1">
        <w:lastRenderedPageBreak/>
        <w:t>Classification Categories Design</w:t>
      </w:r>
      <w:bookmarkEnd w:id="30"/>
      <w:bookmarkEnd w:id="31"/>
    </w:p>
    <w:p w:rsidR="005B7138" w:rsidRPr="003B38B1" w:rsidRDefault="00EE0D3E" w:rsidP="00914388">
      <w:pPr>
        <w:spacing w:before="0"/>
        <w:jc w:val="left"/>
        <w:rPr>
          <w:rFonts w:eastAsia="Calibri" w:cs="Arial"/>
        </w:rPr>
      </w:pPr>
      <w:r w:rsidRPr="003B38B1">
        <w:rPr>
          <w:rFonts w:eastAsia="Calibri" w:cs="Arial"/>
        </w:rPr>
        <w:t>Primary Categories</w:t>
      </w:r>
      <w:r w:rsidR="005B7138" w:rsidRPr="003B38B1">
        <w:rPr>
          <w:rFonts w:eastAsia="Calibri" w:cs="Arial"/>
        </w:rPr>
        <w:t xml:space="preserve"> and Sub-Categories are assigned unique decimal numbers for identification and classification</w:t>
      </w:r>
      <w:r w:rsidR="00DF1008">
        <w:rPr>
          <w:rFonts w:eastAsia="Calibri" w:cs="Arial"/>
        </w:rPr>
        <w:t>,</w:t>
      </w:r>
      <w:r w:rsidR="005B7138" w:rsidRPr="003B38B1">
        <w:rPr>
          <w:rFonts w:eastAsia="Calibri" w:cs="Arial"/>
        </w:rPr>
        <w:t xml:space="preserve"> called </w:t>
      </w:r>
      <w:r w:rsidR="005B7138" w:rsidRPr="003B38B1">
        <w:rPr>
          <w:rFonts w:eastAsia="Calibri" w:cs="Arial"/>
          <w:b/>
          <w:bCs/>
        </w:rPr>
        <w:t>Category Code</w:t>
      </w:r>
      <w:r w:rsidR="005B7138" w:rsidRPr="003B38B1">
        <w:rPr>
          <w:rFonts w:eastAsia="Calibri" w:cs="Arial"/>
        </w:rPr>
        <w:t xml:space="preserve">. They correspond to one and only one </w:t>
      </w:r>
      <w:r w:rsidR="005B7138" w:rsidRPr="003B38B1">
        <w:rPr>
          <w:rFonts w:eastAsia="Calibri" w:cs="Arial"/>
          <w:b/>
          <w:bCs/>
        </w:rPr>
        <w:t>Category Name</w:t>
      </w:r>
      <w:r w:rsidR="005B7138" w:rsidRPr="003B38B1">
        <w:rPr>
          <w:rFonts w:eastAsia="Calibri" w:cs="Arial"/>
        </w:rPr>
        <w:t xml:space="preserve">. Content Types are linked to a parent </w:t>
      </w:r>
      <w:r w:rsidR="00502D32">
        <w:rPr>
          <w:rFonts w:eastAsia="Calibri" w:cs="Arial"/>
        </w:rPr>
        <w:t>Sub-</w:t>
      </w:r>
      <w:r w:rsidR="005B7138" w:rsidRPr="003B38B1">
        <w:rPr>
          <w:rFonts w:eastAsia="Calibri" w:cs="Arial"/>
        </w:rPr>
        <w:t xml:space="preserve">Category and are used to link related documents or content items.   Additionally, the Category Code for any Content Type has a unique numeric code prefixed by the letter “T” for identification and classification. The Category Code for a Content Type is known as </w:t>
      </w:r>
      <w:r w:rsidR="005B7138" w:rsidRPr="003B38B1">
        <w:rPr>
          <w:rFonts w:eastAsia="Calibri" w:cs="Arial"/>
          <w:b/>
        </w:rPr>
        <w:t>Content Type ID</w:t>
      </w:r>
      <w:r w:rsidR="005B7138" w:rsidRPr="003B38B1">
        <w:rPr>
          <w:rFonts w:eastAsia="Calibri" w:cs="Arial"/>
        </w:rPr>
        <w:t xml:space="preserve">. A Content Type ID always contains its parent Sub-Category’s Category Code number in the numeric prefix of the Content Type ID, as illustrated in </w:t>
      </w:r>
      <w:r w:rsidR="00583F6E" w:rsidRPr="003B38B1">
        <w:rPr>
          <w:rFonts w:eastAsia="Calibri" w:cs="Arial"/>
        </w:rPr>
        <w:fldChar w:fldCharType="begin"/>
      </w:r>
      <w:r w:rsidR="005B7138" w:rsidRPr="003B38B1">
        <w:rPr>
          <w:rFonts w:eastAsia="Calibri" w:cs="Arial"/>
        </w:rPr>
        <w:instrText xml:space="preserve"> REF _Ref385760909 \h </w:instrText>
      </w:r>
      <w:r w:rsidR="003B38B1">
        <w:rPr>
          <w:rFonts w:eastAsia="Calibri" w:cs="Arial"/>
        </w:rPr>
        <w:instrText xml:space="preserve"> \* MERGEFORMAT </w:instrText>
      </w:r>
      <w:r w:rsidR="00583F6E" w:rsidRPr="003B38B1">
        <w:rPr>
          <w:rFonts w:eastAsia="Calibri" w:cs="Arial"/>
        </w:rPr>
      </w:r>
      <w:r w:rsidR="00583F6E" w:rsidRPr="003B38B1">
        <w:rPr>
          <w:rFonts w:eastAsia="Calibri" w:cs="Arial"/>
        </w:rPr>
        <w:fldChar w:fldCharType="separate"/>
      </w:r>
      <w:r w:rsidR="007C4B49" w:rsidRPr="003B38B1">
        <w:rPr>
          <w:rFonts w:cs="Arial"/>
        </w:rPr>
        <w:t xml:space="preserve">Figure </w:t>
      </w:r>
      <w:r w:rsidR="007C4B49">
        <w:rPr>
          <w:rFonts w:cs="Arial"/>
          <w:noProof/>
        </w:rPr>
        <w:t>7</w:t>
      </w:r>
      <w:r w:rsidR="00583F6E" w:rsidRPr="003B38B1">
        <w:rPr>
          <w:rFonts w:eastAsia="Calibri" w:cs="Arial"/>
        </w:rPr>
        <w:fldChar w:fldCharType="end"/>
      </w:r>
      <w:r w:rsidR="005B7138" w:rsidRPr="003B38B1">
        <w:rPr>
          <w:rFonts w:eastAsia="Calibri" w:cs="Arial"/>
        </w:rPr>
        <w:t>.</w:t>
      </w:r>
    </w:p>
    <w:p w:rsidR="005B7138" w:rsidRPr="003B38B1" w:rsidRDefault="00B45597" w:rsidP="00914388">
      <w:pPr>
        <w:pStyle w:val="Caption"/>
        <w:jc w:val="left"/>
      </w:pPr>
      <w:r>
        <w:rPr>
          <w:noProof/>
        </w:rPr>
        <w:drawing>
          <wp:inline distT="0" distB="0" distL="0" distR="0" wp14:anchorId="682B754E" wp14:editId="66401656">
            <wp:extent cx="4158615" cy="1407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58615" cy="1407160"/>
                    </a:xfrm>
                    <a:prstGeom prst="rect">
                      <a:avLst/>
                    </a:prstGeom>
                    <a:noFill/>
                    <a:ln>
                      <a:noFill/>
                    </a:ln>
                  </pic:spPr>
                </pic:pic>
              </a:graphicData>
            </a:graphic>
          </wp:inline>
        </w:drawing>
      </w:r>
    </w:p>
    <w:p w:rsidR="00B44BD8" w:rsidRPr="003B38B1" w:rsidRDefault="005B7138" w:rsidP="00914388">
      <w:pPr>
        <w:jc w:val="left"/>
        <w:rPr>
          <w:rFonts w:cs="Arial"/>
        </w:rPr>
      </w:pPr>
      <w:bookmarkStart w:id="32" w:name="_Ref385760909"/>
      <w:r w:rsidRPr="003B38B1">
        <w:rPr>
          <w:rFonts w:cs="Arial"/>
        </w:rPr>
        <w:t xml:space="preserve">Figure </w:t>
      </w:r>
      <w:r w:rsidR="000918B2" w:rsidRPr="003B38B1">
        <w:rPr>
          <w:rFonts w:cs="Arial"/>
        </w:rPr>
        <w:fldChar w:fldCharType="begin"/>
      </w:r>
      <w:r w:rsidR="000918B2" w:rsidRPr="003B38B1">
        <w:rPr>
          <w:rFonts w:cs="Arial"/>
        </w:rPr>
        <w:instrText xml:space="preserve"> SEQ Figure \* ARABIC </w:instrText>
      </w:r>
      <w:r w:rsidR="000918B2" w:rsidRPr="003B38B1">
        <w:rPr>
          <w:rFonts w:cs="Arial"/>
        </w:rPr>
        <w:fldChar w:fldCharType="separate"/>
      </w:r>
      <w:r w:rsidR="00186368">
        <w:rPr>
          <w:rFonts w:cs="Arial"/>
          <w:noProof/>
        </w:rPr>
        <w:t>7</w:t>
      </w:r>
      <w:r w:rsidR="000918B2" w:rsidRPr="003B38B1">
        <w:rPr>
          <w:rFonts w:cs="Arial"/>
          <w:noProof/>
        </w:rPr>
        <w:fldChar w:fldCharType="end"/>
      </w:r>
      <w:bookmarkEnd w:id="32"/>
      <w:r w:rsidRPr="003B38B1">
        <w:rPr>
          <w:rFonts w:cs="Arial"/>
        </w:rPr>
        <w:t xml:space="preserve">: Classification hierarchy example showing categories and classification hierarchy names </w:t>
      </w:r>
      <w:r w:rsidR="00C65661">
        <w:rPr>
          <w:rFonts w:cs="Arial"/>
        </w:rPr>
        <w:t xml:space="preserve"> </w:t>
      </w:r>
    </w:p>
    <w:p w:rsidR="005B7138" w:rsidRPr="003B38B1" w:rsidRDefault="005B7138" w:rsidP="00914388">
      <w:pPr>
        <w:pStyle w:val="Heading3"/>
        <w:jc w:val="left"/>
      </w:pPr>
      <w:bookmarkStart w:id="33" w:name="_Ref385764181"/>
      <w:bookmarkStart w:id="34" w:name="_Toc461015054"/>
      <w:r w:rsidRPr="003B38B1">
        <w:t>Classification Categories Naming Scheme</w:t>
      </w:r>
      <w:bookmarkEnd w:id="33"/>
      <w:bookmarkEnd w:id="34"/>
    </w:p>
    <w:p w:rsidR="005B7138" w:rsidRPr="003B38B1" w:rsidRDefault="005B7138" w:rsidP="00914388">
      <w:pPr>
        <w:spacing w:before="120"/>
        <w:jc w:val="left"/>
        <w:rPr>
          <w:rFonts w:cs="Arial"/>
        </w:rPr>
      </w:pPr>
      <w:r w:rsidRPr="003B38B1">
        <w:rPr>
          <w:rFonts w:cs="Arial"/>
        </w:rPr>
        <w:t>The Classification System follows a naming scheme that combines the classification hierarchy name (i.e., Category Code, which is designed to automate document classification and locate the category in the content model hierarchy) and the simple text-based name. An example is the name “100</w:t>
      </w:r>
      <w:r w:rsidR="00307AD6">
        <w:rPr>
          <w:rFonts w:cs="Arial"/>
        </w:rPr>
        <w:t xml:space="preserve"> </w:t>
      </w:r>
      <w:r w:rsidRPr="003B38B1">
        <w:rPr>
          <w:rFonts w:cs="Arial"/>
        </w:rPr>
        <w:t xml:space="preserve">Trial Management” assigned to a </w:t>
      </w:r>
      <w:r w:rsidR="00A13BC9" w:rsidRPr="003B38B1">
        <w:rPr>
          <w:rFonts w:cs="Arial"/>
        </w:rPr>
        <w:t>Primary Category</w:t>
      </w:r>
      <w:r w:rsidRPr="003B38B1">
        <w:rPr>
          <w:rFonts w:cs="Arial"/>
        </w:rPr>
        <w:t xml:space="preserve">, where the first part “100” reflects the Category Code, while the second part “Trial Management” represents the Category Name. </w:t>
      </w:r>
    </w:p>
    <w:p w:rsidR="005B7138" w:rsidRPr="003B38B1" w:rsidRDefault="005B7138" w:rsidP="00914388">
      <w:pPr>
        <w:spacing w:before="120"/>
        <w:jc w:val="left"/>
        <w:rPr>
          <w:rFonts w:cs="Arial"/>
        </w:rPr>
      </w:pPr>
      <w:r w:rsidRPr="003B38B1">
        <w:rPr>
          <w:rFonts w:cs="Arial"/>
        </w:rPr>
        <w:t>Generally, all text-based names, or Category Names, should be unique and should not start with a number or a special character to be compatible with XML naming standards. In the following, we summarize the scheme used in generating the classification hierarchy name:</w:t>
      </w:r>
    </w:p>
    <w:p w:rsidR="005B7138" w:rsidRPr="003B38B1" w:rsidRDefault="005B7138" w:rsidP="00914388">
      <w:pPr>
        <w:numPr>
          <w:ilvl w:val="0"/>
          <w:numId w:val="25"/>
        </w:numPr>
        <w:tabs>
          <w:tab w:val="num" w:pos="360"/>
        </w:tabs>
        <w:spacing w:before="200" w:after="0"/>
        <w:ind w:left="360"/>
        <w:jc w:val="left"/>
        <w:rPr>
          <w:rFonts w:eastAsia="Calibri" w:cs="Arial"/>
          <w:b/>
          <w:bCs/>
        </w:rPr>
      </w:pPr>
      <w:r w:rsidRPr="003B38B1">
        <w:rPr>
          <w:rFonts w:eastAsia="Calibri" w:cs="Arial"/>
          <w:b/>
          <w:bCs/>
        </w:rPr>
        <w:t>Primary Categor</w:t>
      </w:r>
      <w:r w:rsidR="006A655A">
        <w:rPr>
          <w:rFonts w:eastAsia="Calibri" w:cs="Arial"/>
          <w:b/>
          <w:bCs/>
        </w:rPr>
        <w:t>y</w:t>
      </w:r>
      <w:r w:rsidRPr="003B38B1">
        <w:rPr>
          <w:rFonts w:eastAsia="Calibri" w:cs="Arial"/>
          <w:b/>
          <w:bCs/>
        </w:rPr>
        <w:t xml:space="preserve">: </w:t>
      </w:r>
      <w:r w:rsidRPr="003B38B1">
        <w:rPr>
          <w:rFonts w:eastAsia="Calibri" w:cs="Arial"/>
        </w:rPr>
        <w:t xml:space="preserve"> Ha</w:t>
      </w:r>
      <w:r w:rsidR="0064185B">
        <w:rPr>
          <w:rFonts w:eastAsia="Calibri" w:cs="Arial"/>
        </w:rPr>
        <w:t>s</w:t>
      </w:r>
      <w:r w:rsidRPr="003B38B1">
        <w:rPr>
          <w:rFonts w:eastAsia="Calibri" w:cs="Arial"/>
        </w:rPr>
        <w:t xml:space="preserve"> a 3-digit number starting from 100: 100, 101, 102, etc. up to 999. The maximum number of Primary Categories is 900. Primary Categories act as headings, which include Sub-Categories.</w:t>
      </w:r>
      <w:r w:rsidRPr="003B38B1">
        <w:rPr>
          <w:rFonts w:eastAsia="Calibri" w:cs="Arial"/>
          <w:b/>
          <w:bCs/>
        </w:rPr>
        <w:t xml:space="preserve"> </w:t>
      </w:r>
      <w:r w:rsidRPr="003B38B1">
        <w:rPr>
          <w:rFonts w:eastAsia="Calibri" w:cs="Arial"/>
        </w:rPr>
        <w:t xml:space="preserve">Primary Categories may have zero or more Sub-Categories as their children.  </w:t>
      </w:r>
    </w:p>
    <w:p w:rsidR="005B7138" w:rsidRPr="000C57D6" w:rsidRDefault="005B7138" w:rsidP="00914388">
      <w:pPr>
        <w:numPr>
          <w:ilvl w:val="0"/>
          <w:numId w:val="25"/>
        </w:numPr>
        <w:tabs>
          <w:tab w:val="num" w:pos="360"/>
        </w:tabs>
        <w:spacing w:before="200" w:after="0"/>
        <w:ind w:left="360"/>
        <w:jc w:val="left"/>
        <w:rPr>
          <w:rFonts w:eastAsia="Calibri" w:cs="Arial"/>
          <w:b/>
          <w:bCs/>
        </w:rPr>
      </w:pPr>
      <w:r w:rsidRPr="003B38B1">
        <w:rPr>
          <w:rFonts w:eastAsia="Calibri" w:cs="Arial"/>
          <w:b/>
          <w:bCs/>
        </w:rPr>
        <w:t>Sub-Category:</w:t>
      </w:r>
      <w:r w:rsidRPr="003B38B1">
        <w:rPr>
          <w:rFonts w:eastAsia="Calibri" w:cs="Arial"/>
        </w:rPr>
        <w:t xml:space="preserve">  The Sub-Category classification hierarchy number is based on the number assigned to the Sub-Category’s parent category. It is a sequence number delimited with a period, to indicate the Sub-Category division. Numbers for sub-categories start from 10: 10, 11, 12, etc., up to 99.  The maximum number of nested sub-category items per parent category is 90. Examples are: 100.10, 100.11, 100.12, and 142.23.67.  The maximum number of Sub-Category divisions is 5 excluding the 3-digits for the </w:t>
      </w:r>
      <w:r w:rsidR="005A6953" w:rsidRPr="003B38B1">
        <w:rPr>
          <w:rFonts w:eastAsia="Calibri" w:cs="Arial"/>
        </w:rPr>
        <w:t>Primary Category</w:t>
      </w:r>
      <w:r w:rsidRPr="003B38B1">
        <w:rPr>
          <w:rFonts w:eastAsia="Calibri" w:cs="Arial"/>
        </w:rPr>
        <w:t xml:space="preserve"> (i.e., aaa.bb.cc.dd.ee.ff).  Every Sub-Category must have one and only one Primary Category or Sub-Category as its parent. Sub-Categories may have zero or more Content Types as their children. </w:t>
      </w:r>
    </w:p>
    <w:p w:rsidR="008B08D8" w:rsidRDefault="007A79C7" w:rsidP="00914388">
      <w:pPr>
        <w:keepNext/>
        <w:tabs>
          <w:tab w:val="num" w:pos="0"/>
        </w:tabs>
        <w:spacing w:before="200" w:after="0"/>
        <w:jc w:val="left"/>
      </w:pPr>
      <w:r w:rsidRPr="000C57D6">
        <w:rPr>
          <w:rFonts w:eastAsia="Calibri" w:cs="Arial"/>
          <w:b/>
          <w:bCs/>
          <w:noProof/>
        </w:rPr>
        <w:lastRenderedPageBreak/>
        <w:drawing>
          <wp:inline distT="0" distB="0" distL="0" distR="0" wp14:anchorId="43A5DBC0" wp14:editId="4CEC2DEA">
            <wp:extent cx="5510151" cy="2101628"/>
            <wp:effectExtent l="19050" t="19050" r="1460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MF_SubCat_Concept.png"/>
                    <pic:cNvPicPr/>
                  </pic:nvPicPr>
                  <pic:blipFill>
                    <a:blip r:embed="rId59">
                      <a:extLst>
                        <a:ext uri="{28A0092B-C50C-407E-A947-70E740481C1C}">
                          <a14:useLocalDpi xmlns:a14="http://schemas.microsoft.com/office/drawing/2010/main" val="0"/>
                        </a:ext>
                      </a:extLst>
                    </a:blip>
                    <a:stretch>
                      <a:fillRect/>
                    </a:stretch>
                  </pic:blipFill>
                  <pic:spPr>
                    <a:xfrm>
                      <a:off x="0" y="0"/>
                      <a:ext cx="5510151" cy="2101628"/>
                    </a:xfrm>
                    <a:prstGeom prst="rect">
                      <a:avLst/>
                    </a:prstGeom>
                    <a:ln>
                      <a:solidFill>
                        <a:schemeClr val="accent1"/>
                      </a:solidFill>
                    </a:ln>
                  </pic:spPr>
                </pic:pic>
              </a:graphicData>
            </a:graphic>
          </wp:inline>
        </w:drawing>
      </w:r>
    </w:p>
    <w:p w:rsidR="007A79C7" w:rsidRPr="003B38B1" w:rsidRDefault="008B08D8" w:rsidP="00914388">
      <w:pPr>
        <w:pStyle w:val="Caption"/>
        <w:jc w:val="left"/>
        <w:rPr>
          <w:rFonts w:eastAsia="Calibri" w:cs="Arial"/>
          <w:b/>
        </w:rPr>
      </w:pPr>
      <w:r>
        <w:t xml:space="preserve">Figure </w:t>
      </w:r>
      <w:r w:rsidR="006A13B0">
        <w:fldChar w:fldCharType="begin"/>
      </w:r>
      <w:r w:rsidR="006A13B0">
        <w:instrText xml:space="preserve"> SEQ Figure \* ARABIC </w:instrText>
      </w:r>
      <w:r w:rsidR="006A13B0">
        <w:fldChar w:fldCharType="separate"/>
      </w:r>
      <w:r w:rsidR="00186368">
        <w:rPr>
          <w:noProof/>
        </w:rPr>
        <w:t>8</w:t>
      </w:r>
      <w:r w:rsidR="006A13B0">
        <w:rPr>
          <w:noProof/>
        </w:rPr>
        <w:fldChar w:fldCharType="end"/>
      </w:r>
      <w:r>
        <w:t>: Sub-Category Nested Divisions Example</w:t>
      </w:r>
    </w:p>
    <w:p w:rsidR="005B7138" w:rsidRPr="000C57D6" w:rsidRDefault="005B7138" w:rsidP="00914388">
      <w:pPr>
        <w:numPr>
          <w:ilvl w:val="0"/>
          <w:numId w:val="25"/>
        </w:numPr>
        <w:tabs>
          <w:tab w:val="num" w:pos="360"/>
        </w:tabs>
        <w:spacing w:before="200" w:after="0"/>
        <w:ind w:left="360"/>
        <w:jc w:val="left"/>
        <w:rPr>
          <w:rFonts w:eastAsia="Calibri" w:cs="Arial"/>
          <w:b/>
          <w:bCs/>
        </w:rPr>
      </w:pPr>
      <w:r w:rsidRPr="003B38B1">
        <w:rPr>
          <w:rFonts w:eastAsia="Calibri" w:cs="Arial"/>
          <w:b/>
          <w:bCs/>
        </w:rPr>
        <w:t xml:space="preserve">Content Type: </w:t>
      </w:r>
      <w:r w:rsidRPr="003B38B1">
        <w:rPr>
          <w:rFonts w:eastAsia="Calibri" w:cs="Arial"/>
          <w:bCs/>
        </w:rPr>
        <w:t>This</w:t>
      </w:r>
      <w:r w:rsidRPr="003B38B1">
        <w:rPr>
          <w:rFonts w:eastAsia="Calibri" w:cs="Arial"/>
        </w:rPr>
        <w:t xml:space="preserve"> is a two digit number</w:t>
      </w:r>
      <w:r w:rsidRPr="003B38B1">
        <w:rPr>
          <w:rFonts w:cs="Arial"/>
        </w:rPr>
        <w:t xml:space="preserve"> sequenced</w:t>
      </w:r>
      <w:r w:rsidRPr="003B38B1">
        <w:rPr>
          <w:rFonts w:eastAsia="Calibri" w:cs="Arial"/>
        </w:rPr>
        <w:t xml:space="preserve"> </w:t>
      </w:r>
      <w:r w:rsidRPr="003B38B1">
        <w:rPr>
          <w:rFonts w:cs="Arial"/>
        </w:rPr>
        <w:t xml:space="preserve">from 10-99. It is </w:t>
      </w:r>
      <w:r w:rsidRPr="003B38B1">
        <w:rPr>
          <w:rFonts w:eastAsia="Calibri" w:cs="Arial"/>
        </w:rPr>
        <w:t xml:space="preserve">based on the Content Type’s parent Sub-Category and a sequence number delimited with a period to indicate the Content Type ID, as illustrated in </w:t>
      </w:r>
      <w:r w:rsidR="00583F6E" w:rsidRPr="003B38B1">
        <w:rPr>
          <w:rFonts w:eastAsia="Calibri" w:cs="Arial"/>
        </w:rPr>
        <w:fldChar w:fldCharType="begin"/>
      </w:r>
      <w:r w:rsidRPr="003B38B1">
        <w:rPr>
          <w:rFonts w:eastAsia="Calibri" w:cs="Arial"/>
        </w:rPr>
        <w:instrText xml:space="preserve"> REF _Ref321561000 \h </w:instrText>
      </w:r>
      <w:r w:rsidR="003B38B1">
        <w:rPr>
          <w:rFonts w:eastAsia="Calibri" w:cs="Arial"/>
        </w:rPr>
        <w:instrText xml:space="preserve"> \* MERGEFORMAT </w:instrText>
      </w:r>
      <w:r w:rsidR="00583F6E" w:rsidRPr="003B38B1">
        <w:rPr>
          <w:rFonts w:eastAsia="Calibri" w:cs="Arial"/>
        </w:rPr>
      </w:r>
      <w:r w:rsidR="00583F6E" w:rsidRPr="003B38B1">
        <w:rPr>
          <w:rFonts w:eastAsia="Calibri" w:cs="Arial"/>
        </w:rPr>
        <w:fldChar w:fldCharType="separate"/>
      </w:r>
      <w:r w:rsidR="002A786A" w:rsidRPr="002A786A">
        <w:rPr>
          <w:rFonts w:cs="Arial"/>
          <w:szCs w:val="22"/>
        </w:rPr>
        <w:t xml:space="preserve">Figure </w:t>
      </w:r>
      <w:r w:rsidR="002A786A" w:rsidRPr="00B81713">
        <w:rPr>
          <w:rFonts w:cs="Arial"/>
          <w:noProof/>
          <w:szCs w:val="22"/>
        </w:rPr>
        <w:t>9</w:t>
      </w:r>
      <w:r w:rsidR="00583F6E" w:rsidRPr="003B38B1">
        <w:rPr>
          <w:rFonts w:eastAsia="Calibri" w:cs="Arial"/>
        </w:rPr>
        <w:fldChar w:fldCharType="end"/>
      </w:r>
      <w:r w:rsidRPr="003B38B1">
        <w:rPr>
          <w:rFonts w:eastAsia="Calibri" w:cs="Arial"/>
        </w:rPr>
        <w:t xml:space="preserve">. The Content Type ID is always prefixed with the letter “T” to indicate that it is a Content Type entity.  Content Types have one and only one Sub-Category as their parent. Typically, a Content Type ID number includes its hierarchical position in the Content Classification hierarchy.   </w:t>
      </w:r>
    </w:p>
    <w:p w:rsidR="00E460E0" w:rsidRPr="003B38B1" w:rsidRDefault="00E460E0" w:rsidP="00914388">
      <w:pPr>
        <w:tabs>
          <w:tab w:val="num" w:pos="360"/>
        </w:tabs>
        <w:spacing w:before="200" w:after="0"/>
        <w:jc w:val="left"/>
        <w:rPr>
          <w:rFonts w:eastAsia="Calibri" w:cs="Arial"/>
          <w:b/>
          <w:bCs/>
        </w:rPr>
      </w:pPr>
      <w:r w:rsidRPr="00E460E0">
        <w:rPr>
          <w:rFonts w:eastAsia="Calibri" w:cs="Arial"/>
          <w:b/>
          <w:bCs/>
        </w:rPr>
        <w:t>The TMF RM and OASIS eTMF spec hierarchy initially map between Category = Zone, Subca</w:t>
      </w:r>
      <w:r w:rsidR="00E22536">
        <w:rPr>
          <w:rFonts w:eastAsia="Calibri" w:cs="Arial"/>
          <w:b/>
          <w:bCs/>
        </w:rPr>
        <w:t xml:space="preserve">tegory = section, Content Type </w:t>
      </w:r>
      <w:r w:rsidRPr="00E460E0">
        <w:rPr>
          <w:rFonts w:eastAsia="Calibri" w:cs="Arial"/>
          <w:b/>
          <w:bCs/>
        </w:rPr>
        <w:t>= Artifact.  The OASIS eTMF's nested subcategories entity allows additional det</w:t>
      </w:r>
      <w:r w:rsidR="00E22536">
        <w:rPr>
          <w:rFonts w:eastAsia="Calibri" w:cs="Arial"/>
          <w:b/>
          <w:bCs/>
        </w:rPr>
        <w:t>ailed classification</w:t>
      </w:r>
      <w:r w:rsidR="00E92CBA">
        <w:rPr>
          <w:rFonts w:eastAsia="Calibri" w:cs="Arial"/>
          <w:b/>
          <w:bCs/>
        </w:rPr>
        <w:t>,</w:t>
      </w:r>
      <w:r w:rsidR="00E22536">
        <w:rPr>
          <w:rFonts w:eastAsia="Calibri" w:cs="Arial"/>
          <w:b/>
          <w:bCs/>
        </w:rPr>
        <w:t xml:space="preserve"> if desired.</w:t>
      </w:r>
      <w:r w:rsidRPr="00E460E0">
        <w:rPr>
          <w:rFonts w:eastAsia="Calibri" w:cs="Arial"/>
          <w:b/>
          <w:bCs/>
        </w:rPr>
        <w:t xml:space="preserve">  It</w:t>
      </w:r>
      <w:r>
        <w:rPr>
          <w:rFonts w:eastAsia="Calibri" w:cs="Arial"/>
          <w:b/>
          <w:bCs/>
        </w:rPr>
        <w:t xml:space="preserve"> i</w:t>
      </w:r>
      <w:r w:rsidRPr="00E460E0">
        <w:rPr>
          <w:rFonts w:eastAsia="Calibri" w:cs="Arial"/>
          <w:b/>
          <w:bCs/>
        </w:rPr>
        <w:t>s important to prefix all content types with the letter 'T' as per the spec</w:t>
      </w:r>
      <w:r>
        <w:rPr>
          <w:rFonts w:eastAsia="Calibri" w:cs="Arial"/>
          <w:b/>
          <w:bCs/>
        </w:rPr>
        <w:t>ification</w:t>
      </w:r>
      <w:r w:rsidRPr="00E460E0">
        <w:rPr>
          <w:rFonts w:eastAsia="Calibri" w:cs="Arial"/>
          <w:b/>
          <w:bCs/>
        </w:rPr>
        <w:t xml:space="preserve"> to avoid duplicate naming.</w:t>
      </w:r>
    </w:p>
    <w:p w:rsidR="005B7138" w:rsidRPr="003B38B1" w:rsidRDefault="005B7138" w:rsidP="00914388">
      <w:pPr>
        <w:keepNext/>
        <w:jc w:val="left"/>
        <w:rPr>
          <w:rFonts w:cs="Arial"/>
        </w:rPr>
      </w:pPr>
      <w:r w:rsidRPr="003B38B1">
        <w:rPr>
          <w:rFonts w:cs="Arial"/>
          <w:noProof/>
        </w:rPr>
        <w:drawing>
          <wp:inline distT="0" distB="0" distL="0" distR="0" wp14:anchorId="1BAA49B2" wp14:editId="6ED9E36A">
            <wp:extent cx="5152390" cy="1868805"/>
            <wp:effectExtent l="19050" t="19050" r="0" b="0"/>
            <wp:docPr id="78" name="Picture 9" descr="CareSpec-Fig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eSpec-Fig 1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52390" cy="1868805"/>
                    </a:xfrm>
                    <a:prstGeom prst="rect">
                      <a:avLst/>
                    </a:prstGeom>
                    <a:noFill/>
                    <a:ln w="9525" cmpd="sng">
                      <a:solidFill>
                        <a:srgbClr val="558ED5"/>
                      </a:solidFill>
                      <a:miter lim="800000"/>
                      <a:headEnd/>
                      <a:tailEnd/>
                    </a:ln>
                    <a:effectLst/>
                  </pic:spPr>
                </pic:pic>
              </a:graphicData>
            </a:graphic>
          </wp:inline>
        </w:drawing>
      </w:r>
    </w:p>
    <w:p w:rsidR="005B7138" w:rsidRPr="003B38B1" w:rsidRDefault="005B7138" w:rsidP="00914388">
      <w:pPr>
        <w:pStyle w:val="Caption"/>
        <w:jc w:val="left"/>
      </w:pPr>
      <w:bookmarkStart w:id="35" w:name="_Ref321561000"/>
      <w:r w:rsidRPr="003B38B1">
        <w:t xml:space="preserve">Figure </w:t>
      </w:r>
      <w:r w:rsidR="00583F6E" w:rsidRPr="003B38B1">
        <w:fldChar w:fldCharType="begin"/>
      </w:r>
      <w:r w:rsidRPr="003B38B1">
        <w:instrText xml:space="preserve"> SEQ Figure \* ARABIC </w:instrText>
      </w:r>
      <w:r w:rsidR="00583F6E" w:rsidRPr="003B38B1">
        <w:fldChar w:fldCharType="separate"/>
      </w:r>
      <w:r w:rsidR="00186368">
        <w:rPr>
          <w:noProof/>
        </w:rPr>
        <w:t>9</w:t>
      </w:r>
      <w:r w:rsidR="00583F6E" w:rsidRPr="003B38B1">
        <w:fldChar w:fldCharType="end"/>
      </w:r>
      <w:bookmarkEnd w:id="35"/>
      <w:r w:rsidRPr="003B38B1">
        <w:t>: Content Type ID Structure</w:t>
      </w:r>
      <w:r w:rsidR="00AF3163">
        <w:t xml:space="preserve"> Example</w:t>
      </w:r>
      <w:r w:rsidRPr="003B38B1">
        <w:rPr>
          <w:b/>
        </w:rPr>
        <w:t xml:space="preserve"> </w:t>
      </w:r>
      <w:r w:rsidR="00C65661">
        <w:t xml:space="preserve"> </w:t>
      </w:r>
    </w:p>
    <w:p w:rsidR="005B7138" w:rsidRPr="003B38B1" w:rsidRDefault="005B7138" w:rsidP="00914388">
      <w:pPr>
        <w:pStyle w:val="Heading3"/>
        <w:jc w:val="left"/>
      </w:pPr>
      <w:bookmarkStart w:id="36" w:name="_Ref385764216"/>
      <w:bookmarkStart w:id="37" w:name="_Toc461015055"/>
      <w:r w:rsidRPr="003B38B1">
        <w:t>Classification Categories Numbering Example</w:t>
      </w:r>
      <w:bookmarkEnd w:id="36"/>
      <w:bookmarkEnd w:id="37"/>
    </w:p>
    <w:p w:rsidR="005B7138" w:rsidRPr="003B38B1" w:rsidRDefault="005B7138" w:rsidP="00914388">
      <w:pPr>
        <w:jc w:val="left"/>
        <w:rPr>
          <w:rFonts w:cs="Arial"/>
        </w:rPr>
      </w:pPr>
      <w:r w:rsidRPr="003B38B1">
        <w:rPr>
          <w:rFonts w:cs="Arial"/>
        </w:rPr>
        <w:t xml:space="preserve">An implementation example for a content repository is shown in </w:t>
      </w:r>
      <w:r w:rsidR="00583F6E" w:rsidRPr="003B38B1">
        <w:rPr>
          <w:rFonts w:cs="Arial"/>
        </w:rPr>
        <w:fldChar w:fldCharType="begin"/>
      </w:r>
      <w:r w:rsidRPr="003B38B1">
        <w:rPr>
          <w:rFonts w:cs="Arial"/>
        </w:rPr>
        <w:instrText xml:space="preserve"> REF _Ref320625297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B81713" w:rsidRPr="00B81713">
        <w:rPr>
          <w:rFonts w:cs="Arial"/>
          <w:szCs w:val="22"/>
        </w:rPr>
        <w:t xml:space="preserve">Figure </w:t>
      </w:r>
      <w:r w:rsidR="00B81713" w:rsidRPr="00B81713">
        <w:rPr>
          <w:rFonts w:cs="Arial"/>
          <w:noProof/>
          <w:szCs w:val="22"/>
        </w:rPr>
        <w:t>10</w:t>
      </w:r>
      <w:r w:rsidR="00583F6E" w:rsidRPr="003B38B1">
        <w:rPr>
          <w:rFonts w:cs="Arial"/>
        </w:rPr>
        <w:fldChar w:fldCharType="end"/>
      </w:r>
      <w:r w:rsidRPr="003B38B1">
        <w:rPr>
          <w:rFonts w:cs="Arial"/>
        </w:rPr>
        <w:t xml:space="preserve">. Within a repository, a single archive would typically contain a collection of related content, such as those relevant to a specific clinical trial study. This figure shows the archive of a clinical study labeled “Study 102880.” </w:t>
      </w:r>
      <w:r w:rsidR="00240DD7" w:rsidRPr="003B38B1">
        <w:rPr>
          <w:rFonts w:cs="Arial"/>
        </w:rPr>
        <w:t xml:space="preserve"> </w:t>
      </w:r>
      <w:r w:rsidRPr="003B38B1">
        <w:rPr>
          <w:rFonts w:cs="Arial"/>
        </w:rPr>
        <w:t>Examples for Category numbering (e.g., “100 Trial Management</w:t>
      </w:r>
      <w:r w:rsidR="00B15AF1" w:rsidRPr="003B38B1">
        <w:rPr>
          <w:rFonts w:cs="Arial"/>
        </w:rPr>
        <w:t xml:space="preserve"> Category</w:t>
      </w:r>
      <w:r w:rsidRPr="003B38B1">
        <w:rPr>
          <w:rFonts w:cs="Arial"/>
        </w:rPr>
        <w:t>”), Sub-Category numbering (e.g., “100.10 Trial Oversight</w:t>
      </w:r>
      <w:r w:rsidR="00B15AF1" w:rsidRPr="003B38B1">
        <w:rPr>
          <w:rFonts w:cs="Arial"/>
        </w:rPr>
        <w:t xml:space="preserve"> Subcategory</w:t>
      </w:r>
      <w:r w:rsidRPr="003B38B1">
        <w:rPr>
          <w:rFonts w:cs="Arial"/>
        </w:rPr>
        <w:t xml:space="preserve">”), and Content Type numbering (e.g., “T100.10.10 Trial Master File Plan”) are illustrated in the figure in different colors.  </w:t>
      </w:r>
    </w:p>
    <w:p w:rsidR="00280B34" w:rsidRDefault="00280B34" w:rsidP="00914388">
      <w:pPr>
        <w:autoSpaceDE w:val="0"/>
        <w:autoSpaceDN w:val="0"/>
        <w:adjustRightInd w:val="0"/>
        <w:spacing w:before="0" w:after="0"/>
        <w:jc w:val="left"/>
        <w:rPr>
          <w:rFonts w:ascii="Calibri" w:eastAsiaTheme="minorHAnsi" w:hAnsi="Calibri" w:cs="Calibri"/>
          <w:b/>
          <w:bCs/>
          <w:color w:val="7ADDB4"/>
          <w:sz w:val="18"/>
          <w:szCs w:val="18"/>
          <w:lang w:val="en"/>
        </w:rPr>
      </w:pPr>
    </w:p>
    <w:p w:rsidR="005B7138" w:rsidRPr="003B38B1" w:rsidRDefault="00280B34" w:rsidP="00914388">
      <w:pPr>
        <w:keepNext/>
        <w:jc w:val="left"/>
        <w:rPr>
          <w:rFonts w:cs="Arial"/>
        </w:rPr>
      </w:pPr>
      <w:r w:rsidRPr="000A30E5">
        <w:rPr>
          <w:rFonts w:cs="Arial"/>
          <w:noProof/>
        </w:rPr>
        <w:lastRenderedPageBreak/>
        <w:drawing>
          <wp:inline distT="0" distB="0" distL="0" distR="0" wp14:anchorId="37F64ABA" wp14:editId="7E9D86BA">
            <wp:extent cx="5631551" cy="299205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MF_Content_Classification_Scheme.png"/>
                    <pic:cNvPicPr/>
                  </pic:nvPicPr>
                  <pic:blipFill>
                    <a:blip r:embed="rId61">
                      <a:extLst>
                        <a:ext uri="{28A0092B-C50C-407E-A947-70E740481C1C}">
                          <a14:useLocalDpi xmlns:a14="http://schemas.microsoft.com/office/drawing/2010/main" val="0"/>
                        </a:ext>
                      </a:extLst>
                    </a:blip>
                    <a:stretch>
                      <a:fillRect/>
                    </a:stretch>
                  </pic:blipFill>
                  <pic:spPr>
                    <a:xfrm>
                      <a:off x="0" y="0"/>
                      <a:ext cx="5631551" cy="2992059"/>
                    </a:xfrm>
                    <a:prstGeom prst="rect">
                      <a:avLst/>
                    </a:prstGeom>
                  </pic:spPr>
                </pic:pic>
              </a:graphicData>
            </a:graphic>
          </wp:inline>
        </w:drawing>
      </w:r>
    </w:p>
    <w:p w:rsidR="00240DD7" w:rsidRPr="003B38B1" w:rsidRDefault="005B7138" w:rsidP="00914388">
      <w:pPr>
        <w:pStyle w:val="Caption"/>
        <w:jc w:val="left"/>
        <w:rPr>
          <w:b/>
        </w:rPr>
      </w:pPr>
      <w:bookmarkStart w:id="38" w:name="_Ref320625297"/>
      <w:r w:rsidRPr="003B38B1">
        <w:t xml:space="preserve">Figure </w:t>
      </w:r>
      <w:r w:rsidR="00583F6E" w:rsidRPr="003B38B1">
        <w:fldChar w:fldCharType="begin"/>
      </w:r>
      <w:r w:rsidRPr="003B38B1">
        <w:instrText xml:space="preserve"> SEQ Figure \* ARABIC </w:instrText>
      </w:r>
      <w:r w:rsidR="00583F6E" w:rsidRPr="003B38B1">
        <w:fldChar w:fldCharType="separate"/>
      </w:r>
      <w:r w:rsidR="00186368">
        <w:rPr>
          <w:noProof/>
        </w:rPr>
        <w:t>10</w:t>
      </w:r>
      <w:r w:rsidR="00583F6E" w:rsidRPr="003B38B1">
        <w:fldChar w:fldCharType="end"/>
      </w:r>
      <w:bookmarkEnd w:id="38"/>
      <w:r w:rsidRPr="003B38B1">
        <w:t>: Content Classification Scheme for a Clinical Trial Example</w:t>
      </w:r>
      <w:r w:rsidRPr="003B38B1">
        <w:rPr>
          <w:b/>
        </w:rPr>
        <w:t xml:space="preserve"> </w:t>
      </w:r>
      <w:r w:rsidR="00C65661">
        <w:t xml:space="preserve"> </w:t>
      </w:r>
    </w:p>
    <w:p w:rsidR="005B7138" w:rsidRPr="003B38B1" w:rsidRDefault="005B7138" w:rsidP="00914388">
      <w:pPr>
        <w:pStyle w:val="Heading3"/>
        <w:jc w:val="left"/>
      </w:pPr>
      <w:bookmarkStart w:id="39" w:name="_Ref385764242"/>
      <w:bookmarkStart w:id="40" w:name="_Toc461015056"/>
      <w:r w:rsidRPr="003B38B1">
        <w:t>Rules to Modify/Create Classification Categories Entities</w:t>
      </w:r>
      <w:bookmarkEnd w:id="39"/>
      <w:bookmarkEnd w:id="40"/>
    </w:p>
    <w:p w:rsidR="005B7138" w:rsidRPr="003B38B1" w:rsidRDefault="005B7138" w:rsidP="00914388">
      <w:pPr>
        <w:jc w:val="left"/>
        <w:rPr>
          <w:rFonts w:cs="Arial"/>
        </w:rPr>
      </w:pPr>
      <w:r w:rsidRPr="003B38B1">
        <w:rPr>
          <w:rFonts w:cs="Arial"/>
        </w:rPr>
        <w:t>Often organizations use abbreviated names, organization specific names, or localized language names for some or all of the Classification Entities. The eTMF model allows applications to use an abbreviation as the Classification Entity Name and use an optional internal label. For interoperability, when using an abbreviation or internal name with any Entity, make sure to retain the original Code for Categories and Content Types.</w:t>
      </w:r>
    </w:p>
    <w:p w:rsidR="003D7A5D" w:rsidRPr="003B38B1" w:rsidRDefault="005B7138" w:rsidP="00914388">
      <w:pPr>
        <w:jc w:val="left"/>
        <w:rPr>
          <w:rFonts w:cs="Arial"/>
        </w:rPr>
      </w:pPr>
      <w:r w:rsidRPr="003B38B1">
        <w:rPr>
          <w:rFonts w:cs="Arial"/>
        </w:rPr>
        <w:t xml:space="preserve">In an </w:t>
      </w:r>
      <w:r w:rsidR="001C5A13">
        <w:rPr>
          <w:rFonts w:cs="Arial"/>
        </w:rPr>
        <w:t>OASIS</w:t>
      </w:r>
      <w:r w:rsidRPr="003B38B1">
        <w:rPr>
          <w:rFonts w:cs="Arial"/>
        </w:rPr>
        <w:t xml:space="preserve"> eTMF model implementation, a new Category, Sub-Category, or Content Type could be added to the classification hierarchy, as long as the classification numbering format is followed and the new entity does not conflict with any existing item. Addition of Categories and Content Types has two possibilities: the new Category or Content Type can either be </w:t>
      </w:r>
      <w:r w:rsidRPr="003B38B1">
        <w:rPr>
          <w:rFonts w:cs="Arial"/>
          <w:b/>
        </w:rPr>
        <w:t>Organization-specific</w:t>
      </w:r>
      <w:r w:rsidRPr="003B38B1">
        <w:rPr>
          <w:rFonts w:cs="Arial"/>
        </w:rPr>
        <w:t xml:space="preserve"> or </w:t>
      </w:r>
      <w:r w:rsidRPr="003B38B1">
        <w:rPr>
          <w:rFonts w:cs="Arial"/>
          <w:b/>
        </w:rPr>
        <w:t>Domain-specific</w:t>
      </w:r>
      <w:r w:rsidRPr="003B38B1">
        <w:rPr>
          <w:rFonts w:cs="Arial"/>
        </w:rPr>
        <w:t xml:space="preserve">. </w:t>
      </w:r>
      <w:r w:rsidR="0028237D">
        <w:rPr>
          <w:rFonts w:cs="Arial"/>
        </w:rPr>
        <w:t>The former is a Classification Category or Content Type created by an organization to meet their needs, while the latter is a Classification Category or Content Type related to a Content Model in a specific domain</w:t>
      </w:r>
      <w:r w:rsidR="00656A17">
        <w:rPr>
          <w:rFonts w:cs="Arial"/>
        </w:rPr>
        <w:t xml:space="preserve"> area</w:t>
      </w:r>
      <w:r w:rsidR="0028237D">
        <w:rPr>
          <w:rFonts w:cs="Arial"/>
        </w:rPr>
        <w:t>, e.g., the health sciences domain.</w:t>
      </w:r>
    </w:p>
    <w:p w:rsidR="005B7138" w:rsidRDefault="005B7138" w:rsidP="00914388">
      <w:pPr>
        <w:jc w:val="left"/>
        <w:rPr>
          <w:rFonts w:cs="Arial"/>
        </w:rPr>
      </w:pPr>
      <w:r w:rsidRPr="003B38B1">
        <w:rPr>
          <w:rFonts w:cs="Arial"/>
        </w:rPr>
        <w:t xml:space="preserve">In the first case, the details of the </w:t>
      </w:r>
      <w:r w:rsidRPr="003B38B1">
        <w:rPr>
          <w:rFonts w:cs="Arial"/>
          <w:b/>
        </w:rPr>
        <w:t>Organization-specific</w:t>
      </w:r>
      <w:r w:rsidRPr="003B38B1">
        <w:rPr>
          <w:rFonts w:cs="Arial"/>
        </w:rPr>
        <w:t xml:space="preserve"> Category or Content Type are entered by the user and a Category Code and </w:t>
      </w:r>
      <w:r w:rsidR="00143EA6" w:rsidRPr="003B38B1">
        <w:rPr>
          <w:rFonts w:cs="Arial"/>
        </w:rPr>
        <w:t xml:space="preserve">a machine-readable unique </w:t>
      </w:r>
      <w:r w:rsidRPr="003B38B1">
        <w:rPr>
          <w:rFonts w:cs="Arial"/>
        </w:rPr>
        <w:t xml:space="preserve">Code are generated locally in a way that </w:t>
      </w:r>
      <w:r w:rsidR="0089082D" w:rsidRPr="003B38B1">
        <w:rPr>
          <w:rFonts w:cs="Arial"/>
        </w:rPr>
        <w:t>ensure</w:t>
      </w:r>
      <w:r w:rsidRPr="003B38B1">
        <w:rPr>
          <w:rFonts w:cs="Arial"/>
        </w:rPr>
        <w:t xml:space="preserve">s the classification numbering format is followed and no conflicts exist in the classification hierarchy. Category Codes and Codes </w:t>
      </w:r>
      <w:r w:rsidR="008A6BA0">
        <w:rPr>
          <w:rFonts w:cs="Arial"/>
        </w:rPr>
        <w:t xml:space="preserve">are </w:t>
      </w:r>
      <w:r w:rsidRPr="003B38B1">
        <w:rPr>
          <w:rFonts w:cs="Arial"/>
        </w:rPr>
        <w:t>for internal use</w:t>
      </w:r>
      <w:r w:rsidR="00B62FCD">
        <w:rPr>
          <w:rFonts w:cs="Arial"/>
        </w:rPr>
        <w:t>. Category Codes</w:t>
      </w:r>
      <w:r w:rsidR="008A6BA0">
        <w:rPr>
          <w:rFonts w:cs="Arial"/>
        </w:rPr>
        <w:t xml:space="preserve"> </w:t>
      </w:r>
      <w:r w:rsidR="00B62FCD">
        <w:rPr>
          <w:rFonts w:cs="Arial"/>
        </w:rPr>
        <w:t>are</w:t>
      </w:r>
      <w:r w:rsidRPr="003B38B1">
        <w:rPr>
          <w:rFonts w:cs="Arial"/>
        </w:rPr>
        <w:t xml:space="preserve"> generated following the published Category Code format</w:t>
      </w:r>
      <w:r w:rsidR="00AE1D16">
        <w:rPr>
          <w:rFonts w:cs="Arial"/>
        </w:rPr>
        <w:t>,</w:t>
      </w:r>
      <w:r w:rsidRPr="003B38B1">
        <w:rPr>
          <w:rFonts w:cs="Arial"/>
        </w:rPr>
        <w:t xml:space="preserve"> </w:t>
      </w:r>
      <w:r w:rsidR="00AE1D16">
        <w:rPr>
          <w:rFonts w:cs="Arial"/>
        </w:rPr>
        <w:t xml:space="preserve">while </w:t>
      </w:r>
      <w:r w:rsidR="005B08F4">
        <w:rPr>
          <w:rFonts w:cs="Arial"/>
        </w:rPr>
        <w:t>C</w:t>
      </w:r>
      <w:r w:rsidRPr="003B38B1">
        <w:rPr>
          <w:rFonts w:cs="Arial"/>
        </w:rPr>
        <w:t xml:space="preserve">odes should </w:t>
      </w:r>
      <w:r w:rsidR="00AE1D16">
        <w:rPr>
          <w:rFonts w:cs="Arial"/>
        </w:rPr>
        <w:t xml:space="preserve">be generated with </w:t>
      </w:r>
      <w:r w:rsidRPr="003B38B1">
        <w:rPr>
          <w:rFonts w:cs="Arial"/>
        </w:rPr>
        <w:t xml:space="preserve"> ‘Z’ prefix</w:t>
      </w:r>
      <w:r w:rsidR="00C275B8">
        <w:rPr>
          <w:rFonts w:cs="Arial"/>
        </w:rPr>
        <w:t>,</w:t>
      </w:r>
      <w:r w:rsidRPr="003B38B1">
        <w:rPr>
          <w:rFonts w:cs="Arial"/>
        </w:rPr>
        <w:t xml:space="preserve"> as illustrated in</w:t>
      </w:r>
      <w:r w:rsidR="00E24F9E">
        <w:rPr>
          <w:rFonts w:cs="Arial"/>
        </w:rPr>
        <w:t xml:space="preserve"> </w:t>
      </w:r>
      <w:r w:rsidR="00E24F9E">
        <w:rPr>
          <w:rFonts w:cs="Arial"/>
        </w:rPr>
        <w:fldChar w:fldCharType="begin"/>
      </w:r>
      <w:r w:rsidR="00E24F9E">
        <w:rPr>
          <w:rFonts w:cs="Arial"/>
        </w:rPr>
        <w:instrText xml:space="preserve"> REF _Ref405113067 \h </w:instrText>
      </w:r>
      <w:r w:rsidR="00914388">
        <w:rPr>
          <w:rFonts w:cs="Arial"/>
        </w:rPr>
        <w:instrText xml:space="preserve"> \* MERGEFORMAT </w:instrText>
      </w:r>
      <w:r w:rsidR="00E24F9E">
        <w:rPr>
          <w:rFonts w:cs="Arial"/>
        </w:rPr>
      </w:r>
      <w:r w:rsidR="00E24F9E">
        <w:rPr>
          <w:rFonts w:cs="Arial"/>
        </w:rPr>
        <w:fldChar w:fldCharType="separate"/>
      </w:r>
      <w:r w:rsidR="00E24F9E">
        <w:t xml:space="preserve">Table </w:t>
      </w:r>
      <w:r w:rsidR="00E24F9E">
        <w:rPr>
          <w:noProof/>
        </w:rPr>
        <w:t>1</w:t>
      </w:r>
      <w:r w:rsidR="00E24F9E">
        <w:rPr>
          <w:rFonts w:cs="Arial"/>
        </w:rPr>
        <w:fldChar w:fldCharType="end"/>
      </w:r>
      <w:r w:rsidRPr="003B38B1">
        <w:rPr>
          <w:rFonts w:cs="Arial"/>
        </w:rPr>
        <w:t>. Note that, Organization-specific Classification Categories and Content Types could also be imported to a content model (e.g., one organization publishes its own Classification Categories and Content Types for public use and another organization uses them). However, the importing party must check for conflicts, as Organization-specific Classification Categories and Content Types are not interoperable.</w:t>
      </w:r>
      <w:r w:rsidR="008338F6">
        <w:rPr>
          <w:rFonts w:cs="Arial"/>
        </w:rPr>
        <w:t xml:space="preserve"> </w:t>
      </w:r>
      <w:r w:rsidR="008338F6" w:rsidRPr="008338F6">
        <w:rPr>
          <w:rFonts w:cs="Arial"/>
        </w:rPr>
        <w:t>Organization-specific entities are for the internal</w:t>
      </w:r>
      <w:r w:rsidR="00F42428">
        <w:rPr>
          <w:rFonts w:cs="Arial"/>
        </w:rPr>
        <w:t xml:space="preserve"> use by an organization, while </w:t>
      </w:r>
      <w:r w:rsidR="008338F6" w:rsidRPr="008338F6">
        <w:rPr>
          <w:rFonts w:cs="Arial"/>
        </w:rPr>
        <w:t>Domain-specific</w:t>
      </w:r>
      <w:r w:rsidR="00F42428">
        <w:rPr>
          <w:rFonts w:cs="Arial"/>
        </w:rPr>
        <w:t xml:space="preserve"> entities</w:t>
      </w:r>
      <w:r w:rsidR="008338F6" w:rsidRPr="008338F6">
        <w:rPr>
          <w:rFonts w:cs="Arial"/>
        </w:rPr>
        <w:t xml:space="preserve"> are part of a controlled vocabulary.</w:t>
      </w:r>
    </w:p>
    <w:p w:rsidR="0093335E" w:rsidRDefault="0093335E" w:rsidP="00914388">
      <w:pPr>
        <w:pStyle w:val="Caption"/>
        <w:jc w:val="left"/>
      </w:pPr>
      <w:bookmarkStart w:id="41" w:name="_Ref405113067"/>
      <w:r>
        <w:t xml:space="preserve">Table </w:t>
      </w:r>
      <w:r w:rsidR="006A13B0">
        <w:fldChar w:fldCharType="begin"/>
      </w:r>
      <w:r w:rsidR="006A13B0">
        <w:instrText xml:space="preserve"> SEQ Table \* ARABIC </w:instrText>
      </w:r>
      <w:r w:rsidR="006A13B0">
        <w:fldChar w:fldCharType="separate"/>
      </w:r>
      <w:r w:rsidR="002A639A">
        <w:rPr>
          <w:noProof/>
        </w:rPr>
        <w:t>1</w:t>
      </w:r>
      <w:r w:rsidR="006A13B0">
        <w:rPr>
          <w:noProof/>
        </w:rPr>
        <w:fldChar w:fldCharType="end"/>
      </w:r>
      <w:bookmarkEnd w:id="41"/>
      <w:r>
        <w:t>: Vocabulary Term Code</w:t>
      </w:r>
      <w:r w:rsidR="001A4A0F">
        <w:t xml:space="preserve"> Prefix</w:t>
      </w:r>
    </w:p>
    <w:tbl>
      <w:tblPr>
        <w:tblStyle w:val="TableGrid"/>
        <w:tblW w:w="0" w:type="auto"/>
        <w:tblInd w:w="108" w:type="dxa"/>
        <w:tblLook w:val="04A0" w:firstRow="1" w:lastRow="0" w:firstColumn="1" w:lastColumn="0" w:noHBand="0" w:noVBand="1"/>
      </w:tblPr>
      <w:tblGrid>
        <w:gridCol w:w="5590"/>
        <w:gridCol w:w="2223"/>
        <w:gridCol w:w="1429"/>
      </w:tblGrid>
      <w:tr w:rsidR="00636FAA" w:rsidTr="00775FCD">
        <w:tc>
          <w:tcPr>
            <w:tcW w:w="5670" w:type="dxa"/>
            <w:shd w:val="pct10" w:color="auto" w:fill="auto"/>
          </w:tcPr>
          <w:p w:rsidR="00636FAA" w:rsidRPr="00D950BD" w:rsidRDefault="00636FAA" w:rsidP="00914388">
            <w:pPr>
              <w:spacing w:before="60"/>
              <w:jc w:val="left"/>
              <w:rPr>
                <w:b/>
              </w:rPr>
            </w:pPr>
            <w:r>
              <w:rPr>
                <w:b/>
              </w:rPr>
              <w:t>Term Source</w:t>
            </w:r>
          </w:p>
        </w:tc>
        <w:tc>
          <w:tcPr>
            <w:tcW w:w="2250" w:type="dxa"/>
            <w:shd w:val="pct10" w:color="auto" w:fill="auto"/>
          </w:tcPr>
          <w:p w:rsidR="00636FAA" w:rsidRPr="00D950BD" w:rsidRDefault="00B836E2" w:rsidP="00914388">
            <w:pPr>
              <w:spacing w:before="60"/>
              <w:jc w:val="left"/>
              <w:rPr>
                <w:b/>
              </w:rPr>
            </w:pPr>
            <w:r>
              <w:rPr>
                <w:b/>
              </w:rPr>
              <w:t xml:space="preserve"> Code</w:t>
            </w:r>
            <w:r w:rsidR="00636FAA">
              <w:rPr>
                <w:b/>
              </w:rPr>
              <w:t xml:space="preserve"> Prefix</w:t>
            </w:r>
          </w:p>
        </w:tc>
        <w:tc>
          <w:tcPr>
            <w:tcW w:w="1436" w:type="dxa"/>
            <w:shd w:val="pct10" w:color="auto" w:fill="auto"/>
          </w:tcPr>
          <w:p w:rsidR="00636FAA" w:rsidRPr="00D950BD" w:rsidRDefault="00636FAA" w:rsidP="00914388">
            <w:pPr>
              <w:spacing w:before="60"/>
              <w:jc w:val="left"/>
              <w:rPr>
                <w:b/>
              </w:rPr>
            </w:pPr>
            <w:r>
              <w:rPr>
                <w:b/>
              </w:rPr>
              <w:t>Code Example</w:t>
            </w:r>
          </w:p>
        </w:tc>
      </w:tr>
      <w:tr w:rsidR="00636FAA" w:rsidTr="00775FCD">
        <w:tc>
          <w:tcPr>
            <w:tcW w:w="5670" w:type="dxa"/>
          </w:tcPr>
          <w:p w:rsidR="00636FAA" w:rsidRDefault="00636FAA" w:rsidP="00914388">
            <w:pPr>
              <w:spacing w:before="60"/>
              <w:jc w:val="left"/>
            </w:pPr>
            <w:r>
              <w:t xml:space="preserve">NCI Thesaurus </w:t>
            </w:r>
          </w:p>
        </w:tc>
        <w:tc>
          <w:tcPr>
            <w:tcW w:w="2250" w:type="dxa"/>
          </w:tcPr>
          <w:p w:rsidR="00636FAA" w:rsidRPr="00E15A46" w:rsidRDefault="00636FAA" w:rsidP="00914388">
            <w:pPr>
              <w:spacing w:before="60"/>
              <w:jc w:val="left"/>
              <w:rPr>
                <w:b/>
              </w:rPr>
            </w:pPr>
            <w:r>
              <w:rPr>
                <w:b/>
              </w:rPr>
              <w:t>C</w:t>
            </w:r>
          </w:p>
        </w:tc>
        <w:tc>
          <w:tcPr>
            <w:tcW w:w="1436" w:type="dxa"/>
          </w:tcPr>
          <w:p w:rsidR="00636FAA" w:rsidRDefault="00636FAA" w:rsidP="00914388">
            <w:pPr>
              <w:spacing w:before="60"/>
              <w:jc w:val="left"/>
            </w:pPr>
            <w:r>
              <w:rPr>
                <w:b/>
                <w:bCs/>
              </w:rPr>
              <w:t>C</w:t>
            </w:r>
            <w:r>
              <w:t>12345</w:t>
            </w:r>
          </w:p>
        </w:tc>
      </w:tr>
      <w:tr w:rsidR="00636FAA" w:rsidTr="00775FCD">
        <w:tc>
          <w:tcPr>
            <w:tcW w:w="5670" w:type="dxa"/>
          </w:tcPr>
          <w:p w:rsidR="00636FAA" w:rsidRDefault="00636FAA" w:rsidP="00914388">
            <w:pPr>
              <w:spacing w:before="60"/>
              <w:jc w:val="left"/>
            </w:pPr>
            <w:r>
              <w:t>CareLex Industry Expert Panel (prior to submission to NCI)</w:t>
            </w:r>
          </w:p>
        </w:tc>
        <w:tc>
          <w:tcPr>
            <w:tcW w:w="2250" w:type="dxa"/>
          </w:tcPr>
          <w:p w:rsidR="00636FAA" w:rsidRPr="005D6A7A" w:rsidRDefault="00636FAA" w:rsidP="00914388">
            <w:pPr>
              <w:spacing w:before="60"/>
              <w:jc w:val="left"/>
              <w:rPr>
                <w:b/>
              </w:rPr>
            </w:pPr>
            <w:r>
              <w:rPr>
                <w:b/>
              </w:rPr>
              <w:t>X</w:t>
            </w:r>
          </w:p>
        </w:tc>
        <w:tc>
          <w:tcPr>
            <w:tcW w:w="1436" w:type="dxa"/>
          </w:tcPr>
          <w:p w:rsidR="00636FAA" w:rsidRDefault="00636FAA" w:rsidP="00914388">
            <w:pPr>
              <w:spacing w:before="60"/>
              <w:jc w:val="left"/>
            </w:pPr>
            <w:r>
              <w:rPr>
                <w:b/>
                <w:bCs/>
              </w:rPr>
              <w:t>X</w:t>
            </w:r>
            <w:r>
              <w:t>12345</w:t>
            </w:r>
          </w:p>
        </w:tc>
      </w:tr>
      <w:tr w:rsidR="00636FAA" w:rsidTr="00775FCD">
        <w:tc>
          <w:tcPr>
            <w:tcW w:w="5670" w:type="dxa"/>
          </w:tcPr>
          <w:p w:rsidR="00636FAA" w:rsidRDefault="00636FAA" w:rsidP="00914388">
            <w:pPr>
              <w:spacing w:before="60"/>
              <w:jc w:val="left"/>
            </w:pPr>
            <w:r>
              <w:lastRenderedPageBreak/>
              <w:t>Provisional Term – Pending Review</w:t>
            </w:r>
          </w:p>
        </w:tc>
        <w:tc>
          <w:tcPr>
            <w:tcW w:w="2250" w:type="dxa"/>
          </w:tcPr>
          <w:p w:rsidR="00636FAA" w:rsidRPr="000A72B8" w:rsidRDefault="00636FAA" w:rsidP="00914388">
            <w:pPr>
              <w:spacing w:before="60"/>
              <w:jc w:val="left"/>
              <w:rPr>
                <w:b/>
              </w:rPr>
            </w:pPr>
            <w:r w:rsidRPr="000A72B8">
              <w:rPr>
                <w:b/>
              </w:rPr>
              <w:t>Y</w:t>
            </w:r>
          </w:p>
        </w:tc>
        <w:tc>
          <w:tcPr>
            <w:tcW w:w="1436" w:type="dxa"/>
          </w:tcPr>
          <w:p w:rsidR="00636FAA" w:rsidRDefault="00636FAA" w:rsidP="00914388">
            <w:pPr>
              <w:spacing w:before="60"/>
              <w:jc w:val="left"/>
            </w:pPr>
            <w:r>
              <w:rPr>
                <w:b/>
                <w:bCs/>
              </w:rPr>
              <w:t>Y</w:t>
            </w:r>
            <w:r>
              <w:t>12345</w:t>
            </w:r>
          </w:p>
        </w:tc>
      </w:tr>
      <w:tr w:rsidR="00636FAA" w:rsidTr="00775FCD">
        <w:tc>
          <w:tcPr>
            <w:tcW w:w="5670" w:type="dxa"/>
          </w:tcPr>
          <w:p w:rsidR="00636FAA" w:rsidRDefault="00636FAA" w:rsidP="00914388">
            <w:pPr>
              <w:spacing w:before="60"/>
              <w:jc w:val="left"/>
            </w:pPr>
            <w:r>
              <w:t>Organization Internal Use Term</w:t>
            </w:r>
          </w:p>
        </w:tc>
        <w:tc>
          <w:tcPr>
            <w:tcW w:w="2250" w:type="dxa"/>
          </w:tcPr>
          <w:p w:rsidR="00636FAA" w:rsidRPr="000A72B8" w:rsidRDefault="00636FAA" w:rsidP="00914388">
            <w:pPr>
              <w:spacing w:before="60"/>
              <w:jc w:val="left"/>
              <w:rPr>
                <w:b/>
              </w:rPr>
            </w:pPr>
            <w:r>
              <w:rPr>
                <w:b/>
              </w:rPr>
              <w:t>Z</w:t>
            </w:r>
          </w:p>
        </w:tc>
        <w:tc>
          <w:tcPr>
            <w:tcW w:w="1436" w:type="dxa"/>
          </w:tcPr>
          <w:p w:rsidR="00636FAA" w:rsidRPr="005B7ABE" w:rsidRDefault="00636FAA" w:rsidP="00914388">
            <w:pPr>
              <w:spacing w:before="60"/>
              <w:jc w:val="left"/>
              <w:rPr>
                <w:bCs/>
              </w:rPr>
            </w:pPr>
            <w:r>
              <w:rPr>
                <w:b/>
                <w:bCs/>
              </w:rPr>
              <w:t>Z</w:t>
            </w:r>
            <w:r>
              <w:rPr>
                <w:bCs/>
              </w:rPr>
              <w:t>12345</w:t>
            </w:r>
          </w:p>
        </w:tc>
      </w:tr>
    </w:tbl>
    <w:p w:rsidR="005B7138" w:rsidRPr="00D95D2B" w:rsidRDefault="005B7138" w:rsidP="00914388">
      <w:pPr>
        <w:jc w:val="left"/>
        <w:rPr>
          <w:rFonts w:eastAsia="Cambria" w:cs="Arial"/>
          <w:color w:val="243F60"/>
        </w:rPr>
      </w:pPr>
      <w:r w:rsidRPr="003B38B1">
        <w:rPr>
          <w:rFonts w:cs="Arial"/>
        </w:rPr>
        <w:t xml:space="preserve">In the second case, the </w:t>
      </w:r>
      <w:r w:rsidRPr="003B38B1">
        <w:rPr>
          <w:rFonts w:cs="Arial"/>
          <w:b/>
        </w:rPr>
        <w:t>Domain-specific</w:t>
      </w:r>
      <w:r w:rsidRPr="003B38B1">
        <w:rPr>
          <w:rFonts w:cs="Arial"/>
        </w:rPr>
        <w:t xml:space="preserve"> Category or Content Type is imported (through looking up the term) from a published Content Model. </w:t>
      </w:r>
      <w:r w:rsidR="00E86DC2">
        <w:rPr>
          <w:rFonts w:cs="Arial"/>
        </w:rPr>
        <w:t xml:space="preserve">A content model is a collection of content classifications, relationships, and metadata, and is further </w:t>
      </w:r>
      <w:r w:rsidR="00464D51">
        <w:rPr>
          <w:rFonts w:cs="Arial"/>
        </w:rPr>
        <w:t xml:space="preserve">discussed </w:t>
      </w:r>
      <w:r w:rsidR="00E86DC2">
        <w:rPr>
          <w:rFonts w:cs="Arial"/>
        </w:rPr>
        <w:t xml:space="preserve">in Section </w:t>
      </w:r>
      <w:r w:rsidR="00E86DC2">
        <w:rPr>
          <w:rFonts w:cs="Arial"/>
        </w:rPr>
        <w:fldChar w:fldCharType="begin"/>
      </w:r>
      <w:r w:rsidR="00E86DC2">
        <w:rPr>
          <w:rFonts w:cs="Arial"/>
        </w:rPr>
        <w:instrText xml:space="preserve"> REF _Ref405037216 \w \h </w:instrText>
      </w:r>
      <w:r w:rsidR="00914388">
        <w:rPr>
          <w:rFonts w:cs="Arial"/>
        </w:rPr>
        <w:instrText xml:space="preserve"> \* MERGEFORMAT </w:instrText>
      </w:r>
      <w:r w:rsidR="00E86DC2">
        <w:rPr>
          <w:rFonts w:cs="Arial"/>
        </w:rPr>
      </w:r>
      <w:r w:rsidR="00E86DC2">
        <w:rPr>
          <w:rFonts w:cs="Arial"/>
        </w:rPr>
        <w:fldChar w:fldCharType="separate"/>
      </w:r>
      <w:r w:rsidR="00E86DC2">
        <w:rPr>
          <w:rFonts w:cs="Arial"/>
        </w:rPr>
        <w:t>5.3</w:t>
      </w:r>
      <w:r w:rsidR="00E86DC2">
        <w:rPr>
          <w:rFonts w:cs="Arial"/>
        </w:rPr>
        <w:fldChar w:fldCharType="end"/>
      </w:r>
      <w:r w:rsidR="00E86DC2">
        <w:rPr>
          <w:rFonts w:cs="Arial"/>
        </w:rPr>
        <w:t xml:space="preserve">. </w:t>
      </w:r>
      <w:r w:rsidRPr="003B38B1">
        <w:rPr>
          <w:rFonts w:cs="Arial"/>
        </w:rPr>
        <w:t xml:space="preserve">In this case, the Category Code could be modified to enable placing the new Category in the classification hierarchy. However, the assigned Code should not be changed under any circumstances, so as not to violate interoperability. Generally, new Categories, Sub-Categories, and Content Types could only be imported from existing Content Model Categories, Sub-Categories, and Content Types, respectively ( i.e., no mixing is allowed, such as importing an existing Content Model’s Content Type as a new Sub-Category).  </w:t>
      </w:r>
    </w:p>
    <w:p w:rsidR="005B7138" w:rsidRPr="003B38B1" w:rsidRDefault="005B7138" w:rsidP="00914388">
      <w:pPr>
        <w:jc w:val="left"/>
        <w:rPr>
          <w:rFonts w:cs="Arial"/>
        </w:rPr>
      </w:pPr>
      <w:r w:rsidRPr="003B38B1">
        <w:rPr>
          <w:rFonts w:cs="Arial"/>
        </w:rPr>
        <w:t xml:space="preserve">Restrictions apply to which Annotation Properties can be modified for different types of Classification Categories and Content Types. Except for annotation properties of Organization-specific classification Categories and Content Types, only Display Name, Definition, Abbreviation, </w:t>
      </w:r>
      <w:r w:rsidR="00680A95">
        <w:rPr>
          <w:rFonts w:cs="Arial"/>
        </w:rPr>
        <w:t xml:space="preserve">Term Source URL, </w:t>
      </w:r>
      <w:r w:rsidRPr="003B38B1">
        <w:rPr>
          <w:rFonts w:cs="Arial"/>
        </w:rPr>
        <w:t>and Requirement Annotation Properties can be modified.</w:t>
      </w:r>
      <w:r w:rsidR="00A34008">
        <w:rPr>
          <w:rFonts w:cs="Arial"/>
        </w:rPr>
        <w:t xml:space="preserve"> All Oasis vocabulary terms (i.e., the domain-specific terms) must have a URL with either NCI or CareLex </w:t>
      </w:r>
      <w:r w:rsidR="009E702B">
        <w:rPr>
          <w:rFonts w:cs="Arial"/>
        </w:rPr>
        <w:t>for</w:t>
      </w:r>
      <w:r w:rsidR="00A34008">
        <w:rPr>
          <w:rFonts w:cs="Arial"/>
        </w:rPr>
        <w:t xml:space="preserve"> the </w:t>
      </w:r>
      <w:r w:rsidR="009E702B">
        <w:rPr>
          <w:rFonts w:cs="Arial"/>
        </w:rPr>
        <w:t>Term Source URL annotation property</w:t>
      </w:r>
      <w:r w:rsidR="00A34008">
        <w:rPr>
          <w:rFonts w:cs="Arial"/>
        </w:rPr>
        <w:t>.</w:t>
      </w:r>
      <w:r w:rsidR="008C4474">
        <w:rPr>
          <w:rFonts w:cs="Arial"/>
        </w:rPr>
        <w:t xml:space="preserve"> </w:t>
      </w:r>
      <w:r w:rsidR="00583F6E" w:rsidRPr="003B38B1">
        <w:rPr>
          <w:rFonts w:cs="Arial"/>
        </w:rPr>
        <w:fldChar w:fldCharType="begin"/>
      </w:r>
      <w:r w:rsidRPr="003B38B1">
        <w:rPr>
          <w:rFonts w:cs="Arial"/>
        </w:rPr>
        <w:instrText xml:space="preserve"> REF _Ref356060701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EE356B" w:rsidRPr="003B38B1">
        <w:rPr>
          <w:rFonts w:cs="Arial"/>
          <w:szCs w:val="22"/>
        </w:rPr>
        <w:t xml:space="preserve">Table </w:t>
      </w:r>
      <w:r w:rsidR="00EE356B">
        <w:rPr>
          <w:rFonts w:cs="Arial"/>
          <w:noProof/>
          <w:szCs w:val="22"/>
        </w:rPr>
        <w:t>2</w:t>
      </w:r>
      <w:r w:rsidR="00583F6E" w:rsidRPr="003B38B1">
        <w:rPr>
          <w:rFonts w:cs="Arial"/>
        </w:rPr>
        <w:fldChar w:fldCharType="end"/>
      </w:r>
      <w:r w:rsidRPr="003B38B1">
        <w:rPr>
          <w:rFonts w:cs="Arial"/>
        </w:rPr>
        <w:t xml:space="preserve"> illustrates rules for modifying/creating annotation properties for different types of Classification Categories and Content Types. Please refer to the </w:t>
      </w:r>
      <w:r w:rsidR="00141DDC">
        <w:rPr>
          <w:rFonts w:cs="Arial"/>
        </w:rPr>
        <w:t>Oasis eTMF Metadata Vocabulary Spreadsheet</w:t>
      </w:r>
      <w:r w:rsidR="00AC5A7A">
        <w:rPr>
          <w:rFonts w:cs="Arial"/>
        </w:rPr>
        <w:t xml:space="preserve"> </w:t>
      </w:r>
      <w:r w:rsidRPr="003B38B1">
        <w:rPr>
          <w:rFonts w:cs="Arial"/>
        </w:rPr>
        <w:t xml:space="preserve">for detailed information regarding Annotation Properties. It is worth mentioning that domain specific classifications are considered to be the core for the content model instance in use. </w:t>
      </w:r>
      <w:r w:rsidR="003D7A5D" w:rsidRPr="003B38B1">
        <w:rPr>
          <w:rFonts w:cs="Arial"/>
        </w:rPr>
        <w:t xml:space="preserve"> </w:t>
      </w:r>
      <w:r w:rsidRPr="003B38B1">
        <w:rPr>
          <w:rFonts w:cs="Arial"/>
        </w:rPr>
        <w:t>Additionally, a content model could use more than one domain.</w:t>
      </w:r>
    </w:p>
    <w:p w:rsidR="005B7138" w:rsidRPr="003B38B1" w:rsidRDefault="005B7138" w:rsidP="00914388">
      <w:pPr>
        <w:pStyle w:val="Caption"/>
        <w:jc w:val="left"/>
      </w:pPr>
      <w:bookmarkStart w:id="42" w:name="_Ref356060701"/>
      <w:r w:rsidRPr="003B38B1">
        <w:t xml:space="preserve">Table </w:t>
      </w:r>
      <w:r w:rsidR="00583F6E" w:rsidRPr="003B38B1">
        <w:fldChar w:fldCharType="begin"/>
      </w:r>
      <w:r w:rsidRPr="003B38B1">
        <w:instrText xml:space="preserve"> SEQ Table \* ARABIC </w:instrText>
      </w:r>
      <w:r w:rsidR="00583F6E" w:rsidRPr="003B38B1">
        <w:fldChar w:fldCharType="separate"/>
      </w:r>
      <w:r w:rsidR="002A639A">
        <w:rPr>
          <w:noProof/>
        </w:rPr>
        <w:t>2</w:t>
      </w:r>
      <w:r w:rsidR="00583F6E" w:rsidRPr="003B38B1">
        <w:fldChar w:fldCharType="end"/>
      </w:r>
      <w:bookmarkEnd w:id="42"/>
      <w:r w:rsidRPr="003B38B1">
        <w:t>: Rules for Creating and Editing Annotation Properties of Categories and Content Types</w:t>
      </w:r>
    </w:p>
    <w:tbl>
      <w:tblPr>
        <w:tblStyle w:val="TableGrid"/>
        <w:tblW w:w="9356" w:type="dxa"/>
        <w:tblInd w:w="115" w:type="dxa"/>
        <w:tblLayout w:type="fixed"/>
        <w:tblCellMar>
          <w:left w:w="115" w:type="dxa"/>
          <w:right w:w="115" w:type="dxa"/>
        </w:tblCellMar>
        <w:tblLook w:val="04A0" w:firstRow="1" w:lastRow="0" w:firstColumn="1" w:lastColumn="0" w:noHBand="0" w:noVBand="1"/>
      </w:tblPr>
      <w:tblGrid>
        <w:gridCol w:w="1560"/>
        <w:gridCol w:w="850"/>
        <w:gridCol w:w="992"/>
        <w:gridCol w:w="1276"/>
        <w:gridCol w:w="992"/>
        <w:gridCol w:w="709"/>
        <w:gridCol w:w="1276"/>
        <w:gridCol w:w="709"/>
        <w:gridCol w:w="992"/>
      </w:tblGrid>
      <w:tr w:rsidR="005B7138" w:rsidRPr="003B38B1" w:rsidTr="00EB1947">
        <w:tc>
          <w:tcPr>
            <w:tcW w:w="1560" w:type="dxa"/>
            <w:shd w:val="pct20" w:color="auto" w:fill="auto"/>
          </w:tcPr>
          <w:p w:rsidR="005B7138" w:rsidRPr="003B38B1" w:rsidRDefault="00775FCD" w:rsidP="00914388">
            <w:pPr>
              <w:jc w:val="left"/>
              <w:rPr>
                <w:rFonts w:cs="Arial"/>
                <w:sz w:val="18"/>
                <w:szCs w:val="18"/>
              </w:rPr>
            </w:pPr>
            <w:r>
              <w:rPr>
                <w:rFonts w:cs="Arial"/>
                <w:b/>
                <w:sz w:val="18"/>
                <w:szCs w:val="18"/>
              </w:rPr>
              <w:t xml:space="preserve">Type of </w:t>
            </w:r>
            <w:r w:rsidR="005B7138" w:rsidRPr="003B38B1">
              <w:rPr>
                <w:rFonts w:cs="Arial"/>
                <w:b/>
                <w:sz w:val="18"/>
                <w:szCs w:val="18"/>
              </w:rPr>
              <w:t>Term/ Create or Edit Annotation Property</w:t>
            </w:r>
          </w:p>
        </w:tc>
        <w:tc>
          <w:tcPr>
            <w:tcW w:w="850" w:type="dxa"/>
            <w:shd w:val="pct20" w:color="auto" w:fill="auto"/>
            <w:tcMar>
              <w:left w:w="58" w:type="dxa"/>
              <w:right w:w="58" w:type="dxa"/>
            </w:tcMar>
          </w:tcPr>
          <w:p w:rsidR="005B7138" w:rsidRPr="003B38B1" w:rsidRDefault="005B7138" w:rsidP="00914388">
            <w:pPr>
              <w:spacing w:after="0"/>
              <w:jc w:val="left"/>
              <w:rPr>
                <w:rFonts w:cs="Arial"/>
                <w:b/>
                <w:sz w:val="18"/>
                <w:szCs w:val="18"/>
              </w:rPr>
            </w:pPr>
            <w:r w:rsidRPr="003B38B1">
              <w:rPr>
                <w:rFonts w:cs="Arial"/>
                <w:b/>
                <w:sz w:val="18"/>
                <w:szCs w:val="18"/>
              </w:rPr>
              <w:t>Display Name</w:t>
            </w:r>
          </w:p>
        </w:tc>
        <w:tc>
          <w:tcPr>
            <w:tcW w:w="992" w:type="dxa"/>
            <w:shd w:val="pct20" w:color="auto" w:fill="auto"/>
            <w:tcMar>
              <w:left w:w="58" w:type="dxa"/>
              <w:right w:w="58" w:type="dxa"/>
            </w:tcMar>
          </w:tcPr>
          <w:p w:rsidR="005B7138" w:rsidRPr="003B38B1" w:rsidRDefault="005B7138" w:rsidP="00914388">
            <w:pPr>
              <w:spacing w:after="0"/>
              <w:jc w:val="left"/>
              <w:rPr>
                <w:rFonts w:cs="Arial"/>
                <w:b/>
                <w:sz w:val="18"/>
                <w:szCs w:val="18"/>
              </w:rPr>
            </w:pPr>
            <w:r w:rsidRPr="003B38B1">
              <w:rPr>
                <w:rFonts w:cs="Arial"/>
                <w:b/>
                <w:sz w:val="18"/>
                <w:szCs w:val="18"/>
              </w:rPr>
              <w:t>Preferred Name</w:t>
            </w:r>
          </w:p>
        </w:tc>
        <w:tc>
          <w:tcPr>
            <w:tcW w:w="1276" w:type="dxa"/>
            <w:shd w:val="pct20" w:color="auto" w:fill="auto"/>
            <w:tcMar>
              <w:left w:w="58" w:type="dxa"/>
              <w:right w:w="58" w:type="dxa"/>
            </w:tcMar>
          </w:tcPr>
          <w:p w:rsidR="005B7138" w:rsidRPr="003B38B1" w:rsidRDefault="005B7138" w:rsidP="00914388">
            <w:pPr>
              <w:spacing w:after="0"/>
              <w:jc w:val="left"/>
              <w:rPr>
                <w:rFonts w:cs="Arial"/>
                <w:b/>
                <w:sz w:val="18"/>
                <w:szCs w:val="18"/>
              </w:rPr>
            </w:pPr>
            <w:r w:rsidRPr="003B38B1">
              <w:rPr>
                <w:rFonts w:cs="Arial"/>
                <w:b/>
                <w:sz w:val="18"/>
                <w:szCs w:val="18"/>
              </w:rPr>
              <w:t>Requirement</w:t>
            </w:r>
          </w:p>
        </w:tc>
        <w:tc>
          <w:tcPr>
            <w:tcW w:w="992" w:type="dxa"/>
            <w:shd w:val="pct20" w:color="auto" w:fill="auto"/>
            <w:tcMar>
              <w:left w:w="58" w:type="dxa"/>
              <w:right w:w="58" w:type="dxa"/>
            </w:tcMar>
          </w:tcPr>
          <w:p w:rsidR="005B7138" w:rsidRPr="003B38B1" w:rsidRDefault="005B7138" w:rsidP="00914388">
            <w:pPr>
              <w:spacing w:after="0"/>
              <w:jc w:val="left"/>
              <w:rPr>
                <w:rFonts w:cs="Arial"/>
                <w:b/>
                <w:sz w:val="18"/>
                <w:szCs w:val="18"/>
              </w:rPr>
            </w:pPr>
            <w:r w:rsidRPr="003B38B1">
              <w:rPr>
                <w:rFonts w:cs="Arial"/>
                <w:b/>
                <w:sz w:val="18"/>
                <w:szCs w:val="18"/>
              </w:rPr>
              <w:t>Definition</w:t>
            </w:r>
          </w:p>
        </w:tc>
        <w:tc>
          <w:tcPr>
            <w:tcW w:w="709" w:type="dxa"/>
            <w:shd w:val="pct20" w:color="auto" w:fill="auto"/>
            <w:tcMar>
              <w:left w:w="58" w:type="dxa"/>
              <w:right w:w="58" w:type="dxa"/>
            </w:tcMar>
          </w:tcPr>
          <w:p w:rsidR="005B7138" w:rsidRPr="003B38B1" w:rsidRDefault="005B7138" w:rsidP="00914388">
            <w:pPr>
              <w:spacing w:after="0"/>
              <w:jc w:val="left"/>
              <w:rPr>
                <w:rFonts w:cs="Arial"/>
                <w:b/>
                <w:sz w:val="18"/>
                <w:szCs w:val="18"/>
              </w:rPr>
            </w:pPr>
            <w:r w:rsidRPr="003B38B1">
              <w:rPr>
                <w:rFonts w:cs="Arial"/>
                <w:b/>
                <w:sz w:val="18"/>
                <w:szCs w:val="18"/>
              </w:rPr>
              <w:t>ValueSet</w:t>
            </w:r>
          </w:p>
        </w:tc>
        <w:tc>
          <w:tcPr>
            <w:tcW w:w="1276" w:type="dxa"/>
            <w:shd w:val="pct20" w:color="auto" w:fill="auto"/>
            <w:tcMar>
              <w:left w:w="58" w:type="dxa"/>
              <w:right w:w="58" w:type="dxa"/>
            </w:tcMar>
          </w:tcPr>
          <w:p w:rsidR="005B7138" w:rsidRPr="003B38B1" w:rsidRDefault="005B7138" w:rsidP="00914388">
            <w:pPr>
              <w:spacing w:after="0"/>
              <w:jc w:val="left"/>
              <w:rPr>
                <w:rFonts w:cs="Arial"/>
                <w:b/>
                <w:sz w:val="18"/>
                <w:szCs w:val="18"/>
              </w:rPr>
            </w:pPr>
            <w:r w:rsidRPr="003B38B1">
              <w:rPr>
                <w:rFonts w:cs="Arial"/>
                <w:b/>
                <w:sz w:val="18"/>
                <w:szCs w:val="18"/>
              </w:rPr>
              <w:t>Abbreviation</w:t>
            </w:r>
          </w:p>
        </w:tc>
        <w:tc>
          <w:tcPr>
            <w:tcW w:w="709" w:type="dxa"/>
            <w:shd w:val="pct20" w:color="auto" w:fill="auto"/>
            <w:tcMar>
              <w:left w:w="58" w:type="dxa"/>
              <w:right w:w="58" w:type="dxa"/>
            </w:tcMar>
          </w:tcPr>
          <w:p w:rsidR="005B7138" w:rsidRPr="003B38B1" w:rsidRDefault="005B7138" w:rsidP="00914388">
            <w:pPr>
              <w:spacing w:after="0"/>
              <w:jc w:val="left"/>
              <w:rPr>
                <w:rFonts w:cs="Arial"/>
                <w:b/>
                <w:sz w:val="18"/>
                <w:szCs w:val="18"/>
              </w:rPr>
            </w:pPr>
            <w:r w:rsidRPr="003B38B1">
              <w:rPr>
                <w:rFonts w:cs="Arial"/>
                <w:b/>
                <w:sz w:val="18"/>
                <w:szCs w:val="18"/>
              </w:rPr>
              <w:t>Data Type</w:t>
            </w:r>
          </w:p>
        </w:tc>
        <w:tc>
          <w:tcPr>
            <w:tcW w:w="992" w:type="dxa"/>
            <w:shd w:val="pct20" w:color="auto" w:fill="auto"/>
          </w:tcPr>
          <w:p w:rsidR="005B7138" w:rsidRPr="003B38B1" w:rsidRDefault="005B7138" w:rsidP="00914388">
            <w:pPr>
              <w:spacing w:after="0"/>
              <w:jc w:val="left"/>
              <w:rPr>
                <w:rFonts w:cs="Arial"/>
                <w:b/>
                <w:sz w:val="18"/>
                <w:szCs w:val="18"/>
              </w:rPr>
            </w:pPr>
            <w:r w:rsidRPr="003B38B1">
              <w:rPr>
                <w:rFonts w:cs="Arial"/>
                <w:b/>
                <w:sz w:val="18"/>
                <w:szCs w:val="18"/>
              </w:rPr>
              <w:t>Term Source URL</w:t>
            </w:r>
          </w:p>
        </w:tc>
      </w:tr>
      <w:tr w:rsidR="005B7138" w:rsidRPr="003B38B1" w:rsidTr="00EB1947">
        <w:tc>
          <w:tcPr>
            <w:tcW w:w="1560" w:type="dxa"/>
          </w:tcPr>
          <w:p w:rsidR="005B7138" w:rsidRPr="003B38B1" w:rsidRDefault="005B7138" w:rsidP="00914388">
            <w:pPr>
              <w:jc w:val="left"/>
              <w:rPr>
                <w:rFonts w:cs="Arial"/>
              </w:rPr>
            </w:pPr>
            <w:r w:rsidRPr="003B38B1">
              <w:rPr>
                <w:rFonts w:cs="Arial"/>
              </w:rPr>
              <w:t>Domain-specific</w:t>
            </w:r>
          </w:p>
        </w:tc>
        <w:tc>
          <w:tcPr>
            <w:tcW w:w="850" w:type="dxa"/>
          </w:tcPr>
          <w:p w:rsidR="005B7138" w:rsidRPr="003B38B1" w:rsidRDefault="005B7138" w:rsidP="00914388">
            <w:pPr>
              <w:jc w:val="left"/>
              <w:rPr>
                <w:rFonts w:cs="Arial"/>
              </w:rPr>
            </w:pPr>
            <w:r w:rsidRPr="003B38B1">
              <w:rPr>
                <w:rFonts w:cs="Arial"/>
              </w:rPr>
              <w:t>Yes</w:t>
            </w:r>
          </w:p>
        </w:tc>
        <w:tc>
          <w:tcPr>
            <w:tcW w:w="992" w:type="dxa"/>
          </w:tcPr>
          <w:p w:rsidR="005B7138" w:rsidRPr="003B38B1" w:rsidRDefault="005B7138" w:rsidP="00914388">
            <w:pPr>
              <w:jc w:val="left"/>
              <w:rPr>
                <w:rFonts w:cs="Arial"/>
              </w:rPr>
            </w:pPr>
            <w:r w:rsidRPr="003B38B1">
              <w:rPr>
                <w:rFonts w:cs="Arial"/>
              </w:rPr>
              <w:t>No</w:t>
            </w:r>
          </w:p>
        </w:tc>
        <w:tc>
          <w:tcPr>
            <w:tcW w:w="1276" w:type="dxa"/>
          </w:tcPr>
          <w:p w:rsidR="005B7138" w:rsidRPr="003B38B1" w:rsidRDefault="005B7138" w:rsidP="00914388">
            <w:pPr>
              <w:spacing w:after="0"/>
              <w:jc w:val="left"/>
              <w:rPr>
                <w:rFonts w:cs="Arial"/>
              </w:rPr>
            </w:pPr>
            <w:r w:rsidRPr="003B38B1">
              <w:rPr>
                <w:rFonts w:cs="Arial"/>
              </w:rPr>
              <w:t>Yes</w:t>
            </w:r>
          </w:p>
        </w:tc>
        <w:tc>
          <w:tcPr>
            <w:tcW w:w="992" w:type="dxa"/>
          </w:tcPr>
          <w:p w:rsidR="005B7138" w:rsidRPr="003B38B1" w:rsidRDefault="005B7138" w:rsidP="00914388">
            <w:pPr>
              <w:jc w:val="left"/>
              <w:rPr>
                <w:rFonts w:cs="Arial"/>
              </w:rPr>
            </w:pPr>
            <w:r w:rsidRPr="003B38B1">
              <w:rPr>
                <w:rFonts w:cs="Arial"/>
              </w:rPr>
              <w:t>Yes</w:t>
            </w:r>
          </w:p>
        </w:tc>
        <w:tc>
          <w:tcPr>
            <w:tcW w:w="709" w:type="dxa"/>
          </w:tcPr>
          <w:p w:rsidR="005B7138" w:rsidRPr="003B38B1" w:rsidRDefault="005B7138" w:rsidP="00914388">
            <w:pPr>
              <w:jc w:val="left"/>
              <w:rPr>
                <w:rFonts w:cs="Arial"/>
              </w:rPr>
            </w:pPr>
            <w:r w:rsidRPr="003B38B1">
              <w:rPr>
                <w:rFonts w:cs="Arial"/>
              </w:rPr>
              <w:t>No</w:t>
            </w:r>
          </w:p>
        </w:tc>
        <w:tc>
          <w:tcPr>
            <w:tcW w:w="1276" w:type="dxa"/>
          </w:tcPr>
          <w:p w:rsidR="005B7138" w:rsidRPr="003B38B1" w:rsidRDefault="005B7138" w:rsidP="00914388">
            <w:pPr>
              <w:jc w:val="left"/>
              <w:rPr>
                <w:rFonts w:cs="Arial"/>
              </w:rPr>
            </w:pPr>
            <w:r w:rsidRPr="003B38B1">
              <w:rPr>
                <w:rFonts w:cs="Arial"/>
              </w:rPr>
              <w:t>Yes</w:t>
            </w:r>
          </w:p>
        </w:tc>
        <w:tc>
          <w:tcPr>
            <w:tcW w:w="709" w:type="dxa"/>
          </w:tcPr>
          <w:p w:rsidR="005B7138" w:rsidRPr="003B38B1" w:rsidRDefault="005B7138" w:rsidP="00914388">
            <w:pPr>
              <w:jc w:val="left"/>
              <w:rPr>
                <w:rFonts w:cs="Arial"/>
              </w:rPr>
            </w:pPr>
            <w:r w:rsidRPr="003B38B1">
              <w:rPr>
                <w:rFonts w:cs="Arial"/>
              </w:rPr>
              <w:t>No</w:t>
            </w:r>
          </w:p>
        </w:tc>
        <w:tc>
          <w:tcPr>
            <w:tcW w:w="992" w:type="dxa"/>
          </w:tcPr>
          <w:p w:rsidR="005B7138" w:rsidRPr="003B38B1" w:rsidRDefault="00CD7DC8" w:rsidP="00914388">
            <w:pPr>
              <w:jc w:val="left"/>
              <w:rPr>
                <w:rFonts w:cs="Arial"/>
              </w:rPr>
            </w:pPr>
            <w:r w:rsidRPr="003B38B1">
              <w:rPr>
                <w:rFonts w:cs="Arial"/>
              </w:rPr>
              <w:t>Yes</w:t>
            </w:r>
          </w:p>
        </w:tc>
      </w:tr>
      <w:tr w:rsidR="005B7138" w:rsidRPr="003B38B1" w:rsidTr="00EB1947">
        <w:tc>
          <w:tcPr>
            <w:tcW w:w="1560" w:type="dxa"/>
          </w:tcPr>
          <w:p w:rsidR="005B7138" w:rsidRPr="003B38B1" w:rsidRDefault="005B7138" w:rsidP="00914388">
            <w:pPr>
              <w:jc w:val="left"/>
              <w:rPr>
                <w:rFonts w:cs="Arial"/>
              </w:rPr>
            </w:pPr>
            <w:r w:rsidRPr="003B38B1">
              <w:rPr>
                <w:rFonts w:cs="Arial"/>
              </w:rPr>
              <w:t>Organization-specific</w:t>
            </w:r>
          </w:p>
        </w:tc>
        <w:tc>
          <w:tcPr>
            <w:tcW w:w="850" w:type="dxa"/>
          </w:tcPr>
          <w:p w:rsidR="005B7138" w:rsidRPr="003B38B1" w:rsidRDefault="005B7138" w:rsidP="00914388">
            <w:pPr>
              <w:jc w:val="left"/>
              <w:rPr>
                <w:rFonts w:cs="Arial"/>
              </w:rPr>
            </w:pPr>
            <w:r w:rsidRPr="003B38B1">
              <w:rPr>
                <w:rFonts w:cs="Arial"/>
              </w:rPr>
              <w:t>Yes</w:t>
            </w:r>
          </w:p>
        </w:tc>
        <w:tc>
          <w:tcPr>
            <w:tcW w:w="992" w:type="dxa"/>
          </w:tcPr>
          <w:p w:rsidR="005B7138" w:rsidRPr="003B38B1" w:rsidRDefault="005B7138" w:rsidP="00914388">
            <w:pPr>
              <w:jc w:val="left"/>
              <w:rPr>
                <w:rFonts w:cs="Arial"/>
              </w:rPr>
            </w:pPr>
            <w:r w:rsidRPr="003B38B1">
              <w:rPr>
                <w:rFonts w:cs="Arial"/>
              </w:rPr>
              <w:t>Yes (1)</w:t>
            </w:r>
          </w:p>
        </w:tc>
        <w:tc>
          <w:tcPr>
            <w:tcW w:w="1276" w:type="dxa"/>
          </w:tcPr>
          <w:p w:rsidR="005B7138" w:rsidRPr="003B38B1" w:rsidRDefault="005B7138" w:rsidP="00914388">
            <w:pPr>
              <w:spacing w:after="0"/>
              <w:jc w:val="left"/>
              <w:rPr>
                <w:rFonts w:cs="Arial"/>
              </w:rPr>
            </w:pPr>
            <w:r w:rsidRPr="003B38B1">
              <w:rPr>
                <w:rFonts w:cs="Arial"/>
              </w:rPr>
              <w:t>Yes</w:t>
            </w:r>
          </w:p>
        </w:tc>
        <w:tc>
          <w:tcPr>
            <w:tcW w:w="992" w:type="dxa"/>
          </w:tcPr>
          <w:p w:rsidR="005B7138" w:rsidRPr="003B38B1" w:rsidRDefault="005B7138" w:rsidP="00914388">
            <w:pPr>
              <w:jc w:val="left"/>
              <w:rPr>
                <w:rFonts w:cs="Arial"/>
              </w:rPr>
            </w:pPr>
            <w:r w:rsidRPr="003B38B1">
              <w:rPr>
                <w:rFonts w:cs="Arial"/>
              </w:rPr>
              <w:t>Yes</w:t>
            </w:r>
          </w:p>
        </w:tc>
        <w:tc>
          <w:tcPr>
            <w:tcW w:w="709" w:type="dxa"/>
          </w:tcPr>
          <w:p w:rsidR="005B7138" w:rsidRPr="003B38B1" w:rsidRDefault="005B7138" w:rsidP="00914388">
            <w:pPr>
              <w:jc w:val="left"/>
              <w:rPr>
                <w:rFonts w:cs="Arial"/>
              </w:rPr>
            </w:pPr>
            <w:r w:rsidRPr="003B38B1">
              <w:rPr>
                <w:rFonts w:cs="Arial"/>
              </w:rPr>
              <w:t>Yes</w:t>
            </w:r>
          </w:p>
        </w:tc>
        <w:tc>
          <w:tcPr>
            <w:tcW w:w="1276" w:type="dxa"/>
          </w:tcPr>
          <w:p w:rsidR="005B7138" w:rsidRPr="003B38B1" w:rsidRDefault="005B7138" w:rsidP="00914388">
            <w:pPr>
              <w:jc w:val="left"/>
              <w:rPr>
                <w:rFonts w:cs="Arial"/>
              </w:rPr>
            </w:pPr>
            <w:r w:rsidRPr="003B38B1">
              <w:rPr>
                <w:rFonts w:cs="Arial"/>
              </w:rPr>
              <w:t>Yes</w:t>
            </w:r>
          </w:p>
        </w:tc>
        <w:tc>
          <w:tcPr>
            <w:tcW w:w="709" w:type="dxa"/>
          </w:tcPr>
          <w:p w:rsidR="005B7138" w:rsidRPr="003B38B1" w:rsidRDefault="005B7138" w:rsidP="00914388">
            <w:pPr>
              <w:keepNext/>
              <w:jc w:val="left"/>
              <w:rPr>
                <w:rFonts w:cs="Arial"/>
              </w:rPr>
            </w:pPr>
            <w:r w:rsidRPr="003B38B1">
              <w:rPr>
                <w:rFonts w:cs="Arial"/>
              </w:rPr>
              <w:t>Yes</w:t>
            </w:r>
          </w:p>
        </w:tc>
        <w:tc>
          <w:tcPr>
            <w:tcW w:w="992" w:type="dxa"/>
          </w:tcPr>
          <w:p w:rsidR="005B7138" w:rsidRPr="003B38B1" w:rsidRDefault="00DD01E3" w:rsidP="00914388">
            <w:pPr>
              <w:keepNext/>
              <w:jc w:val="left"/>
              <w:rPr>
                <w:rFonts w:cs="Arial"/>
              </w:rPr>
            </w:pPr>
            <w:r>
              <w:rPr>
                <w:rFonts w:cs="Arial"/>
              </w:rPr>
              <w:t xml:space="preserve"> Yes</w:t>
            </w:r>
            <w:r w:rsidR="005B7138" w:rsidRPr="003B38B1">
              <w:rPr>
                <w:rFonts w:cs="Arial"/>
              </w:rPr>
              <w:t xml:space="preserve"> </w:t>
            </w:r>
            <w:r w:rsidR="005B7138" w:rsidRPr="009D2D79">
              <w:rPr>
                <w:rFonts w:cs="Arial"/>
              </w:rPr>
              <w:t>(2</w:t>
            </w:r>
            <w:r w:rsidR="005B7138" w:rsidRPr="003B38B1">
              <w:rPr>
                <w:rFonts w:cs="Arial"/>
              </w:rPr>
              <w:t>)</w:t>
            </w:r>
          </w:p>
        </w:tc>
      </w:tr>
      <w:tr w:rsidR="005B7138" w:rsidRPr="003B38B1" w:rsidTr="00775FCD">
        <w:tc>
          <w:tcPr>
            <w:tcW w:w="9356" w:type="dxa"/>
            <w:gridSpan w:val="9"/>
          </w:tcPr>
          <w:p w:rsidR="005B7138" w:rsidRPr="00D95D2B" w:rsidRDefault="005B7138" w:rsidP="00914388">
            <w:pPr>
              <w:pStyle w:val="ListParagraph"/>
              <w:keepNext/>
              <w:numPr>
                <w:ilvl w:val="0"/>
                <w:numId w:val="26"/>
              </w:numPr>
              <w:spacing w:before="200" w:beforeAutospacing="0" w:after="200" w:line="240" w:lineRule="auto"/>
              <w:ind w:left="360"/>
              <w:jc w:val="left"/>
              <w:rPr>
                <w:rFonts w:ascii="Arial" w:hAnsi="Arial" w:cs="Arial"/>
                <w:sz w:val="20"/>
                <w:szCs w:val="20"/>
              </w:rPr>
            </w:pPr>
            <w:r w:rsidRPr="00D95D2B">
              <w:rPr>
                <w:rFonts w:ascii="Arial" w:hAnsi="Arial" w:cs="Arial"/>
                <w:sz w:val="20"/>
                <w:szCs w:val="20"/>
              </w:rPr>
              <w:t>Preferred Name can be created but not edited.</w:t>
            </w:r>
          </w:p>
          <w:p w:rsidR="005B7138" w:rsidRPr="00D95D2B" w:rsidRDefault="005B7138" w:rsidP="00914388">
            <w:pPr>
              <w:pStyle w:val="ListParagraph"/>
              <w:keepNext/>
              <w:numPr>
                <w:ilvl w:val="0"/>
                <w:numId w:val="26"/>
              </w:numPr>
              <w:spacing w:before="200" w:beforeAutospacing="0" w:after="200" w:line="240" w:lineRule="auto"/>
              <w:ind w:left="360"/>
              <w:jc w:val="left"/>
              <w:rPr>
                <w:rFonts w:ascii="Arial" w:hAnsi="Arial" w:cs="Arial"/>
                <w:b/>
                <w:bCs/>
                <w:iCs/>
                <w:color w:val="3B006F"/>
                <w:kern w:val="32"/>
              </w:rPr>
            </w:pPr>
            <w:r w:rsidRPr="00D95D2B">
              <w:rPr>
                <w:rFonts w:ascii="Arial" w:hAnsi="Arial" w:cs="Arial"/>
                <w:sz w:val="20"/>
                <w:szCs w:val="20"/>
              </w:rPr>
              <w:t xml:space="preserve">Organization-specific </w:t>
            </w:r>
            <w:r w:rsidR="0094557F">
              <w:rPr>
                <w:rFonts w:ascii="Arial" w:hAnsi="Arial" w:cs="Arial"/>
                <w:sz w:val="20"/>
                <w:szCs w:val="20"/>
              </w:rPr>
              <w:t xml:space="preserve">can use </w:t>
            </w:r>
            <w:r w:rsidR="00F115F6">
              <w:rPr>
                <w:rFonts w:ascii="Arial" w:hAnsi="Arial" w:cs="Arial"/>
                <w:sz w:val="20"/>
                <w:szCs w:val="20"/>
              </w:rPr>
              <w:t xml:space="preserve">any </w:t>
            </w:r>
            <w:r w:rsidR="0094557F">
              <w:rPr>
                <w:rFonts w:ascii="Arial" w:hAnsi="Arial" w:cs="Arial"/>
                <w:sz w:val="20"/>
                <w:szCs w:val="20"/>
              </w:rPr>
              <w:t>URL</w:t>
            </w:r>
            <w:r w:rsidR="00F115F6">
              <w:rPr>
                <w:rFonts w:ascii="Arial" w:hAnsi="Arial" w:cs="Arial"/>
                <w:sz w:val="20"/>
                <w:szCs w:val="20"/>
              </w:rPr>
              <w:t xml:space="preserve"> as its source</w:t>
            </w:r>
            <w:r w:rsidRPr="00D95D2B">
              <w:rPr>
                <w:rFonts w:ascii="Arial" w:hAnsi="Arial" w:cs="Arial"/>
              </w:rPr>
              <w:t>.</w:t>
            </w:r>
          </w:p>
        </w:tc>
      </w:tr>
    </w:tbl>
    <w:p w:rsidR="005B7138" w:rsidRPr="003B38B1" w:rsidRDefault="005B7138" w:rsidP="00914388">
      <w:pPr>
        <w:jc w:val="left"/>
        <w:rPr>
          <w:rFonts w:cs="Arial"/>
        </w:rPr>
      </w:pPr>
      <w:r w:rsidRPr="003B38B1">
        <w:rPr>
          <w:rFonts w:cs="Arial"/>
        </w:rPr>
        <w:t xml:space="preserve">Domain-specific Classification Categories and Content Types cannot be deleted from the content model.  Instead of deleting a classification item that is unused, the item’s name is marked as ‘Reserved’, to denote that the item is not used in the content model. This marking enables interoperability and the future use of the item, if needed. However, Organization-specific Categories and Content Types </w:t>
      </w:r>
      <w:r w:rsidR="003D7A5D" w:rsidRPr="003B38B1">
        <w:rPr>
          <w:rFonts w:cs="Arial"/>
        </w:rPr>
        <w:t xml:space="preserve">can </w:t>
      </w:r>
      <w:r w:rsidRPr="003B38B1">
        <w:rPr>
          <w:rFonts w:cs="Arial"/>
        </w:rPr>
        <w:t xml:space="preserve">be deleted from the Content Model. </w:t>
      </w:r>
      <w:r w:rsidR="00583F6E" w:rsidRPr="003B38B1">
        <w:rPr>
          <w:rFonts w:cs="Arial"/>
        </w:rPr>
        <w:fldChar w:fldCharType="begin"/>
      </w:r>
      <w:r w:rsidRPr="003B38B1">
        <w:rPr>
          <w:rFonts w:cs="Arial"/>
        </w:rPr>
        <w:instrText xml:space="preserve"> REF _Ref356060989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343890" w:rsidRPr="003B38B1">
        <w:rPr>
          <w:rFonts w:cs="Arial"/>
          <w:szCs w:val="22"/>
        </w:rPr>
        <w:t xml:space="preserve">Table </w:t>
      </w:r>
      <w:r w:rsidR="00343890">
        <w:rPr>
          <w:rFonts w:cs="Arial"/>
          <w:noProof/>
          <w:szCs w:val="22"/>
        </w:rPr>
        <w:t>3</w:t>
      </w:r>
      <w:r w:rsidR="00583F6E" w:rsidRPr="003B38B1">
        <w:rPr>
          <w:rFonts w:cs="Arial"/>
        </w:rPr>
        <w:fldChar w:fldCharType="end"/>
      </w:r>
      <w:r w:rsidRPr="003B38B1">
        <w:rPr>
          <w:rFonts w:cs="Arial"/>
        </w:rPr>
        <w:t xml:space="preserve"> provides a summary of the </w:t>
      </w:r>
      <w:r w:rsidR="001C5A13">
        <w:rPr>
          <w:rFonts w:cs="Arial"/>
        </w:rPr>
        <w:t>OASIS</w:t>
      </w:r>
      <w:r w:rsidRPr="003B38B1">
        <w:rPr>
          <w:rFonts w:cs="Arial"/>
        </w:rPr>
        <w:t xml:space="preserve"> eTMF modification rules discussed in this section.  </w:t>
      </w:r>
    </w:p>
    <w:p w:rsidR="005B7138" w:rsidRPr="003B38B1" w:rsidRDefault="005B7138" w:rsidP="00914388">
      <w:pPr>
        <w:jc w:val="left"/>
        <w:rPr>
          <w:rFonts w:cs="Arial"/>
        </w:rPr>
      </w:pPr>
      <w:r w:rsidRPr="003B38B1">
        <w:rPr>
          <w:rFonts w:cs="Arial"/>
        </w:rPr>
        <w:t>(Continued)</w:t>
      </w:r>
    </w:p>
    <w:p w:rsidR="005B7138" w:rsidRPr="003B38B1" w:rsidRDefault="005B7138" w:rsidP="00914388">
      <w:pPr>
        <w:pStyle w:val="Caption"/>
        <w:jc w:val="left"/>
        <w:rPr>
          <w:b/>
        </w:rPr>
      </w:pPr>
      <w:bookmarkStart w:id="43" w:name="_Ref356060989"/>
      <w:r w:rsidRPr="003B38B1">
        <w:t xml:space="preserve">Table </w:t>
      </w:r>
      <w:r w:rsidR="00583F6E" w:rsidRPr="003B38B1">
        <w:fldChar w:fldCharType="begin"/>
      </w:r>
      <w:r w:rsidRPr="003B38B1">
        <w:instrText xml:space="preserve"> SEQ Table \* ARABIC </w:instrText>
      </w:r>
      <w:r w:rsidR="00583F6E" w:rsidRPr="003B38B1">
        <w:fldChar w:fldCharType="separate"/>
      </w:r>
      <w:r w:rsidR="002A639A">
        <w:rPr>
          <w:noProof/>
        </w:rPr>
        <w:t>3</w:t>
      </w:r>
      <w:r w:rsidR="00583F6E" w:rsidRPr="003B38B1">
        <w:fldChar w:fldCharType="end"/>
      </w:r>
      <w:bookmarkEnd w:id="43"/>
      <w:r w:rsidRPr="003B38B1">
        <w:t>: Rules for Addition, Modification, and Delete of Classification Categories and Content Types</w:t>
      </w:r>
    </w:p>
    <w:tbl>
      <w:tblPr>
        <w:tblStyle w:val="TableGrid"/>
        <w:tblW w:w="0" w:type="auto"/>
        <w:tblInd w:w="108" w:type="dxa"/>
        <w:tblLook w:val="04A0" w:firstRow="1" w:lastRow="0" w:firstColumn="1" w:lastColumn="0" w:noHBand="0" w:noVBand="1"/>
      </w:tblPr>
      <w:tblGrid>
        <w:gridCol w:w="2103"/>
        <w:gridCol w:w="1223"/>
        <w:gridCol w:w="1737"/>
        <w:gridCol w:w="2055"/>
        <w:gridCol w:w="2124"/>
      </w:tblGrid>
      <w:tr w:rsidR="005B7138" w:rsidRPr="003B38B1" w:rsidTr="00CA6BB3">
        <w:tc>
          <w:tcPr>
            <w:tcW w:w="2146" w:type="dxa"/>
            <w:shd w:val="pct20" w:color="auto" w:fill="auto"/>
          </w:tcPr>
          <w:p w:rsidR="005B7138" w:rsidRPr="003B38B1" w:rsidRDefault="005B7138" w:rsidP="00914388">
            <w:pPr>
              <w:jc w:val="left"/>
              <w:rPr>
                <w:rFonts w:cs="Arial"/>
                <w:b/>
              </w:rPr>
            </w:pPr>
            <w:r w:rsidRPr="003B38B1">
              <w:rPr>
                <w:rFonts w:cs="Arial"/>
                <w:b/>
              </w:rPr>
              <w:t>Type of Classification Category or Content Type/Action</w:t>
            </w:r>
          </w:p>
        </w:tc>
        <w:tc>
          <w:tcPr>
            <w:tcW w:w="1250" w:type="dxa"/>
            <w:shd w:val="pct20" w:color="auto" w:fill="auto"/>
          </w:tcPr>
          <w:p w:rsidR="005B7138" w:rsidRPr="003B38B1" w:rsidRDefault="005B7138" w:rsidP="00914388">
            <w:pPr>
              <w:jc w:val="left"/>
              <w:rPr>
                <w:rFonts w:cs="Arial"/>
                <w:b/>
              </w:rPr>
            </w:pPr>
            <w:r w:rsidRPr="003B38B1">
              <w:rPr>
                <w:rFonts w:cs="Arial"/>
                <w:b/>
              </w:rPr>
              <w:t xml:space="preserve">Import Term </w:t>
            </w:r>
          </w:p>
        </w:tc>
        <w:tc>
          <w:tcPr>
            <w:tcW w:w="1783" w:type="dxa"/>
            <w:shd w:val="pct20" w:color="auto" w:fill="auto"/>
          </w:tcPr>
          <w:p w:rsidR="005B7138" w:rsidRPr="003B38B1" w:rsidRDefault="005B7138" w:rsidP="00914388">
            <w:pPr>
              <w:jc w:val="left"/>
              <w:rPr>
                <w:rFonts w:cs="Arial"/>
                <w:b/>
              </w:rPr>
            </w:pPr>
            <w:r w:rsidRPr="003B38B1">
              <w:rPr>
                <w:rFonts w:cs="Arial"/>
                <w:b/>
              </w:rPr>
              <w:t>Generate Code</w:t>
            </w:r>
          </w:p>
        </w:tc>
        <w:tc>
          <w:tcPr>
            <w:tcW w:w="2132" w:type="dxa"/>
            <w:shd w:val="pct20" w:color="auto" w:fill="auto"/>
          </w:tcPr>
          <w:p w:rsidR="005B7138" w:rsidRPr="003B38B1" w:rsidRDefault="005B7138" w:rsidP="00914388">
            <w:pPr>
              <w:jc w:val="left"/>
              <w:rPr>
                <w:rFonts w:cs="Arial"/>
                <w:b/>
              </w:rPr>
            </w:pPr>
            <w:r w:rsidRPr="003B38B1">
              <w:rPr>
                <w:rFonts w:cs="Arial"/>
                <w:b/>
              </w:rPr>
              <w:t>Add / Modify Term</w:t>
            </w:r>
          </w:p>
        </w:tc>
        <w:tc>
          <w:tcPr>
            <w:tcW w:w="2157" w:type="dxa"/>
            <w:shd w:val="pct20" w:color="auto" w:fill="auto"/>
          </w:tcPr>
          <w:p w:rsidR="005B7138" w:rsidRPr="003B38B1" w:rsidRDefault="005B7138" w:rsidP="00914388">
            <w:pPr>
              <w:jc w:val="left"/>
              <w:rPr>
                <w:rFonts w:cs="Arial"/>
                <w:b/>
              </w:rPr>
            </w:pPr>
            <w:r w:rsidRPr="003B38B1">
              <w:rPr>
                <w:rFonts w:cs="Arial"/>
                <w:b/>
              </w:rPr>
              <w:t>Delete/Reserve Term</w:t>
            </w:r>
          </w:p>
        </w:tc>
      </w:tr>
      <w:tr w:rsidR="005B7138" w:rsidRPr="003B38B1" w:rsidTr="00CA6BB3">
        <w:trPr>
          <w:trHeight w:val="449"/>
        </w:trPr>
        <w:tc>
          <w:tcPr>
            <w:tcW w:w="2146" w:type="dxa"/>
          </w:tcPr>
          <w:p w:rsidR="005B7138" w:rsidRPr="003B38B1" w:rsidRDefault="005B7138" w:rsidP="00914388">
            <w:pPr>
              <w:jc w:val="left"/>
              <w:rPr>
                <w:rFonts w:cs="Arial"/>
              </w:rPr>
            </w:pPr>
            <w:r w:rsidRPr="003B38B1">
              <w:rPr>
                <w:rFonts w:cs="Arial"/>
              </w:rPr>
              <w:t>Domain-specific</w:t>
            </w:r>
          </w:p>
        </w:tc>
        <w:tc>
          <w:tcPr>
            <w:tcW w:w="1250" w:type="dxa"/>
          </w:tcPr>
          <w:p w:rsidR="005B7138" w:rsidRPr="003B38B1" w:rsidRDefault="005B7138" w:rsidP="00914388">
            <w:pPr>
              <w:jc w:val="left"/>
              <w:rPr>
                <w:rFonts w:cs="Arial"/>
              </w:rPr>
            </w:pPr>
            <w:r w:rsidRPr="003B38B1">
              <w:rPr>
                <w:rFonts w:cs="Arial"/>
              </w:rPr>
              <w:t>Yes</w:t>
            </w:r>
          </w:p>
        </w:tc>
        <w:tc>
          <w:tcPr>
            <w:tcW w:w="1783" w:type="dxa"/>
          </w:tcPr>
          <w:p w:rsidR="005B7138" w:rsidRPr="003B38B1" w:rsidRDefault="005B7138" w:rsidP="00914388">
            <w:pPr>
              <w:jc w:val="left"/>
              <w:rPr>
                <w:rFonts w:cs="Arial"/>
              </w:rPr>
            </w:pPr>
            <w:r w:rsidRPr="003B38B1">
              <w:rPr>
                <w:rFonts w:cs="Arial"/>
              </w:rPr>
              <w:t>No</w:t>
            </w:r>
          </w:p>
        </w:tc>
        <w:tc>
          <w:tcPr>
            <w:tcW w:w="2132" w:type="dxa"/>
          </w:tcPr>
          <w:p w:rsidR="005B7138" w:rsidRPr="003B38B1" w:rsidRDefault="005B7138" w:rsidP="00914388">
            <w:pPr>
              <w:jc w:val="left"/>
              <w:rPr>
                <w:rFonts w:cs="Arial"/>
              </w:rPr>
            </w:pPr>
            <w:r w:rsidRPr="003B38B1">
              <w:rPr>
                <w:rFonts w:cs="Arial"/>
              </w:rPr>
              <w:t>Yes/Yes</w:t>
            </w:r>
          </w:p>
        </w:tc>
        <w:tc>
          <w:tcPr>
            <w:tcW w:w="2157" w:type="dxa"/>
          </w:tcPr>
          <w:p w:rsidR="005B7138" w:rsidRPr="003B38B1" w:rsidRDefault="00C93CC0" w:rsidP="00914388">
            <w:pPr>
              <w:jc w:val="left"/>
              <w:rPr>
                <w:rFonts w:cs="Arial"/>
              </w:rPr>
            </w:pPr>
            <w:r>
              <w:rPr>
                <w:rFonts w:cs="Arial"/>
              </w:rPr>
              <w:t>No/  Yes</w:t>
            </w:r>
          </w:p>
        </w:tc>
      </w:tr>
      <w:tr w:rsidR="005B7138" w:rsidRPr="003B38B1" w:rsidTr="00CA6BB3">
        <w:trPr>
          <w:trHeight w:val="485"/>
        </w:trPr>
        <w:tc>
          <w:tcPr>
            <w:tcW w:w="2146" w:type="dxa"/>
          </w:tcPr>
          <w:p w:rsidR="005B7138" w:rsidRPr="003B38B1" w:rsidRDefault="005B7138" w:rsidP="00914388">
            <w:pPr>
              <w:jc w:val="left"/>
              <w:rPr>
                <w:rFonts w:cs="Arial"/>
              </w:rPr>
            </w:pPr>
            <w:r w:rsidRPr="003B38B1">
              <w:rPr>
                <w:rFonts w:cs="Arial"/>
              </w:rPr>
              <w:t>Organization-specific</w:t>
            </w:r>
          </w:p>
        </w:tc>
        <w:tc>
          <w:tcPr>
            <w:tcW w:w="1250" w:type="dxa"/>
          </w:tcPr>
          <w:p w:rsidR="005B7138" w:rsidRPr="003B38B1" w:rsidRDefault="005B7138" w:rsidP="00914388">
            <w:pPr>
              <w:jc w:val="left"/>
              <w:rPr>
                <w:rFonts w:cs="Arial"/>
              </w:rPr>
            </w:pPr>
            <w:r w:rsidRPr="003B38B1">
              <w:rPr>
                <w:rFonts w:cs="Arial"/>
              </w:rPr>
              <w:t>Yes</w:t>
            </w:r>
          </w:p>
        </w:tc>
        <w:tc>
          <w:tcPr>
            <w:tcW w:w="1783" w:type="dxa"/>
          </w:tcPr>
          <w:p w:rsidR="005B7138" w:rsidRPr="003B38B1" w:rsidRDefault="005B7138" w:rsidP="00914388">
            <w:pPr>
              <w:jc w:val="left"/>
              <w:rPr>
                <w:rFonts w:cs="Arial"/>
              </w:rPr>
            </w:pPr>
            <w:r w:rsidRPr="003B38B1">
              <w:rPr>
                <w:rFonts w:cs="Arial"/>
              </w:rPr>
              <w:t>Yes</w:t>
            </w:r>
          </w:p>
        </w:tc>
        <w:tc>
          <w:tcPr>
            <w:tcW w:w="2132" w:type="dxa"/>
          </w:tcPr>
          <w:p w:rsidR="005B7138" w:rsidRPr="003B38B1" w:rsidRDefault="005B7138" w:rsidP="00914388">
            <w:pPr>
              <w:jc w:val="left"/>
              <w:rPr>
                <w:rFonts w:cs="Arial"/>
              </w:rPr>
            </w:pPr>
            <w:r w:rsidRPr="003B38B1">
              <w:rPr>
                <w:rFonts w:cs="Arial"/>
              </w:rPr>
              <w:t>Yes/Yes</w:t>
            </w:r>
          </w:p>
        </w:tc>
        <w:tc>
          <w:tcPr>
            <w:tcW w:w="2157" w:type="dxa"/>
          </w:tcPr>
          <w:p w:rsidR="005B7138" w:rsidRPr="003B38B1" w:rsidRDefault="00003C53" w:rsidP="00914388">
            <w:pPr>
              <w:keepNext/>
              <w:jc w:val="left"/>
              <w:rPr>
                <w:rFonts w:cs="Arial"/>
              </w:rPr>
            </w:pPr>
            <w:r>
              <w:rPr>
                <w:rFonts w:cs="Arial"/>
              </w:rPr>
              <w:t xml:space="preserve"> Yes</w:t>
            </w:r>
            <w:r w:rsidR="00594ADE">
              <w:rPr>
                <w:rFonts w:cs="Arial"/>
              </w:rPr>
              <w:t>/</w:t>
            </w:r>
            <w:r>
              <w:rPr>
                <w:rFonts w:cs="Arial"/>
              </w:rPr>
              <w:t>No</w:t>
            </w:r>
          </w:p>
        </w:tc>
      </w:tr>
    </w:tbl>
    <w:p w:rsidR="00CA6BB3" w:rsidRPr="002452F8" w:rsidRDefault="00CA6BB3" w:rsidP="00914388">
      <w:pPr>
        <w:jc w:val="left"/>
      </w:pPr>
      <w:r w:rsidRPr="002452F8">
        <w:lastRenderedPageBreak/>
        <w:t>Finally, it is worth mentioning that if organizations decide to create organization specific classification categories and content types, then organizations involved should mutually agree upon these terms. However, it is not required that any receiving organizations accept such terms.</w:t>
      </w:r>
    </w:p>
    <w:p w:rsidR="005B7138" w:rsidRPr="003B38B1" w:rsidRDefault="005B7138" w:rsidP="00914388">
      <w:pPr>
        <w:pStyle w:val="Heading2"/>
        <w:jc w:val="left"/>
      </w:pPr>
      <w:bookmarkStart w:id="44" w:name="_Ref412452103"/>
      <w:bookmarkStart w:id="45" w:name="_Toc461015057"/>
      <w:r w:rsidRPr="003B38B1">
        <w:t>Metadata Definitions</w:t>
      </w:r>
      <w:bookmarkEnd w:id="44"/>
      <w:bookmarkEnd w:id="45"/>
    </w:p>
    <w:p w:rsidR="005B7138" w:rsidRPr="003B38B1" w:rsidRDefault="005B7138" w:rsidP="00914388">
      <w:pPr>
        <w:jc w:val="left"/>
        <w:rPr>
          <w:rFonts w:cs="Arial"/>
        </w:rPr>
      </w:pPr>
      <w:r w:rsidRPr="003B38B1">
        <w:rPr>
          <w:rFonts w:cs="Arial"/>
        </w:rPr>
        <w:t xml:space="preserve">Metadata is used to give additional information about digital content items and classification categories. The </w:t>
      </w:r>
      <w:r w:rsidR="001C5A13">
        <w:rPr>
          <w:rFonts w:cs="Arial"/>
        </w:rPr>
        <w:t>OASIS</w:t>
      </w:r>
      <w:r w:rsidRPr="003B38B1">
        <w:rPr>
          <w:rFonts w:cs="Arial"/>
        </w:rPr>
        <w:t xml:space="preserve"> eTMF model includes two types of metadata (illustrated in </w:t>
      </w:r>
      <w:r w:rsidR="00583F6E" w:rsidRPr="003B38B1">
        <w:rPr>
          <w:rFonts w:cs="Arial"/>
        </w:rPr>
        <w:fldChar w:fldCharType="begin"/>
      </w:r>
      <w:r w:rsidRPr="003B38B1">
        <w:rPr>
          <w:rFonts w:cs="Arial"/>
        </w:rPr>
        <w:instrText xml:space="preserve"> REF _Ref382215210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B81713" w:rsidRPr="00B81713">
        <w:rPr>
          <w:rFonts w:cs="Arial"/>
        </w:rPr>
        <w:t xml:space="preserve">Figure </w:t>
      </w:r>
      <w:r w:rsidR="00B81713" w:rsidRPr="00B81713">
        <w:rPr>
          <w:rFonts w:cs="Arial"/>
          <w:noProof/>
        </w:rPr>
        <w:t>11</w:t>
      </w:r>
      <w:r w:rsidR="00583F6E" w:rsidRPr="003B38B1">
        <w:rPr>
          <w:rFonts w:cs="Arial"/>
        </w:rPr>
        <w:fldChar w:fldCharType="end"/>
      </w:r>
      <w:r w:rsidRPr="003B38B1">
        <w:rPr>
          <w:rFonts w:cs="Arial"/>
        </w:rPr>
        <w:t xml:space="preserve">): </w:t>
      </w:r>
    </w:p>
    <w:p w:rsidR="005B7138" w:rsidRPr="003B38B1" w:rsidRDefault="005B7138" w:rsidP="00914388">
      <w:pPr>
        <w:pStyle w:val="ListParagraph"/>
        <w:numPr>
          <w:ilvl w:val="0"/>
          <w:numId w:val="27"/>
        </w:numPr>
        <w:jc w:val="left"/>
        <w:rPr>
          <w:rFonts w:ascii="Arial" w:hAnsi="Arial" w:cs="Arial"/>
          <w:sz w:val="20"/>
          <w:szCs w:val="20"/>
        </w:rPr>
      </w:pPr>
      <w:r w:rsidRPr="003B38B1">
        <w:rPr>
          <w:rFonts w:ascii="Arial" w:hAnsi="Arial" w:cs="Arial"/>
          <w:sz w:val="20"/>
          <w:szCs w:val="20"/>
        </w:rPr>
        <w:t xml:space="preserve">Metadata Properties: Describes the Content Type, e.g., Study ID, Site ID, Org, etc. It is also called Data Properties. </w:t>
      </w:r>
    </w:p>
    <w:p w:rsidR="005B7138" w:rsidRPr="003B38B1" w:rsidRDefault="005B7138" w:rsidP="00914388">
      <w:pPr>
        <w:pStyle w:val="ListParagraph"/>
        <w:numPr>
          <w:ilvl w:val="0"/>
          <w:numId w:val="27"/>
        </w:numPr>
        <w:jc w:val="left"/>
        <w:rPr>
          <w:rFonts w:ascii="Arial" w:hAnsi="Arial" w:cs="Arial"/>
          <w:sz w:val="20"/>
          <w:szCs w:val="20"/>
        </w:rPr>
      </w:pPr>
      <w:r w:rsidRPr="003B38B1">
        <w:rPr>
          <w:rFonts w:ascii="Arial" w:hAnsi="Arial" w:cs="Arial"/>
          <w:sz w:val="20"/>
          <w:szCs w:val="20"/>
        </w:rPr>
        <w:t>Annotation Properties: Describes attributes of Content Classifications and attributes of Metadata Properties.</w:t>
      </w:r>
    </w:p>
    <w:p w:rsidR="005B7138" w:rsidRPr="003B38B1" w:rsidRDefault="005B7138" w:rsidP="00914388">
      <w:pPr>
        <w:jc w:val="left"/>
        <w:rPr>
          <w:rFonts w:cs="Arial"/>
        </w:rPr>
      </w:pPr>
      <w:r w:rsidRPr="003B38B1">
        <w:rPr>
          <w:rFonts w:cs="Arial"/>
        </w:rPr>
        <w:t>Each of these metadata types are discussed in detail</w:t>
      </w:r>
      <w:r w:rsidR="00F07125">
        <w:rPr>
          <w:rFonts w:cs="Arial"/>
        </w:rPr>
        <w:t>s</w:t>
      </w:r>
      <w:r w:rsidRPr="003B38B1">
        <w:rPr>
          <w:rFonts w:cs="Arial"/>
        </w:rPr>
        <w:t xml:space="preserve"> in the following sections.</w:t>
      </w:r>
    </w:p>
    <w:p w:rsidR="005B7138" w:rsidRPr="003B38B1" w:rsidRDefault="005B7138" w:rsidP="00914388">
      <w:pPr>
        <w:jc w:val="left"/>
        <w:rPr>
          <w:rFonts w:cs="Arial"/>
        </w:rPr>
      </w:pPr>
    </w:p>
    <w:p w:rsidR="005B7138" w:rsidRPr="003B38B1" w:rsidRDefault="005B7138" w:rsidP="00914388">
      <w:pPr>
        <w:keepNext/>
        <w:jc w:val="left"/>
        <w:rPr>
          <w:rFonts w:cs="Arial"/>
        </w:rPr>
      </w:pPr>
      <w:r w:rsidRPr="003B38B1">
        <w:rPr>
          <w:rFonts w:cs="Arial"/>
          <w:noProof/>
        </w:rPr>
        <w:drawing>
          <wp:inline distT="0" distB="0" distL="0" distR="0" wp14:anchorId="7C468082" wp14:editId="37BCEDA5">
            <wp:extent cx="4174490" cy="3140710"/>
            <wp:effectExtent l="19050" t="19050" r="0" b="2540"/>
            <wp:docPr id="80" name="Picture 9" descr="metadata_annotation_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tadata_annotation_properties.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74490" cy="3140710"/>
                    </a:xfrm>
                    <a:prstGeom prst="rect">
                      <a:avLst/>
                    </a:prstGeom>
                    <a:noFill/>
                    <a:ln w="3175" cmpd="sng">
                      <a:solidFill>
                        <a:srgbClr val="558ED5"/>
                      </a:solidFill>
                      <a:miter lim="800000"/>
                      <a:headEnd/>
                      <a:tailEnd/>
                    </a:ln>
                    <a:effectLst/>
                  </pic:spPr>
                </pic:pic>
              </a:graphicData>
            </a:graphic>
          </wp:inline>
        </w:drawing>
      </w:r>
    </w:p>
    <w:p w:rsidR="005B7138" w:rsidRPr="003B38B1" w:rsidRDefault="005B7138" w:rsidP="00914388">
      <w:pPr>
        <w:pStyle w:val="Caption"/>
        <w:jc w:val="left"/>
      </w:pPr>
      <w:bookmarkStart w:id="46" w:name="_Ref382215210"/>
      <w:r w:rsidRPr="003B38B1">
        <w:t xml:space="preserve">Figure </w:t>
      </w:r>
      <w:r w:rsidR="006A13B0">
        <w:fldChar w:fldCharType="begin"/>
      </w:r>
      <w:r w:rsidR="006A13B0">
        <w:instrText xml:space="preserve"> SEQ Figure \* ARABIC </w:instrText>
      </w:r>
      <w:r w:rsidR="006A13B0">
        <w:fldChar w:fldCharType="separate"/>
      </w:r>
      <w:r w:rsidR="00186368">
        <w:rPr>
          <w:noProof/>
        </w:rPr>
        <w:t>11</w:t>
      </w:r>
      <w:r w:rsidR="006A13B0">
        <w:rPr>
          <w:noProof/>
        </w:rPr>
        <w:fldChar w:fldCharType="end"/>
      </w:r>
      <w:bookmarkEnd w:id="46"/>
      <w:r w:rsidRPr="003B38B1">
        <w:t xml:space="preserve">: </w:t>
      </w:r>
      <w:r w:rsidR="001C5A13">
        <w:t>OASIS</w:t>
      </w:r>
      <w:r w:rsidRPr="003B38B1">
        <w:t xml:space="preserve"> eTMF Metadata Definitions</w:t>
      </w:r>
      <w:r w:rsidRPr="003B38B1">
        <w:rPr>
          <w:b/>
        </w:rPr>
        <w:t xml:space="preserve"> </w:t>
      </w:r>
      <w:r w:rsidR="00C65661">
        <w:rPr>
          <w:szCs w:val="22"/>
        </w:rPr>
        <w:t xml:space="preserve"> </w:t>
      </w:r>
    </w:p>
    <w:p w:rsidR="005B7138" w:rsidRPr="003B38B1" w:rsidRDefault="005B7138" w:rsidP="00914388">
      <w:pPr>
        <w:pStyle w:val="Heading3"/>
        <w:jc w:val="left"/>
      </w:pPr>
      <w:bookmarkStart w:id="47" w:name="_Toc461015058"/>
      <w:r w:rsidRPr="003B38B1">
        <w:t>Metadata Properties</w:t>
      </w:r>
      <w:bookmarkEnd w:id="47"/>
    </w:p>
    <w:p w:rsidR="00990FF9" w:rsidRPr="000F0583" w:rsidRDefault="00990FF9" w:rsidP="00914388">
      <w:pPr>
        <w:spacing w:after="0"/>
        <w:jc w:val="left"/>
        <w:rPr>
          <w:rFonts w:cs="Arial"/>
        </w:rPr>
      </w:pPr>
      <w:r w:rsidRPr="008622B3">
        <w:rPr>
          <w:rFonts w:cs="Arial"/>
        </w:rPr>
        <w:t>[Non-normative text]</w:t>
      </w:r>
    </w:p>
    <w:p w:rsidR="005B7138" w:rsidRPr="003B38B1" w:rsidRDefault="005B7138" w:rsidP="00914388">
      <w:pPr>
        <w:jc w:val="left"/>
        <w:rPr>
          <w:rFonts w:cs="Arial"/>
        </w:rPr>
      </w:pPr>
      <w:r w:rsidRPr="003B38B1">
        <w:rPr>
          <w:rFonts w:cs="Arial"/>
        </w:rPr>
        <w:t xml:space="preserve">What is metadata and why is it needed? </w:t>
      </w:r>
      <w:r w:rsidR="003C284E" w:rsidRPr="003B38B1">
        <w:rPr>
          <w:rFonts w:cs="Arial"/>
        </w:rPr>
        <w:t xml:space="preserve">Metadata, or information about data, is used to tag or index digital content items such as documents. </w:t>
      </w:r>
      <w:r w:rsidRPr="003B38B1">
        <w:rPr>
          <w:rFonts w:cs="Arial"/>
        </w:rPr>
        <w:t>In the context of a</w:t>
      </w:r>
      <w:r w:rsidR="005E0EC7">
        <w:rPr>
          <w:rFonts w:cs="Arial"/>
        </w:rPr>
        <w:t>n EDMS</w:t>
      </w:r>
      <w:r w:rsidRPr="003B38B1">
        <w:rPr>
          <w:rFonts w:cs="Arial"/>
        </w:rPr>
        <w:t xml:space="preserve">, metadata is used to help organizations automate the classification and search, report, and exchange of digital content items. Every </w:t>
      </w:r>
      <w:r w:rsidR="00B32DD3">
        <w:rPr>
          <w:rFonts w:cs="Arial"/>
        </w:rPr>
        <w:t>content item</w:t>
      </w:r>
      <w:r w:rsidRPr="003B38B1">
        <w:rPr>
          <w:rFonts w:cs="Arial"/>
        </w:rPr>
        <w:t xml:space="preserve"> has some basic core metadata.  For example, every </w:t>
      </w:r>
      <w:r w:rsidR="00D463DF">
        <w:rPr>
          <w:rFonts w:cs="Arial"/>
        </w:rPr>
        <w:t>content item</w:t>
      </w:r>
      <w:r w:rsidRPr="003B38B1">
        <w:rPr>
          <w:rFonts w:cs="Arial"/>
        </w:rPr>
        <w:t xml:space="preserve"> contains metadata such as the ‘file type.’ That metadata facilitates file exchange and enables applications to automatically process files. </w:t>
      </w:r>
      <w:r w:rsidR="00583F6E" w:rsidRPr="003B38B1">
        <w:rPr>
          <w:rFonts w:cs="Arial"/>
        </w:rPr>
        <w:fldChar w:fldCharType="begin"/>
      </w:r>
      <w:r w:rsidRPr="003B38B1">
        <w:rPr>
          <w:rFonts w:cs="Arial"/>
        </w:rPr>
        <w:instrText xml:space="preserve"> REF _Ref320624003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B81713" w:rsidRPr="00B81713">
        <w:rPr>
          <w:rFonts w:cs="Arial"/>
          <w:szCs w:val="22"/>
        </w:rPr>
        <w:t xml:space="preserve">Figure </w:t>
      </w:r>
      <w:r w:rsidR="00B81713" w:rsidRPr="00B81713">
        <w:rPr>
          <w:rFonts w:cs="Arial"/>
          <w:noProof/>
          <w:szCs w:val="22"/>
        </w:rPr>
        <w:t>12</w:t>
      </w:r>
      <w:r w:rsidR="00583F6E" w:rsidRPr="003B38B1">
        <w:rPr>
          <w:rFonts w:cs="Arial"/>
        </w:rPr>
        <w:fldChar w:fldCharType="end"/>
      </w:r>
      <w:r w:rsidRPr="003B38B1">
        <w:rPr>
          <w:rFonts w:cs="Arial"/>
        </w:rPr>
        <w:t xml:space="preserve"> shows an example for file metadata, displayed upon right-clicking on it.</w:t>
      </w:r>
    </w:p>
    <w:p w:rsidR="005B7138" w:rsidRPr="003B38B1" w:rsidRDefault="006360D4" w:rsidP="00914388">
      <w:pPr>
        <w:jc w:val="left"/>
        <w:rPr>
          <w:rFonts w:cs="Arial"/>
        </w:rPr>
      </w:pPr>
      <w:r w:rsidRPr="003B38B1">
        <w:rPr>
          <w:rFonts w:cs="Arial"/>
          <w:noProof/>
        </w:rPr>
        <w:lastRenderedPageBreak/>
        <mc:AlternateContent>
          <mc:Choice Requires="wps">
            <w:drawing>
              <wp:anchor distT="0" distB="0" distL="114300" distR="114300" simplePos="0" relativeHeight="251662336" behindDoc="0" locked="0" layoutInCell="1" allowOverlap="1" wp14:anchorId="65F59480" wp14:editId="194EF03B">
                <wp:simplePos x="0" y="0"/>
                <wp:positionH relativeFrom="column">
                  <wp:posOffset>2540</wp:posOffset>
                </wp:positionH>
                <wp:positionV relativeFrom="paragraph">
                  <wp:posOffset>25400</wp:posOffset>
                </wp:positionV>
                <wp:extent cx="2557780" cy="2368550"/>
                <wp:effectExtent l="0" t="0" r="13970" b="12700"/>
                <wp:wrapNone/>
                <wp:docPr id="3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7780" cy="2368550"/>
                        </a:xfrm>
                        <a:prstGeom prst="rect">
                          <a:avLst/>
                        </a:prstGeom>
                        <a:solidFill>
                          <a:srgbClr val="FFFFFF">
                            <a:alpha val="0"/>
                          </a:srgbClr>
                        </a:solidFill>
                        <a:ln w="9525">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D21C2" id="Rectangle 174" o:spid="_x0000_s1026" style="position:absolute;margin-left:.2pt;margin-top:2pt;width:201.4pt;height:1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" strokecolor="#558ed5">
                <v:fill opacity="0"/>
              </v:rect>
            </w:pict>
          </mc:Fallback>
        </mc:AlternateContent>
      </w:r>
      <w:r w:rsidR="005B7138" w:rsidRPr="003B38B1">
        <w:rPr>
          <w:rFonts w:cs="Arial"/>
          <w:noProof/>
        </w:rPr>
        <w:drawing>
          <wp:inline distT="0" distB="0" distL="0" distR="0" wp14:anchorId="0462D956" wp14:editId="5F3859CF">
            <wp:extent cx="2401570" cy="2218690"/>
            <wp:effectExtent l="0" t="0" r="0" b="0"/>
            <wp:docPr id="84" name="Picture 32" descr="metadata-filepr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tadata-fileprop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01570" cy="2218690"/>
                    </a:xfrm>
                    <a:prstGeom prst="rect">
                      <a:avLst/>
                    </a:prstGeom>
                    <a:noFill/>
                    <a:ln>
                      <a:noFill/>
                    </a:ln>
                  </pic:spPr>
                </pic:pic>
              </a:graphicData>
            </a:graphic>
          </wp:inline>
        </w:drawing>
      </w:r>
    </w:p>
    <w:p w:rsidR="005B7138" w:rsidRPr="00F65297" w:rsidRDefault="006360D4" w:rsidP="00914388">
      <w:pPr>
        <w:pStyle w:val="ListParagraph"/>
        <w:spacing w:line="240" w:lineRule="auto"/>
        <w:jc w:val="left"/>
        <w:rPr>
          <w:rFonts w:ascii="Arial" w:hAnsi="Arial" w:cs="Arial"/>
        </w:rPr>
      </w:pPr>
      <w:r w:rsidRPr="00F65297">
        <w:rPr>
          <w:rFonts w:ascii="Arial" w:hAnsi="Arial" w:cs="Arial"/>
          <w:noProof/>
        </w:rPr>
        <mc:AlternateContent>
          <mc:Choice Requires="wps">
            <w:drawing>
              <wp:anchor distT="0" distB="0" distL="114300" distR="114300" simplePos="0" relativeHeight="251663360" behindDoc="0" locked="0" layoutInCell="1" allowOverlap="1" wp14:anchorId="0FDA426E" wp14:editId="43331C79">
                <wp:simplePos x="0" y="0"/>
                <wp:positionH relativeFrom="column">
                  <wp:posOffset>-10795</wp:posOffset>
                </wp:positionH>
                <wp:positionV relativeFrom="paragraph">
                  <wp:posOffset>159385</wp:posOffset>
                </wp:positionV>
                <wp:extent cx="2557780" cy="210820"/>
                <wp:effectExtent l="0" t="0" r="0" b="0"/>
                <wp:wrapNone/>
                <wp:docPr id="2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4388" w:rsidRPr="00584B47" w:rsidRDefault="00914388" w:rsidP="009D5475">
                            <w:pPr>
                              <w:pStyle w:val="Caption"/>
                              <w:rPr>
                                <w:noProof/>
                              </w:rPr>
                            </w:pPr>
                            <w:bookmarkStart w:id="48" w:name="_Ref320624003"/>
                            <w:bookmarkStart w:id="49" w:name="_Ref320623999"/>
                            <w:r w:rsidRPr="0076153E">
                              <w:t xml:space="preserve">Figure </w:t>
                            </w:r>
                            <w:r w:rsidR="006A13B0">
                              <w:fldChar w:fldCharType="begin"/>
                            </w:r>
                            <w:r w:rsidR="006A13B0">
                              <w:instrText xml:space="preserve"> SEQ Figure \* ARABIC </w:instrText>
                            </w:r>
                            <w:r w:rsidR="006A13B0">
                              <w:fldChar w:fldCharType="separate"/>
                            </w:r>
                            <w:r>
                              <w:rPr>
                                <w:noProof/>
                              </w:rPr>
                              <w:t>12</w:t>
                            </w:r>
                            <w:r w:rsidR="006A13B0">
                              <w:rPr>
                                <w:noProof/>
                              </w:rPr>
                              <w:fldChar w:fldCharType="end"/>
                            </w:r>
                            <w:bookmarkEnd w:id="48"/>
                            <w:r w:rsidRPr="0076153E">
                              <w:t xml:space="preserve">: </w:t>
                            </w:r>
                            <w:r w:rsidRPr="00584B47">
                              <w:t>File Metadata Example</w:t>
                            </w:r>
                            <w:bookmarkEnd w:id="4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A426E" id="Text Box 176" o:spid="_x0000_s1027" type="#_x0000_t202" style="position:absolute;left:0;text-align:left;margin-left:-.85pt;margin-top:12.55pt;width:201.4pt;height:1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YfgIAAAk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" stroked="f">
                <v:textbox inset="0,0,0,0">
                  <w:txbxContent>
                    <w:p w:rsidR="00914388" w:rsidRPr="00584B47" w:rsidRDefault="00914388" w:rsidP="009D5475">
                      <w:pPr>
                        <w:pStyle w:val="Caption"/>
                        <w:rPr>
                          <w:noProof/>
                        </w:rPr>
                      </w:pPr>
                      <w:bookmarkStart w:id="51" w:name="_Ref320624003"/>
                      <w:bookmarkStart w:id="52" w:name="_Ref320623999"/>
                      <w:r w:rsidRPr="0076153E">
                        <w:t xml:space="preserve">Figure </w:t>
                      </w:r>
                      <w:fldSimple w:instr=" SEQ Figure \* ARABIC ">
                        <w:r>
                          <w:rPr>
                            <w:noProof/>
                          </w:rPr>
                          <w:t>12</w:t>
                        </w:r>
                      </w:fldSimple>
                      <w:bookmarkEnd w:id="51"/>
                      <w:r w:rsidRPr="0076153E">
                        <w:t xml:space="preserve">: </w:t>
                      </w:r>
                      <w:r w:rsidRPr="00584B47">
                        <w:t>File Metadata Example</w:t>
                      </w:r>
                      <w:bookmarkEnd w:id="52"/>
                    </w:p>
                  </w:txbxContent>
                </v:textbox>
              </v:shape>
            </w:pict>
          </mc:Fallback>
        </mc:AlternateContent>
      </w:r>
    </w:p>
    <w:p w:rsidR="005B7138" w:rsidRPr="00F211F4" w:rsidRDefault="00F211F4" w:rsidP="00914388">
      <w:pPr>
        <w:spacing w:after="0"/>
        <w:jc w:val="left"/>
        <w:rPr>
          <w:rFonts w:cs="Arial"/>
        </w:rPr>
      </w:pPr>
      <w:r w:rsidRPr="00C2684F">
        <w:rPr>
          <w:rFonts w:cs="Arial"/>
        </w:rPr>
        <w:t>[Non-normative text]</w:t>
      </w:r>
    </w:p>
    <w:p w:rsidR="00D45268" w:rsidRDefault="005B7138" w:rsidP="00914388">
      <w:pPr>
        <w:jc w:val="left"/>
        <w:rPr>
          <w:rFonts w:cs="Arial"/>
        </w:rPr>
      </w:pPr>
      <w:r w:rsidRPr="003B38B1">
        <w:rPr>
          <w:rFonts w:cs="Arial"/>
        </w:rPr>
        <w:t xml:space="preserve">If every organization uses different metadata terms (as shown in </w:t>
      </w:r>
      <w:r w:rsidR="00583F6E" w:rsidRPr="003B38B1">
        <w:rPr>
          <w:rFonts w:cs="Arial"/>
        </w:rPr>
        <w:fldChar w:fldCharType="begin"/>
      </w:r>
      <w:r w:rsidRPr="003B38B1">
        <w:rPr>
          <w:rFonts w:cs="Arial"/>
        </w:rPr>
        <w:instrText xml:space="preserve"> REF _Ref320624040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B81713" w:rsidRPr="00B81713">
        <w:rPr>
          <w:rFonts w:cs="Arial"/>
          <w:szCs w:val="22"/>
        </w:rPr>
        <w:t xml:space="preserve">Figure </w:t>
      </w:r>
      <w:r w:rsidR="00B81713" w:rsidRPr="00B81713">
        <w:rPr>
          <w:rFonts w:cs="Arial"/>
          <w:noProof/>
          <w:szCs w:val="22"/>
        </w:rPr>
        <w:t>13</w:t>
      </w:r>
      <w:r w:rsidR="00583F6E" w:rsidRPr="003B38B1">
        <w:rPr>
          <w:rFonts w:cs="Arial"/>
        </w:rPr>
        <w:fldChar w:fldCharType="end"/>
      </w:r>
      <w:r w:rsidRPr="003B38B1">
        <w:rPr>
          <w:rFonts w:cs="Arial"/>
        </w:rPr>
        <w:t xml:space="preserve">), it is impossible to enable efficient global search, reporting, and classification of documents within and outside of an organization. </w:t>
      </w:r>
    </w:p>
    <w:p w:rsidR="00A30EC3" w:rsidRPr="003B38B1" w:rsidRDefault="005B7138" w:rsidP="00914388">
      <w:pPr>
        <w:jc w:val="left"/>
        <w:rPr>
          <w:rFonts w:cs="Arial"/>
        </w:rPr>
      </w:pPr>
      <w:r w:rsidRPr="003B38B1">
        <w:rPr>
          <w:rFonts w:cs="Arial"/>
        </w:rPr>
        <w:t xml:space="preserve">As illustrated in the figure, the use of dissimilar metadata terms inhibits efficient search and decreases </w:t>
      </w:r>
      <w:r w:rsidR="00662593">
        <w:rPr>
          <w:rFonts w:cs="Arial"/>
        </w:rPr>
        <w:t>interoperability</w:t>
      </w:r>
      <w:r w:rsidRPr="003B38B1">
        <w:rPr>
          <w:rFonts w:cs="Arial"/>
        </w:rPr>
        <w:t xml:space="preserve">, while the use of </w:t>
      </w:r>
      <w:r w:rsidR="000E7425">
        <w:rPr>
          <w:rFonts w:cs="Arial"/>
        </w:rPr>
        <w:t xml:space="preserve">a controlled vocabulary </w:t>
      </w:r>
      <w:r w:rsidRPr="003B38B1">
        <w:rPr>
          <w:rFonts w:cs="Arial"/>
        </w:rPr>
        <w:t xml:space="preserve">enhances search efficiency and business productivity. </w:t>
      </w:r>
    </w:p>
    <w:p w:rsidR="005B7138" w:rsidRDefault="005B7138" w:rsidP="00914388">
      <w:pPr>
        <w:jc w:val="left"/>
        <w:rPr>
          <w:rFonts w:cs="Arial"/>
        </w:rPr>
      </w:pPr>
    </w:p>
    <w:p w:rsidR="005B3CED" w:rsidRPr="003B38B1" w:rsidRDefault="005B3CED" w:rsidP="00914388">
      <w:pPr>
        <w:jc w:val="left"/>
        <w:rPr>
          <w:rFonts w:cs="Arial"/>
        </w:rPr>
      </w:pPr>
    </w:p>
    <w:p w:rsidR="005B7138" w:rsidRPr="003B38B1" w:rsidRDefault="006360D4" w:rsidP="00914388">
      <w:pPr>
        <w:spacing w:before="360"/>
        <w:jc w:val="left"/>
        <w:rPr>
          <w:rFonts w:cs="Arial"/>
        </w:rPr>
      </w:pPr>
      <w:r w:rsidRPr="003B38B1">
        <w:rPr>
          <w:rFonts w:cs="Arial"/>
          <w:noProof/>
        </w:rPr>
        <mc:AlternateContent>
          <mc:Choice Requires="wps">
            <w:drawing>
              <wp:anchor distT="0" distB="0" distL="114300" distR="114300" simplePos="0" relativeHeight="251664384" behindDoc="0" locked="0" layoutInCell="1" allowOverlap="1" wp14:anchorId="1AD835BC" wp14:editId="739236B9">
                <wp:simplePos x="0" y="0"/>
                <wp:positionH relativeFrom="column">
                  <wp:posOffset>129540</wp:posOffset>
                </wp:positionH>
                <wp:positionV relativeFrom="paragraph">
                  <wp:posOffset>-230505</wp:posOffset>
                </wp:positionV>
                <wp:extent cx="4100195" cy="2479675"/>
                <wp:effectExtent l="0" t="0" r="14605" b="15875"/>
                <wp:wrapNone/>
                <wp:docPr id="2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0195" cy="2479675"/>
                        </a:xfrm>
                        <a:prstGeom prst="rect">
                          <a:avLst/>
                        </a:prstGeom>
                        <a:solidFill>
                          <a:srgbClr val="FFFFFF">
                            <a:alpha val="0"/>
                          </a:srgbClr>
                        </a:solidFill>
                        <a:ln w="9525">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06CC3" id="Rectangle 175" o:spid="_x0000_s1026" style="position:absolute;margin-left:10.2pt;margin-top:-18.15pt;width:322.85pt;height:19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" strokecolor="#558ed5">
                <v:fill opacity="0"/>
              </v:rect>
            </w:pict>
          </mc:Fallback>
        </mc:AlternateContent>
      </w:r>
      <w:r w:rsidR="005B7138" w:rsidRPr="003B38B1">
        <w:rPr>
          <w:rFonts w:cs="Arial"/>
          <w:noProof/>
        </w:rPr>
        <w:drawing>
          <wp:anchor distT="0" distB="0" distL="114300" distR="114300" simplePos="0" relativeHeight="251660288" behindDoc="0" locked="0" layoutInCell="1" allowOverlap="1" wp14:anchorId="4B4A57B5" wp14:editId="7E13A85F">
            <wp:simplePos x="0" y="0"/>
            <wp:positionH relativeFrom="column">
              <wp:posOffset>182245</wp:posOffset>
            </wp:positionH>
            <wp:positionV relativeFrom="paragraph">
              <wp:posOffset>-154940</wp:posOffset>
            </wp:positionV>
            <wp:extent cx="1499870" cy="2258060"/>
            <wp:effectExtent l="0" t="0" r="0" b="0"/>
            <wp:wrapNone/>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9870" cy="2258060"/>
                    </a:xfrm>
                    <a:prstGeom prst="rect">
                      <a:avLst/>
                    </a:prstGeom>
                    <a:noFill/>
                    <a:ln>
                      <a:noFill/>
                    </a:ln>
                  </pic:spPr>
                </pic:pic>
              </a:graphicData>
            </a:graphic>
          </wp:anchor>
        </w:drawing>
      </w:r>
      <w:r w:rsidR="005B7138" w:rsidRPr="003B38B1">
        <w:rPr>
          <w:rFonts w:cs="Arial"/>
          <w:noProof/>
        </w:rPr>
        <w:drawing>
          <wp:anchor distT="0" distB="0" distL="114300" distR="114300" simplePos="0" relativeHeight="251661312" behindDoc="0" locked="0" layoutInCell="1" allowOverlap="1" wp14:anchorId="532F3ABF" wp14:editId="55EDA380">
            <wp:simplePos x="0" y="0"/>
            <wp:positionH relativeFrom="column">
              <wp:posOffset>2425700</wp:posOffset>
            </wp:positionH>
            <wp:positionV relativeFrom="paragraph">
              <wp:posOffset>-146685</wp:posOffset>
            </wp:positionV>
            <wp:extent cx="1499870" cy="2242185"/>
            <wp:effectExtent l="0" t="0" r="0" b="0"/>
            <wp:wrapNone/>
            <wp:docPr id="23" name="Picture 34" descr="metadata-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tadata-good.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9870" cy="2242185"/>
                    </a:xfrm>
                    <a:prstGeom prst="rect">
                      <a:avLst/>
                    </a:prstGeom>
                    <a:noFill/>
                    <a:ln>
                      <a:noFill/>
                    </a:ln>
                  </pic:spPr>
                </pic:pic>
              </a:graphicData>
            </a:graphic>
          </wp:anchor>
        </w:drawing>
      </w:r>
    </w:p>
    <w:p w:rsidR="005B7138" w:rsidRPr="003B38B1" w:rsidRDefault="005B7138" w:rsidP="00914388">
      <w:pPr>
        <w:spacing w:before="360"/>
        <w:jc w:val="left"/>
        <w:rPr>
          <w:rFonts w:cs="Arial"/>
        </w:rPr>
      </w:pPr>
    </w:p>
    <w:p w:rsidR="005B7138" w:rsidRPr="003B38B1" w:rsidRDefault="005B7138" w:rsidP="00914388">
      <w:pPr>
        <w:spacing w:before="360"/>
        <w:jc w:val="left"/>
        <w:rPr>
          <w:rFonts w:cs="Arial"/>
        </w:rPr>
      </w:pPr>
    </w:p>
    <w:p w:rsidR="005B7138" w:rsidRPr="003B38B1" w:rsidRDefault="005B7138" w:rsidP="00914388">
      <w:pPr>
        <w:spacing w:before="360"/>
        <w:jc w:val="left"/>
        <w:rPr>
          <w:rFonts w:cs="Arial"/>
        </w:rPr>
      </w:pPr>
    </w:p>
    <w:p w:rsidR="005B7138" w:rsidRPr="003B38B1" w:rsidRDefault="005B7138" w:rsidP="00914388">
      <w:pPr>
        <w:spacing w:before="360"/>
        <w:jc w:val="left"/>
        <w:rPr>
          <w:rFonts w:cs="Arial"/>
        </w:rPr>
      </w:pPr>
    </w:p>
    <w:p w:rsidR="005B7138" w:rsidRPr="003B38B1" w:rsidRDefault="005B7138" w:rsidP="00914388">
      <w:pPr>
        <w:spacing w:before="360"/>
        <w:jc w:val="left"/>
        <w:rPr>
          <w:rFonts w:cs="Arial"/>
        </w:rPr>
      </w:pPr>
    </w:p>
    <w:p w:rsidR="005B7138" w:rsidRPr="003B38B1" w:rsidRDefault="00457B0F" w:rsidP="00914388">
      <w:pPr>
        <w:spacing w:before="360"/>
        <w:jc w:val="left"/>
        <w:rPr>
          <w:rFonts w:cs="Arial"/>
        </w:rPr>
      </w:pPr>
      <w:r w:rsidRPr="003B38B1">
        <w:rPr>
          <w:rFonts w:cs="Arial"/>
          <w:noProof/>
        </w:rPr>
        <mc:AlternateContent>
          <mc:Choice Requires="wps">
            <w:drawing>
              <wp:anchor distT="0" distB="0" distL="114300" distR="114300" simplePos="0" relativeHeight="251665408" behindDoc="0" locked="0" layoutInCell="1" allowOverlap="1" wp14:anchorId="18A657D8" wp14:editId="4084B3FD">
                <wp:simplePos x="0" y="0"/>
                <wp:positionH relativeFrom="column">
                  <wp:posOffset>111983</wp:posOffset>
                </wp:positionH>
                <wp:positionV relativeFrom="paragraph">
                  <wp:posOffset>140970</wp:posOffset>
                </wp:positionV>
                <wp:extent cx="5070475" cy="237507"/>
                <wp:effectExtent l="0" t="0" r="15875" b="10160"/>
                <wp:wrapNone/>
                <wp:docPr id="1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5" cy="237507"/>
                        </a:xfrm>
                        <a:prstGeom prst="rect">
                          <a:avLst/>
                        </a:prstGeom>
                        <a:noFill/>
                        <a:ln>
                          <a:noFill/>
                        </a:ln>
                        <a:extLst/>
                      </wps:spPr>
                      <wps:txbx>
                        <w:txbxContent>
                          <w:p w:rsidR="00914388" w:rsidRPr="00C322AD" w:rsidRDefault="00914388" w:rsidP="009D5475">
                            <w:pPr>
                              <w:pStyle w:val="Caption"/>
                              <w:rPr>
                                <w:b/>
                                <w:noProof/>
                              </w:rPr>
                            </w:pPr>
                            <w:bookmarkStart w:id="50" w:name="_Ref320624040"/>
                            <w:r w:rsidRPr="00C322AD">
                              <w:t xml:space="preserve">Figure </w:t>
                            </w:r>
                            <w:r w:rsidR="006A13B0">
                              <w:fldChar w:fldCharType="begin"/>
                            </w:r>
                            <w:r w:rsidR="006A13B0">
                              <w:instrText xml:space="preserve"> SEQ Figure \* ARABIC </w:instrText>
                            </w:r>
                            <w:r w:rsidR="006A13B0">
                              <w:fldChar w:fldCharType="separate"/>
                            </w:r>
                            <w:r>
                              <w:rPr>
                                <w:noProof/>
                              </w:rPr>
                              <w:t>13</w:t>
                            </w:r>
                            <w:r w:rsidR="006A13B0">
                              <w:rPr>
                                <w:noProof/>
                              </w:rPr>
                              <w:fldChar w:fldCharType="end"/>
                            </w:r>
                            <w:bookmarkEnd w:id="50"/>
                            <w:r>
                              <w:t xml:space="preserve">: </w:t>
                            </w:r>
                            <w:r w:rsidRPr="0091062C">
                              <w:t xml:space="preserve">Similar vs. Dissimilar Metadata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657D8" id="Text Box 177" o:spid="_x0000_s1028" type="#_x0000_t202" style="position:absolute;margin-left:8.8pt;margin-top:11.1pt;width:399.25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" filled="f" stroked="f">
                <v:textbox inset="0,0,0,0">
                  <w:txbxContent>
                    <w:p w:rsidR="00914388" w:rsidRPr="00C322AD" w:rsidRDefault="00914388" w:rsidP="009D5475">
                      <w:pPr>
                        <w:pStyle w:val="Caption"/>
                        <w:rPr>
                          <w:b/>
                          <w:noProof/>
                        </w:rPr>
                      </w:pPr>
                      <w:bookmarkStart w:id="54" w:name="_Ref320624040"/>
                      <w:r w:rsidRPr="00C322AD">
                        <w:t xml:space="preserve">Figure </w:t>
                      </w:r>
                      <w:fldSimple w:instr=" SEQ Figure \* ARABIC ">
                        <w:r>
                          <w:rPr>
                            <w:noProof/>
                          </w:rPr>
                          <w:t>13</w:t>
                        </w:r>
                      </w:fldSimple>
                      <w:bookmarkEnd w:id="54"/>
                      <w:r>
                        <w:t xml:space="preserve">: </w:t>
                      </w:r>
                      <w:r w:rsidRPr="0091062C">
                        <w:t xml:space="preserve">Similar vs. Dissimilar Metadata </w:t>
                      </w:r>
                    </w:p>
                  </w:txbxContent>
                </v:textbox>
              </v:shape>
            </w:pict>
          </mc:Fallback>
        </mc:AlternateContent>
      </w:r>
    </w:p>
    <w:p w:rsidR="00F7032C" w:rsidRPr="003270D8" w:rsidRDefault="00F7032C" w:rsidP="00914388">
      <w:pPr>
        <w:spacing w:after="0"/>
        <w:jc w:val="left"/>
        <w:rPr>
          <w:rFonts w:cs="Arial"/>
        </w:rPr>
      </w:pPr>
      <w:r w:rsidRPr="00A576A0">
        <w:rPr>
          <w:rFonts w:cs="Arial"/>
        </w:rPr>
        <w:t>[Normative and non-normative text]</w:t>
      </w:r>
    </w:p>
    <w:p w:rsidR="005B7138" w:rsidRDefault="005B7138" w:rsidP="00914388">
      <w:pPr>
        <w:spacing w:after="0"/>
        <w:jc w:val="left"/>
        <w:rPr>
          <w:rFonts w:cs="Arial"/>
        </w:rPr>
      </w:pPr>
      <w:r w:rsidRPr="003B38B1">
        <w:rPr>
          <w:rFonts w:cs="Arial"/>
        </w:rPr>
        <w:t xml:space="preserve">The </w:t>
      </w:r>
      <w:r w:rsidR="001C5A13">
        <w:rPr>
          <w:rFonts w:cs="Arial"/>
        </w:rPr>
        <w:t>OASIS</w:t>
      </w:r>
      <w:r w:rsidRPr="003B38B1">
        <w:rPr>
          <w:rFonts w:cs="Arial"/>
        </w:rPr>
        <w:t xml:space="preserve"> eTMF model metadata is also known as </w:t>
      </w:r>
      <w:r w:rsidRPr="003B38B1">
        <w:rPr>
          <w:rFonts w:cs="Arial"/>
          <w:b/>
        </w:rPr>
        <w:t>Data Properties</w:t>
      </w:r>
      <w:r w:rsidRPr="003B38B1">
        <w:rPr>
          <w:rFonts w:cs="Arial"/>
        </w:rPr>
        <w:t xml:space="preserve"> (both names are used interchangeably throughout this document). </w:t>
      </w:r>
      <w:r w:rsidRPr="003B38B1">
        <w:rPr>
          <w:rFonts w:cs="Arial"/>
          <w:bCs/>
        </w:rPr>
        <w:t>Data Properties</w:t>
      </w:r>
      <w:r w:rsidRPr="003B38B1">
        <w:rPr>
          <w:rFonts w:cs="Arial"/>
          <w:b/>
          <w:bCs/>
        </w:rPr>
        <w:t xml:space="preserve"> </w:t>
      </w:r>
      <w:r w:rsidRPr="003B38B1">
        <w:rPr>
          <w:rFonts w:cs="Arial"/>
        </w:rPr>
        <w:t xml:space="preserve">are similar to XML attributes. They define the attributes of Content Types. For example, ‘Country’ is a Data Property, which describes the country for a Content Item. Data properties are associated with each Content Type instance. Data Properties are simple Content Item tags without explicit relationships defined within the model. For a general description of a Data Property, see the W3C </w:t>
      </w:r>
      <w:hyperlink r:id="rId66" w:anchor="Data_Properties" w:history="1">
        <w:r w:rsidRPr="003B38B1">
          <w:rPr>
            <w:rFonts w:cs="Arial"/>
            <w:u w:val="single"/>
          </w:rPr>
          <w:t>OWL</w:t>
        </w:r>
      </w:hyperlink>
      <w:r w:rsidRPr="003B38B1">
        <w:rPr>
          <w:rFonts w:cs="Arial"/>
          <w:u w:val="single"/>
        </w:rPr>
        <w:t>2</w:t>
      </w:r>
      <w:r w:rsidRPr="003B38B1">
        <w:rPr>
          <w:rFonts w:cs="Arial"/>
        </w:rPr>
        <w:t xml:space="preserve"> specification</w:t>
      </w:r>
      <w:r w:rsidR="00D700A6">
        <w:rPr>
          <w:rFonts w:cs="Arial"/>
        </w:rPr>
        <w:t xml:space="preserve"> [2]</w:t>
      </w:r>
      <w:r w:rsidRPr="003B38B1">
        <w:rPr>
          <w:rFonts w:cs="Arial"/>
        </w:rPr>
        <w:t xml:space="preserve">. Data properties have a number of annotation properties that provide additional information. </w:t>
      </w:r>
    </w:p>
    <w:p w:rsidR="00147052" w:rsidRDefault="00147052" w:rsidP="00914388">
      <w:pPr>
        <w:spacing w:after="0"/>
        <w:jc w:val="left"/>
        <w:rPr>
          <w:rFonts w:cs="Arial"/>
        </w:rPr>
      </w:pPr>
    </w:p>
    <w:p w:rsidR="00147052" w:rsidRPr="00A576A0" w:rsidRDefault="00147052" w:rsidP="00914388">
      <w:pPr>
        <w:jc w:val="left"/>
        <w:rPr>
          <w:rFonts w:cs="Arial"/>
        </w:rPr>
      </w:pPr>
      <w:r w:rsidRPr="00A576A0">
        <w:rPr>
          <w:rFonts w:cs="Arial"/>
        </w:rPr>
        <w:lastRenderedPageBreak/>
        <w:t>The Oasis eTMF model supports a comprehensive list of metadata vocabulary that satisfies many requirements in the clinical trials domain (</w:t>
      </w:r>
      <w:r w:rsidR="0045171E" w:rsidRPr="00A576A0">
        <w:rPr>
          <w:rFonts w:cs="Arial"/>
        </w:rPr>
        <w:t xml:space="preserve">please </w:t>
      </w:r>
      <w:r w:rsidRPr="00A576A0">
        <w:rPr>
          <w:rFonts w:cs="Arial"/>
        </w:rPr>
        <w:t xml:space="preserve">refer to the Oasis </w:t>
      </w:r>
      <w:r w:rsidR="0045171E" w:rsidRPr="00A576A0">
        <w:rPr>
          <w:rFonts w:cs="Arial"/>
        </w:rPr>
        <w:t xml:space="preserve">eTMF </w:t>
      </w:r>
      <w:r w:rsidRPr="00A576A0">
        <w:rPr>
          <w:rFonts w:cs="Arial"/>
        </w:rPr>
        <w:t>Metadata Vocabulary spreadsheet</w:t>
      </w:r>
      <w:r w:rsidR="009E3DD0" w:rsidRPr="00A576A0">
        <w:rPr>
          <w:rFonts w:cs="Arial"/>
        </w:rPr>
        <w:t xml:space="preserve"> for further details</w:t>
      </w:r>
      <w:r w:rsidRPr="00A576A0">
        <w:rPr>
          <w:rFonts w:cs="Arial"/>
        </w:rPr>
        <w:t xml:space="preserve">). However, in order to allow for a flexible model that organizations can easily adapt to existing business terms and business processes, Organization-specific metadata properties can </w:t>
      </w:r>
      <w:r w:rsidR="00460E7B" w:rsidRPr="00A576A0">
        <w:rPr>
          <w:rFonts w:cs="Arial"/>
        </w:rPr>
        <w:t xml:space="preserve">be used with any content type. </w:t>
      </w:r>
      <w:r w:rsidRPr="00A576A0">
        <w:rPr>
          <w:rFonts w:cs="Arial"/>
        </w:rPr>
        <w:t>Organization specific metadata terms, unless widely published, may not be interoperable with content models in use by other organizations or entities. Due to its lack of interoperability, Organization-specific metadata is not published in the Oasis eTMF model.</w:t>
      </w:r>
    </w:p>
    <w:p w:rsidR="0090170A" w:rsidRPr="00A576A0" w:rsidRDefault="001A6971" w:rsidP="00914388">
      <w:pPr>
        <w:jc w:val="left"/>
        <w:rPr>
          <w:rFonts w:cs="Arial"/>
        </w:rPr>
      </w:pPr>
      <w:r w:rsidRPr="00A576A0">
        <w:rPr>
          <w:rFonts w:cs="Arial"/>
        </w:rPr>
        <w:t>Metadata properties</w:t>
      </w:r>
      <w:r w:rsidR="00147052" w:rsidRPr="00A576A0">
        <w:rPr>
          <w:rFonts w:cs="Arial"/>
        </w:rPr>
        <w:t xml:space="preserve"> </w:t>
      </w:r>
      <w:r w:rsidRPr="00A576A0">
        <w:rPr>
          <w:rFonts w:cs="Arial"/>
        </w:rPr>
        <w:t xml:space="preserve">are associated with a Content Type and </w:t>
      </w:r>
      <w:r w:rsidR="00147052" w:rsidRPr="00A576A0">
        <w:rPr>
          <w:rFonts w:cs="Arial"/>
        </w:rPr>
        <w:t>specify the c</w:t>
      </w:r>
      <w:r w:rsidR="00EC4168" w:rsidRPr="00A576A0">
        <w:rPr>
          <w:rFonts w:cs="Arial"/>
        </w:rPr>
        <w:t>ontent item filling requirement</w:t>
      </w:r>
      <w:r w:rsidR="00147052" w:rsidRPr="00A576A0">
        <w:rPr>
          <w:rFonts w:cs="Arial"/>
        </w:rPr>
        <w:t>. Each content type in the Oas</w:t>
      </w:r>
      <w:r w:rsidR="00334E5F" w:rsidRPr="00A576A0">
        <w:rPr>
          <w:rFonts w:cs="Arial"/>
        </w:rPr>
        <w:t>is eTMF content model specifies</w:t>
      </w:r>
      <w:r w:rsidR="00147052" w:rsidRPr="00A576A0">
        <w:rPr>
          <w:rFonts w:cs="Arial"/>
        </w:rPr>
        <w:t xml:space="preserve"> </w:t>
      </w:r>
      <w:r w:rsidRPr="00A576A0">
        <w:rPr>
          <w:rFonts w:cs="Arial"/>
        </w:rPr>
        <w:t xml:space="preserve">two </w:t>
      </w:r>
      <w:r w:rsidR="00147052" w:rsidRPr="00A576A0">
        <w:rPr>
          <w:rFonts w:cs="Arial"/>
        </w:rPr>
        <w:t>set</w:t>
      </w:r>
      <w:r w:rsidRPr="00A576A0">
        <w:rPr>
          <w:rFonts w:cs="Arial"/>
        </w:rPr>
        <w:t>s</w:t>
      </w:r>
      <w:r w:rsidR="00147052" w:rsidRPr="00A576A0">
        <w:rPr>
          <w:rFonts w:cs="Arial"/>
        </w:rPr>
        <w:t xml:space="preserve"> of metadata properties</w:t>
      </w:r>
      <w:r w:rsidRPr="00A576A0">
        <w:rPr>
          <w:rFonts w:cs="Arial"/>
        </w:rPr>
        <w:t xml:space="preserve">: </w:t>
      </w:r>
      <w:r w:rsidR="00147052" w:rsidRPr="00A576A0">
        <w:rPr>
          <w:rFonts w:cs="Arial"/>
        </w:rPr>
        <w:t xml:space="preserve">required </w:t>
      </w:r>
      <w:r w:rsidR="00B361F4" w:rsidRPr="00A576A0">
        <w:rPr>
          <w:rFonts w:cs="Arial"/>
        </w:rPr>
        <w:t xml:space="preserve">(i.e., should be filled for each content item) </w:t>
      </w:r>
      <w:r w:rsidR="00501DC2" w:rsidRPr="00A576A0">
        <w:rPr>
          <w:rFonts w:cs="Arial"/>
        </w:rPr>
        <w:t>and optional</w:t>
      </w:r>
      <w:r w:rsidR="00147052" w:rsidRPr="00A576A0">
        <w:rPr>
          <w:rFonts w:cs="Arial"/>
        </w:rPr>
        <w:t xml:space="preserve">. This is achieved through the </w:t>
      </w:r>
      <w:r w:rsidR="00501DC2" w:rsidRPr="00A576A0">
        <w:rPr>
          <w:rFonts w:cs="Arial"/>
        </w:rPr>
        <w:t xml:space="preserve">Content Type annotation properties </w:t>
      </w:r>
      <w:r w:rsidR="00501DC2" w:rsidRPr="00A576A0">
        <w:rPr>
          <w:rFonts w:cs="Arial"/>
          <w:b/>
          <w:bCs/>
        </w:rPr>
        <w:t xml:space="preserve">Required </w:t>
      </w:r>
      <w:r w:rsidR="00147052" w:rsidRPr="00A576A0">
        <w:rPr>
          <w:rFonts w:cs="Arial"/>
          <w:b/>
          <w:bCs/>
        </w:rPr>
        <w:t>Metadata</w:t>
      </w:r>
      <w:r w:rsidR="00501DC2" w:rsidRPr="00A576A0">
        <w:rPr>
          <w:rFonts w:cs="Arial"/>
          <w:b/>
          <w:bCs/>
        </w:rPr>
        <w:t xml:space="preserve"> </w:t>
      </w:r>
      <w:r w:rsidR="00501DC2" w:rsidRPr="00A576A0">
        <w:rPr>
          <w:rFonts w:cs="Arial"/>
        </w:rPr>
        <w:t xml:space="preserve">and </w:t>
      </w:r>
      <w:r w:rsidR="00501DC2" w:rsidRPr="00A576A0">
        <w:rPr>
          <w:rFonts w:cs="Arial"/>
          <w:b/>
          <w:bCs/>
        </w:rPr>
        <w:t>Optional Met</w:t>
      </w:r>
      <w:r w:rsidR="00EC4168" w:rsidRPr="00A576A0">
        <w:rPr>
          <w:rFonts w:cs="Arial"/>
          <w:b/>
          <w:bCs/>
        </w:rPr>
        <w:t>a</w:t>
      </w:r>
      <w:r w:rsidR="00501DC2" w:rsidRPr="00A576A0">
        <w:rPr>
          <w:rFonts w:cs="Arial"/>
          <w:b/>
          <w:bCs/>
        </w:rPr>
        <w:t>data</w:t>
      </w:r>
      <w:r w:rsidR="00390177" w:rsidRPr="00A576A0">
        <w:rPr>
          <w:rFonts w:cs="Arial"/>
        </w:rPr>
        <w:t xml:space="preserve">; </w:t>
      </w:r>
      <w:r w:rsidR="00147052" w:rsidRPr="00A576A0">
        <w:rPr>
          <w:rFonts w:cs="Arial"/>
        </w:rPr>
        <w:t xml:space="preserve">a comma separated list of required </w:t>
      </w:r>
      <w:r w:rsidR="00863BBD" w:rsidRPr="00A576A0">
        <w:rPr>
          <w:rFonts w:cs="Arial"/>
        </w:rPr>
        <w:t xml:space="preserve">and optional </w:t>
      </w:r>
      <w:r w:rsidR="00147052" w:rsidRPr="00A576A0">
        <w:rPr>
          <w:rFonts w:cs="Arial"/>
        </w:rPr>
        <w:t>metadata properties</w:t>
      </w:r>
      <w:r w:rsidR="00863BBD" w:rsidRPr="00A576A0">
        <w:rPr>
          <w:rFonts w:cs="Arial"/>
        </w:rPr>
        <w:t>, respectively</w:t>
      </w:r>
      <w:r w:rsidR="00147052" w:rsidRPr="00A576A0">
        <w:rPr>
          <w:rFonts w:cs="Arial"/>
        </w:rPr>
        <w:t xml:space="preserve">. The Oasis eTMF model </w:t>
      </w:r>
      <w:r w:rsidR="00DD4829" w:rsidRPr="00A576A0">
        <w:rPr>
          <w:rFonts w:cs="Arial"/>
        </w:rPr>
        <w:t>provid</w:t>
      </w:r>
      <w:r w:rsidR="00147052" w:rsidRPr="00A576A0">
        <w:rPr>
          <w:rFonts w:cs="Arial"/>
        </w:rPr>
        <w:t xml:space="preserve">es a default set of required </w:t>
      </w:r>
      <w:r w:rsidR="00FE1138" w:rsidRPr="00A576A0">
        <w:rPr>
          <w:rFonts w:cs="Arial"/>
        </w:rPr>
        <w:t xml:space="preserve">and optional </w:t>
      </w:r>
      <w:r w:rsidR="00147052" w:rsidRPr="00A576A0">
        <w:rPr>
          <w:rFonts w:cs="Arial"/>
        </w:rPr>
        <w:t>metadata properties for each Content Type (</w:t>
      </w:r>
      <w:r w:rsidR="004B041E" w:rsidRPr="00A576A0">
        <w:rPr>
          <w:rFonts w:cs="Arial"/>
        </w:rPr>
        <w:t xml:space="preserve">please </w:t>
      </w:r>
      <w:r w:rsidR="00147052" w:rsidRPr="00A576A0">
        <w:rPr>
          <w:rFonts w:cs="Arial"/>
        </w:rPr>
        <w:t>refer to the Oasis eTMF Metadata Vocabulary spreadsheet for d</w:t>
      </w:r>
      <w:r w:rsidR="0090170A" w:rsidRPr="00A576A0">
        <w:rPr>
          <w:rFonts w:cs="Arial"/>
        </w:rPr>
        <w:t xml:space="preserve">etails). </w:t>
      </w:r>
    </w:p>
    <w:p w:rsidR="005B7138" w:rsidRPr="007623A1" w:rsidRDefault="0090170A" w:rsidP="00914388">
      <w:pPr>
        <w:jc w:val="left"/>
        <w:rPr>
          <w:rFonts w:cs="Arial"/>
        </w:rPr>
      </w:pPr>
      <w:r w:rsidRPr="00A576A0">
        <w:rPr>
          <w:rFonts w:cs="Arial"/>
        </w:rPr>
        <w:t>The Oasis eTMF default set of required metadata properties per content type cannot be modified. However</w:t>
      </w:r>
      <w:r w:rsidR="00147052" w:rsidRPr="00A576A0">
        <w:rPr>
          <w:rFonts w:cs="Arial"/>
        </w:rPr>
        <w:t xml:space="preserve">, </w:t>
      </w:r>
      <w:r w:rsidRPr="00A576A0">
        <w:rPr>
          <w:rFonts w:cs="Arial"/>
        </w:rPr>
        <w:t xml:space="preserve">Organizations can </w:t>
      </w:r>
      <w:r w:rsidR="00EB0B52" w:rsidRPr="00A576A0">
        <w:rPr>
          <w:rFonts w:cs="Arial"/>
        </w:rPr>
        <w:t>extend this set through associating</w:t>
      </w:r>
      <w:r w:rsidRPr="00A576A0">
        <w:rPr>
          <w:rFonts w:cs="Arial"/>
        </w:rPr>
        <w:t xml:space="preserve"> their </w:t>
      </w:r>
      <w:r w:rsidR="00147052" w:rsidRPr="00A576A0">
        <w:rPr>
          <w:rFonts w:cs="Arial"/>
        </w:rPr>
        <w:t xml:space="preserve">Organization-specific metadata properties </w:t>
      </w:r>
      <w:r w:rsidR="00DB3C6D" w:rsidRPr="00A576A0">
        <w:rPr>
          <w:rFonts w:cs="Arial"/>
        </w:rPr>
        <w:t>w</w:t>
      </w:r>
      <w:r w:rsidR="00147052" w:rsidRPr="00A576A0">
        <w:rPr>
          <w:rFonts w:cs="Arial"/>
        </w:rPr>
        <w:t>ith Content Types as required</w:t>
      </w:r>
      <w:r w:rsidR="00DB3C6D" w:rsidRPr="00A576A0">
        <w:rPr>
          <w:rFonts w:cs="Arial"/>
        </w:rPr>
        <w:t xml:space="preserve"> metadata</w:t>
      </w:r>
      <w:r w:rsidR="00E4122D" w:rsidRPr="00A576A0">
        <w:rPr>
          <w:rFonts w:cs="Arial"/>
        </w:rPr>
        <w:t>,</w:t>
      </w:r>
      <w:r w:rsidR="00147052" w:rsidRPr="00A576A0">
        <w:rPr>
          <w:rFonts w:cs="Arial"/>
        </w:rPr>
        <w:t xml:space="preserve"> </w:t>
      </w:r>
      <w:r w:rsidR="00723BCD" w:rsidRPr="00A576A0">
        <w:rPr>
          <w:rFonts w:cs="Arial"/>
        </w:rPr>
        <w:t>whenever necessary</w:t>
      </w:r>
      <w:r w:rsidR="00147052" w:rsidRPr="00A576A0">
        <w:rPr>
          <w:rFonts w:cs="Arial"/>
        </w:rPr>
        <w:t>.</w:t>
      </w:r>
    </w:p>
    <w:p w:rsidR="005B7138" w:rsidRPr="003B38B1" w:rsidRDefault="005B7138" w:rsidP="00914388">
      <w:pPr>
        <w:jc w:val="left"/>
        <w:rPr>
          <w:rFonts w:cs="Arial"/>
        </w:rPr>
      </w:pPr>
      <w:r w:rsidRPr="003B38B1">
        <w:rPr>
          <w:rFonts w:cs="Arial"/>
        </w:rPr>
        <w:t xml:space="preserve">To </w:t>
      </w:r>
      <w:r w:rsidR="0006737B" w:rsidRPr="003B38B1">
        <w:rPr>
          <w:rFonts w:cs="Arial"/>
        </w:rPr>
        <w:t xml:space="preserve">ensure </w:t>
      </w:r>
      <w:r w:rsidRPr="003B38B1">
        <w:rPr>
          <w:rFonts w:cs="Arial"/>
        </w:rPr>
        <w:t xml:space="preserve">interoperability in the </w:t>
      </w:r>
      <w:r w:rsidR="001C5A13">
        <w:rPr>
          <w:rFonts w:cs="Arial"/>
        </w:rPr>
        <w:t>OASIS</w:t>
      </w:r>
      <w:r w:rsidRPr="003B38B1">
        <w:rPr>
          <w:rFonts w:cs="Arial"/>
        </w:rPr>
        <w:t xml:space="preserve"> eTMF model, a number of rules </w:t>
      </w:r>
      <w:r w:rsidR="007C7DE5" w:rsidRPr="003B38B1">
        <w:rPr>
          <w:rFonts w:cs="Arial"/>
        </w:rPr>
        <w:t>must</w:t>
      </w:r>
      <w:r w:rsidRPr="003B38B1">
        <w:rPr>
          <w:rFonts w:cs="Arial"/>
        </w:rPr>
        <w:t xml:space="preserve"> be followed when adding, modifying, or deleting metadata terms, as summarized in </w:t>
      </w:r>
      <w:r w:rsidR="00583F6E" w:rsidRPr="003B38B1">
        <w:rPr>
          <w:rFonts w:cs="Arial"/>
        </w:rPr>
        <w:fldChar w:fldCharType="begin"/>
      </w:r>
      <w:r w:rsidRPr="003B38B1">
        <w:rPr>
          <w:rFonts w:cs="Arial"/>
        </w:rPr>
        <w:instrText xml:space="preserve"> REF _Ref382135301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680F97" w:rsidRPr="003B38B1">
        <w:rPr>
          <w:rFonts w:cs="Arial"/>
          <w:szCs w:val="22"/>
        </w:rPr>
        <w:t xml:space="preserve">Table </w:t>
      </w:r>
      <w:r w:rsidR="00680F97">
        <w:rPr>
          <w:rFonts w:cs="Arial"/>
          <w:noProof/>
          <w:szCs w:val="22"/>
        </w:rPr>
        <w:t>4</w:t>
      </w:r>
      <w:r w:rsidR="00583F6E" w:rsidRPr="003B38B1">
        <w:rPr>
          <w:rFonts w:cs="Arial"/>
        </w:rPr>
        <w:fldChar w:fldCharType="end"/>
      </w:r>
      <w:r w:rsidRPr="003B38B1">
        <w:rPr>
          <w:rFonts w:cs="Arial"/>
        </w:rPr>
        <w:t xml:space="preserve"> and </w:t>
      </w:r>
      <w:r w:rsidR="00583F6E" w:rsidRPr="003B38B1">
        <w:rPr>
          <w:rFonts w:cs="Arial"/>
        </w:rPr>
        <w:fldChar w:fldCharType="begin"/>
      </w:r>
      <w:r w:rsidRPr="003B38B1">
        <w:rPr>
          <w:rFonts w:cs="Arial"/>
        </w:rPr>
        <w:instrText xml:space="preserve"> REF _Ref382135315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680F97" w:rsidRPr="003B38B1">
        <w:rPr>
          <w:rFonts w:cs="Arial"/>
          <w:szCs w:val="22"/>
        </w:rPr>
        <w:t xml:space="preserve">Table </w:t>
      </w:r>
      <w:r w:rsidR="00680F97">
        <w:rPr>
          <w:rFonts w:cs="Arial"/>
          <w:noProof/>
          <w:szCs w:val="22"/>
        </w:rPr>
        <w:t>5</w:t>
      </w:r>
      <w:r w:rsidR="00583F6E" w:rsidRPr="003B38B1">
        <w:rPr>
          <w:rFonts w:cs="Arial"/>
        </w:rPr>
        <w:fldChar w:fldCharType="end"/>
      </w:r>
      <w:r w:rsidRPr="003B38B1">
        <w:rPr>
          <w:rFonts w:cs="Arial"/>
        </w:rPr>
        <w:t xml:space="preserve"> . Metadata terms could be added to the content model through looking up (i.e., importing) or enabling the user to enter its details, as shown in </w:t>
      </w:r>
      <w:r w:rsidR="00583F6E" w:rsidRPr="003B38B1">
        <w:rPr>
          <w:rFonts w:cs="Arial"/>
        </w:rPr>
        <w:fldChar w:fldCharType="begin"/>
      </w:r>
      <w:r w:rsidRPr="003B38B1">
        <w:rPr>
          <w:rFonts w:cs="Arial"/>
        </w:rPr>
        <w:instrText xml:space="preserve"> REF _Ref382135301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6C33B4" w:rsidRPr="003B38B1">
        <w:rPr>
          <w:rFonts w:cs="Arial"/>
          <w:szCs w:val="22"/>
        </w:rPr>
        <w:t xml:space="preserve">Table </w:t>
      </w:r>
      <w:r w:rsidR="006C33B4">
        <w:rPr>
          <w:rFonts w:cs="Arial"/>
          <w:noProof/>
          <w:szCs w:val="22"/>
        </w:rPr>
        <w:t>4</w:t>
      </w:r>
      <w:r w:rsidR="00583F6E" w:rsidRPr="003B38B1">
        <w:rPr>
          <w:rFonts w:cs="Arial"/>
        </w:rPr>
        <w:fldChar w:fldCharType="end"/>
      </w:r>
      <w:r w:rsidRPr="003B38B1">
        <w:rPr>
          <w:rFonts w:cs="Arial"/>
        </w:rPr>
        <w:t xml:space="preserve">. The former case applies to Metadata </w:t>
      </w:r>
      <w:r w:rsidR="009E68B1">
        <w:rPr>
          <w:rFonts w:cs="Arial"/>
        </w:rPr>
        <w:t>properties</w:t>
      </w:r>
      <w:r w:rsidR="000D6E09">
        <w:rPr>
          <w:rFonts w:cs="Arial"/>
        </w:rPr>
        <w:t xml:space="preserve"> imported</w:t>
      </w:r>
      <w:r w:rsidR="009E68B1">
        <w:rPr>
          <w:rFonts w:cs="Arial"/>
        </w:rPr>
        <w:t xml:space="preserve"> from other </w:t>
      </w:r>
      <w:r w:rsidR="000D6E09">
        <w:rPr>
          <w:rFonts w:cs="Arial"/>
        </w:rPr>
        <w:t>content models</w:t>
      </w:r>
      <w:r w:rsidR="007F7C5C">
        <w:rPr>
          <w:rFonts w:cs="Arial"/>
        </w:rPr>
        <w:t xml:space="preserve"> </w:t>
      </w:r>
      <w:r w:rsidRPr="003B38B1">
        <w:rPr>
          <w:rFonts w:cs="Arial"/>
        </w:rPr>
        <w:t xml:space="preserve">as their details are already available in other published content models or in resources for public vocabularies, while the second case applies to Organization-specific Metadata terms.  </w:t>
      </w:r>
      <w:r w:rsidR="007F795E">
        <w:rPr>
          <w:rFonts w:cs="Arial"/>
        </w:rPr>
        <w:t xml:space="preserve">The Oasis eTMF content model </w:t>
      </w:r>
      <w:r w:rsidRPr="003B38B1">
        <w:rPr>
          <w:rFonts w:cs="Arial"/>
        </w:rPr>
        <w:t xml:space="preserve">Metadata </w:t>
      </w:r>
      <w:r w:rsidR="007F795E">
        <w:rPr>
          <w:rFonts w:cs="Arial"/>
        </w:rPr>
        <w:t>properties are</w:t>
      </w:r>
      <w:r w:rsidRPr="003B38B1">
        <w:rPr>
          <w:rFonts w:cs="Arial"/>
        </w:rPr>
        <w:t xml:space="preserve"> part of the published content model and cannot be added.</w:t>
      </w:r>
    </w:p>
    <w:p w:rsidR="005B7138" w:rsidRPr="003B38B1" w:rsidRDefault="005B7138" w:rsidP="00914388">
      <w:pPr>
        <w:jc w:val="left"/>
        <w:rPr>
          <w:rFonts w:cs="Arial"/>
        </w:rPr>
      </w:pPr>
      <w:r w:rsidRPr="003B38B1">
        <w:rPr>
          <w:rFonts w:cs="Arial"/>
        </w:rPr>
        <w:t xml:space="preserve">Generally, interoperability is satisfied through the </w:t>
      </w:r>
      <w:r w:rsidRPr="003B38B1">
        <w:rPr>
          <w:rFonts w:cs="Arial"/>
          <w:b/>
        </w:rPr>
        <w:t>Code</w:t>
      </w:r>
      <w:r w:rsidRPr="003B38B1">
        <w:rPr>
          <w:rFonts w:cs="Arial"/>
        </w:rPr>
        <w:t xml:space="preserve"> annotation property included with every </w:t>
      </w:r>
      <w:r w:rsidR="00BC700B">
        <w:rPr>
          <w:rFonts w:cs="Arial"/>
        </w:rPr>
        <w:t>Metadata</w:t>
      </w:r>
      <w:r w:rsidRPr="003B38B1">
        <w:rPr>
          <w:rFonts w:cs="Arial"/>
        </w:rPr>
        <w:t xml:space="preserve"> </w:t>
      </w:r>
      <w:r w:rsidR="00F97B9D">
        <w:rPr>
          <w:rFonts w:cs="Arial"/>
        </w:rPr>
        <w:t>property</w:t>
      </w:r>
      <w:r w:rsidRPr="003B38B1">
        <w:rPr>
          <w:rFonts w:cs="Arial"/>
        </w:rPr>
        <w:t xml:space="preserve">. </w:t>
      </w:r>
      <w:r w:rsidR="00D626B8">
        <w:rPr>
          <w:rFonts w:cs="Arial"/>
        </w:rPr>
        <w:t xml:space="preserve">The </w:t>
      </w:r>
      <w:r w:rsidR="003E53B4">
        <w:rPr>
          <w:rFonts w:cs="Arial"/>
        </w:rPr>
        <w:t>Code</w:t>
      </w:r>
      <w:r w:rsidRPr="003B38B1">
        <w:rPr>
          <w:rFonts w:cs="Arial"/>
        </w:rPr>
        <w:t xml:space="preserve"> annotation property provides a unique number assigned to every </w:t>
      </w:r>
      <w:r w:rsidR="007C378C">
        <w:rPr>
          <w:rFonts w:cs="Arial"/>
        </w:rPr>
        <w:t>Metadata property</w:t>
      </w:r>
      <w:r w:rsidR="00652E83">
        <w:rPr>
          <w:rFonts w:cs="Arial"/>
        </w:rPr>
        <w:t>,</w:t>
      </w:r>
      <w:r w:rsidRPr="003B38B1">
        <w:rPr>
          <w:rFonts w:cs="Arial"/>
        </w:rPr>
        <w:t xml:space="preserve"> Category, Sub-Category, </w:t>
      </w:r>
      <w:r w:rsidR="00655132">
        <w:rPr>
          <w:rFonts w:cs="Arial"/>
        </w:rPr>
        <w:t xml:space="preserve">and </w:t>
      </w:r>
      <w:r w:rsidRPr="003B38B1">
        <w:rPr>
          <w:rFonts w:cs="Arial"/>
        </w:rPr>
        <w:t xml:space="preserve">Content Type. To </w:t>
      </w:r>
      <w:r w:rsidR="0089082D" w:rsidRPr="003B38B1">
        <w:rPr>
          <w:rFonts w:cs="Arial"/>
        </w:rPr>
        <w:t>ensure</w:t>
      </w:r>
      <w:r w:rsidRPr="003B38B1">
        <w:rPr>
          <w:rFonts w:cs="Arial"/>
        </w:rPr>
        <w:t xml:space="preserve"> interoperability, this unique code value cannot be modified once created. </w:t>
      </w:r>
    </w:p>
    <w:p w:rsidR="001A14D3" w:rsidRPr="003B38B1" w:rsidRDefault="005B7138" w:rsidP="00914388">
      <w:pPr>
        <w:jc w:val="left"/>
        <w:rPr>
          <w:rFonts w:cs="Arial"/>
        </w:rPr>
      </w:pPr>
      <w:r w:rsidRPr="003B38B1">
        <w:rPr>
          <w:rFonts w:cs="Arial"/>
        </w:rPr>
        <w:t>In case of Organization-specific metadata terms, the details of these terms (i.e., values of annotation properties)</w:t>
      </w:r>
      <w:r w:rsidRPr="003B38B1">
        <w:rPr>
          <w:rFonts w:cs="Arial"/>
          <w:color w:val="FF0000"/>
        </w:rPr>
        <w:t xml:space="preserve"> </w:t>
      </w:r>
      <w:r w:rsidRPr="003B38B1">
        <w:rPr>
          <w:rFonts w:cs="Arial"/>
        </w:rPr>
        <w:t xml:space="preserve">are user-defined with exception to Code annotation property, which is generated locally. </w:t>
      </w:r>
      <w:r w:rsidR="00F968D4">
        <w:rPr>
          <w:rFonts w:cs="Arial"/>
        </w:rPr>
        <w:t>Metadata properties</w:t>
      </w:r>
      <w:r w:rsidRPr="003B38B1">
        <w:rPr>
          <w:rFonts w:cs="Arial"/>
        </w:rPr>
        <w:t xml:space="preserve"> could be imported through looking up existing sources, such as the NCI Thesaurus and Dublin core. When importing metadata terms, the Code annotation property should be retained unmodified. Note that, some Metadata properties may not include the Code annotation property. To </w:t>
      </w:r>
      <w:r w:rsidR="0089082D" w:rsidRPr="003B38B1">
        <w:rPr>
          <w:rFonts w:cs="Arial"/>
        </w:rPr>
        <w:t>ensure</w:t>
      </w:r>
      <w:r w:rsidRPr="003B38B1">
        <w:rPr>
          <w:rFonts w:cs="Arial"/>
        </w:rPr>
        <w:t xml:space="preserve"> interoperability, these codes should be generated locally whenever required. The local generation of Codes should </w:t>
      </w:r>
      <w:r w:rsidR="0089082D" w:rsidRPr="003B38B1">
        <w:rPr>
          <w:rFonts w:cs="Arial"/>
        </w:rPr>
        <w:t>ensure</w:t>
      </w:r>
      <w:r w:rsidRPr="003B38B1">
        <w:rPr>
          <w:rFonts w:cs="Arial"/>
        </w:rPr>
        <w:t xml:space="preserve"> the uniqueness of the generated code such that no conflicts exist with any other codes in the content model. Rules for </w:t>
      </w:r>
      <w:r w:rsidR="00E36045">
        <w:rPr>
          <w:rFonts w:cs="Arial"/>
        </w:rPr>
        <w:t xml:space="preserve">Code generation and the import </w:t>
      </w:r>
      <w:r w:rsidRPr="003B38B1">
        <w:rPr>
          <w:rFonts w:cs="Arial"/>
        </w:rPr>
        <w:t xml:space="preserve">of metadata </w:t>
      </w:r>
      <w:r w:rsidR="00C3532F">
        <w:rPr>
          <w:rFonts w:cs="Arial"/>
        </w:rPr>
        <w:t>properties</w:t>
      </w:r>
      <w:r w:rsidRPr="003B38B1">
        <w:rPr>
          <w:rFonts w:cs="Arial"/>
        </w:rPr>
        <w:t xml:space="preserve"> are summarized in </w:t>
      </w:r>
      <w:r w:rsidR="00583F6E" w:rsidRPr="003B38B1">
        <w:rPr>
          <w:rFonts w:cs="Arial"/>
        </w:rPr>
        <w:fldChar w:fldCharType="begin"/>
      </w:r>
      <w:r w:rsidRPr="003B38B1">
        <w:rPr>
          <w:rFonts w:cs="Arial"/>
        </w:rPr>
        <w:instrText xml:space="preserve"> REF _Ref382135301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A71C90" w:rsidRPr="003B38B1">
        <w:rPr>
          <w:rFonts w:cs="Arial"/>
          <w:szCs w:val="22"/>
        </w:rPr>
        <w:t xml:space="preserve">Table </w:t>
      </w:r>
      <w:r w:rsidR="00A71C90">
        <w:rPr>
          <w:rFonts w:cs="Arial"/>
          <w:noProof/>
          <w:szCs w:val="22"/>
        </w:rPr>
        <w:t>4</w:t>
      </w:r>
      <w:r w:rsidR="00583F6E" w:rsidRPr="003B38B1">
        <w:rPr>
          <w:rFonts w:cs="Arial"/>
        </w:rPr>
        <w:fldChar w:fldCharType="end"/>
      </w:r>
      <w:r w:rsidRPr="003B38B1">
        <w:rPr>
          <w:rFonts w:cs="Arial"/>
        </w:rPr>
        <w:t xml:space="preserve">. This table also presents rules for addition and modification of metadata </w:t>
      </w:r>
      <w:r w:rsidR="00A55299">
        <w:rPr>
          <w:rFonts w:cs="Arial"/>
        </w:rPr>
        <w:t>properties</w:t>
      </w:r>
      <w:r w:rsidRPr="003B38B1">
        <w:rPr>
          <w:rFonts w:cs="Arial"/>
        </w:rPr>
        <w:t xml:space="preserve"> .</w:t>
      </w:r>
    </w:p>
    <w:tbl>
      <w:tblPr>
        <w:tblStyle w:val="TableGrid"/>
        <w:tblW w:w="0" w:type="auto"/>
        <w:tblInd w:w="108" w:type="dxa"/>
        <w:tblLook w:val="04A0" w:firstRow="1" w:lastRow="0" w:firstColumn="1" w:lastColumn="0" w:noHBand="0" w:noVBand="1"/>
      </w:tblPr>
      <w:tblGrid>
        <w:gridCol w:w="2262"/>
        <w:gridCol w:w="1472"/>
        <w:gridCol w:w="1574"/>
        <w:gridCol w:w="1899"/>
        <w:gridCol w:w="2035"/>
      </w:tblGrid>
      <w:tr w:rsidR="005B7138" w:rsidRPr="003B38B1" w:rsidTr="003108DD">
        <w:trPr>
          <w:trHeight w:val="746"/>
        </w:trPr>
        <w:tc>
          <w:tcPr>
            <w:tcW w:w="2321" w:type="dxa"/>
            <w:shd w:val="pct12" w:color="auto" w:fill="auto"/>
          </w:tcPr>
          <w:p w:rsidR="005B7138" w:rsidRPr="003B38B1" w:rsidRDefault="005B7138" w:rsidP="00914388">
            <w:pPr>
              <w:jc w:val="left"/>
              <w:rPr>
                <w:rFonts w:cs="Arial"/>
                <w:b/>
              </w:rPr>
            </w:pPr>
            <w:r w:rsidRPr="003B38B1">
              <w:rPr>
                <w:rFonts w:cs="Arial"/>
                <w:b/>
              </w:rPr>
              <w:t>Metadata Type/Action</w:t>
            </w:r>
          </w:p>
        </w:tc>
        <w:tc>
          <w:tcPr>
            <w:tcW w:w="1515" w:type="dxa"/>
            <w:shd w:val="pct12" w:color="auto" w:fill="auto"/>
          </w:tcPr>
          <w:p w:rsidR="005B7138" w:rsidRPr="003B38B1" w:rsidRDefault="005B7138" w:rsidP="00914388">
            <w:pPr>
              <w:jc w:val="left"/>
              <w:rPr>
                <w:rFonts w:cs="Arial"/>
                <w:b/>
              </w:rPr>
            </w:pPr>
            <w:r w:rsidRPr="003B38B1">
              <w:rPr>
                <w:rFonts w:cs="Arial"/>
                <w:b/>
              </w:rPr>
              <w:t>Import Term</w:t>
            </w:r>
          </w:p>
        </w:tc>
        <w:tc>
          <w:tcPr>
            <w:tcW w:w="1608" w:type="dxa"/>
            <w:shd w:val="pct12" w:color="auto" w:fill="auto"/>
          </w:tcPr>
          <w:p w:rsidR="005B7138" w:rsidRPr="003B38B1" w:rsidRDefault="005B7138" w:rsidP="00914388">
            <w:pPr>
              <w:jc w:val="left"/>
              <w:rPr>
                <w:rFonts w:cs="Arial"/>
                <w:b/>
              </w:rPr>
            </w:pPr>
            <w:r w:rsidRPr="003B38B1">
              <w:rPr>
                <w:rFonts w:cs="Arial"/>
                <w:b/>
              </w:rPr>
              <w:t>Generate Code</w:t>
            </w:r>
          </w:p>
        </w:tc>
        <w:tc>
          <w:tcPr>
            <w:tcW w:w="1963" w:type="dxa"/>
            <w:shd w:val="pct12" w:color="auto" w:fill="auto"/>
          </w:tcPr>
          <w:p w:rsidR="005B7138" w:rsidRPr="003B38B1" w:rsidRDefault="005B7138" w:rsidP="00914388">
            <w:pPr>
              <w:jc w:val="left"/>
              <w:rPr>
                <w:rFonts w:cs="Arial"/>
                <w:b/>
              </w:rPr>
            </w:pPr>
            <w:r w:rsidRPr="003B38B1">
              <w:rPr>
                <w:rFonts w:cs="Arial"/>
                <w:b/>
              </w:rPr>
              <w:t>Add / Modify Term</w:t>
            </w:r>
          </w:p>
        </w:tc>
        <w:tc>
          <w:tcPr>
            <w:tcW w:w="2061" w:type="dxa"/>
            <w:shd w:val="pct12" w:color="auto" w:fill="auto"/>
          </w:tcPr>
          <w:p w:rsidR="005B7138" w:rsidRPr="003B38B1" w:rsidRDefault="005B7138" w:rsidP="00914388">
            <w:pPr>
              <w:jc w:val="left"/>
              <w:rPr>
                <w:rFonts w:cs="Arial"/>
                <w:b/>
              </w:rPr>
            </w:pPr>
            <w:r w:rsidRPr="003B38B1">
              <w:rPr>
                <w:rFonts w:cs="Arial"/>
                <w:b/>
              </w:rPr>
              <w:t>Delete/Reserve Term</w:t>
            </w:r>
          </w:p>
        </w:tc>
      </w:tr>
      <w:tr w:rsidR="005B7138" w:rsidRPr="003B38B1" w:rsidTr="003108DD">
        <w:tc>
          <w:tcPr>
            <w:tcW w:w="2321" w:type="dxa"/>
          </w:tcPr>
          <w:p w:rsidR="005B7138" w:rsidRPr="003B38B1" w:rsidRDefault="00BA1317" w:rsidP="00914388">
            <w:pPr>
              <w:jc w:val="left"/>
              <w:rPr>
                <w:rFonts w:cs="Arial"/>
              </w:rPr>
            </w:pPr>
            <w:r>
              <w:rPr>
                <w:rFonts w:cs="Arial"/>
              </w:rPr>
              <w:t>M</w:t>
            </w:r>
            <w:r w:rsidR="00E24373">
              <w:rPr>
                <w:rFonts w:cs="Arial"/>
              </w:rPr>
              <w:t>etadata Properties</w:t>
            </w:r>
            <w:r w:rsidR="00FE5EFE">
              <w:rPr>
                <w:rFonts w:cs="Arial"/>
              </w:rPr>
              <w:t xml:space="preserve"> from External R</w:t>
            </w:r>
            <w:r>
              <w:rPr>
                <w:rFonts w:cs="Arial"/>
              </w:rPr>
              <w:t>esources</w:t>
            </w:r>
          </w:p>
        </w:tc>
        <w:tc>
          <w:tcPr>
            <w:tcW w:w="1515" w:type="dxa"/>
          </w:tcPr>
          <w:p w:rsidR="005B7138" w:rsidRPr="003B38B1" w:rsidRDefault="00E24373" w:rsidP="00914388">
            <w:pPr>
              <w:jc w:val="left"/>
              <w:rPr>
                <w:rFonts w:cs="Arial"/>
              </w:rPr>
            </w:pPr>
            <w:r>
              <w:rPr>
                <w:rFonts w:cs="Arial"/>
              </w:rPr>
              <w:t>Yes</w:t>
            </w:r>
          </w:p>
        </w:tc>
        <w:tc>
          <w:tcPr>
            <w:tcW w:w="1608" w:type="dxa"/>
          </w:tcPr>
          <w:p w:rsidR="005B7138" w:rsidRPr="003B38B1" w:rsidRDefault="005B7138" w:rsidP="00914388">
            <w:pPr>
              <w:jc w:val="left"/>
              <w:rPr>
                <w:rFonts w:cs="Arial"/>
              </w:rPr>
            </w:pPr>
            <w:r w:rsidRPr="003B38B1">
              <w:rPr>
                <w:rFonts w:cs="Arial"/>
              </w:rPr>
              <w:t>No</w:t>
            </w:r>
            <w:r w:rsidR="00474FB6">
              <w:rPr>
                <w:rFonts w:cs="Arial"/>
              </w:rPr>
              <w:t>(1)</w:t>
            </w:r>
          </w:p>
        </w:tc>
        <w:tc>
          <w:tcPr>
            <w:tcW w:w="1963" w:type="dxa"/>
          </w:tcPr>
          <w:p w:rsidR="005B7138" w:rsidRPr="003B38B1" w:rsidRDefault="00E24373" w:rsidP="00914388">
            <w:pPr>
              <w:jc w:val="left"/>
              <w:rPr>
                <w:rFonts w:cs="Arial"/>
              </w:rPr>
            </w:pPr>
            <w:r>
              <w:rPr>
                <w:rFonts w:cs="Arial"/>
              </w:rPr>
              <w:t>Yes</w:t>
            </w:r>
            <w:r w:rsidR="005B7138" w:rsidRPr="003B38B1">
              <w:rPr>
                <w:rFonts w:cs="Arial"/>
              </w:rPr>
              <w:t>/Yes</w:t>
            </w:r>
          </w:p>
        </w:tc>
        <w:tc>
          <w:tcPr>
            <w:tcW w:w="2061" w:type="dxa"/>
          </w:tcPr>
          <w:p w:rsidR="005B7138" w:rsidRPr="003B38B1" w:rsidRDefault="00AF1B55" w:rsidP="00914388">
            <w:pPr>
              <w:jc w:val="left"/>
              <w:rPr>
                <w:rFonts w:cs="Arial"/>
              </w:rPr>
            </w:pPr>
            <w:r>
              <w:rPr>
                <w:rFonts w:cs="Arial"/>
              </w:rPr>
              <w:t>Yes</w:t>
            </w:r>
            <w:r w:rsidR="00663FF4" w:rsidRPr="003B38B1">
              <w:rPr>
                <w:rFonts w:cs="Arial"/>
              </w:rPr>
              <w:t>/No</w:t>
            </w:r>
          </w:p>
        </w:tc>
      </w:tr>
      <w:tr w:rsidR="005B7138" w:rsidRPr="003B38B1" w:rsidTr="003108DD">
        <w:tc>
          <w:tcPr>
            <w:tcW w:w="2321" w:type="dxa"/>
          </w:tcPr>
          <w:p w:rsidR="005B7138" w:rsidRPr="003B38B1" w:rsidRDefault="005B7138" w:rsidP="00914388">
            <w:pPr>
              <w:jc w:val="left"/>
              <w:rPr>
                <w:rFonts w:cs="Arial"/>
              </w:rPr>
            </w:pPr>
            <w:r w:rsidRPr="003B38B1">
              <w:rPr>
                <w:rFonts w:cs="Arial"/>
              </w:rPr>
              <w:t>Organization-specific</w:t>
            </w:r>
          </w:p>
        </w:tc>
        <w:tc>
          <w:tcPr>
            <w:tcW w:w="1515" w:type="dxa"/>
          </w:tcPr>
          <w:p w:rsidR="005B7138" w:rsidRPr="003B38B1" w:rsidRDefault="005B7138" w:rsidP="00914388">
            <w:pPr>
              <w:spacing w:after="0"/>
              <w:jc w:val="left"/>
              <w:rPr>
                <w:rFonts w:cs="Arial"/>
              </w:rPr>
            </w:pPr>
            <w:r w:rsidRPr="003B38B1">
              <w:rPr>
                <w:rFonts w:cs="Arial"/>
              </w:rPr>
              <w:t>No</w:t>
            </w:r>
          </w:p>
        </w:tc>
        <w:tc>
          <w:tcPr>
            <w:tcW w:w="1608" w:type="dxa"/>
          </w:tcPr>
          <w:p w:rsidR="005B7138" w:rsidRPr="003B38B1" w:rsidRDefault="005B7138" w:rsidP="00914388">
            <w:pPr>
              <w:spacing w:after="0"/>
              <w:jc w:val="left"/>
              <w:rPr>
                <w:rFonts w:cs="Arial"/>
              </w:rPr>
            </w:pPr>
            <w:r w:rsidRPr="003B38B1">
              <w:rPr>
                <w:rFonts w:cs="Arial"/>
              </w:rPr>
              <w:t>Yes</w:t>
            </w:r>
          </w:p>
        </w:tc>
        <w:tc>
          <w:tcPr>
            <w:tcW w:w="1963" w:type="dxa"/>
          </w:tcPr>
          <w:p w:rsidR="005B7138" w:rsidRPr="003B38B1" w:rsidRDefault="005B7138" w:rsidP="00914388">
            <w:pPr>
              <w:spacing w:after="0"/>
              <w:jc w:val="left"/>
              <w:rPr>
                <w:rFonts w:cs="Arial"/>
              </w:rPr>
            </w:pPr>
            <w:r w:rsidRPr="003B38B1">
              <w:rPr>
                <w:rFonts w:cs="Arial"/>
              </w:rPr>
              <w:t>Yes/Yes</w:t>
            </w:r>
          </w:p>
        </w:tc>
        <w:tc>
          <w:tcPr>
            <w:tcW w:w="2061" w:type="dxa"/>
          </w:tcPr>
          <w:p w:rsidR="005B7138" w:rsidRPr="003B38B1" w:rsidRDefault="0086389B" w:rsidP="00914388">
            <w:pPr>
              <w:jc w:val="left"/>
              <w:rPr>
                <w:rFonts w:cs="Arial"/>
              </w:rPr>
            </w:pPr>
            <w:r>
              <w:rPr>
                <w:rFonts w:cs="Arial"/>
              </w:rPr>
              <w:t>Yes/No</w:t>
            </w:r>
          </w:p>
        </w:tc>
      </w:tr>
      <w:tr w:rsidR="005B7138" w:rsidRPr="003B38B1" w:rsidTr="003108DD">
        <w:tc>
          <w:tcPr>
            <w:tcW w:w="2321" w:type="dxa"/>
          </w:tcPr>
          <w:p w:rsidR="005B7138" w:rsidRPr="003B38B1" w:rsidRDefault="00BA1317" w:rsidP="00914388">
            <w:pPr>
              <w:jc w:val="left"/>
              <w:rPr>
                <w:rFonts w:cs="Arial"/>
              </w:rPr>
            </w:pPr>
            <w:r>
              <w:rPr>
                <w:rFonts w:cs="Arial"/>
              </w:rPr>
              <w:t xml:space="preserve">Oasis eTMF </w:t>
            </w:r>
            <w:r w:rsidR="0022551A">
              <w:rPr>
                <w:rFonts w:cs="Arial"/>
              </w:rPr>
              <w:t>Me</w:t>
            </w:r>
            <w:r>
              <w:rPr>
                <w:rFonts w:cs="Arial"/>
              </w:rPr>
              <w:t>tadata Properties</w:t>
            </w:r>
          </w:p>
        </w:tc>
        <w:tc>
          <w:tcPr>
            <w:tcW w:w="1515" w:type="dxa"/>
          </w:tcPr>
          <w:p w:rsidR="005B7138" w:rsidRPr="003B38B1" w:rsidRDefault="00B217BC" w:rsidP="00914388">
            <w:pPr>
              <w:spacing w:after="0"/>
              <w:jc w:val="left"/>
              <w:rPr>
                <w:rFonts w:cs="Arial"/>
              </w:rPr>
            </w:pPr>
            <w:r>
              <w:rPr>
                <w:rFonts w:cs="Arial"/>
              </w:rPr>
              <w:t>No</w:t>
            </w:r>
          </w:p>
        </w:tc>
        <w:tc>
          <w:tcPr>
            <w:tcW w:w="1608" w:type="dxa"/>
          </w:tcPr>
          <w:p w:rsidR="005B7138" w:rsidRPr="003B38B1" w:rsidRDefault="005B7138" w:rsidP="00914388">
            <w:pPr>
              <w:spacing w:after="0"/>
              <w:jc w:val="left"/>
              <w:rPr>
                <w:rFonts w:cs="Arial"/>
              </w:rPr>
            </w:pPr>
            <w:r w:rsidRPr="003B38B1">
              <w:rPr>
                <w:rFonts w:cs="Arial"/>
              </w:rPr>
              <w:t>No</w:t>
            </w:r>
          </w:p>
        </w:tc>
        <w:tc>
          <w:tcPr>
            <w:tcW w:w="1963" w:type="dxa"/>
          </w:tcPr>
          <w:p w:rsidR="005B7138" w:rsidRPr="003B38B1" w:rsidRDefault="00F27B5E" w:rsidP="00914388">
            <w:pPr>
              <w:spacing w:after="0"/>
              <w:jc w:val="left"/>
              <w:rPr>
                <w:rFonts w:cs="Arial"/>
              </w:rPr>
            </w:pPr>
            <w:r>
              <w:rPr>
                <w:rFonts w:cs="Arial"/>
              </w:rPr>
              <w:t>No</w:t>
            </w:r>
            <w:r w:rsidR="005B7138" w:rsidRPr="003B38B1">
              <w:rPr>
                <w:rFonts w:cs="Arial"/>
              </w:rPr>
              <w:t>/Yes</w:t>
            </w:r>
          </w:p>
        </w:tc>
        <w:tc>
          <w:tcPr>
            <w:tcW w:w="2061" w:type="dxa"/>
          </w:tcPr>
          <w:p w:rsidR="005B7138" w:rsidRPr="003B38B1" w:rsidRDefault="00E95FC0" w:rsidP="00914388">
            <w:pPr>
              <w:jc w:val="left"/>
              <w:rPr>
                <w:rFonts w:cs="Arial"/>
              </w:rPr>
            </w:pPr>
            <w:r>
              <w:rPr>
                <w:rFonts w:cs="Arial"/>
              </w:rPr>
              <w:t>No/</w:t>
            </w:r>
            <w:r w:rsidR="001C1E3C">
              <w:rPr>
                <w:rFonts w:cs="Arial"/>
              </w:rPr>
              <w:t>No</w:t>
            </w:r>
          </w:p>
        </w:tc>
      </w:tr>
      <w:tr w:rsidR="005B7138" w:rsidRPr="003B38B1" w:rsidTr="003108DD">
        <w:trPr>
          <w:trHeight w:val="386"/>
        </w:trPr>
        <w:tc>
          <w:tcPr>
            <w:tcW w:w="9468" w:type="dxa"/>
            <w:gridSpan w:val="5"/>
          </w:tcPr>
          <w:p w:rsidR="0055464F" w:rsidRPr="004C225D" w:rsidRDefault="005B7138" w:rsidP="00914388">
            <w:pPr>
              <w:pStyle w:val="ListParagraph"/>
              <w:keepNext/>
              <w:numPr>
                <w:ilvl w:val="0"/>
                <w:numId w:val="29"/>
              </w:numPr>
              <w:spacing w:before="200" w:beforeAutospacing="0" w:after="200" w:line="240" w:lineRule="auto"/>
              <w:ind w:left="-18" w:firstLine="180"/>
              <w:jc w:val="left"/>
              <w:rPr>
                <w:rFonts w:ascii="Arial" w:hAnsi="Arial" w:cs="Arial"/>
                <w:sz w:val="20"/>
                <w:szCs w:val="20"/>
              </w:rPr>
            </w:pPr>
            <w:r w:rsidRPr="009C09CB">
              <w:rPr>
                <w:rFonts w:ascii="Arial" w:hAnsi="Arial" w:cs="Arial"/>
                <w:sz w:val="20"/>
                <w:szCs w:val="20"/>
              </w:rPr>
              <w:t>Only generate Code if a code is not available from the term source (e.g., Dublin Core metadata)</w:t>
            </w:r>
          </w:p>
        </w:tc>
      </w:tr>
    </w:tbl>
    <w:p w:rsidR="005B7138" w:rsidRPr="003B38B1" w:rsidRDefault="005B7138" w:rsidP="00914388">
      <w:pPr>
        <w:pStyle w:val="Caption"/>
        <w:jc w:val="left"/>
      </w:pPr>
      <w:bookmarkStart w:id="51" w:name="_Ref382135301"/>
      <w:r w:rsidRPr="003B38B1">
        <w:t xml:space="preserve">Table </w:t>
      </w:r>
      <w:r w:rsidR="00583F6E" w:rsidRPr="003B38B1">
        <w:fldChar w:fldCharType="begin"/>
      </w:r>
      <w:r w:rsidRPr="003B38B1">
        <w:instrText xml:space="preserve"> SEQ Table \* ARABIC </w:instrText>
      </w:r>
      <w:r w:rsidR="00583F6E" w:rsidRPr="003B38B1">
        <w:fldChar w:fldCharType="separate"/>
      </w:r>
      <w:r w:rsidR="002A639A">
        <w:rPr>
          <w:noProof/>
        </w:rPr>
        <w:t>4</w:t>
      </w:r>
      <w:r w:rsidR="00583F6E" w:rsidRPr="003B38B1">
        <w:fldChar w:fldCharType="end"/>
      </w:r>
      <w:bookmarkEnd w:id="51"/>
      <w:r w:rsidRPr="003B38B1">
        <w:t>: Rules for Addition, Modification, Import, and Delete of Metadata Properties</w:t>
      </w:r>
      <w:r w:rsidRPr="003B38B1">
        <w:rPr>
          <w:b/>
        </w:rPr>
        <w:t xml:space="preserve"> </w:t>
      </w:r>
    </w:p>
    <w:p w:rsidR="005B7138" w:rsidRPr="003B38B1" w:rsidRDefault="005B7138" w:rsidP="00914388">
      <w:pPr>
        <w:jc w:val="left"/>
        <w:rPr>
          <w:rFonts w:cs="Arial"/>
        </w:rPr>
      </w:pPr>
      <w:r w:rsidRPr="003B38B1">
        <w:rPr>
          <w:rFonts w:cs="Arial"/>
        </w:rPr>
        <w:lastRenderedPageBreak/>
        <w:t xml:space="preserve">Modification of metadata terms is allowed; however, not all annotation properties could be modified. </w:t>
      </w:r>
      <w:r w:rsidR="00583F6E" w:rsidRPr="003B38B1">
        <w:rPr>
          <w:rFonts w:cs="Arial"/>
        </w:rPr>
        <w:fldChar w:fldCharType="begin"/>
      </w:r>
      <w:r w:rsidRPr="003B38B1">
        <w:rPr>
          <w:rFonts w:cs="Arial"/>
        </w:rPr>
        <w:instrText xml:space="preserve"> REF _Ref382135315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6E2684" w:rsidRPr="003B38B1">
        <w:rPr>
          <w:rFonts w:cs="Arial"/>
          <w:szCs w:val="22"/>
        </w:rPr>
        <w:t xml:space="preserve">Table </w:t>
      </w:r>
      <w:r w:rsidR="006E2684">
        <w:rPr>
          <w:rFonts w:cs="Arial"/>
          <w:noProof/>
          <w:szCs w:val="22"/>
        </w:rPr>
        <w:t>5</w:t>
      </w:r>
      <w:r w:rsidR="00583F6E" w:rsidRPr="003B38B1">
        <w:rPr>
          <w:rFonts w:cs="Arial"/>
        </w:rPr>
        <w:fldChar w:fldCharType="end"/>
      </w:r>
      <w:r w:rsidRPr="003B38B1">
        <w:rPr>
          <w:rFonts w:cs="Arial"/>
        </w:rPr>
        <w:t xml:space="preserve"> illustrates annotation properties that could be modified per metadata type. </w:t>
      </w:r>
    </w:p>
    <w:tbl>
      <w:tblPr>
        <w:tblW w:w="949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1134"/>
        <w:gridCol w:w="1417"/>
        <w:gridCol w:w="1134"/>
        <w:gridCol w:w="709"/>
        <w:gridCol w:w="1276"/>
        <w:gridCol w:w="708"/>
        <w:gridCol w:w="993"/>
      </w:tblGrid>
      <w:tr w:rsidR="005D1C65" w:rsidRPr="003B38B1" w:rsidTr="005738BF">
        <w:trPr>
          <w:trHeight w:val="454"/>
        </w:trPr>
        <w:tc>
          <w:tcPr>
            <w:tcW w:w="1276"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 xml:space="preserve">Metadata/ </w:t>
            </w:r>
            <w:r w:rsidR="004E03F8">
              <w:rPr>
                <w:rFonts w:cs="Arial"/>
                <w:b/>
                <w:sz w:val="18"/>
                <w:szCs w:val="18"/>
              </w:rPr>
              <w:t>Add</w:t>
            </w:r>
            <w:r w:rsidR="004E03F8" w:rsidRPr="003B38B1">
              <w:rPr>
                <w:rFonts w:cs="Arial"/>
                <w:b/>
                <w:sz w:val="18"/>
                <w:szCs w:val="18"/>
              </w:rPr>
              <w:t xml:space="preserve"> </w:t>
            </w:r>
            <w:r w:rsidRPr="003B38B1">
              <w:rPr>
                <w:rFonts w:cs="Arial"/>
                <w:b/>
                <w:sz w:val="18"/>
                <w:szCs w:val="18"/>
              </w:rPr>
              <w:t>or Edit</w:t>
            </w:r>
          </w:p>
        </w:tc>
        <w:tc>
          <w:tcPr>
            <w:tcW w:w="851"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Display Name</w:t>
            </w:r>
          </w:p>
        </w:tc>
        <w:tc>
          <w:tcPr>
            <w:tcW w:w="1134"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Preferred Name</w:t>
            </w:r>
          </w:p>
        </w:tc>
        <w:tc>
          <w:tcPr>
            <w:tcW w:w="1417"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Requirement</w:t>
            </w:r>
          </w:p>
        </w:tc>
        <w:tc>
          <w:tcPr>
            <w:tcW w:w="1134"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Definition</w:t>
            </w:r>
          </w:p>
        </w:tc>
        <w:tc>
          <w:tcPr>
            <w:tcW w:w="709"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ValueSet</w:t>
            </w:r>
          </w:p>
        </w:tc>
        <w:tc>
          <w:tcPr>
            <w:tcW w:w="1276"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Abbreviation</w:t>
            </w:r>
          </w:p>
        </w:tc>
        <w:tc>
          <w:tcPr>
            <w:tcW w:w="708"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Data Type</w:t>
            </w:r>
          </w:p>
        </w:tc>
        <w:tc>
          <w:tcPr>
            <w:tcW w:w="993"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Term Source URL</w:t>
            </w:r>
          </w:p>
        </w:tc>
      </w:tr>
      <w:tr w:rsidR="005D1C65" w:rsidRPr="003B38B1" w:rsidTr="005738BF">
        <w:trPr>
          <w:trHeight w:val="598"/>
        </w:trPr>
        <w:tc>
          <w:tcPr>
            <w:tcW w:w="1276" w:type="dxa"/>
            <w:tcMar>
              <w:left w:w="57" w:type="dxa"/>
              <w:right w:w="57" w:type="dxa"/>
            </w:tcMar>
          </w:tcPr>
          <w:p w:rsidR="005B7138" w:rsidRPr="003B38B1" w:rsidRDefault="00B8400C" w:rsidP="00914388">
            <w:pPr>
              <w:spacing w:after="0"/>
              <w:jc w:val="left"/>
              <w:rPr>
                <w:rFonts w:cs="Arial"/>
                <w:szCs w:val="20"/>
              </w:rPr>
            </w:pPr>
            <w:r>
              <w:rPr>
                <w:rFonts w:cs="Arial"/>
                <w:szCs w:val="20"/>
              </w:rPr>
              <w:t>Oasis eTMF Metadata Properties</w:t>
            </w:r>
          </w:p>
        </w:tc>
        <w:tc>
          <w:tcPr>
            <w:tcW w:w="851"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1134"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No</w:t>
            </w:r>
          </w:p>
        </w:tc>
        <w:tc>
          <w:tcPr>
            <w:tcW w:w="1417"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No</w:t>
            </w:r>
          </w:p>
        </w:tc>
        <w:tc>
          <w:tcPr>
            <w:tcW w:w="1134"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709"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No</w:t>
            </w:r>
          </w:p>
        </w:tc>
        <w:tc>
          <w:tcPr>
            <w:tcW w:w="1276"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708"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No</w:t>
            </w:r>
          </w:p>
        </w:tc>
        <w:tc>
          <w:tcPr>
            <w:tcW w:w="993"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No</w:t>
            </w:r>
          </w:p>
        </w:tc>
      </w:tr>
      <w:tr w:rsidR="005D1C65" w:rsidRPr="003B38B1" w:rsidTr="005738BF">
        <w:trPr>
          <w:trHeight w:val="782"/>
        </w:trPr>
        <w:tc>
          <w:tcPr>
            <w:tcW w:w="1276"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Organization Specific</w:t>
            </w:r>
          </w:p>
        </w:tc>
        <w:tc>
          <w:tcPr>
            <w:tcW w:w="851"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1134"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 (1)</w:t>
            </w:r>
          </w:p>
        </w:tc>
        <w:tc>
          <w:tcPr>
            <w:tcW w:w="1417"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1134"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709"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1276"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708"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993" w:type="dxa"/>
            <w:tcMar>
              <w:left w:w="57" w:type="dxa"/>
              <w:right w:w="57" w:type="dxa"/>
            </w:tcMar>
          </w:tcPr>
          <w:p w:rsidR="005B7138" w:rsidRPr="003B38B1" w:rsidRDefault="00D21A4E" w:rsidP="00914388">
            <w:pPr>
              <w:spacing w:after="0"/>
              <w:jc w:val="left"/>
              <w:rPr>
                <w:rFonts w:cs="Arial"/>
                <w:szCs w:val="20"/>
              </w:rPr>
            </w:pPr>
            <w:r>
              <w:rPr>
                <w:rFonts w:cs="Arial"/>
                <w:szCs w:val="20"/>
              </w:rPr>
              <w:t>Yes</w:t>
            </w:r>
            <w:r w:rsidR="005B7138" w:rsidRPr="003B38B1">
              <w:rPr>
                <w:rFonts w:cs="Arial"/>
                <w:szCs w:val="20"/>
              </w:rPr>
              <w:t xml:space="preserve"> </w:t>
            </w:r>
          </w:p>
        </w:tc>
      </w:tr>
      <w:tr w:rsidR="005D1C65" w:rsidRPr="003B38B1" w:rsidTr="005738BF">
        <w:trPr>
          <w:trHeight w:val="587"/>
        </w:trPr>
        <w:tc>
          <w:tcPr>
            <w:tcW w:w="1276" w:type="dxa"/>
            <w:tcMar>
              <w:left w:w="57" w:type="dxa"/>
              <w:right w:w="57" w:type="dxa"/>
            </w:tcMar>
          </w:tcPr>
          <w:p w:rsidR="00605A60" w:rsidRDefault="00605A60" w:rsidP="00914388">
            <w:pPr>
              <w:spacing w:after="0"/>
              <w:jc w:val="left"/>
              <w:rPr>
                <w:rFonts w:cs="Arial"/>
                <w:szCs w:val="20"/>
              </w:rPr>
            </w:pPr>
          </w:p>
          <w:p w:rsidR="005B7138" w:rsidRPr="003B38B1" w:rsidRDefault="00787311" w:rsidP="00914388">
            <w:pPr>
              <w:spacing w:after="0"/>
              <w:jc w:val="left"/>
              <w:rPr>
                <w:rFonts w:cs="Arial"/>
                <w:szCs w:val="20"/>
              </w:rPr>
            </w:pPr>
            <w:r>
              <w:rPr>
                <w:rFonts w:cs="Arial"/>
              </w:rPr>
              <w:t>Metadata Properties from External Resources</w:t>
            </w:r>
          </w:p>
        </w:tc>
        <w:tc>
          <w:tcPr>
            <w:tcW w:w="851"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1134"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No</w:t>
            </w:r>
          </w:p>
        </w:tc>
        <w:tc>
          <w:tcPr>
            <w:tcW w:w="1417"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1134"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709"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No</w:t>
            </w:r>
          </w:p>
        </w:tc>
        <w:tc>
          <w:tcPr>
            <w:tcW w:w="1276"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708"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No</w:t>
            </w:r>
          </w:p>
        </w:tc>
        <w:tc>
          <w:tcPr>
            <w:tcW w:w="993" w:type="dxa"/>
            <w:tcMar>
              <w:left w:w="57" w:type="dxa"/>
              <w:right w:w="57" w:type="dxa"/>
            </w:tcMar>
          </w:tcPr>
          <w:p w:rsidR="000B7B87" w:rsidRDefault="00603812" w:rsidP="00914388">
            <w:pPr>
              <w:spacing w:after="0"/>
              <w:jc w:val="left"/>
              <w:rPr>
                <w:rFonts w:cs="Arial"/>
                <w:szCs w:val="20"/>
              </w:rPr>
            </w:pPr>
            <w:r w:rsidRPr="003B38B1" w:rsidDel="00603812">
              <w:rPr>
                <w:rFonts w:cs="Arial"/>
                <w:szCs w:val="20"/>
              </w:rPr>
              <w:t xml:space="preserve"> </w:t>
            </w:r>
          </w:p>
          <w:p w:rsidR="005B7138" w:rsidRPr="003B38B1" w:rsidRDefault="00FE3BE3" w:rsidP="00914388">
            <w:pPr>
              <w:spacing w:after="0"/>
              <w:jc w:val="left"/>
              <w:rPr>
                <w:rFonts w:cs="Arial"/>
                <w:szCs w:val="20"/>
              </w:rPr>
            </w:pPr>
            <w:r>
              <w:rPr>
                <w:rFonts w:cs="Arial"/>
                <w:szCs w:val="20"/>
              </w:rPr>
              <w:t>Yes</w:t>
            </w:r>
            <w:r w:rsidR="00605A60">
              <w:rPr>
                <w:rFonts w:cs="Arial"/>
                <w:szCs w:val="20"/>
              </w:rPr>
              <w:t>(2)</w:t>
            </w:r>
          </w:p>
        </w:tc>
      </w:tr>
      <w:tr w:rsidR="005B7138" w:rsidRPr="003B38B1" w:rsidTr="005738BF">
        <w:trPr>
          <w:trHeight w:val="368"/>
        </w:trPr>
        <w:tc>
          <w:tcPr>
            <w:tcW w:w="9498" w:type="dxa"/>
            <w:gridSpan w:val="9"/>
            <w:tcMar>
              <w:left w:w="57" w:type="dxa"/>
              <w:right w:w="57" w:type="dxa"/>
            </w:tcMar>
          </w:tcPr>
          <w:p w:rsidR="005B7138" w:rsidRPr="00D21A4E" w:rsidRDefault="005B7138" w:rsidP="00914388">
            <w:pPr>
              <w:pStyle w:val="ListParagraph"/>
              <w:numPr>
                <w:ilvl w:val="0"/>
                <w:numId w:val="28"/>
              </w:numPr>
              <w:spacing w:before="200" w:beforeAutospacing="0" w:after="0" w:line="240" w:lineRule="auto"/>
              <w:jc w:val="left"/>
              <w:rPr>
                <w:rFonts w:ascii="Arial" w:hAnsi="Arial" w:cs="Arial"/>
                <w:sz w:val="20"/>
                <w:szCs w:val="20"/>
              </w:rPr>
            </w:pPr>
            <w:r w:rsidRPr="00D21A4E">
              <w:rPr>
                <w:rFonts w:ascii="Arial" w:hAnsi="Arial" w:cs="Arial"/>
                <w:sz w:val="20"/>
                <w:szCs w:val="20"/>
              </w:rPr>
              <w:t>Preferred Name can be created but not edited.</w:t>
            </w:r>
          </w:p>
          <w:p w:rsidR="005B7138" w:rsidRPr="00D21A4E" w:rsidRDefault="005B7138" w:rsidP="00914388">
            <w:pPr>
              <w:pStyle w:val="ListParagraph"/>
              <w:numPr>
                <w:ilvl w:val="0"/>
                <w:numId w:val="28"/>
              </w:numPr>
              <w:spacing w:before="200" w:beforeAutospacing="0" w:after="0" w:line="240" w:lineRule="auto"/>
              <w:jc w:val="left"/>
              <w:rPr>
                <w:rFonts w:ascii="Arial" w:hAnsi="Arial" w:cs="Arial"/>
                <w:sz w:val="20"/>
                <w:szCs w:val="20"/>
              </w:rPr>
            </w:pPr>
            <w:r w:rsidRPr="00D21A4E">
              <w:rPr>
                <w:rFonts w:ascii="Arial" w:hAnsi="Arial" w:cs="Arial"/>
                <w:sz w:val="20"/>
                <w:szCs w:val="20"/>
              </w:rPr>
              <w:t>Only allow editing of a URL if there is no URL available from the term source.</w:t>
            </w:r>
          </w:p>
        </w:tc>
      </w:tr>
    </w:tbl>
    <w:p w:rsidR="00232C0C" w:rsidRPr="0076665B" w:rsidRDefault="005B7138" w:rsidP="00914388">
      <w:pPr>
        <w:pStyle w:val="Caption"/>
        <w:jc w:val="left"/>
        <w:rPr>
          <w:b/>
        </w:rPr>
      </w:pPr>
      <w:bookmarkStart w:id="52" w:name="_Ref382135315"/>
      <w:r w:rsidRPr="003B38B1">
        <w:t xml:space="preserve">Table </w:t>
      </w:r>
      <w:r w:rsidR="00583F6E" w:rsidRPr="003B38B1">
        <w:fldChar w:fldCharType="begin"/>
      </w:r>
      <w:r w:rsidRPr="003B38B1">
        <w:instrText xml:space="preserve"> SEQ Table \* ARABIC </w:instrText>
      </w:r>
      <w:r w:rsidR="00583F6E" w:rsidRPr="003B38B1">
        <w:fldChar w:fldCharType="separate"/>
      </w:r>
      <w:r w:rsidR="002A639A">
        <w:rPr>
          <w:noProof/>
        </w:rPr>
        <w:t>5</w:t>
      </w:r>
      <w:r w:rsidR="00583F6E" w:rsidRPr="003B38B1">
        <w:fldChar w:fldCharType="end"/>
      </w:r>
      <w:bookmarkEnd w:id="52"/>
      <w:r w:rsidRPr="003B38B1">
        <w:t>:</w:t>
      </w:r>
      <w:r w:rsidRPr="003B38B1">
        <w:rPr>
          <w:b/>
        </w:rPr>
        <w:t xml:space="preserve"> </w:t>
      </w:r>
      <w:r w:rsidRPr="003B38B1">
        <w:t>Rules to Edit/Create Metadata Annotation Properties</w:t>
      </w:r>
      <w:r w:rsidR="0076665B">
        <w:rPr>
          <w:b/>
        </w:rPr>
        <w:t xml:space="preserve"> </w:t>
      </w:r>
    </w:p>
    <w:p w:rsidR="005B7138" w:rsidRPr="003B38B1" w:rsidRDefault="00232C0C" w:rsidP="00914388">
      <w:pPr>
        <w:jc w:val="left"/>
        <w:rPr>
          <w:rFonts w:cs="Arial"/>
        </w:rPr>
      </w:pPr>
      <w:r>
        <w:rPr>
          <w:rFonts w:cs="Arial"/>
        </w:rPr>
        <w:t xml:space="preserve">The Oasis eTMF </w:t>
      </w:r>
      <w:r w:rsidR="00367850">
        <w:rPr>
          <w:rFonts w:cs="Arial"/>
        </w:rPr>
        <w:t>m</w:t>
      </w:r>
      <w:r w:rsidR="005B7138" w:rsidRPr="003B38B1">
        <w:rPr>
          <w:rFonts w:cs="Arial"/>
        </w:rPr>
        <w:t xml:space="preserve">etadata </w:t>
      </w:r>
      <w:r>
        <w:rPr>
          <w:rFonts w:cs="Arial"/>
        </w:rPr>
        <w:t xml:space="preserve">properties </w:t>
      </w:r>
      <w:r w:rsidR="005B7138" w:rsidRPr="003B38B1">
        <w:rPr>
          <w:rFonts w:cs="Arial"/>
        </w:rPr>
        <w:t>are not allowed to be reserved or deleted, as they provide basic information in any content model</w:t>
      </w:r>
      <w:r w:rsidR="00801EBA">
        <w:rPr>
          <w:rFonts w:cs="Arial"/>
        </w:rPr>
        <w:t xml:space="preserve"> (as shown in </w:t>
      </w:r>
      <w:r w:rsidR="003D2537" w:rsidRPr="003B38B1">
        <w:rPr>
          <w:rFonts w:cs="Arial"/>
        </w:rPr>
        <w:fldChar w:fldCharType="begin"/>
      </w:r>
      <w:r w:rsidR="003D2537" w:rsidRPr="003B38B1">
        <w:rPr>
          <w:rFonts w:cs="Arial"/>
        </w:rPr>
        <w:instrText xml:space="preserve"> REF _Ref382135301 \h </w:instrText>
      </w:r>
      <w:r w:rsidR="00914388">
        <w:rPr>
          <w:rFonts w:cs="Arial"/>
        </w:rPr>
        <w:instrText xml:space="preserve"> \* MERGEFORMAT </w:instrText>
      </w:r>
      <w:r w:rsidR="003D2537" w:rsidRPr="003B38B1">
        <w:rPr>
          <w:rFonts w:cs="Arial"/>
        </w:rPr>
      </w:r>
      <w:r w:rsidR="003D2537" w:rsidRPr="003B38B1">
        <w:rPr>
          <w:rFonts w:cs="Arial"/>
        </w:rPr>
        <w:fldChar w:fldCharType="separate"/>
      </w:r>
      <w:r w:rsidR="003D2537" w:rsidRPr="003B38B1">
        <w:rPr>
          <w:rFonts w:cs="Arial"/>
          <w:szCs w:val="22"/>
        </w:rPr>
        <w:t xml:space="preserve">Table </w:t>
      </w:r>
      <w:r w:rsidR="003D2537">
        <w:rPr>
          <w:rFonts w:cs="Arial"/>
          <w:noProof/>
          <w:szCs w:val="22"/>
        </w:rPr>
        <w:t>4</w:t>
      </w:r>
      <w:r w:rsidR="003D2537" w:rsidRPr="003B38B1">
        <w:rPr>
          <w:rFonts w:cs="Arial"/>
        </w:rPr>
        <w:fldChar w:fldCharType="end"/>
      </w:r>
      <w:r w:rsidR="00801EBA">
        <w:rPr>
          <w:rFonts w:cs="Arial"/>
        </w:rPr>
        <w:t>)</w:t>
      </w:r>
      <w:r w:rsidR="005B7138" w:rsidRPr="003B38B1">
        <w:rPr>
          <w:rFonts w:cs="Arial"/>
        </w:rPr>
        <w:t>.</w:t>
      </w:r>
      <w:r w:rsidR="00EA0CE9">
        <w:rPr>
          <w:rFonts w:cs="Arial"/>
        </w:rPr>
        <w:t xml:space="preserve"> Organizati</w:t>
      </w:r>
      <w:r w:rsidR="00F535C1">
        <w:rPr>
          <w:rFonts w:cs="Arial"/>
        </w:rPr>
        <w:t>on-specific metadata properties</w:t>
      </w:r>
      <w:r w:rsidR="007A4FA6">
        <w:rPr>
          <w:rFonts w:cs="Arial"/>
        </w:rPr>
        <w:t xml:space="preserve">, </w:t>
      </w:r>
      <w:r w:rsidR="00EA0CE9">
        <w:rPr>
          <w:rFonts w:cs="Arial"/>
        </w:rPr>
        <w:t>and those added from external resources</w:t>
      </w:r>
      <w:r w:rsidR="007A4FA6">
        <w:rPr>
          <w:rFonts w:cs="Arial"/>
        </w:rPr>
        <w:t>,</w:t>
      </w:r>
      <w:r w:rsidR="00EA0CE9">
        <w:rPr>
          <w:rFonts w:cs="Arial"/>
        </w:rPr>
        <w:t xml:space="preserve"> can be deleted if they are not actively used</w:t>
      </w:r>
      <w:r w:rsidR="00D80B0B">
        <w:rPr>
          <w:rFonts w:cs="Arial"/>
        </w:rPr>
        <w:t xml:space="preserve"> (referenced)</w:t>
      </w:r>
      <w:r w:rsidR="00EA0CE9">
        <w:rPr>
          <w:rFonts w:cs="Arial"/>
        </w:rPr>
        <w:t xml:space="preserve"> in any content item</w:t>
      </w:r>
      <w:r w:rsidR="002F6ED4">
        <w:rPr>
          <w:rFonts w:cs="Arial"/>
        </w:rPr>
        <w:t>.</w:t>
      </w:r>
    </w:p>
    <w:p w:rsidR="005B7138" w:rsidRPr="003B38B1" w:rsidRDefault="005B7138" w:rsidP="00914388">
      <w:pPr>
        <w:pStyle w:val="Heading3"/>
        <w:jc w:val="left"/>
      </w:pPr>
      <w:bookmarkStart w:id="53" w:name="_Toc461015059"/>
      <w:r w:rsidRPr="003B38B1">
        <w:t>Annotation Properties</w:t>
      </w:r>
      <w:bookmarkEnd w:id="53"/>
    </w:p>
    <w:p w:rsidR="005B7138" w:rsidRPr="00A43ED1" w:rsidRDefault="005B7138" w:rsidP="00914388">
      <w:pPr>
        <w:jc w:val="left"/>
        <w:rPr>
          <w:rFonts w:cs="Arial"/>
        </w:rPr>
      </w:pPr>
      <w:r w:rsidRPr="003B38B1">
        <w:rPr>
          <w:rFonts w:cs="Arial"/>
        </w:rPr>
        <w:t xml:space="preserve">Annotation properties provide additional information about different entities in the </w:t>
      </w:r>
      <w:r w:rsidR="001C5A13">
        <w:rPr>
          <w:rFonts w:cs="Arial"/>
        </w:rPr>
        <w:t>OASIS</w:t>
      </w:r>
      <w:r w:rsidRPr="003B38B1">
        <w:rPr>
          <w:rFonts w:cs="Arial"/>
        </w:rPr>
        <w:t xml:space="preserve"> eTMF model, including classification categories (i.e., Categories and Sub-Categories), Content Types, and Metadata Properties. An example for annotation properties is Code, which uniquely identifies different terms in a content model. The </w:t>
      </w:r>
      <w:r w:rsidR="001C5A13">
        <w:rPr>
          <w:rFonts w:cs="Arial"/>
        </w:rPr>
        <w:t>OASIS</w:t>
      </w:r>
      <w:r w:rsidRPr="003B38B1">
        <w:rPr>
          <w:rFonts w:cs="Arial"/>
        </w:rPr>
        <w:t xml:space="preserve"> eTMF model includes two types of annotation properties: </w:t>
      </w:r>
      <w:r w:rsidRPr="003B38B1">
        <w:rPr>
          <w:rFonts w:cs="Arial"/>
          <w:b/>
        </w:rPr>
        <w:t xml:space="preserve">Core </w:t>
      </w:r>
      <w:r w:rsidRPr="003B38B1">
        <w:rPr>
          <w:rFonts w:cs="Arial"/>
        </w:rPr>
        <w:t xml:space="preserve">and </w:t>
      </w:r>
      <w:r w:rsidRPr="003B38B1">
        <w:rPr>
          <w:rFonts w:cs="Arial"/>
          <w:b/>
        </w:rPr>
        <w:t>Organization-specific</w:t>
      </w:r>
      <w:r w:rsidRPr="003B38B1">
        <w:rPr>
          <w:rFonts w:cs="Arial"/>
        </w:rPr>
        <w:t xml:space="preserve">. The former are part of the published content model, while the latter are added to the content model according to an </w:t>
      </w:r>
      <w:r w:rsidR="00A43ED1">
        <w:rPr>
          <w:rFonts w:cs="Arial"/>
        </w:rPr>
        <w:t xml:space="preserve">organization’s specific needs. </w:t>
      </w:r>
    </w:p>
    <w:p w:rsidR="005B7138" w:rsidRPr="003B38B1" w:rsidRDefault="005B7138" w:rsidP="00914388">
      <w:pPr>
        <w:jc w:val="left"/>
        <w:rPr>
          <w:rFonts w:cs="Arial"/>
        </w:rPr>
      </w:pPr>
      <w:r w:rsidRPr="003B38B1">
        <w:rPr>
          <w:rFonts w:cs="Arial"/>
        </w:rPr>
        <w:t xml:space="preserve">As with Classification Categories, Content Types, and Metadata Properties, Annotation Properties also have rules for modification, addition, and deletion. </w:t>
      </w:r>
      <w:r w:rsidR="00583F6E" w:rsidRPr="003B38B1">
        <w:rPr>
          <w:rFonts w:cs="Arial"/>
        </w:rPr>
        <w:fldChar w:fldCharType="begin"/>
      </w:r>
      <w:r w:rsidRPr="003B38B1">
        <w:rPr>
          <w:rFonts w:cs="Arial"/>
        </w:rPr>
        <w:instrText xml:space="preserve"> REF _Ref341515420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971598" w:rsidRPr="003B38B1">
        <w:rPr>
          <w:rFonts w:cs="Arial"/>
          <w:szCs w:val="22"/>
        </w:rPr>
        <w:t xml:space="preserve">Table </w:t>
      </w:r>
      <w:r w:rsidR="00971598">
        <w:rPr>
          <w:rFonts w:cs="Arial"/>
          <w:noProof/>
          <w:szCs w:val="22"/>
        </w:rPr>
        <w:t>6</w:t>
      </w:r>
      <w:r w:rsidR="00583F6E" w:rsidRPr="003B38B1">
        <w:rPr>
          <w:rFonts w:cs="Arial"/>
        </w:rPr>
        <w:fldChar w:fldCharType="end"/>
      </w:r>
      <w:r w:rsidRPr="003B38B1">
        <w:rPr>
          <w:rFonts w:cs="Arial"/>
        </w:rPr>
        <w:t xml:space="preserve"> summarizes rules for addition, deletion, modification, and import of annotation properties. Generally, Core annotation properties are part of the published content model and they can be neither added nor deleted. Both core and organization specific annotation properties cannot be imported (i.e., looked up in public resources). Additionally, when an organization-specific annotation property is added, a unique code is generated locally. This code should not conflict with any other existing code. </w:t>
      </w:r>
    </w:p>
    <w:tbl>
      <w:tblPr>
        <w:tblStyle w:val="TableGrid"/>
        <w:tblW w:w="0" w:type="auto"/>
        <w:tblInd w:w="108" w:type="dxa"/>
        <w:tblLook w:val="04A0" w:firstRow="1" w:lastRow="0" w:firstColumn="1" w:lastColumn="0" w:noHBand="0" w:noVBand="1"/>
      </w:tblPr>
      <w:tblGrid>
        <w:gridCol w:w="2269"/>
        <w:gridCol w:w="1389"/>
        <w:gridCol w:w="1489"/>
        <w:gridCol w:w="1902"/>
        <w:gridCol w:w="2193"/>
      </w:tblGrid>
      <w:tr w:rsidR="005B7138" w:rsidRPr="003B38B1" w:rsidTr="000807DB">
        <w:trPr>
          <w:trHeight w:val="746"/>
        </w:trPr>
        <w:tc>
          <w:tcPr>
            <w:tcW w:w="2340" w:type="dxa"/>
            <w:shd w:val="pct12" w:color="auto" w:fill="auto"/>
          </w:tcPr>
          <w:p w:rsidR="005B7138" w:rsidRPr="003B38B1" w:rsidRDefault="005B7138" w:rsidP="00914388">
            <w:pPr>
              <w:jc w:val="left"/>
              <w:rPr>
                <w:rFonts w:cs="Arial"/>
                <w:b/>
                <w:sz w:val="18"/>
                <w:szCs w:val="18"/>
              </w:rPr>
            </w:pPr>
            <w:r w:rsidRPr="003B38B1">
              <w:rPr>
                <w:rFonts w:cs="Arial"/>
                <w:b/>
                <w:sz w:val="18"/>
                <w:szCs w:val="18"/>
              </w:rPr>
              <w:t>Annotation Properties Type/Action</w:t>
            </w:r>
          </w:p>
        </w:tc>
        <w:tc>
          <w:tcPr>
            <w:tcW w:w="1440" w:type="dxa"/>
            <w:shd w:val="pct12" w:color="auto" w:fill="auto"/>
          </w:tcPr>
          <w:p w:rsidR="005B7138" w:rsidRPr="003B38B1" w:rsidRDefault="005B7138" w:rsidP="00914388">
            <w:pPr>
              <w:jc w:val="left"/>
              <w:rPr>
                <w:rFonts w:cs="Arial"/>
                <w:b/>
                <w:sz w:val="18"/>
                <w:szCs w:val="18"/>
              </w:rPr>
            </w:pPr>
            <w:r w:rsidRPr="003B38B1">
              <w:rPr>
                <w:rFonts w:cs="Arial"/>
                <w:b/>
                <w:sz w:val="18"/>
                <w:szCs w:val="18"/>
              </w:rPr>
              <w:t>Import Term</w:t>
            </w:r>
          </w:p>
        </w:tc>
        <w:tc>
          <w:tcPr>
            <w:tcW w:w="1530" w:type="dxa"/>
            <w:shd w:val="pct12" w:color="auto" w:fill="auto"/>
          </w:tcPr>
          <w:p w:rsidR="005B7138" w:rsidRPr="003B38B1" w:rsidRDefault="005B7138" w:rsidP="00914388">
            <w:pPr>
              <w:jc w:val="left"/>
              <w:rPr>
                <w:rFonts w:cs="Arial"/>
                <w:b/>
                <w:sz w:val="18"/>
                <w:szCs w:val="18"/>
              </w:rPr>
            </w:pPr>
            <w:r w:rsidRPr="003B38B1">
              <w:rPr>
                <w:rFonts w:cs="Arial"/>
                <w:b/>
                <w:sz w:val="18"/>
                <w:szCs w:val="18"/>
              </w:rPr>
              <w:t>Generate Code</w:t>
            </w:r>
          </w:p>
        </w:tc>
        <w:tc>
          <w:tcPr>
            <w:tcW w:w="1980" w:type="dxa"/>
            <w:shd w:val="pct12" w:color="auto" w:fill="auto"/>
          </w:tcPr>
          <w:p w:rsidR="005B7138" w:rsidRPr="003B38B1" w:rsidRDefault="005B7138" w:rsidP="00914388">
            <w:pPr>
              <w:jc w:val="left"/>
              <w:rPr>
                <w:rFonts w:cs="Arial"/>
                <w:b/>
                <w:sz w:val="18"/>
                <w:szCs w:val="18"/>
              </w:rPr>
            </w:pPr>
            <w:r w:rsidRPr="003B38B1">
              <w:rPr>
                <w:rFonts w:cs="Arial"/>
                <w:b/>
                <w:sz w:val="18"/>
                <w:szCs w:val="18"/>
              </w:rPr>
              <w:t>Add / Modify Term</w:t>
            </w:r>
          </w:p>
        </w:tc>
        <w:tc>
          <w:tcPr>
            <w:tcW w:w="2250" w:type="dxa"/>
            <w:shd w:val="pct12" w:color="auto" w:fill="auto"/>
          </w:tcPr>
          <w:p w:rsidR="005B7138" w:rsidRPr="003B38B1" w:rsidRDefault="005B7138" w:rsidP="00914388">
            <w:pPr>
              <w:jc w:val="left"/>
              <w:rPr>
                <w:rFonts w:cs="Arial"/>
                <w:b/>
                <w:sz w:val="18"/>
                <w:szCs w:val="18"/>
              </w:rPr>
            </w:pPr>
            <w:r w:rsidRPr="003B38B1">
              <w:rPr>
                <w:rFonts w:cs="Arial"/>
                <w:b/>
                <w:sz w:val="18"/>
                <w:szCs w:val="18"/>
              </w:rPr>
              <w:t>Delete/Reserve Term</w:t>
            </w:r>
          </w:p>
        </w:tc>
      </w:tr>
      <w:tr w:rsidR="005B7138" w:rsidRPr="003B38B1" w:rsidTr="000807DB">
        <w:tc>
          <w:tcPr>
            <w:tcW w:w="2340" w:type="dxa"/>
          </w:tcPr>
          <w:p w:rsidR="005B7138" w:rsidRPr="003B38B1" w:rsidRDefault="005B7138" w:rsidP="00914388">
            <w:pPr>
              <w:jc w:val="left"/>
              <w:rPr>
                <w:rFonts w:cs="Arial"/>
              </w:rPr>
            </w:pPr>
            <w:r w:rsidRPr="003B38B1">
              <w:rPr>
                <w:rFonts w:cs="Arial"/>
              </w:rPr>
              <w:t>Core</w:t>
            </w:r>
          </w:p>
        </w:tc>
        <w:tc>
          <w:tcPr>
            <w:tcW w:w="1440" w:type="dxa"/>
          </w:tcPr>
          <w:p w:rsidR="005B7138" w:rsidRPr="003B38B1" w:rsidRDefault="005B7138" w:rsidP="00914388">
            <w:pPr>
              <w:jc w:val="left"/>
              <w:rPr>
                <w:rFonts w:cs="Arial"/>
              </w:rPr>
            </w:pPr>
            <w:r w:rsidRPr="003B38B1">
              <w:rPr>
                <w:rFonts w:cs="Arial"/>
              </w:rPr>
              <w:t>No</w:t>
            </w:r>
          </w:p>
        </w:tc>
        <w:tc>
          <w:tcPr>
            <w:tcW w:w="1530" w:type="dxa"/>
          </w:tcPr>
          <w:p w:rsidR="005B7138" w:rsidRPr="003B38B1" w:rsidRDefault="005B7138" w:rsidP="00914388">
            <w:pPr>
              <w:jc w:val="left"/>
              <w:rPr>
                <w:rFonts w:cs="Arial"/>
              </w:rPr>
            </w:pPr>
            <w:r w:rsidRPr="003B38B1">
              <w:rPr>
                <w:rFonts w:cs="Arial"/>
              </w:rPr>
              <w:t>No</w:t>
            </w:r>
          </w:p>
        </w:tc>
        <w:tc>
          <w:tcPr>
            <w:tcW w:w="1980" w:type="dxa"/>
          </w:tcPr>
          <w:p w:rsidR="005B7138" w:rsidRPr="003B38B1" w:rsidRDefault="005B7138" w:rsidP="00914388">
            <w:pPr>
              <w:jc w:val="left"/>
              <w:rPr>
                <w:rFonts w:cs="Arial"/>
              </w:rPr>
            </w:pPr>
            <w:r w:rsidRPr="003B38B1">
              <w:rPr>
                <w:rFonts w:cs="Arial"/>
              </w:rPr>
              <w:t>No/Yes</w:t>
            </w:r>
          </w:p>
        </w:tc>
        <w:tc>
          <w:tcPr>
            <w:tcW w:w="2250" w:type="dxa"/>
          </w:tcPr>
          <w:p w:rsidR="005B7138" w:rsidRPr="003B38B1" w:rsidRDefault="005B7138" w:rsidP="00914388">
            <w:pPr>
              <w:jc w:val="left"/>
              <w:rPr>
                <w:rFonts w:cs="Arial"/>
              </w:rPr>
            </w:pPr>
            <w:r w:rsidRPr="003B38B1">
              <w:rPr>
                <w:rFonts w:cs="Arial"/>
              </w:rPr>
              <w:t>No</w:t>
            </w:r>
            <w:r w:rsidR="00EB71E3">
              <w:rPr>
                <w:rFonts w:cs="Arial"/>
              </w:rPr>
              <w:t>/No</w:t>
            </w:r>
            <w:r w:rsidRPr="003B38B1">
              <w:rPr>
                <w:rFonts w:cs="Arial"/>
              </w:rPr>
              <w:t xml:space="preserve"> </w:t>
            </w:r>
          </w:p>
        </w:tc>
      </w:tr>
      <w:tr w:rsidR="005B7138" w:rsidRPr="003B38B1" w:rsidTr="000807DB">
        <w:tc>
          <w:tcPr>
            <w:tcW w:w="2340" w:type="dxa"/>
          </w:tcPr>
          <w:p w:rsidR="005B7138" w:rsidRPr="003B38B1" w:rsidRDefault="005B7138" w:rsidP="00914388">
            <w:pPr>
              <w:jc w:val="left"/>
              <w:rPr>
                <w:rFonts w:cs="Arial"/>
              </w:rPr>
            </w:pPr>
            <w:r w:rsidRPr="003B38B1">
              <w:rPr>
                <w:rFonts w:cs="Arial"/>
              </w:rPr>
              <w:t>Organization-specific</w:t>
            </w:r>
          </w:p>
        </w:tc>
        <w:tc>
          <w:tcPr>
            <w:tcW w:w="1440" w:type="dxa"/>
          </w:tcPr>
          <w:p w:rsidR="005B7138" w:rsidRPr="003B38B1" w:rsidRDefault="005B7138" w:rsidP="00914388">
            <w:pPr>
              <w:spacing w:after="0"/>
              <w:jc w:val="left"/>
              <w:rPr>
                <w:rFonts w:cs="Arial"/>
              </w:rPr>
            </w:pPr>
            <w:r w:rsidRPr="003B38B1">
              <w:rPr>
                <w:rFonts w:cs="Arial"/>
              </w:rPr>
              <w:t>No</w:t>
            </w:r>
          </w:p>
        </w:tc>
        <w:tc>
          <w:tcPr>
            <w:tcW w:w="1530" w:type="dxa"/>
          </w:tcPr>
          <w:p w:rsidR="005B7138" w:rsidRPr="003B38B1" w:rsidRDefault="005B7138" w:rsidP="00914388">
            <w:pPr>
              <w:spacing w:after="0"/>
              <w:jc w:val="left"/>
              <w:rPr>
                <w:rFonts w:cs="Arial"/>
              </w:rPr>
            </w:pPr>
            <w:r w:rsidRPr="003B38B1">
              <w:rPr>
                <w:rFonts w:cs="Arial"/>
              </w:rPr>
              <w:t>Yes</w:t>
            </w:r>
          </w:p>
        </w:tc>
        <w:tc>
          <w:tcPr>
            <w:tcW w:w="1980" w:type="dxa"/>
          </w:tcPr>
          <w:p w:rsidR="005B7138" w:rsidRPr="003B38B1" w:rsidRDefault="005B7138" w:rsidP="00914388">
            <w:pPr>
              <w:spacing w:after="0"/>
              <w:jc w:val="left"/>
              <w:rPr>
                <w:rFonts w:cs="Arial"/>
              </w:rPr>
            </w:pPr>
            <w:r w:rsidRPr="003B38B1">
              <w:rPr>
                <w:rFonts w:cs="Arial"/>
              </w:rPr>
              <w:t>Yes/Yes</w:t>
            </w:r>
          </w:p>
        </w:tc>
        <w:tc>
          <w:tcPr>
            <w:tcW w:w="2250" w:type="dxa"/>
          </w:tcPr>
          <w:p w:rsidR="005B7138" w:rsidRPr="003B38B1" w:rsidRDefault="00EB71E3" w:rsidP="00914388">
            <w:pPr>
              <w:keepNext/>
              <w:jc w:val="left"/>
              <w:rPr>
                <w:rFonts w:cs="Arial"/>
              </w:rPr>
            </w:pPr>
            <w:r>
              <w:rPr>
                <w:rFonts w:cs="Arial"/>
              </w:rPr>
              <w:t>Yes/No</w:t>
            </w:r>
          </w:p>
        </w:tc>
      </w:tr>
    </w:tbl>
    <w:p w:rsidR="005B7138" w:rsidRPr="003B38B1" w:rsidRDefault="005B7138" w:rsidP="00914388">
      <w:pPr>
        <w:pStyle w:val="Caption"/>
        <w:jc w:val="left"/>
        <w:rPr>
          <w:b/>
        </w:rPr>
      </w:pPr>
      <w:bookmarkStart w:id="54" w:name="_Ref341515420"/>
      <w:r w:rsidRPr="003B38B1">
        <w:t xml:space="preserve">Table </w:t>
      </w:r>
      <w:r w:rsidR="00583F6E" w:rsidRPr="003B38B1">
        <w:fldChar w:fldCharType="begin"/>
      </w:r>
      <w:r w:rsidRPr="003B38B1">
        <w:instrText xml:space="preserve"> SEQ Table \* ARABIC </w:instrText>
      </w:r>
      <w:r w:rsidR="00583F6E" w:rsidRPr="003B38B1">
        <w:fldChar w:fldCharType="separate"/>
      </w:r>
      <w:r w:rsidR="002A639A">
        <w:rPr>
          <w:noProof/>
        </w:rPr>
        <w:t>6</w:t>
      </w:r>
      <w:r w:rsidR="00583F6E" w:rsidRPr="003B38B1">
        <w:fldChar w:fldCharType="end"/>
      </w:r>
      <w:bookmarkEnd w:id="54"/>
      <w:r w:rsidRPr="003B38B1">
        <w:t>: Rules for Addition, Modification, Import, and Delete of Annotation Properties</w:t>
      </w:r>
    </w:p>
    <w:p w:rsidR="005B7138" w:rsidRPr="003B38B1" w:rsidRDefault="005B7138" w:rsidP="00914388">
      <w:pPr>
        <w:jc w:val="left"/>
        <w:rPr>
          <w:rFonts w:cs="Arial"/>
        </w:rPr>
      </w:pPr>
      <w:r w:rsidRPr="003B38B1">
        <w:rPr>
          <w:rFonts w:cs="Arial"/>
        </w:rPr>
        <w:t xml:space="preserve">Annotation properties also have </w:t>
      </w:r>
      <w:r w:rsidR="0089082D" w:rsidRPr="003B38B1">
        <w:rPr>
          <w:rFonts w:cs="Arial"/>
        </w:rPr>
        <w:t xml:space="preserve">additional </w:t>
      </w:r>
      <w:r w:rsidRPr="003B38B1">
        <w:rPr>
          <w:rFonts w:cs="Arial"/>
        </w:rPr>
        <w:t xml:space="preserve">annotation properties that provide details about them. In case of modifying details of annotation properties, only </w:t>
      </w:r>
      <w:r w:rsidR="0089082D" w:rsidRPr="003B38B1">
        <w:rPr>
          <w:rFonts w:cs="Arial"/>
        </w:rPr>
        <w:t xml:space="preserve">a </w:t>
      </w:r>
      <w:r w:rsidRPr="003B38B1">
        <w:rPr>
          <w:rFonts w:cs="Arial"/>
        </w:rPr>
        <w:t xml:space="preserve">subset of the annotation properties of annotation properties could be modified for the Core type, while more annotation properties could be modified for the </w:t>
      </w:r>
      <w:r w:rsidRPr="003B38B1">
        <w:rPr>
          <w:rFonts w:cs="Arial"/>
        </w:rPr>
        <w:lastRenderedPageBreak/>
        <w:t xml:space="preserve">Organization-specific type. Annotation properties that can be created or modified are illustrated in </w:t>
      </w:r>
      <w:r w:rsidR="00810255" w:rsidRPr="003B38B1">
        <w:rPr>
          <w:rFonts w:cs="Arial"/>
        </w:rPr>
        <w:fldChar w:fldCharType="begin"/>
      </w:r>
      <w:r w:rsidR="00810255" w:rsidRPr="003B38B1">
        <w:rPr>
          <w:rFonts w:cs="Arial"/>
        </w:rPr>
        <w:instrText xml:space="preserve"> REF _Ref341515765 \h  \* MERGEFORMAT </w:instrText>
      </w:r>
      <w:r w:rsidR="00810255" w:rsidRPr="003B38B1">
        <w:rPr>
          <w:rFonts w:cs="Arial"/>
        </w:rPr>
      </w:r>
      <w:r w:rsidR="00810255" w:rsidRPr="003B38B1">
        <w:rPr>
          <w:rFonts w:cs="Arial"/>
        </w:rPr>
        <w:fldChar w:fldCharType="separate"/>
      </w:r>
      <w:r w:rsidR="00AD1053" w:rsidRPr="003B38B1">
        <w:rPr>
          <w:rFonts w:cs="Arial"/>
        </w:rPr>
        <w:t>Table</w:t>
      </w:r>
      <w:r w:rsidR="00AD1053" w:rsidRPr="003B7A57">
        <w:rPr>
          <w:rFonts w:cs="Arial"/>
          <w:b/>
        </w:rPr>
        <w:t xml:space="preserve"> 7</w:t>
      </w:r>
      <w:r w:rsidR="00810255" w:rsidRPr="003B38B1">
        <w:rPr>
          <w:rFonts w:cs="Arial"/>
        </w:rPr>
        <w:fldChar w:fldCharType="end"/>
      </w:r>
      <w:r w:rsidRPr="003B38B1">
        <w:rPr>
          <w:rFonts w:cs="Arial"/>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900"/>
        <w:gridCol w:w="1080"/>
        <w:gridCol w:w="1350"/>
        <w:gridCol w:w="1080"/>
        <w:gridCol w:w="720"/>
        <w:gridCol w:w="1350"/>
        <w:gridCol w:w="720"/>
        <w:gridCol w:w="810"/>
      </w:tblGrid>
      <w:tr w:rsidR="005B7138" w:rsidRPr="003B38B1" w:rsidTr="00A81E55">
        <w:trPr>
          <w:trHeight w:val="454"/>
        </w:trPr>
        <w:tc>
          <w:tcPr>
            <w:tcW w:w="144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Annotation Properties Type/ Create or Edit</w:t>
            </w:r>
          </w:p>
        </w:tc>
        <w:tc>
          <w:tcPr>
            <w:tcW w:w="90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Display Name</w:t>
            </w:r>
          </w:p>
        </w:tc>
        <w:tc>
          <w:tcPr>
            <w:tcW w:w="108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Preferred Name</w:t>
            </w:r>
          </w:p>
        </w:tc>
        <w:tc>
          <w:tcPr>
            <w:tcW w:w="135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Requirement</w:t>
            </w:r>
          </w:p>
        </w:tc>
        <w:tc>
          <w:tcPr>
            <w:tcW w:w="108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Definition</w:t>
            </w:r>
          </w:p>
        </w:tc>
        <w:tc>
          <w:tcPr>
            <w:tcW w:w="72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ValueSet</w:t>
            </w:r>
          </w:p>
        </w:tc>
        <w:tc>
          <w:tcPr>
            <w:tcW w:w="135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Abbreviation</w:t>
            </w:r>
          </w:p>
        </w:tc>
        <w:tc>
          <w:tcPr>
            <w:tcW w:w="72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Data Type</w:t>
            </w:r>
          </w:p>
        </w:tc>
        <w:tc>
          <w:tcPr>
            <w:tcW w:w="81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Term Source URL</w:t>
            </w:r>
          </w:p>
        </w:tc>
      </w:tr>
      <w:tr w:rsidR="005B7138" w:rsidRPr="003B38B1" w:rsidTr="00A81E55">
        <w:trPr>
          <w:trHeight w:val="598"/>
        </w:trPr>
        <w:tc>
          <w:tcPr>
            <w:tcW w:w="1440" w:type="dxa"/>
          </w:tcPr>
          <w:p w:rsidR="005B7138" w:rsidRPr="003B38B1" w:rsidRDefault="005B7138" w:rsidP="00914388">
            <w:pPr>
              <w:spacing w:after="0"/>
              <w:jc w:val="left"/>
              <w:rPr>
                <w:rFonts w:cs="Arial"/>
                <w:szCs w:val="20"/>
              </w:rPr>
            </w:pPr>
            <w:r w:rsidRPr="003B38B1">
              <w:rPr>
                <w:rFonts w:cs="Arial"/>
                <w:szCs w:val="20"/>
              </w:rPr>
              <w:t>Core</w:t>
            </w:r>
          </w:p>
        </w:tc>
        <w:tc>
          <w:tcPr>
            <w:tcW w:w="900" w:type="dxa"/>
          </w:tcPr>
          <w:p w:rsidR="005B7138" w:rsidRPr="003B38B1" w:rsidRDefault="005B7138" w:rsidP="00914388">
            <w:pPr>
              <w:spacing w:after="0"/>
              <w:jc w:val="left"/>
              <w:rPr>
                <w:rFonts w:cs="Arial"/>
                <w:szCs w:val="20"/>
              </w:rPr>
            </w:pPr>
            <w:r w:rsidRPr="003B38B1">
              <w:rPr>
                <w:rFonts w:cs="Arial"/>
                <w:szCs w:val="20"/>
              </w:rPr>
              <w:t>Yes</w:t>
            </w:r>
          </w:p>
        </w:tc>
        <w:tc>
          <w:tcPr>
            <w:tcW w:w="1080" w:type="dxa"/>
          </w:tcPr>
          <w:p w:rsidR="005B7138" w:rsidRPr="003B38B1" w:rsidRDefault="005B7138" w:rsidP="00914388">
            <w:pPr>
              <w:spacing w:after="0"/>
              <w:jc w:val="left"/>
              <w:rPr>
                <w:rFonts w:cs="Arial"/>
                <w:szCs w:val="20"/>
              </w:rPr>
            </w:pPr>
            <w:r w:rsidRPr="003B38B1">
              <w:rPr>
                <w:rFonts w:cs="Arial"/>
                <w:szCs w:val="20"/>
              </w:rPr>
              <w:t>No</w:t>
            </w:r>
          </w:p>
        </w:tc>
        <w:tc>
          <w:tcPr>
            <w:tcW w:w="1350" w:type="dxa"/>
          </w:tcPr>
          <w:p w:rsidR="005B7138" w:rsidRPr="003B38B1" w:rsidRDefault="005B7138" w:rsidP="00914388">
            <w:pPr>
              <w:spacing w:after="0"/>
              <w:jc w:val="left"/>
              <w:rPr>
                <w:rFonts w:cs="Arial"/>
                <w:szCs w:val="20"/>
              </w:rPr>
            </w:pPr>
            <w:r w:rsidRPr="003B38B1">
              <w:rPr>
                <w:rFonts w:cs="Arial"/>
                <w:szCs w:val="20"/>
              </w:rPr>
              <w:t>Yes</w:t>
            </w:r>
          </w:p>
        </w:tc>
        <w:tc>
          <w:tcPr>
            <w:tcW w:w="1080" w:type="dxa"/>
          </w:tcPr>
          <w:p w:rsidR="005B7138" w:rsidRPr="003B38B1" w:rsidRDefault="005B7138" w:rsidP="00914388">
            <w:pPr>
              <w:spacing w:after="0"/>
              <w:jc w:val="left"/>
              <w:rPr>
                <w:rFonts w:cs="Arial"/>
                <w:szCs w:val="20"/>
              </w:rPr>
            </w:pPr>
            <w:r w:rsidRPr="003B38B1">
              <w:rPr>
                <w:rFonts w:cs="Arial"/>
                <w:szCs w:val="20"/>
              </w:rPr>
              <w:t>Yes</w:t>
            </w:r>
          </w:p>
        </w:tc>
        <w:tc>
          <w:tcPr>
            <w:tcW w:w="720" w:type="dxa"/>
          </w:tcPr>
          <w:p w:rsidR="005B7138" w:rsidRPr="003B38B1" w:rsidRDefault="005B7138" w:rsidP="00914388">
            <w:pPr>
              <w:spacing w:after="0"/>
              <w:jc w:val="left"/>
              <w:rPr>
                <w:rFonts w:cs="Arial"/>
                <w:szCs w:val="20"/>
              </w:rPr>
            </w:pPr>
            <w:r w:rsidRPr="003B38B1">
              <w:rPr>
                <w:rFonts w:cs="Arial"/>
                <w:szCs w:val="20"/>
              </w:rPr>
              <w:t>No</w:t>
            </w:r>
          </w:p>
        </w:tc>
        <w:tc>
          <w:tcPr>
            <w:tcW w:w="1350" w:type="dxa"/>
          </w:tcPr>
          <w:p w:rsidR="005B7138" w:rsidRPr="003B38B1" w:rsidRDefault="005B7138" w:rsidP="00914388">
            <w:pPr>
              <w:spacing w:after="0"/>
              <w:jc w:val="left"/>
              <w:rPr>
                <w:rFonts w:cs="Arial"/>
                <w:szCs w:val="20"/>
              </w:rPr>
            </w:pPr>
            <w:r w:rsidRPr="003B38B1">
              <w:rPr>
                <w:rFonts w:cs="Arial"/>
                <w:szCs w:val="20"/>
              </w:rPr>
              <w:t>Yes</w:t>
            </w:r>
          </w:p>
        </w:tc>
        <w:tc>
          <w:tcPr>
            <w:tcW w:w="720" w:type="dxa"/>
          </w:tcPr>
          <w:p w:rsidR="005B7138" w:rsidRPr="003B38B1" w:rsidRDefault="005B7138" w:rsidP="00914388">
            <w:pPr>
              <w:spacing w:after="0"/>
              <w:jc w:val="left"/>
              <w:rPr>
                <w:rFonts w:cs="Arial"/>
                <w:szCs w:val="20"/>
              </w:rPr>
            </w:pPr>
            <w:r w:rsidRPr="003B38B1">
              <w:rPr>
                <w:rFonts w:cs="Arial"/>
                <w:szCs w:val="20"/>
              </w:rPr>
              <w:t>No</w:t>
            </w:r>
          </w:p>
        </w:tc>
        <w:tc>
          <w:tcPr>
            <w:tcW w:w="810" w:type="dxa"/>
          </w:tcPr>
          <w:p w:rsidR="005B7138" w:rsidRPr="003B38B1" w:rsidRDefault="005B7138" w:rsidP="00914388">
            <w:pPr>
              <w:spacing w:after="0"/>
              <w:jc w:val="left"/>
              <w:rPr>
                <w:rFonts w:cs="Arial"/>
                <w:szCs w:val="20"/>
              </w:rPr>
            </w:pPr>
            <w:r w:rsidRPr="003B38B1">
              <w:rPr>
                <w:rFonts w:cs="Arial"/>
                <w:szCs w:val="20"/>
              </w:rPr>
              <w:t>No</w:t>
            </w:r>
          </w:p>
        </w:tc>
      </w:tr>
      <w:tr w:rsidR="005B7138" w:rsidRPr="003B38B1" w:rsidTr="00A81E55">
        <w:trPr>
          <w:trHeight w:val="782"/>
        </w:trPr>
        <w:tc>
          <w:tcPr>
            <w:tcW w:w="1440" w:type="dxa"/>
          </w:tcPr>
          <w:p w:rsidR="005B7138" w:rsidRPr="003B38B1" w:rsidRDefault="005B7138" w:rsidP="00914388">
            <w:pPr>
              <w:spacing w:after="0"/>
              <w:jc w:val="left"/>
              <w:rPr>
                <w:rFonts w:cs="Arial"/>
                <w:szCs w:val="20"/>
              </w:rPr>
            </w:pPr>
            <w:r w:rsidRPr="003B38B1">
              <w:rPr>
                <w:rFonts w:cs="Arial"/>
                <w:szCs w:val="20"/>
              </w:rPr>
              <w:t>Organization-specific</w:t>
            </w:r>
          </w:p>
        </w:tc>
        <w:tc>
          <w:tcPr>
            <w:tcW w:w="900" w:type="dxa"/>
          </w:tcPr>
          <w:p w:rsidR="005B7138" w:rsidRPr="003B38B1" w:rsidRDefault="005B7138" w:rsidP="00914388">
            <w:pPr>
              <w:spacing w:after="0"/>
              <w:jc w:val="left"/>
              <w:rPr>
                <w:rFonts w:cs="Arial"/>
                <w:szCs w:val="20"/>
              </w:rPr>
            </w:pPr>
            <w:r w:rsidRPr="003B38B1">
              <w:rPr>
                <w:rFonts w:cs="Arial"/>
                <w:szCs w:val="20"/>
              </w:rPr>
              <w:t>Yes</w:t>
            </w:r>
          </w:p>
        </w:tc>
        <w:tc>
          <w:tcPr>
            <w:tcW w:w="1080" w:type="dxa"/>
          </w:tcPr>
          <w:p w:rsidR="005B7138" w:rsidRPr="003B38B1" w:rsidRDefault="005B7138" w:rsidP="00914388">
            <w:pPr>
              <w:spacing w:after="0"/>
              <w:jc w:val="left"/>
              <w:rPr>
                <w:rFonts w:cs="Arial"/>
                <w:szCs w:val="20"/>
              </w:rPr>
            </w:pPr>
            <w:r w:rsidRPr="003B38B1">
              <w:rPr>
                <w:rFonts w:cs="Arial"/>
                <w:szCs w:val="20"/>
              </w:rPr>
              <w:t>Yes (1)</w:t>
            </w:r>
          </w:p>
        </w:tc>
        <w:tc>
          <w:tcPr>
            <w:tcW w:w="1350" w:type="dxa"/>
          </w:tcPr>
          <w:p w:rsidR="005B7138" w:rsidRPr="003B38B1" w:rsidRDefault="005B7138" w:rsidP="00914388">
            <w:pPr>
              <w:spacing w:after="0"/>
              <w:jc w:val="left"/>
              <w:rPr>
                <w:rFonts w:cs="Arial"/>
                <w:szCs w:val="20"/>
              </w:rPr>
            </w:pPr>
            <w:r w:rsidRPr="003B38B1">
              <w:rPr>
                <w:rFonts w:cs="Arial"/>
                <w:szCs w:val="20"/>
              </w:rPr>
              <w:t>Yes</w:t>
            </w:r>
          </w:p>
        </w:tc>
        <w:tc>
          <w:tcPr>
            <w:tcW w:w="1080" w:type="dxa"/>
          </w:tcPr>
          <w:p w:rsidR="005B7138" w:rsidRPr="003B38B1" w:rsidRDefault="005B7138" w:rsidP="00914388">
            <w:pPr>
              <w:spacing w:after="0"/>
              <w:jc w:val="left"/>
              <w:rPr>
                <w:rFonts w:cs="Arial"/>
                <w:szCs w:val="20"/>
              </w:rPr>
            </w:pPr>
            <w:r w:rsidRPr="003B38B1">
              <w:rPr>
                <w:rFonts w:cs="Arial"/>
                <w:szCs w:val="20"/>
              </w:rPr>
              <w:t>Yes</w:t>
            </w:r>
          </w:p>
        </w:tc>
        <w:tc>
          <w:tcPr>
            <w:tcW w:w="720" w:type="dxa"/>
          </w:tcPr>
          <w:p w:rsidR="005B7138" w:rsidRPr="003B38B1" w:rsidRDefault="005B7138" w:rsidP="00914388">
            <w:pPr>
              <w:spacing w:after="0"/>
              <w:jc w:val="left"/>
              <w:rPr>
                <w:rFonts w:cs="Arial"/>
                <w:szCs w:val="20"/>
              </w:rPr>
            </w:pPr>
            <w:r w:rsidRPr="003B38B1">
              <w:rPr>
                <w:rFonts w:cs="Arial"/>
                <w:szCs w:val="20"/>
              </w:rPr>
              <w:t>Yes</w:t>
            </w:r>
          </w:p>
        </w:tc>
        <w:tc>
          <w:tcPr>
            <w:tcW w:w="1350" w:type="dxa"/>
          </w:tcPr>
          <w:p w:rsidR="005B7138" w:rsidRPr="003B38B1" w:rsidRDefault="005B7138" w:rsidP="00914388">
            <w:pPr>
              <w:spacing w:after="0"/>
              <w:jc w:val="left"/>
              <w:rPr>
                <w:rFonts w:cs="Arial"/>
                <w:szCs w:val="20"/>
              </w:rPr>
            </w:pPr>
            <w:r w:rsidRPr="003B38B1">
              <w:rPr>
                <w:rFonts w:cs="Arial"/>
                <w:szCs w:val="20"/>
              </w:rPr>
              <w:t>Yes</w:t>
            </w:r>
          </w:p>
        </w:tc>
        <w:tc>
          <w:tcPr>
            <w:tcW w:w="720" w:type="dxa"/>
          </w:tcPr>
          <w:p w:rsidR="005B7138" w:rsidRPr="003B38B1" w:rsidRDefault="005B7138" w:rsidP="00914388">
            <w:pPr>
              <w:spacing w:after="0"/>
              <w:jc w:val="left"/>
              <w:rPr>
                <w:rFonts w:cs="Arial"/>
                <w:szCs w:val="20"/>
              </w:rPr>
            </w:pPr>
            <w:r w:rsidRPr="003B38B1">
              <w:rPr>
                <w:rFonts w:cs="Arial"/>
                <w:szCs w:val="20"/>
              </w:rPr>
              <w:t>Yes</w:t>
            </w:r>
          </w:p>
        </w:tc>
        <w:tc>
          <w:tcPr>
            <w:tcW w:w="810" w:type="dxa"/>
          </w:tcPr>
          <w:p w:rsidR="005B7138" w:rsidRPr="003B38B1" w:rsidRDefault="008B6717" w:rsidP="00914388">
            <w:pPr>
              <w:spacing w:after="0"/>
              <w:jc w:val="left"/>
              <w:rPr>
                <w:rFonts w:cs="Arial"/>
                <w:szCs w:val="20"/>
              </w:rPr>
            </w:pPr>
            <w:r>
              <w:rPr>
                <w:rFonts w:cs="Arial"/>
                <w:szCs w:val="20"/>
              </w:rPr>
              <w:t>Yes</w:t>
            </w:r>
          </w:p>
        </w:tc>
      </w:tr>
      <w:tr w:rsidR="005B7138" w:rsidRPr="003B38B1" w:rsidTr="00A81E55">
        <w:trPr>
          <w:trHeight w:val="476"/>
        </w:trPr>
        <w:tc>
          <w:tcPr>
            <w:tcW w:w="9450" w:type="dxa"/>
            <w:gridSpan w:val="9"/>
          </w:tcPr>
          <w:p w:rsidR="005B7138" w:rsidRPr="003915CE" w:rsidRDefault="005B7138" w:rsidP="00914388">
            <w:pPr>
              <w:pStyle w:val="ListParagraph"/>
              <w:keepNext/>
              <w:numPr>
                <w:ilvl w:val="0"/>
                <w:numId w:val="30"/>
              </w:numPr>
              <w:spacing w:before="200" w:beforeAutospacing="0" w:after="0" w:line="240" w:lineRule="auto"/>
              <w:jc w:val="left"/>
              <w:rPr>
                <w:rFonts w:ascii="Arial" w:hAnsi="Arial" w:cs="Arial"/>
                <w:sz w:val="20"/>
                <w:szCs w:val="20"/>
              </w:rPr>
            </w:pPr>
            <w:r w:rsidRPr="008B6717">
              <w:rPr>
                <w:rFonts w:ascii="Arial" w:hAnsi="Arial" w:cs="Arial"/>
                <w:sz w:val="20"/>
                <w:szCs w:val="20"/>
              </w:rPr>
              <w:t>Preferred Name can be created but not edited.</w:t>
            </w:r>
          </w:p>
        </w:tc>
      </w:tr>
    </w:tbl>
    <w:p w:rsidR="005B7138" w:rsidRPr="003B38B1" w:rsidRDefault="005B7138" w:rsidP="00914388">
      <w:pPr>
        <w:pStyle w:val="Caption"/>
        <w:jc w:val="left"/>
      </w:pPr>
      <w:bookmarkStart w:id="55" w:name="_Ref341515765"/>
      <w:r w:rsidRPr="003B38B1">
        <w:t xml:space="preserve">Table </w:t>
      </w:r>
      <w:r w:rsidR="006A13B0">
        <w:fldChar w:fldCharType="begin"/>
      </w:r>
      <w:r w:rsidR="006A13B0">
        <w:instrText xml:space="preserve"> SEQ Table \* ARABIC </w:instrText>
      </w:r>
      <w:r w:rsidR="006A13B0">
        <w:fldChar w:fldCharType="separate"/>
      </w:r>
      <w:r w:rsidR="00891C18">
        <w:rPr>
          <w:noProof/>
        </w:rPr>
        <w:t>7</w:t>
      </w:r>
      <w:r w:rsidR="006A13B0">
        <w:rPr>
          <w:noProof/>
        </w:rPr>
        <w:fldChar w:fldCharType="end"/>
      </w:r>
      <w:bookmarkEnd w:id="55"/>
      <w:r w:rsidRPr="003B38B1">
        <w:rPr>
          <w:b/>
        </w:rPr>
        <w:t>:</w:t>
      </w:r>
      <w:r w:rsidRPr="003B38B1">
        <w:t xml:space="preserve"> Rules to Edit/Create Annotation Properties of Annotation Properties</w:t>
      </w:r>
    </w:p>
    <w:p w:rsidR="005B7138" w:rsidRPr="003B38B1" w:rsidRDefault="005B7138" w:rsidP="00914388">
      <w:pPr>
        <w:pStyle w:val="Heading2"/>
        <w:jc w:val="left"/>
      </w:pPr>
      <w:bookmarkStart w:id="56" w:name="_Ref405037216"/>
      <w:bookmarkStart w:id="57" w:name="_Toc461015060"/>
      <w:r w:rsidRPr="003B38B1">
        <w:t>Content Model</w:t>
      </w:r>
      <w:bookmarkEnd w:id="56"/>
      <w:bookmarkEnd w:id="57"/>
    </w:p>
    <w:p w:rsidR="00E15E63" w:rsidRPr="00500C67" w:rsidRDefault="00E15E63" w:rsidP="00914388">
      <w:pPr>
        <w:spacing w:after="0"/>
        <w:jc w:val="left"/>
        <w:rPr>
          <w:rFonts w:cs="Arial"/>
        </w:rPr>
      </w:pPr>
      <w:r w:rsidRPr="00DF59F8">
        <w:rPr>
          <w:rFonts w:cs="Arial"/>
        </w:rPr>
        <w:t>[Non-normative text]</w:t>
      </w:r>
    </w:p>
    <w:p w:rsidR="005B7138" w:rsidRDefault="005B7138" w:rsidP="00914388">
      <w:pPr>
        <w:jc w:val="left"/>
        <w:rPr>
          <w:rFonts w:cs="Arial"/>
        </w:rPr>
      </w:pPr>
      <w:r w:rsidRPr="003B38B1">
        <w:rPr>
          <w:rFonts w:cs="Arial"/>
        </w:rPr>
        <w:t xml:space="preserve">Content models represent content classifications, relationships, and metadata in a semantic web taxonomy or ‘Ontology’. Content models are technology agnostic; there is no particular software, computer operating system, or application required in order to use them. They are published using a Web standard format known as ‘OWL’. This format allows browser-based discovery of information. To illustrate how the </w:t>
      </w:r>
      <w:r w:rsidR="001C5A13">
        <w:rPr>
          <w:rFonts w:cs="Arial"/>
        </w:rPr>
        <w:t>OASIS</w:t>
      </w:r>
      <w:r w:rsidRPr="003B38B1">
        <w:rPr>
          <w:rFonts w:cs="Arial"/>
        </w:rPr>
        <w:t xml:space="preserve"> eTMF content model can be used in an organization to manage content items, consider the technology that nearly everyone has used - management and organization of music MP3 files.   </w:t>
      </w:r>
    </w:p>
    <w:p w:rsidR="00500C67" w:rsidRPr="003B38B1" w:rsidRDefault="00500C67" w:rsidP="00914388">
      <w:pPr>
        <w:spacing w:after="0"/>
        <w:jc w:val="left"/>
        <w:rPr>
          <w:rFonts w:cs="Arial"/>
        </w:rPr>
      </w:pPr>
      <w:r w:rsidRPr="00DF59F8">
        <w:rPr>
          <w:rFonts w:cs="Arial"/>
        </w:rPr>
        <w:t>[Non-normative text]</w:t>
      </w:r>
    </w:p>
    <w:p w:rsidR="005B7138" w:rsidRPr="003B38B1" w:rsidRDefault="005B7138" w:rsidP="00914388">
      <w:pPr>
        <w:jc w:val="left"/>
        <w:rPr>
          <w:rFonts w:cs="Arial"/>
        </w:rPr>
      </w:pPr>
      <w:r w:rsidRPr="003B38B1">
        <w:rPr>
          <w:rFonts w:cs="Arial"/>
        </w:rPr>
        <w:t xml:space="preserve">All MP3 files today contain standard tags or metadata, such as Artist, Title, Album, and Genre that are embedded in the MP3 file to enable rapid electronic classification and search. These tags describe the music or album. A user typically classifies the MP3 files by Genre or category, such as ‘Rock’, ‘Jazz’, etc.   Because of standard MP3 tags/terms and the MP3 genres or classifications, it is possible to easily search for MP3 songs on the internet or in a file system. Additionally, many software applications can read an MP3 library collection, import it, and automatically classify and sort MP3s based on the metadata tags.  Similarly, by using both a standardized set of metadata terms for tagging and a set of published content classification categories, health science content items (such as documents, images, photos, and other digital media) can be tagged, organized, and more efficiently searched.  </w:t>
      </w:r>
    </w:p>
    <w:p w:rsidR="005B7138" w:rsidRPr="003B38B1" w:rsidRDefault="005B7138" w:rsidP="00914388">
      <w:pPr>
        <w:jc w:val="left"/>
        <w:rPr>
          <w:rFonts w:cs="Arial"/>
        </w:rPr>
      </w:pPr>
      <w:r w:rsidRPr="003B38B1">
        <w:rPr>
          <w:rFonts w:cs="Arial"/>
        </w:rPr>
        <w:t xml:space="preserve">As in the MP3 content classification example, the </w:t>
      </w:r>
      <w:r w:rsidR="001C5A13">
        <w:rPr>
          <w:rFonts w:cs="Arial"/>
        </w:rPr>
        <w:t>OASIS</w:t>
      </w:r>
      <w:r w:rsidRPr="003B38B1">
        <w:rPr>
          <w:rFonts w:cs="Arial"/>
        </w:rPr>
        <w:t xml:space="preserve"> eTMF content model uses a published set of content classification categories in a hierarchy, as shown in </w:t>
      </w:r>
      <w:r w:rsidR="00583F6E" w:rsidRPr="003B38B1">
        <w:rPr>
          <w:rFonts w:cs="Arial"/>
        </w:rPr>
        <w:fldChar w:fldCharType="begin"/>
      </w:r>
      <w:r w:rsidRPr="003B38B1">
        <w:rPr>
          <w:rFonts w:cs="Arial"/>
        </w:rPr>
        <w:instrText xml:space="preserve"> REF _Ref320623787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B81713" w:rsidRPr="003B38B1">
        <w:t xml:space="preserve">Figure </w:t>
      </w:r>
      <w:r w:rsidR="00B81713">
        <w:rPr>
          <w:noProof/>
        </w:rPr>
        <w:t>14</w:t>
      </w:r>
      <w:r w:rsidR="00583F6E" w:rsidRPr="003B38B1">
        <w:rPr>
          <w:rFonts w:cs="Arial"/>
        </w:rPr>
        <w:fldChar w:fldCharType="end"/>
      </w:r>
      <w:r w:rsidRPr="003B38B1">
        <w:rPr>
          <w:rFonts w:cs="Arial"/>
        </w:rPr>
        <w:t xml:space="preserve">.  Each content classification primary category contains Sub-Categories and Content Types.  A Content Type is linked to a reusable collection of metadata for a category of items or documents. Content Data Properties, or Metadata, describe the document or content item’s attributes. </w:t>
      </w:r>
    </w:p>
    <w:p w:rsidR="005B7138" w:rsidRPr="003B38B1" w:rsidRDefault="005B7138" w:rsidP="00914388">
      <w:pPr>
        <w:keepNext/>
        <w:jc w:val="left"/>
        <w:rPr>
          <w:rFonts w:cs="Arial"/>
        </w:rPr>
      </w:pPr>
      <w:r w:rsidRPr="003B38B1">
        <w:rPr>
          <w:rFonts w:cs="Arial"/>
          <w:noProof/>
        </w:rPr>
        <w:lastRenderedPageBreak/>
        <w:drawing>
          <wp:inline distT="0" distB="0" distL="0" distR="0" wp14:anchorId="3DF9C56E" wp14:editId="3217E29B">
            <wp:extent cx="5613400" cy="2830830"/>
            <wp:effectExtent l="19050" t="19050" r="6350" b="7620"/>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3400" cy="2830830"/>
                    </a:xfrm>
                    <a:prstGeom prst="rect">
                      <a:avLst/>
                    </a:prstGeom>
                    <a:noFill/>
                    <a:ln w="9525" cmpd="sng">
                      <a:solidFill>
                        <a:srgbClr val="4F81BD"/>
                      </a:solidFill>
                      <a:miter lim="800000"/>
                      <a:headEnd/>
                      <a:tailEnd/>
                    </a:ln>
                    <a:effectLst/>
                  </pic:spPr>
                </pic:pic>
              </a:graphicData>
            </a:graphic>
          </wp:inline>
        </w:drawing>
      </w:r>
    </w:p>
    <w:p w:rsidR="005B7138" w:rsidRPr="003B38B1" w:rsidRDefault="005B7138" w:rsidP="00914388">
      <w:pPr>
        <w:pStyle w:val="Caption"/>
        <w:jc w:val="left"/>
        <w:rPr>
          <w:b/>
        </w:rPr>
      </w:pPr>
      <w:bookmarkStart w:id="58" w:name="_Ref320623787"/>
      <w:r w:rsidRPr="003B38B1">
        <w:t xml:space="preserve">Figure </w:t>
      </w:r>
      <w:r w:rsidR="00583F6E" w:rsidRPr="003B38B1">
        <w:fldChar w:fldCharType="begin"/>
      </w:r>
      <w:r w:rsidRPr="003B38B1">
        <w:instrText xml:space="preserve"> SEQ Figure \* ARABIC </w:instrText>
      </w:r>
      <w:r w:rsidR="00583F6E" w:rsidRPr="003B38B1">
        <w:fldChar w:fldCharType="separate"/>
      </w:r>
      <w:r w:rsidR="00186368">
        <w:rPr>
          <w:noProof/>
        </w:rPr>
        <w:t>14</w:t>
      </w:r>
      <w:r w:rsidR="00583F6E" w:rsidRPr="003B38B1">
        <w:fldChar w:fldCharType="end"/>
      </w:r>
      <w:bookmarkEnd w:id="58"/>
      <w:r w:rsidRPr="003B38B1">
        <w:t xml:space="preserve">: </w:t>
      </w:r>
      <w:r w:rsidR="001C5A13">
        <w:t>OASIS</w:t>
      </w:r>
      <w:r w:rsidRPr="003B38B1">
        <w:t xml:space="preserve"> standard eTMF Content Model Example</w:t>
      </w:r>
      <w:r w:rsidRPr="003B38B1">
        <w:rPr>
          <w:b/>
        </w:rPr>
        <w:t xml:space="preserve"> </w:t>
      </w:r>
      <w:r w:rsidR="00C65661">
        <w:t xml:space="preserve"> </w:t>
      </w:r>
    </w:p>
    <w:p w:rsidR="005B7138" w:rsidRPr="003B38B1" w:rsidRDefault="005B7138" w:rsidP="00914388">
      <w:pPr>
        <w:spacing w:after="0"/>
        <w:jc w:val="left"/>
        <w:rPr>
          <w:rFonts w:cs="Arial"/>
        </w:rPr>
      </w:pPr>
      <w:r w:rsidRPr="003B38B1">
        <w:rPr>
          <w:rFonts w:cs="Arial"/>
        </w:rPr>
        <w:t xml:space="preserve">While the </w:t>
      </w:r>
      <w:r w:rsidR="001C5A13">
        <w:rPr>
          <w:rFonts w:cs="Arial"/>
        </w:rPr>
        <w:t>OASIS</w:t>
      </w:r>
      <w:r w:rsidRPr="003B38B1">
        <w:rPr>
          <w:rFonts w:cs="Arial"/>
        </w:rPr>
        <w:t xml:space="preserve"> eTMF content model hierarchy is flexible and interoperable, it is also useful for organizations that want to save time and resources and share content models with others. </w:t>
      </w:r>
    </w:p>
    <w:p w:rsidR="005B7138" w:rsidRPr="003B38B1" w:rsidRDefault="005B7138" w:rsidP="00914388">
      <w:pPr>
        <w:pStyle w:val="Heading3"/>
        <w:jc w:val="left"/>
      </w:pPr>
      <w:bookmarkStart w:id="59" w:name="_Toc461015061"/>
      <w:r w:rsidRPr="003B38B1">
        <w:t>Content Model Format</w:t>
      </w:r>
      <w:bookmarkEnd w:id="59"/>
    </w:p>
    <w:p w:rsidR="005855E9" w:rsidRPr="009B1E67" w:rsidRDefault="005855E9" w:rsidP="00914388">
      <w:pPr>
        <w:spacing w:after="0"/>
        <w:jc w:val="left"/>
        <w:rPr>
          <w:rFonts w:cs="Arial"/>
        </w:rPr>
      </w:pPr>
      <w:r w:rsidRPr="00476B88">
        <w:rPr>
          <w:rFonts w:cs="Arial"/>
        </w:rPr>
        <w:t>[Non-normative text]</w:t>
      </w:r>
    </w:p>
    <w:p w:rsidR="005B7138" w:rsidRPr="003B38B1" w:rsidRDefault="005B7138" w:rsidP="00914388">
      <w:pPr>
        <w:jc w:val="left"/>
        <w:rPr>
          <w:rFonts w:cs="Arial"/>
        </w:rPr>
      </w:pPr>
      <w:r w:rsidRPr="003B38B1">
        <w:rPr>
          <w:rFonts w:cs="Arial"/>
        </w:rPr>
        <w:t xml:space="preserve">The </w:t>
      </w:r>
      <w:r w:rsidR="001C5A13">
        <w:rPr>
          <w:rFonts w:cs="Arial"/>
        </w:rPr>
        <w:t>OASIS</w:t>
      </w:r>
      <w:r w:rsidRPr="003B38B1">
        <w:rPr>
          <w:rFonts w:cs="Arial"/>
        </w:rPr>
        <w:t xml:space="preserve"> eTMF content</w:t>
      </w:r>
      <w:r w:rsidRPr="003B38B1">
        <w:rPr>
          <w:rFonts w:cs="Arial"/>
          <w:bCs/>
        </w:rPr>
        <w:t xml:space="preserve"> models</w:t>
      </w:r>
      <w:r w:rsidRPr="003B38B1">
        <w:rPr>
          <w:rFonts w:cs="Arial"/>
          <w:b/>
          <w:bCs/>
        </w:rPr>
        <w:t xml:space="preserve"> </w:t>
      </w:r>
      <w:r w:rsidRPr="003B38B1">
        <w:rPr>
          <w:rFonts w:cs="Arial"/>
        </w:rPr>
        <w:t>are created and published as ontologies based on the W3C’s OWL 2.0 syntax</w:t>
      </w:r>
      <w:r w:rsidR="00731770">
        <w:rPr>
          <w:rFonts w:cs="Arial"/>
        </w:rPr>
        <w:t xml:space="preserve"> </w:t>
      </w:r>
      <w:sdt>
        <w:sdtPr>
          <w:rPr>
            <w:rFonts w:cs="Arial"/>
          </w:rPr>
          <w:id w:val="-1896111155"/>
          <w:citation/>
        </w:sdtPr>
        <w:sdtEndPr/>
        <w:sdtContent>
          <w:r w:rsidR="00731770">
            <w:rPr>
              <w:rFonts w:cs="Arial"/>
            </w:rPr>
            <w:fldChar w:fldCharType="begin"/>
          </w:r>
          <w:r w:rsidR="00302915">
            <w:rPr>
              <w:rFonts w:cs="Arial"/>
            </w:rPr>
            <w:instrText xml:space="preserve">CITATION OWL09 \l 1033 </w:instrText>
          </w:r>
          <w:r w:rsidR="00731770">
            <w:rPr>
              <w:rFonts w:cs="Arial"/>
            </w:rPr>
            <w:fldChar w:fldCharType="separate"/>
          </w:r>
          <w:r w:rsidR="00302915" w:rsidRPr="00F170DE">
            <w:rPr>
              <w:rFonts w:cs="Arial"/>
              <w:noProof/>
            </w:rPr>
            <w:t>[1]</w:t>
          </w:r>
          <w:r w:rsidR="00731770">
            <w:rPr>
              <w:rFonts w:cs="Arial"/>
            </w:rPr>
            <w:fldChar w:fldCharType="end"/>
          </w:r>
        </w:sdtContent>
      </w:sdt>
      <w:r w:rsidRPr="003B38B1">
        <w:rPr>
          <w:rFonts w:cs="Arial"/>
        </w:rPr>
        <w:t xml:space="preserve"> and RDF/XML.  Semantic web allows seamless sharing, linking, and search of data across domains. Additionally, the W3C’s OWL format is used in describing the content model in order to retain compatibility with the technology that NCI, WHO, and other leading health science vocabulary standards groups are using to model information relationships</w:t>
      </w:r>
      <w:r w:rsidR="001D6D40">
        <w:rPr>
          <w:rFonts w:cs="Arial"/>
        </w:rPr>
        <w:t xml:space="preserve"> </w:t>
      </w:r>
      <w:sdt>
        <w:sdtPr>
          <w:rPr>
            <w:rFonts w:cs="Arial"/>
          </w:rPr>
          <w:id w:val="1248077956"/>
          <w:citation/>
        </w:sdtPr>
        <w:sdtEndPr/>
        <w:sdtContent>
          <w:r w:rsidR="001D6D40">
            <w:rPr>
              <w:rFonts w:cs="Arial"/>
            </w:rPr>
            <w:fldChar w:fldCharType="begin"/>
          </w:r>
          <w:r w:rsidR="00BB1BE4">
            <w:rPr>
              <w:rFonts w:cs="Arial"/>
            </w:rPr>
            <w:instrText xml:space="preserve">CITATION Anj09 \l 1033 </w:instrText>
          </w:r>
          <w:r w:rsidR="001D6D40">
            <w:rPr>
              <w:rFonts w:cs="Arial"/>
            </w:rPr>
            <w:fldChar w:fldCharType="separate"/>
          </w:r>
          <w:r w:rsidR="00BB1BE4">
            <w:rPr>
              <w:rFonts w:cs="Arial"/>
              <w:noProof/>
            </w:rPr>
            <w:t xml:space="preserve"> </w:t>
          </w:r>
          <w:r w:rsidR="00BB1BE4" w:rsidRPr="00017B0E">
            <w:rPr>
              <w:rFonts w:cs="Arial"/>
              <w:noProof/>
            </w:rPr>
            <w:t>[3]</w:t>
          </w:r>
          <w:r w:rsidR="001D6D40">
            <w:rPr>
              <w:rFonts w:cs="Arial"/>
            </w:rPr>
            <w:fldChar w:fldCharType="end"/>
          </w:r>
        </w:sdtContent>
      </w:sdt>
      <w:r w:rsidRPr="003B38B1">
        <w:rPr>
          <w:rFonts w:cs="Arial"/>
        </w:rPr>
        <w:t xml:space="preserve"> </w:t>
      </w:r>
      <w:r w:rsidRPr="003B38B1">
        <w:rPr>
          <w:rFonts w:cs="Arial"/>
          <w:b/>
        </w:rPr>
        <w:t>.</w:t>
      </w:r>
      <w:r w:rsidRPr="003B38B1">
        <w:rPr>
          <w:rFonts w:cs="Arial"/>
        </w:rPr>
        <w:t xml:space="preserve"> The OWL format can be used to represent hierarchies, complex relationships, data properties, and values. It also allows search engine discovery and presentation in a web browser. Furthermore, many Organizations are moving towards a semantic web model, which enables interoperability between content models. For example, the CTMS model follows BRIDG semantic web model; hence, the </w:t>
      </w:r>
      <w:r w:rsidR="001C5A13">
        <w:rPr>
          <w:rFonts w:cs="Arial"/>
        </w:rPr>
        <w:t>OASIS</w:t>
      </w:r>
      <w:r w:rsidRPr="003B38B1">
        <w:rPr>
          <w:rFonts w:cs="Arial"/>
        </w:rPr>
        <w:t xml:space="preserve"> eTMF content model can be more readily integrated with the CTMS for interoperability given they are both based upon the semantic web model.  </w:t>
      </w:r>
    </w:p>
    <w:p w:rsidR="0015141B" w:rsidRPr="00AA0ECF" w:rsidRDefault="0015141B" w:rsidP="00914388">
      <w:pPr>
        <w:spacing w:after="0"/>
        <w:jc w:val="left"/>
        <w:rPr>
          <w:rFonts w:cs="Arial"/>
        </w:rPr>
      </w:pPr>
      <w:r w:rsidRPr="00B033F3">
        <w:rPr>
          <w:rFonts w:cs="Arial"/>
        </w:rPr>
        <w:t>[Non-normative text]</w:t>
      </w:r>
    </w:p>
    <w:p w:rsidR="005B7138" w:rsidRDefault="005B7138" w:rsidP="00914388">
      <w:pPr>
        <w:jc w:val="left"/>
        <w:rPr>
          <w:rFonts w:cs="Arial"/>
        </w:rPr>
      </w:pPr>
      <w:r w:rsidRPr="003B38B1">
        <w:rPr>
          <w:rFonts w:cs="Arial"/>
        </w:rPr>
        <w:t xml:space="preserve">The best way to view, understand, and edit the </w:t>
      </w:r>
      <w:r w:rsidR="001C5A13">
        <w:rPr>
          <w:rFonts w:cs="Arial"/>
        </w:rPr>
        <w:t>OASIS</w:t>
      </w:r>
      <w:r w:rsidRPr="003B38B1">
        <w:rPr>
          <w:rFonts w:cs="Arial"/>
        </w:rPr>
        <w:t xml:space="preserve"> eTMF content model hierarchy is to open the content model in the Protégé OWL editing application. Using the NCBO BioPortal/</w:t>
      </w:r>
      <w:r w:rsidR="001C5A13">
        <w:rPr>
          <w:rFonts w:cs="Arial"/>
        </w:rPr>
        <w:t>OASIS</w:t>
      </w:r>
      <w:r w:rsidRPr="003B38B1">
        <w:rPr>
          <w:rFonts w:cs="Arial"/>
        </w:rPr>
        <w:t xml:space="preserve"> sites, download the </w:t>
      </w:r>
      <w:r w:rsidR="001C5A13">
        <w:rPr>
          <w:rFonts w:cs="Arial"/>
        </w:rPr>
        <w:t>OASIS</w:t>
      </w:r>
      <w:r w:rsidRPr="003B38B1">
        <w:rPr>
          <w:rFonts w:cs="Arial"/>
        </w:rPr>
        <w:t xml:space="preserve"> eTMF content model OWL file and open it in Protégé. In Protégé, users can add new Categories, Content Type, and Data Properties, and perform editing operations to change labels or other minor changes. </w:t>
      </w:r>
    </w:p>
    <w:p w:rsidR="005A2CF7" w:rsidRPr="004C5804" w:rsidRDefault="005A2CF7" w:rsidP="00914388">
      <w:pPr>
        <w:spacing w:after="0"/>
        <w:jc w:val="left"/>
        <w:rPr>
          <w:rFonts w:cs="Arial"/>
        </w:rPr>
      </w:pPr>
      <w:r w:rsidRPr="00B033F3">
        <w:rPr>
          <w:rFonts w:cs="Arial"/>
        </w:rPr>
        <w:t>[Non-normative text]</w:t>
      </w:r>
    </w:p>
    <w:p w:rsidR="005B7138" w:rsidRPr="003B38B1" w:rsidRDefault="005B7138" w:rsidP="00914388">
      <w:pPr>
        <w:jc w:val="left"/>
        <w:rPr>
          <w:rFonts w:cs="Arial"/>
        </w:rPr>
      </w:pPr>
      <w:r w:rsidRPr="003B38B1">
        <w:rPr>
          <w:rFonts w:cs="Arial"/>
        </w:rPr>
        <w:t xml:space="preserve">Protégé is a very sophisticated application. However, the </w:t>
      </w:r>
      <w:r w:rsidR="001C5A13">
        <w:rPr>
          <w:rFonts w:cs="Arial"/>
        </w:rPr>
        <w:t>OASIS</w:t>
      </w:r>
      <w:r w:rsidRPr="003B38B1">
        <w:rPr>
          <w:rFonts w:cs="Arial"/>
        </w:rPr>
        <w:t xml:space="preserve"> eTMF content model only uses a subset of the features of the OWL syntax and Protégé. </w:t>
      </w:r>
      <w:r w:rsidR="000F67C5">
        <w:rPr>
          <w:rFonts w:cs="Arial"/>
        </w:rPr>
        <w:t>The areas in Protégé that are most relevant are Classes, Individuals, and Data Properties.</w:t>
      </w:r>
      <w:r w:rsidR="00375C9E">
        <w:rPr>
          <w:rFonts w:cs="Arial"/>
        </w:rPr>
        <w:t>show</w:t>
      </w:r>
      <w:r w:rsidRPr="003B38B1">
        <w:rPr>
          <w:rFonts w:cs="Arial"/>
        </w:rPr>
        <w:t xml:space="preserve"> a screenshot of the Protégé editor. </w:t>
      </w:r>
      <w:r w:rsidR="00916896">
        <w:rPr>
          <w:rFonts w:cs="Arial"/>
        </w:rPr>
        <w:t>T</w:t>
      </w:r>
      <w:r w:rsidRPr="003B38B1">
        <w:rPr>
          <w:rFonts w:cs="Arial"/>
        </w:rPr>
        <w:t>his example use</w:t>
      </w:r>
      <w:r w:rsidR="00916896">
        <w:rPr>
          <w:rFonts w:cs="Arial"/>
        </w:rPr>
        <w:t>s</w:t>
      </w:r>
      <w:r w:rsidRPr="003B38B1">
        <w:rPr>
          <w:rFonts w:cs="Arial"/>
        </w:rPr>
        <w:t xml:space="preserve"> the Stanford University’s Protégé application, freely available for download </w:t>
      </w:r>
      <w:sdt>
        <w:sdtPr>
          <w:rPr>
            <w:rFonts w:cs="Arial"/>
          </w:rPr>
          <w:id w:val="-1076199044"/>
          <w:citation/>
        </w:sdtPr>
        <w:sdtEndPr/>
        <w:sdtContent>
          <w:r w:rsidR="00912A3D">
            <w:rPr>
              <w:rFonts w:cs="Arial"/>
            </w:rPr>
            <w:fldChar w:fldCharType="begin"/>
          </w:r>
          <w:r w:rsidR="00912A3D">
            <w:rPr>
              <w:rFonts w:cs="Arial"/>
            </w:rPr>
            <w:instrText xml:space="preserve"> CITATION The12 \l 1033 </w:instrText>
          </w:r>
          <w:r w:rsidR="00912A3D">
            <w:rPr>
              <w:rFonts w:cs="Arial"/>
            </w:rPr>
            <w:fldChar w:fldCharType="separate"/>
          </w:r>
          <w:r w:rsidR="00912A3D" w:rsidRPr="00B033F3">
            <w:rPr>
              <w:rFonts w:cs="Arial"/>
              <w:noProof/>
            </w:rPr>
            <w:t>[4]</w:t>
          </w:r>
          <w:r w:rsidR="00912A3D">
            <w:rPr>
              <w:rFonts w:cs="Arial"/>
            </w:rPr>
            <w:fldChar w:fldCharType="end"/>
          </w:r>
        </w:sdtContent>
      </w:sdt>
      <w:r w:rsidR="00132629">
        <w:rPr>
          <w:rFonts w:cs="Arial"/>
        </w:rPr>
        <w:t>.</w:t>
      </w:r>
    </w:p>
    <w:p w:rsidR="005B7138" w:rsidRPr="003915CE" w:rsidRDefault="006360D4" w:rsidP="00914388">
      <w:pPr>
        <w:pStyle w:val="ListParagraph"/>
        <w:keepNext/>
        <w:spacing w:line="240" w:lineRule="auto"/>
        <w:ind w:left="0"/>
        <w:jc w:val="left"/>
        <w:rPr>
          <w:rFonts w:ascii="Arial" w:hAnsi="Arial" w:cs="Arial"/>
        </w:rPr>
      </w:pPr>
      <w:r w:rsidRPr="003915CE">
        <w:rPr>
          <w:rFonts w:ascii="Arial" w:hAnsi="Arial" w:cs="Arial"/>
          <w:noProof/>
        </w:rPr>
        <w:lastRenderedPageBreak/>
        <mc:AlternateContent>
          <mc:Choice Requires="wps">
            <w:drawing>
              <wp:anchor distT="0" distB="0" distL="114300" distR="114300" simplePos="0" relativeHeight="251666432" behindDoc="0" locked="0" layoutInCell="1" allowOverlap="1" wp14:anchorId="595D1F63" wp14:editId="6489F2F4">
                <wp:simplePos x="0" y="0"/>
                <wp:positionH relativeFrom="column">
                  <wp:posOffset>848995</wp:posOffset>
                </wp:positionH>
                <wp:positionV relativeFrom="paragraph">
                  <wp:posOffset>469265</wp:posOffset>
                </wp:positionV>
                <wp:extent cx="377825" cy="211455"/>
                <wp:effectExtent l="0" t="0" r="22225" b="17145"/>
                <wp:wrapNone/>
                <wp:docPr id="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2114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1AF75" id="Rectangle 171" o:spid="_x0000_s1026" style="position:absolute;margin-left:66.85pt;margin-top:36.95pt;width:29.75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" filled="f" strokecolor="red"/>
            </w:pict>
          </mc:Fallback>
        </mc:AlternateContent>
      </w:r>
      <w:r w:rsidR="005B7138" w:rsidRPr="003915CE">
        <w:rPr>
          <w:rFonts w:ascii="Arial" w:hAnsi="Arial" w:cs="Arial"/>
          <w:noProof/>
        </w:rPr>
        <w:drawing>
          <wp:inline distT="0" distB="0" distL="0" distR="0" wp14:anchorId="1B3A5A40" wp14:editId="28A51A66">
            <wp:extent cx="5621655" cy="2966085"/>
            <wp:effectExtent l="19050" t="19050" r="0" b="5715"/>
            <wp:docPr id="86"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68" cstate="print">
                      <a:extLst>
                        <a:ext uri="{28A0092B-C50C-407E-A947-70E740481C1C}">
                          <a14:useLocalDpi xmlns:a14="http://schemas.microsoft.com/office/drawing/2010/main" val="0"/>
                        </a:ext>
                      </a:extLst>
                    </a:blip>
                    <a:srcRect t="2" b="25174"/>
                    <a:stretch>
                      <a:fillRect/>
                    </a:stretch>
                  </pic:blipFill>
                  <pic:spPr bwMode="auto">
                    <a:xfrm>
                      <a:off x="0" y="0"/>
                      <a:ext cx="5621655" cy="2966085"/>
                    </a:xfrm>
                    <a:prstGeom prst="rect">
                      <a:avLst/>
                    </a:prstGeom>
                    <a:noFill/>
                    <a:ln w="9525" cmpd="sng">
                      <a:solidFill>
                        <a:srgbClr val="4F81BD"/>
                      </a:solidFill>
                      <a:miter lim="800000"/>
                      <a:headEnd/>
                      <a:tailEnd/>
                    </a:ln>
                    <a:effectLst/>
                  </pic:spPr>
                </pic:pic>
              </a:graphicData>
            </a:graphic>
          </wp:inline>
        </w:drawing>
      </w:r>
      <w:bookmarkStart w:id="60" w:name="_Ref320624853"/>
    </w:p>
    <w:p w:rsidR="005B7138" w:rsidRPr="003B38B1" w:rsidRDefault="005B7138" w:rsidP="00914388">
      <w:pPr>
        <w:pStyle w:val="Caption"/>
        <w:jc w:val="left"/>
      </w:pPr>
      <w:r w:rsidRPr="003B38B1">
        <w:t xml:space="preserve">Figure </w:t>
      </w:r>
      <w:r w:rsidR="006A13B0">
        <w:fldChar w:fldCharType="begin"/>
      </w:r>
      <w:r w:rsidR="006A13B0">
        <w:instrText xml:space="preserve"> SEQ Figure \* ARABIC </w:instrText>
      </w:r>
      <w:r w:rsidR="006A13B0">
        <w:fldChar w:fldCharType="separate"/>
      </w:r>
      <w:r w:rsidR="00186368">
        <w:rPr>
          <w:noProof/>
        </w:rPr>
        <w:t>15</w:t>
      </w:r>
      <w:r w:rsidR="006A13B0">
        <w:rPr>
          <w:noProof/>
        </w:rPr>
        <w:fldChar w:fldCharType="end"/>
      </w:r>
      <w:bookmarkEnd w:id="60"/>
      <w:r w:rsidRPr="003B38B1">
        <w:t xml:space="preserve">: Using Protégé OWL Editor to Modify </w:t>
      </w:r>
      <w:r w:rsidR="001C5A13">
        <w:t>OASIS</w:t>
      </w:r>
      <w:r w:rsidRPr="003B38B1">
        <w:t xml:space="preserve"> eTMF content Models</w:t>
      </w:r>
    </w:p>
    <w:p w:rsidR="005B7138" w:rsidRPr="002C7BA8" w:rsidRDefault="002C7BA8" w:rsidP="00914388">
      <w:pPr>
        <w:spacing w:after="0"/>
        <w:jc w:val="left"/>
        <w:rPr>
          <w:rFonts w:cs="Arial"/>
        </w:rPr>
      </w:pPr>
      <w:r w:rsidRPr="00127BB8">
        <w:rPr>
          <w:rFonts w:cs="Arial"/>
        </w:rPr>
        <w:t>[Non-normative text]</w:t>
      </w:r>
    </w:p>
    <w:p w:rsidR="005B7138" w:rsidRPr="003B38B1" w:rsidRDefault="005B7138" w:rsidP="00914388">
      <w:pPr>
        <w:jc w:val="left"/>
        <w:rPr>
          <w:rFonts w:cs="Arial"/>
        </w:rPr>
      </w:pPr>
      <w:r w:rsidRPr="003B38B1">
        <w:rPr>
          <w:rFonts w:cs="Arial"/>
        </w:rPr>
        <w:t xml:space="preserve">An example for a W3C RDF/XML file is illustrated in </w:t>
      </w:r>
      <w:r w:rsidR="00810255" w:rsidRPr="003B38B1">
        <w:rPr>
          <w:rFonts w:cs="Arial"/>
        </w:rPr>
        <w:fldChar w:fldCharType="begin"/>
      </w:r>
      <w:r w:rsidR="00810255" w:rsidRPr="003B38B1">
        <w:rPr>
          <w:rFonts w:cs="Arial"/>
        </w:rPr>
        <w:instrText xml:space="preserve"> REF _Ref384741998 \h  \* MERGEFORMAT </w:instrText>
      </w:r>
      <w:r w:rsidR="00810255" w:rsidRPr="003B38B1">
        <w:rPr>
          <w:rFonts w:cs="Arial"/>
        </w:rPr>
      </w:r>
      <w:r w:rsidR="00810255" w:rsidRPr="003B38B1">
        <w:rPr>
          <w:rFonts w:cs="Arial"/>
        </w:rPr>
        <w:fldChar w:fldCharType="separate"/>
      </w:r>
      <w:r w:rsidR="0056684A" w:rsidRPr="0056684A">
        <w:rPr>
          <w:rFonts w:cs="Arial"/>
        </w:rPr>
        <w:t xml:space="preserve">Figure </w:t>
      </w:r>
      <w:r w:rsidR="0056684A" w:rsidRPr="0056684A">
        <w:rPr>
          <w:rFonts w:cs="Arial"/>
          <w:noProof/>
        </w:rPr>
        <w:t>16</w:t>
      </w:r>
      <w:r w:rsidR="00810255" w:rsidRPr="003B38B1">
        <w:rPr>
          <w:rFonts w:cs="Arial"/>
        </w:rPr>
        <w:fldChar w:fldCharType="end"/>
      </w:r>
      <w:r w:rsidRPr="003B38B1">
        <w:rPr>
          <w:rFonts w:cs="Arial"/>
        </w:rPr>
        <w:t xml:space="preserve">. The W3C RDF/XML is used as the syntax for content model representation and exchange. The file contains RDF and OWL in XML. Additionally, it includes reference to content model </w:t>
      </w:r>
      <w:r w:rsidR="009B78A1">
        <w:rPr>
          <w:rFonts w:cs="Arial"/>
          <w:b/>
        </w:rPr>
        <w:t>o</w:t>
      </w:r>
      <w:r w:rsidR="005F2259">
        <w:rPr>
          <w:rFonts w:cs="Arial"/>
          <w:b/>
        </w:rPr>
        <w:t>ntology</w:t>
      </w:r>
      <w:r w:rsidR="005F2259" w:rsidRPr="003B38B1">
        <w:rPr>
          <w:rFonts w:cs="Arial"/>
          <w:b/>
        </w:rPr>
        <w:t xml:space="preserve"> </w:t>
      </w:r>
      <w:r w:rsidRPr="003B38B1">
        <w:rPr>
          <w:rFonts w:cs="Arial"/>
        </w:rPr>
        <w:t>for the</w:t>
      </w:r>
      <w:r w:rsidR="005F2259">
        <w:rPr>
          <w:rFonts w:cs="Arial"/>
        </w:rPr>
        <w:t xml:space="preserve"> OASIS</w:t>
      </w:r>
      <w:r w:rsidRPr="003B38B1">
        <w:rPr>
          <w:rFonts w:cs="Arial"/>
        </w:rPr>
        <w:t xml:space="preserve"> eTMF</w:t>
      </w:r>
      <w:r w:rsidR="005F2259">
        <w:rPr>
          <w:rFonts w:cs="Arial"/>
        </w:rPr>
        <w:t xml:space="preserve"> Standard</w:t>
      </w:r>
      <w:r w:rsidRPr="003B38B1">
        <w:rPr>
          <w:rFonts w:cs="Arial"/>
          <w:b/>
        </w:rPr>
        <w:t xml:space="preserve">. </w:t>
      </w:r>
      <w:r w:rsidRPr="003B38B1">
        <w:rPr>
          <w:rFonts w:cs="Arial"/>
        </w:rPr>
        <w:t>Furthermore, the RDF/XML file contains the content model</w:t>
      </w:r>
      <w:r w:rsidR="009B78A1">
        <w:rPr>
          <w:rFonts w:cs="Arial"/>
        </w:rPr>
        <w:t xml:space="preserve"> ontology</w:t>
      </w:r>
      <w:r w:rsidRPr="003B38B1">
        <w:rPr>
          <w:rFonts w:cs="Arial"/>
        </w:rPr>
        <w:t xml:space="preserve"> for a study</w:t>
      </w:r>
      <w:r w:rsidR="009B78A1">
        <w:rPr>
          <w:rFonts w:cs="Arial"/>
        </w:rPr>
        <w:t xml:space="preserve"> instance</w:t>
      </w:r>
      <w:r w:rsidRPr="003B38B1">
        <w:rPr>
          <w:rFonts w:cs="Arial"/>
        </w:rPr>
        <w:t>.</w:t>
      </w:r>
    </w:p>
    <w:p w:rsidR="005B7138" w:rsidRPr="00B64B8B" w:rsidRDefault="00B64B8B" w:rsidP="00914388">
      <w:pPr>
        <w:spacing w:after="0"/>
        <w:jc w:val="left"/>
        <w:rPr>
          <w:rFonts w:cs="Arial"/>
        </w:rPr>
      </w:pPr>
      <w:r w:rsidRPr="00127BB8">
        <w:rPr>
          <w:rFonts w:cs="Arial"/>
        </w:rPr>
        <w:t>[Non-normative text]</w:t>
      </w:r>
    </w:p>
    <w:p w:rsidR="005B7138" w:rsidRPr="003B38B1" w:rsidRDefault="005B7138" w:rsidP="00914388">
      <w:pPr>
        <w:jc w:val="left"/>
        <w:rPr>
          <w:rFonts w:cs="Arial"/>
        </w:rPr>
      </w:pPr>
      <w:r w:rsidRPr="003B38B1">
        <w:rPr>
          <w:rFonts w:cs="Arial"/>
        </w:rPr>
        <w:t xml:space="preserve">The </w:t>
      </w:r>
      <w:r w:rsidRPr="003B38B1">
        <w:rPr>
          <w:rFonts w:cs="Arial"/>
          <w:b/>
        </w:rPr>
        <w:t xml:space="preserve">.owl </w:t>
      </w:r>
      <w:r w:rsidRPr="003B38B1">
        <w:rPr>
          <w:rFonts w:cs="Arial"/>
        </w:rPr>
        <w:t>filename extension is used for the RDF/XML files. Filenames for content model exchange shall be similar to IETF URL naming as follows: Alphanumeric characters and the hyphen ‘-’ (special character) can be used to ensure future compatibility.</w:t>
      </w:r>
    </w:p>
    <w:p w:rsidR="005B7138" w:rsidRPr="003915CE" w:rsidRDefault="005B7138" w:rsidP="00914388">
      <w:pPr>
        <w:pStyle w:val="ListParagraph"/>
        <w:keepNext/>
        <w:spacing w:line="240" w:lineRule="auto"/>
        <w:ind w:left="0"/>
        <w:jc w:val="left"/>
        <w:rPr>
          <w:rFonts w:ascii="Arial" w:hAnsi="Arial" w:cs="Arial"/>
        </w:rPr>
      </w:pPr>
      <w:r w:rsidRPr="003915CE">
        <w:rPr>
          <w:rFonts w:ascii="Arial" w:hAnsi="Arial" w:cs="Arial"/>
          <w:noProof/>
        </w:rPr>
        <w:lastRenderedPageBreak/>
        <w:drawing>
          <wp:inline distT="0" distB="0" distL="0" distR="0" wp14:anchorId="60F28A07" wp14:editId="53A6199D">
            <wp:extent cx="5542280" cy="4675505"/>
            <wp:effectExtent l="19050" t="19050" r="1270" b="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42280" cy="4675505"/>
                    </a:xfrm>
                    <a:prstGeom prst="rect">
                      <a:avLst/>
                    </a:prstGeom>
                    <a:noFill/>
                    <a:ln w="9525" cmpd="sng">
                      <a:solidFill>
                        <a:srgbClr val="4F81BD"/>
                      </a:solidFill>
                      <a:miter lim="800000"/>
                      <a:headEnd/>
                      <a:tailEnd/>
                    </a:ln>
                    <a:effectLst/>
                  </pic:spPr>
                </pic:pic>
              </a:graphicData>
            </a:graphic>
          </wp:inline>
        </w:drawing>
      </w:r>
    </w:p>
    <w:p w:rsidR="005B7138" w:rsidRPr="003B38B1" w:rsidRDefault="005B7138" w:rsidP="00914388">
      <w:pPr>
        <w:pStyle w:val="Caption"/>
        <w:jc w:val="left"/>
        <w:rPr>
          <w:szCs w:val="22"/>
        </w:rPr>
      </w:pPr>
      <w:bookmarkStart w:id="61" w:name="_Ref384741998"/>
      <w:r w:rsidRPr="003B38B1">
        <w:t xml:space="preserve">Figure </w:t>
      </w:r>
      <w:r w:rsidR="006A13B0">
        <w:fldChar w:fldCharType="begin"/>
      </w:r>
      <w:r w:rsidR="006A13B0">
        <w:instrText xml:space="preserve"> SEQ Figure </w:instrText>
      </w:r>
      <w:r w:rsidR="006A13B0">
        <w:instrText xml:space="preserve">\* ARABIC </w:instrText>
      </w:r>
      <w:r w:rsidR="006A13B0">
        <w:fldChar w:fldCharType="separate"/>
      </w:r>
      <w:r w:rsidR="00186368">
        <w:rPr>
          <w:noProof/>
        </w:rPr>
        <w:t>16</w:t>
      </w:r>
      <w:r w:rsidR="006A13B0">
        <w:rPr>
          <w:noProof/>
        </w:rPr>
        <w:fldChar w:fldCharType="end"/>
      </w:r>
      <w:bookmarkEnd w:id="61"/>
      <w:r w:rsidRPr="003B38B1">
        <w:t>: Example W3C RDF/XML File Snippet</w:t>
      </w:r>
    </w:p>
    <w:p w:rsidR="005B7138" w:rsidRPr="003B38B1" w:rsidRDefault="005B7138" w:rsidP="00914388">
      <w:pPr>
        <w:pStyle w:val="Heading3"/>
        <w:jc w:val="left"/>
      </w:pPr>
      <w:bookmarkStart w:id="62" w:name="_Toc461015062"/>
      <w:r w:rsidRPr="003B38B1">
        <w:t>Content Model Exchange</w:t>
      </w:r>
      <w:bookmarkEnd w:id="62"/>
    </w:p>
    <w:p w:rsidR="005B7138" w:rsidRPr="003B38B1" w:rsidRDefault="005B7138" w:rsidP="00914388">
      <w:pPr>
        <w:jc w:val="left"/>
        <w:rPr>
          <w:rFonts w:cs="Arial"/>
        </w:rPr>
      </w:pPr>
      <w:r w:rsidRPr="003B38B1">
        <w:rPr>
          <w:rFonts w:cs="Arial"/>
        </w:rPr>
        <w:t xml:space="preserve">The </w:t>
      </w:r>
      <w:r w:rsidR="001C5A13">
        <w:rPr>
          <w:rFonts w:cs="Arial"/>
        </w:rPr>
        <w:t>OASIS</w:t>
      </w:r>
      <w:r w:rsidRPr="003B38B1">
        <w:rPr>
          <w:rFonts w:cs="Arial"/>
        </w:rPr>
        <w:t xml:space="preserve"> eTMF content model </w:t>
      </w:r>
      <w:r w:rsidR="009B78A1">
        <w:rPr>
          <w:rFonts w:cs="Arial"/>
        </w:rPr>
        <w:t>ontology</w:t>
      </w:r>
      <w:r w:rsidR="009B78A1" w:rsidRPr="003B38B1">
        <w:rPr>
          <w:rFonts w:cs="Arial"/>
        </w:rPr>
        <w:t xml:space="preserve"> </w:t>
      </w:r>
      <w:r w:rsidRPr="003B38B1">
        <w:rPr>
          <w:rFonts w:cs="Arial"/>
        </w:rPr>
        <w:t xml:space="preserve">is represented as </w:t>
      </w:r>
      <w:hyperlink r:id="rId70" w:history="1">
        <w:r w:rsidRPr="003B38B1">
          <w:rPr>
            <w:rStyle w:val="Hyperlink"/>
            <w:rFonts w:cs="Arial"/>
          </w:rPr>
          <w:t xml:space="preserve">W3C OWL2 </w:t>
        </w:r>
      </w:hyperlink>
      <w:r w:rsidRPr="003B38B1">
        <w:rPr>
          <w:rFonts w:cs="Arial"/>
        </w:rPr>
        <w:t xml:space="preserve"> classes. In this way, content models can be easily edited and shared by anyone. Content Model instances are expressed as </w:t>
      </w:r>
      <w:hyperlink r:id="rId71" w:history="1">
        <w:r w:rsidRPr="003B38B1">
          <w:rPr>
            <w:rStyle w:val="Hyperlink"/>
            <w:rFonts w:cs="Arial"/>
          </w:rPr>
          <w:t>W3C RDF/XML</w:t>
        </w:r>
      </w:hyperlink>
      <w:r w:rsidRPr="003B38B1">
        <w:rPr>
          <w:rFonts w:cs="Arial"/>
        </w:rPr>
        <w:t xml:space="preserve"> (e.g., eTMF specific study).</w:t>
      </w:r>
    </w:p>
    <w:p w:rsidR="005B7138" w:rsidRPr="003B38B1" w:rsidRDefault="005B7138" w:rsidP="00914388">
      <w:pPr>
        <w:jc w:val="left"/>
        <w:rPr>
          <w:rFonts w:cs="Arial"/>
        </w:rPr>
      </w:pPr>
      <w:r w:rsidRPr="003B38B1">
        <w:rPr>
          <w:rFonts w:cs="Arial"/>
        </w:rPr>
        <w:t xml:space="preserve">Generally, RDF/XML is used as the syntax for content model exchange. Content models can be exchanged using Serialized RDF/XML or RDF/XML as a file with .owl extension (e.g., etmf.owl).  No specific exchange protocol is specified by RDF/XML nor is one required for the content model exchange (the protocol is application/implementation specific). Any protocol which supports exchange of RDF/XML files or serialized data can be used (e.g., W3C http/s, REST, SOAP, RPS, CMIS, etc.). </w:t>
      </w:r>
    </w:p>
    <w:p w:rsidR="005B7138" w:rsidRPr="003B38B1" w:rsidRDefault="005B7138" w:rsidP="00914388">
      <w:pPr>
        <w:pStyle w:val="Heading3"/>
        <w:jc w:val="left"/>
      </w:pPr>
      <w:bookmarkStart w:id="63" w:name="_Toc461015063"/>
      <w:r w:rsidRPr="003B38B1">
        <w:t>Content Model Versioning</w:t>
      </w:r>
      <w:bookmarkEnd w:id="63"/>
    </w:p>
    <w:p w:rsidR="005B7138" w:rsidRPr="003B38B1" w:rsidRDefault="005B7138" w:rsidP="00914388">
      <w:pPr>
        <w:jc w:val="left"/>
        <w:rPr>
          <w:rFonts w:cs="Arial"/>
        </w:rPr>
      </w:pPr>
      <w:r w:rsidRPr="003B38B1">
        <w:rPr>
          <w:rFonts w:cs="Arial"/>
        </w:rPr>
        <w:t xml:space="preserve">Versioning of content models is supported through the W3C OWL </w:t>
      </w:r>
      <w:hyperlink r:id="rId72" w:history="1">
        <w:r w:rsidR="003D6122">
          <w:rPr>
            <w:rStyle w:val="Hyperlink"/>
            <w:rFonts w:cs="Arial"/>
          </w:rPr>
          <w:t>Versioning Policies</w:t>
        </w:r>
      </w:hyperlink>
      <w:r w:rsidRPr="003B38B1">
        <w:rPr>
          <w:rFonts w:cs="Arial"/>
        </w:rPr>
        <w:t xml:space="preserve">. The W3C OWL supports granular level of versioning. However, version management is considered to be an application-specific task. Being a W3C standard, an OWL file includes an element for content model versioning; the </w:t>
      </w:r>
      <w:r w:rsidRPr="003B38B1">
        <w:rPr>
          <w:rFonts w:cs="Arial"/>
          <w:b/>
        </w:rPr>
        <w:t>owl:versionInfo</w:t>
      </w:r>
      <w:r w:rsidRPr="003B38B1">
        <w:rPr>
          <w:rFonts w:cs="Arial"/>
        </w:rPr>
        <w:t>, which provides a hook suitable for use by version management systems.</w:t>
      </w:r>
    </w:p>
    <w:p w:rsidR="005B7138" w:rsidRPr="003B38B1" w:rsidRDefault="005B7138" w:rsidP="00914388">
      <w:pPr>
        <w:tabs>
          <w:tab w:val="num" w:pos="1440"/>
        </w:tabs>
        <w:jc w:val="left"/>
        <w:rPr>
          <w:rFonts w:cs="Arial"/>
        </w:rPr>
      </w:pPr>
      <w:r w:rsidRPr="003B38B1">
        <w:rPr>
          <w:rFonts w:cs="Arial"/>
        </w:rPr>
        <w:t xml:space="preserve">The </w:t>
      </w:r>
      <w:r w:rsidR="001C5A13">
        <w:rPr>
          <w:rFonts w:cs="Arial"/>
        </w:rPr>
        <w:t>OASIS</w:t>
      </w:r>
      <w:r w:rsidRPr="003B38B1">
        <w:rPr>
          <w:rFonts w:cs="Arial"/>
        </w:rPr>
        <w:t xml:space="preserve"> content model version numbering text follows the Major.Minor numbering format, where the Major part reflects the </w:t>
      </w:r>
      <w:r w:rsidRPr="00215D7F">
        <w:rPr>
          <w:rFonts w:cs="Arial"/>
        </w:rPr>
        <w:t xml:space="preserve">content model </w:t>
      </w:r>
      <w:r w:rsidR="009B78A1">
        <w:rPr>
          <w:rFonts w:cs="Arial"/>
        </w:rPr>
        <w:t>ontology</w:t>
      </w:r>
      <w:r w:rsidR="009B78A1" w:rsidRPr="003B38B1">
        <w:rPr>
          <w:rFonts w:cs="Arial"/>
        </w:rPr>
        <w:t xml:space="preserve"> </w:t>
      </w:r>
      <w:r w:rsidRPr="003B38B1">
        <w:rPr>
          <w:rFonts w:cs="Arial"/>
        </w:rPr>
        <w:t xml:space="preserve">version number. The Minor part should reflect an Organization-specific version of the content model (as illustrated in </w:t>
      </w:r>
      <w:r w:rsidR="00583F6E" w:rsidRPr="003B38B1">
        <w:rPr>
          <w:rFonts w:cs="Arial"/>
        </w:rPr>
        <w:fldChar w:fldCharType="begin"/>
      </w:r>
      <w:r w:rsidRPr="003B38B1">
        <w:rPr>
          <w:rFonts w:cs="Arial"/>
        </w:rPr>
        <w:instrText xml:space="preserve"> REF _Ref384812875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56684A" w:rsidRPr="003B38B1">
        <w:t xml:space="preserve">Figure </w:t>
      </w:r>
      <w:r w:rsidR="0056684A">
        <w:rPr>
          <w:noProof/>
        </w:rPr>
        <w:t>17</w:t>
      </w:r>
      <w:r w:rsidR="00583F6E" w:rsidRPr="003B38B1">
        <w:rPr>
          <w:rFonts w:cs="Arial"/>
        </w:rPr>
        <w:fldChar w:fldCharType="end"/>
      </w:r>
      <w:r w:rsidRPr="003B38B1">
        <w:rPr>
          <w:rFonts w:cs="Arial"/>
        </w:rPr>
        <w:t xml:space="preserve">). This Minor numbering may be enhanced with Organization-specific and application-specific numbering within the W3C OWL versioning policies.  The element owl:versionInfo in RDF/XML should be used for Categories, Content </w:t>
      </w:r>
      <w:r w:rsidRPr="003B38B1">
        <w:rPr>
          <w:rFonts w:cs="Arial"/>
        </w:rPr>
        <w:lastRenderedPageBreak/>
        <w:t xml:space="preserve">Types, Annotation Properties, and Metadata </w:t>
      </w:r>
      <w:r w:rsidR="000E01BE" w:rsidRPr="003B38B1">
        <w:rPr>
          <w:rFonts w:cs="Arial"/>
        </w:rPr>
        <w:t>Properties</w:t>
      </w:r>
      <w:r w:rsidRPr="003B38B1">
        <w:rPr>
          <w:rFonts w:cs="Arial"/>
        </w:rPr>
        <w:t xml:space="preserve">. Finally, the first version of the </w:t>
      </w:r>
      <w:r w:rsidR="001C5A13">
        <w:rPr>
          <w:rFonts w:cs="Arial"/>
        </w:rPr>
        <w:t>OASIS</w:t>
      </w:r>
      <w:r w:rsidRPr="003B38B1">
        <w:rPr>
          <w:rFonts w:cs="Arial"/>
        </w:rPr>
        <w:t xml:space="preserve"> eTMF content model would be published as Version 1.0.</w:t>
      </w:r>
    </w:p>
    <w:p w:rsidR="005B7138" w:rsidRPr="003B38B1" w:rsidRDefault="005B7138" w:rsidP="00914388">
      <w:pPr>
        <w:keepNext/>
        <w:jc w:val="left"/>
        <w:rPr>
          <w:rFonts w:cs="Arial"/>
        </w:rPr>
      </w:pPr>
      <w:r w:rsidRPr="003B38B1">
        <w:rPr>
          <w:rFonts w:cs="Arial"/>
          <w:noProof/>
        </w:rPr>
        <w:drawing>
          <wp:inline distT="0" distB="0" distL="0" distR="0" wp14:anchorId="26318B88" wp14:editId="55C29EAC">
            <wp:extent cx="3856355" cy="3816350"/>
            <wp:effectExtent l="19050" t="19050" r="0"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56355" cy="3816350"/>
                    </a:xfrm>
                    <a:prstGeom prst="rect">
                      <a:avLst/>
                    </a:prstGeom>
                    <a:noFill/>
                    <a:ln w="9525" cmpd="sng">
                      <a:solidFill>
                        <a:srgbClr val="4F81BD"/>
                      </a:solidFill>
                      <a:miter lim="800000"/>
                      <a:headEnd/>
                      <a:tailEnd/>
                    </a:ln>
                    <a:effectLst/>
                  </pic:spPr>
                </pic:pic>
              </a:graphicData>
            </a:graphic>
          </wp:inline>
        </w:drawing>
      </w:r>
    </w:p>
    <w:p w:rsidR="005B7138" w:rsidRPr="003B38B1" w:rsidRDefault="005B7138" w:rsidP="00914388">
      <w:pPr>
        <w:pStyle w:val="Caption"/>
        <w:jc w:val="left"/>
      </w:pPr>
      <w:bookmarkStart w:id="64" w:name="_Ref384812875"/>
      <w:r w:rsidRPr="003B38B1">
        <w:t xml:space="preserve">Figure </w:t>
      </w:r>
      <w:r w:rsidR="00583F6E" w:rsidRPr="003B38B1">
        <w:fldChar w:fldCharType="begin"/>
      </w:r>
      <w:r w:rsidRPr="003B38B1">
        <w:instrText xml:space="preserve"> SEQ Figure \* ARABIC </w:instrText>
      </w:r>
      <w:r w:rsidR="00583F6E" w:rsidRPr="003B38B1">
        <w:fldChar w:fldCharType="separate"/>
      </w:r>
      <w:r w:rsidR="00186368">
        <w:rPr>
          <w:noProof/>
        </w:rPr>
        <w:t>17</w:t>
      </w:r>
      <w:r w:rsidR="00583F6E" w:rsidRPr="003B38B1">
        <w:fldChar w:fldCharType="end"/>
      </w:r>
      <w:bookmarkEnd w:id="64"/>
      <w:r w:rsidRPr="003B38B1">
        <w:t xml:space="preserve">: Content Model Versioning Example </w:t>
      </w:r>
      <w:r w:rsidR="00C65661">
        <w:t xml:space="preserve"> </w:t>
      </w:r>
    </w:p>
    <w:p w:rsidR="005B7138" w:rsidRPr="003B38B1" w:rsidRDefault="005B7138" w:rsidP="00914388">
      <w:pPr>
        <w:pStyle w:val="Heading1"/>
        <w:jc w:val="left"/>
      </w:pPr>
      <w:bookmarkStart w:id="65" w:name="_Ref412452828"/>
      <w:bookmarkStart w:id="66" w:name="_Toc461015064"/>
      <w:r w:rsidRPr="003B38B1">
        <w:lastRenderedPageBreak/>
        <w:t>Web Standard Technology Core</w:t>
      </w:r>
      <w:bookmarkEnd w:id="65"/>
      <w:bookmarkEnd w:id="66"/>
    </w:p>
    <w:p w:rsidR="005B7138" w:rsidRPr="003B38B1" w:rsidRDefault="005B7138" w:rsidP="00914388">
      <w:pPr>
        <w:tabs>
          <w:tab w:val="left" w:pos="990"/>
        </w:tabs>
        <w:jc w:val="left"/>
        <w:rPr>
          <w:rFonts w:cs="Arial"/>
        </w:rPr>
      </w:pPr>
      <w:r w:rsidRPr="003B38B1">
        <w:rPr>
          <w:rFonts w:cs="Arial"/>
        </w:rPr>
        <w:t xml:space="preserve">The Web Standard Technology Core Layer has three components: the Data Model, the Electronic and Digital Signatures technologies, and Business Process Model support. </w:t>
      </w:r>
    </w:p>
    <w:p w:rsidR="005B7138" w:rsidRPr="003B38B1" w:rsidRDefault="001C5A13" w:rsidP="00914388">
      <w:pPr>
        <w:pStyle w:val="Heading2"/>
        <w:jc w:val="left"/>
      </w:pPr>
      <w:bookmarkStart w:id="67" w:name="_Ref412453014"/>
      <w:bookmarkStart w:id="68" w:name="_Toc461015065"/>
      <w:r>
        <w:t>OASIS</w:t>
      </w:r>
      <w:r w:rsidR="005B7138" w:rsidRPr="003B38B1">
        <w:t xml:space="preserve"> eTMF Data Model</w:t>
      </w:r>
      <w:bookmarkEnd w:id="67"/>
      <w:bookmarkEnd w:id="68"/>
    </w:p>
    <w:p w:rsidR="00CA277C" w:rsidRDefault="005B7138" w:rsidP="00914388">
      <w:pPr>
        <w:jc w:val="left"/>
        <w:rPr>
          <w:rFonts w:cs="Arial"/>
        </w:rPr>
      </w:pPr>
      <w:r w:rsidRPr="003B38B1">
        <w:rPr>
          <w:rFonts w:cs="Arial"/>
        </w:rPr>
        <w:t xml:space="preserve">The </w:t>
      </w:r>
      <w:r w:rsidR="001C5A13">
        <w:rPr>
          <w:rFonts w:cs="Arial"/>
        </w:rPr>
        <w:t>OASIS</w:t>
      </w:r>
      <w:r w:rsidRPr="003B38B1">
        <w:rPr>
          <w:rFonts w:cs="Arial"/>
        </w:rPr>
        <w:t xml:space="preserve"> eTMF data model represents a single instance of an eTMF content model for a single clinical trial. An eTMF data model instance </w:t>
      </w:r>
      <w:r w:rsidR="003648EA">
        <w:rPr>
          <w:rFonts w:cs="Arial"/>
        </w:rPr>
        <w:t xml:space="preserve">contains </w:t>
      </w:r>
      <w:r w:rsidRPr="003B38B1">
        <w:rPr>
          <w:rFonts w:cs="Arial"/>
        </w:rPr>
        <w:t xml:space="preserve">data values for metadata properties and content items for this clinical trial study. It also includes the core and organization specific content model categories and content types. </w:t>
      </w:r>
      <w:r w:rsidR="004846B9">
        <w:rPr>
          <w:rFonts w:cs="Arial"/>
        </w:rPr>
        <w:t xml:space="preserve">Note that, content item handling operations, such as viewing and opening, are application dependent. </w:t>
      </w:r>
    </w:p>
    <w:p w:rsidR="005B7138" w:rsidRPr="003B38B1" w:rsidRDefault="005B7138" w:rsidP="00914388">
      <w:pPr>
        <w:jc w:val="left"/>
        <w:rPr>
          <w:rFonts w:cs="Arial"/>
        </w:rPr>
      </w:pPr>
      <w:r w:rsidRPr="003B38B1">
        <w:rPr>
          <w:rFonts w:cs="Arial"/>
        </w:rPr>
        <w:t xml:space="preserve">The </w:t>
      </w:r>
      <w:r w:rsidR="001C5A13">
        <w:rPr>
          <w:rFonts w:cs="Arial"/>
        </w:rPr>
        <w:t>OASIS</w:t>
      </w:r>
      <w:r w:rsidRPr="003B38B1">
        <w:rPr>
          <w:rFonts w:cs="Arial"/>
        </w:rPr>
        <w:t xml:space="preserve"> eTMF data model enables organizations to package, archive, and share clinical trial records with other systems or with regulatory agencies. </w:t>
      </w:r>
      <w:r w:rsidR="00CA277C">
        <w:rPr>
          <w:rFonts w:cs="Arial"/>
        </w:rPr>
        <w:t>To comply with regulatory authority guidel</w:t>
      </w:r>
      <w:r w:rsidR="008F4198">
        <w:rPr>
          <w:rFonts w:cs="Arial"/>
        </w:rPr>
        <w:t>ines and common industry practic</w:t>
      </w:r>
      <w:r w:rsidR="00CA277C">
        <w:rPr>
          <w:rFonts w:cs="Arial"/>
        </w:rPr>
        <w:t>e</w:t>
      </w:r>
      <w:r w:rsidRPr="003B38B1">
        <w:rPr>
          <w:rFonts w:cs="Arial"/>
        </w:rPr>
        <w:t xml:space="preserve">, the eTMF </w:t>
      </w:r>
      <w:r w:rsidR="008F4198">
        <w:rPr>
          <w:rFonts w:cs="Arial"/>
        </w:rPr>
        <w:t xml:space="preserve">records and content items </w:t>
      </w:r>
      <w:r w:rsidRPr="003B38B1">
        <w:rPr>
          <w:rFonts w:cs="Arial"/>
        </w:rPr>
        <w:t xml:space="preserve">can be exported using common file formats </w:t>
      </w:r>
      <w:r w:rsidR="005C5C1E">
        <w:rPr>
          <w:rFonts w:cs="Arial"/>
        </w:rPr>
        <w:t>such as</w:t>
      </w:r>
      <w:r w:rsidRPr="003B38B1">
        <w:rPr>
          <w:rFonts w:cs="Arial"/>
        </w:rPr>
        <w:t xml:space="preserve"> XML and PDF</w:t>
      </w:r>
      <w:r w:rsidR="00431E06">
        <w:rPr>
          <w:rFonts w:cs="Arial"/>
        </w:rPr>
        <w:t>,</w:t>
      </w:r>
      <w:r w:rsidR="008F4198">
        <w:rPr>
          <w:rFonts w:cs="Arial"/>
        </w:rPr>
        <w:t xml:space="preserve"> or any published IANA media type</w:t>
      </w:r>
      <w:r w:rsidRPr="003B38B1">
        <w:rPr>
          <w:rFonts w:cs="Arial"/>
        </w:rPr>
        <w:t xml:space="preserve">. These electronic eTMF archives </w:t>
      </w:r>
      <w:r w:rsidR="00E02429">
        <w:rPr>
          <w:rFonts w:cs="Arial"/>
        </w:rPr>
        <w:t xml:space="preserve">can </w:t>
      </w:r>
      <w:r w:rsidRPr="003B38B1">
        <w:rPr>
          <w:rFonts w:cs="Arial"/>
        </w:rPr>
        <w:t>be viewed in a simple web browser or exchanged using simple files and folders that are operating system and application independent. The information in all data models should contain the content model instance, content item URIs and metadata values, and should follow content classification rules and policies.</w:t>
      </w:r>
      <w:r w:rsidR="00074923">
        <w:rPr>
          <w:rFonts w:cs="Arial"/>
        </w:rPr>
        <w:t xml:space="preserve">  T</w:t>
      </w:r>
      <w:r w:rsidR="00074923" w:rsidRPr="003B38B1">
        <w:rPr>
          <w:rFonts w:cs="Arial"/>
        </w:rPr>
        <w:t xml:space="preserve">he </w:t>
      </w:r>
      <w:r w:rsidR="00074923">
        <w:rPr>
          <w:rFonts w:cs="Arial"/>
        </w:rPr>
        <w:t>OASIS</w:t>
      </w:r>
      <w:r w:rsidR="00074923" w:rsidRPr="003B38B1">
        <w:rPr>
          <w:rFonts w:cs="Arial"/>
        </w:rPr>
        <w:t xml:space="preserve"> eTMF clinical trial data model can be exported to other systems </w:t>
      </w:r>
      <w:r w:rsidR="00074923">
        <w:rPr>
          <w:rFonts w:cs="Arial"/>
        </w:rPr>
        <w:t>and</w:t>
      </w:r>
      <w:r w:rsidR="00074923" w:rsidRPr="003B38B1">
        <w:rPr>
          <w:rFonts w:cs="Arial"/>
        </w:rPr>
        <w:t xml:space="preserve"> can be viewed in any web browser</w:t>
      </w:r>
      <w:r w:rsidR="00074923">
        <w:rPr>
          <w:rFonts w:cs="Arial"/>
        </w:rPr>
        <w:t>.</w:t>
      </w:r>
    </w:p>
    <w:p w:rsidR="005B7138" w:rsidRPr="003B38B1" w:rsidRDefault="001C5A13" w:rsidP="00914388">
      <w:pPr>
        <w:pStyle w:val="Heading3"/>
        <w:jc w:val="left"/>
      </w:pPr>
      <w:bookmarkStart w:id="69" w:name="_Toc461015066"/>
      <w:r>
        <w:t>OASIS</w:t>
      </w:r>
      <w:r w:rsidR="005B7138" w:rsidRPr="003B38B1">
        <w:t xml:space="preserve"> eTMF Data Model Exchange Format</w:t>
      </w:r>
      <w:bookmarkEnd w:id="69"/>
    </w:p>
    <w:p w:rsidR="005B7138" w:rsidRPr="003B38B1" w:rsidRDefault="005B7138" w:rsidP="00914388">
      <w:pPr>
        <w:jc w:val="left"/>
        <w:rPr>
          <w:rFonts w:cs="Arial"/>
        </w:rPr>
      </w:pPr>
      <w:r w:rsidRPr="003B38B1">
        <w:rPr>
          <w:rFonts w:cs="Arial"/>
        </w:rPr>
        <w:t xml:space="preserve">The </w:t>
      </w:r>
      <w:r w:rsidR="001C5A13">
        <w:rPr>
          <w:rFonts w:cs="Arial"/>
        </w:rPr>
        <w:t>OASIS</w:t>
      </w:r>
      <w:r w:rsidRPr="003B38B1">
        <w:rPr>
          <w:rFonts w:cs="Arial"/>
        </w:rPr>
        <w:t xml:space="preserve"> eTMF data model primary exchange file format is the RDF/XML. The file includes core and organization specific Categories and Content Types (reserved and in use), annotation properties, metadata properties, and links to instance resource content items offline and online (linked data).  Content item name is unspecified and the content item file format is any supported IANA media type format</w:t>
      </w:r>
      <w:r w:rsidR="008850CF">
        <w:rPr>
          <w:rFonts w:cs="Arial"/>
        </w:rPr>
        <w:t xml:space="preserve"> </w:t>
      </w:r>
      <w:r w:rsidR="002E043C">
        <w:rPr>
          <w:rFonts w:cs="Arial"/>
          <w:noProof/>
        </w:rPr>
        <w:t>[1]</w:t>
      </w:r>
      <w:r w:rsidRPr="003B38B1">
        <w:rPr>
          <w:rFonts w:cs="Arial"/>
        </w:rPr>
        <w:t>.</w:t>
      </w:r>
      <w:r w:rsidR="00483DED">
        <w:rPr>
          <w:rFonts w:cs="Arial"/>
        </w:rPr>
        <w:t xml:space="preserve"> Additionally, the Oasis eTMF content types should support the export of any IANA media type format.</w:t>
      </w:r>
      <w:r w:rsidR="00F66F04">
        <w:rPr>
          <w:rFonts w:cs="Arial"/>
        </w:rPr>
        <w:t xml:space="preserve"> </w:t>
      </w:r>
      <w:r w:rsidRPr="003B38B1">
        <w:rPr>
          <w:rFonts w:cs="Arial"/>
        </w:rPr>
        <w:t xml:space="preserve">This format enables the interoperable exchange of content models, content items from cloud or physical media, metadata terms, and metadata values for clinical trial study instances between systems and applications. </w:t>
      </w:r>
    </w:p>
    <w:p w:rsidR="005B7138" w:rsidRPr="003B38B1" w:rsidRDefault="000000D8" w:rsidP="00914388">
      <w:pPr>
        <w:keepNext/>
        <w:jc w:val="left"/>
        <w:rPr>
          <w:rFonts w:cs="Arial"/>
        </w:rPr>
      </w:pPr>
      <w:r w:rsidRPr="000A30E5">
        <w:rPr>
          <w:rFonts w:cs="Arial"/>
          <w:noProof/>
        </w:rPr>
        <w:drawing>
          <wp:inline distT="0" distB="0" distL="0" distR="0" wp14:anchorId="264E0427" wp14:editId="1A021394">
            <wp:extent cx="5557593" cy="3183147"/>
            <wp:effectExtent l="19050" t="19050" r="2413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 eTMF – Exchange-Formats.png"/>
                    <pic:cNvPicPr/>
                  </pic:nvPicPr>
                  <pic:blipFill>
                    <a:blip r:embed="rId74">
                      <a:extLst>
                        <a:ext uri="{28A0092B-C50C-407E-A947-70E740481C1C}">
                          <a14:useLocalDpi xmlns:a14="http://schemas.microsoft.com/office/drawing/2010/main" val="0"/>
                        </a:ext>
                      </a:extLst>
                    </a:blip>
                    <a:stretch>
                      <a:fillRect/>
                    </a:stretch>
                  </pic:blipFill>
                  <pic:spPr>
                    <a:xfrm>
                      <a:off x="0" y="0"/>
                      <a:ext cx="5559279" cy="3184113"/>
                    </a:xfrm>
                    <a:prstGeom prst="rect">
                      <a:avLst/>
                    </a:prstGeom>
                    <a:ln>
                      <a:solidFill>
                        <a:schemeClr val="accent1"/>
                      </a:solidFill>
                    </a:ln>
                  </pic:spPr>
                </pic:pic>
              </a:graphicData>
            </a:graphic>
          </wp:inline>
        </w:drawing>
      </w:r>
    </w:p>
    <w:p w:rsidR="005B7138" w:rsidRPr="003B38B1" w:rsidRDefault="005B7138" w:rsidP="00914388">
      <w:pPr>
        <w:pStyle w:val="Caption"/>
        <w:jc w:val="left"/>
      </w:pPr>
      <w:bookmarkStart w:id="70" w:name="_Ref404774876"/>
      <w:r w:rsidRPr="003B38B1">
        <w:t xml:space="preserve">Figure </w:t>
      </w:r>
      <w:r w:rsidR="006A13B0">
        <w:fldChar w:fldCharType="begin"/>
      </w:r>
      <w:r w:rsidR="006A13B0">
        <w:instrText xml:space="preserve"> SEQ Figure \* ARABIC </w:instrText>
      </w:r>
      <w:r w:rsidR="006A13B0">
        <w:fldChar w:fldCharType="separate"/>
      </w:r>
      <w:r w:rsidR="00186368">
        <w:rPr>
          <w:noProof/>
        </w:rPr>
        <w:t>18</w:t>
      </w:r>
      <w:r w:rsidR="006A13B0">
        <w:rPr>
          <w:noProof/>
        </w:rPr>
        <w:fldChar w:fldCharType="end"/>
      </w:r>
      <w:bookmarkEnd w:id="70"/>
      <w:r w:rsidRPr="003B38B1">
        <w:t xml:space="preserve">: Data Model inputs, file format; eTMF Exchange format and package </w:t>
      </w:r>
      <w:r w:rsidR="00C65661">
        <w:t xml:space="preserve"> </w:t>
      </w:r>
    </w:p>
    <w:p w:rsidR="005B7138" w:rsidRPr="003B38B1" w:rsidRDefault="001C5A13" w:rsidP="00914388">
      <w:pPr>
        <w:pStyle w:val="Heading3"/>
        <w:jc w:val="left"/>
      </w:pPr>
      <w:bookmarkStart w:id="71" w:name="_Toc461015067"/>
      <w:r>
        <w:lastRenderedPageBreak/>
        <w:t>OASIS</w:t>
      </w:r>
      <w:r w:rsidR="005B7138" w:rsidRPr="003B38B1">
        <w:t xml:space="preserve"> eTMF Exchange Package</w:t>
      </w:r>
      <w:bookmarkEnd w:id="71"/>
    </w:p>
    <w:p w:rsidR="00D87563" w:rsidRPr="004443AD" w:rsidRDefault="00DC7411" w:rsidP="00914388">
      <w:pPr>
        <w:jc w:val="left"/>
      </w:pPr>
      <w:r>
        <w:rPr>
          <w:rFonts w:cs="Arial"/>
        </w:rPr>
        <w:t>The folder taxonomy includes Categories, Sub-</w:t>
      </w:r>
      <w:r w:rsidR="00D87563">
        <w:rPr>
          <w:rFonts w:cs="Arial"/>
        </w:rPr>
        <w:t>Categories, and Content Types as a collection of folders</w:t>
      </w:r>
      <w:r w:rsidR="0042050E">
        <w:rPr>
          <w:rFonts w:cs="Arial"/>
        </w:rPr>
        <w:t>, where each content type folder includes its relevant content items (e.g., documents, images, etc)</w:t>
      </w:r>
      <w:r w:rsidR="008D221A">
        <w:rPr>
          <w:rFonts w:cs="Arial"/>
        </w:rPr>
        <w:t xml:space="preserve">. </w:t>
      </w:r>
      <w:r w:rsidR="008D221A">
        <w:t xml:space="preserve">All </w:t>
      </w:r>
      <w:r w:rsidR="00733AB3">
        <w:t xml:space="preserve">Oasis </w:t>
      </w:r>
      <w:r w:rsidR="008D221A">
        <w:t xml:space="preserve">eTMF content items can be exchanged as a collection of folders </w:t>
      </w:r>
      <w:r w:rsidR="00940F5B">
        <w:t>(</w:t>
      </w:r>
      <w:r w:rsidR="008D221A">
        <w:t>following the folder taxonomy</w:t>
      </w:r>
      <w:r w:rsidR="00940F5B">
        <w:t xml:space="preserve"> by default)</w:t>
      </w:r>
      <w:r w:rsidR="008D221A">
        <w:t xml:space="preserve"> and with links to content items and records using an RDF/XML format.</w:t>
      </w:r>
      <w:r w:rsidR="00937FA4">
        <w:t xml:space="preserve"> The </w:t>
      </w:r>
      <w:r w:rsidR="00455BCC">
        <w:t xml:space="preserve">Oasis </w:t>
      </w:r>
      <w:r w:rsidR="00937FA4">
        <w:t>eTMF exchange package allows creating a data package to export content items and records in a Zip file</w:t>
      </w:r>
      <w:r w:rsidR="004443AD">
        <w:t xml:space="preserve">, </w:t>
      </w:r>
      <w:r w:rsidR="00B879CC">
        <w:rPr>
          <w:rFonts w:cs="Arial"/>
        </w:rPr>
        <w:t>as shown in</w:t>
      </w:r>
      <w:r w:rsidR="00F77EDF">
        <w:rPr>
          <w:rFonts w:cs="Arial"/>
        </w:rPr>
        <w:t xml:space="preserve"> </w:t>
      </w:r>
      <w:r w:rsidR="00F77EDF">
        <w:rPr>
          <w:rFonts w:cs="Arial"/>
        </w:rPr>
        <w:fldChar w:fldCharType="begin"/>
      </w:r>
      <w:r w:rsidR="00F77EDF">
        <w:rPr>
          <w:rFonts w:cs="Arial"/>
        </w:rPr>
        <w:instrText xml:space="preserve"> REF _Ref405195038 \h </w:instrText>
      </w:r>
      <w:r w:rsidR="00914388">
        <w:rPr>
          <w:rFonts w:cs="Arial"/>
        </w:rPr>
        <w:instrText xml:space="preserve"> \* MERGEFORMAT </w:instrText>
      </w:r>
      <w:r w:rsidR="00F77EDF">
        <w:rPr>
          <w:rFonts w:cs="Arial"/>
        </w:rPr>
      </w:r>
      <w:r w:rsidR="00F77EDF">
        <w:rPr>
          <w:rFonts w:cs="Arial"/>
        </w:rPr>
        <w:fldChar w:fldCharType="separate"/>
      </w:r>
      <w:r w:rsidR="00F77EDF">
        <w:t xml:space="preserve">Figure </w:t>
      </w:r>
      <w:r w:rsidR="00F77EDF">
        <w:rPr>
          <w:noProof/>
        </w:rPr>
        <w:t>19</w:t>
      </w:r>
      <w:r w:rsidR="00F77EDF">
        <w:rPr>
          <w:rFonts w:cs="Arial"/>
        </w:rPr>
        <w:fldChar w:fldCharType="end"/>
      </w:r>
      <w:r w:rsidR="0042050E">
        <w:rPr>
          <w:rFonts w:cs="Arial"/>
        </w:rPr>
        <w:t>.</w:t>
      </w:r>
      <w:r w:rsidR="00D90600">
        <w:rPr>
          <w:rFonts w:cs="Arial"/>
        </w:rPr>
        <w:t xml:space="preserve"> </w:t>
      </w:r>
    </w:p>
    <w:p w:rsidR="00D87563" w:rsidRDefault="00D87563" w:rsidP="00914388">
      <w:pPr>
        <w:keepNext/>
        <w:jc w:val="left"/>
      </w:pPr>
      <w:r w:rsidRPr="000A30E5">
        <w:rPr>
          <w:rFonts w:cs="Arial"/>
          <w:noProof/>
        </w:rPr>
        <w:drawing>
          <wp:inline distT="0" distB="0" distL="0" distR="0" wp14:anchorId="5CB5CC36" wp14:editId="45681D57">
            <wp:extent cx="3675413" cy="983251"/>
            <wp:effectExtent l="19050" t="19050" r="20320" b="266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75413" cy="983251"/>
                    </a:xfrm>
                    <a:prstGeom prst="rect">
                      <a:avLst/>
                    </a:prstGeom>
                    <a:noFill/>
                    <a:ln>
                      <a:solidFill>
                        <a:schemeClr val="accent1"/>
                      </a:solidFill>
                    </a:ln>
                    <a:effectLst/>
                    <a:extLst/>
                  </pic:spPr>
                </pic:pic>
              </a:graphicData>
            </a:graphic>
          </wp:inline>
        </w:drawing>
      </w:r>
    </w:p>
    <w:p w:rsidR="00D87563" w:rsidRDefault="00D87563" w:rsidP="00914388">
      <w:pPr>
        <w:pStyle w:val="Caption"/>
        <w:jc w:val="left"/>
      </w:pPr>
      <w:bookmarkStart w:id="72" w:name="_Ref405195038"/>
      <w:r>
        <w:t xml:space="preserve">Figure </w:t>
      </w:r>
      <w:r w:rsidR="006A13B0">
        <w:fldChar w:fldCharType="begin"/>
      </w:r>
      <w:r w:rsidR="006A13B0">
        <w:instrText xml:space="preserve"> SEQ Figure \* ARABIC </w:instrText>
      </w:r>
      <w:r w:rsidR="006A13B0">
        <w:fldChar w:fldCharType="separate"/>
      </w:r>
      <w:r w:rsidR="00186368">
        <w:rPr>
          <w:noProof/>
        </w:rPr>
        <w:t>19</w:t>
      </w:r>
      <w:r w:rsidR="006A13B0">
        <w:rPr>
          <w:noProof/>
        </w:rPr>
        <w:fldChar w:fldCharType="end"/>
      </w:r>
      <w:bookmarkEnd w:id="72"/>
      <w:r>
        <w:t xml:space="preserve">: </w:t>
      </w:r>
      <w:r w:rsidR="00D57878">
        <w:t xml:space="preserve">Oasis </w:t>
      </w:r>
      <w:r w:rsidR="00D90600">
        <w:t xml:space="preserve">eTMF Exchange Package </w:t>
      </w:r>
      <w:r w:rsidR="00AC7755">
        <w:t xml:space="preserve">Example </w:t>
      </w:r>
      <w:r w:rsidR="00D90600">
        <w:t>– Zip File with Folders and Content items</w:t>
      </w:r>
    </w:p>
    <w:p w:rsidR="005B7138" w:rsidRPr="003B38B1" w:rsidRDefault="005B7138" w:rsidP="00914388">
      <w:pPr>
        <w:jc w:val="left"/>
        <w:rPr>
          <w:rFonts w:cs="Arial"/>
        </w:rPr>
      </w:pPr>
      <w:r w:rsidRPr="003B38B1">
        <w:rPr>
          <w:rFonts w:cs="Arial"/>
        </w:rPr>
        <w:t xml:space="preserve">Folders and resources are packaged in a standard .ZIP file, with or without encryption. Additionally, the </w:t>
      </w:r>
      <w:r w:rsidR="001C5A13">
        <w:rPr>
          <w:rFonts w:cs="Arial"/>
        </w:rPr>
        <w:t>OASIS</w:t>
      </w:r>
      <w:r w:rsidRPr="003B38B1">
        <w:rPr>
          <w:rFonts w:cs="Arial"/>
        </w:rPr>
        <w:t xml:space="preserve"> eTMF standard supports an </w:t>
      </w:r>
      <w:r w:rsidRPr="003B38B1">
        <w:rPr>
          <w:rFonts w:cs="Arial"/>
          <w:b/>
        </w:rPr>
        <w:t>Alternate Taxonomy</w:t>
      </w:r>
      <w:r w:rsidR="00370349">
        <w:rPr>
          <w:rFonts w:cs="Arial"/>
        </w:rPr>
        <w:t xml:space="preserve">.  Alternate Taxonomy means </w:t>
      </w:r>
      <w:r w:rsidR="00F55D50">
        <w:rPr>
          <w:rFonts w:cs="Arial"/>
        </w:rPr>
        <w:t>that</w:t>
      </w:r>
      <w:r w:rsidR="00F55D50" w:rsidRPr="003B38B1">
        <w:rPr>
          <w:rFonts w:cs="Arial"/>
        </w:rPr>
        <w:t xml:space="preserve"> alternate</w:t>
      </w:r>
      <w:r w:rsidRPr="003B38B1">
        <w:rPr>
          <w:rFonts w:cs="Arial"/>
        </w:rPr>
        <w:t xml:space="preserve"> names</w:t>
      </w:r>
      <w:r w:rsidR="00370349">
        <w:rPr>
          <w:rFonts w:cs="Arial"/>
        </w:rPr>
        <w:t xml:space="preserve"> or languages can be used</w:t>
      </w:r>
      <w:r w:rsidRPr="003B38B1">
        <w:rPr>
          <w:rFonts w:cs="Arial"/>
        </w:rPr>
        <w:t xml:space="preserve"> for classification categor</w:t>
      </w:r>
      <w:r w:rsidR="00370349">
        <w:rPr>
          <w:rFonts w:cs="Arial"/>
        </w:rPr>
        <w:t>y names</w:t>
      </w:r>
      <w:r w:rsidRPr="003B38B1">
        <w:rPr>
          <w:rFonts w:cs="Arial"/>
        </w:rPr>
        <w:t xml:space="preserve"> and content type</w:t>
      </w:r>
      <w:r w:rsidR="00370349">
        <w:rPr>
          <w:rFonts w:cs="Arial"/>
        </w:rPr>
        <w:t xml:space="preserve"> names</w:t>
      </w:r>
      <w:r w:rsidRPr="003B38B1">
        <w:rPr>
          <w:rFonts w:cs="Arial"/>
        </w:rPr>
        <w:t xml:space="preserve"> for the exchange </w:t>
      </w:r>
      <w:r w:rsidR="00370349">
        <w:rPr>
          <w:rFonts w:cs="Arial"/>
        </w:rPr>
        <w:t>package</w:t>
      </w:r>
      <w:r w:rsidRPr="003B38B1">
        <w:rPr>
          <w:rFonts w:cs="Arial"/>
        </w:rPr>
        <w:t xml:space="preserve">. The Alternate Taxonomy is supported through the use of </w:t>
      </w:r>
      <w:r w:rsidRPr="003B38B1">
        <w:rPr>
          <w:rFonts w:cs="Arial"/>
          <w:b/>
        </w:rPr>
        <w:t xml:space="preserve">Display Name </w:t>
      </w:r>
      <w:r w:rsidR="00AB6BEC">
        <w:rPr>
          <w:rFonts w:cs="Arial"/>
        </w:rPr>
        <w:t>annotation</w:t>
      </w:r>
      <w:r w:rsidRPr="003B38B1">
        <w:rPr>
          <w:rFonts w:cs="Arial"/>
        </w:rPr>
        <w:t xml:space="preserve"> property. Th</w:t>
      </w:r>
      <w:r w:rsidR="00413B17">
        <w:rPr>
          <w:rFonts w:cs="Arial"/>
        </w:rPr>
        <w:t xml:space="preserve">e </w:t>
      </w:r>
      <w:r w:rsidR="00413B17" w:rsidRPr="003B38B1">
        <w:rPr>
          <w:rFonts w:cs="Arial"/>
          <w:b/>
        </w:rPr>
        <w:t>Display Name</w:t>
      </w:r>
      <w:r w:rsidR="00413B17" w:rsidRPr="003B38B1" w:rsidDel="00413B17">
        <w:rPr>
          <w:rFonts w:cs="Arial"/>
        </w:rPr>
        <w:t xml:space="preserve"> </w:t>
      </w:r>
      <w:r w:rsidRPr="003B38B1">
        <w:rPr>
          <w:rFonts w:cs="Arial"/>
        </w:rPr>
        <w:t xml:space="preserve"> </w:t>
      </w:r>
      <w:r w:rsidR="000B7897">
        <w:rPr>
          <w:rFonts w:cs="Arial"/>
        </w:rPr>
        <w:t xml:space="preserve"> annotation </w:t>
      </w:r>
      <w:r w:rsidRPr="003B38B1">
        <w:rPr>
          <w:rFonts w:cs="Arial"/>
        </w:rPr>
        <w:t xml:space="preserve">property allows the use of any language and names for the exported taxonomy. It can be used for any category and content type for exchange. Interoperability is enforced with RDF/XML. </w:t>
      </w:r>
      <w:r w:rsidR="00583F6E" w:rsidRPr="003B38B1">
        <w:rPr>
          <w:rFonts w:cs="Arial"/>
        </w:rPr>
        <w:fldChar w:fldCharType="begin"/>
      </w:r>
      <w:r w:rsidRPr="003B38B1">
        <w:rPr>
          <w:rFonts w:cs="Arial"/>
        </w:rPr>
        <w:instrText xml:space="preserve"> REF _Ref385178849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994947" w:rsidRPr="003B38B1">
        <w:rPr>
          <w:rFonts w:cs="Arial"/>
        </w:rPr>
        <w:t xml:space="preserve">Figure </w:t>
      </w:r>
      <w:r w:rsidR="00994947">
        <w:rPr>
          <w:rFonts w:cs="Arial"/>
          <w:noProof/>
        </w:rPr>
        <w:t>19</w:t>
      </w:r>
      <w:r w:rsidR="00583F6E" w:rsidRPr="003B38B1">
        <w:rPr>
          <w:rFonts w:cs="Arial"/>
        </w:rPr>
        <w:fldChar w:fldCharType="end"/>
      </w:r>
      <w:r w:rsidRPr="003B38B1">
        <w:rPr>
          <w:rFonts w:cs="Arial"/>
        </w:rPr>
        <w:t xml:space="preserve"> shows an example for the Alternate Taxonomy for the eTMF Exchange Package folder names.</w:t>
      </w:r>
    </w:p>
    <w:p w:rsidR="005B7138" w:rsidRDefault="005B7138" w:rsidP="00914388">
      <w:pPr>
        <w:jc w:val="left"/>
        <w:rPr>
          <w:rFonts w:cs="Arial"/>
        </w:rPr>
      </w:pPr>
      <w:r w:rsidRPr="003B38B1">
        <w:rPr>
          <w:rFonts w:cs="Arial"/>
        </w:rPr>
        <w:t>The eTMF exchange file format has a default structure and naming and supports any IANA media type; thus, enabling broad flexibility. The eTMF exchange file format will be an RDF/XML file with records and URI pointers to linked content online or offline.</w:t>
      </w:r>
    </w:p>
    <w:p w:rsidR="00F34C4E" w:rsidRPr="006C086C" w:rsidRDefault="00F34C4E" w:rsidP="00914388">
      <w:pPr>
        <w:jc w:val="left"/>
        <w:rPr>
          <w:rFonts w:cs="Arial"/>
        </w:rPr>
      </w:pPr>
      <w:r w:rsidRPr="000D55C7">
        <w:rPr>
          <w:rFonts w:cs="Arial"/>
        </w:rPr>
        <w:t>The difference between the Oasis eTMF exchange format and the Oasis eTMF exchange package is that the former is a live exchange format for real-time/cloud, while the latter is for ZIP or offline exchange</w:t>
      </w:r>
      <w:r w:rsidR="006C086C">
        <w:rPr>
          <w:rFonts w:cs="Arial"/>
        </w:rPr>
        <w:t xml:space="preserve"> (see </w:t>
      </w:r>
      <w:r w:rsidR="006C086C">
        <w:rPr>
          <w:rFonts w:cs="Arial"/>
        </w:rPr>
        <w:fldChar w:fldCharType="begin"/>
      </w:r>
      <w:r w:rsidR="006C086C">
        <w:rPr>
          <w:rFonts w:cs="Arial"/>
        </w:rPr>
        <w:instrText xml:space="preserve"> REF _Ref404774876 \h </w:instrText>
      </w:r>
      <w:r w:rsidR="00914388">
        <w:rPr>
          <w:rFonts w:cs="Arial"/>
        </w:rPr>
        <w:instrText xml:space="preserve"> \* MERGEFORMAT </w:instrText>
      </w:r>
      <w:r w:rsidR="006C086C">
        <w:rPr>
          <w:rFonts w:cs="Arial"/>
        </w:rPr>
      </w:r>
      <w:r w:rsidR="006C086C">
        <w:rPr>
          <w:rFonts w:cs="Arial"/>
        </w:rPr>
        <w:fldChar w:fldCharType="separate"/>
      </w:r>
      <w:r w:rsidR="001465D5" w:rsidRPr="003B38B1">
        <w:t xml:space="preserve">Figure </w:t>
      </w:r>
      <w:r w:rsidR="001465D5">
        <w:rPr>
          <w:noProof/>
        </w:rPr>
        <w:t>18</w:t>
      </w:r>
      <w:r w:rsidR="006C086C">
        <w:rPr>
          <w:rFonts w:cs="Arial"/>
        </w:rPr>
        <w:fldChar w:fldCharType="end"/>
      </w:r>
      <w:r w:rsidR="006C086C">
        <w:rPr>
          <w:rFonts w:cs="Arial"/>
        </w:rPr>
        <w:t>)</w:t>
      </w:r>
    </w:p>
    <w:p w:rsidR="005B7138" w:rsidRPr="003B38B1" w:rsidRDefault="005B7138" w:rsidP="00914388">
      <w:pPr>
        <w:keepNext/>
        <w:jc w:val="left"/>
        <w:rPr>
          <w:rFonts w:cs="Arial"/>
        </w:rPr>
      </w:pPr>
      <w:r w:rsidRPr="003B38B1">
        <w:rPr>
          <w:rFonts w:cs="Arial"/>
          <w:noProof/>
        </w:rPr>
        <w:drawing>
          <wp:inline distT="0" distB="0" distL="0" distR="0" wp14:anchorId="463A77C2" wp14:editId="4C112F8F">
            <wp:extent cx="5629275" cy="1049655"/>
            <wp:effectExtent l="19050" t="19050" r="9525" b="0"/>
            <wp:docPr id="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29275" cy="1049655"/>
                    </a:xfrm>
                    <a:prstGeom prst="rect">
                      <a:avLst/>
                    </a:prstGeom>
                    <a:noFill/>
                    <a:ln w="9525" cmpd="sng">
                      <a:solidFill>
                        <a:srgbClr val="4F81BD"/>
                      </a:solidFill>
                      <a:miter lim="800000"/>
                      <a:headEnd/>
                      <a:tailEnd/>
                    </a:ln>
                    <a:effectLst/>
                  </pic:spPr>
                </pic:pic>
              </a:graphicData>
            </a:graphic>
          </wp:inline>
        </w:drawing>
      </w:r>
    </w:p>
    <w:p w:rsidR="005B7138" w:rsidRDefault="005B7138" w:rsidP="00914388">
      <w:pPr>
        <w:pStyle w:val="Caption"/>
        <w:jc w:val="left"/>
      </w:pPr>
      <w:bookmarkStart w:id="73" w:name="_Ref385178849"/>
      <w:r w:rsidRPr="003B38B1">
        <w:t xml:space="preserve">Figure </w:t>
      </w:r>
      <w:r w:rsidR="006A13B0">
        <w:fldChar w:fldCharType="begin"/>
      </w:r>
      <w:r w:rsidR="006A13B0">
        <w:instrText xml:space="preserve"> SEQ Figure \* ARABIC </w:instrText>
      </w:r>
      <w:r w:rsidR="006A13B0">
        <w:fldChar w:fldCharType="separate"/>
      </w:r>
      <w:r w:rsidR="00186368">
        <w:rPr>
          <w:noProof/>
        </w:rPr>
        <w:t>20</w:t>
      </w:r>
      <w:r w:rsidR="006A13B0">
        <w:rPr>
          <w:noProof/>
        </w:rPr>
        <w:fldChar w:fldCharType="end"/>
      </w:r>
      <w:bookmarkEnd w:id="73"/>
      <w:r w:rsidRPr="003B38B1">
        <w:t>: Alternative Taxonomy Example</w:t>
      </w:r>
      <w:r w:rsidR="00C65661">
        <w:t xml:space="preserve"> </w:t>
      </w:r>
    </w:p>
    <w:p w:rsidR="00231267" w:rsidRPr="00231267" w:rsidRDefault="005B7138" w:rsidP="00914388">
      <w:pPr>
        <w:pStyle w:val="Heading2"/>
        <w:jc w:val="left"/>
      </w:pPr>
      <w:bookmarkStart w:id="74" w:name="_Toc461015068"/>
      <w:r w:rsidRPr="003B38B1">
        <w:t>Electronic and Digital Signatures</w:t>
      </w:r>
      <w:bookmarkEnd w:id="74"/>
    </w:p>
    <w:p w:rsidR="00231267" w:rsidRDefault="00231267" w:rsidP="00914388">
      <w:pPr>
        <w:jc w:val="left"/>
        <w:rPr>
          <w:rFonts w:cs="Arial"/>
        </w:rPr>
      </w:pPr>
      <w:r>
        <w:rPr>
          <w:rFonts w:cs="Arial"/>
        </w:rPr>
        <w:t>[Non-normative text]</w:t>
      </w:r>
    </w:p>
    <w:p w:rsidR="00B4310D" w:rsidRDefault="00DB2DE9" w:rsidP="00914388">
      <w:pPr>
        <w:jc w:val="left"/>
        <w:rPr>
          <w:rFonts w:cs="Arial"/>
        </w:rPr>
      </w:pPr>
      <w:r>
        <w:rPr>
          <w:rFonts w:cs="Arial"/>
        </w:rPr>
        <w:t xml:space="preserve">Digital signatures and some electronic signatures can eliminate the need for </w:t>
      </w:r>
      <w:r w:rsidR="005B7138" w:rsidRPr="003B38B1">
        <w:rPr>
          <w:rFonts w:cs="Arial"/>
        </w:rPr>
        <w:t xml:space="preserve">wet signatures on paper. </w:t>
      </w:r>
      <w:r w:rsidR="006F2293">
        <w:rPr>
          <w:rFonts w:cs="Arial"/>
        </w:rPr>
        <w:t xml:space="preserve"> At publication time, both electronic and digital signatures are acceptable by the EMA and FDA</w:t>
      </w:r>
      <w:r w:rsidR="00720374">
        <w:rPr>
          <w:rFonts w:cs="Arial"/>
        </w:rPr>
        <w:t>.</w:t>
      </w:r>
    </w:p>
    <w:p w:rsidR="005B7138" w:rsidRPr="003B38B1" w:rsidRDefault="00B4310D" w:rsidP="00914388">
      <w:pPr>
        <w:jc w:val="left"/>
        <w:rPr>
          <w:rFonts w:cs="Arial"/>
        </w:rPr>
      </w:pPr>
      <w:r w:rsidRPr="00B4310D">
        <w:rPr>
          <w:rFonts w:cs="Arial"/>
        </w:rPr>
        <w:t>One difference between the two signature types is that verification of the signing party is more easily accomplished using digital signatures. The European Medicines Agency (EMA) will start to use digital signatures systematically in outgoing documents that currently requi</w:t>
      </w:r>
      <w:r>
        <w:rPr>
          <w:rFonts w:cs="Arial"/>
        </w:rPr>
        <w:t>re a legally binding signature</w:t>
      </w:r>
      <w:r w:rsidR="00E8215A">
        <w:rPr>
          <w:rFonts w:cs="Arial"/>
        </w:rPr>
        <w:t xml:space="preserve"> </w:t>
      </w:r>
      <w:sdt>
        <w:sdtPr>
          <w:rPr>
            <w:rFonts w:cs="Arial"/>
          </w:rPr>
          <w:id w:val="-1528784269"/>
          <w:citation/>
        </w:sdtPr>
        <w:sdtEndPr/>
        <w:sdtContent>
          <w:r w:rsidR="004D4BC0">
            <w:rPr>
              <w:rFonts w:cs="Arial"/>
            </w:rPr>
            <w:fldChar w:fldCharType="begin"/>
          </w:r>
          <w:r w:rsidR="004D4BC0">
            <w:rPr>
              <w:rFonts w:cs="Arial"/>
            </w:rPr>
            <w:instrText xml:space="preserve"> CITATION EMA \l 1033 </w:instrText>
          </w:r>
          <w:r w:rsidR="004D4BC0">
            <w:rPr>
              <w:rFonts w:cs="Arial"/>
            </w:rPr>
            <w:fldChar w:fldCharType="separate"/>
          </w:r>
          <w:r w:rsidR="004D4BC0" w:rsidRPr="00FB3B90">
            <w:rPr>
              <w:rFonts w:cs="Arial"/>
              <w:noProof/>
            </w:rPr>
            <w:t>[4]</w:t>
          </w:r>
          <w:r w:rsidR="004D4BC0">
            <w:rPr>
              <w:rFonts w:cs="Arial"/>
            </w:rPr>
            <w:fldChar w:fldCharType="end"/>
          </w:r>
        </w:sdtContent>
      </w:sdt>
      <w:r>
        <w:rPr>
          <w:rFonts w:cs="Arial"/>
        </w:rPr>
        <w:t xml:space="preserve">. </w:t>
      </w:r>
      <w:r w:rsidRPr="00B4310D">
        <w:rPr>
          <w:rFonts w:cs="Arial"/>
        </w:rPr>
        <w:t>This will start with documents related to scientific advice for human medicines, orphan medicines</w:t>
      </w:r>
      <w:r>
        <w:rPr>
          <w:rFonts w:cs="Arial"/>
        </w:rPr>
        <w:t>,</w:t>
      </w:r>
      <w:r w:rsidRPr="00B4310D">
        <w:rPr>
          <w:rFonts w:cs="Arial"/>
        </w:rPr>
        <w:t xml:space="preserve"> and </w:t>
      </w:r>
      <w:r w:rsidR="00CB302B" w:rsidRPr="00B4310D">
        <w:rPr>
          <w:rFonts w:cs="Arial"/>
        </w:rPr>
        <w:t>pediatric</w:t>
      </w:r>
      <w:r w:rsidRPr="00B4310D">
        <w:rPr>
          <w:rFonts w:cs="Arial"/>
        </w:rPr>
        <w:t xml:space="preserve">-medicine procedures.  </w:t>
      </w:r>
      <w:r w:rsidR="006F2293">
        <w:rPr>
          <w:rFonts w:cs="Arial"/>
        </w:rPr>
        <w:t xml:space="preserve"> </w:t>
      </w:r>
    </w:p>
    <w:p w:rsidR="005B7138" w:rsidRPr="003B38B1" w:rsidRDefault="0000109E" w:rsidP="00914388">
      <w:pPr>
        <w:jc w:val="left"/>
        <w:rPr>
          <w:rFonts w:cs="Arial"/>
        </w:rPr>
      </w:pPr>
      <w:r w:rsidRPr="003B38B1">
        <w:rPr>
          <w:rFonts w:cs="Arial"/>
        </w:rPr>
        <w:t xml:space="preserve">Digital </w:t>
      </w:r>
      <w:r w:rsidR="005B7138" w:rsidRPr="003B38B1">
        <w:rPr>
          <w:rFonts w:cs="Arial"/>
        </w:rPr>
        <w:t xml:space="preserve">signatures use a digital certificate issued to the signing party and incorporate standards based technology (x.509 PKI). A digital certificate is a cryptographic artifact. It contains a cryptographic key using RSA or Elliptic Curve technologies, where the private key is not discernable by knowing one’s public key. The subscriber gets a public key and a private key. </w:t>
      </w:r>
    </w:p>
    <w:p w:rsidR="00164D3D" w:rsidRDefault="005B7138" w:rsidP="00914388">
      <w:pPr>
        <w:jc w:val="left"/>
        <w:rPr>
          <w:rFonts w:cs="Arial"/>
        </w:rPr>
      </w:pPr>
      <w:r w:rsidRPr="003B38B1">
        <w:rPr>
          <w:rFonts w:cs="Arial"/>
        </w:rPr>
        <w:lastRenderedPageBreak/>
        <w:t xml:space="preserve">The digital certificate technology is known as the Public Key Infrastructure (PKI). Currently, the FDA requires a digital signature for eSubmissions and a trusted digital certificate on the documents themselves. There are multiple types of digital certificates that are trustworthy. An electronic document, such as a PDF, that is digitally signed using a digital certificate from a recognized certificate authority is more reliable than a wet signature on a paper. </w:t>
      </w:r>
    </w:p>
    <w:p w:rsidR="00E16706" w:rsidRPr="003B38B1" w:rsidRDefault="005B7138" w:rsidP="00914388">
      <w:pPr>
        <w:jc w:val="left"/>
        <w:rPr>
          <w:rFonts w:cs="Arial"/>
        </w:rPr>
      </w:pPr>
      <w:r w:rsidRPr="003B38B1">
        <w:rPr>
          <w:rFonts w:cs="Arial"/>
        </w:rPr>
        <w:t>As of September 2013, the EMA moved to require only digital certificates from recognized certificate authorities for three types of submissions: orphan medicines, pediatric submissions, and scientific advice</w:t>
      </w:r>
      <w:r w:rsidR="007110C7">
        <w:rPr>
          <w:rFonts w:cs="Arial"/>
        </w:rPr>
        <w:t xml:space="preserve"> </w:t>
      </w:r>
      <w:sdt>
        <w:sdtPr>
          <w:rPr>
            <w:rFonts w:cs="Arial"/>
          </w:rPr>
          <w:id w:val="-1286353281"/>
          <w:citation/>
        </w:sdtPr>
        <w:sdtEndPr/>
        <w:sdtContent>
          <w:r w:rsidR="007110C7">
            <w:rPr>
              <w:rFonts w:cs="Arial"/>
            </w:rPr>
            <w:fldChar w:fldCharType="begin"/>
          </w:r>
          <w:r w:rsidR="005B3950">
            <w:rPr>
              <w:rFonts w:cs="Arial"/>
            </w:rPr>
            <w:instrText xml:space="preserve">CITATION EMAFDA \l 1033 </w:instrText>
          </w:r>
          <w:r w:rsidR="007110C7">
            <w:rPr>
              <w:rFonts w:cs="Arial"/>
            </w:rPr>
            <w:fldChar w:fldCharType="separate"/>
          </w:r>
          <w:r w:rsidR="005B3950" w:rsidRPr="00FB3B90">
            <w:rPr>
              <w:rFonts w:cs="Arial"/>
              <w:noProof/>
            </w:rPr>
            <w:t>[5]</w:t>
          </w:r>
          <w:r w:rsidR="007110C7">
            <w:rPr>
              <w:rFonts w:cs="Arial"/>
            </w:rPr>
            <w:fldChar w:fldCharType="end"/>
          </w:r>
        </w:sdtContent>
      </w:sdt>
      <w:r w:rsidRPr="003B38B1">
        <w:rPr>
          <w:rFonts w:cs="Arial"/>
        </w:rPr>
        <w:t xml:space="preserve">. </w:t>
      </w:r>
      <w:r w:rsidR="00E16706">
        <w:rPr>
          <w:rFonts w:cs="Arial"/>
        </w:rPr>
        <w:t>[Normative text]</w:t>
      </w:r>
    </w:p>
    <w:p w:rsidR="005B7138" w:rsidRPr="003B38B1" w:rsidRDefault="005B7138" w:rsidP="00914388">
      <w:pPr>
        <w:jc w:val="left"/>
        <w:rPr>
          <w:rFonts w:cs="Arial"/>
        </w:rPr>
      </w:pPr>
      <w:r w:rsidRPr="003B38B1">
        <w:rPr>
          <w:rFonts w:cs="Arial"/>
        </w:rPr>
        <w:t xml:space="preserve">Digital certificates are issued to individuals, groups, and devices. In the context of the </w:t>
      </w:r>
      <w:r w:rsidR="001C5A13">
        <w:rPr>
          <w:rFonts w:cs="Arial"/>
        </w:rPr>
        <w:t>OASIS</w:t>
      </w:r>
      <w:r w:rsidRPr="003B38B1">
        <w:rPr>
          <w:rFonts w:cs="Arial"/>
        </w:rPr>
        <w:t xml:space="preserve"> eTMF standard content model, </w:t>
      </w:r>
      <w:r w:rsidR="002C7E28" w:rsidRPr="003B38B1">
        <w:rPr>
          <w:rFonts w:cs="Arial"/>
        </w:rPr>
        <w:t xml:space="preserve">digital certificates </w:t>
      </w:r>
      <w:r w:rsidRPr="003B38B1">
        <w:rPr>
          <w:rFonts w:cs="Arial"/>
        </w:rPr>
        <w:t>are</w:t>
      </w:r>
      <w:r w:rsidR="00164D3D">
        <w:rPr>
          <w:rFonts w:cs="Arial"/>
        </w:rPr>
        <w:t xml:space="preserve"> used to sign electronic documents</w:t>
      </w:r>
      <w:r w:rsidRPr="003B38B1">
        <w:rPr>
          <w:rFonts w:cs="Arial"/>
        </w:rPr>
        <w:t xml:space="preserve">. Digital certificates must satisfy the EU qualified certificate policy and the EU advanced electronic signature directive. </w:t>
      </w:r>
      <w:r w:rsidR="003E2A48" w:rsidRPr="003B38B1">
        <w:rPr>
          <w:rFonts w:cs="Arial"/>
        </w:rPr>
        <w:t>As of the date of this document, t</w:t>
      </w:r>
      <w:r w:rsidRPr="003B38B1">
        <w:rPr>
          <w:rFonts w:cs="Arial"/>
        </w:rPr>
        <w:t xml:space="preserve">here is a complete overlap between these EU requirements and the FDA PKI policy. </w:t>
      </w:r>
    </w:p>
    <w:p w:rsidR="00E16706" w:rsidRDefault="00E16706" w:rsidP="00914388">
      <w:pPr>
        <w:jc w:val="left"/>
        <w:rPr>
          <w:rFonts w:cs="Arial"/>
        </w:rPr>
      </w:pPr>
      <w:r>
        <w:rPr>
          <w:rFonts w:cs="Arial"/>
        </w:rPr>
        <w:t>[</w:t>
      </w:r>
      <w:r w:rsidR="00EB4AC5">
        <w:rPr>
          <w:rFonts w:cs="Arial"/>
        </w:rPr>
        <w:t>N</w:t>
      </w:r>
      <w:r>
        <w:rPr>
          <w:rFonts w:cs="Arial"/>
        </w:rPr>
        <w:t>ormative text]</w:t>
      </w:r>
    </w:p>
    <w:p w:rsidR="005B7138" w:rsidRPr="003B38B1" w:rsidRDefault="005B7138" w:rsidP="00914388">
      <w:pPr>
        <w:jc w:val="left"/>
        <w:rPr>
          <w:rFonts w:cs="Arial"/>
        </w:rPr>
      </w:pPr>
      <w:r w:rsidRPr="003B38B1">
        <w:rPr>
          <w:rFonts w:cs="Arial"/>
        </w:rPr>
        <w:t xml:space="preserve">Digital signatures enable validation of </w:t>
      </w:r>
      <w:r w:rsidR="00541EB1" w:rsidRPr="003B38B1">
        <w:rPr>
          <w:rFonts w:cs="Arial"/>
        </w:rPr>
        <w:t xml:space="preserve">the </w:t>
      </w:r>
      <w:r w:rsidRPr="003B38B1">
        <w:rPr>
          <w:rFonts w:cs="Arial"/>
        </w:rPr>
        <w:t xml:space="preserve">signing party through digital certificate technologies using a third party certificate authority validation website. </w:t>
      </w:r>
      <w:r w:rsidR="00541EB1" w:rsidRPr="003B38B1">
        <w:rPr>
          <w:rFonts w:cs="Arial"/>
        </w:rPr>
        <w:t>C</w:t>
      </w:r>
      <w:r w:rsidRPr="003B38B1">
        <w:rPr>
          <w:rFonts w:cs="Arial"/>
        </w:rPr>
        <w:t>ontrary to electronic signatures</w:t>
      </w:r>
      <w:r w:rsidRPr="006C664A">
        <w:rPr>
          <w:rFonts w:cs="Arial"/>
        </w:rPr>
        <w:t>,</w:t>
      </w:r>
      <w:r w:rsidR="006C664A" w:rsidRPr="00405469">
        <w:rPr>
          <w:rFonts w:cs="Arial"/>
        </w:rPr>
        <w:t xml:space="preserve"> </w:t>
      </w:r>
      <w:r w:rsidR="006C664A" w:rsidRPr="00CE3D64">
        <w:rPr>
          <w:rFonts w:cs="Arial"/>
        </w:rPr>
        <w:t>digital signatures will be validated in accordance with x.509 digital certificate application standards regarding the requirement for passwords to be used in digital signing</w:t>
      </w:r>
      <w:r w:rsidRPr="003B38B1">
        <w:rPr>
          <w:rFonts w:cs="Arial"/>
        </w:rPr>
        <w:t>. Additionally, digital signing should use the two factor authentication, as per FDA CFR 21 Part 11.</w:t>
      </w:r>
    </w:p>
    <w:p w:rsidR="000A0FAA" w:rsidRDefault="005B7138" w:rsidP="00914388">
      <w:pPr>
        <w:jc w:val="left"/>
        <w:rPr>
          <w:rFonts w:cs="Arial"/>
        </w:rPr>
      </w:pPr>
      <w:r w:rsidRPr="003B38B1">
        <w:rPr>
          <w:rFonts w:cs="Arial"/>
        </w:rPr>
        <w:t xml:space="preserve">The </w:t>
      </w:r>
      <w:r w:rsidR="001C5A13">
        <w:rPr>
          <w:rFonts w:cs="Arial"/>
        </w:rPr>
        <w:t>OASIS</w:t>
      </w:r>
      <w:r w:rsidRPr="003B38B1">
        <w:rPr>
          <w:rFonts w:cs="Arial"/>
        </w:rPr>
        <w:t xml:space="preserve"> eTMF standard supports two types of electronic signatures; electronic signatures (under Part 11 and EMA) and digital signatures. The standard recognizes images with signatures, which can be supported in the </w:t>
      </w:r>
      <w:r w:rsidR="001C5A13">
        <w:rPr>
          <w:rFonts w:cs="Arial"/>
        </w:rPr>
        <w:t>OASIS</w:t>
      </w:r>
      <w:r w:rsidRPr="003B38B1">
        <w:rPr>
          <w:rFonts w:cs="Arial"/>
        </w:rPr>
        <w:t xml:space="preserve"> eTMF standard through metadata to indicate documents that contain a scanned signature.</w:t>
      </w:r>
      <w:r w:rsidR="000A0FAA">
        <w:rPr>
          <w:rFonts w:cs="Arial"/>
        </w:rPr>
        <w:t xml:space="preserve"> Additionally, the Oasis eTMF standard is based on the PKI X.509 V3 digital signing. For digital signatures, person, date</w:t>
      </w:r>
      <w:r w:rsidR="00E96AF1">
        <w:rPr>
          <w:rFonts w:cs="Arial"/>
        </w:rPr>
        <w:t>/</w:t>
      </w:r>
      <w:r w:rsidR="000A0FAA">
        <w:rPr>
          <w:rFonts w:cs="Arial"/>
        </w:rPr>
        <w:t xml:space="preserve">time stamp, and reason for signing are captured and can be extracted from the digital signature within the document. </w:t>
      </w:r>
      <w:r w:rsidR="00D105B5">
        <w:rPr>
          <w:rFonts w:cs="Arial"/>
        </w:rPr>
        <w:t>This</w:t>
      </w:r>
      <w:r w:rsidR="000A0FAA">
        <w:rPr>
          <w:rFonts w:cs="Arial"/>
        </w:rPr>
        <w:t xml:space="preserve"> information is optional in case of electronic signatures.</w:t>
      </w:r>
    </w:p>
    <w:p w:rsidR="005B7138" w:rsidRPr="003B38B1" w:rsidRDefault="005B7138" w:rsidP="00914388">
      <w:pPr>
        <w:jc w:val="left"/>
        <w:rPr>
          <w:rFonts w:cs="Arial"/>
        </w:rPr>
      </w:pPr>
      <w:r w:rsidRPr="003B38B1">
        <w:rPr>
          <w:rFonts w:cs="Arial"/>
        </w:rPr>
        <w:t>Generally, electronic signatures should comply with FDA and EU regulations.. Digital signatures should use x.509 PKI certificates, should comply with FDA and EU regulations</w:t>
      </w:r>
      <w:r w:rsidR="00541EB1" w:rsidRPr="003B38B1">
        <w:rPr>
          <w:rFonts w:cs="Arial"/>
        </w:rPr>
        <w:t>,</w:t>
      </w:r>
      <w:r w:rsidRPr="003B38B1">
        <w:rPr>
          <w:rFonts w:cs="Arial"/>
        </w:rPr>
        <w:t xml:space="preserve"> and </w:t>
      </w:r>
      <w:r w:rsidR="00541EB1" w:rsidRPr="003B38B1">
        <w:rPr>
          <w:rFonts w:cs="Arial"/>
        </w:rPr>
        <w:t xml:space="preserve">should support </w:t>
      </w:r>
      <w:r w:rsidRPr="003B38B1">
        <w:rPr>
          <w:rFonts w:cs="Arial"/>
        </w:rPr>
        <w:t xml:space="preserve">any file format approved by FDA and EU for e-signing. </w:t>
      </w:r>
      <w:r w:rsidR="00541EB1" w:rsidRPr="003B38B1">
        <w:rPr>
          <w:rFonts w:cs="Arial"/>
        </w:rPr>
        <w:t xml:space="preserve">While not the purview of version 1.0 of this draft standard, </w:t>
      </w:r>
      <w:r w:rsidRPr="003B38B1">
        <w:rPr>
          <w:rFonts w:cs="Arial"/>
        </w:rPr>
        <w:t xml:space="preserve">V2.0 of the </w:t>
      </w:r>
      <w:r w:rsidR="001C5A13">
        <w:rPr>
          <w:rFonts w:cs="Arial"/>
        </w:rPr>
        <w:t>OASIS</w:t>
      </w:r>
      <w:r w:rsidRPr="003B38B1">
        <w:rPr>
          <w:rFonts w:cs="Arial"/>
        </w:rPr>
        <w:t xml:space="preserve"> eTMF standard should support EU compliant Digital Signatures per emerging EU regulations.</w:t>
      </w:r>
    </w:p>
    <w:p w:rsidR="005B7138" w:rsidRPr="003B38B1" w:rsidRDefault="005B7138" w:rsidP="00914388">
      <w:pPr>
        <w:pStyle w:val="Heading2"/>
        <w:jc w:val="left"/>
      </w:pPr>
      <w:bookmarkStart w:id="75" w:name="_Toc461015069"/>
      <w:r w:rsidRPr="003B38B1">
        <w:t>Business Process Model</w:t>
      </w:r>
      <w:bookmarkEnd w:id="75"/>
    </w:p>
    <w:p w:rsidR="001E1D9F" w:rsidRDefault="001E1D9F" w:rsidP="00914388">
      <w:pPr>
        <w:jc w:val="left"/>
        <w:rPr>
          <w:rFonts w:cs="Arial"/>
        </w:rPr>
      </w:pPr>
      <w:r>
        <w:rPr>
          <w:rFonts w:cs="Arial"/>
        </w:rPr>
        <w:t>[Non-normative text]</w:t>
      </w:r>
    </w:p>
    <w:p w:rsidR="005B7138" w:rsidRDefault="005B7138" w:rsidP="00914388">
      <w:pPr>
        <w:jc w:val="left"/>
        <w:rPr>
          <w:rFonts w:cs="Arial"/>
        </w:rPr>
      </w:pPr>
      <w:r w:rsidRPr="003B38B1">
        <w:rPr>
          <w:rFonts w:cs="Arial"/>
        </w:rPr>
        <w:t>Many organizations use automated business processes or workflows for specific operations, such as electronic document approvals. The Business Process Model component provides a mechanism to capture basic business process model task completion information found in metadata linked to documents. The Business Process Model is based on the Business Process Model and Notation (BPMN) V2.0 specification, which is maintained by the Object Management Group</w:t>
      </w:r>
      <w:r w:rsidR="00F94E2D">
        <w:rPr>
          <w:rFonts w:cs="Arial"/>
        </w:rPr>
        <w:t xml:space="preserve"> </w:t>
      </w:r>
      <w:sdt>
        <w:sdtPr>
          <w:rPr>
            <w:rFonts w:cs="Arial"/>
          </w:rPr>
          <w:id w:val="54527996"/>
          <w:citation/>
        </w:sdtPr>
        <w:sdtEndPr/>
        <w:sdtContent>
          <w:r w:rsidR="00244893">
            <w:rPr>
              <w:rFonts w:cs="Arial"/>
            </w:rPr>
            <w:fldChar w:fldCharType="begin"/>
          </w:r>
          <w:r w:rsidR="00244893">
            <w:rPr>
              <w:rFonts w:cs="Arial"/>
            </w:rPr>
            <w:instrText xml:space="preserve"> CITATION Obj11 \l 1033 </w:instrText>
          </w:r>
          <w:r w:rsidR="00244893">
            <w:rPr>
              <w:rFonts w:cs="Arial"/>
            </w:rPr>
            <w:fldChar w:fldCharType="separate"/>
          </w:r>
          <w:r w:rsidR="00244893" w:rsidRPr="0052729A">
            <w:rPr>
              <w:rFonts w:cs="Arial"/>
              <w:noProof/>
            </w:rPr>
            <w:t>[7]</w:t>
          </w:r>
          <w:r w:rsidR="00244893">
            <w:rPr>
              <w:rFonts w:cs="Arial"/>
            </w:rPr>
            <w:fldChar w:fldCharType="end"/>
          </w:r>
        </w:sdtContent>
      </w:sdt>
      <w:r w:rsidR="0079029C">
        <w:rPr>
          <w:rFonts w:cs="Arial"/>
          <w:noProof/>
        </w:rPr>
        <w:t>.</w:t>
      </w:r>
      <w:r w:rsidR="00244893">
        <w:rPr>
          <w:rFonts w:cs="Arial"/>
          <w:noProof/>
        </w:rPr>
        <w:t xml:space="preserve"> </w:t>
      </w:r>
      <w:r w:rsidRPr="003B38B1">
        <w:rPr>
          <w:rFonts w:cs="Arial"/>
        </w:rPr>
        <w:t xml:space="preserve">BPMN is a standard for business process modeling, i.e., the representation of processes in an enterprise, with an objective to support business process management. The BPMN V2.0 includes two elements: Business Process and Task. A Business Process is a collection of related tasks that produce a specific output, e.g., a service or a product. A Task is a unit of work that cannot be broken down into a further level of business process details. An example is provided in </w:t>
      </w:r>
      <w:r w:rsidR="00583F6E" w:rsidRPr="003B38B1">
        <w:rPr>
          <w:rFonts w:cs="Arial"/>
        </w:rPr>
        <w:fldChar w:fldCharType="begin"/>
      </w:r>
      <w:r w:rsidRPr="003B38B1">
        <w:rPr>
          <w:rFonts w:cs="Arial"/>
        </w:rPr>
        <w:instrText xml:space="preserve"> REF _Ref321226474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994947" w:rsidRPr="003B38B1">
        <w:rPr>
          <w:rFonts w:cs="Arial"/>
          <w:szCs w:val="22"/>
        </w:rPr>
        <w:t xml:space="preserve">Figure </w:t>
      </w:r>
      <w:r w:rsidR="00994947">
        <w:rPr>
          <w:rFonts w:cs="Arial"/>
          <w:noProof/>
          <w:szCs w:val="22"/>
        </w:rPr>
        <w:t>20</w:t>
      </w:r>
      <w:r w:rsidR="00583F6E" w:rsidRPr="003B38B1">
        <w:rPr>
          <w:rFonts w:cs="Arial"/>
        </w:rPr>
        <w:fldChar w:fldCharType="end"/>
      </w:r>
      <w:r w:rsidRPr="003B38B1">
        <w:rPr>
          <w:rFonts w:cs="Arial"/>
        </w:rPr>
        <w:t xml:space="preserve"> to illustrate Business Processes and Tasks. In this figure, the Business Process “Sign and Review” is split into three Tasks: Send email request for Signature, Sign Document, and Review Complete.  </w:t>
      </w:r>
    </w:p>
    <w:p w:rsidR="001E1D9F" w:rsidRPr="003B38B1" w:rsidRDefault="001E1D9F" w:rsidP="00914388">
      <w:pPr>
        <w:jc w:val="left"/>
        <w:rPr>
          <w:rFonts w:cs="Arial"/>
        </w:rPr>
      </w:pPr>
      <w:r>
        <w:rPr>
          <w:rFonts w:cs="Arial"/>
        </w:rPr>
        <w:t>[Normative text]</w:t>
      </w:r>
    </w:p>
    <w:p w:rsidR="002342B6" w:rsidRPr="003B38B1" w:rsidRDefault="005B7138" w:rsidP="00914388">
      <w:pPr>
        <w:jc w:val="left"/>
        <w:rPr>
          <w:rFonts w:cs="Arial"/>
          <w:bCs/>
        </w:rPr>
      </w:pPr>
      <w:r w:rsidRPr="003B38B1">
        <w:rPr>
          <w:rFonts w:cs="Arial"/>
          <w:bCs/>
        </w:rPr>
        <w:t xml:space="preserve">The aforementioned BPMN elements are supported in the </w:t>
      </w:r>
      <w:r w:rsidR="001C5A13">
        <w:rPr>
          <w:rFonts w:cs="Arial"/>
          <w:bCs/>
        </w:rPr>
        <w:t>OASIS</w:t>
      </w:r>
      <w:r w:rsidRPr="003B38B1">
        <w:rPr>
          <w:rFonts w:cs="Arial"/>
          <w:bCs/>
        </w:rPr>
        <w:t xml:space="preserve"> eTMF Business Process Model component. They are mapped to their equivalent </w:t>
      </w:r>
      <w:r w:rsidR="001C5A13">
        <w:rPr>
          <w:rFonts w:cs="Arial"/>
          <w:bCs/>
        </w:rPr>
        <w:t>OASIS</w:t>
      </w:r>
      <w:r w:rsidRPr="003B38B1">
        <w:rPr>
          <w:rFonts w:cs="Arial"/>
          <w:bCs/>
        </w:rPr>
        <w:t xml:space="preserve"> eTMF model Business Process Metadata (BPM) terms. For example, whenever a process, or a specific task in the process, is completed for a particular content item, a date/time stamped entry is captured in the </w:t>
      </w:r>
      <w:r w:rsidR="001C5A13">
        <w:rPr>
          <w:rFonts w:cs="Arial"/>
          <w:bCs/>
        </w:rPr>
        <w:t>OASIS</w:t>
      </w:r>
      <w:r w:rsidRPr="003B38B1">
        <w:rPr>
          <w:rFonts w:cs="Arial"/>
          <w:bCs/>
        </w:rPr>
        <w:t xml:space="preserve"> eTMF model BPM, forming an auditable document history log (see </w:t>
      </w:r>
      <w:r w:rsidR="00583F6E" w:rsidRPr="003B38B1">
        <w:rPr>
          <w:rFonts w:cs="Arial"/>
          <w:bCs/>
        </w:rPr>
        <w:fldChar w:fldCharType="begin"/>
      </w:r>
      <w:r w:rsidRPr="003B38B1">
        <w:rPr>
          <w:rFonts w:cs="Arial"/>
          <w:bCs/>
        </w:rPr>
        <w:instrText xml:space="preserve"> REF _Ref321225612 \h </w:instrText>
      </w:r>
      <w:r w:rsidR="00914388">
        <w:rPr>
          <w:rFonts w:cs="Arial"/>
          <w:bCs/>
        </w:rPr>
        <w:instrText xml:space="preserve"> \* MERGEFORMAT </w:instrText>
      </w:r>
      <w:r w:rsidR="00583F6E" w:rsidRPr="003B38B1">
        <w:rPr>
          <w:rFonts w:cs="Arial"/>
          <w:bCs/>
        </w:rPr>
      </w:r>
      <w:r w:rsidR="00583F6E" w:rsidRPr="003B38B1">
        <w:rPr>
          <w:rFonts w:cs="Arial"/>
          <w:bCs/>
        </w:rPr>
        <w:fldChar w:fldCharType="separate"/>
      </w:r>
      <w:r w:rsidR="00994947" w:rsidRPr="003B38B1">
        <w:rPr>
          <w:rFonts w:cs="Arial"/>
        </w:rPr>
        <w:t xml:space="preserve">Figure </w:t>
      </w:r>
      <w:r w:rsidR="00994947">
        <w:rPr>
          <w:rFonts w:cs="Arial"/>
          <w:noProof/>
        </w:rPr>
        <w:t>21</w:t>
      </w:r>
      <w:r w:rsidR="00583F6E" w:rsidRPr="003B38B1">
        <w:rPr>
          <w:rFonts w:cs="Arial"/>
          <w:bCs/>
        </w:rPr>
        <w:fldChar w:fldCharType="end"/>
      </w:r>
      <w:r w:rsidRPr="003B38B1">
        <w:rPr>
          <w:rFonts w:cs="Arial"/>
          <w:bCs/>
        </w:rPr>
        <w:t xml:space="preserve"> for an example). The </w:t>
      </w:r>
      <w:r w:rsidR="001C5A13">
        <w:rPr>
          <w:rFonts w:cs="Arial"/>
          <w:bCs/>
        </w:rPr>
        <w:t>OASIS</w:t>
      </w:r>
      <w:r w:rsidRPr="003B38B1">
        <w:rPr>
          <w:rFonts w:cs="Arial"/>
          <w:bCs/>
        </w:rPr>
        <w:t xml:space="preserve"> eTMF model Business Process component utilizes XML to capture the details of BPMN processes and tasks. No specific software, system, or language is required to implement it.</w:t>
      </w:r>
    </w:p>
    <w:p w:rsidR="002342B6" w:rsidRPr="003B38B1" w:rsidRDefault="005B7138" w:rsidP="00914388">
      <w:pPr>
        <w:jc w:val="left"/>
        <w:rPr>
          <w:rFonts w:cs="Arial"/>
        </w:rPr>
      </w:pPr>
      <w:r w:rsidRPr="003B38B1">
        <w:rPr>
          <w:rFonts w:cs="Arial"/>
          <w:bCs/>
        </w:rPr>
        <w:lastRenderedPageBreak/>
        <w:t xml:space="preserve">The </w:t>
      </w:r>
      <w:r w:rsidR="001C5A13">
        <w:rPr>
          <w:rFonts w:cs="Arial"/>
          <w:bCs/>
        </w:rPr>
        <w:t>OASIS</w:t>
      </w:r>
      <w:r w:rsidRPr="003B38B1">
        <w:rPr>
          <w:rFonts w:cs="Arial"/>
          <w:bCs/>
        </w:rPr>
        <w:t xml:space="preserve"> eTMF model BPM enables capturing details about business processes and tasks associated with a specific document. It also allows organization and person entities to be associated with processes and tasks. The </w:t>
      </w:r>
      <w:r w:rsidR="001C5A13">
        <w:rPr>
          <w:rFonts w:cs="Arial"/>
          <w:bCs/>
        </w:rPr>
        <w:t>OASIS</w:t>
      </w:r>
      <w:r w:rsidRPr="003B38B1">
        <w:rPr>
          <w:rFonts w:cs="Arial"/>
          <w:bCs/>
        </w:rPr>
        <w:t xml:space="preserve"> eTMF model BPM includes Process, Task, Content Type, Organization, Person</w:t>
      </w:r>
      <w:r w:rsidR="004D27C1">
        <w:rPr>
          <w:rFonts w:cs="Arial"/>
          <w:bCs/>
        </w:rPr>
        <w:t xml:space="preserve"> Name</w:t>
      </w:r>
      <w:r w:rsidRPr="003B38B1">
        <w:rPr>
          <w:rFonts w:cs="Arial"/>
          <w:bCs/>
        </w:rPr>
        <w:t xml:space="preserve">, Source, Digital Signature, and Date. The </w:t>
      </w:r>
      <w:r w:rsidR="001C5A13">
        <w:rPr>
          <w:rFonts w:cs="Arial"/>
          <w:bCs/>
        </w:rPr>
        <w:t>OASIS</w:t>
      </w:r>
      <w:r w:rsidRPr="003B38B1">
        <w:rPr>
          <w:rFonts w:cs="Arial"/>
          <w:bCs/>
        </w:rPr>
        <w:t xml:space="preserve"> eTMF model BPM can be captured for any Content Type.   </w:t>
      </w:r>
    </w:p>
    <w:p w:rsidR="005B7138" w:rsidRDefault="005B7138" w:rsidP="00914388">
      <w:pPr>
        <w:jc w:val="left"/>
        <w:rPr>
          <w:rFonts w:cs="Arial"/>
        </w:rPr>
      </w:pPr>
      <w:r w:rsidRPr="003B38B1">
        <w:rPr>
          <w:rFonts w:cs="Arial"/>
        </w:rPr>
        <w:t xml:space="preserve">When used in conjunction with digital signatures, the </w:t>
      </w:r>
      <w:r w:rsidR="001C5A13">
        <w:rPr>
          <w:rFonts w:cs="Arial"/>
        </w:rPr>
        <w:t>OASIS</w:t>
      </w:r>
      <w:r w:rsidRPr="003B38B1">
        <w:rPr>
          <w:rFonts w:cs="Arial"/>
        </w:rPr>
        <w:t xml:space="preserve"> eTMF model</w:t>
      </w:r>
      <w:r w:rsidRPr="003B38B1">
        <w:rPr>
          <w:rFonts w:cs="Arial"/>
          <w:bCs/>
        </w:rPr>
        <w:t xml:space="preserve"> Business Process Component</w:t>
      </w:r>
      <w:r w:rsidRPr="003B38B1">
        <w:rPr>
          <w:rFonts w:cs="Arial"/>
        </w:rPr>
        <w:t xml:space="preserve"> offers automation of paper-based document approval and signing processes. </w:t>
      </w:r>
      <w:r w:rsidR="00583F6E" w:rsidRPr="003B38B1">
        <w:rPr>
          <w:rFonts w:cs="Arial"/>
        </w:rPr>
        <w:fldChar w:fldCharType="begin"/>
      </w:r>
      <w:r w:rsidRPr="003B38B1">
        <w:rPr>
          <w:rFonts w:cs="Arial"/>
        </w:rPr>
        <w:instrText xml:space="preserve"> REF _Ref321226474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994947" w:rsidRPr="003B38B1">
        <w:rPr>
          <w:rFonts w:cs="Arial"/>
          <w:szCs w:val="22"/>
        </w:rPr>
        <w:t xml:space="preserve">Figure </w:t>
      </w:r>
      <w:r w:rsidR="00994947">
        <w:rPr>
          <w:rFonts w:cs="Arial"/>
          <w:noProof/>
          <w:szCs w:val="22"/>
        </w:rPr>
        <w:t>20</w:t>
      </w:r>
      <w:r w:rsidR="00583F6E" w:rsidRPr="003B38B1">
        <w:rPr>
          <w:rFonts w:cs="Arial"/>
        </w:rPr>
        <w:fldChar w:fldCharType="end"/>
      </w:r>
      <w:r w:rsidRPr="003B38B1">
        <w:rPr>
          <w:rFonts w:cs="Arial"/>
        </w:rPr>
        <w:t xml:space="preserve"> shows an example of a BPMN V2.0 process for an automated signature approval on a confidentiality agreement. </w:t>
      </w:r>
      <w:r w:rsidR="00583F6E" w:rsidRPr="003B38B1">
        <w:rPr>
          <w:rFonts w:cs="Arial"/>
        </w:rPr>
        <w:fldChar w:fldCharType="begin"/>
      </w:r>
      <w:r w:rsidRPr="003B38B1">
        <w:rPr>
          <w:rFonts w:cs="Arial"/>
        </w:rPr>
        <w:instrText xml:space="preserve"> REF _Ref321225612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994947" w:rsidRPr="003B38B1">
        <w:rPr>
          <w:rFonts w:cs="Arial"/>
        </w:rPr>
        <w:t xml:space="preserve">Figure </w:t>
      </w:r>
      <w:r w:rsidR="00994947">
        <w:rPr>
          <w:rFonts w:cs="Arial"/>
          <w:noProof/>
        </w:rPr>
        <w:t>21</w:t>
      </w:r>
      <w:r w:rsidR="00583F6E" w:rsidRPr="003B38B1">
        <w:rPr>
          <w:rFonts w:cs="Arial"/>
        </w:rPr>
        <w:fldChar w:fldCharType="end"/>
      </w:r>
      <w:r w:rsidRPr="003B38B1">
        <w:rPr>
          <w:rFonts w:cs="Arial"/>
        </w:rPr>
        <w:t xml:space="preserve"> illustrates how the BPMN signature process example in </w:t>
      </w:r>
      <w:r w:rsidR="00583F6E" w:rsidRPr="003B38B1">
        <w:rPr>
          <w:rFonts w:cs="Arial"/>
        </w:rPr>
        <w:fldChar w:fldCharType="begin"/>
      </w:r>
      <w:r w:rsidRPr="003B38B1">
        <w:rPr>
          <w:rFonts w:cs="Arial"/>
        </w:rPr>
        <w:instrText xml:space="preserve"> REF _Ref321226474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994947" w:rsidRPr="003B38B1">
        <w:rPr>
          <w:rFonts w:cs="Arial"/>
          <w:szCs w:val="22"/>
        </w:rPr>
        <w:t xml:space="preserve">Figure </w:t>
      </w:r>
      <w:r w:rsidR="00994947">
        <w:rPr>
          <w:rFonts w:cs="Arial"/>
          <w:noProof/>
          <w:szCs w:val="22"/>
        </w:rPr>
        <w:t>20</w:t>
      </w:r>
      <w:r w:rsidR="00583F6E" w:rsidRPr="003B38B1">
        <w:rPr>
          <w:rFonts w:cs="Arial"/>
        </w:rPr>
        <w:fldChar w:fldCharType="end"/>
      </w:r>
      <w:r w:rsidRPr="003B38B1">
        <w:rPr>
          <w:rFonts w:cs="Arial"/>
        </w:rPr>
        <w:t xml:space="preserve"> is mapped into BPM, with a date/time stamp captured to indicate completion of each task. By capturing the date/time stamp in the BPM for each completed process and task, each document resource has its own auditable workflow metadata history; this enables detailed auditing and reporting in applications. For each Content Type that uses BPM, a new entry is made in the BPM history log for each task in a process. For example, one of the tasks is Send email request for signature, which is associated with the Content Type ‘Confidentiality Agreement’. This information is captured in the </w:t>
      </w:r>
      <w:r w:rsidR="001C5A13">
        <w:rPr>
          <w:rFonts w:cs="Arial"/>
        </w:rPr>
        <w:t>OASIS</w:t>
      </w:r>
      <w:r w:rsidRPr="003B38B1">
        <w:rPr>
          <w:rFonts w:cs="Arial"/>
        </w:rPr>
        <w:t xml:space="preserve"> eTMF model BPM history log as shown in the figure.</w:t>
      </w:r>
    </w:p>
    <w:p w:rsidR="007C6F26" w:rsidRPr="003B38B1" w:rsidRDefault="007C6F26" w:rsidP="00914388">
      <w:pPr>
        <w:jc w:val="left"/>
        <w:rPr>
          <w:rFonts w:cs="Arial"/>
        </w:rPr>
      </w:pPr>
    </w:p>
    <w:p w:rsidR="005B7138" w:rsidRPr="003B38B1" w:rsidRDefault="005B7138" w:rsidP="00914388">
      <w:pPr>
        <w:pStyle w:val="Caption"/>
        <w:jc w:val="left"/>
      </w:pPr>
      <w:bookmarkStart w:id="76" w:name="_Ref320624429"/>
      <w:r w:rsidRPr="003B38B1">
        <w:rPr>
          <w:noProof/>
        </w:rPr>
        <w:drawing>
          <wp:inline distT="0" distB="0" distL="0" distR="0" wp14:anchorId="4A5A51DF" wp14:editId="0603B873">
            <wp:extent cx="5796280" cy="1741170"/>
            <wp:effectExtent l="19050" t="19050" r="0" b="0"/>
            <wp:docPr id="94" name="Picture 111" descr="workflow-sign and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workflow-sign and review.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96280" cy="1741170"/>
                    </a:xfrm>
                    <a:prstGeom prst="rect">
                      <a:avLst/>
                    </a:prstGeom>
                    <a:noFill/>
                    <a:ln w="9525" cmpd="sng">
                      <a:solidFill>
                        <a:srgbClr val="558ED5"/>
                      </a:solidFill>
                      <a:miter lim="800000"/>
                      <a:headEnd/>
                      <a:tailEnd/>
                    </a:ln>
                    <a:effectLst/>
                  </pic:spPr>
                </pic:pic>
              </a:graphicData>
            </a:graphic>
          </wp:inline>
        </w:drawing>
      </w:r>
    </w:p>
    <w:p w:rsidR="005B7138" w:rsidRPr="003B38B1" w:rsidRDefault="005B7138" w:rsidP="00914388">
      <w:pPr>
        <w:pStyle w:val="Caption"/>
        <w:jc w:val="left"/>
      </w:pPr>
      <w:bookmarkStart w:id="77" w:name="_Ref321226474"/>
      <w:bookmarkStart w:id="78" w:name="_Ref321227477"/>
      <w:r w:rsidRPr="003B38B1">
        <w:t xml:space="preserve">Figure </w:t>
      </w:r>
      <w:r w:rsidR="00583F6E" w:rsidRPr="003B38B1">
        <w:fldChar w:fldCharType="begin"/>
      </w:r>
      <w:r w:rsidRPr="003B38B1">
        <w:instrText xml:space="preserve"> SEQ Figure \* ARABIC </w:instrText>
      </w:r>
      <w:r w:rsidR="00583F6E" w:rsidRPr="003B38B1">
        <w:fldChar w:fldCharType="separate"/>
      </w:r>
      <w:r w:rsidR="00186368">
        <w:rPr>
          <w:noProof/>
        </w:rPr>
        <w:t>21</w:t>
      </w:r>
      <w:r w:rsidR="00583F6E" w:rsidRPr="003B38B1">
        <w:fldChar w:fldCharType="end"/>
      </w:r>
      <w:bookmarkEnd w:id="76"/>
      <w:bookmarkEnd w:id="77"/>
      <w:r w:rsidRPr="003B38B1">
        <w:t>:  Business Process Management “Sign and Review Process” Example Using the BPMN Notation</w:t>
      </w:r>
      <w:bookmarkEnd w:id="78"/>
      <w:r w:rsidRPr="003B38B1">
        <w:t xml:space="preserve"> </w:t>
      </w:r>
      <w:r w:rsidR="00C65661">
        <w:t xml:space="preserve"> </w:t>
      </w:r>
    </w:p>
    <w:p w:rsidR="005B7138" w:rsidRPr="003B38B1" w:rsidRDefault="005B7138" w:rsidP="00914388">
      <w:pPr>
        <w:jc w:val="left"/>
        <w:rPr>
          <w:rFonts w:cs="Arial"/>
        </w:rPr>
      </w:pPr>
      <w:r w:rsidRPr="003B38B1">
        <w:rPr>
          <w:rFonts w:cs="Arial"/>
          <w:noProof/>
        </w:rPr>
        <w:drawing>
          <wp:inline distT="0" distB="0" distL="0" distR="0" wp14:anchorId="57C7BE7C" wp14:editId="24E3896B">
            <wp:extent cx="4658536" cy="2266315"/>
            <wp:effectExtent l="19050" t="19050" r="27940" b="19685"/>
            <wp:docPr id="9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are-Spec-BPMetadata.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658536" cy="2266315"/>
                    </a:xfrm>
                    <a:prstGeom prst="rect">
                      <a:avLst/>
                    </a:prstGeom>
                    <a:noFill/>
                    <a:ln w="9525" cmpd="sng">
                      <a:solidFill>
                        <a:srgbClr val="558ED5"/>
                      </a:solidFill>
                      <a:miter lim="800000"/>
                      <a:headEnd/>
                      <a:tailEnd/>
                    </a:ln>
                    <a:effectLst/>
                  </pic:spPr>
                </pic:pic>
              </a:graphicData>
            </a:graphic>
          </wp:inline>
        </w:drawing>
      </w:r>
    </w:p>
    <w:p w:rsidR="005B7138" w:rsidRPr="003B38B1" w:rsidRDefault="005B7138" w:rsidP="00914388">
      <w:pPr>
        <w:pStyle w:val="Caption"/>
        <w:jc w:val="left"/>
      </w:pPr>
      <w:bookmarkStart w:id="79" w:name="_Ref321225612"/>
      <w:r w:rsidRPr="003B38B1">
        <w:t xml:space="preserve">Figure </w:t>
      </w:r>
      <w:r w:rsidR="006A13B0">
        <w:fldChar w:fldCharType="begin"/>
      </w:r>
      <w:r w:rsidR="006A13B0">
        <w:instrText xml:space="preserve"> SEQ Figure \* ARABIC </w:instrText>
      </w:r>
      <w:r w:rsidR="006A13B0">
        <w:fldChar w:fldCharType="separate"/>
      </w:r>
      <w:r w:rsidR="00186368">
        <w:rPr>
          <w:noProof/>
        </w:rPr>
        <w:t>22</w:t>
      </w:r>
      <w:r w:rsidR="006A13B0">
        <w:rPr>
          <w:noProof/>
        </w:rPr>
        <w:fldChar w:fldCharType="end"/>
      </w:r>
      <w:bookmarkEnd w:id="79"/>
      <w:r w:rsidRPr="003B38B1">
        <w:t xml:space="preserve">: </w:t>
      </w:r>
      <w:r w:rsidR="00BF5D90">
        <w:t xml:space="preserve">Example for </w:t>
      </w:r>
      <w:r w:rsidRPr="003B38B1">
        <w:t xml:space="preserve">The </w:t>
      </w:r>
      <w:r w:rsidR="001C5A13">
        <w:t>OASIS</w:t>
      </w:r>
      <w:r w:rsidRPr="003B38B1">
        <w:t xml:space="preserve"> eTMF BPM Audit Trail Log Captured for Tasks in </w:t>
      </w:r>
      <w:r w:rsidR="00810255" w:rsidRPr="003B38B1">
        <w:fldChar w:fldCharType="begin"/>
      </w:r>
      <w:r w:rsidR="00810255" w:rsidRPr="003B38B1">
        <w:instrText xml:space="preserve"> REF _Ref321226474 \h  \* MERGEFORMAT </w:instrText>
      </w:r>
      <w:r w:rsidR="00810255" w:rsidRPr="003B38B1">
        <w:fldChar w:fldCharType="separate"/>
      </w:r>
      <w:r w:rsidR="007C4B49" w:rsidRPr="003B38B1">
        <w:rPr>
          <w:szCs w:val="22"/>
        </w:rPr>
        <w:t xml:space="preserve">Figure </w:t>
      </w:r>
      <w:r w:rsidR="007C4B49">
        <w:rPr>
          <w:szCs w:val="22"/>
        </w:rPr>
        <w:t>19</w:t>
      </w:r>
      <w:r w:rsidR="00810255" w:rsidRPr="003B38B1">
        <w:fldChar w:fldCharType="end"/>
      </w:r>
      <w:r w:rsidRPr="003B38B1">
        <w:t xml:space="preserve"> </w:t>
      </w:r>
    </w:p>
    <w:p w:rsidR="005B7138" w:rsidRPr="003B38B1" w:rsidRDefault="005B7138" w:rsidP="00914388">
      <w:pPr>
        <w:pStyle w:val="Heading1"/>
        <w:jc w:val="left"/>
      </w:pPr>
      <w:bookmarkStart w:id="80" w:name="_Toc461015070"/>
      <w:r w:rsidRPr="003B38B1">
        <w:lastRenderedPageBreak/>
        <w:t>Conformance</w:t>
      </w:r>
      <w:bookmarkEnd w:id="15"/>
      <w:bookmarkEnd w:id="80"/>
    </w:p>
    <w:p w:rsidR="0096579E" w:rsidRPr="00630FF7" w:rsidRDefault="0096579E" w:rsidP="00914388">
      <w:pPr>
        <w:jc w:val="left"/>
        <w:rPr>
          <w:rFonts w:cs="Arial"/>
          <w:szCs w:val="20"/>
        </w:rPr>
      </w:pPr>
      <w:r w:rsidRPr="0096579E">
        <w:rPr>
          <w:rFonts w:cs="Arial"/>
          <w:szCs w:val="20"/>
        </w:rPr>
        <w:t>An implementation is a conforming eTMF Content Classification System if the implementation meets the conditions:</w:t>
      </w:r>
    </w:p>
    <w:p w:rsidR="0096579E" w:rsidRPr="0096579E" w:rsidRDefault="0096579E" w:rsidP="00914388">
      <w:pPr>
        <w:pStyle w:val="ListParagraph"/>
        <w:numPr>
          <w:ilvl w:val="0"/>
          <w:numId w:val="39"/>
        </w:numPr>
        <w:spacing w:before="80" w:beforeAutospacing="0" w:after="80" w:line="240" w:lineRule="auto"/>
        <w:jc w:val="left"/>
        <w:rPr>
          <w:rFonts w:ascii="Arial" w:hAnsi="Arial" w:cs="Arial"/>
          <w:sz w:val="20"/>
          <w:szCs w:val="20"/>
        </w:rPr>
      </w:pPr>
      <w:r w:rsidRPr="0096579E">
        <w:rPr>
          <w:rFonts w:ascii="Arial" w:hAnsi="Arial" w:cs="Arial"/>
          <w:sz w:val="20"/>
          <w:szCs w:val="20"/>
        </w:rPr>
        <w:t xml:space="preserve">Conforms to specifications detailed in the </w:t>
      </w:r>
      <w:r w:rsidR="001C5A13">
        <w:rPr>
          <w:rFonts w:ascii="Arial" w:hAnsi="Arial" w:cs="Arial"/>
          <w:sz w:val="20"/>
          <w:szCs w:val="20"/>
        </w:rPr>
        <w:t>OASIS</w:t>
      </w:r>
      <w:r w:rsidRPr="0096579E">
        <w:rPr>
          <w:rFonts w:ascii="Arial" w:hAnsi="Arial" w:cs="Arial"/>
          <w:sz w:val="20"/>
          <w:szCs w:val="20"/>
        </w:rPr>
        <w:t xml:space="preserve"> eTMF </w:t>
      </w:r>
      <w:r w:rsidRPr="0096579E">
        <w:rPr>
          <w:rFonts w:ascii="Arial" w:hAnsi="Arial" w:cs="Arial"/>
          <w:i/>
          <w:sz w:val="20"/>
          <w:szCs w:val="20"/>
        </w:rPr>
        <w:t>Content Classification System (CCS) Layer</w:t>
      </w:r>
      <w:r w:rsidR="00F24ED7">
        <w:rPr>
          <w:rFonts w:ascii="Arial" w:hAnsi="Arial" w:cs="Arial"/>
          <w:i/>
          <w:sz w:val="20"/>
          <w:szCs w:val="20"/>
        </w:rPr>
        <w:t xml:space="preserve"> (Section </w:t>
      </w:r>
      <w:r w:rsidR="00F24ED7">
        <w:rPr>
          <w:rFonts w:ascii="Arial" w:hAnsi="Arial" w:cs="Arial"/>
          <w:i/>
          <w:sz w:val="20"/>
          <w:szCs w:val="20"/>
        </w:rPr>
        <w:fldChar w:fldCharType="begin"/>
      </w:r>
      <w:r w:rsidR="00F24ED7">
        <w:rPr>
          <w:rFonts w:ascii="Arial" w:hAnsi="Arial" w:cs="Arial"/>
          <w:i/>
          <w:sz w:val="20"/>
          <w:szCs w:val="20"/>
        </w:rPr>
        <w:instrText xml:space="preserve"> REF _Ref388004293 \w \h </w:instrText>
      </w:r>
      <w:r w:rsidR="00914388">
        <w:rPr>
          <w:rFonts w:ascii="Arial" w:hAnsi="Arial" w:cs="Arial"/>
          <w:i/>
          <w:sz w:val="20"/>
          <w:szCs w:val="20"/>
        </w:rPr>
        <w:instrText xml:space="preserve"> \* MERGEFORMAT </w:instrText>
      </w:r>
      <w:r w:rsidR="00F24ED7">
        <w:rPr>
          <w:rFonts w:ascii="Arial" w:hAnsi="Arial" w:cs="Arial"/>
          <w:i/>
          <w:sz w:val="20"/>
          <w:szCs w:val="20"/>
        </w:rPr>
      </w:r>
      <w:r w:rsidR="00F24ED7">
        <w:rPr>
          <w:rFonts w:ascii="Arial" w:hAnsi="Arial" w:cs="Arial"/>
          <w:i/>
          <w:sz w:val="20"/>
          <w:szCs w:val="20"/>
        </w:rPr>
        <w:fldChar w:fldCharType="separate"/>
      </w:r>
      <w:r w:rsidR="00F24ED7">
        <w:rPr>
          <w:rFonts w:ascii="Arial" w:hAnsi="Arial" w:cs="Arial"/>
          <w:i/>
          <w:sz w:val="20"/>
          <w:szCs w:val="20"/>
        </w:rPr>
        <w:t>5</w:t>
      </w:r>
      <w:r w:rsidR="00F24ED7">
        <w:rPr>
          <w:rFonts w:ascii="Arial" w:hAnsi="Arial" w:cs="Arial"/>
          <w:i/>
          <w:sz w:val="20"/>
          <w:szCs w:val="20"/>
        </w:rPr>
        <w:fldChar w:fldCharType="end"/>
      </w:r>
      <w:r w:rsidR="00F24ED7">
        <w:rPr>
          <w:rFonts w:ascii="Arial" w:hAnsi="Arial" w:cs="Arial"/>
          <w:i/>
          <w:sz w:val="20"/>
          <w:szCs w:val="20"/>
        </w:rPr>
        <w:t>)</w:t>
      </w:r>
      <w:r w:rsidRPr="0096579E">
        <w:rPr>
          <w:rFonts w:ascii="Arial" w:hAnsi="Arial" w:cs="Arial"/>
          <w:i/>
          <w:sz w:val="20"/>
          <w:szCs w:val="20"/>
        </w:rPr>
        <w:t>,</w:t>
      </w:r>
      <w:r w:rsidRPr="0096579E">
        <w:rPr>
          <w:rFonts w:ascii="Arial" w:hAnsi="Arial" w:cs="Arial"/>
          <w:sz w:val="20"/>
          <w:szCs w:val="20"/>
        </w:rPr>
        <w:t xml:space="preserve"> with support for the Content Classification System, the RDF/XML</w:t>
      </w:r>
      <w:r w:rsidR="00CD0AB4">
        <w:rPr>
          <w:rFonts w:ascii="Arial" w:hAnsi="Arial" w:cs="Arial"/>
          <w:sz w:val="20"/>
          <w:szCs w:val="20"/>
        </w:rPr>
        <w:t xml:space="preserve"> </w:t>
      </w:r>
      <w:sdt>
        <w:sdtPr>
          <w:rPr>
            <w:rFonts w:ascii="Arial" w:hAnsi="Arial" w:cs="Arial"/>
            <w:sz w:val="20"/>
            <w:szCs w:val="20"/>
          </w:rPr>
          <w:id w:val="1154180601"/>
          <w:citation/>
        </w:sdtPr>
        <w:sdtEndPr/>
        <w:sdtContent>
          <w:r w:rsidR="00B844D7">
            <w:rPr>
              <w:rFonts w:ascii="Arial" w:hAnsi="Arial" w:cs="Arial"/>
              <w:sz w:val="20"/>
              <w:szCs w:val="20"/>
            </w:rPr>
            <w:fldChar w:fldCharType="begin"/>
          </w:r>
          <w:r w:rsidR="00B844D7">
            <w:rPr>
              <w:rFonts w:ascii="Arial" w:hAnsi="Arial" w:cs="Arial"/>
              <w:sz w:val="20"/>
              <w:szCs w:val="20"/>
            </w:rPr>
            <w:instrText xml:space="preserve"> CITATION RDFXML \l 1033 </w:instrText>
          </w:r>
          <w:r w:rsidR="00B844D7">
            <w:rPr>
              <w:rFonts w:ascii="Arial" w:hAnsi="Arial" w:cs="Arial"/>
              <w:sz w:val="20"/>
              <w:szCs w:val="20"/>
            </w:rPr>
            <w:fldChar w:fldCharType="separate"/>
          </w:r>
          <w:r w:rsidR="00B844D7" w:rsidRPr="005422DE">
            <w:rPr>
              <w:rFonts w:ascii="Arial" w:hAnsi="Arial" w:cs="Arial"/>
              <w:noProof/>
              <w:sz w:val="20"/>
              <w:szCs w:val="20"/>
            </w:rPr>
            <w:t>[6]</w:t>
          </w:r>
          <w:r w:rsidR="00B844D7">
            <w:rPr>
              <w:rFonts w:ascii="Arial" w:hAnsi="Arial" w:cs="Arial"/>
              <w:sz w:val="20"/>
              <w:szCs w:val="20"/>
            </w:rPr>
            <w:fldChar w:fldCharType="end"/>
          </w:r>
        </w:sdtContent>
      </w:sdt>
      <w:r w:rsidRPr="0096579E">
        <w:rPr>
          <w:rFonts w:ascii="Arial" w:hAnsi="Arial" w:cs="Arial"/>
          <w:sz w:val="20"/>
          <w:szCs w:val="20"/>
        </w:rPr>
        <w:t xml:space="preserve"> based Content Model and includes support for the Metadata.</w:t>
      </w:r>
    </w:p>
    <w:p w:rsidR="0096579E" w:rsidRPr="0096579E" w:rsidRDefault="0096579E" w:rsidP="00914388">
      <w:pPr>
        <w:pStyle w:val="ListParagraph"/>
        <w:numPr>
          <w:ilvl w:val="1"/>
          <w:numId w:val="40"/>
        </w:numPr>
        <w:spacing w:before="80" w:beforeAutospacing="0" w:after="80" w:line="240" w:lineRule="auto"/>
        <w:jc w:val="left"/>
        <w:rPr>
          <w:rFonts w:ascii="Arial" w:hAnsi="Arial" w:cs="Arial"/>
          <w:sz w:val="20"/>
          <w:szCs w:val="20"/>
        </w:rPr>
      </w:pPr>
      <w:r w:rsidRPr="0096579E">
        <w:rPr>
          <w:rFonts w:ascii="Arial" w:hAnsi="Arial" w:cs="Arial"/>
          <w:sz w:val="20"/>
          <w:szCs w:val="20"/>
        </w:rPr>
        <w:t>Conforms to CCS specifications for naming, numbering and organizing content classifications</w:t>
      </w:r>
      <w:r w:rsidR="00894B11">
        <w:rPr>
          <w:rFonts w:ascii="Arial" w:hAnsi="Arial" w:cs="Arial"/>
          <w:sz w:val="20"/>
          <w:szCs w:val="20"/>
        </w:rPr>
        <w:t xml:space="preserve"> (Sections </w:t>
      </w:r>
      <w:r w:rsidR="00894B11">
        <w:rPr>
          <w:rFonts w:ascii="Arial" w:hAnsi="Arial" w:cs="Arial"/>
          <w:sz w:val="20"/>
          <w:szCs w:val="20"/>
        </w:rPr>
        <w:fldChar w:fldCharType="begin"/>
      </w:r>
      <w:r w:rsidR="00894B11">
        <w:rPr>
          <w:rFonts w:ascii="Arial" w:hAnsi="Arial" w:cs="Arial"/>
          <w:sz w:val="20"/>
          <w:szCs w:val="20"/>
        </w:rPr>
        <w:instrText xml:space="preserve"> REF _Ref385764174 \w \h </w:instrText>
      </w:r>
      <w:r w:rsidR="00914388">
        <w:rPr>
          <w:rFonts w:ascii="Arial" w:hAnsi="Arial" w:cs="Arial"/>
          <w:sz w:val="20"/>
          <w:szCs w:val="20"/>
        </w:rPr>
        <w:instrText xml:space="preserve"> \* MERGEFORMAT </w:instrText>
      </w:r>
      <w:r w:rsidR="00894B11">
        <w:rPr>
          <w:rFonts w:ascii="Arial" w:hAnsi="Arial" w:cs="Arial"/>
          <w:sz w:val="20"/>
          <w:szCs w:val="20"/>
        </w:rPr>
      </w:r>
      <w:r w:rsidR="00894B11">
        <w:rPr>
          <w:rFonts w:ascii="Arial" w:hAnsi="Arial" w:cs="Arial"/>
          <w:sz w:val="20"/>
          <w:szCs w:val="20"/>
        </w:rPr>
        <w:fldChar w:fldCharType="separate"/>
      </w:r>
      <w:r w:rsidR="00894B11">
        <w:rPr>
          <w:rFonts w:ascii="Arial" w:hAnsi="Arial" w:cs="Arial"/>
          <w:sz w:val="20"/>
          <w:szCs w:val="20"/>
        </w:rPr>
        <w:t>5.1.1</w:t>
      </w:r>
      <w:r w:rsidR="00894B11">
        <w:rPr>
          <w:rFonts w:ascii="Arial" w:hAnsi="Arial" w:cs="Arial"/>
          <w:sz w:val="20"/>
          <w:szCs w:val="20"/>
        </w:rPr>
        <w:fldChar w:fldCharType="end"/>
      </w:r>
      <w:r w:rsidR="00894B11">
        <w:rPr>
          <w:rFonts w:ascii="Arial" w:hAnsi="Arial" w:cs="Arial"/>
          <w:sz w:val="20"/>
          <w:szCs w:val="20"/>
        </w:rPr>
        <w:t xml:space="preserve">, </w:t>
      </w:r>
      <w:r w:rsidR="00894B11">
        <w:rPr>
          <w:rFonts w:ascii="Arial" w:hAnsi="Arial" w:cs="Arial"/>
          <w:sz w:val="20"/>
          <w:szCs w:val="20"/>
        </w:rPr>
        <w:fldChar w:fldCharType="begin"/>
      </w:r>
      <w:r w:rsidR="00894B11">
        <w:rPr>
          <w:rFonts w:ascii="Arial" w:hAnsi="Arial" w:cs="Arial"/>
          <w:sz w:val="20"/>
          <w:szCs w:val="20"/>
        </w:rPr>
        <w:instrText xml:space="preserve"> REF _Ref385764181 \w \h </w:instrText>
      </w:r>
      <w:r w:rsidR="00914388">
        <w:rPr>
          <w:rFonts w:ascii="Arial" w:hAnsi="Arial" w:cs="Arial"/>
          <w:sz w:val="20"/>
          <w:szCs w:val="20"/>
        </w:rPr>
        <w:instrText xml:space="preserve"> \* MERGEFORMAT </w:instrText>
      </w:r>
      <w:r w:rsidR="00894B11">
        <w:rPr>
          <w:rFonts w:ascii="Arial" w:hAnsi="Arial" w:cs="Arial"/>
          <w:sz w:val="20"/>
          <w:szCs w:val="20"/>
        </w:rPr>
      </w:r>
      <w:r w:rsidR="00894B11">
        <w:rPr>
          <w:rFonts w:ascii="Arial" w:hAnsi="Arial" w:cs="Arial"/>
          <w:sz w:val="20"/>
          <w:szCs w:val="20"/>
        </w:rPr>
        <w:fldChar w:fldCharType="separate"/>
      </w:r>
      <w:r w:rsidR="00894B11">
        <w:rPr>
          <w:rFonts w:ascii="Arial" w:hAnsi="Arial" w:cs="Arial"/>
          <w:sz w:val="20"/>
          <w:szCs w:val="20"/>
        </w:rPr>
        <w:t>5.1.2</w:t>
      </w:r>
      <w:r w:rsidR="00894B11">
        <w:rPr>
          <w:rFonts w:ascii="Arial" w:hAnsi="Arial" w:cs="Arial"/>
          <w:sz w:val="20"/>
          <w:szCs w:val="20"/>
        </w:rPr>
        <w:fldChar w:fldCharType="end"/>
      </w:r>
      <w:r w:rsidR="00894B11">
        <w:rPr>
          <w:rFonts w:ascii="Arial" w:hAnsi="Arial" w:cs="Arial"/>
          <w:sz w:val="20"/>
          <w:szCs w:val="20"/>
        </w:rPr>
        <w:t xml:space="preserve">, and </w:t>
      </w:r>
      <w:r w:rsidR="00894B11">
        <w:rPr>
          <w:rFonts w:ascii="Arial" w:hAnsi="Arial" w:cs="Arial"/>
          <w:sz w:val="20"/>
          <w:szCs w:val="20"/>
        </w:rPr>
        <w:fldChar w:fldCharType="begin"/>
      </w:r>
      <w:r w:rsidR="00894B11">
        <w:rPr>
          <w:rFonts w:ascii="Arial" w:hAnsi="Arial" w:cs="Arial"/>
          <w:sz w:val="20"/>
          <w:szCs w:val="20"/>
        </w:rPr>
        <w:instrText xml:space="preserve"> REF _Ref385764216 \w \h </w:instrText>
      </w:r>
      <w:r w:rsidR="00914388">
        <w:rPr>
          <w:rFonts w:ascii="Arial" w:hAnsi="Arial" w:cs="Arial"/>
          <w:sz w:val="20"/>
          <w:szCs w:val="20"/>
        </w:rPr>
        <w:instrText xml:space="preserve"> \* MERGEFORMAT </w:instrText>
      </w:r>
      <w:r w:rsidR="00894B11">
        <w:rPr>
          <w:rFonts w:ascii="Arial" w:hAnsi="Arial" w:cs="Arial"/>
          <w:sz w:val="20"/>
          <w:szCs w:val="20"/>
        </w:rPr>
      </w:r>
      <w:r w:rsidR="00894B11">
        <w:rPr>
          <w:rFonts w:ascii="Arial" w:hAnsi="Arial" w:cs="Arial"/>
          <w:sz w:val="20"/>
          <w:szCs w:val="20"/>
        </w:rPr>
        <w:fldChar w:fldCharType="separate"/>
      </w:r>
      <w:r w:rsidR="00894B11">
        <w:rPr>
          <w:rFonts w:ascii="Arial" w:hAnsi="Arial" w:cs="Arial"/>
          <w:sz w:val="20"/>
          <w:szCs w:val="20"/>
        </w:rPr>
        <w:t>5.1.3</w:t>
      </w:r>
      <w:r w:rsidR="00894B11">
        <w:rPr>
          <w:rFonts w:ascii="Arial" w:hAnsi="Arial" w:cs="Arial"/>
          <w:sz w:val="20"/>
          <w:szCs w:val="20"/>
        </w:rPr>
        <w:fldChar w:fldCharType="end"/>
      </w:r>
      <w:r w:rsidR="0060170D">
        <w:rPr>
          <w:rFonts w:ascii="Arial" w:hAnsi="Arial" w:cs="Arial"/>
          <w:sz w:val="20"/>
          <w:szCs w:val="20"/>
        </w:rPr>
        <w:t>)</w:t>
      </w:r>
      <w:r w:rsidR="00894B11">
        <w:rPr>
          <w:rFonts w:ascii="Arial" w:hAnsi="Arial" w:cs="Arial"/>
          <w:sz w:val="20"/>
          <w:szCs w:val="20"/>
        </w:rPr>
        <w:t>.</w:t>
      </w:r>
    </w:p>
    <w:p w:rsidR="0096579E" w:rsidRPr="0096579E" w:rsidRDefault="0096579E" w:rsidP="00914388">
      <w:pPr>
        <w:pStyle w:val="ListParagraph"/>
        <w:numPr>
          <w:ilvl w:val="1"/>
          <w:numId w:val="40"/>
        </w:numPr>
        <w:spacing w:before="80" w:beforeAutospacing="0" w:after="80" w:line="240" w:lineRule="auto"/>
        <w:jc w:val="left"/>
        <w:rPr>
          <w:rFonts w:ascii="Arial" w:hAnsi="Arial" w:cs="Arial"/>
          <w:sz w:val="20"/>
          <w:szCs w:val="20"/>
        </w:rPr>
      </w:pPr>
      <w:r w:rsidRPr="0096579E">
        <w:rPr>
          <w:rFonts w:ascii="Arial" w:hAnsi="Arial" w:cs="Arial"/>
          <w:sz w:val="20"/>
          <w:szCs w:val="20"/>
        </w:rPr>
        <w:t>Conforms to CCS specifications and policy rules for modifying and editing content classification entities</w:t>
      </w:r>
      <w:r w:rsidR="009D3BB0">
        <w:rPr>
          <w:rFonts w:ascii="Arial" w:hAnsi="Arial" w:cs="Arial"/>
          <w:sz w:val="20"/>
          <w:szCs w:val="20"/>
        </w:rPr>
        <w:t xml:space="preserve"> (Section </w:t>
      </w:r>
      <w:r w:rsidR="009D3BB0">
        <w:rPr>
          <w:rFonts w:ascii="Arial" w:hAnsi="Arial" w:cs="Arial"/>
          <w:sz w:val="20"/>
          <w:szCs w:val="20"/>
        </w:rPr>
        <w:fldChar w:fldCharType="begin"/>
      </w:r>
      <w:r w:rsidR="009D3BB0">
        <w:rPr>
          <w:rFonts w:ascii="Arial" w:hAnsi="Arial" w:cs="Arial"/>
          <w:sz w:val="20"/>
          <w:szCs w:val="20"/>
        </w:rPr>
        <w:instrText xml:space="preserve"> REF _Ref385764242 \w \h </w:instrText>
      </w:r>
      <w:r w:rsidR="00914388">
        <w:rPr>
          <w:rFonts w:ascii="Arial" w:hAnsi="Arial" w:cs="Arial"/>
          <w:sz w:val="20"/>
          <w:szCs w:val="20"/>
        </w:rPr>
        <w:instrText xml:space="preserve"> \* MERGEFORMAT </w:instrText>
      </w:r>
      <w:r w:rsidR="009D3BB0">
        <w:rPr>
          <w:rFonts w:ascii="Arial" w:hAnsi="Arial" w:cs="Arial"/>
          <w:sz w:val="20"/>
          <w:szCs w:val="20"/>
        </w:rPr>
      </w:r>
      <w:r w:rsidR="009D3BB0">
        <w:rPr>
          <w:rFonts w:ascii="Arial" w:hAnsi="Arial" w:cs="Arial"/>
          <w:sz w:val="20"/>
          <w:szCs w:val="20"/>
        </w:rPr>
        <w:fldChar w:fldCharType="separate"/>
      </w:r>
      <w:r w:rsidR="009D3BB0">
        <w:rPr>
          <w:rFonts w:ascii="Arial" w:hAnsi="Arial" w:cs="Arial"/>
          <w:sz w:val="20"/>
          <w:szCs w:val="20"/>
        </w:rPr>
        <w:t>5.1.4</w:t>
      </w:r>
      <w:r w:rsidR="009D3BB0">
        <w:rPr>
          <w:rFonts w:ascii="Arial" w:hAnsi="Arial" w:cs="Arial"/>
          <w:sz w:val="20"/>
          <w:szCs w:val="20"/>
        </w:rPr>
        <w:fldChar w:fldCharType="end"/>
      </w:r>
      <w:r w:rsidR="0060170D">
        <w:rPr>
          <w:rFonts w:ascii="Arial" w:hAnsi="Arial" w:cs="Arial"/>
          <w:sz w:val="20"/>
          <w:szCs w:val="20"/>
        </w:rPr>
        <w:t>)</w:t>
      </w:r>
      <w:r w:rsidRPr="0096579E">
        <w:rPr>
          <w:rFonts w:ascii="Arial" w:hAnsi="Arial" w:cs="Arial"/>
          <w:sz w:val="20"/>
          <w:szCs w:val="20"/>
        </w:rPr>
        <w:t>.</w:t>
      </w:r>
    </w:p>
    <w:p w:rsidR="0096579E" w:rsidRDefault="0096579E" w:rsidP="00914388">
      <w:pPr>
        <w:pStyle w:val="ListParagraph"/>
        <w:numPr>
          <w:ilvl w:val="1"/>
          <w:numId w:val="40"/>
        </w:numPr>
        <w:spacing w:before="80" w:beforeAutospacing="0" w:after="80" w:line="240" w:lineRule="auto"/>
        <w:jc w:val="left"/>
        <w:rPr>
          <w:rFonts w:ascii="Arial" w:hAnsi="Arial" w:cs="Arial"/>
          <w:sz w:val="20"/>
          <w:szCs w:val="20"/>
        </w:rPr>
      </w:pPr>
      <w:r w:rsidRPr="0096579E">
        <w:rPr>
          <w:rFonts w:ascii="Arial" w:hAnsi="Arial" w:cs="Arial"/>
          <w:sz w:val="20"/>
          <w:szCs w:val="20"/>
        </w:rPr>
        <w:t xml:space="preserve">Includes </w:t>
      </w:r>
      <w:r w:rsidR="00A01A0C">
        <w:rPr>
          <w:rFonts w:ascii="Arial" w:hAnsi="Arial" w:cs="Arial"/>
          <w:sz w:val="20"/>
          <w:szCs w:val="20"/>
        </w:rPr>
        <w:t>metadata</w:t>
      </w:r>
      <w:r w:rsidRPr="0096579E">
        <w:rPr>
          <w:rFonts w:ascii="Arial" w:hAnsi="Arial" w:cs="Arial"/>
          <w:sz w:val="20"/>
          <w:szCs w:val="20"/>
        </w:rPr>
        <w:t xml:space="preserve"> tags for all content classified in the system</w:t>
      </w:r>
      <w:r w:rsidR="00FB6079">
        <w:rPr>
          <w:rFonts w:ascii="Arial" w:hAnsi="Arial" w:cs="Arial"/>
          <w:sz w:val="20"/>
          <w:szCs w:val="20"/>
        </w:rPr>
        <w:t xml:space="preserve"> (</w:t>
      </w:r>
      <w:r w:rsidR="00BC0EDA">
        <w:rPr>
          <w:rFonts w:ascii="Arial" w:hAnsi="Arial" w:cs="Arial"/>
          <w:sz w:val="20"/>
          <w:szCs w:val="20"/>
        </w:rPr>
        <w:t xml:space="preserve">Sections </w:t>
      </w:r>
      <w:r w:rsidR="00BC0EDA">
        <w:rPr>
          <w:rFonts w:ascii="Arial" w:hAnsi="Arial" w:cs="Arial"/>
          <w:sz w:val="20"/>
          <w:szCs w:val="20"/>
        </w:rPr>
        <w:fldChar w:fldCharType="begin"/>
      </w:r>
      <w:r w:rsidR="00BC0EDA">
        <w:rPr>
          <w:rFonts w:ascii="Arial" w:hAnsi="Arial" w:cs="Arial"/>
          <w:sz w:val="20"/>
          <w:szCs w:val="20"/>
        </w:rPr>
        <w:instrText xml:space="preserve"> REF _Ref412452103 \w \h </w:instrText>
      </w:r>
      <w:r w:rsidR="00914388">
        <w:rPr>
          <w:rFonts w:ascii="Arial" w:hAnsi="Arial" w:cs="Arial"/>
          <w:sz w:val="20"/>
          <w:szCs w:val="20"/>
        </w:rPr>
        <w:instrText xml:space="preserve"> \* MERGEFORMAT </w:instrText>
      </w:r>
      <w:r w:rsidR="00BC0EDA">
        <w:rPr>
          <w:rFonts w:ascii="Arial" w:hAnsi="Arial" w:cs="Arial"/>
          <w:sz w:val="20"/>
          <w:szCs w:val="20"/>
        </w:rPr>
      </w:r>
      <w:r w:rsidR="00BC0EDA">
        <w:rPr>
          <w:rFonts w:ascii="Arial" w:hAnsi="Arial" w:cs="Arial"/>
          <w:sz w:val="20"/>
          <w:szCs w:val="20"/>
        </w:rPr>
        <w:fldChar w:fldCharType="separate"/>
      </w:r>
      <w:r w:rsidR="00BC0EDA">
        <w:rPr>
          <w:rFonts w:ascii="Arial" w:hAnsi="Arial" w:cs="Arial"/>
          <w:sz w:val="20"/>
          <w:szCs w:val="20"/>
        </w:rPr>
        <w:t>5.2</w:t>
      </w:r>
      <w:r w:rsidR="00BC0EDA">
        <w:rPr>
          <w:rFonts w:ascii="Arial" w:hAnsi="Arial" w:cs="Arial"/>
          <w:sz w:val="20"/>
          <w:szCs w:val="20"/>
        </w:rPr>
        <w:fldChar w:fldCharType="end"/>
      </w:r>
      <w:r w:rsidR="00FB6079">
        <w:rPr>
          <w:rFonts w:ascii="Arial" w:hAnsi="Arial" w:cs="Arial"/>
          <w:sz w:val="20"/>
          <w:szCs w:val="20"/>
        </w:rPr>
        <w:t>)</w:t>
      </w:r>
      <w:r w:rsidRPr="0096579E">
        <w:rPr>
          <w:rFonts w:ascii="Arial" w:hAnsi="Arial" w:cs="Arial"/>
          <w:sz w:val="20"/>
          <w:szCs w:val="20"/>
        </w:rPr>
        <w:t>.</w:t>
      </w:r>
    </w:p>
    <w:p w:rsidR="00D55C27" w:rsidRDefault="00D55C27" w:rsidP="00914388">
      <w:pPr>
        <w:pStyle w:val="ListParagraph"/>
        <w:numPr>
          <w:ilvl w:val="1"/>
          <w:numId w:val="40"/>
        </w:numPr>
        <w:spacing w:before="80" w:beforeAutospacing="0" w:after="80" w:line="240" w:lineRule="auto"/>
        <w:jc w:val="left"/>
        <w:rPr>
          <w:rFonts w:ascii="Arial" w:hAnsi="Arial" w:cs="Arial"/>
          <w:sz w:val="20"/>
          <w:szCs w:val="20"/>
        </w:rPr>
      </w:pPr>
      <w:r>
        <w:rPr>
          <w:rFonts w:ascii="Arial" w:hAnsi="Arial" w:cs="Arial"/>
          <w:sz w:val="20"/>
          <w:szCs w:val="20"/>
        </w:rPr>
        <w:t xml:space="preserve">Produces </w:t>
      </w:r>
      <w:r w:rsidR="00BA269C">
        <w:rPr>
          <w:rFonts w:ascii="Arial" w:hAnsi="Arial" w:cs="Arial"/>
          <w:sz w:val="20"/>
          <w:szCs w:val="20"/>
        </w:rPr>
        <w:t>validated RDF/XML code per V1.</w:t>
      </w:r>
      <w:r w:rsidR="002B77A0">
        <w:rPr>
          <w:rFonts w:ascii="Arial" w:hAnsi="Arial" w:cs="Arial"/>
          <w:sz w:val="20"/>
          <w:szCs w:val="20"/>
        </w:rPr>
        <w:t>1</w:t>
      </w:r>
      <w:r>
        <w:rPr>
          <w:rFonts w:ascii="Arial" w:hAnsi="Arial" w:cs="Arial"/>
          <w:sz w:val="20"/>
          <w:szCs w:val="20"/>
        </w:rPr>
        <w:t xml:space="preserve"> of W3C RDF/XML </w:t>
      </w:r>
      <w:sdt>
        <w:sdtPr>
          <w:rPr>
            <w:rFonts w:ascii="Arial" w:hAnsi="Arial" w:cs="Arial"/>
            <w:sz w:val="20"/>
            <w:szCs w:val="20"/>
          </w:rPr>
          <w:id w:val="537020030"/>
          <w:citation/>
        </w:sdtPr>
        <w:sdtEndPr/>
        <w:sdtContent>
          <w:r w:rsidR="00AA1C06">
            <w:rPr>
              <w:rFonts w:ascii="Arial" w:hAnsi="Arial" w:cs="Arial"/>
              <w:sz w:val="20"/>
              <w:szCs w:val="20"/>
            </w:rPr>
            <w:fldChar w:fldCharType="begin"/>
          </w:r>
          <w:r w:rsidR="00AA1C06">
            <w:rPr>
              <w:rFonts w:ascii="Arial" w:hAnsi="Arial" w:cs="Arial"/>
              <w:sz w:val="20"/>
              <w:szCs w:val="20"/>
            </w:rPr>
            <w:instrText xml:space="preserve"> CITATION RDFXML \l 1033 </w:instrText>
          </w:r>
          <w:r w:rsidR="00AA1C06">
            <w:rPr>
              <w:rFonts w:ascii="Arial" w:hAnsi="Arial" w:cs="Arial"/>
              <w:sz w:val="20"/>
              <w:szCs w:val="20"/>
            </w:rPr>
            <w:fldChar w:fldCharType="separate"/>
          </w:r>
          <w:r w:rsidR="00AA1C06" w:rsidRPr="00972D2D">
            <w:rPr>
              <w:rFonts w:ascii="Arial" w:hAnsi="Arial" w:cs="Arial"/>
              <w:noProof/>
              <w:sz w:val="20"/>
              <w:szCs w:val="20"/>
            </w:rPr>
            <w:t>[6]</w:t>
          </w:r>
          <w:r w:rsidR="00AA1C06">
            <w:rPr>
              <w:rFonts w:ascii="Arial" w:hAnsi="Arial" w:cs="Arial"/>
              <w:sz w:val="20"/>
              <w:szCs w:val="20"/>
            </w:rPr>
            <w:fldChar w:fldCharType="end"/>
          </w:r>
        </w:sdtContent>
      </w:sdt>
      <w:r w:rsidR="00AA1C06">
        <w:rPr>
          <w:rFonts w:ascii="Arial" w:hAnsi="Arial" w:cs="Arial"/>
          <w:sz w:val="20"/>
          <w:szCs w:val="20"/>
        </w:rPr>
        <w:t>.</w:t>
      </w:r>
    </w:p>
    <w:p w:rsidR="00D965F3" w:rsidRPr="00D965F3" w:rsidRDefault="00D965F3" w:rsidP="00914388">
      <w:pPr>
        <w:ind w:left="1080"/>
        <w:jc w:val="left"/>
        <w:rPr>
          <w:rFonts w:cs="Arial"/>
          <w:szCs w:val="20"/>
        </w:rPr>
      </w:pPr>
    </w:p>
    <w:p w:rsidR="0096579E" w:rsidRPr="0096579E" w:rsidRDefault="001C5A13" w:rsidP="00914388">
      <w:pPr>
        <w:pStyle w:val="ListParagraph"/>
        <w:numPr>
          <w:ilvl w:val="0"/>
          <w:numId w:val="39"/>
        </w:numPr>
        <w:spacing w:before="80" w:beforeAutospacing="0" w:after="80" w:line="240" w:lineRule="auto"/>
        <w:jc w:val="left"/>
        <w:rPr>
          <w:rFonts w:ascii="Arial" w:hAnsi="Arial" w:cs="Arial"/>
          <w:sz w:val="20"/>
          <w:szCs w:val="20"/>
        </w:rPr>
      </w:pPr>
      <w:r>
        <w:rPr>
          <w:rFonts w:ascii="Arial" w:hAnsi="Arial" w:cs="Arial"/>
          <w:sz w:val="20"/>
          <w:szCs w:val="20"/>
        </w:rPr>
        <w:t>OASIS</w:t>
      </w:r>
      <w:r w:rsidR="0096579E" w:rsidRPr="0096579E">
        <w:rPr>
          <w:rFonts w:ascii="Arial" w:hAnsi="Arial" w:cs="Arial"/>
          <w:sz w:val="20"/>
          <w:szCs w:val="20"/>
        </w:rPr>
        <w:t xml:space="preserve"> eTMF </w:t>
      </w:r>
      <w:r w:rsidR="0096579E" w:rsidRPr="0096579E">
        <w:rPr>
          <w:rFonts w:ascii="Arial" w:hAnsi="Arial" w:cs="Arial"/>
          <w:i/>
          <w:sz w:val="20"/>
          <w:szCs w:val="20"/>
        </w:rPr>
        <w:t xml:space="preserve">Metadata Vocabulary </w:t>
      </w:r>
      <w:r w:rsidR="0096579E" w:rsidRPr="0096579E">
        <w:rPr>
          <w:rFonts w:ascii="Arial" w:hAnsi="Arial" w:cs="Arial"/>
          <w:sz w:val="20"/>
          <w:szCs w:val="20"/>
        </w:rPr>
        <w:t xml:space="preserve"> </w:t>
      </w:r>
      <w:r w:rsidR="006C7F3E">
        <w:rPr>
          <w:rFonts w:ascii="Arial" w:hAnsi="Arial" w:cs="Arial"/>
          <w:sz w:val="20"/>
          <w:szCs w:val="20"/>
        </w:rPr>
        <w:t xml:space="preserve">spreadsheet </w:t>
      </w:r>
      <w:r w:rsidR="0096579E" w:rsidRPr="0096579E">
        <w:rPr>
          <w:rFonts w:ascii="Arial" w:hAnsi="Arial" w:cs="Arial"/>
          <w:sz w:val="20"/>
          <w:szCs w:val="20"/>
        </w:rPr>
        <w:t xml:space="preserve">sources </w:t>
      </w:r>
      <w:r w:rsidR="006C7F3E">
        <w:rPr>
          <w:rFonts w:ascii="Arial" w:hAnsi="Arial" w:cs="Arial"/>
          <w:sz w:val="20"/>
          <w:szCs w:val="20"/>
        </w:rPr>
        <w:t xml:space="preserve"> all eTMF</w:t>
      </w:r>
      <w:r w:rsidR="0096579E" w:rsidRPr="0096579E">
        <w:rPr>
          <w:rFonts w:ascii="Arial" w:hAnsi="Arial" w:cs="Arial"/>
          <w:sz w:val="20"/>
          <w:szCs w:val="20"/>
        </w:rPr>
        <w:t xml:space="preserve"> classification terms from the National Cancer Institute’s NCI Thesaurus term repository</w:t>
      </w:r>
      <w:r w:rsidR="006C7F3E">
        <w:rPr>
          <w:rFonts w:ascii="Arial" w:hAnsi="Arial" w:cs="Arial"/>
          <w:sz w:val="20"/>
          <w:szCs w:val="20"/>
        </w:rPr>
        <w:t>, which are replicated for reference in the Oasis eTMF M</w:t>
      </w:r>
      <w:r w:rsidR="00BC0EDA">
        <w:rPr>
          <w:rFonts w:ascii="Arial" w:hAnsi="Arial" w:cs="Arial"/>
          <w:sz w:val="20"/>
          <w:szCs w:val="20"/>
        </w:rPr>
        <w:t>etadata Vocabulary spreadsheet</w:t>
      </w:r>
      <w:r w:rsidR="00B844D7">
        <w:rPr>
          <w:rFonts w:ascii="Arial" w:hAnsi="Arial" w:cs="Arial"/>
          <w:sz w:val="20"/>
          <w:szCs w:val="20"/>
        </w:rPr>
        <w:t xml:space="preserve"> </w:t>
      </w:r>
      <w:sdt>
        <w:sdtPr>
          <w:rPr>
            <w:rFonts w:ascii="Arial" w:hAnsi="Arial" w:cs="Arial"/>
            <w:sz w:val="20"/>
            <w:szCs w:val="20"/>
          </w:rPr>
          <w:id w:val="-1280638020"/>
          <w:citation/>
        </w:sdtPr>
        <w:sdtEndPr/>
        <w:sdtContent>
          <w:r w:rsidR="00B844D7">
            <w:rPr>
              <w:rFonts w:ascii="Arial" w:hAnsi="Arial" w:cs="Arial"/>
              <w:sz w:val="20"/>
              <w:szCs w:val="20"/>
            </w:rPr>
            <w:fldChar w:fldCharType="begin"/>
          </w:r>
          <w:r w:rsidR="00B844D7">
            <w:rPr>
              <w:rFonts w:ascii="Arial" w:hAnsi="Arial" w:cs="Arial"/>
              <w:sz w:val="20"/>
              <w:szCs w:val="20"/>
            </w:rPr>
            <w:instrText xml:space="preserve"> CITATION NCI12 \l 1033 </w:instrText>
          </w:r>
          <w:r w:rsidR="00B844D7">
            <w:rPr>
              <w:rFonts w:ascii="Arial" w:hAnsi="Arial" w:cs="Arial"/>
              <w:sz w:val="20"/>
              <w:szCs w:val="20"/>
            </w:rPr>
            <w:fldChar w:fldCharType="separate"/>
          </w:r>
          <w:r w:rsidR="00B844D7" w:rsidRPr="006D461A">
            <w:rPr>
              <w:rFonts w:ascii="Arial" w:hAnsi="Arial" w:cs="Arial"/>
              <w:noProof/>
              <w:sz w:val="20"/>
              <w:szCs w:val="20"/>
            </w:rPr>
            <w:t>[7]</w:t>
          </w:r>
          <w:r w:rsidR="00B844D7">
            <w:rPr>
              <w:rFonts w:ascii="Arial" w:hAnsi="Arial" w:cs="Arial"/>
              <w:sz w:val="20"/>
              <w:szCs w:val="20"/>
            </w:rPr>
            <w:fldChar w:fldCharType="end"/>
          </w:r>
        </w:sdtContent>
      </w:sdt>
      <w:r w:rsidR="006C7F3E">
        <w:rPr>
          <w:rFonts w:ascii="Arial" w:hAnsi="Arial" w:cs="Arial"/>
          <w:sz w:val="20"/>
          <w:szCs w:val="20"/>
        </w:rPr>
        <w:t xml:space="preserve">, </w:t>
      </w:r>
      <w:r w:rsidR="00BC0EDA">
        <w:rPr>
          <w:rFonts w:ascii="Arial" w:hAnsi="Arial" w:cs="Arial"/>
          <w:sz w:val="20"/>
          <w:szCs w:val="20"/>
        </w:rPr>
        <w:t>[</w:t>
      </w:r>
      <w:r w:rsidR="00386A1C">
        <w:rPr>
          <w:rFonts w:ascii="Arial" w:hAnsi="Arial" w:cs="Arial"/>
          <w:sz w:val="20"/>
          <w:szCs w:val="20"/>
        </w:rPr>
        <w:t>Oasis</w:t>
      </w:r>
      <w:r w:rsidR="001A1186">
        <w:rPr>
          <w:rFonts w:ascii="Arial" w:hAnsi="Arial" w:cs="Arial"/>
          <w:sz w:val="20"/>
          <w:szCs w:val="20"/>
        </w:rPr>
        <w:t xml:space="preserve">: </w:t>
      </w:r>
      <w:r w:rsidR="00777A4C">
        <w:rPr>
          <w:rFonts w:ascii="Arial" w:hAnsi="Arial" w:cs="Arial"/>
          <w:sz w:val="20"/>
          <w:szCs w:val="20"/>
        </w:rPr>
        <w:t>r</w:t>
      </w:r>
      <w:r w:rsidR="007E7B97">
        <w:rPr>
          <w:rFonts w:ascii="Arial" w:hAnsi="Arial" w:cs="Arial"/>
          <w:sz w:val="20"/>
          <w:szCs w:val="20"/>
        </w:rPr>
        <w:t xml:space="preserve">eference for </w:t>
      </w:r>
      <w:r w:rsidR="006C7F3E">
        <w:rPr>
          <w:rFonts w:ascii="Arial" w:hAnsi="Arial" w:cs="Arial"/>
          <w:sz w:val="20"/>
          <w:szCs w:val="20"/>
        </w:rPr>
        <w:t xml:space="preserve">Oasis eTMF </w:t>
      </w:r>
      <w:r w:rsidR="00BC0EDA">
        <w:rPr>
          <w:rFonts w:ascii="Arial" w:hAnsi="Arial" w:cs="Arial"/>
          <w:sz w:val="20"/>
          <w:szCs w:val="20"/>
        </w:rPr>
        <w:t xml:space="preserve">Metadata Vocabulary </w:t>
      </w:r>
      <w:r w:rsidR="006C7F3E">
        <w:rPr>
          <w:rFonts w:ascii="Arial" w:hAnsi="Arial" w:cs="Arial"/>
          <w:sz w:val="20"/>
          <w:szCs w:val="20"/>
        </w:rPr>
        <w:t>spreadsheet]</w:t>
      </w:r>
      <w:r w:rsidR="0096579E" w:rsidRPr="0096579E">
        <w:rPr>
          <w:rFonts w:ascii="Arial" w:hAnsi="Arial" w:cs="Arial"/>
          <w:sz w:val="20"/>
          <w:szCs w:val="20"/>
        </w:rPr>
        <w:t>.</w:t>
      </w:r>
    </w:p>
    <w:p w:rsidR="0096579E" w:rsidRDefault="0096579E" w:rsidP="00914388">
      <w:pPr>
        <w:pStyle w:val="ListParagraph"/>
        <w:numPr>
          <w:ilvl w:val="1"/>
          <w:numId w:val="39"/>
        </w:numPr>
        <w:spacing w:before="80" w:beforeAutospacing="0" w:after="80" w:line="240" w:lineRule="auto"/>
        <w:jc w:val="left"/>
        <w:rPr>
          <w:rFonts w:ascii="Arial" w:hAnsi="Arial" w:cs="Arial"/>
          <w:sz w:val="20"/>
          <w:szCs w:val="20"/>
        </w:rPr>
      </w:pPr>
      <w:r w:rsidRPr="0096579E">
        <w:rPr>
          <w:rFonts w:ascii="Arial" w:hAnsi="Arial" w:cs="Arial"/>
          <w:sz w:val="20"/>
          <w:szCs w:val="20"/>
        </w:rPr>
        <w:t xml:space="preserve">Supports the </w:t>
      </w:r>
      <w:r w:rsidRPr="0096579E">
        <w:rPr>
          <w:rFonts w:ascii="Arial" w:hAnsi="Arial" w:cs="Arial"/>
          <w:i/>
          <w:sz w:val="20"/>
          <w:szCs w:val="20"/>
        </w:rPr>
        <w:t>Metadata Vocabulary Interoperability Layer</w:t>
      </w:r>
      <w:r w:rsidRPr="0096579E">
        <w:rPr>
          <w:rFonts w:ascii="Arial" w:hAnsi="Arial" w:cs="Arial"/>
          <w:sz w:val="20"/>
          <w:szCs w:val="20"/>
        </w:rPr>
        <w:t xml:space="preserve"> requirement that classification entity terms must have a user-modifiable display label to enable localized terms to end-users</w:t>
      </w:r>
      <w:r w:rsidR="00856631">
        <w:rPr>
          <w:rFonts w:ascii="Arial" w:hAnsi="Arial" w:cs="Arial"/>
          <w:sz w:val="20"/>
          <w:szCs w:val="20"/>
        </w:rPr>
        <w:t xml:space="preserve"> (</w:t>
      </w:r>
      <w:r w:rsidR="008C5309">
        <w:rPr>
          <w:rFonts w:ascii="Arial" w:hAnsi="Arial" w:cs="Arial"/>
          <w:sz w:val="20"/>
          <w:szCs w:val="20"/>
        </w:rPr>
        <w:t xml:space="preserve">Section </w:t>
      </w:r>
      <w:r w:rsidR="008C5309">
        <w:rPr>
          <w:rFonts w:cs="Arial"/>
          <w:szCs w:val="20"/>
        </w:rPr>
        <w:fldChar w:fldCharType="begin"/>
      </w:r>
      <w:r w:rsidR="008C5309">
        <w:rPr>
          <w:rFonts w:ascii="Arial" w:hAnsi="Arial" w:cs="Arial"/>
          <w:sz w:val="20"/>
          <w:szCs w:val="20"/>
        </w:rPr>
        <w:instrText xml:space="preserve"> REF _Ref412452617 \w \h </w:instrText>
      </w:r>
      <w:r w:rsidR="00914388">
        <w:rPr>
          <w:rFonts w:cs="Arial"/>
          <w:szCs w:val="20"/>
        </w:rPr>
        <w:instrText xml:space="preserve"> \* MERGEFORMAT </w:instrText>
      </w:r>
      <w:r w:rsidR="008C5309">
        <w:rPr>
          <w:rFonts w:cs="Arial"/>
          <w:szCs w:val="20"/>
        </w:rPr>
      </w:r>
      <w:r w:rsidR="008C5309">
        <w:rPr>
          <w:rFonts w:cs="Arial"/>
          <w:szCs w:val="20"/>
        </w:rPr>
        <w:fldChar w:fldCharType="separate"/>
      </w:r>
      <w:r w:rsidR="008C5309">
        <w:rPr>
          <w:rFonts w:ascii="Arial" w:hAnsi="Arial" w:cs="Arial"/>
          <w:sz w:val="20"/>
          <w:szCs w:val="20"/>
        </w:rPr>
        <w:t>4</w:t>
      </w:r>
      <w:r w:rsidR="008C5309">
        <w:rPr>
          <w:rFonts w:cs="Arial"/>
          <w:szCs w:val="20"/>
        </w:rPr>
        <w:fldChar w:fldCharType="end"/>
      </w:r>
      <w:r w:rsidR="00856631">
        <w:rPr>
          <w:rFonts w:ascii="Arial" w:hAnsi="Arial" w:cs="Arial"/>
          <w:sz w:val="20"/>
          <w:szCs w:val="20"/>
        </w:rPr>
        <w:t>)</w:t>
      </w:r>
      <w:r w:rsidR="00C62C0A">
        <w:rPr>
          <w:rFonts w:ascii="Arial" w:hAnsi="Arial" w:cs="Arial"/>
          <w:sz w:val="20"/>
          <w:szCs w:val="20"/>
        </w:rPr>
        <w:t>.</w:t>
      </w:r>
    </w:p>
    <w:p w:rsidR="00D965F3" w:rsidRPr="00C62C0A" w:rsidRDefault="00D965F3" w:rsidP="00914388">
      <w:pPr>
        <w:ind w:left="1080"/>
        <w:jc w:val="left"/>
        <w:rPr>
          <w:rFonts w:cs="Arial"/>
          <w:szCs w:val="20"/>
        </w:rPr>
      </w:pPr>
    </w:p>
    <w:p w:rsidR="0096579E" w:rsidRPr="0096579E" w:rsidRDefault="0096579E" w:rsidP="00914388">
      <w:pPr>
        <w:pStyle w:val="ListParagraph"/>
        <w:numPr>
          <w:ilvl w:val="0"/>
          <w:numId w:val="39"/>
        </w:numPr>
        <w:spacing w:before="80" w:beforeAutospacing="0" w:after="80" w:line="240" w:lineRule="auto"/>
        <w:jc w:val="left"/>
        <w:rPr>
          <w:rFonts w:ascii="Arial" w:hAnsi="Arial" w:cs="Arial"/>
          <w:sz w:val="20"/>
          <w:szCs w:val="20"/>
        </w:rPr>
      </w:pPr>
      <w:r w:rsidRPr="0096579E">
        <w:rPr>
          <w:rFonts w:ascii="Arial" w:hAnsi="Arial" w:cs="Arial"/>
          <w:sz w:val="20"/>
          <w:szCs w:val="20"/>
        </w:rPr>
        <w:t xml:space="preserve">Conforms to specifications detailed in the </w:t>
      </w:r>
      <w:r w:rsidR="001C5A13">
        <w:rPr>
          <w:rFonts w:ascii="Arial" w:hAnsi="Arial" w:cs="Arial"/>
          <w:sz w:val="20"/>
          <w:szCs w:val="20"/>
        </w:rPr>
        <w:t>OASIS</w:t>
      </w:r>
      <w:r w:rsidRPr="0096579E">
        <w:rPr>
          <w:rFonts w:ascii="Arial" w:hAnsi="Arial" w:cs="Arial"/>
          <w:sz w:val="20"/>
          <w:szCs w:val="20"/>
        </w:rPr>
        <w:t xml:space="preserve"> eTMF Web Standard Core Layer</w:t>
      </w:r>
      <w:r w:rsidR="00A92E74">
        <w:rPr>
          <w:rFonts w:ascii="Arial" w:hAnsi="Arial" w:cs="Arial"/>
          <w:sz w:val="20"/>
          <w:szCs w:val="20"/>
        </w:rPr>
        <w:t xml:space="preserve"> (Section </w:t>
      </w:r>
      <w:r w:rsidR="00A92E74">
        <w:rPr>
          <w:rFonts w:ascii="Arial" w:hAnsi="Arial" w:cs="Arial"/>
          <w:sz w:val="20"/>
          <w:szCs w:val="20"/>
        </w:rPr>
        <w:fldChar w:fldCharType="begin"/>
      </w:r>
      <w:r w:rsidR="00A92E74">
        <w:rPr>
          <w:rFonts w:ascii="Arial" w:hAnsi="Arial" w:cs="Arial"/>
          <w:sz w:val="20"/>
          <w:szCs w:val="20"/>
        </w:rPr>
        <w:instrText xml:space="preserve"> REF _Ref412452828 \w \h </w:instrText>
      </w:r>
      <w:r w:rsidR="00914388">
        <w:rPr>
          <w:rFonts w:ascii="Arial" w:hAnsi="Arial" w:cs="Arial"/>
          <w:sz w:val="20"/>
          <w:szCs w:val="20"/>
        </w:rPr>
        <w:instrText xml:space="preserve"> \* MERGEFORMAT </w:instrText>
      </w:r>
      <w:r w:rsidR="00A92E74">
        <w:rPr>
          <w:rFonts w:ascii="Arial" w:hAnsi="Arial" w:cs="Arial"/>
          <w:sz w:val="20"/>
          <w:szCs w:val="20"/>
        </w:rPr>
      </w:r>
      <w:r w:rsidR="00A92E74">
        <w:rPr>
          <w:rFonts w:ascii="Arial" w:hAnsi="Arial" w:cs="Arial"/>
          <w:sz w:val="20"/>
          <w:szCs w:val="20"/>
        </w:rPr>
        <w:fldChar w:fldCharType="separate"/>
      </w:r>
      <w:r w:rsidR="00A92E74">
        <w:rPr>
          <w:rFonts w:ascii="Arial" w:hAnsi="Arial" w:cs="Arial"/>
          <w:sz w:val="20"/>
          <w:szCs w:val="20"/>
        </w:rPr>
        <w:t>6</w:t>
      </w:r>
      <w:r w:rsidR="00A92E74">
        <w:rPr>
          <w:rFonts w:ascii="Arial" w:hAnsi="Arial" w:cs="Arial"/>
          <w:sz w:val="20"/>
          <w:szCs w:val="20"/>
        </w:rPr>
        <w:fldChar w:fldCharType="end"/>
      </w:r>
      <w:r w:rsidR="00A92E74">
        <w:rPr>
          <w:rFonts w:ascii="Arial" w:hAnsi="Arial" w:cs="Arial"/>
          <w:sz w:val="20"/>
          <w:szCs w:val="20"/>
        </w:rPr>
        <w:t>)</w:t>
      </w:r>
      <w:r w:rsidRPr="0096579E">
        <w:rPr>
          <w:rFonts w:ascii="Arial" w:hAnsi="Arial" w:cs="Arial"/>
          <w:sz w:val="20"/>
          <w:szCs w:val="20"/>
        </w:rPr>
        <w:t>.</w:t>
      </w:r>
      <w:r w:rsidR="005B42A0">
        <w:rPr>
          <w:rFonts w:ascii="Arial" w:hAnsi="Arial" w:cs="Arial"/>
          <w:sz w:val="20"/>
          <w:szCs w:val="20"/>
        </w:rPr>
        <w:t xml:space="preserve"> </w:t>
      </w:r>
    </w:p>
    <w:p w:rsidR="0096579E" w:rsidRDefault="0096579E" w:rsidP="00914388">
      <w:pPr>
        <w:pStyle w:val="ListParagraph"/>
        <w:numPr>
          <w:ilvl w:val="1"/>
          <w:numId w:val="39"/>
        </w:numPr>
        <w:spacing w:before="80" w:beforeAutospacing="0" w:after="80" w:line="240" w:lineRule="auto"/>
        <w:jc w:val="left"/>
        <w:rPr>
          <w:rFonts w:ascii="Arial" w:hAnsi="Arial" w:cs="Arial"/>
          <w:sz w:val="20"/>
          <w:szCs w:val="20"/>
        </w:rPr>
      </w:pPr>
      <w:r w:rsidRPr="0096579E">
        <w:rPr>
          <w:rFonts w:ascii="Arial" w:hAnsi="Arial" w:cs="Arial"/>
          <w:sz w:val="20"/>
          <w:szCs w:val="20"/>
        </w:rPr>
        <w:t>Supports content exchange through the RDF/XML based data model component.</w:t>
      </w:r>
      <w:r w:rsidR="005B42A0">
        <w:rPr>
          <w:rFonts w:ascii="Arial" w:hAnsi="Arial" w:cs="Arial"/>
          <w:sz w:val="20"/>
          <w:szCs w:val="20"/>
        </w:rPr>
        <w:t xml:space="preserve"> (</w:t>
      </w:r>
      <w:r w:rsidR="00BA62C4">
        <w:rPr>
          <w:rFonts w:ascii="Arial" w:hAnsi="Arial" w:cs="Arial"/>
          <w:sz w:val="20"/>
          <w:szCs w:val="20"/>
        </w:rPr>
        <w:t>S</w:t>
      </w:r>
      <w:r w:rsidR="005B42A0">
        <w:rPr>
          <w:rFonts w:ascii="Arial" w:hAnsi="Arial" w:cs="Arial"/>
          <w:sz w:val="20"/>
          <w:szCs w:val="20"/>
        </w:rPr>
        <w:t>ection</w:t>
      </w:r>
      <w:r w:rsidR="000C185A">
        <w:rPr>
          <w:rFonts w:ascii="Arial" w:hAnsi="Arial" w:cs="Arial"/>
          <w:sz w:val="20"/>
          <w:szCs w:val="20"/>
        </w:rPr>
        <w:t xml:space="preserve"> </w:t>
      </w:r>
      <w:r w:rsidR="000C185A">
        <w:rPr>
          <w:rFonts w:ascii="Arial" w:hAnsi="Arial" w:cs="Arial"/>
          <w:sz w:val="20"/>
          <w:szCs w:val="20"/>
        </w:rPr>
        <w:fldChar w:fldCharType="begin"/>
      </w:r>
      <w:r w:rsidR="000C185A">
        <w:rPr>
          <w:rFonts w:ascii="Arial" w:hAnsi="Arial" w:cs="Arial"/>
          <w:sz w:val="20"/>
          <w:szCs w:val="20"/>
        </w:rPr>
        <w:instrText xml:space="preserve"> REF _Ref412453014 \w \h </w:instrText>
      </w:r>
      <w:r w:rsidR="00914388">
        <w:rPr>
          <w:rFonts w:ascii="Arial" w:hAnsi="Arial" w:cs="Arial"/>
          <w:sz w:val="20"/>
          <w:szCs w:val="20"/>
        </w:rPr>
        <w:instrText xml:space="preserve"> \* MERGEFORMAT </w:instrText>
      </w:r>
      <w:r w:rsidR="000C185A">
        <w:rPr>
          <w:rFonts w:ascii="Arial" w:hAnsi="Arial" w:cs="Arial"/>
          <w:sz w:val="20"/>
          <w:szCs w:val="20"/>
        </w:rPr>
      </w:r>
      <w:r w:rsidR="000C185A">
        <w:rPr>
          <w:rFonts w:ascii="Arial" w:hAnsi="Arial" w:cs="Arial"/>
          <w:sz w:val="20"/>
          <w:szCs w:val="20"/>
        </w:rPr>
        <w:fldChar w:fldCharType="separate"/>
      </w:r>
      <w:r w:rsidR="000C185A">
        <w:rPr>
          <w:rFonts w:ascii="Arial" w:hAnsi="Arial" w:cs="Arial"/>
          <w:sz w:val="20"/>
          <w:szCs w:val="20"/>
        </w:rPr>
        <w:t>6.1</w:t>
      </w:r>
      <w:r w:rsidR="000C185A">
        <w:rPr>
          <w:rFonts w:ascii="Arial" w:hAnsi="Arial" w:cs="Arial"/>
          <w:sz w:val="20"/>
          <w:szCs w:val="20"/>
        </w:rPr>
        <w:fldChar w:fldCharType="end"/>
      </w:r>
      <w:r w:rsidR="005B42A0">
        <w:rPr>
          <w:rFonts w:ascii="Arial" w:hAnsi="Arial" w:cs="Arial"/>
          <w:sz w:val="20"/>
          <w:szCs w:val="20"/>
        </w:rPr>
        <w:t>)</w:t>
      </w:r>
      <w:r w:rsidR="00E27082">
        <w:rPr>
          <w:rFonts w:ascii="Arial" w:hAnsi="Arial" w:cs="Arial"/>
          <w:sz w:val="20"/>
          <w:szCs w:val="20"/>
        </w:rPr>
        <w:t>.</w:t>
      </w:r>
    </w:p>
    <w:p w:rsidR="00E27082" w:rsidRPr="0096579E" w:rsidRDefault="00E27082" w:rsidP="00914388">
      <w:pPr>
        <w:pStyle w:val="ListParagraph"/>
        <w:numPr>
          <w:ilvl w:val="1"/>
          <w:numId w:val="39"/>
        </w:numPr>
        <w:spacing w:before="80" w:beforeAutospacing="0" w:after="80" w:line="240" w:lineRule="auto"/>
        <w:jc w:val="left"/>
        <w:rPr>
          <w:rFonts w:ascii="Arial" w:hAnsi="Arial" w:cs="Arial"/>
          <w:sz w:val="20"/>
          <w:szCs w:val="20"/>
        </w:rPr>
      </w:pPr>
      <w:r>
        <w:rPr>
          <w:rFonts w:ascii="Arial" w:hAnsi="Arial" w:cs="Arial"/>
          <w:sz w:val="20"/>
          <w:szCs w:val="20"/>
        </w:rPr>
        <w:t>Content exchange via RDF/XML must be a valid RDF/XML code per V1.1 of W3C RDF/XML</w:t>
      </w:r>
      <w:r w:rsidR="00FC77D0">
        <w:rPr>
          <w:rFonts w:ascii="Arial" w:hAnsi="Arial" w:cs="Arial"/>
          <w:sz w:val="20"/>
          <w:szCs w:val="20"/>
        </w:rPr>
        <w:t xml:space="preserve"> </w:t>
      </w:r>
      <w:sdt>
        <w:sdtPr>
          <w:rPr>
            <w:rFonts w:ascii="Arial" w:hAnsi="Arial" w:cs="Arial"/>
            <w:sz w:val="20"/>
            <w:szCs w:val="20"/>
          </w:rPr>
          <w:id w:val="-261528006"/>
          <w:citation/>
        </w:sdtPr>
        <w:sdtEndPr/>
        <w:sdtContent>
          <w:r w:rsidR="00CC42B0">
            <w:rPr>
              <w:rFonts w:ascii="Arial" w:hAnsi="Arial" w:cs="Arial"/>
              <w:sz w:val="20"/>
              <w:szCs w:val="20"/>
            </w:rPr>
            <w:fldChar w:fldCharType="begin"/>
          </w:r>
          <w:r w:rsidR="00CC42B0">
            <w:rPr>
              <w:rFonts w:ascii="Arial" w:hAnsi="Arial" w:cs="Arial"/>
              <w:sz w:val="20"/>
              <w:szCs w:val="20"/>
            </w:rPr>
            <w:instrText xml:space="preserve"> CITATION RDFXML \l 1033 </w:instrText>
          </w:r>
          <w:r w:rsidR="00CC42B0">
            <w:rPr>
              <w:rFonts w:ascii="Arial" w:hAnsi="Arial" w:cs="Arial"/>
              <w:sz w:val="20"/>
              <w:szCs w:val="20"/>
            </w:rPr>
            <w:fldChar w:fldCharType="separate"/>
          </w:r>
          <w:r w:rsidR="00CC42B0" w:rsidRPr="00972D2D">
            <w:rPr>
              <w:rFonts w:ascii="Arial" w:hAnsi="Arial" w:cs="Arial"/>
              <w:noProof/>
              <w:sz w:val="20"/>
              <w:szCs w:val="20"/>
            </w:rPr>
            <w:t>[6]</w:t>
          </w:r>
          <w:r w:rsidR="00CC42B0">
            <w:rPr>
              <w:rFonts w:ascii="Arial" w:hAnsi="Arial" w:cs="Arial"/>
              <w:sz w:val="20"/>
              <w:szCs w:val="20"/>
            </w:rPr>
            <w:fldChar w:fldCharType="end"/>
          </w:r>
        </w:sdtContent>
      </w:sdt>
      <w:r w:rsidR="00CC42B0">
        <w:rPr>
          <w:rFonts w:ascii="Arial" w:hAnsi="Arial" w:cs="Arial"/>
          <w:sz w:val="20"/>
          <w:szCs w:val="20"/>
        </w:rPr>
        <w:t>.</w:t>
      </w:r>
    </w:p>
    <w:p w:rsidR="00B57D49" w:rsidRPr="00B57D49" w:rsidRDefault="00B57D49" w:rsidP="00914388">
      <w:pPr>
        <w:pStyle w:val="ListParagraph"/>
        <w:spacing w:before="80" w:beforeAutospacing="0" w:after="80" w:line="240" w:lineRule="auto"/>
        <w:jc w:val="left"/>
        <w:rPr>
          <w:rFonts w:ascii="Arial" w:hAnsi="Arial" w:cs="Arial"/>
          <w:sz w:val="20"/>
          <w:szCs w:val="20"/>
        </w:rPr>
      </w:pPr>
    </w:p>
    <w:p w:rsidR="005B7138" w:rsidRPr="003B38B1" w:rsidRDefault="005B7138" w:rsidP="00914388">
      <w:pPr>
        <w:pStyle w:val="AppendixHeading1"/>
        <w:jc w:val="left"/>
      </w:pPr>
      <w:bookmarkStart w:id="81" w:name="_Toc85472897"/>
      <w:bookmarkStart w:id="82" w:name="_Toc287332012"/>
      <w:bookmarkStart w:id="83" w:name="_Toc461015071"/>
      <w:r w:rsidRPr="003B38B1">
        <w:lastRenderedPageBreak/>
        <w:t>Acknowledgments</w:t>
      </w:r>
      <w:bookmarkEnd w:id="81"/>
      <w:bookmarkEnd w:id="82"/>
      <w:bookmarkEnd w:id="83"/>
    </w:p>
    <w:p w:rsidR="005B7138" w:rsidRPr="003B38B1" w:rsidRDefault="005B7138" w:rsidP="00914388">
      <w:pPr>
        <w:jc w:val="left"/>
        <w:rPr>
          <w:rFonts w:cs="Arial"/>
        </w:rPr>
      </w:pPr>
      <w:r w:rsidRPr="003B38B1">
        <w:rPr>
          <w:rFonts w:cs="Arial"/>
        </w:rPr>
        <w:t>The following individuals have participated in the creation of this specification and are gratefully acknowledged:</w:t>
      </w:r>
    </w:p>
    <w:tbl>
      <w:tblPr>
        <w:tblW w:w="6998" w:type="dxa"/>
        <w:shd w:val="clear" w:color="auto" w:fill="FFFFFF"/>
        <w:tblCellMar>
          <w:left w:w="0" w:type="dxa"/>
          <w:right w:w="0" w:type="dxa"/>
        </w:tblCellMar>
        <w:tblLook w:val="04A0" w:firstRow="1" w:lastRow="0" w:firstColumn="1" w:lastColumn="0" w:noHBand="0" w:noVBand="1"/>
      </w:tblPr>
      <w:tblGrid>
        <w:gridCol w:w="2718"/>
        <w:gridCol w:w="4280"/>
      </w:tblGrid>
      <w:tr w:rsidR="000C30F3" w:rsidRPr="003C089E" w:rsidTr="00B25C04">
        <w:trPr>
          <w:trHeight w:val="300"/>
        </w:trPr>
        <w:tc>
          <w:tcPr>
            <w:tcW w:w="2718" w:type="dxa"/>
            <w:shd w:val="clear" w:color="auto" w:fill="FFFFFF"/>
            <w:noWrap/>
            <w:tcMar>
              <w:top w:w="0" w:type="dxa"/>
              <w:left w:w="108" w:type="dxa"/>
              <w:bottom w:w="0" w:type="dxa"/>
              <w:right w:w="108" w:type="dxa"/>
            </w:tcMar>
            <w:vAlign w:val="bottom"/>
          </w:tcPr>
          <w:p w:rsidR="000C30F3" w:rsidRPr="00B25C04" w:rsidRDefault="000C30F3" w:rsidP="00914388">
            <w:pPr>
              <w:spacing w:before="0" w:after="0"/>
              <w:jc w:val="left"/>
              <w:rPr>
                <w:rFonts w:ascii="Times New Roman" w:hAnsi="Times New Roman"/>
                <w:b/>
                <w:color w:val="000000"/>
                <w:sz w:val="24"/>
              </w:rPr>
            </w:pPr>
            <w:r w:rsidRPr="00B25C04">
              <w:rPr>
                <w:rFonts w:ascii="Times New Roman" w:hAnsi="Times New Roman"/>
                <w:b/>
                <w:color w:val="000000"/>
                <w:sz w:val="24"/>
              </w:rPr>
              <w:t xml:space="preserve">Participant: </w:t>
            </w:r>
          </w:p>
        </w:tc>
        <w:tc>
          <w:tcPr>
            <w:tcW w:w="4280" w:type="dxa"/>
            <w:shd w:val="clear" w:color="auto" w:fill="FFFFFF"/>
            <w:noWrap/>
            <w:tcMar>
              <w:top w:w="0" w:type="dxa"/>
              <w:left w:w="108" w:type="dxa"/>
              <w:bottom w:w="0" w:type="dxa"/>
              <w:right w:w="108" w:type="dxa"/>
            </w:tcMar>
            <w:vAlign w:val="bottom"/>
          </w:tcPr>
          <w:p w:rsidR="000C30F3" w:rsidRPr="00B25C04" w:rsidRDefault="000C30F3" w:rsidP="00914388">
            <w:pPr>
              <w:spacing w:before="0" w:after="0"/>
              <w:jc w:val="left"/>
              <w:rPr>
                <w:rFonts w:ascii="Times New Roman" w:hAnsi="Times New Roman"/>
                <w:b/>
                <w:color w:val="000000"/>
                <w:sz w:val="24"/>
              </w:rPr>
            </w:pPr>
            <w:r w:rsidRPr="00B25C04">
              <w:rPr>
                <w:rFonts w:ascii="Times New Roman" w:hAnsi="Times New Roman"/>
                <w:b/>
                <w:color w:val="000000"/>
                <w:sz w:val="24"/>
              </w:rPr>
              <w:t>Organization:</w:t>
            </w:r>
          </w:p>
        </w:tc>
      </w:tr>
      <w:tr w:rsidR="000C30F3" w:rsidRPr="003C089E" w:rsidTr="000C30F3">
        <w:trPr>
          <w:trHeight w:val="300"/>
        </w:trPr>
        <w:tc>
          <w:tcPr>
            <w:tcW w:w="2718" w:type="dxa"/>
            <w:shd w:val="clear" w:color="auto" w:fill="FFFFFF"/>
            <w:noWrap/>
            <w:tcMar>
              <w:top w:w="0" w:type="dxa"/>
              <w:left w:w="108" w:type="dxa"/>
              <w:bottom w:w="0" w:type="dxa"/>
              <w:right w:w="108" w:type="dxa"/>
            </w:tcMar>
            <w:vAlign w:val="bottom"/>
          </w:tcPr>
          <w:p w:rsidR="000C30F3" w:rsidRPr="003C089E" w:rsidRDefault="000C30F3" w:rsidP="00914388">
            <w:pPr>
              <w:spacing w:before="0" w:after="0"/>
              <w:jc w:val="left"/>
              <w:rPr>
                <w:rFonts w:ascii="Times New Roman" w:hAnsi="Times New Roman"/>
                <w:color w:val="000000"/>
                <w:sz w:val="24"/>
              </w:rPr>
            </w:pPr>
            <w:r>
              <w:rPr>
                <w:rFonts w:ascii="Times New Roman" w:hAnsi="Times New Roman"/>
                <w:color w:val="000000"/>
                <w:sz w:val="24"/>
              </w:rPr>
              <w:t>Sharon Ames</w:t>
            </w:r>
          </w:p>
        </w:tc>
        <w:tc>
          <w:tcPr>
            <w:tcW w:w="4280" w:type="dxa"/>
            <w:shd w:val="clear" w:color="auto" w:fill="FFFFFF"/>
            <w:noWrap/>
            <w:tcMar>
              <w:top w:w="0" w:type="dxa"/>
              <w:left w:w="108" w:type="dxa"/>
              <w:bottom w:w="0" w:type="dxa"/>
              <w:right w:w="108" w:type="dxa"/>
            </w:tcMar>
            <w:vAlign w:val="bottom"/>
          </w:tcPr>
          <w:p w:rsidR="000C30F3" w:rsidRPr="003C089E" w:rsidRDefault="000C30F3" w:rsidP="00914388">
            <w:pPr>
              <w:spacing w:before="0" w:after="0"/>
              <w:jc w:val="left"/>
              <w:rPr>
                <w:rFonts w:ascii="Times New Roman" w:hAnsi="Times New Roman"/>
                <w:color w:val="000000"/>
                <w:sz w:val="24"/>
              </w:rPr>
            </w:pPr>
            <w:r>
              <w:rPr>
                <w:rFonts w:ascii="Times New Roman" w:hAnsi="Times New Roman"/>
                <w:color w:val="000000"/>
                <w:sz w:val="24"/>
              </w:rPr>
              <w:t>NextDocs</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Michael Agard</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Paragon Solutions</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 xml:space="preserve">Jennifer </w:t>
            </w:r>
            <w:r>
              <w:rPr>
                <w:rFonts w:ascii="Times New Roman" w:hAnsi="Times New Roman"/>
                <w:color w:val="000000"/>
                <w:sz w:val="24"/>
              </w:rPr>
              <w:t xml:space="preserve">Alpert </w:t>
            </w:r>
            <w:r w:rsidRPr="003C089E">
              <w:rPr>
                <w:rFonts w:ascii="Times New Roman" w:hAnsi="Times New Roman"/>
                <w:color w:val="000000"/>
                <w:sz w:val="24"/>
              </w:rPr>
              <w:t>Palchak</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CareLex</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Peter Alterman</w:t>
            </w:r>
            <w:r w:rsidR="00D63763">
              <w:rPr>
                <w:rFonts w:ascii="Times New Roman" w:hAnsi="Times New Roman"/>
                <w:color w:val="000000"/>
                <w:sz w:val="24"/>
              </w:rPr>
              <w:t>, PhD</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SAFE-BioPharma Ass</w:t>
            </w:r>
            <w:r w:rsidR="00D45268">
              <w:rPr>
                <w:rFonts w:ascii="Times New Roman" w:hAnsi="Times New Roman"/>
                <w:color w:val="000000"/>
                <w:sz w:val="24"/>
              </w:rPr>
              <w:t>ociatio</w:t>
            </w:r>
            <w:r w:rsidRPr="003C089E">
              <w:rPr>
                <w:rFonts w:ascii="Times New Roman" w:hAnsi="Times New Roman"/>
                <w:color w:val="000000"/>
                <w:sz w:val="24"/>
              </w:rPr>
              <w:t>n</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Aliaa Badr</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CareLex</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Lou Chappuie</w:t>
            </w:r>
          </w:p>
        </w:tc>
        <w:tc>
          <w:tcPr>
            <w:tcW w:w="4280" w:type="dxa"/>
            <w:shd w:val="clear" w:color="auto" w:fill="FFFFFF"/>
            <w:noWrap/>
            <w:tcMar>
              <w:top w:w="0" w:type="dxa"/>
              <w:left w:w="108" w:type="dxa"/>
              <w:bottom w:w="0" w:type="dxa"/>
              <w:right w:w="108" w:type="dxa"/>
            </w:tcMar>
            <w:vAlign w:val="bottom"/>
            <w:hideMark/>
          </w:tcPr>
          <w:p w:rsidR="000C30F3" w:rsidRPr="003C089E" w:rsidRDefault="00D45268" w:rsidP="00914388">
            <w:pPr>
              <w:spacing w:before="0" w:after="0"/>
              <w:jc w:val="left"/>
              <w:rPr>
                <w:rFonts w:ascii="Times New Roman" w:hAnsi="Times New Roman"/>
                <w:color w:val="222222"/>
                <w:sz w:val="24"/>
              </w:rPr>
            </w:pPr>
            <w:r>
              <w:rPr>
                <w:rFonts w:ascii="Times New Roman" w:hAnsi="Times New Roman"/>
                <w:color w:val="000000"/>
                <w:sz w:val="24"/>
              </w:rPr>
              <w:t>SureClinical</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Sharon Elcombe</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Mayo Clinic</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Chet Ensign</w:t>
            </w:r>
          </w:p>
        </w:tc>
        <w:tc>
          <w:tcPr>
            <w:tcW w:w="4280" w:type="dxa"/>
            <w:shd w:val="clear" w:color="auto" w:fill="FFFFFF"/>
            <w:noWrap/>
            <w:tcMar>
              <w:top w:w="0" w:type="dxa"/>
              <w:left w:w="108" w:type="dxa"/>
              <w:bottom w:w="0" w:type="dxa"/>
              <w:right w:w="108" w:type="dxa"/>
            </w:tcMar>
            <w:vAlign w:val="bottom"/>
            <w:hideMark/>
          </w:tcPr>
          <w:p w:rsidR="000C30F3" w:rsidRPr="003C089E" w:rsidRDefault="001C5A13" w:rsidP="00914388">
            <w:pPr>
              <w:spacing w:before="0" w:after="0"/>
              <w:jc w:val="left"/>
              <w:rPr>
                <w:rFonts w:ascii="Times New Roman" w:hAnsi="Times New Roman"/>
                <w:color w:val="222222"/>
                <w:sz w:val="24"/>
              </w:rPr>
            </w:pPr>
            <w:r>
              <w:rPr>
                <w:rFonts w:ascii="Times New Roman" w:hAnsi="Times New Roman"/>
                <w:color w:val="000000"/>
                <w:sz w:val="24"/>
              </w:rPr>
              <w:t>OASIS</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Robert Gehrke</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Mayo Clinic</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Troy Jacobson</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Forte Research Systems, Inc.</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Rich Lustig</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Oracle</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Christopher McSpiritt</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Paragon Solutions</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Jamie O'Keefe</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Paragon Solutions</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Oleksiy (Alex) Palinkash</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CareLex</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Fran Ross</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Paragon Solutions</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Catherine Schmidt</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SterlingBio</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Zack Schmidt</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SureClinical</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Mead Walker</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Health Level Seven, Inc.</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Trish Whetzel</w:t>
            </w:r>
            <w:r w:rsidR="00D63763">
              <w:rPr>
                <w:rFonts w:ascii="Times New Roman" w:hAnsi="Times New Roman"/>
                <w:color w:val="000000"/>
                <w:sz w:val="24"/>
              </w:rPr>
              <w:t>, PhD</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SureClinical</w:t>
            </w:r>
          </w:p>
        </w:tc>
      </w:tr>
    </w:tbl>
    <w:p w:rsidR="003C089E" w:rsidRDefault="003C089E" w:rsidP="00914388">
      <w:pPr>
        <w:pStyle w:val="Contributor"/>
        <w:jc w:val="left"/>
        <w:rPr>
          <w:rFonts w:cs="Arial"/>
        </w:rPr>
      </w:pPr>
    </w:p>
    <w:p w:rsidR="00D45268" w:rsidRDefault="00D45268" w:rsidP="00914388">
      <w:pPr>
        <w:pStyle w:val="Contributor"/>
        <w:jc w:val="left"/>
        <w:rPr>
          <w:rFonts w:cs="Arial"/>
          <w:b/>
          <w:color w:val="222222"/>
          <w:shd w:val="clear" w:color="auto" w:fill="FFFFFF"/>
        </w:rPr>
      </w:pPr>
    </w:p>
    <w:p w:rsidR="000C30F3" w:rsidRPr="00B25C04" w:rsidRDefault="000C30F3" w:rsidP="00914388">
      <w:pPr>
        <w:pStyle w:val="Contributor"/>
        <w:ind w:left="0"/>
        <w:jc w:val="left"/>
        <w:rPr>
          <w:rFonts w:cs="Arial"/>
          <w:b/>
          <w:color w:val="222222"/>
          <w:shd w:val="clear" w:color="auto" w:fill="FFFFFF"/>
        </w:rPr>
      </w:pPr>
      <w:r w:rsidRPr="00B25C04">
        <w:rPr>
          <w:rFonts w:cs="Arial"/>
          <w:b/>
          <w:color w:val="222222"/>
          <w:shd w:val="clear" w:color="auto" w:fill="FFFFFF"/>
        </w:rPr>
        <w:t>The Technical Committee thanks the following for their work:</w:t>
      </w:r>
    </w:p>
    <w:p w:rsidR="000C30F3" w:rsidRDefault="000C30F3" w:rsidP="00914388">
      <w:pPr>
        <w:pStyle w:val="Contributor"/>
        <w:jc w:val="left"/>
        <w:rPr>
          <w:rFonts w:cs="Arial"/>
          <w:color w:val="222222"/>
          <w:shd w:val="clear" w:color="auto" w:fill="FFFFFF"/>
        </w:rPr>
      </w:pPr>
    </w:p>
    <w:p w:rsidR="000C30F3" w:rsidRPr="005771F4" w:rsidRDefault="00E36472" w:rsidP="00914388">
      <w:pPr>
        <w:pStyle w:val="PlainText"/>
        <w:rPr>
          <w:rFonts w:cs="Arial"/>
        </w:rPr>
      </w:pPr>
      <w:r w:rsidRPr="00B25C04">
        <w:rPr>
          <w:rFonts w:ascii="Arial" w:hAnsi="Arial" w:cs="Arial"/>
          <w:color w:val="222222"/>
          <w:sz w:val="20"/>
          <w:szCs w:val="20"/>
          <w:shd w:val="clear" w:color="auto" w:fill="FFFFFF"/>
        </w:rPr>
        <w:t>F</w:t>
      </w:r>
      <w:r w:rsidR="000C30F3" w:rsidRPr="00B25C04">
        <w:rPr>
          <w:rFonts w:ascii="Arial" w:hAnsi="Arial" w:cs="Arial"/>
          <w:color w:val="222222"/>
          <w:sz w:val="20"/>
          <w:szCs w:val="20"/>
          <w:shd w:val="clear" w:color="auto" w:fill="FFFFFF"/>
        </w:rPr>
        <w:t>or its</w:t>
      </w:r>
      <w:r w:rsidR="00C65661">
        <w:rPr>
          <w:rFonts w:ascii="Arial" w:hAnsi="Arial" w:cs="Arial"/>
          <w:color w:val="222222"/>
          <w:sz w:val="20"/>
          <w:szCs w:val="20"/>
          <w:shd w:val="clear" w:color="auto" w:fill="FFFFFF"/>
        </w:rPr>
        <w:t xml:space="preserve"> work on</w:t>
      </w:r>
      <w:r w:rsidRPr="00B25C04">
        <w:rPr>
          <w:rFonts w:ascii="Arial" w:hAnsi="Arial" w:cs="Arial"/>
          <w:color w:val="222222"/>
          <w:sz w:val="20"/>
          <w:szCs w:val="20"/>
          <w:shd w:val="clear" w:color="auto" w:fill="FFFFFF"/>
        </w:rPr>
        <w:t xml:space="preserve"> the </w:t>
      </w:r>
      <w:r w:rsidR="00C65661">
        <w:rPr>
          <w:rFonts w:ascii="Arial" w:hAnsi="Arial" w:cs="Arial"/>
          <w:color w:val="222222"/>
          <w:sz w:val="20"/>
          <w:szCs w:val="20"/>
          <w:shd w:val="clear" w:color="auto" w:fill="FFFFFF"/>
        </w:rPr>
        <w:t xml:space="preserve">eTMF </w:t>
      </w:r>
      <w:r w:rsidR="00C65661" w:rsidRPr="00B25C04">
        <w:rPr>
          <w:rFonts w:ascii="Arial" w:hAnsi="Arial" w:cs="Arial"/>
          <w:color w:val="222222"/>
          <w:sz w:val="20"/>
          <w:szCs w:val="20"/>
          <w:shd w:val="clear" w:color="auto" w:fill="FFFFFF"/>
        </w:rPr>
        <w:t>controlled vocabular</w:t>
      </w:r>
      <w:r w:rsidR="00C65661">
        <w:rPr>
          <w:rFonts w:ascii="Arial" w:hAnsi="Arial" w:cs="Arial"/>
          <w:color w:val="222222"/>
          <w:sz w:val="20"/>
          <w:szCs w:val="20"/>
          <w:shd w:val="clear" w:color="auto" w:fill="FFFFFF"/>
        </w:rPr>
        <w:t>y</w:t>
      </w:r>
      <w:r w:rsidRPr="00B25C04">
        <w:rPr>
          <w:rFonts w:ascii="Arial" w:hAnsi="Arial" w:cs="Arial"/>
          <w:color w:val="222222"/>
          <w:sz w:val="20"/>
          <w:szCs w:val="20"/>
          <w:shd w:val="clear" w:color="auto" w:fill="FFFFFF"/>
        </w:rPr>
        <w:t>, we acknowledge the</w:t>
      </w:r>
      <w:r w:rsidRPr="00B25C04">
        <w:rPr>
          <w:rFonts w:ascii="Arial" w:hAnsi="Arial" w:cs="Arial"/>
          <w:sz w:val="20"/>
          <w:szCs w:val="20"/>
        </w:rPr>
        <w:t xml:space="preserve"> </w:t>
      </w:r>
      <w:r w:rsidRPr="00B25C04">
        <w:rPr>
          <w:rFonts w:ascii="Arial" w:hAnsi="Arial" w:cs="Arial"/>
          <w:b/>
          <w:sz w:val="20"/>
          <w:szCs w:val="20"/>
        </w:rPr>
        <w:t>National Cancer Institute, Enterprise Vocabulary Services</w:t>
      </w:r>
      <w:r w:rsidRPr="00B25C04">
        <w:rPr>
          <w:rFonts w:ascii="Arial" w:hAnsi="Arial" w:cs="Arial"/>
          <w:sz w:val="20"/>
          <w:szCs w:val="20"/>
        </w:rPr>
        <w:t xml:space="preserve">.  </w:t>
      </w:r>
      <w:r w:rsidR="000C30F3" w:rsidRPr="00B25C04">
        <w:rPr>
          <w:rFonts w:ascii="Arial" w:hAnsi="Arial" w:cs="Arial"/>
          <w:color w:val="222222"/>
          <w:sz w:val="20"/>
          <w:szCs w:val="20"/>
          <w:shd w:val="clear" w:color="auto" w:fill="FFFFFF"/>
        </w:rPr>
        <w:t xml:space="preserve">In particular, we acknowledge the work of: </w:t>
      </w:r>
    </w:p>
    <w:p w:rsidR="007603EA" w:rsidRPr="00B25C04" w:rsidRDefault="00575936" w:rsidP="00914388">
      <w:pPr>
        <w:pStyle w:val="PlainText"/>
        <w:ind w:left="720"/>
        <w:rPr>
          <w:rFonts w:ascii="Arial" w:hAnsi="Arial" w:cs="Arial"/>
          <w:sz w:val="20"/>
          <w:szCs w:val="20"/>
        </w:rPr>
      </w:pPr>
      <w:r w:rsidRPr="00B25C04">
        <w:rPr>
          <w:rFonts w:ascii="Arial" w:hAnsi="Arial" w:cs="Arial"/>
          <w:b/>
          <w:sz w:val="20"/>
          <w:szCs w:val="20"/>
        </w:rPr>
        <w:t>Margaret W. Haber</w:t>
      </w:r>
      <w:r w:rsidRPr="00B25C04">
        <w:rPr>
          <w:rFonts w:ascii="Arial" w:hAnsi="Arial" w:cs="Arial"/>
          <w:sz w:val="20"/>
          <w:szCs w:val="20"/>
        </w:rPr>
        <w:t>, Program Manager, Enterprise Vocabulary Services, National Cancer Institute</w:t>
      </w:r>
    </w:p>
    <w:p w:rsidR="00575936" w:rsidRPr="00B25C04" w:rsidRDefault="00575936" w:rsidP="00914388">
      <w:pPr>
        <w:pStyle w:val="PlainText"/>
        <w:rPr>
          <w:rFonts w:ascii="Arial" w:hAnsi="Arial" w:cs="Arial"/>
          <w:sz w:val="20"/>
          <w:szCs w:val="20"/>
        </w:rPr>
      </w:pPr>
    </w:p>
    <w:p w:rsidR="007603EA" w:rsidRPr="00B25C04" w:rsidRDefault="00575936" w:rsidP="00914388">
      <w:pPr>
        <w:pStyle w:val="PlainText"/>
        <w:ind w:left="720"/>
        <w:rPr>
          <w:rFonts w:ascii="Arial" w:hAnsi="Arial" w:cs="Arial"/>
          <w:sz w:val="20"/>
          <w:szCs w:val="20"/>
        </w:rPr>
      </w:pPr>
      <w:r w:rsidRPr="00B25C04">
        <w:rPr>
          <w:rFonts w:ascii="Arial" w:hAnsi="Arial" w:cs="Arial"/>
          <w:b/>
          <w:sz w:val="20"/>
          <w:szCs w:val="20"/>
        </w:rPr>
        <w:t>Theresa Quinn</w:t>
      </w:r>
      <w:r w:rsidRPr="00B25C04">
        <w:rPr>
          <w:rFonts w:ascii="Arial" w:hAnsi="Arial" w:cs="Arial"/>
          <w:sz w:val="20"/>
          <w:szCs w:val="20"/>
        </w:rPr>
        <w:t>, Biomedical/Clinical Research Information Specialist (C) Enterprise Vocabulary Services, National Cancer Institute</w:t>
      </w:r>
    </w:p>
    <w:p w:rsidR="00575936" w:rsidRPr="00B25C04" w:rsidRDefault="00575936" w:rsidP="00914388">
      <w:pPr>
        <w:pStyle w:val="PlainText"/>
        <w:rPr>
          <w:rFonts w:ascii="Arial" w:hAnsi="Arial" w:cs="Arial"/>
          <w:sz w:val="20"/>
          <w:szCs w:val="20"/>
        </w:rPr>
      </w:pPr>
    </w:p>
    <w:p w:rsidR="007603EA" w:rsidRPr="00B25C04" w:rsidRDefault="00575936" w:rsidP="00914388">
      <w:pPr>
        <w:pStyle w:val="PlainText"/>
        <w:ind w:left="720"/>
        <w:rPr>
          <w:rFonts w:ascii="Arial" w:hAnsi="Arial" w:cs="Arial"/>
          <w:sz w:val="20"/>
          <w:szCs w:val="20"/>
        </w:rPr>
      </w:pPr>
      <w:r w:rsidRPr="00B25C04">
        <w:rPr>
          <w:rFonts w:ascii="Arial" w:hAnsi="Arial" w:cs="Arial"/>
          <w:b/>
          <w:sz w:val="20"/>
          <w:szCs w:val="20"/>
        </w:rPr>
        <w:t>Jordan Li,</w:t>
      </w:r>
      <w:r w:rsidRPr="00B25C04">
        <w:rPr>
          <w:rFonts w:ascii="Arial" w:hAnsi="Arial" w:cs="Arial"/>
          <w:sz w:val="20"/>
          <w:szCs w:val="20"/>
        </w:rPr>
        <w:t xml:space="preserve"> PhD, Biomedical/Clinical Research Information Specialist (C) Enterprise Vocabulary Services, National Cancer Institute</w:t>
      </w:r>
    </w:p>
    <w:p w:rsidR="00575936" w:rsidRPr="00B25C04" w:rsidRDefault="00575936" w:rsidP="00914388">
      <w:pPr>
        <w:pStyle w:val="PlainText"/>
        <w:rPr>
          <w:rFonts w:ascii="Arial" w:hAnsi="Arial" w:cs="Arial"/>
          <w:sz w:val="20"/>
          <w:szCs w:val="20"/>
        </w:rPr>
      </w:pPr>
    </w:p>
    <w:p w:rsidR="007603EA" w:rsidRPr="00B25C04" w:rsidRDefault="00575936" w:rsidP="00914388">
      <w:pPr>
        <w:pStyle w:val="PlainText"/>
        <w:ind w:left="720"/>
        <w:rPr>
          <w:rFonts w:ascii="Arial" w:hAnsi="Arial" w:cs="Arial"/>
          <w:sz w:val="20"/>
          <w:szCs w:val="20"/>
        </w:rPr>
      </w:pPr>
      <w:r w:rsidRPr="00B25C04">
        <w:rPr>
          <w:rFonts w:ascii="Arial" w:hAnsi="Arial" w:cs="Arial"/>
          <w:b/>
          <w:sz w:val="20"/>
          <w:szCs w:val="20"/>
        </w:rPr>
        <w:t>Erin Muhlbradt,</w:t>
      </w:r>
      <w:r w:rsidRPr="00B25C04">
        <w:rPr>
          <w:rFonts w:ascii="Arial" w:hAnsi="Arial" w:cs="Arial"/>
          <w:sz w:val="20"/>
          <w:szCs w:val="20"/>
        </w:rPr>
        <w:t xml:space="preserve"> PhD, Biomedical/Clinical Research Information Specialist (C) Enterprise Vocabulary Services, National Cancer Institute</w:t>
      </w:r>
    </w:p>
    <w:p w:rsidR="00E36472" w:rsidRPr="00B25C04" w:rsidRDefault="00E36472" w:rsidP="00914388">
      <w:pPr>
        <w:pStyle w:val="PlainText"/>
        <w:ind w:left="1440"/>
        <w:rPr>
          <w:rFonts w:ascii="Arial" w:hAnsi="Arial" w:cs="Arial"/>
          <w:sz w:val="20"/>
          <w:szCs w:val="20"/>
        </w:rPr>
      </w:pPr>
    </w:p>
    <w:p w:rsidR="005B7138" w:rsidRPr="003B38B1" w:rsidRDefault="00834CA2" w:rsidP="00914388">
      <w:pPr>
        <w:jc w:val="left"/>
        <w:rPr>
          <w:rFonts w:cs="Arial"/>
        </w:rPr>
      </w:pPr>
      <w:r>
        <w:rPr>
          <w:rFonts w:cs="Arial"/>
          <w:szCs w:val="20"/>
        </w:rPr>
        <w:t xml:space="preserve">For its work in reviewing </w:t>
      </w:r>
      <w:r w:rsidR="00E36472" w:rsidRPr="005771F4">
        <w:rPr>
          <w:rFonts w:cs="Arial"/>
          <w:szCs w:val="20"/>
        </w:rPr>
        <w:t xml:space="preserve">the specification, we acknowledge the </w:t>
      </w:r>
      <w:r w:rsidR="00E36472" w:rsidRPr="00B25C04">
        <w:rPr>
          <w:rFonts w:ascii="Calibri" w:eastAsiaTheme="minorHAnsi" w:hAnsi="Calibri" w:cs="Arial"/>
          <w:b/>
          <w:sz w:val="22"/>
          <w:szCs w:val="20"/>
        </w:rPr>
        <w:t>PhUSE/FDA</w:t>
      </w:r>
      <w:r w:rsidR="00E36472" w:rsidRPr="005771F4">
        <w:rPr>
          <w:rFonts w:cs="Arial"/>
          <w:szCs w:val="20"/>
        </w:rPr>
        <w:t xml:space="preserve"> projec</w:t>
      </w:r>
      <w:r w:rsidR="00E36472" w:rsidRPr="00C65661">
        <w:rPr>
          <w:rFonts w:cs="Arial"/>
          <w:szCs w:val="20"/>
        </w:rPr>
        <w:t xml:space="preserve">t.  </w:t>
      </w:r>
      <w:r w:rsidR="00E36472" w:rsidRPr="00672BA6">
        <w:rPr>
          <w:rFonts w:cs="Arial"/>
          <w:color w:val="222222"/>
          <w:szCs w:val="20"/>
          <w:shd w:val="clear" w:color="auto" w:fill="FFFFFF"/>
        </w:rPr>
        <w:t>In particular, we acknowledge the work of</w:t>
      </w:r>
      <w:r w:rsidR="00E36472">
        <w:rPr>
          <w:rFonts w:cs="Arial"/>
          <w:color w:val="222222"/>
          <w:szCs w:val="20"/>
          <w:shd w:val="clear" w:color="auto" w:fill="FFFFFF"/>
        </w:rPr>
        <w:t xml:space="preserve"> </w:t>
      </w:r>
      <w:r w:rsidR="00E36472" w:rsidRPr="005771F4">
        <w:rPr>
          <w:rFonts w:cs="Arial"/>
          <w:b/>
          <w:bCs/>
          <w:color w:val="222222"/>
          <w:szCs w:val="20"/>
          <w:shd w:val="clear" w:color="auto" w:fill="FFFFFF"/>
        </w:rPr>
        <w:t>Kerstin L. Forsber</w:t>
      </w:r>
      <w:r w:rsidR="00E36472" w:rsidRPr="00B25C04">
        <w:rPr>
          <w:rFonts w:ascii="Calibri" w:eastAsiaTheme="minorHAnsi" w:hAnsi="Calibri" w:cs="Arial"/>
          <w:b/>
          <w:sz w:val="22"/>
          <w:szCs w:val="20"/>
        </w:rPr>
        <w:t>g</w:t>
      </w:r>
    </w:p>
    <w:p w:rsidR="005B7138" w:rsidRPr="003B38B1" w:rsidRDefault="001C5A13" w:rsidP="00914388">
      <w:pPr>
        <w:pStyle w:val="AppendixHeading1"/>
        <w:jc w:val="left"/>
      </w:pPr>
      <w:bookmarkStart w:id="84" w:name="_Toc461015072"/>
      <w:r>
        <w:lastRenderedPageBreak/>
        <w:t>OASIS</w:t>
      </w:r>
      <w:r w:rsidR="005B7138" w:rsidRPr="003B38B1">
        <w:t xml:space="preserve"> eTMF </w:t>
      </w:r>
      <w:r w:rsidR="00874750">
        <w:t>Terms</w:t>
      </w:r>
      <w:bookmarkEnd w:id="84"/>
      <w:r w:rsidR="005B7138" w:rsidRPr="003B38B1">
        <w:t xml:space="preserve"> </w:t>
      </w:r>
    </w:p>
    <w:p w:rsidR="00B6427C" w:rsidRDefault="001C5A13" w:rsidP="00914388">
      <w:pPr>
        <w:pStyle w:val="AppendixHeading2"/>
        <w:jc w:val="left"/>
      </w:pPr>
      <w:bookmarkStart w:id="85" w:name="_Toc461015073"/>
      <w:r>
        <w:t>OASIS</w:t>
      </w:r>
      <w:r w:rsidR="007E6C21">
        <w:t xml:space="preserve"> eTMF Classification Terms</w:t>
      </w:r>
      <w:bookmarkEnd w:id="85"/>
    </w:p>
    <w:p w:rsidR="00B6427C" w:rsidRPr="00B6427C" w:rsidRDefault="00B6427C" w:rsidP="00914388">
      <w:pPr>
        <w:jc w:val="left"/>
      </w:pPr>
      <w:r>
        <w:t xml:space="preserve">Classification Category terms, used in the </w:t>
      </w:r>
      <w:r w:rsidR="001C5A13">
        <w:t>OASIS</w:t>
      </w:r>
      <w:r>
        <w:t xml:space="preserve"> eTMF Content Model, are sourced from NCI </w:t>
      </w:r>
      <w:sdt>
        <w:sdtPr>
          <w:id w:val="-263393713"/>
          <w:citation/>
        </w:sdtPr>
        <w:sdtEndPr/>
        <w:sdtContent>
          <w:r>
            <w:fldChar w:fldCharType="begin"/>
          </w:r>
          <w:r w:rsidR="007451E4">
            <w:instrText xml:space="preserve">CITATION NCI \l 1033 </w:instrText>
          </w:r>
          <w:r>
            <w:fldChar w:fldCharType="separate"/>
          </w:r>
          <w:r w:rsidR="007451E4">
            <w:rPr>
              <w:noProof/>
            </w:rPr>
            <w:t>[4]</w:t>
          </w:r>
          <w:r>
            <w:fldChar w:fldCharType="end"/>
          </w:r>
        </w:sdtContent>
      </w:sdt>
      <w:r>
        <w:t xml:space="preserve"> using the CareLex Preferred Term, as approved by the </w:t>
      </w:r>
      <w:r w:rsidR="008E11AD">
        <w:t xml:space="preserve">Oasis </w:t>
      </w:r>
      <w:r>
        <w:t xml:space="preserve">eTMF Technical Committee.  Classification terms are published online and curated by NCI. </w:t>
      </w:r>
    </w:p>
    <w:p w:rsidR="005B7138" w:rsidRPr="003B38B1" w:rsidRDefault="002725BB" w:rsidP="00914388">
      <w:pPr>
        <w:pStyle w:val="AppendixHeading2"/>
        <w:jc w:val="left"/>
      </w:pPr>
      <w:bookmarkStart w:id="86" w:name="_Toc461015074"/>
      <w:r>
        <w:t xml:space="preserve">Content Item </w:t>
      </w:r>
      <w:r w:rsidR="005B7138" w:rsidRPr="003B38B1">
        <w:t>Numbering Policies</w:t>
      </w:r>
      <w:bookmarkEnd w:id="86"/>
      <w:r w:rsidR="005B7138" w:rsidRPr="003B38B1">
        <w:t xml:space="preserve"> </w:t>
      </w:r>
    </w:p>
    <w:p w:rsidR="005B7138" w:rsidRPr="003B38B1" w:rsidRDefault="005B7138" w:rsidP="00914388">
      <w:pPr>
        <w:jc w:val="left"/>
        <w:rPr>
          <w:rFonts w:cs="Arial"/>
        </w:rPr>
      </w:pPr>
      <w:r w:rsidRPr="003B38B1">
        <w:rPr>
          <w:rFonts w:cs="Arial"/>
        </w:rPr>
        <w:t xml:space="preserve">In the </w:t>
      </w:r>
      <w:r w:rsidR="001C5A13">
        <w:rPr>
          <w:rFonts w:cs="Arial"/>
        </w:rPr>
        <w:t>OASIS</w:t>
      </w:r>
      <w:r w:rsidRPr="003B38B1">
        <w:rPr>
          <w:rFonts w:cs="Arial"/>
        </w:rPr>
        <w:t xml:space="preserve"> eTMF Standard, the document version text values follow the same formatting that is familiar and commonly implemented in software and in other health science standards: </w:t>
      </w:r>
      <w:r w:rsidRPr="003B38B1">
        <w:rPr>
          <w:rFonts w:cs="Arial"/>
          <w:b/>
          <w:bCs/>
        </w:rPr>
        <w:t>Major Version.Minor Version</w:t>
      </w:r>
      <w:r w:rsidRPr="003B38B1">
        <w:rPr>
          <w:rFonts w:cs="Arial"/>
        </w:rPr>
        <w:t xml:space="preserve">. Version numbering text is an integer value separated by a period, without leading zeros. There can be a new </w:t>
      </w:r>
      <w:r w:rsidRPr="003B38B1">
        <w:rPr>
          <w:rFonts w:cs="Arial"/>
          <w:b/>
          <w:bCs/>
        </w:rPr>
        <w:t xml:space="preserve">Major version </w:t>
      </w:r>
      <w:r w:rsidRPr="003B38B1">
        <w:rPr>
          <w:rFonts w:cs="Arial"/>
        </w:rPr>
        <w:t>every time the document/content item changes</w:t>
      </w:r>
      <w:r w:rsidR="00BD3803">
        <w:rPr>
          <w:rFonts w:cs="Arial"/>
        </w:rPr>
        <w:t xml:space="preserve"> and</w:t>
      </w:r>
      <w:r w:rsidRPr="003B38B1">
        <w:rPr>
          <w:rFonts w:cs="Arial"/>
        </w:rPr>
        <w:t xml:space="preserve">   a new </w:t>
      </w:r>
      <w:r w:rsidRPr="003B38B1">
        <w:rPr>
          <w:rFonts w:cs="Arial"/>
          <w:b/>
          <w:bCs/>
        </w:rPr>
        <w:t xml:space="preserve">Minor version </w:t>
      </w:r>
      <w:r w:rsidRPr="003B38B1">
        <w:rPr>
          <w:rFonts w:cs="Arial"/>
        </w:rPr>
        <w:t xml:space="preserve">every time the metadata changes. </w:t>
      </w:r>
      <w:r w:rsidR="00274AC8" w:rsidRPr="00737517">
        <w:rPr>
          <w:rFonts w:cs="Arial"/>
        </w:rPr>
        <w:t xml:space="preserve"> .  </w:t>
      </w:r>
    </w:p>
    <w:p w:rsidR="005B7138" w:rsidRPr="003B38B1" w:rsidRDefault="005B7138" w:rsidP="00914388">
      <w:pPr>
        <w:jc w:val="left"/>
        <w:rPr>
          <w:rFonts w:cs="Arial"/>
        </w:rPr>
      </w:pPr>
      <w:r w:rsidRPr="003B38B1">
        <w:rPr>
          <w:rFonts w:cs="Arial"/>
        </w:rPr>
        <w:t xml:space="preserve">Within the </w:t>
      </w:r>
      <w:r w:rsidR="001C5A13">
        <w:rPr>
          <w:rFonts w:cs="Arial"/>
        </w:rPr>
        <w:t>OASIS</w:t>
      </w:r>
      <w:r w:rsidRPr="003B38B1">
        <w:rPr>
          <w:rFonts w:cs="Arial"/>
        </w:rPr>
        <w:t xml:space="preserve"> eTMF archives, content item version management shall be application specific to provide application flexibility. However, for consistent content item exchange, version number text formatting should be implemented using the </w:t>
      </w:r>
      <w:r w:rsidR="001C5A13">
        <w:rPr>
          <w:rFonts w:cs="Arial"/>
        </w:rPr>
        <w:t>OASIS</w:t>
      </w:r>
      <w:r w:rsidRPr="003B38B1">
        <w:rPr>
          <w:rFonts w:cs="Arial"/>
        </w:rPr>
        <w:t xml:space="preserve"> eTMF </w:t>
      </w:r>
      <w:r w:rsidR="003C69C5">
        <w:rPr>
          <w:rFonts w:cs="Arial"/>
        </w:rPr>
        <w:t xml:space="preserve">content item </w:t>
      </w:r>
      <w:r w:rsidRPr="003B38B1">
        <w:rPr>
          <w:rFonts w:cs="Arial"/>
        </w:rPr>
        <w:t xml:space="preserve">numbering policies (based on NCI/CDISC/FDA/BRIDG definition: </w:t>
      </w:r>
      <w:hyperlink r:id="rId79" w:history="1">
        <w:r w:rsidRPr="003B38B1">
          <w:rPr>
            <w:rStyle w:val="Hyperlink"/>
            <w:rFonts w:cs="Arial"/>
            <w:b/>
            <w:bCs/>
          </w:rPr>
          <w:t>C93816</w:t>
        </w:r>
      </w:hyperlink>
      <w:r w:rsidRPr="003B38B1">
        <w:rPr>
          <w:rFonts w:cs="Arial"/>
        </w:rPr>
        <w:t>)</w:t>
      </w:r>
      <w:r w:rsidR="001103DB">
        <w:rPr>
          <w:rFonts w:cs="Arial"/>
        </w:rPr>
        <w:t xml:space="preserve"> as follows</w:t>
      </w:r>
      <w:r w:rsidRPr="003B38B1">
        <w:rPr>
          <w:rFonts w:cs="Arial"/>
        </w:rPr>
        <w:t xml:space="preserve">: </w:t>
      </w:r>
    </w:p>
    <w:p w:rsidR="005B7138" w:rsidRPr="003B38B1" w:rsidRDefault="005B7138" w:rsidP="00914388">
      <w:pPr>
        <w:numPr>
          <w:ilvl w:val="0"/>
          <w:numId w:val="35"/>
        </w:numPr>
        <w:jc w:val="left"/>
        <w:rPr>
          <w:rFonts w:cs="Arial"/>
        </w:rPr>
      </w:pPr>
      <w:r w:rsidRPr="003B38B1">
        <w:rPr>
          <w:rFonts w:cs="Arial"/>
        </w:rPr>
        <w:t xml:space="preserve">Each document </w:t>
      </w:r>
      <w:r w:rsidRPr="003B38B1">
        <w:rPr>
          <w:rFonts w:cs="Arial"/>
          <w:b/>
          <w:bCs/>
        </w:rPr>
        <w:t xml:space="preserve">Major version </w:t>
      </w:r>
      <w:r w:rsidRPr="003B38B1">
        <w:rPr>
          <w:rFonts w:cs="Arial"/>
        </w:rPr>
        <w:t>number is an integer starting at '1' and is incremented by 1.  The first instance, or the original content item, should always be valued as '1'. The version number value must be incremented by one when a document is replaced</w:t>
      </w:r>
      <w:r w:rsidR="009B2B55">
        <w:rPr>
          <w:rFonts w:cs="Arial"/>
        </w:rPr>
        <w:t xml:space="preserve"> or its content is modified</w:t>
      </w:r>
      <w:r w:rsidRPr="003B38B1">
        <w:rPr>
          <w:rFonts w:cs="Arial"/>
        </w:rPr>
        <w:t xml:space="preserve">, but can also be incremented more often to meet application specific requirements. </w:t>
      </w:r>
    </w:p>
    <w:p w:rsidR="005B7138" w:rsidRPr="003B38B1" w:rsidRDefault="005B7138" w:rsidP="00914388">
      <w:pPr>
        <w:numPr>
          <w:ilvl w:val="0"/>
          <w:numId w:val="35"/>
        </w:numPr>
        <w:jc w:val="left"/>
        <w:rPr>
          <w:rFonts w:cs="Arial"/>
        </w:rPr>
      </w:pPr>
      <w:r w:rsidRPr="003B38B1">
        <w:rPr>
          <w:rFonts w:cs="Arial"/>
        </w:rPr>
        <w:t>Different versions of the same document belong to the same Content Type group.</w:t>
      </w:r>
    </w:p>
    <w:p w:rsidR="005B7138" w:rsidRPr="003B38B1" w:rsidRDefault="005B7138" w:rsidP="00914388">
      <w:pPr>
        <w:numPr>
          <w:ilvl w:val="0"/>
          <w:numId w:val="35"/>
        </w:numPr>
        <w:jc w:val="left"/>
        <w:rPr>
          <w:rFonts w:cs="Arial"/>
        </w:rPr>
      </w:pPr>
      <w:r w:rsidRPr="003B38B1">
        <w:rPr>
          <w:rFonts w:cs="Arial"/>
        </w:rPr>
        <w:t xml:space="preserve">The document </w:t>
      </w:r>
      <w:r w:rsidRPr="003B38B1">
        <w:rPr>
          <w:rFonts w:cs="Arial"/>
          <w:b/>
          <w:bCs/>
        </w:rPr>
        <w:t xml:space="preserve">Minor version </w:t>
      </w:r>
      <w:r w:rsidRPr="003B38B1">
        <w:rPr>
          <w:rFonts w:cs="Arial"/>
        </w:rPr>
        <w:t xml:space="preserve">number would be an integer starting at ‘0' and incrementing by 1.   The first instance of an original document with no minor version should always be valued as ‘1.0’, where ‘0‘indicates that no minor version exists. </w:t>
      </w:r>
    </w:p>
    <w:p w:rsidR="005B7138" w:rsidRPr="003B38B1" w:rsidRDefault="005B7138" w:rsidP="00914388">
      <w:pPr>
        <w:numPr>
          <w:ilvl w:val="0"/>
          <w:numId w:val="35"/>
        </w:numPr>
        <w:jc w:val="left"/>
        <w:rPr>
          <w:rFonts w:cs="Arial"/>
        </w:rPr>
      </w:pPr>
      <w:r w:rsidRPr="003B38B1">
        <w:rPr>
          <w:rFonts w:cs="Arial"/>
        </w:rPr>
        <w:t xml:space="preserve">Documents with a change to the </w:t>
      </w:r>
      <w:r w:rsidRPr="003B38B1">
        <w:rPr>
          <w:rFonts w:cs="Arial"/>
          <w:b/>
          <w:bCs/>
        </w:rPr>
        <w:t xml:space="preserve">metadata values </w:t>
      </w:r>
      <w:r w:rsidRPr="003B38B1">
        <w:rPr>
          <w:rFonts w:cs="Arial"/>
        </w:rPr>
        <w:t xml:space="preserve">would require a minor version. The first minor version for a 1.0 document would be indicated as 1.1.  Successive changes to any of the document’s metadata would increment the Minor version by 1. For example 1.2 indicates major version 1 and minor version 2.   The Minor version number value must be incremented by one when a document’s metadata is changed, but can also be incremented more often to meet the application specific requirements.  </w:t>
      </w:r>
    </w:p>
    <w:p w:rsidR="00405469" w:rsidRPr="00CA4B21" w:rsidRDefault="00405469" w:rsidP="00914388">
      <w:pPr>
        <w:jc w:val="left"/>
        <w:rPr>
          <w:rFonts w:cs="Arial"/>
        </w:rPr>
      </w:pPr>
      <w:r w:rsidRPr="00F363B6">
        <w:rPr>
          <w:rFonts w:cs="Arial"/>
        </w:rPr>
        <w:t>Finally, it is worth mentioning that the Content Item version can be different from that of the actual document version.</w:t>
      </w:r>
      <w:r w:rsidRPr="00924AE6">
        <w:rPr>
          <w:rFonts w:cs="Arial"/>
        </w:rPr>
        <w:t xml:space="preserve"> </w:t>
      </w:r>
      <w:r w:rsidR="00B257AA">
        <w:rPr>
          <w:rFonts w:cs="Arial"/>
        </w:rPr>
        <w:t>Additionally, the same document can be sent with different metadata and/or content and this condition is supported (not an error condition) by the Oasis eTMF standard.</w:t>
      </w:r>
    </w:p>
    <w:p w:rsidR="00D11326" w:rsidRPr="003B38B1" w:rsidRDefault="00D11326" w:rsidP="00914388">
      <w:pPr>
        <w:jc w:val="left"/>
        <w:rPr>
          <w:rFonts w:cs="Arial"/>
        </w:rPr>
      </w:pPr>
      <w:bookmarkStart w:id="87" w:name="_Toc85472898"/>
      <w:bookmarkStart w:id="88" w:name="_Toc287332014"/>
    </w:p>
    <w:p w:rsidR="005B7138" w:rsidRPr="003B38B1" w:rsidRDefault="00D11326" w:rsidP="00914388">
      <w:pPr>
        <w:pStyle w:val="AppendixHeading1"/>
        <w:jc w:val="left"/>
      </w:pPr>
      <w:bookmarkStart w:id="89" w:name="_Toc461015075"/>
      <w:bookmarkEnd w:id="87"/>
      <w:bookmarkEnd w:id="88"/>
      <w:r w:rsidRPr="003B38B1">
        <w:lastRenderedPageBreak/>
        <w:t>Glossary</w:t>
      </w:r>
      <w:bookmarkEnd w:id="89"/>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5"/>
        <w:gridCol w:w="4992"/>
        <w:gridCol w:w="2578"/>
      </w:tblGrid>
      <w:tr w:rsidR="004F1BEA" w:rsidRPr="003B38B1" w:rsidTr="003635F5">
        <w:trPr>
          <w:trHeight w:val="313"/>
          <w:tblHeader/>
          <w:jc w:val="center"/>
        </w:trPr>
        <w:tc>
          <w:tcPr>
            <w:tcW w:w="901" w:type="pct"/>
            <w:tcBorders>
              <w:top w:val="single" w:sz="8" w:space="0" w:color="000000"/>
              <w:left w:val="single" w:sz="8" w:space="0" w:color="000000"/>
              <w:bottom w:val="single" w:sz="8" w:space="0" w:color="000000"/>
              <w:right w:val="single" w:sz="8" w:space="0" w:color="000000"/>
            </w:tcBorders>
            <w:shd w:val="pct12" w:color="000000" w:fill="auto"/>
            <w:tcMar>
              <w:top w:w="0" w:type="dxa"/>
              <w:left w:w="0" w:type="dxa"/>
              <w:bottom w:w="0" w:type="dxa"/>
              <w:right w:w="0" w:type="dxa"/>
            </w:tcMar>
            <w:vAlign w:val="center"/>
          </w:tcPr>
          <w:p w:rsidR="004F1BEA" w:rsidRPr="003B38B1" w:rsidRDefault="004F1BEA" w:rsidP="00914388">
            <w:pPr>
              <w:spacing w:before="120"/>
              <w:jc w:val="left"/>
              <w:rPr>
                <w:rFonts w:cs="Arial"/>
                <w:b/>
                <w:bCs/>
              </w:rPr>
            </w:pPr>
            <w:r w:rsidRPr="003B38B1">
              <w:rPr>
                <w:rFonts w:cs="Arial"/>
                <w:b/>
                <w:bCs/>
              </w:rPr>
              <w:t>Term</w:t>
            </w:r>
          </w:p>
        </w:tc>
        <w:tc>
          <w:tcPr>
            <w:tcW w:w="2703" w:type="pct"/>
            <w:tcBorders>
              <w:top w:val="single" w:sz="8" w:space="0" w:color="000000"/>
              <w:left w:val="single" w:sz="8" w:space="0" w:color="000000"/>
              <w:bottom w:val="single" w:sz="8" w:space="0" w:color="000000"/>
              <w:right w:val="single" w:sz="8" w:space="0" w:color="000000"/>
            </w:tcBorders>
            <w:shd w:val="pct12" w:color="000000" w:fill="auto"/>
            <w:vAlign w:val="center"/>
          </w:tcPr>
          <w:p w:rsidR="004F1BEA" w:rsidRPr="003B38B1" w:rsidRDefault="004F1BEA" w:rsidP="00914388">
            <w:pPr>
              <w:spacing w:before="120"/>
              <w:jc w:val="left"/>
              <w:rPr>
                <w:rFonts w:cs="Arial"/>
                <w:b/>
                <w:bCs/>
              </w:rPr>
            </w:pPr>
            <w:r w:rsidRPr="003B38B1">
              <w:rPr>
                <w:rFonts w:cs="Arial"/>
                <w:b/>
                <w:bCs/>
              </w:rPr>
              <w:t>Definition</w:t>
            </w:r>
          </w:p>
        </w:tc>
        <w:tc>
          <w:tcPr>
            <w:tcW w:w="1396" w:type="pct"/>
            <w:tcBorders>
              <w:top w:val="single" w:sz="8" w:space="0" w:color="000000"/>
              <w:left w:val="single" w:sz="8" w:space="0" w:color="000000"/>
              <w:bottom w:val="single" w:sz="8" w:space="0" w:color="000000"/>
              <w:right w:val="single" w:sz="8" w:space="0" w:color="000000"/>
            </w:tcBorders>
            <w:shd w:val="pct12" w:color="000000" w:fill="auto"/>
            <w:vAlign w:val="center"/>
          </w:tcPr>
          <w:p w:rsidR="004F1BEA" w:rsidRPr="003B38B1" w:rsidRDefault="00F01618" w:rsidP="00914388">
            <w:pPr>
              <w:spacing w:before="120"/>
              <w:jc w:val="left"/>
              <w:rPr>
                <w:rFonts w:cs="Arial"/>
                <w:b/>
                <w:bCs/>
              </w:rPr>
            </w:pPr>
            <w:r w:rsidRPr="003B38B1">
              <w:rPr>
                <w:rFonts w:cs="Arial"/>
                <w:b/>
                <w:bCs/>
              </w:rPr>
              <w:t>Reference</w:t>
            </w:r>
          </w:p>
        </w:tc>
      </w:tr>
      <w:tr w:rsidR="004F1BEA" w:rsidRPr="003B38B1" w:rsidTr="000666BA">
        <w:trPr>
          <w:trHeight w:val="547"/>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rsidR="004F1BEA" w:rsidRPr="003B38B1" w:rsidRDefault="00F01618" w:rsidP="00914388">
            <w:pPr>
              <w:jc w:val="left"/>
              <w:rPr>
                <w:rFonts w:cs="Arial"/>
              </w:rPr>
            </w:pPr>
            <w:r w:rsidRPr="003B38B1">
              <w:rPr>
                <w:rFonts w:cs="Arial"/>
              </w:rPr>
              <w:t>EDMS</w:t>
            </w:r>
          </w:p>
        </w:tc>
        <w:tc>
          <w:tcPr>
            <w:tcW w:w="2703" w:type="pct"/>
            <w:tcBorders>
              <w:top w:val="single" w:sz="8" w:space="0" w:color="000000"/>
              <w:left w:val="single" w:sz="8" w:space="0" w:color="000000"/>
              <w:bottom w:val="single" w:sz="8" w:space="0" w:color="000000"/>
              <w:right w:val="single" w:sz="8" w:space="0" w:color="000000"/>
            </w:tcBorders>
          </w:tcPr>
          <w:p w:rsidR="004F1BEA" w:rsidRDefault="004F1BEA" w:rsidP="00914388">
            <w:pPr>
              <w:jc w:val="left"/>
              <w:rPr>
                <w:rFonts w:cs="Arial"/>
              </w:rPr>
            </w:pPr>
          </w:p>
          <w:p w:rsidR="00913F8D" w:rsidRPr="003B38B1" w:rsidRDefault="00311697" w:rsidP="00914388">
            <w:pPr>
              <w:jc w:val="left"/>
              <w:rPr>
                <w:rFonts w:cs="Arial"/>
              </w:rPr>
            </w:pPr>
            <w:r>
              <w:rPr>
                <w:rFonts w:cs="Arial"/>
              </w:rPr>
              <w:t>C</w:t>
            </w:r>
            <w:r w:rsidR="001A781D" w:rsidRPr="001A781D">
              <w:rPr>
                <w:rFonts w:cs="Arial"/>
              </w:rPr>
              <w:t>omputer-based applications dealing with the management of documents throughout the document life cycle</w:t>
            </w:r>
          </w:p>
        </w:tc>
        <w:tc>
          <w:tcPr>
            <w:tcW w:w="1396" w:type="pct"/>
            <w:tcBorders>
              <w:top w:val="single" w:sz="8" w:space="0" w:color="000000"/>
              <w:left w:val="single" w:sz="8" w:space="0" w:color="000000"/>
              <w:bottom w:val="single" w:sz="8" w:space="0" w:color="000000"/>
              <w:right w:val="single" w:sz="8" w:space="0" w:color="000000"/>
            </w:tcBorders>
          </w:tcPr>
          <w:p w:rsidR="004F1BEA" w:rsidRDefault="004F1BEA" w:rsidP="00914388">
            <w:pPr>
              <w:jc w:val="left"/>
              <w:rPr>
                <w:rFonts w:cs="Arial"/>
              </w:rPr>
            </w:pPr>
          </w:p>
          <w:p w:rsidR="00D46FC5" w:rsidRPr="003B38B1" w:rsidRDefault="006A13B0" w:rsidP="00914388">
            <w:pPr>
              <w:jc w:val="left"/>
              <w:rPr>
                <w:rFonts w:cs="Arial"/>
              </w:rPr>
            </w:pPr>
            <w:hyperlink r:id="rId80" w:anchor="iso:std:iso:tr:14105:ed-2:v1:en" w:history="1">
              <w:r w:rsidR="000666BA" w:rsidRPr="00537475">
                <w:rPr>
                  <w:rStyle w:val="Hyperlink"/>
                  <w:rFonts w:cs="Arial"/>
                  <w:color w:val="auto"/>
                </w:rPr>
                <w:t>https://www.iso.org/obp/ui/#iso:std:iso:tr:14105:ed-2:v1:en</w:t>
              </w:r>
            </w:hyperlink>
          </w:p>
        </w:tc>
      </w:tr>
      <w:tr w:rsidR="004F1BEA" w:rsidRPr="003B38B1" w:rsidTr="00704DCF">
        <w:trPr>
          <w:trHeight w:val="529"/>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rsidR="004F1BEA" w:rsidRPr="003B38B1" w:rsidRDefault="007656FC" w:rsidP="00914388">
            <w:pPr>
              <w:jc w:val="left"/>
              <w:rPr>
                <w:rFonts w:cs="Arial"/>
              </w:rPr>
            </w:pPr>
            <w:r w:rsidRPr="003B38B1">
              <w:rPr>
                <w:rFonts w:cs="Arial"/>
              </w:rPr>
              <w:t>eTMF</w:t>
            </w:r>
          </w:p>
        </w:tc>
        <w:tc>
          <w:tcPr>
            <w:tcW w:w="2703" w:type="pct"/>
            <w:tcBorders>
              <w:top w:val="single" w:sz="8" w:space="0" w:color="000000"/>
              <w:left w:val="single" w:sz="8" w:space="0" w:color="000000"/>
              <w:bottom w:val="single" w:sz="8" w:space="0" w:color="000000"/>
              <w:right w:val="single" w:sz="8" w:space="0" w:color="000000"/>
            </w:tcBorders>
          </w:tcPr>
          <w:p w:rsidR="004F1BEA" w:rsidRDefault="004F1BEA" w:rsidP="00914388">
            <w:pPr>
              <w:jc w:val="left"/>
              <w:rPr>
                <w:rFonts w:cs="Arial"/>
              </w:rPr>
            </w:pPr>
          </w:p>
          <w:p w:rsidR="00D41AB1" w:rsidRPr="003B38B1" w:rsidRDefault="00D41AB1" w:rsidP="00914388">
            <w:pPr>
              <w:jc w:val="left"/>
              <w:rPr>
                <w:rFonts w:cs="Arial"/>
              </w:rPr>
            </w:pPr>
            <w:r>
              <w:rPr>
                <w:rFonts w:cs="Arial"/>
              </w:rPr>
              <w:t>A formalized system of organizing and storing digital content such as documents, images, and other digital content items in an electronic record management system for clinical trials. The Term TMF encompass</w:t>
            </w:r>
            <w:r w:rsidR="003A440D">
              <w:rPr>
                <w:rFonts w:cs="Arial"/>
              </w:rPr>
              <w:t xml:space="preserve">es </w:t>
            </w:r>
            <w:r w:rsidR="003A440D" w:rsidRPr="003A440D">
              <w:rPr>
                <w:rFonts w:cs="Arial"/>
              </w:rPr>
              <w:t>documents related to strategies, methods, tools and personnel engaged throughout the lifecycle of the clinical trial regulated content. Items in a TMF may be required for compliance with government regulatory agencies.</w:t>
            </w:r>
          </w:p>
        </w:tc>
        <w:tc>
          <w:tcPr>
            <w:tcW w:w="1396" w:type="pct"/>
            <w:tcBorders>
              <w:top w:val="single" w:sz="8" w:space="0" w:color="000000"/>
              <w:left w:val="single" w:sz="8" w:space="0" w:color="000000"/>
              <w:bottom w:val="single" w:sz="8" w:space="0" w:color="000000"/>
              <w:right w:val="single" w:sz="8" w:space="0" w:color="000000"/>
            </w:tcBorders>
          </w:tcPr>
          <w:p w:rsidR="004F1BEA" w:rsidRDefault="004F1BEA" w:rsidP="00914388">
            <w:pPr>
              <w:jc w:val="left"/>
              <w:rPr>
                <w:rFonts w:cs="Arial"/>
              </w:rPr>
            </w:pPr>
          </w:p>
          <w:p w:rsidR="001A4D37" w:rsidRPr="003B38B1" w:rsidRDefault="001A4D37" w:rsidP="00914388">
            <w:pPr>
              <w:jc w:val="left"/>
              <w:rPr>
                <w:rFonts w:cs="Arial"/>
              </w:rPr>
            </w:pPr>
            <w:r w:rsidRPr="001A4D37">
              <w:rPr>
                <w:rFonts w:cs="Arial"/>
              </w:rPr>
              <w:t>http://ncit.nci.nih.gov/ncitbrowser/ConceptReport.jsp?dictionary=NCI_Thesaurus&amp;version=14.10d&amp;code=C115785&amp;ns=NCI_Thesaurus&amp;key=1804103479&amp;b=1&amp;n=null</w:t>
            </w:r>
          </w:p>
        </w:tc>
      </w:tr>
      <w:tr w:rsidR="004F1BEA" w:rsidRPr="003B38B1" w:rsidTr="00704DCF">
        <w:trPr>
          <w:trHeight w:val="520"/>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rsidR="004F1BEA" w:rsidRPr="003B38B1" w:rsidRDefault="007656FC" w:rsidP="00914388">
            <w:pPr>
              <w:jc w:val="left"/>
              <w:rPr>
                <w:rFonts w:cs="Arial"/>
              </w:rPr>
            </w:pPr>
            <w:r w:rsidRPr="003B38B1">
              <w:rPr>
                <w:rFonts w:cs="Arial"/>
              </w:rPr>
              <w:t>eCTD</w:t>
            </w:r>
          </w:p>
        </w:tc>
        <w:tc>
          <w:tcPr>
            <w:tcW w:w="2703" w:type="pct"/>
            <w:tcBorders>
              <w:top w:val="single" w:sz="8" w:space="0" w:color="000000"/>
              <w:left w:val="single" w:sz="8" w:space="0" w:color="000000"/>
              <w:bottom w:val="single" w:sz="8" w:space="0" w:color="000000"/>
              <w:right w:val="single" w:sz="8" w:space="0" w:color="000000"/>
            </w:tcBorders>
          </w:tcPr>
          <w:p w:rsidR="004F1BEA" w:rsidRDefault="004F1BEA" w:rsidP="00914388">
            <w:pPr>
              <w:jc w:val="left"/>
              <w:rPr>
                <w:rFonts w:cs="Arial"/>
              </w:rPr>
            </w:pPr>
          </w:p>
          <w:p w:rsidR="00D260D3" w:rsidRPr="003B38B1" w:rsidRDefault="00D260D3" w:rsidP="00914388">
            <w:pPr>
              <w:jc w:val="left"/>
              <w:rPr>
                <w:rFonts w:cs="Arial"/>
              </w:rPr>
            </w:pPr>
            <w:r w:rsidRPr="00D260D3">
              <w:rPr>
                <w:rFonts w:cs="Arial"/>
              </w:rPr>
              <w:t>The eCTD is a global specification produced by the International Conference on Harmonisation (ICH) for electronic submissions of clinical trial</w:t>
            </w:r>
            <w:r w:rsidR="00DC340F">
              <w:rPr>
                <w:rFonts w:cs="Arial"/>
              </w:rPr>
              <w:t xml:space="preserve"> </w:t>
            </w:r>
            <w:r w:rsidRPr="00D260D3">
              <w:rPr>
                <w:rFonts w:cs="Arial"/>
              </w:rPr>
              <w:t>data. It is used by regulatory agencies such as the US FDA and European Medicines Agency</w:t>
            </w:r>
          </w:p>
        </w:tc>
        <w:tc>
          <w:tcPr>
            <w:tcW w:w="1396" w:type="pct"/>
            <w:tcBorders>
              <w:top w:val="single" w:sz="8" w:space="0" w:color="000000"/>
              <w:left w:val="single" w:sz="8" w:space="0" w:color="000000"/>
              <w:bottom w:val="single" w:sz="8" w:space="0" w:color="000000"/>
              <w:right w:val="single" w:sz="8" w:space="0" w:color="000000"/>
            </w:tcBorders>
          </w:tcPr>
          <w:p w:rsidR="004F1BEA" w:rsidRDefault="004F1BEA" w:rsidP="00914388">
            <w:pPr>
              <w:jc w:val="left"/>
              <w:rPr>
                <w:rFonts w:cs="Arial"/>
              </w:rPr>
            </w:pPr>
          </w:p>
          <w:p w:rsidR="00F55420" w:rsidRPr="003B38B1" w:rsidRDefault="00F55420" w:rsidP="00914388">
            <w:pPr>
              <w:jc w:val="left"/>
              <w:rPr>
                <w:rFonts w:cs="Arial"/>
              </w:rPr>
            </w:pPr>
            <w:r w:rsidRPr="00F55420">
              <w:rPr>
                <w:rFonts w:cs="Arial"/>
              </w:rPr>
              <w:t>http://www.ich.org</w:t>
            </w:r>
          </w:p>
        </w:tc>
      </w:tr>
      <w:tr w:rsidR="004F1BEA" w:rsidRPr="003B38B1" w:rsidTr="00D717DD">
        <w:trPr>
          <w:trHeight w:val="538"/>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rsidR="004F1BEA" w:rsidRPr="003B38B1" w:rsidRDefault="00384C0D" w:rsidP="00914388">
            <w:pPr>
              <w:jc w:val="left"/>
              <w:rPr>
                <w:rFonts w:cs="Arial"/>
              </w:rPr>
            </w:pPr>
            <w:r w:rsidRPr="003B38B1">
              <w:rPr>
                <w:rFonts w:cs="Arial"/>
              </w:rPr>
              <w:t>NCI</w:t>
            </w:r>
          </w:p>
        </w:tc>
        <w:tc>
          <w:tcPr>
            <w:tcW w:w="2703" w:type="pct"/>
            <w:tcBorders>
              <w:top w:val="single" w:sz="8" w:space="0" w:color="000000"/>
              <w:left w:val="single" w:sz="8" w:space="0" w:color="000000"/>
              <w:bottom w:val="single" w:sz="8" w:space="0" w:color="000000"/>
              <w:right w:val="single" w:sz="8" w:space="0" w:color="000000"/>
            </w:tcBorders>
          </w:tcPr>
          <w:p w:rsidR="001C5992" w:rsidRPr="003B38B1" w:rsidRDefault="00384C0D" w:rsidP="00914388">
            <w:pPr>
              <w:jc w:val="left"/>
              <w:rPr>
                <w:rFonts w:cs="Arial"/>
              </w:rPr>
            </w:pPr>
            <w:r w:rsidRPr="003B38B1">
              <w:rPr>
                <w:rFonts w:cs="Arial"/>
              </w:rPr>
              <w:t>National Cancer Institute</w:t>
            </w:r>
            <w:r w:rsidR="005B1C24" w:rsidRPr="003B38B1">
              <w:rPr>
                <w:rFonts w:cs="Arial"/>
              </w:rPr>
              <w:t>: is part of the National Institute of Health (NIH) and coordinates the U.S national Cancer program and conducts and supports research, training, health information dissemination, and other activities related to the causes, prevention, diagnosis, and treatment of Cancer.</w:t>
            </w:r>
          </w:p>
        </w:tc>
        <w:tc>
          <w:tcPr>
            <w:tcW w:w="1396" w:type="pct"/>
            <w:tcBorders>
              <w:top w:val="single" w:sz="8" w:space="0" w:color="000000"/>
              <w:left w:val="single" w:sz="8" w:space="0" w:color="000000"/>
              <w:bottom w:val="single" w:sz="8" w:space="0" w:color="000000"/>
              <w:right w:val="single" w:sz="8" w:space="0" w:color="000000"/>
            </w:tcBorders>
          </w:tcPr>
          <w:p w:rsidR="004F1BEA" w:rsidRDefault="004F1BEA" w:rsidP="00914388">
            <w:pPr>
              <w:jc w:val="left"/>
              <w:rPr>
                <w:rFonts w:cs="Arial"/>
                <w:b/>
                <w:bCs/>
                <w:iCs/>
                <w:color w:val="3B006F"/>
                <w:kern w:val="32"/>
              </w:rPr>
            </w:pPr>
          </w:p>
          <w:p w:rsidR="00633CD6" w:rsidRPr="003B38B1" w:rsidRDefault="001044DB" w:rsidP="00914388">
            <w:pPr>
              <w:jc w:val="left"/>
              <w:rPr>
                <w:rFonts w:cs="Arial"/>
                <w:b/>
                <w:bCs/>
                <w:iCs/>
                <w:color w:val="3B006F"/>
                <w:kern w:val="32"/>
              </w:rPr>
            </w:pPr>
            <w:r w:rsidRPr="001044DB">
              <w:rPr>
                <w:rFonts w:cs="Arial"/>
              </w:rPr>
              <w:t>http://www.cancer.gov/</w:t>
            </w:r>
          </w:p>
        </w:tc>
      </w:tr>
      <w:tr w:rsidR="004F1BEA" w:rsidRPr="003B38B1" w:rsidTr="003635F5">
        <w:trPr>
          <w:trHeight w:val="520"/>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rsidR="004F1BEA" w:rsidRPr="003B38B1" w:rsidRDefault="00AC1D82" w:rsidP="00914388">
            <w:pPr>
              <w:jc w:val="left"/>
              <w:rPr>
                <w:rFonts w:cs="Arial"/>
              </w:rPr>
            </w:pPr>
            <w:r w:rsidRPr="003B38B1">
              <w:rPr>
                <w:rFonts w:cs="Arial"/>
              </w:rPr>
              <w:t>NCI EVS</w:t>
            </w:r>
          </w:p>
        </w:tc>
        <w:tc>
          <w:tcPr>
            <w:tcW w:w="2703" w:type="pct"/>
            <w:tcBorders>
              <w:top w:val="single" w:sz="8" w:space="0" w:color="000000"/>
              <w:left w:val="single" w:sz="8" w:space="0" w:color="000000"/>
              <w:bottom w:val="single" w:sz="8" w:space="0" w:color="000000"/>
              <w:right w:val="single" w:sz="8" w:space="0" w:color="000000"/>
            </w:tcBorders>
            <w:vAlign w:val="center"/>
          </w:tcPr>
          <w:p w:rsidR="004F1BEA" w:rsidRPr="003B38B1" w:rsidRDefault="00AC1D82" w:rsidP="00914388">
            <w:pPr>
              <w:jc w:val="left"/>
              <w:rPr>
                <w:rFonts w:cs="Arial"/>
              </w:rPr>
            </w:pPr>
            <w:r w:rsidRPr="003B38B1">
              <w:rPr>
                <w:rFonts w:cs="Arial"/>
              </w:rPr>
              <w:t>NCI Enterprise Vocabulary Service</w:t>
            </w:r>
            <w:r w:rsidR="000546E7" w:rsidRPr="003B38B1">
              <w:rPr>
                <w:rFonts w:cs="Arial"/>
              </w:rPr>
              <w:t>:</w:t>
            </w:r>
            <w:r w:rsidR="00DA6E04" w:rsidRPr="003B38B1">
              <w:rPr>
                <w:rFonts w:cs="Arial"/>
              </w:rPr>
              <w:t xml:space="preserve"> provides terminology content, tools, and services to code, analyze, and share cancer and biomedical research, clinical, and public health information.</w:t>
            </w:r>
          </w:p>
        </w:tc>
        <w:tc>
          <w:tcPr>
            <w:tcW w:w="1396" w:type="pct"/>
            <w:tcBorders>
              <w:top w:val="single" w:sz="8" w:space="0" w:color="000000"/>
              <w:left w:val="single" w:sz="8" w:space="0" w:color="000000"/>
              <w:bottom w:val="single" w:sz="8" w:space="0" w:color="000000"/>
              <w:right w:val="single" w:sz="8" w:space="0" w:color="000000"/>
            </w:tcBorders>
          </w:tcPr>
          <w:p w:rsidR="004F1BEA" w:rsidRPr="003B38B1" w:rsidRDefault="007628C3" w:rsidP="00914388">
            <w:pPr>
              <w:jc w:val="left"/>
              <w:rPr>
                <w:rFonts w:cs="Arial"/>
              </w:rPr>
            </w:pPr>
            <w:r w:rsidRPr="003B38B1">
              <w:rPr>
                <w:rFonts w:cs="Arial"/>
              </w:rPr>
              <w:t>http://evs.nci.nih.gov/</w:t>
            </w:r>
          </w:p>
        </w:tc>
      </w:tr>
      <w:tr w:rsidR="00924AE6" w:rsidRPr="003B38B1" w:rsidTr="003635F5">
        <w:trPr>
          <w:trHeight w:val="520"/>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rsidR="00924AE6" w:rsidRPr="00924AE6" w:rsidRDefault="00924AE6" w:rsidP="00914388">
            <w:pPr>
              <w:jc w:val="left"/>
              <w:rPr>
                <w:rFonts w:cs="Arial"/>
              </w:rPr>
            </w:pPr>
            <w:r w:rsidRPr="00EF4F93">
              <w:rPr>
                <w:rFonts w:cs="Arial"/>
              </w:rPr>
              <w:t>Presentation Layer</w:t>
            </w:r>
          </w:p>
        </w:tc>
        <w:tc>
          <w:tcPr>
            <w:tcW w:w="2703" w:type="pct"/>
            <w:tcBorders>
              <w:top w:val="single" w:sz="8" w:space="0" w:color="000000"/>
              <w:left w:val="single" w:sz="8" w:space="0" w:color="000000"/>
              <w:bottom w:val="single" w:sz="8" w:space="0" w:color="000000"/>
              <w:right w:val="single" w:sz="8" w:space="0" w:color="000000"/>
            </w:tcBorders>
            <w:vAlign w:val="center"/>
          </w:tcPr>
          <w:p w:rsidR="00924AE6" w:rsidRPr="00924AE6" w:rsidRDefault="00924AE6" w:rsidP="00914388">
            <w:pPr>
              <w:jc w:val="left"/>
              <w:rPr>
                <w:rFonts w:cs="Arial"/>
              </w:rPr>
            </w:pPr>
            <w:r w:rsidRPr="00EF4F93">
              <w:rPr>
                <w:rFonts w:cs="Arial"/>
              </w:rPr>
              <w:t>The presentation layer (or tier) in n-tier architecture is the tier in which users interact with an application.</w:t>
            </w:r>
          </w:p>
        </w:tc>
        <w:tc>
          <w:tcPr>
            <w:tcW w:w="1396" w:type="pct"/>
            <w:tcBorders>
              <w:top w:val="single" w:sz="8" w:space="0" w:color="000000"/>
              <w:left w:val="single" w:sz="8" w:space="0" w:color="000000"/>
              <w:bottom w:val="single" w:sz="8" w:space="0" w:color="000000"/>
              <w:right w:val="single" w:sz="8" w:space="0" w:color="000000"/>
            </w:tcBorders>
          </w:tcPr>
          <w:p w:rsidR="00924AE6" w:rsidRPr="00924AE6" w:rsidRDefault="006A13B0" w:rsidP="00914388">
            <w:pPr>
              <w:jc w:val="left"/>
              <w:rPr>
                <w:rFonts w:cs="Arial"/>
              </w:rPr>
            </w:pPr>
            <w:hyperlink r:id="rId81" w:history="1">
              <w:r w:rsidR="00924AE6" w:rsidRPr="00EF4F93">
                <w:rPr>
                  <w:rStyle w:val="Hyperlink"/>
                  <w:rFonts w:cs="Arial"/>
                  <w:color w:val="auto"/>
                </w:rPr>
                <w:t>http://msdn.microsoft.com/en-us/library/bb384398.aspx</w:t>
              </w:r>
            </w:hyperlink>
          </w:p>
        </w:tc>
      </w:tr>
    </w:tbl>
    <w:p w:rsidR="005B7138" w:rsidRDefault="005B7138" w:rsidP="00914388">
      <w:pPr>
        <w:jc w:val="left"/>
        <w:rPr>
          <w:rFonts w:cs="Arial"/>
        </w:rPr>
      </w:pPr>
    </w:p>
    <w:p w:rsidR="003946BC" w:rsidRDefault="00142797" w:rsidP="00914388">
      <w:pPr>
        <w:pStyle w:val="AppendixHeading1"/>
        <w:jc w:val="left"/>
      </w:pPr>
      <w:r>
        <w:lastRenderedPageBreak/>
        <w:t xml:space="preserve"> </w:t>
      </w:r>
      <w:bookmarkStart w:id="90" w:name="_Toc461015076"/>
      <w:r w:rsidR="00C2578D">
        <w:t xml:space="preserve">Oasis eTMF </w:t>
      </w:r>
      <w:r w:rsidR="00C2460B">
        <w:t>Audit Log</w:t>
      </w:r>
      <w:bookmarkEnd w:id="90"/>
      <w:r w:rsidR="00C2460B">
        <w:t xml:space="preserve"> </w:t>
      </w:r>
    </w:p>
    <w:p w:rsidR="006B4EB8" w:rsidRDefault="006B4EB8" w:rsidP="00914388">
      <w:pPr>
        <w:jc w:val="left"/>
      </w:pPr>
      <w:r>
        <w:t>[</w:t>
      </w:r>
      <w:r w:rsidR="00FE4DFC">
        <w:t>Non-n</w:t>
      </w:r>
      <w:r w:rsidR="002134C2">
        <w:t>ormative t</w:t>
      </w:r>
      <w:r>
        <w:t>ext]</w:t>
      </w:r>
    </w:p>
    <w:p w:rsidR="00451763" w:rsidRDefault="000D1037" w:rsidP="00914388">
      <w:pPr>
        <w:jc w:val="left"/>
      </w:pPr>
      <w:r>
        <w:t xml:space="preserve">Audit logs are time stamped records generated as a result of numerous system and user events affecting content items. </w:t>
      </w:r>
      <w:r w:rsidR="00740B09">
        <w:t>M</w:t>
      </w:r>
      <w:r>
        <w:t xml:space="preserve">etadata properties Created, Modified, Created By, and Modified by are basic audit information associated with every document or content item to provide general information about the user who created and modified a content item. These metadata properties do not provide sufficient auditing information about system or user modifications to content items. For instance, when user modifies metadata properties of a document or its content, these metadata properties are updated to reflect the date/time for the modification event. However, it does not provide detailed information about the applied modification such as person name, system ID, description of the modification, etc. </w:t>
      </w:r>
      <w:r w:rsidR="00930FC5">
        <w:t xml:space="preserve">Additionally, metadata properties generally reflect the most recent change applied to a content item but not the list of all applied changes. </w:t>
      </w:r>
      <w:r>
        <w:t>The lack of detailed audit log makes it difficult to track system and user modifications to content items. This tracking information is critical for clinical trials’ external auditing. The Oasis eTMF standard provides</w:t>
      </w:r>
      <w:r w:rsidR="00F81FA4">
        <w:t xml:space="preserve"> a comprehensive l</w:t>
      </w:r>
      <w:r>
        <w:t xml:space="preserve">ist of attributes that describe an audit log record.  </w:t>
      </w:r>
    </w:p>
    <w:p w:rsidR="00451763" w:rsidRDefault="00451763" w:rsidP="00914388">
      <w:pPr>
        <w:pStyle w:val="AppendixHeading2"/>
        <w:jc w:val="left"/>
      </w:pPr>
      <w:bookmarkStart w:id="91" w:name="_Toc461015077"/>
      <w:r>
        <w:t>Oasis eTMF Audit Log Attributes</w:t>
      </w:r>
      <w:bookmarkEnd w:id="91"/>
    </w:p>
    <w:p w:rsidR="00E77D75" w:rsidRDefault="00E77D75" w:rsidP="00914388">
      <w:pPr>
        <w:jc w:val="left"/>
      </w:pPr>
      <w:r>
        <w:t>Each audit log record is composed of several attributes (listed in</w:t>
      </w:r>
      <w:r w:rsidR="00520B68">
        <w:t xml:space="preserve"> </w:t>
      </w:r>
      <w:r w:rsidR="00520B68">
        <w:fldChar w:fldCharType="begin"/>
      </w:r>
      <w:r w:rsidR="00520B68">
        <w:instrText xml:space="preserve"> REF _Ref429813223 \h </w:instrText>
      </w:r>
      <w:r w:rsidR="00914388">
        <w:instrText xml:space="preserve"> \* MERGEFORMAT </w:instrText>
      </w:r>
      <w:r w:rsidR="00520B68">
        <w:fldChar w:fldCharType="separate"/>
      </w:r>
      <w:r w:rsidR="00076BFA">
        <w:t xml:space="preserve">Table </w:t>
      </w:r>
      <w:r w:rsidR="00076BFA">
        <w:rPr>
          <w:noProof/>
        </w:rPr>
        <w:t>8</w:t>
      </w:r>
      <w:r w:rsidR="00520B68">
        <w:fldChar w:fldCharType="end"/>
      </w:r>
      <w:r w:rsidR="00520B68">
        <w:t>)</w:t>
      </w:r>
      <w:r>
        <w:t xml:space="preserve"> to provide comprehensive information about the content item modification event. Some of these attributes are optional, while others are assigned values if the changes are applied to the content item meta</w:t>
      </w:r>
      <w:r w:rsidR="00424961">
        <w:t xml:space="preserve">data properties. </w:t>
      </w:r>
      <w:r w:rsidR="007B38D2">
        <w:fldChar w:fldCharType="begin"/>
      </w:r>
      <w:r w:rsidR="007B38D2">
        <w:instrText xml:space="preserve"> REF _Ref426015270 \h </w:instrText>
      </w:r>
      <w:r w:rsidR="00914388">
        <w:instrText xml:space="preserve"> \* MERGEFORMAT </w:instrText>
      </w:r>
      <w:r w:rsidR="007B38D2">
        <w:fldChar w:fldCharType="separate"/>
      </w:r>
      <w:r w:rsidR="007B38D2">
        <w:t xml:space="preserve">Figure </w:t>
      </w:r>
      <w:r w:rsidR="007B38D2">
        <w:rPr>
          <w:noProof/>
        </w:rPr>
        <w:t>23</w:t>
      </w:r>
      <w:r w:rsidR="007B38D2">
        <w:fldChar w:fldCharType="end"/>
      </w:r>
      <w:r w:rsidR="007B38D2">
        <w:t xml:space="preserve"> illustrates an example for the Oasis eTMF Audit Log. </w:t>
      </w:r>
    </w:p>
    <w:p w:rsidR="002A639A" w:rsidRDefault="002A639A" w:rsidP="00914388">
      <w:pPr>
        <w:pStyle w:val="Caption"/>
        <w:keepNext/>
        <w:jc w:val="left"/>
      </w:pPr>
      <w:bookmarkStart w:id="92" w:name="_Ref429813223"/>
      <w:r>
        <w:t xml:space="preserve">Table </w:t>
      </w:r>
      <w:r w:rsidR="006A13B0">
        <w:fldChar w:fldCharType="begin"/>
      </w:r>
      <w:r w:rsidR="006A13B0">
        <w:instrText xml:space="preserve"> SEQ Table \* ARABIC </w:instrText>
      </w:r>
      <w:r w:rsidR="006A13B0">
        <w:fldChar w:fldCharType="separate"/>
      </w:r>
      <w:r w:rsidR="00076BFA">
        <w:rPr>
          <w:noProof/>
        </w:rPr>
        <w:t>8</w:t>
      </w:r>
      <w:r w:rsidR="006A13B0">
        <w:rPr>
          <w:noProof/>
        </w:rPr>
        <w:fldChar w:fldCharType="end"/>
      </w:r>
      <w:bookmarkEnd w:id="92"/>
      <w:r>
        <w:t>: Oasis eTMF Standard Audit Log Attributes</w:t>
      </w:r>
    </w:p>
    <w:tbl>
      <w:tblPr>
        <w:tblStyle w:val="TableGrid"/>
        <w:tblW w:w="0" w:type="auto"/>
        <w:tblInd w:w="108" w:type="dxa"/>
        <w:tblLook w:val="04A0" w:firstRow="1" w:lastRow="0" w:firstColumn="1" w:lastColumn="0" w:noHBand="0" w:noVBand="1"/>
      </w:tblPr>
      <w:tblGrid>
        <w:gridCol w:w="2373"/>
        <w:gridCol w:w="4351"/>
        <w:gridCol w:w="2518"/>
      </w:tblGrid>
      <w:tr w:rsidR="00432F29" w:rsidTr="00520B68">
        <w:tc>
          <w:tcPr>
            <w:tcW w:w="2410" w:type="dxa"/>
            <w:shd w:val="pct10" w:color="auto" w:fill="auto"/>
          </w:tcPr>
          <w:p w:rsidR="00432F29" w:rsidRPr="00A96401" w:rsidRDefault="00432F29" w:rsidP="00914388">
            <w:pPr>
              <w:jc w:val="left"/>
              <w:rPr>
                <w:b/>
                <w:bCs/>
              </w:rPr>
            </w:pPr>
            <w:r w:rsidRPr="00A96401">
              <w:rPr>
                <w:b/>
                <w:bCs/>
              </w:rPr>
              <w:t>Attribute</w:t>
            </w:r>
          </w:p>
        </w:tc>
        <w:tc>
          <w:tcPr>
            <w:tcW w:w="4394" w:type="dxa"/>
            <w:shd w:val="pct10" w:color="auto" w:fill="auto"/>
          </w:tcPr>
          <w:p w:rsidR="00432F29" w:rsidRPr="00A96401" w:rsidRDefault="00432F29" w:rsidP="00914388">
            <w:pPr>
              <w:jc w:val="left"/>
              <w:rPr>
                <w:b/>
                <w:bCs/>
              </w:rPr>
            </w:pPr>
            <w:r w:rsidRPr="00A96401">
              <w:rPr>
                <w:b/>
                <w:bCs/>
              </w:rPr>
              <w:t>Description and Format</w:t>
            </w:r>
          </w:p>
        </w:tc>
        <w:tc>
          <w:tcPr>
            <w:tcW w:w="2552" w:type="dxa"/>
            <w:shd w:val="pct10" w:color="auto" w:fill="auto"/>
          </w:tcPr>
          <w:p w:rsidR="00432F29" w:rsidRPr="00A96401" w:rsidRDefault="00432F29" w:rsidP="00914388">
            <w:pPr>
              <w:jc w:val="left"/>
              <w:rPr>
                <w:b/>
                <w:bCs/>
              </w:rPr>
            </w:pPr>
            <w:r w:rsidRPr="00A96401">
              <w:rPr>
                <w:b/>
                <w:bCs/>
              </w:rPr>
              <w:t>Requirement</w:t>
            </w:r>
          </w:p>
        </w:tc>
      </w:tr>
      <w:tr w:rsidR="004A113F" w:rsidTr="00520B68">
        <w:tc>
          <w:tcPr>
            <w:tcW w:w="2410" w:type="dxa"/>
          </w:tcPr>
          <w:p w:rsidR="004A113F" w:rsidRDefault="004A113F" w:rsidP="00914388">
            <w:pPr>
              <w:jc w:val="left"/>
            </w:pPr>
            <w:r>
              <w:t>Timestamp</w:t>
            </w:r>
          </w:p>
        </w:tc>
        <w:tc>
          <w:tcPr>
            <w:tcW w:w="4394" w:type="dxa"/>
          </w:tcPr>
          <w:p w:rsidR="004A113F" w:rsidRDefault="004A113F" w:rsidP="00914388">
            <w:pPr>
              <w:jc w:val="left"/>
            </w:pPr>
            <w:r w:rsidRPr="00F92D90">
              <w:t xml:space="preserve">GMT +/- local </w:t>
            </w:r>
            <w:r>
              <w:t>offset – 00:00:00 +[offset] (standard</w:t>
            </w:r>
            <w:r w:rsidRPr="00F92D90">
              <w:t xml:space="preserve"> format xml def</w:t>
            </w:r>
            <w:r>
              <w:t>inition</w:t>
            </w:r>
            <w:r w:rsidRPr="00F92D90">
              <w:t>)</w:t>
            </w:r>
          </w:p>
        </w:tc>
        <w:tc>
          <w:tcPr>
            <w:tcW w:w="2552" w:type="dxa"/>
          </w:tcPr>
          <w:p w:rsidR="004A113F" w:rsidRDefault="004A113F" w:rsidP="00914388">
            <w:pPr>
              <w:jc w:val="left"/>
            </w:pPr>
            <w:r>
              <w:t>Required</w:t>
            </w:r>
          </w:p>
        </w:tc>
      </w:tr>
      <w:tr w:rsidR="004A113F" w:rsidTr="00520B68">
        <w:tc>
          <w:tcPr>
            <w:tcW w:w="2410" w:type="dxa"/>
          </w:tcPr>
          <w:p w:rsidR="004A113F" w:rsidRDefault="004A113F" w:rsidP="00914388">
            <w:pPr>
              <w:jc w:val="left"/>
            </w:pPr>
            <w:r>
              <w:t>Creator Name</w:t>
            </w:r>
          </w:p>
        </w:tc>
        <w:tc>
          <w:tcPr>
            <w:tcW w:w="4394" w:type="dxa"/>
          </w:tcPr>
          <w:p w:rsidR="004A113F" w:rsidRDefault="004A113F" w:rsidP="00914388">
            <w:pPr>
              <w:jc w:val="left"/>
            </w:pPr>
            <w:r>
              <w:t>First, Last Name of person making the change</w:t>
            </w:r>
          </w:p>
        </w:tc>
        <w:tc>
          <w:tcPr>
            <w:tcW w:w="2552" w:type="dxa"/>
          </w:tcPr>
          <w:p w:rsidR="004A113F" w:rsidRDefault="004A113F" w:rsidP="00914388">
            <w:pPr>
              <w:jc w:val="left"/>
            </w:pPr>
            <w:r>
              <w:t>Required</w:t>
            </w:r>
          </w:p>
        </w:tc>
      </w:tr>
      <w:tr w:rsidR="004A113F" w:rsidTr="00520B68">
        <w:tc>
          <w:tcPr>
            <w:tcW w:w="2410" w:type="dxa"/>
          </w:tcPr>
          <w:p w:rsidR="004A113F" w:rsidRDefault="004A113F" w:rsidP="00914388">
            <w:pPr>
              <w:jc w:val="left"/>
            </w:pPr>
            <w:r>
              <w:t>Username</w:t>
            </w:r>
          </w:p>
        </w:tc>
        <w:tc>
          <w:tcPr>
            <w:tcW w:w="4394" w:type="dxa"/>
          </w:tcPr>
          <w:p w:rsidR="004A113F" w:rsidRDefault="004A113F" w:rsidP="00914388">
            <w:pPr>
              <w:jc w:val="left"/>
            </w:pPr>
            <w:r>
              <w:t xml:space="preserve">System username (e.g., joesmith, </w:t>
            </w:r>
            <w:hyperlink r:id="rId82" w:history="1">
              <w:r w:rsidRPr="00537475">
                <w:rPr>
                  <w:rStyle w:val="Hyperlink"/>
                  <w:color w:val="auto"/>
                </w:rPr>
                <w:t>joesmith@instance.issuer.com</w:t>
              </w:r>
            </w:hyperlink>
            <w:r>
              <w:t>, or other text)</w:t>
            </w:r>
          </w:p>
        </w:tc>
        <w:tc>
          <w:tcPr>
            <w:tcW w:w="2552" w:type="dxa"/>
          </w:tcPr>
          <w:p w:rsidR="004A113F" w:rsidRDefault="005B6679" w:rsidP="00914388">
            <w:pPr>
              <w:jc w:val="left"/>
            </w:pPr>
            <w:r>
              <w:t>Required</w:t>
            </w:r>
          </w:p>
        </w:tc>
      </w:tr>
      <w:tr w:rsidR="004A113F" w:rsidTr="00520B68">
        <w:tc>
          <w:tcPr>
            <w:tcW w:w="2410" w:type="dxa"/>
          </w:tcPr>
          <w:p w:rsidR="004A113F" w:rsidRDefault="004A113F" w:rsidP="00914388">
            <w:pPr>
              <w:jc w:val="left"/>
            </w:pPr>
            <w:r>
              <w:t>System ID</w:t>
            </w:r>
          </w:p>
        </w:tc>
        <w:tc>
          <w:tcPr>
            <w:tcW w:w="4394" w:type="dxa"/>
          </w:tcPr>
          <w:p w:rsidR="004A113F" w:rsidRDefault="004A113F" w:rsidP="00914388">
            <w:pPr>
              <w:jc w:val="left"/>
            </w:pPr>
            <w:r>
              <w:t xml:space="preserve">ID of the system on which the changes occurred. The ID format is [app-instance-name.issuer.com]. The </w:t>
            </w:r>
            <w:r w:rsidRPr="0012355A">
              <w:rPr>
                <w:b/>
                <w:bCs/>
              </w:rPr>
              <w:t>app-instance-name</w:t>
            </w:r>
            <w:r>
              <w:t xml:space="preserve"> section of system ID uniquely identifies a specific instance of the same application within an organization.</w:t>
            </w:r>
          </w:p>
        </w:tc>
        <w:tc>
          <w:tcPr>
            <w:tcW w:w="2552" w:type="dxa"/>
          </w:tcPr>
          <w:p w:rsidR="004A113F" w:rsidRDefault="003A0ECC" w:rsidP="00914388">
            <w:pPr>
              <w:jc w:val="left"/>
            </w:pPr>
            <w:r>
              <w:t>Required</w:t>
            </w:r>
          </w:p>
        </w:tc>
      </w:tr>
      <w:tr w:rsidR="004A113F" w:rsidTr="00520B68">
        <w:tc>
          <w:tcPr>
            <w:tcW w:w="2410" w:type="dxa"/>
          </w:tcPr>
          <w:p w:rsidR="004A113F" w:rsidRDefault="004A113F" w:rsidP="00914388">
            <w:pPr>
              <w:jc w:val="left"/>
            </w:pPr>
            <w:r>
              <w:t>Content Item UUID</w:t>
            </w:r>
          </w:p>
        </w:tc>
        <w:tc>
          <w:tcPr>
            <w:tcW w:w="4394" w:type="dxa"/>
          </w:tcPr>
          <w:p w:rsidR="004A113F" w:rsidRDefault="004A113F" w:rsidP="00914388">
            <w:pPr>
              <w:jc w:val="left"/>
            </w:pPr>
            <w:r>
              <w:t>A universal unique identifier (UUID) using RFC 4122 and 128 bit ID of content item</w:t>
            </w:r>
          </w:p>
        </w:tc>
        <w:tc>
          <w:tcPr>
            <w:tcW w:w="2552" w:type="dxa"/>
          </w:tcPr>
          <w:p w:rsidR="004A113F" w:rsidRDefault="003A0ECC" w:rsidP="00914388">
            <w:pPr>
              <w:jc w:val="left"/>
            </w:pPr>
            <w:r>
              <w:t>Required</w:t>
            </w:r>
          </w:p>
        </w:tc>
      </w:tr>
      <w:tr w:rsidR="004A113F" w:rsidTr="00520B68">
        <w:tc>
          <w:tcPr>
            <w:tcW w:w="2410" w:type="dxa"/>
          </w:tcPr>
          <w:p w:rsidR="004A113F" w:rsidRDefault="004A113F" w:rsidP="00914388">
            <w:pPr>
              <w:jc w:val="left"/>
            </w:pPr>
            <w:r>
              <w:t>Content Item Name</w:t>
            </w:r>
          </w:p>
        </w:tc>
        <w:tc>
          <w:tcPr>
            <w:tcW w:w="4394" w:type="dxa"/>
          </w:tcPr>
          <w:p w:rsidR="004A113F" w:rsidRDefault="004A113F" w:rsidP="00914388">
            <w:pPr>
              <w:jc w:val="left"/>
            </w:pPr>
            <w:r>
              <w:t>Name of the content item from the referring system</w:t>
            </w:r>
          </w:p>
        </w:tc>
        <w:tc>
          <w:tcPr>
            <w:tcW w:w="2552" w:type="dxa"/>
          </w:tcPr>
          <w:p w:rsidR="004A113F" w:rsidRDefault="00313D72" w:rsidP="00914388">
            <w:pPr>
              <w:jc w:val="left"/>
            </w:pPr>
            <w:r>
              <w:t>Required</w:t>
            </w:r>
          </w:p>
        </w:tc>
      </w:tr>
      <w:tr w:rsidR="004A113F" w:rsidTr="00520B68">
        <w:tc>
          <w:tcPr>
            <w:tcW w:w="2410" w:type="dxa"/>
          </w:tcPr>
          <w:p w:rsidR="004A113F" w:rsidRDefault="004A113F" w:rsidP="00914388">
            <w:pPr>
              <w:jc w:val="left"/>
            </w:pPr>
            <w:r>
              <w:t>Content Item Version</w:t>
            </w:r>
          </w:p>
        </w:tc>
        <w:tc>
          <w:tcPr>
            <w:tcW w:w="4394" w:type="dxa"/>
          </w:tcPr>
          <w:p w:rsidR="004A113F" w:rsidRDefault="004A113F" w:rsidP="00914388">
            <w:pPr>
              <w:jc w:val="left"/>
            </w:pPr>
            <w:r>
              <w:t>The automated version number created by the system. It is a free text attribute that support any content item version format (e.g.,   10-01, 10, 10.1, or 10.0001A)</w:t>
            </w:r>
          </w:p>
        </w:tc>
        <w:tc>
          <w:tcPr>
            <w:tcW w:w="2552" w:type="dxa"/>
          </w:tcPr>
          <w:p w:rsidR="004A113F" w:rsidRDefault="00535822" w:rsidP="00914388">
            <w:pPr>
              <w:jc w:val="left"/>
            </w:pPr>
            <w:r>
              <w:t>Required</w:t>
            </w:r>
          </w:p>
        </w:tc>
      </w:tr>
      <w:tr w:rsidR="004A113F" w:rsidTr="00520B68">
        <w:tc>
          <w:tcPr>
            <w:tcW w:w="2410" w:type="dxa"/>
          </w:tcPr>
          <w:p w:rsidR="004A113F" w:rsidRDefault="004A113F" w:rsidP="00914388">
            <w:pPr>
              <w:jc w:val="left"/>
            </w:pPr>
            <w:r>
              <w:t>Type of Change</w:t>
            </w:r>
          </w:p>
        </w:tc>
        <w:tc>
          <w:tcPr>
            <w:tcW w:w="4394" w:type="dxa"/>
          </w:tcPr>
          <w:p w:rsidR="004A113F" w:rsidRDefault="004A113F" w:rsidP="00914388">
            <w:pPr>
              <w:jc w:val="left"/>
            </w:pPr>
            <w:r>
              <w:t xml:space="preserve">Free text representing the action on a content such as Create, Modify, Delete, etc. </w:t>
            </w:r>
          </w:p>
        </w:tc>
        <w:tc>
          <w:tcPr>
            <w:tcW w:w="2552" w:type="dxa"/>
          </w:tcPr>
          <w:p w:rsidR="004A113F" w:rsidRDefault="00535822" w:rsidP="00914388">
            <w:pPr>
              <w:jc w:val="left"/>
            </w:pPr>
            <w:r>
              <w:t>Required</w:t>
            </w:r>
          </w:p>
        </w:tc>
      </w:tr>
      <w:tr w:rsidR="004A113F" w:rsidTr="00520B68">
        <w:tc>
          <w:tcPr>
            <w:tcW w:w="2410" w:type="dxa"/>
          </w:tcPr>
          <w:p w:rsidR="004A113F" w:rsidRDefault="004A113F" w:rsidP="00914388">
            <w:pPr>
              <w:jc w:val="left"/>
            </w:pPr>
            <w:r>
              <w:lastRenderedPageBreak/>
              <w:t>Change Detail</w:t>
            </w:r>
          </w:p>
        </w:tc>
        <w:tc>
          <w:tcPr>
            <w:tcW w:w="4394" w:type="dxa"/>
          </w:tcPr>
          <w:p w:rsidR="004A113F" w:rsidRDefault="00313D72" w:rsidP="00914388">
            <w:pPr>
              <w:jc w:val="left"/>
            </w:pPr>
            <w:r>
              <w:t>F</w:t>
            </w:r>
            <w:r w:rsidR="004A113F">
              <w:t>ree text representing the change applied to a content item, such as Signed, Reviewed, Annotated, Edited, etc.</w:t>
            </w:r>
          </w:p>
        </w:tc>
        <w:tc>
          <w:tcPr>
            <w:tcW w:w="2552" w:type="dxa"/>
          </w:tcPr>
          <w:p w:rsidR="004A113F" w:rsidRDefault="00313D72" w:rsidP="00914388">
            <w:pPr>
              <w:jc w:val="left"/>
            </w:pPr>
            <w:r>
              <w:t>Optional</w:t>
            </w:r>
          </w:p>
        </w:tc>
      </w:tr>
      <w:tr w:rsidR="004A113F" w:rsidTr="00520B68">
        <w:tc>
          <w:tcPr>
            <w:tcW w:w="2410" w:type="dxa"/>
          </w:tcPr>
          <w:p w:rsidR="004A113F" w:rsidRDefault="004A113F" w:rsidP="00914388">
            <w:pPr>
              <w:jc w:val="left"/>
            </w:pPr>
            <w:r>
              <w:t>MD Attribute Changed</w:t>
            </w:r>
          </w:p>
        </w:tc>
        <w:tc>
          <w:tcPr>
            <w:tcW w:w="4394" w:type="dxa"/>
          </w:tcPr>
          <w:p w:rsidR="004A113F" w:rsidRPr="00FA3095" w:rsidRDefault="004A113F" w:rsidP="00914388">
            <w:pPr>
              <w:jc w:val="left"/>
              <w:rPr>
                <w:b/>
                <w:bCs/>
              </w:rPr>
            </w:pPr>
            <w:r>
              <w:t>If a metadata property of a content item is modified, this attribute lists the metadata property name.</w:t>
            </w:r>
          </w:p>
        </w:tc>
        <w:tc>
          <w:tcPr>
            <w:tcW w:w="2552" w:type="dxa"/>
          </w:tcPr>
          <w:p w:rsidR="004A113F" w:rsidRDefault="003F2424" w:rsidP="00914388">
            <w:pPr>
              <w:jc w:val="left"/>
            </w:pPr>
            <w:r>
              <w:t>Required if change is related to metadata</w:t>
            </w:r>
          </w:p>
        </w:tc>
      </w:tr>
      <w:tr w:rsidR="004A113F" w:rsidTr="00520B68">
        <w:tc>
          <w:tcPr>
            <w:tcW w:w="2410" w:type="dxa"/>
          </w:tcPr>
          <w:p w:rsidR="004A113F" w:rsidRDefault="004A113F" w:rsidP="00914388">
            <w:pPr>
              <w:jc w:val="left"/>
            </w:pPr>
            <w:r>
              <w:t>Prev</w:t>
            </w:r>
            <w:r w:rsidR="00BD4655">
              <w:t>ious</w:t>
            </w:r>
            <w:r>
              <w:t xml:space="preserve"> MD Value</w:t>
            </w:r>
          </w:p>
        </w:tc>
        <w:tc>
          <w:tcPr>
            <w:tcW w:w="4394" w:type="dxa"/>
          </w:tcPr>
          <w:p w:rsidR="004A113F" w:rsidRDefault="004A113F" w:rsidP="00914388">
            <w:pPr>
              <w:jc w:val="left"/>
            </w:pPr>
            <w:r>
              <w:t xml:space="preserve">If a content item metadata property is modified, this attribute lists the previously assigned metadata property value. This attribute is related to the attribute </w:t>
            </w:r>
            <w:r>
              <w:rPr>
                <w:b/>
                <w:bCs/>
              </w:rPr>
              <w:t>MD Attribute Changed</w:t>
            </w:r>
            <w:r>
              <w:t>.</w:t>
            </w:r>
          </w:p>
        </w:tc>
        <w:tc>
          <w:tcPr>
            <w:tcW w:w="2552" w:type="dxa"/>
          </w:tcPr>
          <w:p w:rsidR="004A113F" w:rsidRDefault="007C11C6" w:rsidP="00914388">
            <w:pPr>
              <w:jc w:val="left"/>
            </w:pPr>
            <w:r>
              <w:t xml:space="preserve">Required if change is related to metadata </w:t>
            </w:r>
          </w:p>
        </w:tc>
      </w:tr>
      <w:tr w:rsidR="004A113F" w:rsidTr="00520B68">
        <w:tc>
          <w:tcPr>
            <w:tcW w:w="2410" w:type="dxa"/>
          </w:tcPr>
          <w:p w:rsidR="004A113F" w:rsidRDefault="004A113F" w:rsidP="00914388">
            <w:pPr>
              <w:jc w:val="left"/>
            </w:pPr>
            <w:r>
              <w:t>New Value</w:t>
            </w:r>
          </w:p>
        </w:tc>
        <w:tc>
          <w:tcPr>
            <w:tcW w:w="4394" w:type="dxa"/>
          </w:tcPr>
          <w:p w:rsidR="004A113F" w:rsidRDefault="004A113F" w:rsidP="00914388">
            <w:pPr>
              <w:jc w:val="left"/>
            </w:pPr>
            <w:r>
              <w:t xml:space="preserve">If a content item metadata property is modified, this attribute lists the new metadata property value assignment. This attribute is related to the attribute </w:t>
            </w:r>
            <w:r>
              <w:rPr>
                <w:b/>
                <w:bCs/>
              </w:rPr>
              <w:t>MD Attribute Changed.</w:t>
            </w:r>
          </w:p>
        </w:tc>
        <w:tc>
          <w:tcPr>
            <w:tcW w:w="2552" w:type="dxa"/>
          </w:tcPr>
          <w:p w:rsidR="004A113F" w:rsidRDefault="00D50B16" w:rsidP="00914388">
            <w:pPr>
              <w:jc w:val="left"/>
            </w:pPr>
            <w:r>
              <w:t>Required if change is related to metadata</w:t>
            </w:r>
          </w:p>
        </w:tc>
      </w:tr>
      <w:tr w:rsidR="004A113F" w:rsidTr="00520B68">
        <w:tc>
          <w:tcPr>
            <w:tcW w:w="2410" w:type="dxa"/>
          </w:tcPr>
          <w:p w:rsidR="004A113F" w:rsidRDefault="004A113F" w:rsidP="00914388">
            <w:pPr>
              <w:jc w:val="left"/>
            </w:pPr>
            <w:r>
              <w:t>Description</w:t>
            </w:r>
          </w:p>
        </w:tc>
        <w:tc>
          <w:tcPr>
            <w:tcW w:w="4394" w:type="dxa"/>
          </w:tcPr>
          <w:p w:rsidR="004A113F" w:rsidRDefault="006B3428" w:rsidP="00914388">
            <w:pPr>
              <w:jc w:val="left"/>
            </w:pPr>
            <w:r>
              <w:t>F</w:t>
            </w:r>
            <w:r w:rsidR="004A113F">
              <w:t xml:space="preserve">ree text describing the log entry or reason for change. </w:t>
            </w:r>
          </w:p>
        </w:tc>
        <w:tc>
          <w:tcPr>
            <w:tcW w:w="2552" w:type="dxa"/>
          </w:tcPr>
          <w:p w:rsidR="004A113F" w:rsidRDefault="006B3428" w:rsidP="00914388">
            <w:pPr>
              <w:jc w:val="left"/>
            </w:pPr>
            <w:r>
              <w:t>Optional</w:t>
            </w:r>
          </w:p>
        </w:tc>
      </w:tr>
    </w:tbl>
    <w:p w:rsidR="00C13E0A" w:rsidRDefault="00C13E0A" w:rsidP="00914388">
      <w:pPr>
        <w:jc w:val="left"/>
      </w:pPr>
    </w:p>
    <w:p w:rsidR="00186368" w:rsidRDefault="00186368" w:rsidP="00914388">
      <w:pPr>
        <w:keepNext/>
        <w:ind w:left="-142"/>
        <w:jc w:val="left"/>
      </w:pPr>
      <w:r>
        <w:rPr>
          <w:noProof/>
        </w:rPr>
        <w:drawing>
          <wp:inline distT="0" distB="0" distL="0" distR="0" wp14:anchorId="481B96B4" wp14:editId="65714025">
            <wp:extent cx="5943600" cy="1462405"/>
            <wp:effectExtent l="19050" t="19050" r="1905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trail-example.jpg"/>
                    <pic:cNvPicPr/>
                  </pic:nvPicPr>
                  <pic:blipFill>
                    <a:blip r:embed="rId83">
                      <a:extLst>
                        <a:ext uri="{28A0092B-C50C-407E-A947-70E740481C1C}">
                          <a14:useLocalDpi xmlns:a14="http://schemas.microsoft.com/office/drawing/2010/main" val="0"/>
                        </a:ext>
                      </a:extLst>
                    </a:blip>
                    <a:stretch>
                      <a:fillRect/>
                    </a:stretch>
                  </pic:blipFill>
                  <pic:spPr>
                    <a:xfrm>
                      <a:off x="0" y="0"/>
                      <a:ext cx="5943600" cy="1462405"/>
                    </a:xfrm>
                    <a:prstGeom prst="rect">
                      <a:avLst/>
                    </a:prstGeom>
                    <a:ln>
                      <a:solidFill>
                        <a:schemeClr val="accent1"/>
                      </a:solidFill>
                    </a:ln>
                  </pic:spPr>
                </pic:pic>
              </a:graphicData>
            </a:graphic>
          </wp:inline>
        </w:drawing>
      </w:r>
    </w:p>
    <w:p w:rsidR="00D7734C" w:rsidRDefault="00186368" w:rsidP="00914388">
      <w:pPr>
        <w:pStyle w:val="Caption"/>
        <w:jc w:val="left"/>
      </w:pPr>
      <w:bookmarkStart w:id="93" w:name="_Ref426015270"/>
      <w:r>
        <w:t xml:space="preserve">Figure </w:t>
      </w:r>
      <w:r w:rsidR="006A13B0">
        <w:fldChar w:fldCharType="begin"/>
      </w:r>
      <w:r w:rsidR="006A13B0">
        <w:instrText xml:space="preserve"> SEQ Figure \* ARABIC </w:instrText>
      </w:r>
      <w:r w:rsidR="006A13B0">
        <w:fldChar w:fldCharType="separate"/>
      </w:r>
      <w:r w:rsidR="00076BFA">
        <w:rPr>
          <w:noProof/>
        </w:rPr>
        <w:t>23</w:t>
      </w:r>
      <w:r w:rsidR="006A13B0">
        <w:rPr>
          <w:noProof/>
        </w:rPr>
        <w:fldChar w:fldCharType="end"/>
      </w:r>
      <w:bookmarkEnd w:id="93"/>
      <w:r>
        <w:t xml:space="preserve">: Oasis </w:t>
      </w:r>
      <w:r w:rsidR="00076BFA">
        <w:t>eTMF Audit Trail Record Example</w:t>
      </w:r>
    </w:p>
    <w:p w:rsidR="00C13E0A" w:rsidRDefault="006D54E4" w:rsidP="00914388">
      <w:pPr>
        <w:pStyle w:val="AppendixHeading2"/>
        <w:jc w:val="left"/>
      </w:pPr>
      <w:bookmarkStart w:id="94" w:name="_Toc461015078"/>
      <w:r>
        <w:t>Oasis eTMF Audit Log Location</w:t>
      </w:r>
      <w:bookmarkEnd w:id="94"/>
    </w:p>
    <w:p w:rsidR="00A66C3C" w:rsidRDefault="006C76DA" w:rsidP="00914388">
      <w:pPr>
        <w:pStyle w:val="ListParagraph"/>
        <w:numPr>
          <w:ilvl w:val="0"/>
          <w:numId w:val="56"/>
        </w:numPr>
        <w:ind w:left="567" w:hanging="283"/>
        <w:jc w:val="left"/>
      </w:pPr>
      <w:r>
        <w:t>Audit log must be included for every content item within the content item’s metadata.</w:t>
      </w:r>
    </w:p>
    <w:p w:rsidR="00A66C3C" w:rsidRDefault="00FE520D" w:rsidP="00914388">
      <w:pPr>
        <w:pStyle w:val="ListParagraph"/>
        <w:numPr>
          <w:ilvl w:val="0"/>
          <w:numId w:val="56"/>
        </w:numPr>
        <w:ind w:left="567" w:hanging="283"/>
        <w:jc w:val="left"/>
      </w:pPr>
      <w:r>
        <w:t xml:space="preserve">Every change </w:t>
      </w:r>
      <w:r w:rsidR="004221B1">
        <w:t>to a content item must be time stamped and recorded</w:t>
      </w:r>
      <w:r w:rsidR="00526EDC">
        <w:t xml:space="preserve"> in the audit log, creating a history of changes.</w:t>
      </w:r>
    </w:p>
    <w:p w:rsidR="002A4236" w:rsidRDefault="00B13BD2" w:rsidP="00914388">
      <w:pPr>
        <w:pStyle w:val="ListParagraph"/>
        <w:numPr>
          <w:ilvl w:val="0"/>
          <w:numId w:val="56"/>
        </w:numPr>
        <w:ind w:left="567" w:hanging="283"/>
        <w:jc w:val="left"/>
      </w:pPr>
      <w:r>
        <w:t>Audit logs are</w:t>
      </w:r>
      <w:r w:rsidR="002A4236">
        <w:t xml:space="preserve"> formatted in</w:t>
      </w:r>
      <w:r>
        <w:t xml:space="preserve"> RDF/XML</w:t>
      </w:r>
      <w:r w:rsidR="002A4236">
        <w:t xml:space="preserve"> V1.0</w:t>
      </w:r>
      <w:r w:rsidR="00B525C6">
        <w:t>.</w:t>
      </w:r>
    </w:p>
    <w:p w:rsidR="00526EDC" w:rsidRPr="00D205D5" w:rsidRDefault="002A4236" w:rsidP="00914388">
      <w:pPr>
        <w:pStyle w:val="ListParagraph"/>
        <w:numPr>
          <w:ilvl w:val="0"/>
          <w:numId w:val="56"/>
        </w:numPr>
        <w:ind w:left="567" w:hanging="283"/>
        <w:jc w:val="left"/>
      </w:pPr>
      <w:r>
        <w:t>Reference the sample audit log file in the OASIS package</w:t>
      </w:r>
    </w:p>
    <w:p w:rsidR="006D54E4" w:rsidRDefault="006D54E4" w:rsidP="00914388">
      <w:pPr>
        <w:pStyle w:val="AppendixHeading2"/>
        <w:jc w:val="left"/>
      </w:pPr>
      <w:bookmarkStart w:id="95" w:name="_Toc461015079"/>
      <w:r>
        <w:t>Oasis eTMF Audit Log Exchange</w:t>
      </w:r>
      <w:r w:rsidR="00E672EA">
        <w:t xml:space="preserve"> Policy</w:t>
      </w:r>
      <w:bookmarkEnd w:id="95"/>
    </w:p>
    <w:p w:rsidR="00602C2D" w:rsidRDefault="00E672EA" w:rsidP="00914388">
      <w:pPr>
        <w:pStyle w:val="ListParagraph"/>
        <w:numPr>
          <w:ilvl w:val="0"/>
          <w:numId w:val="55"/>
        </w:numPr>
        <w:ind w:left="567" w:hanging="283"/>
        <w:jc w:val="left"/>
      </w:pPr>
      <w:r>
        <w:t>Audit logs can be exchanged in real time or via batch methods</w:t>
      </w:r>
      <w:r w:rsidR="002932B0">
        <w:t>.</w:t>
      </w:r>
    </w:p>
    <w:p w:rsidR="00602C2D" w:rsidRDefault="00E672EA" w:rsidP="00914388">
      <w:pPr>
        <w:pStyle w:val="ListParagraph"/>
        <w:numPr>
          <w:ilvl w:val="0"/>
          <w:numId w:val="55"/>
        </w:numPr>
        <w:ind w:left="567" w:hanging="283"/>
        <w:jc w:val="left"/>
      </w:pPr>
      <w:r>
        <w:t>The protocol or communications method for exchange is up to the implementing system</w:t>
      </w:r>
      <w:r w:rsidR="00916969">
        <w:t xml:space="preserve"> (e.g., https, sftp, or other popular methods)</w:t>
      </w:r>
      <w:r w:rsidR="002E57AA">
        <w:t>.</w:t>
      </w:r>
    </w:p>
    <w:p w:rsidR="002E57AA" w:rsidRDefault="002E57AA" w:rsidP="00914388">
      <w:pPr>
        <w:pStyle w:val="ListParagraph"/>
        <w:numPr>
          <w:ilvl w:val="0"/>
          <w:numId w:val="55"/>
        </w:numPr>
        <w:ind w:left="567" w:hanging="283"/>
        <w:jc w:val="left"/>
      </w:pPr>
      <w:r>
        <w:t>Communications error handling is not part of this spec.</w:t>
      </w:r>
    </w:p>
    <w:p w:rsidR="00BF15C0" w:rsidRPr="00E672EA" w:rsidRDefault="00BF15C0" w:rsidP="00914388">
      <w:pPr>
        <w:pStyle w:val="ListParagraph"/>
        <w:numPr>
          <w:ilvl w:val="0"/>
          <w:numId w:val="55"/>
        </w:numPr>
        <w:ind w:left="567" w:hanging="283"/>
        <w:jc w:val="left"/>
      </w:pPr>
      <w:r>
        <w:t>Audit log is exchanged in a separate file.</w:t>
      </w:r>
    </w:p>
    <w:p w:rsidR="006D54E4" w:rsidRDefault="006D54E4" w:rsidP="00914388">
      <w:pPr>
        <w:pStyle w:val="AppendixHeading2"/>
        <w:jc w:val="left"/>
      </w:pPr>
      <w:bookmarkStart w:id="96" w:name="_Toc461015080"/>
      <w:r>
        <w:lastRenderedPageBreak/>
        <w:t>Oasis eTMF Audit Log Validation</w:t>
      </w:r>
      <w:bookmarkEnd w:id="96"/>
    </w:p>
    <w:p w:rsidR="006D54E4" w:rsidRDefault="00343D34" w:rsidP="00914388">
      <w:pPr>
        <w:pStyle w:val="ListParagraph"/>
        <w:numPr>
          <w:ilvl w:val="0"/>
          <w:numId w:val="57"/>
        </w:numPr>
        <w:ind w:left="567" w:hanging="283"/>
        <w:jc w:val="left"/>
      </w:pPr>
      <w:r>
        <w:t>An audit log</w:t>
      </w:r>
      <w:r w:rsidR="002C6601">
        <w:t xml:space="preserve"> is valid</w:t>
      </w:r>
      <w:r w:rsidR="00A75430">
        <w:t xml:space="preserve"> if it passes RDF/XML validation and contains </w:t>
      </w:r>
      <w:r w:rsidR="00903344">
        <w:t>data values for the required audit log metadata attributes.</w:t>
      </w:r>
    </w:p>
    <w:p w:rsidR="00903344" w:rsidRPr="002F3E79" w:rsidRDefault="00903344" w:rsidP="00914388">
      <w:pPr>
        <w:pStyle w:val="ListParagraph"/>
        <w:numPr>
          <w:ilvl w:val="0"/>
          <w:numId w:val="57"/>
        </w:numPr>
        <w:ind w:left="567" w:hanging="283"/>
        <w:jc w:val="left"/>
      </w:pPr>
      <w:r>
        <w:t>Every audit log time stamped entry must have these required audit log metadata attributes.</w:t>
      </w:r>
    </w:p>
    <w:p w:rsidR="00C21476" w:rsidRPr="003B38B1" w:rsidRDefault="00C21476" w:rsidP="00914388">
      <w:pPr>
        <w:pStyle w:val="AppendixHeading1"/>
        <w:jc w:val="left"/>
      </w:pPr>
      <w:bookmarkStart w:id="97" w:name="_Toc461015081"/>
      <w:r w:rsidRPr="003B38B1">
        <w:lastRenderedPageBreak/>
        <w:t>Revision History</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01"/>
        <w:gridCol w:w="1933"/>
        <w:gridCol w:w="4291"/>
      </w:tblGrid>
      <w:tr w:rsidR="00C21476" w:rsidRPr="003B38B1" w:rsidTr="00D45268">
        <w:tc>
          <w:tcPr>
            <w:tcW w:w="1548" w:type="dxa"/>
          </w:tcPr>
          <w:p w:rsidR="00C21476" w:rsidRPr="003B38B1" w:rsidRDefault="00C21476" w:rsidP="00914388">
            <w:pPr>
              <w:jc w:val="left"/>
              <w:rPr>
                <w:rFonts w:cs="Arial"/>
                <w:b/>
              </w:rPr>
            </w:pPr>
            <w:r w:rsidRPr="003B38B1">
              <w:rPr>
                <w:rFonts w:cs="Arial"/>
                <w:b/>
              </w:rPr>
              <w:t>Revision</w:t>
            </w:r>
          </w:p>
        </w:tc>
        <w:tc>
          <w:tcPr>
            <w:tcW w:w="1620" w:type="dxa"/>
          </w:tcPr>
          <w:p w:rsidR="00C21476" w:rsidRPr="003B38B1" w:rsidRDefault="00C21476" w:rsidP="00914388">
            <w:pPr>
              <w:jc w:val="left"/>
              <w:rPr>
                <w:rFonts w:cs="Arial"/>
                <w:b/>
              </w:rPr>
            </w:pPr>
            <w:r w:rsidRPr="003B38B1">
              <w:rPr>
                <w:rFonts w:cs="Arial"/>
                <w:b/>
              </w:rPr>
              <w:t>Date</w:t>
            </w:r>
          </w:p>
        </w:tc>
        <w:tc>
          <w:tcPr>
            <w:tcW w:w="1980" w:type="dxa"/>
          </w:tcPr>
          <w:p w:rsidR="00C21476" w:rsidRPr="003B38B1" w:rsidRDefault="00C21476" w:rsidP="00914388">
            <w:pPr>
              <w:jc w:val="left"/>
              <w:rPr>
                <w:rFonts w:cs="Arial"/>
                <w:b/>
              </w:rPr>
            </w:pPr>
            <w:r w:rsidRPr="003B38B1">
              <w:rPr>
                <w:rFonts w:cs="Arial"/>
                <w:b/>
              </w:rPr>
              <w:t>Editor</w:t>
            </w:r>
          </w:p>
        </w:tc>
        <w:tc>
          <w:tcPr>
            <w:tcW w:w="4428" w:type="dxa"/>
          </w:tcPr>
          <w:p w:rsidR="00C21476" w:rsidRPr="003B38B1" w:rsidRDefault="00C21476" w:rsidP="00914388">
            <w:pPr>
              <w:jc w:val="left"/>
              <w:rPr>
                <w:rFonts w:cs="Arial"/>
                <w:b/>
              </w:rPr>
            </w:pPr>
            <w:r w:rsidRPr="003B38B1">
              <w:rPr>
                <w:rFonts w:cs="Arial"/>
                <w:b/>
              </w:rPr>
              <w:t>Changes Made</w:t>
            </w:r>
          </w:p>
        </w:tc>
      </w:tr>
      <w:tr w:rsidR="00C21476" w:rsidRPr="003B38B1" w:rsidTr="00D45268">
        <w:tc>
          <w:tcPr>
            <w:tcW w:w="1548" w:type="dxa"/>
          </w:tcPr>
          <w:p w:rsidR="00C21476" w:rsidRPr="003B38B1" w:rsidRDefault="00C21476" w:rsidP="00914388">
            <w:pPr>
              <w:jc w:val="left"/>
              <w:rPr>
                <w:rFonts w:cs="Arial"/>
              </w:rPr>
            </w:pPr>
            <w:r w:rsidRPr="003B38B1">
              <w:rPr>
                <w:rFonts w:cs="Arial"/>
              </w:rPr>
              <w:t>R01</w:t>
            </w:r>
          </w:p>
        </w:tc>
        <w:tc>
          <w:tcPr>
            <w:tcW w:w="1620" w:type="dxa"/>
          </w:tcPr>
          <w:p w:rsidR="00C21476" w:rsidRPr="003B38B1" w:rsidRDefault="00C21476" w:rsidP="00914388">
            <w:pPr>
              <w:jc w:val="left"/>
              <w:rPr>
                <w:rFonts w:cs="Arial"/>
              </w:rPr>
            </w:pPr>
            <w:r w:rsidRPr="003B38B1">
              <w:rPr>
                <w:rFonts w:cs="Arial"/>
              </w:rPr>
              <w:t>April 18 2014</w:t>
            </w:r>
          </w:p>
        </w:tc>
        <w:tc>
          <w:tcPr>
            <w:tcW w:w="1980" w:type="dxa"/>
          </w:tcPr>
          <w:p w:rsidR="00C21476" w:rsidRPr="003B38B1" w:rsidRDefault="00C21476" w:rsidP="00914388">
            <w:pPr>
              <w:jc w:val="left"/>
              <w:rPr>
                <w:rFonts w:cs="Arial"/>
              </w:rPr>
            </w:pPr>
            <w:r w:rsidRPr="003B38B1">
              <w:rPr>
                <w:rFonts w:cs="Arial"/>
              </w:rPr>
              <w:t>Aliaa Badr</w:t>
            </w:r>
          </w:p>
        </w:tc>
        <w:tc>
          <w:tcPr>
            <w:tcW w:w="4428" w:type="dxa"/>
          </w:tcPr>
          <w:p w:rsidR="00C21476" w:rsidRPr="003B38B1" w:rsidRDefault="00C21476" w:rsidP="00914388">
            <w:pPr>
              <w:jc w:val="left"/>
              <w:rPr>
                <w:rFonts w:cs="Arial"/>
              </w:rPr>
            </w:pPr>
            <w:r w:rsidRPr="003B38B1">
              <w:rPr>
                <w:rFonts w:cs="Arial"/>
              </w:rPr>
              <w:t>Working draft – first version</w:t>
            </w:r>
          </w:p>
        </w:tc>
      </w:tr>
      <w:tr w:rsidR="00C21476" w:rsidRPr="003B38B1" w:rsidTr="00D45268">
        <w:tc>
          <w:tcPr>
            <w:tcW w:w="1548" w:type="dxa"/>
          </w:tcPr>
          <w:p w:rsidR="00C21476" w:rsidRPr="003B38B1" w:rsidRDefault="00C21476" w:rsidP="00914388">
            <w:pPr>
              <w:jc w:val="left"/>
              <w:rPr>
                <w:rFonts w:cs="Arial"/>
              </w:rPr>
            </w:pPr>
            <w:r w:rsidRPr="003B38B1">
              <w:rPr>
                <w:rFonts w:cs="Arial"/>
              </w:rPr>
              <w:t>R02</w:t>
            </w:r>
          </w:p>
        </w:tc>
        <w:tc>
          <w:tcPr>
            <w:tcW w:w="1620" w:type="dxa"/>
          </w:tcPr>
          <w:p w:rsidR="00C21476" w:rsidRPr="003B38B1" w:rsidRDefault="00C21476" w:rsidP="00914388">
            <w:pPr>
              <w:jc w:val="left"/>
              <w:rPr>
                <w:rFonts w:cs="Arial"/>
              </w:rPr>
            </w:pPr>
            <w:r w:rsidRPr="003B38B1">
              <w:rPr>
                <w:rFonts w:cs="Arial"/>
              </w:rPr>
              <w:t>May 24 2014</w:t>
            </w:r>
          </w:p>
        </w:tc>
        <w:tc>
          <w:tcPr>
            <w:tcW w:w="1980" w:type="dxa"/>
          </w:tcPr>
          <w:p w:rsidR="00C21476" w:rsidRPr="003B38B1" w:rsidRDefault="00C21476" w:rsidP="00914388">
            <w:pPr>
              <w:jc w:val="left"/>
              <w:rPr>
                <w:rFonts w:cs="Arial"/>
              </w:rPr>
            </w:pPr>
            <w:r w:rsidRPr="003B38B1">
              <w:rPr>
                <w:rFonts w:cs="Arial"/>
              </w:rPr>
              <w:t>Aliaa Badr</w:t>
            </w:r>
          </w:p>
        </w:tc>
        <w:tc>
          <w:tcPr>
            <w:tcW w:w="4428" w:type="dxa"/>
          </w:tcPr>
          <w:p w:rsidR="00C21476" w:rsidRPr="003B38B1" w:rsidRDefault="00C21476" w:rsidP="00914388">
            <w:pPr>
              <w:jc w:val="left"/>
              <w:rPr>
                <w:rFonts w:cs="Arial"/>
              </w:rPr>
            </w:pPr>
            <w:r w:rsidRPr="003B38B1">
              <w:rPr>
                <w:rFonts w:cs="Arial"/>
              </w:rPr>
              <w:t>Working draft – apply edits by Jennifer, Rich, and Airat.</w:t>
            </w:r>
          </w:p>
        </w:tc>
      </w:tr>
      <w:tr w:rsidR="00C21476" w:rsidRPr="003B38B1" w:rsidTr="00D45268">
        <w:tc>
          <w:tcPr>
            <w:tcW w:w="1548" w:type="dxa"/>
          </w:tcPr>
          <w:p w:rsidR="00C21476" w:rsidRPr="003B38B1" w:rsidRDefault="00C21476" w:rsidP="00914388">
            <w:pPr>
              <w:jc w:val="left"/>
              <w:rPr>
                <w:rFonts w:cs="Arial"/>
              </w:rPr>
            </w:pPr>
            <w:r>
              <w:rPr>
                <w:rFonts w:cs="Arial"/>
              </w:rPr>
              <w:t>R03</w:t>
            </w:r>
          </w:p>
        </w:tc>
        <w:tc>
          <w:tcPr>
            <w:tcW w:w="1620" w:type="dxa"/>
          </w:tcPr>
          <w:p w:rsidR="00C21476" w:rsidRPr="0013784A" w:rsidRDefault="00C21476" w:rsidP="00914388">
            <w:pPr>
              <w:jc w:val="left"/>
            </w:pPr>
            <w:r>
              <w:rPr>
                <w:rFonts w:cs="Arial"/>
              </w:rPr>
              <w:t xml:space="preserve">June </w:t>
            </w:r>
            <w:r>
              <w:t>7 2014</w:t>
            </w:r>
          </w:p>
        </w:tc>
        <w:tc>
          <w:tcPr>
            <w:tcW w:w="1980" w:type="dxa"/>
          </w:tcPr>
          <w:p w:rsidR="00C21476" w:rsidRPr="003B38B1" w:rsidRDefault="00C21476" w:rsidP="00914388">
            <w:pPr>
              <w:jc w:val="left"/>
              <w:rPr>
                <w:rFonts w:cs="Arial"/>
              </w:rPr>
            </w:pPr>
            <w:r>
              <w:rPr>
                <w:rFonts w:cs="Arial"/>
              </w:rPr>
              <w:t>Aliaa Badr</w:t>
            </w:r>
          </w:p>
        </w:tc>
        <w:tc>
          <w:tcPr>
            <w:tcW w:w="4428" w:type="dxa"/>
          </w:tcPr>
          <w:p w:rsidR="00C21476" w:rsidRPr="003B38B1" w:rsidRDefault="00C21476" w:rsidP="00914388">
            <w:pPr>
              <w:jc w:val="left"/>
              <w:rPr>
                <w:rFonts w:cs="Arial"/>
              </w:rPr>
            </w:pPr>
            <w:r>
              <w:rPr>
                <w:rFonts w:cs="Arial"/>
              </w:rPr>
              <w:t>Updated graphics (Figure 6 and 7) to reflect correct classification terms. Added sub-section in the Appendix for OASIS Classification Terms</w:t>
            </w:r>
          </w:p>
        </w:tc>
      </w:tr>
      <w:tr w:rsidR="00C21476" w:rsidRPr="003B38B1" w:rsidTr="00D45268">
        <w:tc>
          <w:tcPr>
            <w:tcW w:w="1548" w:type="dxa"/>
          </w:tcPr>
          <w:p w:rsidR="00C21476" w:rsidRDefault="00C21476" w:rsidP="00914388">
            <w:pPr>
              <w:jc w:val="left"/>
              <w:rPr>
                <w:rFonts w:cs="Arial"/>
              </w:rPr>
            </w:pPr>
            <w:r>
              <w:rPr>
                <w:rFonts w:cs="Arial"/>
              </w:rPr>
              <w:t>201406-R01</w:t>
            </w:r>
          </w:p>
        </w:tc>
        <w:tc>
          <w:tcPr>
            <w:tcW w:w="1620" w:type="dxa"/>
          </w:tcPr>
          <w:p w:rsidR="00C21476" w:rsidRDefault="00C21476" w:rsidP="00914388">
            <w:pPr>
              <w:jc w:val="left"/>
              <w:rPr>
                <w:rFonts w:cs="Arial"/>
                <w:b/>
                <w:bCs/>
                <w:iCs/>
                <w:color w:val="3B006F"/>
                <w:kern w:val="32"/>
              </w:rPr>
            </w:pPr>
            <w:r>
              <w:rPr>
                <w:rFonts w:cs="Arial"/>
              </w:rPr>
              <w:t>June 13, 2014</w:t>
            </w:r>
          </w:p>
        </w:tc>
        <w:tc>
          <w:tcPr>
            <w:tcW w:w="1980" w:type="dxa"/>
          </w:tcPr>
          <w:p w:rsidR="00C21476" w:rsidRDefault="00C21476" w:rsidP="00914388">
            <w:pPr>
              <w:jc w:val="left"/>
              <w:rPr>
                <w:rFonts w:cs="Arial"/>
              </w:rPr>
            </w:pPr>
            <w:r>
              <w:rPr>
                <w:rFonts w:cs="Arial"/>
              </w:rPr>
              <w:t>Zack Schmidt</w:t>
            </w:r>
          </w:p>
        </w:tc>
        <w:tc>
          <w:tcPr>
            <w:tcW w:w="4428" w:type="dxa"/>
          </w:tcPr>
          <w:p w:rsidR="00C21476" w:rsidRDefault="00C21476" w:rsidP="00914388">
            <w:pPr>
              <w:jc w:val="left"/>
              <w:rPr>
                <w:rFonts w:cs="Arial"/>
              </w:rPr>
            </w:pPr>
            <w:r>
              <w:rPr>
                <w:rFonts w:cs="Arial"/>
              </w:rPr>
              <w:t>Renamed document and version for public review as committee specification draft</w:t>
            </w:r>
          </w:p>
        </w:tc>
      </w:tr>
      <w:tr w:rsidR="002A4236" w:rsidRPr="003B38B1" w:rsidTr="00D45268">
        <w:tc>
          <w:tcPr>
            <w:tcW w:w="1548" w:type="dxa"/>
          </w:tcPr>
          <w:p w:rsidR="002A4236" w:rsidRDefault="002A4236" w:rsidP="00914388">
            <w:pPr>
              <w:jc w:val="left"/>
              <w:rPr>
                <w:rFonts w:cs="Arial"/>
              </w:rPr>
            </w:pPr>
            <w:r>
              <w:rPr>
                <w:rFonts w:cs="Arial"/>
              </w:rPr>
              <w:t>201406-R02</w:t>
            </w:r>
          </w:p>
        </w:tc>
        <w:tc>
          <w:tcPr>
            <w:tcW w:w="1620" w:type="dxa"/>
          </w:tcPr>
          <w:p w:rsidR="002A4236" w:rsidRDefault="002A4236" w:rsidP="00914388">
            <w:pPr>
              <w:jc w:val="left"/>
              <w:rPr>
                <w:rFonts w:cs="Arial"/>
              </w:rPr>
            </w:pPr>
            <w:r>
              <w:rPr>
                <w:rFonts w:cs="Arial"/>
              </w:rPr>
              <w:t>September 14 2015</w:t>
            </w:r>
          </w:p>
        </w:tc>
        <w:tc>
          <w:tcPr>
            <w:tcW w:w="1980" w:type="dxa"/>
          </w:tcPr>
          <w:p w:rsidR="002A4236" w:rsidRDefault="002A4236" w:rsidP="00914388">
            <w:pPr>
              <w:jc w:val="left"/>
              <w:rPr>
                <w:rFonts w:cs="Arial"/>
              </w:rPr>
            </w:pPr>
            <w:r>
              <w:rPr>
                <w:rFonts w:cs="Arial"/>
              </w:rPr>
              <w:t>Aliaa Badr</w:t>
            </w:r>
          </w:p>
        </w:tc>
        <w:tc>
          <w:tcPr>
            <w:tcW w:w="4428" w:type="dxa"/>
          </w:tcPr>
          <w:p w:rsidR="002A4236" w:rsidRDefault="002A4236" w:rsidP="00914388">
            <w:pPr>
              <w:jc w:val="left"/>
              <w:rPr>
                <w:rFonts w:cs="Arial"/>
              </w:rPr>
            </w:pPr>
            <w:r>
              <w:rPr>
                <w:rFonts w:cs="Arial"/>
              </w:rPr>
              <w:t>Committee specification</w:t>
            </w:r>
            <w:r w:rsidRPr="003B38B1">
              <w:rPr>
                <w:rFonts w:cs="Arial"/>
              </w:rPr>
              <w:t xml:space="preserve"> draft – </w:t>
            </w:r>
            <w:r>
              <w:rPr>
                <w:rFonts w:cs="Arial"/>
              </w:rPr>
              <w:t>second</w:t>
            </w:r>
            <w:r w:rsidRPr="003B38B1">
              <w:rPr>
                <w:rFonts w:cs="Arial"/>
              </w:rPr>
              <w:t xml:space="preserve"> </w:t>
            </w:r>
            <w:r>
              <w:rPr>
                <w:rFonts w:cs="Arial"/>
              </w:rPr>
              <w:t>revision</w:t>
            </w:r>
          </w:p>
        </w:tc>
      </w:tr>
      <w:tr w:rsidR="00CB3875" w:rsidRPr="003B38B1" w:rsidTr="00D45268">
        <w:tc>
          <w:tcPr>
            <w:tcW w:w="1548" w:type="dxa"/>
          </w:tcPr>
          <w:p w:rsidR="00CB3875" w:rsidRDefault="00CB3875" w:rsidP="00914388">
            <w:pPr>
              <w:jc w:val="left"/>
              <w:rPr>
                <w:rFonts w:cs="Arial"/>
              </w:rPr>
            </w:pPr>
            <w:r>
              <w:rPr>
                <w:rFonts w:cs="Arial"/>
              </w:rPr>
              <w:t>201607-R03</w:t>
            </w:r>
          </w:p>
        </w:tc>
        <w:tc>
          <w:tcPr>
            <w:tcW w:w="1620" w:type="dxa"/>
          </w:tcPr>
          <w:p w:rsidR="00CB3875" w:rsidRDefault="00CB3875" w:rsidP="00914388">
            <w:pPr>
              <w:jc w:val="left"/>
              <w:rPr>
                <w:rFonts w:cs="Arial"/>
              </w:rPr>
            </w:pPr>
            <w:r>
              <w:rPr>
                <w:rFonts w:cs="Arial"/>
              </w:rPr>
              <w:t>July 28 2016</w:t>
            </w:r>
          </w:p>
        </w:tc>
        <w:tc>
          <w:tcPr>
            <w:tcW w:w="1980" w:type="dxa"/>
          </w:tcPr>
          <w:p w:rsidR="00CB3875" w:rsidRDefault="00CB3875" w:rsidP="00914388">
            <w:pPr>
              <w:jc w:val="left"/>
              <w:rPr>
                <w:rFonts w:cs="Arial"/>
              </w:rPr>
            </w:pPr>
            <w:r>
              <w:rPr>
                <w:rFonts w:cs="Arial"/>
              </w:rPr>
              <w:t>Zack Schmidt</w:t>
            </w:r>
          </w:p>
        </w:tc>
        <w:tc>
          <w:tcPr>
            <w:tcW w:w="4428" w:type="dxa"/>
          </w:tcPr>
          <w:p w:rsidR="00CB3875" w:rsidRDefault="00CB3875" w:rsidP="00914388">
            <w:pPr>
              <w:jc w:val="left"/>
              <w:rPr>
                <w:rFonts w:cs="Arial"/>
              </w:rPr>
            </w:pPr>
            <w:r>
              <w:rPr>
                <w:rFonts w:cs="Arial"/>
              </w:rPr>
              <w:t>Updated cover page, added reference to National Cancer Institute’s published eTMF controlled vocabulary terms</w:t>
            </w:r>
          </w:p>
        </w:tc>
      </w:tr>
    </w:tbl>
    <w:p w:rsidR="007C1506" w:rsidRPr="003B38B1" w:rsidRDefault="007C1506" w:rsidP="00914388">
      <w:pPr>
        <w:jc w:val="left"/>
      </w:pPr>
    </w:p>
    <w:sectPr w:rsidR="007C1506" w:rsidRPr="003B38B1" w:rsidSect="00186368">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3B0" w:rsidRDefault="006A13B0">
      <w:pPr>
        <w:spacing w:before="0" w:after="0"/>
      </w:pPr>
      <w:r>
        <w:separator/>
      </w:r>
    </w:p>
  </w:endnote>
  <w:endnote w:type="continuationSeparator" w:id="0">
    <w:p w:rsidR="006A13B0" w:rsidRDefault="006A13B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ordia New">
    <w:altName w:val="Arial Unicode MS"/>
    <w:panose1 w:val="020B0304020202020204"/>
    <w:charset w:val="00"/>
    <w:family w:val="swiss"/>
    <w:pitch w:val="variable"/>
    <w:sig w:usb0="00000000"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388" w:rsidRDefault="00914388" w:rsidP="00914388">
    <w:pPr>
      <w:pStyle w:val="Footer"/>
      <w:tabs>
        <w:tab w:val="clear" w:pos="4320"/>
        <w:tab w:val="clear" w:pos="8640"/>
        <w:tab w:val="center" w:pos="4680"/>
        <w:tab w:val="right" w:pos="9360"/>
      </w:tabs>
      <w:spacing w:after="0"/>
      <w:rPr>
        <w:sz w:val="16"/>
        <w:szCs w:val="16"/>
      </w:rPr>
    </w:pPr>
    <w:r>
      <w:rPr>
        <w:sz w:val="16"/>
        <w:szCs w:val="16"/>
      </w:rPr>
      <w:t>etmf-v1.0-csd02</w:t>
    </w:r>
    <w:r>
      <w:rPr>
        <w:sz w:val="16"/>
        <w:szCs w:val="16"/>
      </w:rPr>
      <w:tab/>
    </w:r>
    <w:r>
      <w:rPr>
        <w:sz w:val="16"/>
        <w:szCs w:val="16"/>
      </w:rPr>
      <w:tab/>
      <w:t>08 August 2016</w:t>
    </w:r>
  </w:p>
  <w:p w:rsidR="00914388" w:rsidRPr="00914388" w:rsidRDefault="00914388" w:rsidP="00625F10">
    <w:pPr>
      <w:pStyle w:val="Footer"/>
      <w:tabs>
        <w:tab w:val="clear" w:pos="8640"/>
        <w:tab w:val="right" w:pos="9360"/>
      </w:tabs>
      <w:spacing w:before="0" w:after="0"/>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2016</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625F10">
      <w:rPr>
        <w:rStyle w:val="PageNumber"/>
        <w:noProof/>
        <w:sz w:val="16"/>
        <w:szCs w:val="16"/>
      </w:rPr>
      <w:t>5</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625F10">
      <w:rPr>
        <w:rStyle w:val="PageNumber"/>
        <w:noProof/>
        <w:sz w:val="16"/>
        <w:szCs w:val="16"/>
      </w:rPr>
      <w:t>38</w:t>
    </w:r>
    <w:r w:rsidRPr="0051640A">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3B0" w:rsidRDefault="006A13B0">
      <w:pPr>
        <w:spacing w:before="0" w:after="0"/>
      </w:pPr>
      <w:r>
        <w:separator/>
      </w:r>
    </w:p>
  </w:footnote>
  <w:footnote w:type="continuationSeparator" w:id="0">
    <w:p w:rsidR="006A13B0" w:rsidRDefault="006A13B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34C7F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17011C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50A019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7CA30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B2087B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DC07AE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57432E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C6043E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9" w15:restartNumberingAfterBreak="0">
    <w:nsid w:val="FFFFFF88"/>
    <w:multiLevelType w:val="singleLevel"/>
    <w:tmpl w:val="CDEA1D0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000003"/>
    <w:multiLevelType w:val="hybridMultilevel"/>
    <w:tmpl w:val="25B05D8E"/>
    <w:lvl w:ilvl="0" w:tplc="04090001">
      <w:start w:val="1"/>
      <w:numFmt w:val="bullet"/>
      <w:lvlText w:val=""/>
      <w:lvlJc w:val="left"/>
      <w:pPr>
        <w:tabs>
          <w:tab w:val="num" w:pos="-90"/>
        </w:tabs>
        <w:ind w:left="630" w:hanging="360"/>
      </w:pPr>
      <w:rPr>
        <w:rFonts w:ascii="Symbol" w:hAnsi="Symbol" w:hint="default"/>
        <w:b w:val="0"/>
        <w:bCs w:val="0"/>
        <w:i w:val="0"/>
        <w:iCs w:val="0"/>
        <w:strike w:val="0"/>
        <w:color w:val="000000"/>
        <w:sz w:val="20"/>
        <w:szCs w:val="20"/>
        <w:u w:val="none"/>
      </w:rPr>
    </w:lvl>
    <w:lvl w:ilvl="1" w:tplc="04090005">
      <w:start w:val="1"/>
      <w:numFmt w:val="bullet"/>
      <w:lvlText w:val=""/>
      <w:lvlJc w:val="left"/>
      <w:pPr>
        <w:tabs>
          <w:tab w:val="num" w:pos="-720"/>
        </w:tabs>
        <w:ind w:left="720" w:hanging="360"/>
      </w:pPr>
      <w:rPr>
        <w:rFonts w:ascii="Wingdings" w:hAnsi="Wingdings" w:hint="default"/>
        <w:b w:val="0"/>
        <w:bCs w:val="0"/>
        <w:i w:val="0"/>
        <w:iCs w:val="0"/>
        <w:strike w:val="0"/>
        <w:color w:val="000000"/>
        <w:sz w:val="20"/>
        <w:szCs w:val="20"/>
        <w:u w:val="none"/>
      </w:rPr>
    </w:lvl>
    <w:lvl w:ilvl="2" w:tplc="04090003">
      <w:start w:val="1"/>
      <w:numFmt w:val="bullet"/>
      <w:lvlText w:val="o"/>
      <w:lvlJc w:val="left"/>
      <w:pPr>
        <w:tabs>
          <w:tab w:val="num" w:pos="0"/>
        </w:tabs>
        <w:ind w:left="2160" w:hanging="180"/>
      </w:pPr>
      <w:rPr>
        <w:rFonts w:ascii="Courier New" w:hAnsi="Courier New" w:cs="Courier New" w:hint="default"/>
        <w:b w:val="0"/>
        <w:bCs w:val="0"/>
        <w:i w:val="0"/>
        <w:iCs w:val="0"/>
        <w:strike w:val="0"/>
        <w:color w:val="000000"/>
        <w:sz w:val="20"/>
        <w:szCs w:val="20"/>
        <w:u w:val="none"/>
      </w:rPr>
    </w:lvl>
    <w:lvl w:ilvl="3" w:tplc="1220CE5C">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51102B08">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291A3F98">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FD58B300">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B3684F30">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6C94F2C6">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2" w15:restartNumberingAfterBreak="0">
    <w:nsid w:val="0100101E"/>
    <w:multiLevelType w:val="hybridMultilevel"/>
    <w:tmpl w:val="464E9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B451FE"/>
    <w:multiLevelType w:val="hybridMultilevel"/>
    <w:tmpl w:val="4F609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2D0EE7"/>
    <w:multiLevelType w:val="hybridMultilevel"/>
    <w:tmpl w:val="FD426306"/>
    <w:lvl w:ilvl="0" w:tplc="43823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423150"/>
    <w:multiLevelType w:val="hybridMultilevel"/>
    <w:tmpl w:val="17D0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9C0925"/>
    <w:multiLevelType w:val="hybridMultilevel"/>
    <w:tmpl w:val="3BCE9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2B0109"/>
    <w:multiLevelType w:val="hybridMultilevel"/>
    <w:tmpl w:val="AA16A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8B198F"/>
    <w:multiLevelType w:val="hybridMultilevel"/>
    <w:tmpl w:val="6290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C87AF5"/>
    <w:multiLevelType w:val="multilevel"/>
    <w:tmpl w:val="75E8A446"/>
    <w:lvl w:ilvl="0">
      <w:start w:val="1"/>
      <w:numFmt w:val="upperLetter"/>
      <w:suff w:val="space"/>
      <w:lvlText w:val="Appendix %1."/>
      <w:lvlJc w:val="left"/>
      <w:pPr>
        <w:ind w:left="432" w:hanging="432"/>
      </w:pPr>
      <w:rPr>
        <w:rFonts w:ascii="Arial" w:hAnsi="Arial" w:hint="default"/>
        <w:b/>
        <w:i w:val="0"/>
        <w:sz w:val="36"/>
      </w:rPr>
    </w:lvl>
    <w:lvl w:ilvl="1">
      <w:start w:val="1"/>
      <w:numFmt w:val="decimal"/>
      <w:suff w:val="space"/>
      <w:lvlText w:val="%1.%2."/>
      <w:lvlJc w:val="left"/>
      <w:pPr>
        <w:ind w:left="576" w:hanging="576"/>
      </w:pPr>
      <w:rPr>
        <w:rFonts w:ascii="Helvetica" w:hAnsi="Helvetica" w:hint="default"/>
        <w:b/>
        <w:i w:val="0"/>
        <w:sz w:val="36"/>
      </w:rPr>
    </w:lvl>
    <w:lvl w:ilvl="2">
      <w:start w:val="1"/>
      <w:numFmt w:val="decimal"/>
      <w:suff w:val="space"/>
      <w:lvlText w:val="%1.%2.%3."/>
      <w:lvlJc w:val="left"/>
      <w:pPr>
        <w:ind w:left="720" w:hanging="720"/>
      </w:pPr>
      <w:rPr>
        <w:rFonts w:ascii="Arial" w:hAnsi="Arial" w:hint="default"/>
        <w:b/>
        <w:i w:val="0"/>
        <w:sz w:val="28"/>
      </w:rPr>
    </w:lvl>
    <w:lvl w:ilvl="3">
      <w:start w:val="1"/>
      <w:numFmt w:val="decimal"/>
      <w:suff w:val="space"/>
      <w:lvlText w:val="%1.%2.%3.%4."/>
      <w:lvlJc w:val="left"/>
      <w:pPr>
        <w:ind w:left="864" w:hanging="864"/>
      </w:pPr>
      <w:rPr>
        <w:rFonts w:ascii="Arial" w:hAnsi="Arial" w:hint="default"/>
        <w:b/>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1851CB2"/>
    <w:multiLevelType w:val="hybridMultilevel"/>
    <w:tmpl w:val="FC8881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3B340F1"/>
    <w:multiLevelType w:val="hybridMultilevel"/>
    <w:tmpl w:val="2A402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D90DB3"/>
    <w:multiLevelType w:val="hybridMultilevel"/>
    <w:tmpl w:val="966EA386"/>
    <w:lvl w:ilvl="0" w:tplc="43823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B82CD9"/>
    <w:multiLevelType w:val="hybridMultilevel"/>
    <w:tmpl w:val="5C8A7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131E80"/>
    <w:multiLevelType w:val="hybridMultilevel"/>
    <w:tmpl w:val="DACEC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50475B"/>
    <w:multiLevelType w:val="hybridMultilevel"/>
    <w:tmpl w:val="46FA64EC"/>
    <w:lvl w:ilvl="0" w:tplc="D3DADA32">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8D0488B"/>
    <w:multiLevelType w:val="hybridMultilevel"/>
    <w:tmpl w:val="99E8BF6C"/>
    <w:lvl w:ilvl="0" w:tplc="04090017">
      <w:start w:val="1"/>
      <w:numFmt w:val="lowerLetter"/>
      <w:lvlText w:val="%1)"/>
      <w:lvlJc w:val="left"/>
      <w:pPr>
        <w:ind w:left="720" w:hanging="360"/>
      </w:pPr>
      <w:rPr>
        <w:rFonts w:cs="Times New Roman"/>
      </w:r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AAD38CE"/>
    <w:multiLevelType w:val="hybridMultilevel"/>
    <w:tmpl w:val="9864AE2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F50C61"/>
    <w:multiLevelType w:val="hybridMultilevel"/>
    <w:tmpl w:val="2B8E664A"/>
    <w:lvl w:ilvl="0" w:tplc="0409000B">
      <w:start w:val="1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7C419D"/>
    <w:multiLevelType w:val="multilevel"/>
    <w:tmpl w:val="C076F03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0" w15:restartNumberingAfterBreak="0">
    <w:nsid w:val="49267C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FAC34C6"/>
    <w:multiLevelType w:val="hybridMultilevel"/>
    <w:tmpl w:val="7478B0F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D568A57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2654AC"/>
    <w:multiLevelType w:val="hybridMultilevel"/>
    <w:tmpl w:val="FD426306"/>
    <w:lvl w:ilvl="0" w:tplc="43823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36535A"/>
    <w:multiLevelType w:val="hybridMultilevel"/>
    <w:tmpl w:val="EF54F8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494068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AA36BB4"/>
    <w:multiLevelType w:val="hybridMultilevel"/>
    <w:tmpl w:val="63EE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062DE9"/>
    <w:multiLevelType w:val="hybridMultilevel"/>
    <w:tmpl w:val="DB3AEC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FB31357"/>
    <w:multiLevelType w:val="multilevel"/>
    <w:tmpl w:val="E6D895E0"/>
    <w:lvl w:ilvl="0">
      <w:start w:val="1"/>
      <w:numFmt w:val="decimal"/>
      <w:pStyle w:val="Heading1"/>
      <w:lvlText w:val="%1"/>
      <w:lvlJc w:val="left"/>
      <w:pPr>
        <w:tabs>
          <w:tab w:val="num" w:pos="612"/>
        </w:tabs>
        <w:ind w:left="612" w:hanging="432"/>
      </w:pPr>
      <w:rPr>
        <w:rFonts w:hint="default"/>
      </w:rPr>
    </w:lvl>
    <w:lvl w:ilvl="1">
      <w:start w:val="1"/>
      <w:numFmt w:val="decimal"/>
      <w:pStyle w:val="Heading2"/>
      <w:suff w:val="space"/>
      <w:lvlText w:val="%1.%2"/>
      <w:lvlJc w:val="left"/>
      <w:pPr>
        <w:ind w:left="606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15:restartNumberingAfterBreak="0">
    <w:nsid w:val="60130C0D"/>
    <w:multiLevelType w:val="hybridMultilevel"/>
    <w:tmpl w:val="13FE7B9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9" w15:restartNumberingAfterBreak="0">
    <w:nsid w:val="605C01E0"/>
    <w:multiLevelType w:val="multilevel"/>
    <w:tmpl w:val="0409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6420711D"/>
    <w:multiLevelType w:val="multilevel"/>
    <w:tmpl w:val="14624566"/>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6B505B4"/>
    <w:multiLevelType w:val="multilevel"/>
    <w:tmpl w:val="3E7C65A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67E63AF1"/>
    <w:multiLevelType w:val="hybridMultilevel"/>
    <w:tmpl w:val="01EAC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500A4E"/>
    <w:multiLevelType w:val="hybridMultilevel"/>
    <w:tmpl w:val="02B8C4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3EC072E"/>
    <w:multiLevelType w:val="hybridMultilevel"/>
    <w:tmpl w:val="2BEA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4A5642"/>
    <w:multiLevelType w:val="hybridMultilevel"/>
    <w:tmpl w:val="4E5CB1AE"/>
    <w:lvl w:ilvl="0" w:tplc="D3DADA32">
      <w:start w:val="1"/>
      <w:numFmt w:val="bullet"/>
      <w:lvlText w:val=""/>
      <w:lvlJc w:val="left"/>
      <w:pPr>
        <w:tabs>
          <w:tab w:val="num" w:pos="1440"/>
        </w:tabs>
        <w:ind w:left="1440" w:hanging="360"/>
      </w:pPr>
      <w:rPr>
        <w:rFonts w:ascii="Symbol" w:hAnsi="Symbol" w:hint="default"/>
        <w:color w:val="000000" w:themeColor="text1"/>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7041A53"/>
    <w:multiLevelType w:val="hybridMultilevel"/>
    <w:tmpl w:val="54EA1D32"/>
    <w:lvl w:ilvl="0" w:tplc="04090017">
      <w:start w:val="1"/>
      <w:numFmt w:val="lowerLetter"/>
      <w:lvlText w:val="%1)"/>
      <w:lvlJc w:val="left"/>
      <w:pPr>
        <w:ind w:left="720" w:hanging="360"/>
      </w:pPr>
      <w:rPr>
        <w:rFonts w:cs="Times New Roman"/>
      </w:r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79F6830"/>
    <w:multiLevelType w:val="multilevel"/>
    <w:tmpl w:val="22D6B0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8273CCA"/>
    <w:multiLevelType w:val="hybridMultilevel"/>
    <w:tmpl w:val="32766172"/>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9" w15:restartNumberingAfterBreak="0">
    <w:nsid w:val="7ADD4E3A"/>
    <w:multiLevelType w:val="hybridMultilevel"/>
    <w:tmpl w:val="CBBEEF5E"/>
    <w:lvl w:ilvl="0" w:tplc="70FE1D62">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BB230D4"/>
    <w:multiLevelType w:val="hybridMultilevel"/>
    <w:tmpl w:val="D41E1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DDA59A9"/>
    <w:multiLevelType w:val="hybridMultilevel"/>
    <w:tmpl w:val="A940A3A4"/>
    <w:lvl w:ilvl="0" w:tplc="D3DADA32">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1"/>
  </w:num>
  <w:num w:numId="2">
    <w:abstractNumId w:val="19"/>
  </w:num>
  <w:num w:numId="3">
    <w:abstractNumId w:val="21"/>
  </w:num>
  <w:num w:numId="4">
    <w:abstractNumId w:val="50"/>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37"/>
  </w:num>
  <w:num w:numId="16">
    <w:abstractNumId w:val="45"/>
  </w:num>
  <w:num w:numId="17">
    <w:abstractNumId w:val="39"/>
  </w:num>
  <w:num w:numId="18">
    <w:abstractNumId w:val="40"/>
  </w:num>
  <w:num w:numId="19">
    <w:abstractNumId w:val="34"/>
  </w:num>
  <w:num w:numId="20">
    <w:abstractNumId w:val="30"/>
  </w:num>
  <w:num w:numId="21">
    <w:abstractNumId w:val="0"/>
  </w:num>
  <w:num w:numId="22">
    <w:abstractNumId w:val="27"/>
  </w:num>
  <w:num w:numId="23">
    <w:abstractNumId w:val="24"/>
  </w:num>
  <w:num w:numId="24">
    <w:abstractNumId w:val="31"/>
  </w:num>
  <w:num w:numId="25">
    <w:abstractNumId w:val="11"/>
  </w:num>
  <w:num w:numId="26">
    <w:abstractNumId w:val="49"/>
  </w:num>
  <w:num w:numId="27">
    <w:abstractNumId w:val="42"/>
  </w:num>
  <w:num w:numId="28">
    <w:abstractNumId w:val="14"/>
  </w:num>
  <w:num w:numId="29">
    <w:abstractNumId w:val="22"/>
  </w:num>
  <w:num w:numId="30">
    <w:abstractNumId w:val="32"/>
  </w:num>
  <w:num w:numId="31">
    <w:abstractNumId w:val="47"/>
  </w:num>
  <w:num w:numId="32">
    <w:abstractNumId w:val="48"/>
  </w:num>
  <w:num w:numId="33">
    <w:abstractNumId w:val="16"/>
  </w:num>
  <w:num w:numId="34">
    <w:abstractNumId w:val="13"/>
  </w:num>
  <w:num w:numId="35">
    <w:abstractNumId w:val="12"/>
  </w:num>
  <w:num w:numId="36">
    <w:abstractNumId w:val="44"/>
  </w:num>
  <w:num w:numId="37">
    <w:abstractNumId w:val="23"/>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43"/>
  </w:num>
  <w:num w:numId="43">
    <w:abstractNumId w:val="45"/>
  </w:num>
  <w:num w:numId="44">
    <w:abstractNumId w:val="45"/>
  </w:num>
  <w:num w:numId="45">
    <w:abstractNumId w:val="45"/>
  </w:num>
  <w:num w:numId="46">
    <w:abstractNumId w:val="45"/>
  </w:num>
  <w:num w:numId="47">
    <w:abstractNumId w:val="51"/>
  </w:num>
  <w:num w:numId="48">
    <w:abstractNumId w:val="20"/>
  </w:num>
  <w:num w:numId="49">
    <w:abstractNumId w:val="36"/>
  </w:num>
  <w:num w:numId="50">
    <w:abstractNumId w:val="33"/>
  </w:num>
  <w:num w:numId="51">
    <w:abstractNumId w:val="18"/>
  </w:num>
  <w:num w:numId="52">
    <w:abstractNumId w:val="25"/>
  </w:num>
  <w:num w:numId="53">
    <w:abstractNumId w:val="37"/>
  </w:num>
  <w:num w:numId="54">
    <w:abstractNumId w:val="17"/>
  </w:num>
  <w:num w:numId="55">
    <w:abstractNumId w:val="15"/>
  </w:num>
  <w:num w:numId="56">
    <w:abstractNumId w:val="35"/>
  </w:num>
  <w:num w:numId="57">
    <w:abstractNumId w:val="38"/>
  </w:num>
  <w:num w:numId="58">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138"/>
    <w:rsid w:val="0000008A"/>
    <w:rsid w:val="000000D8"/>
    <w:rsid w:val="0000109E"/>
    <w:rsid w:val="00003C53"/>
    <w:rsid w:val="00003D23"/>
    <w:rsid w:val="0000536C"/>
    <w:rsid w:val="00007BD1"/>
    <w:rsid w:val="000109F3"/>
    <w:rsid w:val="00015EB3"/>
    <w:rsid w:val="000160ED"/>
    <w:rsid w:val="00017B0E"/>
    <w:rsid w:val="00021DD0"/>
    <w:rsid w:val="00022AD4"/>
    <w:rsid w:val="0002357A"/>
    <w:rsid w:val="000245CD"/>
    <w:rsid w:val="00030C36"/>
    <w:rsid w:val="00031068"/>
    <w:rsid w:val="0003380F"/>
    <w:rsid w:val="00033AC3"/>
    <w:rsid w:val="00033D77"/>
    <w:rsid w:val="00033DF8"/>
    <w:rsid w:val="000448B6"/>
    <w:rsid w:val="00046F41"/>
    <w:rsid w:val="000546E7"/>
    <w:rsid w:val="000603DB"/>
    <w:rsid w:val="0006116F"/>
    <w:rsid w:val="000666BA"/>
    <w:rsid w:val="0006737B"/>
    <w:rsid w:val="0006771A"/>
    <w:rsid w:val="000712DC"/>
    <w:rsid w:val="0007352A"/>
    <w:rsid w:val="00074923"/>
    <w:rsid w:val="00074D3E"/>
    <w:rsid w:val="00074FD6"/>
    <w:rsid w:val="00076BFA"/>
    <w:rsid w:val="000807DB"/>
    <w:rsid w:val="000828B5"/>
    <w:rsid w:val="00086BA6"/>
    <w:rsid w:val="00087820"/>
    <w:rsid w:val="000918B2"/>
    <w:rsid w:val="00091BA4"/>
    <w:rsid w:val="00092EAD"/>
    <w:rsid w:val="00092F0A"/>
    <w:rsid w:val="00095BA1"/>
    <w:rsid w:val="00096C3E"/>
    <w:rsid w:val="000A0FAA"/>
    <w:rsid w:val="000A19EF"/>
    <w:rsid w:val="000A29CA"/>
    <w:rsid w:val="000A30E5"/>
    <w:rsid w:val="000A4099"/>
    <w:rsid w:val="000A4A35"/>
    <w:rsid w:val="000A6871"/>
    <w:rsid w:val="000A7778"/>
    <w:rsid w:val="000A7E03"/>
    <w:rsid w:val="000B2D97"/>
    <w:rsid w:val="000B33DE"/>
    <w:rsid w:val="000B7897"/>
    <w:rsid w:val="000B7B87"/>
    <w:rsid w:val="000C1709"/>
    <w:rsid w:val="000C185A"/>
    <w:rsid w:val="000C30F3"/>
    <w:rsid w:val="000C3BDB"/>
    <w:rsid w:val="000C486E"/>
    <w:rsid w:val="000C57D6"/>
    <w:rsid w:val="000D06D2"/>
    <w:rsid w:val="000D1037"/>
    <w:rsid w:val="000D14B5"/>
    <w:rsid w:val="000D2EF9"/>
    <w:rsid w:val="000D3644"/>
    <w:rsid w:val="000D55C7"/>
    <w:rsid w:val="000D6E09"/>
    <w:rsid w:val="000E01BE"/>
    <w:rsid w:val="000E052A"/>
    <w:rsid w:val="000E0F63"/>
    <w:rsid w:val="000E287A"/>
    <w:rsid w:val="000E3F6B"/>
    <w:rsid w:val="000E7425"/>
    <w:rsid w:val="000F0583"/>
    <w:rsid w:val="000F2243"/>
    <w:rsid w:val="000F67C5"/>
    <w:rsid w:val="00101275"/>
    <w:rsid w:val="00101F51"/>
    <w:rsid w:val="00102B80"/>
    <w:rsid w:val="001040F0"/>
    <w:rsid w:val="001044DB"/>
    <w:rsid w:val="00104691"/>
    <w:rsid w:val="001054A4"/>
    <w:rsid w:val="001103DB"/>
    <w:rsid w:val="00110806"/>
    <w:rsid w:val="00110C82"/>
    <w:rsid w:val="001110DE"/>
    <w:rsid w:val="001146FC"/>
    <w:rsid w:val="0011732F"/>
    <w:rsid w:val="001174C3"/>
    <w:rsid w:val="00120438"/>
    <w:rsid w:val="00120AE6"/>
    <w:rsid w:val="0012719B"/>
    <w:rsid w:val="00127BB8"/>
    <w:rsid w:val="00132629"/>
    <w:rsid w:val="00136349"/>
    <w:rsid w:val="0013784A"/>
    <w:rsid w:val="00137989"/>
    <w:rsid w:val="00141DDC"/>
    <w:rsid w:val="00142797"/>
    <w:rsid w:val="00143518"/>
    <w:rsid w:val="00143EA6"/>
    <w:rsid w:val="00145DF3"/>
    <w:rsid w:val="001465D5"/>
    <w:rsid w:val="00147052"/>
    <w:rsid w:val="001508C6"/>
    <w:rsid w:val="0015141B"/>
    <w:rsid w:val="001515B9"/>
    <w:rsid w:val="001553AF"/>
    <w:rsid w:val="00156464"/>
    <w:rsid w:val="001571ED"/>
    <w:rsid w:val="001614CC"/>
    <w:rsid w:val="00162A62"/>
    <w:rsid w:val="001633CB"/>
    <w:rsid w:val="001644D6"/>
    <w:rsid w:val="00164D3D"/>
    <w:rsid w:val="00166AAB"/>
    <w:rsid w:val="001711B6"/>
    <w:rsid w:val="00173B30"/>
    <w:rsid w:val="001759BE"/>
    <w:rsid w:val="00182262"/>
    <w:rsid w:val="00186368"/>
    <w:rsid w:val="00187A4F"/>
    <w:rsid w:val="00190133"/>
    <w:rsid w:val="00191903"/>
    <w:rsid w:val="00192A34"/>
    <w:rsid w:val="00197996"/>
    <w:rsid w:val="001A1186"/>
    <w:rsid w:val="001A14D3"/>
    <w:rsid w:val="001A1782"/>
    <w:rsid w:val="001A4890"/>
    <w:rsid w:val="001A4A0F"/>
    <w:rsid w:val="001A4D37"/>
    <w:rsid w:val="001A6971"/>
    <w:rsid w:val="001A7434"/>
    <w:rsid w:val="001A781D"/>
    <w:rsid w:val="001C0090"/>
    <w:rsid w:val="001C1A9E"/>
    <w:rsid w:val="001C1E3C"/>
    <w:rsid w:val="001C5992"/>
    <w:rsid w:val="001C5A13"/>
    <w:rsid w:val="001D239D"/>
    <w:rsid w:val="001D3FC6"/>
    <w:rsid w:val="001D6D40"/>
    <w:rsid w:val="001E1477"/>
    <w:rsid w:val="001E1D9F"/>
    <w:rsid w:val="001E38DF"/>
    <w:rsid w:val="001F3F24"/>
    <w:rsid w:val="001F672D"/>
    <w:rsid w:val="0020152E"/>
    <w:rsid w:val="00201DD6"/>
    <w:rsid w:val="0020479A"/>
    <w:rsid w:val="00206580"/>
    <w:rsid w:val="00212749"/>
    <w:rsid w:val="002134C2"/>
    <w:rsid w:val="00214CA7"/>
    <w:rsid w:val="00215CCB"/>
    <w:rsid w:val="00215D7F"/>
    <w:rsid w:val="0022551A"/>
    <w:rsid w:val="002308F3"/>
    <w:rsid w:val="00231267"/>
    <w:rsid w:val="00232C0C"/>
    <w:rsid w:val="00232F7C"/>
    <w:rsid w:val="0023382B"/>
    <w:rsid w:val="00233BE2"/>
    <w:rsid w:val="002342B6"/>
    <w:rsid w:val="0023484F"/>
    <w:rsid w:val="00235C79"/>
    <w:rsid w:val="00235D87"/>
    <w:rsid w:val="00240DD7"/>
    <w:rsid w:val="002442D2"/>
    <w:rsid w:val="00244893"/>
    <w:rsid w:val="002452F8"/>
    <w:rsid w:val="00251E6E"/>
    <w:rsid w:val="00260D13"/>
    <w:rsid w:val="00264EF8"/>
    <w:rsid w:val="00266EA0"/>
    <w:rsid w:val="00270DC3"/>
    <w:rsid w:val="00271B47"/>
    <w:rsid w:val="002725BB"/>
    <w:rsid w:val="00272F56"/>
    <w:rsid w:val="00273A5E"/>
    <w:rsid w:val="00274AC8"/>
    <w:rsid w:val="00276520"/>
    <w:rsid w:val="00276D8B"/>
    <w:rsid w:val="00276EAB"/>
    <w:rsid w:val="002775B6"/>
    <w:rsid w:val="00280B34"/>
    <w:rsid w:val="00280D1C"/>
    <w:rsid w:val="002810AF"/>
    <w:rsid w:val="0028237D"/>
    <w:rsid w:val="00284DA1"/>
    <w:rsid w:val="00291615"/>
    <w:rsid w:val="00292A9A"/>
    <w:rsid w:val="002932B0"/>
    <w:rsid w:val="002944C2"/>
    <w:rsid w:val="00297CCD"/>
    <w:rsid w:val="002A05E6"/>
    <w:rsid w:val="002A2B28"/>
    <w:rsid w:val="002A4236"/>
    <w:rsid w:val="002A639A"/>
    <w:rsid w:val="002A69BE"/>
    <w:rsid w:val="002A701A"/>
    <w:rsid w:val="002A786A"/>
    <w:rsid w:val="002B752E"/>
    <w:rsid w:val="002B77A0"/>
    <w:rsid w:val="002C1014"/>
    <w:rsid w:val="002C231E"/>
    <w:rsid w:val="002C3071"/>
    <w:rsid w:val="002C3F7C"/>
    <w:rsid w:val="002C41D8"/>
    <w:rsid w:val="002C4C03"/>
    <w:rsid w:val="002C50F3"/>
    <w:rsid w:val="002C6601"/>
    <w:rsid w:val="002C7BA8"/>
    <w:rsid w:val="002C7E28"/>
    <w:rsid w:val="002D47BD"/>
    <w:rsid w:val="002D66F4"/>
    <w:rsid w:val="002D7E62"/>
    <w:rsid w:val="002E043C"/>
    <w:rsid w:val="002E3543"/>
    <w:rsid w:val="002E52C4"/>
    <w:rsid w:val="002E57AA"/>
    <w:rsid w:val="002E5D1E"/>
    <w:rsid w:val="002E783E"/>
    <w:rsid w:val="002F27E3"/>
    <w:rsid w:val="002F2FE3"/>
    <w:rsid w:val="002F3E79"/>
    <w:rsid w:val="002F4BE3"/>
    <w:rsid w:val="002F6ED4"/>
    <w:rsid w:val="002F776B"/>
    <w:rsid w:val="0030263A"/>
    <w:rsid w:val="00302915"/>
    <w:rsid w:val="0030436E"/>
    <w:rsid w:val="0030559A"/>
    <w:rsid w:val="00307AD6"/>
    <w:rsid w:val="003108DD"/>
    <w:rsid w:val="0031106D"/>
    <w:rsid w:val="00311697"/>
    <w:rsid w:val="00312E2C"/>
    <w:rsid w:val="00313D72"/>
    <w:rsid w:val="00315669"/>
    <w:rsid w:val="0032684B"/>
    <w:rsid w:val="003270D8"/>
    <w:rsid w:val="003271AF"/>
    <w:rsid w:val="00331784"/>
    <w:rsid w:val="00331B59"/>
    <w:rsid w:val="00332088"/>
    <w:rsid w:val="00334E5F"/>
    <w:rsid w:val="003353AB"/>
    <w:rsid w:val="00341AE9"/>
    <w:rsid w:val="00343890"/>
    <w:rsid w:val="00343D34"/>
    <w:rsid w:val="00345EC6"/>
    <w:rsid w:val="003500DB"/>
    <w:rsid w:val="003520E9"/>
    <w:rsid w:val="00357CCF"/>
    <w:rsid w:val="00360E2A"/>
    <w:rsid w:val="00361323"/>
    <w:rsid w:val="00361F04"/>
    <w:rsid w:val="003635F5"/>
    <w:rsid w:val="003648EA"/>
    <w:rsid w:val="00366240"/>
    <w:rsid w:val="00366F09"/>
    <w:rsid w:val="00367850"/>
    <w:rsid w:val="00370349"/>
    <w:rsid w:val="00370E6E"/>
    <w:rsid w:val="00375C9E"/>
    <w:rsid w:val="00384C0D"/>
    <w:rsid w:val="00386A1C"/>
    <w:rsid w:val="00386B35"/>
    <w:rsid w:val="0038749E"/>
    <w:rsid w:val="00390177"/>
    <w:rsid w:val="00390D34"/>
    <w:rsid w:val="003915CE"/>
    <w:rsid w:val="0039205E"/>
    <w:rsid w:val="00393D6B"/>
    <w:rsid w:val="003946BC"/>
    <w:rsid w:val="003A0ECC"/>
    <w:rsid w:val="003A33A6"/>
    <w:rsid w:val="003A41DE"/>
    <w:rsid w:val="003A440D"/>
    <w:rsid w:val="003A4F61"/>
    <w:rsid w:val="003A4FD3"/>
    <w:rsid w:val="003A6230"/>
    <w:rsid w:val="003B19B0"/>
    <w:rsid w:val="003B2E10"/>
    <w:rsid w:val="003B38B1"/>
    <w:rsid w:val="003B4588"/>
    <w:rsid w:val="003B46CD"/>
    <w:rsid w:val="003B7188"/>
    <w:rsid w:val="003B72C4"/>
    <w:rsid w:val="003B7A57"/>
    <w:rsid w:val="003B7F24"/>
    <w:rsid w:val="003C019D"/>
    <w:rsid w:val="003C0891"/>
    <w:rsid w:val="003C089E"/>
    <w:rsid w:val="003C1394"/>
    <w:rsid w:val="003C284E"/>
    <w:rsid w:val="003C36CF"/>
    <w:rsid w:val="003C5F0D"/>
    <w:rsid w:val="003C69C5"/>
    <w:rsid w:val="003C7DE7"/>
    <w:rsid w:val="003D2537"/>
    <w:rsid w:val="003D30EA"/>
    <w:rsid w:val="003D5172"/>
    <w:rsid w:val="003D565D"/>
    <w:rsid w:val="003D6122"/>
    <w:rsid w:val="003D7A5D"/>
    <w:rsid w:val="003E2A48"/>
    <w:rsid w:val="003E3AFA"/>
    <w:rsid w:val="003E53B4"/>
    <w:rsid w:val="003E595C"/>
    <w:rsid w:val="003E6A39"/>
    <w:rsid w:val="003F009D"/>
    <w:rsid w:val="003F0ED3"/>
    <w:rsid w:val="003F2424"/>
    <w:rsid w:val="003F3147"/>
    <w:rsid w:val="003F3292"/>
    <w:rsid w:val="003F3558"/>
    <w:rsid w:val="003F47FA"/>
    <w:rsid w:val="003F5317"/>
    <w:rsid w:val="003F597F"/>
    <w:rsid w:val="0040047C"/>
    <w:rsid w:val="00404045"/>
    <w:rsid w:val="00404438"/>
    <w:rsid w:val="00404D6D"/>
    <w:rsid w:val="00405469"/>
    <w:rsid w:val="00407734"/>
    <w:rsid w:val="004101E2"/>
    <w:rsid w:val="00411A18"/>
    <w:rsid w:val="004122E4"/>
    <w:rsid w:val="004124F4"/>
    <w:rsid w:val="00413B17"/>
    <w:rsid w:val="00415E26"/>
    <w:rsid w:val="00416D5F"/>
    <w:rsid w:val="0042050E"/>
    <w:rsid w:val="004221B1"/>
    <w:rsid w:val="00424961"/>
    <w:rsid w:val="00424EB5"/>
    <w:rsid w:val="00425C77"/>
    <w:rsid w:val="00430B32"/>
    <w:rsid w:val="00431E06"/>
    <w:rsid w:val="00432F29"/>
    <w:rsid w:val="004334BF"/>
    <w:rsid w:val="00433D02"/>
    <w:rsid w:val="00436CAB"/>
    <w:rsid w:val="004443AD"/>
    <w:rsid w:val="00446114"/>
    <w:rsid w:val="004468B4"/>
    <w:rsid w:val="0044703A"/>
    <w:rsid w:val="0045171E"/>
    <w:rsid w:val="00451763"/>
    <w:rsid w:val="00454CBC"/>
    <w:rsid w:val="00455BCC"/>
    <w:rsid w:val="00457B0F"/>
    <w:rsid w:val="00460E7B"/>
    <w:rsid w:val="00464D51"/>
    <w:rsid w:val="00466D8B"/>
    <w:rsid w:val="00472CE2"/>
    <w:rsid w:val="00474D19"/>
    <w:rsid w:val="00474FB6"/>
    <w:rsid w:val="00475579"/>
    <w:rsid w:val="00476699"/>
    <w:rsid w:val="00476B88"/>
    <w:rsid w:val="00476FBA"/>
    <w:rsid w:val="00480ADB"/>
    <w:rsid w:val="00482F5A"/>
    <w:rsid w:val="00483DED"/>
    <w:rsid w:val="00484059"/>
    <w:rsid w:val="004846B9"/>
    <w:rsid w:val="00484CA2"/>
    <w:rsid w:val="0048528B"/>
    <w:rsid w:val="00490CF6"/>
    <w:rsid w:val="00492C04"/>
    <w:rsid w:val="00493A6D"/>
    <w:rsid w:val="0049772E"/>
    <w:rsid w:val="004A113F"/>
    <w:rsid w:val="004A21C2"/>
    <w:rsid w:val="004A2C2B"/>
    <w:rsid w:val="004B041E"/>
    <w:rsid w:val="004B25E4"/>
    <w:rsid w:val="004B7FBA"/>
    <w:rsid w:val="004C225D"/>
    <w:rsid w:val="004C38D3"/>
    <w:rsid w:val="004C3C0A"/>
    <w:rsid w:val="004C5804"/>
    <w:rsid w:val="004C62D7"/>
    <w:rsid w:val="004D0303"/>
    <w:rsid w:val="004D1AEE"/>
    <w:rsid w:val="004D248B"/>
    <w:rsid w:val="004D27C1"/>
    <w:rsid w:val="004D2D15"/>
    <w:rsid w:val="004D4BC0"/>
    <w:rsid w:val="004E03F8"/>
    <w:rsid w:val="004E6C5C"/>
    <w:rsid w:val="004E6F63"/>
    <w:rsid w:val="004E72B8"/>
    <w:rsid w:val="004E762D"/>
    <w:rsid w:val="004F0345"/>
    <w:rsid w:val="004F1660"/>
    <w:rsid w:val="004F1BEA"/>
    <w:rsid w:val="004F4F4B"/>
    <w:rsid w:val="004F5BC5"/>
    <w:rsid w:val="004F6728"/>
    <w:rsid w:val="004F6AEC"/>
    <w:rsid w:val="00500C67"/>
    <w:rsid w:val="00501DC2"/>
    <w:rsid w:val="0050223B"/>
    <w:rsid w:val="00502D32"/>
    <w:rsid w:val="00502DB4"/>
    <w:rsid w:val="00504AD9"/>
    <w:rsid w:val="005074A5"/>
    <w:rsid w:val="00512A21"/>
    <w:rsid w:val="005141A2"/>
    <w:rsid w:val="00516044"/>
    <w:rsid w:val="005174D5"/>
    <w:rsid w:val="00520B68"/>
    <w:rsid w:val="00521F1B"/>
    <w:rsid w:val="00526EDC"/>
    <w:rsid w:val="0052729A"/>
    <w:rsid w:val="00527576"/>
    <w:rsid w:val="0052799E"/>
    <w:rsid w:val="0053421C"/>
    <w:rsid w:val="0053488E"/>
    <w:rsid w:val="005349FD"/>
    <w:rsid w:val="00535822"/>
    <w:rsid w:val="00535D21"/>
    <w:rsid w:val="005367AF"/>
    <w:rsid w:val="00537475"/>
    <w:rsid w:val="00537492"/>
    <w:rsid w:val="00537DDF"/>
    <w:rsid w:val="00540FF1"/>
    <w:rsid w:val="00541EB1"/>
    <w:rsid w:val="005422DE"/>
    <w:rsid w:val="00542A5F"/>
    <w:rsid w:val="00542AA1"/>
    <w:rsid w:val="0055315A"/>
    <w:rsid w:val="00553FEC"/>
    <w:rsid w:val="0055464F"/>
    <w:rsid w:val="00554CAA"/>
    <w:rsid w:val="00556B41"/>
    <w:rsid w:val="00560CE3"/>
    <w:rsid w:val="00561A53"/>
    <w:rsid w:val="0056504B"/>
    <w:rsid w:val="005654F4"/>
    <w:rsid w:val="0056684A"/>
    <w:rsid w:val="005738BF"/>
    <w:rsid w:val="00575936"/>
    <w:rsid w:val="005767D8"/>
    <w:rsid w:val="005771F4"/>
    <w:rsid w:val="00582872"/>
    <w:rsid w:val="00582C52"/>
    <w:rsid w:val="00583B27"/>
    <w:rsid w:val="00583F6E"/>
    <w:rsid w:val="005855E9"/>
    <w:rsid w:val="00587B75"/>
    <w:rsid w:val="005917AB"/>
    <w:rsid w:val="005929EC"/>
    <w:rsid w:val="00594ADE"/>
    <w:rsid w:val="00597D56"/>
    <w:rsid w:val="005A2BF2"/>
    <w:rsid w:val="005A2CF7"/>
    <w:rsid w:val="005A332A"/>
    <w:rsid w:val="005A6953"/>
    <w:rsid w:val="005A7DA9"/>
    <w:rsid w:val="005B01F3"/>
    <w:rsid w:val="005B0329"/>
    <w:rsid w:val="005B08F4"/>
    <w:rsid w:val="005B0C63"/>
    <w:rsid w:val="005B129B"/>
    <w:rsid w:val="005B1C24"/>
    <w:rsid w:val="005B3950"/>
    <w:rsid w:val="005B3CED"/>
    <w:rsid w:val="005B42A0"/>
    <w:rsid w:val="005B5270"/>
    <w:rsid w:val="005B6679"/>
    <w:rsid w:val="005B7138"/>
    <w:rsid w:val="005C03E4"/>
    <w:rsid w:val="005C1760"/>
    <w:rsid w:val="005C5C1E"/>
    <w:rsid w:val="005C67AC"/>
    <w:rsid w:val="005D1C65"/>
    <w:rsid w:val="005D3527"/>
    <w:rsid w:val="005D3B99"/>
    <w:rsid w:val="005E0EC7"/>
    <w:rsid w:val="005E549A"/>
    <w:rsid w:val="005F2259"/>
    <w:rsid w:val="005F43ED"/>
    <w:rsid w:val="0060170D"/>
    <w:rsid w:val="006026A8"/>
    <w:rsid w:val="00602C2D"/>
    <w:rsid w:val="00603812"/>
    <w:rsid w:val="00605A60"/>
    <w:rsid w:val="0061099E"/>
    <w:rsid w:val="00611596"/>
    <w:rsid w:val="006123CC"/>
    <w:rsid w:val="0061359F"/>
    <w:rsid w:val="00613798"/>
    <w:rsid w:val="006172C8"/>
    <w:rsid w:val="0062529E"/>
    <w:rsid w:val="006258D0"/>
    <w:rsid w:val="00625B11"/>
    <w:rsid w:val="00625F10"/>
    <w:rsid w:val="006267EA"/>
    <w:rsid w:val="00626A79"/>
    <w:rsid w:val="00626DDD"/>
    <w:rsid w:val="00630FF7"/>
    <w:rsid w:val="00633544"/>
    <w:rsid w:val="00633CD6"/>
    <w:rsid w:val="00633DEA"/>
    <w:rsid w:val="00634AE3"/>
    <w:rsid w:val="00635AAA"/>
    <w:rsid w:val="006360D4"/>
    <w:rsid w:val="00636FAA"/>
    <w:rsid w:val="00640B48"/>
    <w:rsid w:val="0064185B"/>
    <w:rsid w:val="006426CC"/>
    <w:rsid w:val="00643122"/>
    <w:rsid w:val="00643CE7"/>
    <w:rsid w:val="00652E83"/>
    <w:rsid w:val="00655132"/>
    <w:rsid w:val="00656A17"/>
    <w:rsid w:val="00662593"/>
    <w:rsid w:val="00662DF8"/>
    <w:rsid w:val="00663FF4"/>
    <w:rsid w:val="006653D7"/>
    <w:rsid w:val="00672BA6"/>
    <w:rsid w:val="00675DCF"/>
    <w:rsid w:val="00680A95"/>
    <w:rsid w:val="00680F97"/>
    <w:rsid w:val="00681EB3"/>
    <w:rsid w:val="0068255F"/>
    <w:rsid w:val="00684529"/>
    <w:rsid w:val="00684E81"/>
    <w:rsid w:val="00690EC3"/>
    <w:rsid w:val="00690F66"/>
    <w:rsid w:val="00693030"/>
    <w:rsid w:val="00695219"/>
    <w:rsid w:val="006A0DB0"/>
    <w:rsid w:val="006A13B0"/>
    <w:rsid w:val="006A6051"/>
    <w:rsid w:val="006A655A"/>
    <w:rsid w:val="006B0F89"/>
    <w:rsid w:val="006B2BBA"/>
    <w:rsid w:val="006B31F2"/>
    <w:rsid w:val="006B3428"/>
    <w:rsid w:val="006B4EB8"/>
    <w:rsid w:val="006C086C"/>
    <w:rsid w:val="006C1EFE"/>
    <w:rsid w:val="006C2D72"/>
    <w:rsid w:val="006C33B4"/>
    <w:rsid w:val="006C46AF"/>
    <w:rsid w:val="006C5541"/>
    <w:rsid w:val="006C664A"/>
    <w:rsid w:val="006C697E"/>
    <w:rsid w:val="006C6BCD"/>
    <w:rsid w:val="006C6ECB"/>
    <w:rsid w:val="006C7530"/>
    <w:rsid w:val="006C76DA"/>
    <w:rsid w:val="006C7F3E"/>
    <w:rsid w:val="006D3405"/>
    <w:rsid w:val="006D461A"/>
    <w:rsid w:val="006D54E4"/>
    <w:rsid w:val="006D6F24"/>
    <w:rsid w:val="006E2684"/>
    <w:rsid w:val="006F017A"/>
    <w:rsid w:val="006F1031"/>
    <w:rsid w:val="006F2293"/>
    <w:rsid w:val="006F22C2"/>
    <w:rsid w:val="006F628D"/>
    <w:rsid w:val="00700551"/>
    <w:rsid w:val="0070436E"/>
    <w:rsid w:val="00704DCF"/>
    <w:rsid w:val="007104A9"/>
    <w:rsid w:val="007110C7"/>
    <w:rsid w:val="007129CA"/>
    <w:rsid w:val="0071320C"/>
    <w:rsid w:val="007152B2"/>
    <w:rsid w:val="00720276"/>
    <w:rsid w:val="00720374"/>
    <w:rsid w:val="007206CF"/>
    <w:rsid w:val="00720A3C"/>
    <w:rsid w:val="0072256A"/>
    <w:rsid w:val="00723BCD"/>
    <w:rsid w:val="00724B10"/>
    <w:rsid w:val="00724FEE"/>
    <w:rsid w:val="00731770"/>
    <w:rsid w:val="007329CB"/>
    <w:rsid w:val="00733AB3"/>
    <w:rsid w:val="00737517"/>
    <w:rsid w:val="00740B09"/>
    <w:rsid w:val="00741BDD"/>
    <w:rsid w:val="00742DB4"/>
    <w:rsid w:val="007430F9"/>
    <w:rsid w:val="007451E4"/>
    <w:rsid w:val="00745EB1"/>
    <w:rsid w:val="00747DE8"/>
    <w:rsid w:val="0075331B"/>
    <w:rsid w:val="00753BAE"/>
    <w:rsid w:val="007603EA"/>
    <w:rsid w:val="007607CF"/>
    <w:rsid w:val="007612A1"/>
    <w:rsid w:val="00761684"/>
    <w:rsid w:val="007623A1"/>
    <w:rsid w:val="007628C3"/>
    <w:rsid w:val="007656FC"/>
    <w:rsid w:val="0076665B"/>
    <w:rsid w:val="00767986"/>
    <w:rsid w:val="007703BE"/>
    <w:rsid w:val="007735D1"/>
    <w:rsid w:val="0077594C"/>
    <w:rsid w:val="00775CFB"/>
    <w:rsid w:val="00775FCD"/>
    <w:rsid w:val="00777A4C"/>
    <w:rsid w:val="00781DAE"/>
    <w:rsid w:val="00782452"/>
    <w:rsid w:val="00784BB5"/>
    <w:rsid w:val="00786A12"/>
    <w:rsid w:val="00787311"/>
    <w:rsid w:val="0079029C"/>
    <w:rsid w:val="00792199"/>
    <w:rsid w:val="00795682"/>
    <w:rsid w:val="00795873"/>
    <w:rsid w:val="007A426D"/>
    <w:rsid w:val="007A4FA6"/>
    <w:rsid w:val="007A5017"/>
    <w:rsid w:val="007A79C7"/>
    <w:rsid w:val="007B38D2"/>
    <w:rsid w:val="007C11C6"/>
    <w:rsid w:val="007C12FB"/>
    <w:rsid w:val="007C1506"/>
    <w:rsid w:val="007C1CC2"/>
    <w:rsid w:val="007C378C"/>
    <w:rsid w:val="007C4B49"/>
    <w:rsid w:val="007C6F26"/>
    <w:rsid w:val="007C7212"/>
    <w:rsid w:val="007C7DE5"/>
    <w:rsid w:val="007D009A"/>
    <w:rsid w:val="007D0F4C"/>
    <w:rsid w:val="007D1629"/>
    <w:rsid w:val="007D5C2A"/>
    <w:rsid w:val="007E4404"/>
    <w:rsid w:val="007E4E21"/>
    <w:rsid w:val="007E56C1"/>
    <w:rsid w:val="007E67EB"/>
    <w:rsid w:val="007E6C21"/>
    <w:rsid w:val="007E7B97"/>
    <w:rsid w:val="007F1044"/>
    <w:rsid w:val="007F1797"/>
    <w:rsid w:val="007F1D9F"/>
    <w:rsid w:val="007F284C"/>
    <w:rsid w:val="007F3ADB"/>
    <w:rsid w:val="007F795E"/>
    <w:rsid w:val="007F7C5C"/>
    <w:rsid w:val="00800967"/>
    <w:rsid w:val="00801EBA"/>
    <w:rsid w:val="00802BE9"/>
    <w:rsid w:val="00803FE8"/>
    <w:rsid w:val="00810255"/>
    <w:rsid w:val="00810352"/>
    <w:rsid w:val="00812B16"/>
    <w:rsid w:val="00812B41"/>
    <w:rsid w:val="008132A0"/>
    <w:rsid w:val="00817711"/>
    <w:rsid w:val="00817C28"/>
    <w:rsid w:val="00820220"/>
    <w:rsid w:val="00820F4B"/>
    <w:rsid w:val="008213B1"/>
    <w:rsid w:val="00822221"/>
    <w:rsid w:val="00825426"/>
    <w:rsid w:val="00831DEA"/>
    <w:rsid w:val="008338F6"/>
    <w:rsid w:val="0083448B"/>
    <w:rsid w:val="00834603"/>
    <w:rsid w:val="00834CA2"/>
    <w:rsid w:val="00835676"/>
    <w:rsid w:val="008365C8"/>
    <w:rsid w:val="00837D03"/>
    <w:rsid w:val="00840160"/>
    <w:rsid w:val="00840845"/>
    <w:rsid w:val="00840AD2"/>
    <w:rsid w:val="00843EE0"/>
    <w:rsid w:val="008470BD"/>
    <w:rsid w:val="00850A18"/>
    <w:rsid w:val="0085134E"/>
    <w:rsid w:val="00851598"/>
    <w:rsid w:val="00852441"/>
    <w:rsid w:val="008530FA"/>
    <w:rsid w:val="00853F6D"/>
    <w:rsid w:val="0085625D"/>
    <w:rsid w:val="008562CE"/>
    <w:rsid w:val="00856631"/>
    <w:rsid w:val="008571FE"/>
    <w:rsid w:val="00857AAA"/>
    <w:rsid w:val="00861437"/>
    <w:rsid w:val="00861620"/>
    <w:rsid w:val="008622B3"/>
    <w:rsid w:val="0086389B"/>
    <w:rsid w:val="00863BBD"/>
    <w:rsid w:val="00864D56"/>
    <w:rsid w:val="00865D9A"/>
    <w:rsid w:val="00871801"/>
    <w:rsid w:val="00872BBB"/>
    <w:rsid w:val="00874454"/>
    <w:rsid w:val="00874750"/>
    <w:rsid w:val="00880560"/>
    <w:rsid w:val="00882A35"/>
    <w:rsid w:val="00882BA1"/>
    <w:rsid w:val="008850CF"/>
    <w:rsid w:val="0089066D"/>
    <w:rsid w:val="0089081B"/>
    <w:rsid w:val="0089082D"/>
    <w:rsid w:val="00890CF1"/>
    <w:rsid w:val="00891C18"/>
    <w:rsid w:val="008924CF"/>
    <w:rsid w:val="00894B11"/>
    <w:rsid w:val="0089583A"/>
    <w:rsid w:val="008A1567"/>
    <w:rsid w:val="008A6BA0"/>
    <w:rsid w:val="008B08D8"/>
    <w:rsid w:val="008B42B1"/>
    <w:rsid w:val="008B4CEE"/>
    <w:rsid w:val="008B6717"/>
    <w:rsid w:val="008C0120"/>
    <w:rsid w:val="008C06BC"/>
    <w:rsid w:val="008C41E7"/>
    <w:rsid w:val="008C4474"/>
    <w:rsid w:val="008C5309"/>
    <w:rsid w:val="008D221A"/>
    <w:rsid w:val="008D462C"/>
    <w:rsid w:val="008E11AD"/>
    <w:rsid w:val="008E7C38"/>
    <w:rsid w:val="008F23A1"/>
    <w:rsid w:val="008F39C3"/>
    <w:rsid w:val="008F3F59"/>
    <w:rsid w:val="008F4198"/>
    <w:rsid w:val="0090016D"/>
    <w:rsid w:val="0090170A"/>
    <w:rsid w:val="00903344"/>
    <w:rsid w:val="00912A3D"/>
    <w:rsid w:val="00913F8D"/>
    <w:rsid w:val="00914388"/>
    <w:rsid w:val="009157F7"/>
    <w:rsid w:val="00916896"/>
    <w:rsid w:val="00916969"/>
    <w:rsid w:val="00917B95"/>
    <w:rsid w:val="009205F7"/>
    <w:rsid w:val="00922F3D"/>
    <w:rsid w:val="00924AE6"/>
    <w:rsid w:val="00925FE0"/>
    <w:rsid w:val="009307A3"/>
    <w:rsid w:val="0093089C"/>
    <w:rsid w:val="00930FC5"/>
    <w:rsid w:val="0093335E"/>
    <w:rsid w:val="00937FA4"/>
    <w:rsid w:val="00940172"/>
    <w:rsid w:val="00940F5B"/>
    <w:rsid w:val="00943861"/>
    <w:rsid w:val="0094557F"/>
    <w:rsid w:val="00945587"/>
    <w:rsid w:val="00946EB0"/>
    <w:rsid w:val="0095213F"/>
    <w:rsid w:val="009539DE"/>
    <w:rsid w:val="009551C4"/>
    <w:rsid w:val="00955ABF"/>
    <w:rsid w:val="009564A0"/>
    <w:rsid w:val="009641B2"/>
    <w:rsid w:val="0096579E"/>
    <w:rsid w:val="00966806"/>
    <w:rsid w:val="00966EF2"/>
    <w:rsid w:val="00971598"/>
    <w:rsid w:val="00971C3C"/>
    <w:rsid w:val="00971CC5"/>
    <w:rsid w:val="00972421"/>
    <w:rsid w:val="00973278"/>
    <w:rsid w:val="009739D4"/>
    <w:rsid w:val="00974FB0"/>
    <w:rsid w:val="00974FE4"/>
    <w:rsid w:val="00977E0A"/>
    <w:rsid w:val="009810DD"/>
    <w:rsid w:val="00982AFE"/>
    <w:rsid w:val="009854E1"/>
    <w:rsid w:val="00986310"/>
    <w:rsid w:val="00987739"/>
    <w:rsid w:val="00990128"/>
    <w:rsid w:val="009909DC"/>
    <w:rsid w:val="00990FF9"/>
    <w:rsid w:val="00991688"/>
    <w:rsid w:val="00994947"/>
    <w:rsid w:val="00994D4D"/>
    <w:rsid w:val="00995872"/>
    <w:rsid w:val="009A390A"/>
    <w:rsid w:val="009A4149"/>
    <w:rsid w:val="009A4678"/>
    <w:rsid w:val="009A4A9B"/>
    <w:rsid w:val="009A70ED"/>
    <w:rsid w:val="009B1E67"/>
    <w:rsid w:val="009B2B55"/>
    <w:rsid w:val="009B4F49"/>
    <w:rsid w:val="009B57DE"/>
    <w:rsid w:val="009B5D5E"/>
    <w:rsid w:val="009B6C48"/>
    <w:rsid w:val="009B78A1"/>
    <w:rsid w:val="009C06DE"/>
    <w:rsid w:val="009C09CB"/>
    <w:rsid w:val="009C1234"/>
    <w:rsid w:val="009C52C7"/>
    <w:rsid w:val="009D273D"/>
    <w:rsid w:val="009D2D79"/>
    <w:rsid w:val="009D3137"/>
    <w:rsid w:val="009D3BB0"/>
    <w:rsid w:val="009D5475"/>
    <w:rsid w:val="009D62D6"/>
    <w:rsid w:val="009E3DD0"/>
    <w:rsid w:val="009E68B1"/>
    <w:rsid w:val="009E6B2D"/>
    <w:rsid w:val="009E702B"/>
    <w:rsid w:val="009E7CAA"/>
    <w:rsid w:val="009F04E5"/>
    <w:rsid w:val="009F12AC"/>
    <w:rsid w:val="009F19BD"/>
    <w:rsid w:val="009F289B"/>
    <w:rsid w:val="009F2C53"/>
    <w:rsid w:val="009F4C71"/>
    <w:rsid w:val="009F6F07"/>
    <w:rsid w:val="009F720E"/>
    <w:rsid w:val="009F7BF0"/>
    <w:rsid w:val="00A00090"/>
    <w:rsid w:val="00A00D2C"/>
    <w:rsid w:val="00A01A0C"/>
    <w:rsid w:val="00A0563B"/>
    <w:rsid w:val="00A13BC9"/>
    <w:rsid w:val="00A24342"/>
    <w:rsid w:val="00A2748C"/>
    <w:rsid w:val="00A30EC3"/>
    <w:rsid w:val="00A34008"/>
    <w:rsid w:val="00A4227E"/>
    <w:rsid w:val="00A433E3"/>
    <w:rsid w:val="00A43B0D"/>
    <w:rsid w:val="00A43ED1"/>
    <w:rsid w:val="00A452FE"/>
    <w:rsid w:val="00A47C7A"/>
    <w:rsid w:val="00A47DC1"/>
    <w:rsid w:val="00A501F3"/>
    <w:rsid w:val="00A50821"/>
    <w:rsid w:val="00A51D76"/>
    <w:rsid w:val="00A525DA"/>
    <w:rsid w:val="00A53ECF"/>
    <w:rsid w:val="00A55299"/>
    <w:rsid w:val="00A576A0"/>
    <w:rsid w:val="00A639BF"/>
    <w:rsid w:val="00A66C3C"/>
    <w:rsid w:val="00A71C90"/>
    <w:rsid w:val="00A7406C"/>
    <w:rsid w:val="00A75430"/>
    <w:rsid w:val="00A81742"/>
    <w:rsid w:val="00A81E55"/>
    <w:rsid w:val="00A856EE"/>
    <w:rsid w:val="00A86388"/>
    <w:rsid w:val="00A865BF"/>
    <w:rsid w:val="00A90870"/>
    <w:rsid w:val="00A9196E"/>
    <w:rsid w:val="00A92E74"/>
    <w:rsid w:val="00A95548"/>
    <w:rsid w:val="00A96401"/>
    <w:rsid w:val="00AA0ECF"/>
    <w:rsid w:val="00AA1BC4"/>
    <w:rsid w:val="00AA1C06"/>
    <w:rsid w:val="00AA2173"/>
    <w:rsid w:val="00AA2D11"/>
    <w:rsid w:val="00AA4143"/>
    <w:rsid w:val="00AA5791"/>
    <w:rsid w:val="00AA58C5"/>
    <w:rsid w:val="00AB1F32"/>
    <w:rsid w:val="00AB238E"/>
    <w:rsid w:val="00AB26C2"/>
    <w:rsid w:val="00AB41A1"/>
    <w:rsid w:val="00AB4CD8"/>
    <w:rsid w:val="00AB6BEC"/>
    <w:rsid w:val="00AC0101"/>
    <w:rsid w:val="00AC1D82"/>
    <w:rsid w:val="00AC319F"/>
    <w:rsid w:val="00AC4690"/>
    <w:rsid w:val="00AC5A7A"/>
    <w:rsid w:val="00AC7755"/>
    <w:rsid w:val="00AD023B"/>
    <w:rsid w:val="00AD1053"/>
    <w:rsid w:val="00AD175E"/>
    <w:rsid w:val="00AD2A2E"/>
    <w:rsid w:val="00AD2A64"/>
    <w:rsid w:val="00AD39FE"/>
    <w:rsid w:val="00AD7268"/>
    <w:rsid w:val="00AE04EF"/>
    <w:rsid w:val="00AE110D"/>
    <w:rsid w:val="00AE1D16"/>
    <w:rsid w:val="00AE4657"/>
    <w:rsid w:val="00AE4DAF"/>
    <w:rsid w:val="00AE58C5"/>
    <w:rsid w:val="00AE591C"/>
    <w:rsid w:val="00AF1B55"/>
    <w:rsid w:val="00AF3163"/>
    <w:rsid w:val="00AF7FF3"/>
    <w:rsid w:val="00B033F3"/>
    <w:rsid w:val="00B06361"/>
    <w:rsid w:val="00B13BD2"/>
    <w:rsid w:val="00B15294"/>
    <w:rsid w:val="00B15609"/>
    <w:rsid w:val="00B15AF1"/>
    <w:rsid w:val="00B20905"/>
    <w:rsid w:val="00B217BC"/>
    <w:rsid w:val="00B2481B"/>
    <w:rsid w:val="00B257AA"/>
    <w:rsid w:val="00B25C04"/>
    <w:rsid w:val="00B26DC9"/>
    <w:rsid w:val="00B32DD3"/>
    <w:rsid w:val="00B34E13"/>
    <w:rsid w:val="00B361F4"/>
    <w:rsid w:val="00B423B3"/>
    <w:rsid w:val="00B42B02"/>
    <w:rsid w:val="00B4310D"/>
    <w:rsid w:val="00B44BD8"/>
    <w:rsid w:val="00B45597"/>
    <w:rsid w:val="00B47A06"/>
    <w:rsid w:val="00B525C6"/>
    <w:rsid w:val="00B54938"/>
    <w:rsid w:val="00B555A9"/>
    <w:rsid w:val="00B57B80"/>
    <w:rsid w:val="00B57D49"/>
    <w:rsid w:val="00B57DAD"/>
    <w:rsid w:val="00B6027E"/>
    <w:rsid w:val="00B62FCD"/>
    <w:rsid w:val="00B6427C"/>
    <w:rsid w:val="00B646D8"/>
    <w:rsid w:val="00B64B8B"/>
    <w:rsid w:val="00B66712"/>
    <w:rsid w:val="00B751B1"/>
    <w:rsid w:val="00B81612"/>
    <w:rsid w:val="00B81713"/>
    <w:rsid w:val="00B836E2"/>
    <w:rsid w:val="00B8400C"/>
    <w:rsid w:val="00B844D7"/>
    <w:rsid w:val="00B879CC"/>
    <w:rsid w:val="00B87A6C"/>
    <w:rsid w:val="00B90FB1"/>
    <w:rsid w:val="00B968C6"/>
    <w:rsid w:val="00B970D0"/>
    <w:rsid w:val="00BA1317"/>
    <w:rsid w:val="00BA269C"/>
    <w:rsid w:val="00BA62C4"/>
    <w:rsid w:val="00BA669C"/>
    <w:rsid w:val="00BA726D"/>
    <w:rsid w:val="00BA7B28"/>
    <w:rsid w:val="00BB1BE4"/>
    <w:rsid w:val="00BC0EDA"/>
    <w:rsid w:val="00BC32A8"/>
    <w:rsid w:val="00BC3913"/>
    <w:rsid w:val="00BC6820"/>
    <w:rsid w:val="00BC700B"/>
    <w:rsid w:val="00BD24C8"/>
    <w:rsid w:val="00BD3803"/>
    <w:rsid w:val="00BD4655"/>
    <w:rsid w:val="00BD59C0"/>
    <w:rsid w:val="00BD6F77"/>
    <w:rsid w:val="00BD72F3"/>
    <w:rsid w:val="00BE676B"/>
    <w:rsid w:val="00BE6B2D"/>
    <w:rsid w:val="00BF063A"/>
    <w:rsid w:val="00BF15C0"/>
    <w:rsid w:val="00BF2AA6"/>
    <w:rsid w:val="00BF2EEE"/>
    <w:rsid w:val="00BF385F"/>
    <w:rsid w:val="00BF3DEF"/>
    <w:rsid w:val="00BF4793"/>
    <w:rsid w:val="00BF5D90"/>
    <w:rsid w:val="00BF7215"/>
    <w:rsid w:val="00C0026C"/>
    <w:rsid w:val="00C07B23"/>
    <w:rsid w:val="00C121C2"/>
    <w:rsid w:val="00C13E0A"/>
    <w:rsid w:val="00C15202"/>
    <w:rsid w:val="00C15FC7"/>
    <w:rsid w:val="00C165D6"/>
    <w:rsid w:val="00C21476"/>
    <w:rsid w:val="00C21B0A"/>
    <w:rsid w:val="00C2460B"/>
    <w:rsid w:val="00C24807"/>
    <w:rsid w:val="00C2578D"/>
    <w:rsid w:val="00C26605"/>
    <w:rsid w:val="00C2684F"/>
    <w:rsid w:val="00C275B8"/>
    <w:rsid w:val="00C277D5"/>
    <w:rsid w:val="00C31047"/>
    <w:rsid w:val="00C34686"/>
    <w:rsid w:val="00C3532F"/>
    <w:rsid w:val="00C35647"/>
    <w:rsid w:val="00C43A07"/>
    <w:rsid w:val="00C44F78"/>
    <w:rsid w:val="00C45586"/>
    <w:rsid w:val="00C47343"/>
    <w:rsid w:val="00C47348"/>
    <w:rsid w:val="00C56337"/>
    <w:rsid w:val="00C62C0A"/>
    <w:rsid w:val="00C62CF1"/>
    <w:rsid w:val="00C64483"/>
    <w:rsid w:val="00C65661"/>
    <w:rsid w:val="00C70F85"/>
    <w:rsid w:val="00C71280"/>
    <w:rsid w:val="00C71BA0"/>
    <w:rsid w:val="00C75892"/>
    <w:rsid w:val="00C77506"/>
    <w:rsid w:val="00C868E4"/>
    <w:rsid w:val="00C86B1C"/>
    <w:rsid w:val="00C93CC0"/>
    <w:rsid w:val="00C94642"/>
    <w:rsid w:val="00C947DF"/>
    <w:rsid w:val="00C963D5"/>
    <w:rsid w:val="00C96D83"/>
    <w:rsid w:val="00CA277C"/>
    <w:rsid w:val="00CA4B21"/>
    <w:rsid w:val="00CA6BB3"/>
    <w:rsid w:val="00CB302B"/>
    <w:rsid w:val="00CB3875"/>
    <w:rsid w:val="00CC0023"/>
    <w:rsid w:val="00CC42B0"/>
    <w:rsid w:val="00CC539A"/>
    <w:rsid w:val="00CC682D"/>
    <w:rsid w:val="00CC6D7F"/>
    <w:rsid w:val="00CC6E67"/>
    <w:rsid w:val="00CC7540"/>
    <w:rsid w:val="00CD0AB4"/>
    <w:rsid w:val="00CD1AF2"/>
    <w:rsid w:val="00CD2CB6"/>
    <w:rsid w:val="00CD4FDB"/>
    <w:rsid w:val="00CD6B06"/>
    <w:rsid w:val="00CD75A7"/>
    <w:rsid w:val="00CD7CB3"/>
    <w:rsid w:val="00CD7DC8"/>
    <w:rsid w:val="00CE1034"/>
    <w:rsid w:val="00CE3D64"/>
    <w:rsid w:val="00CE7F7C"/>
    <w:rsid w:val="00CF4CBF"/>
    <w:rsid w:val="00CF5A87"/>
    <w:rsid w:val="00D01B2D"/>
    <w:rsid w:val="00D0247F"/>
    <w:rsid w:val="00D02514"/>
    <w:rsid w:val="00D04075"/>
    <w:rsid w:val="00D105B5"/>
    <w:rsid w:val="00D11326"/>
    <w:rsid w:val="00D12CFA"/>
    <w:rsid w:val="00D134BC"/>
    <w:rsid w:val="00D16538"/>
    <w:rsid w:val="00D20033"/>
    <w:rsid w:val="00D20247"/>
    <w:rsid w:val="00D205D5"/>
    <w:rsid w:val="00D20B72"/>
    <w:rsid w:val="00D21A4E"/>
    <w:rsid w:val="00D22B26"/>
    <w:rsid w:val="00D24A5E"/>
    <w:rsid w:val="00D260D3"/>
    <w:rsid w:val="00D264EC"/>
    <w:rsid w:val="00D271D7"/>
    <w:rsid w:val="00D3034B"/>
    <w:rsid w:val="00D332C5"/>
    <w:rsid w:val="00D3336B"/>
    <w:rsid w:val="00D33BE6"/>
    <w:rsid w:val="00D40B06"/>
    <w:rsid w:val="00D41AB1"/>
    <w:rsid w:val="00D42AEA"/>
    <w:rsid w:val="00D42B3E"/>
    <w:rsid w:val="00D45268"/>
    <w:rsid w:val="00D45D47"/>
    <w:rsid w:val="00D463DF"/>
    <w:rsid w:val="00D46FC5"/>
    <w:rsid w:val="00D50B16"/>
    <w:rsid w:val="00D528CD"/>
    <w:rsid w:val="00D52B00"/>
    <w:rsid w:val="00D53CCC"/>
    <w:rsid w:val="00D55C27"/>
    <w:rsid w:val="00D57134"/>
    <w:rsid w:val="00D57878"/>
    <w:rsid w:val="00D61814"/>
    <w:rsid w:val="00D626B8"/>
    <w:rsid w:val="00D63763"/>
    <w:rsid w:val="00D63C93"/>
    <w:rsid w:val="00D64AD1"/>
    <w:rsid w:val="00D700A6"/>
    <w:rsid w:val="00D713EA"/>
    <w:rsid w:val="00D717DD"/>
    <w:rsid w:val="00D753F1"/>
    <w:rsid w:val="00D7734C"/>
    <w:rsid w:val="00D809AE"/>
    <w:rsid w:val="00D80B0B"/>
    <w:rsid w:val="00D80F82"/>
    <w:rsid w:val="00D82A91"/>
    <w:rsid w:val="00D852D5"/>
    <w:rsid w:val="00D862EB"/>
    <w:rsid w:val="00D87315"/>
    <w:rsid w:val="00D87563"/>
    <w:rsid w:val="00D8770E"/>
    <w:rsid w:val="00D90600"/>
    <w:rsid w:val="00D90ACB"/>
    <w:rsid w:val="00D936AD"/>
    <w:rsid w:val="00D93C8E"/>
    <w:rsid w:val="00D95D2B"/>
    <w:rsid w:val="00D965F3"/>
    <w:rsid w:val="00DA0C45"/>
    <w:rsid w:val="00DA0D09"/>
    <w:rsid w:val="00DA3F8B"/>
    <w:rsid w:val="00DA4D19"/>
    <w:rsid w:val="00DA655A"/>
    <w:rsid w:val="00DA6E04"/>
    <w:rsid w:val="00DA7119"/>
    <w:rsid w:val="00DA73F9"/>
    <w:rsid w:val="00DB2DE9"/>
    <w:rsid w:val="00DB3C6D"/>
    <w:rsid w:val="00DB59B8"/>
    <w:rsid w:val="00DC340F"/>
    <w:rsid w:val="00DC6451"/>
    <w:rsid w:val="00DC7411"/>
    <w:rsid w:val="00DC7B67"/>
    <w:rsid w:val="00DD01E3"/>
    <w:rsid w:val="00DD2F27"/>
    <w:rsid w:val="00DD3047"/>
    <w:rsid w:val="00DD4829"/>
    <w:rsid w:val="00DE0CF1"/>
    <w:rsid w:val="00DE2A37"/>
    <w:rsid w:val="00DE3E67"/>
    <w:rsid w:val="00DE4AD1"/>
    <w:rsid w:val="00DE63F1"/>
    <w:rsid w:val="00DF0A02"/>
    <w:rsid w:val="00DF1008"/>
    <w:rsid w:val="00DF2C07"/>
    <w:rsid w:val="00DF4E6C"/>
    <w:rsid w:val="00DF4F14"/>
    <w:rsid w:val="00DF59F8"/>
    <w:rsid w:val="00DF661B"/>
    <w:rsid w:val="00DF6F01"/>
    <w:rsid w:val="00E012ED"/>
    <w:rsid w:val="00E01D9B"/>
    <w:rsid w:val="00E02429"/>
    <w:rsid w:val="00E03D6E"/>
    <w:rsid w:val="00E041F2"/>
    <w:rsid w:val="00E05282"/>
    <w:rsid w:val="00E136F7"/>
    <w:rsid w:val="00E1406A"/>
    <w:rsid w:val="00E15E63"/>
    <w:rsid w:val="00E16706"/>
    <w:rsid w:val="00E22536"/>
    <w:rsid w:val="00E23571"/>
    <w:rsid w:val="00E24373"/>
    <w:rsid w:val="00E24C9B"/>
    <w:rsid w:val="00E24F9E"/>
    <w:rsid w:val="00E2647A"/>
    <w:rsid w:val="00E27082"/>
    <w:rsid w:val="00E311E3"/>
    <w:rsid w:val="00E315D8"/>
    <w:rsid w:val="00E31F64"/>
    <w:rsid w:val="00E33380"/>
    <w:rsid w:val="00E35D12"/>
    <w:rsid w:val="00E36045"/>
    <w:rsid w:val="00E36472"/>
    <w:rsid w:val="00E4122D"/>
    <w:rsid w:val="00E45FB9"/>
    <w:rsid w:val="00E460E0"/>
    <w:rsid w:val="00E46BF8"/>
    <w:rsid w:val="00E51159"/>
    <w:rsid w:val="00E5422F"/>
    <w:rsid w:val="00E55FFD"/>
    <w:rsid w:val="00E56263"/>
    <w:rsid w:val="00E57D78"/>
    <w:rsid w:val="00E602A0"/>
    <w:rsid w:val="00E65DDD"/>
    <w:rsid w:val="00E6622F"/>
    <w:rsid w:val="00E66704"/>
    <w:rsid w:val="00E672EA"/>
    <w:rsid w:val="00E701B6"/>
    <w:rsid w:val="00E74E2E"/>
    <w:rsid w:val="00E75468"/>
    <w:rsid w:val="00E77D75"/>
    <w:rsid w:val="00E804FD"/>
    <w:rsid w:val="00E80DDD"/>
    <w:rsid w:val="00E8215A"/>
    <w:rsid w:val="00E83D04"/>
    <w:rsid w:val="00E86337"/>
    <w:rsid w:val="00E86DC2"/>
    <w:rsid w:val="00E90381"/>
    <w:rsid w:val="00E92CBA"/>
    <w:rsid w:val="00E95FC0"/>
    <w:rsid w:val="00E966BC"/>
    <w:rsid w:val="00E96AF1"/>
    <w:rsid w:val="00EA0CE9"/>
    <w:rsid w:val="00EA0F53"/>
    <w:rsid w:val="00EA5302"/>
    <w:rsid w:val="00EA5A72"/>
    <w:rsid w:val="00EA76FB"/>
    <w:rsid w:val="00EB0B52"/>
    <w:rsid w:val="00EB1947"/>
    <w:rsid w:val="00EB4AC5"/>
    <w:rsid w:val="00EB5CE9"/>
    <w:rsid w:val="00EB71E3"/>
    <w:rsid w:val="00EC0B49"/>
    <w:rsid w:val="00EC2E13"/>
    <w:rsid w:val="00EC3120"/>
    <w:rsid w:val="00EC3991"/>
    <w:rsid w:val="00EC4168"/>
    <w:rsid w:val="00EC5A75"/>
    <w:rsid w:val="00EC68AF"/>
    <w:rsid w:val="00EC6A00"/>
    <w:rsid w:val="00EC7FB5"/>
    <w:rsid w:val="00ED0BEA"/>
    <w:rsid w:val="00EE0D3E"/>
    <w:rsid w:val="00EE1348"/>
    <w:rsid w:val="00EE297E"/>
    <w:rsid w:val="00EE356B"/>
    <w:rsid w:val="00EF13A0"/>
    <w:rsid w:val="00EF37F6"/>
    <w:rsid w:val="00EF4F93"/>
    <w:rsid w:val="00EF5C5E"/>
    <w:rsid w:val="00EF68C0"/>
    <w:rsid w:val="00EF7224"/>
    <w:rsid w:val="00F00D5A"/>
    <w:rsid w:val="00F00E5F"/>
    <w:rsid w:val="00F01618"/>
    <w:rsid w:val="00F0426C"/>
    <w:rsid w:val="00F0555A"/>
    <w:rsid w:val="00F06FF0"/>
    <w:rsid w:val="00F07125"/>
    <w:rsid w:val="00F115F6"/>
    <w:rsid w:val="00F123E8"/>
    <w:rsid w:val="00F15A4C"/>
    <w:rsid w:val="00F15F83"/>
    <w:rsid w:val="00F170AD"/>
    <w:rsid w:val="00F170DE"/>
    <w:rsid w:val="00F211F4"/>
    <w:rsid w:val="00F24ED7"/>
    <w:rsid w:val="00F2563E"/>
    <w:rsid w:val="00F27B5E"/>
    <w:rsid w:val="00F34C4E"/>
    <w:rsid w:val="00F363B6"/>
    <w:rsid w:val="00F36E31"/>
    <w:rsid w:val="00F40FFE"/>
    <w:rsid w:val="00F42428"/>
    <w:rsid w:val="00F5003B"/>
    <w:rsid w:val="00F5257E"/>
    <w:rsid w:val="00F535C1"/>
    <w:rsid w:val="00F55218"/>
    <w:rsid w:val="00F55420"/>
    <w:rsid w:val="00F55D50"/>
    <w:rsid w:val="00F62F35"/>
    <w:rsid w:val="00F63854"/>
    <w:rsid w:val="00F65297"/>
    <w:rsid w:val="00F6564C"/>
    <w:rsid w:val="00F66F04"/>
    <w:rsid w:val="00F7032C"/>
    <w:rsid w:val="00F75AD4"/>
    <w:rsid w:val="00F75FB7"/>
    <w:rsid w:val="00F77EDF"/>
    <w:rsid w:val="00F81B15"/>
    <w:rsid w:val="00F81FA4"/>
    <w:rsid w:val="00F85968"/>
    <w:rsid w:val="00F94E2D"/>
    <w:rsid w:val="00F952B7"/>
    <w:rsid w:val="00F968D4"/>
    <w:rsid w:val="00F97B9D"/>
    <w:rsid w:val="00F97C42"/>
    <w:rsid w:val="00F97E49"/>
    <w:rsid w:val="00FA0773"/>
    <w:rsid w:val="00FA7B90"/>
    <w:rsid w:val="00FB2F8C"/>
    <w:rsid w:val="00FB3B90"/>
    <w:rsid w:val="00FB6079"/>
    <w:rsid w:val="00FC1213"/>
    <w:rsid w:val="00FC2F75"/>
    <w:rsid w:val="00FC77D0"/>
    <w:rsid w:val="00FD5746"/>
    <w:rsid w:val="00FD5C1A"/>
    <w:rsid w:val="00FD6072"/>
    <w:rsid w:val="00FD66BF"/>
    <w:rsid w:val="00FE1138"/>
    <w:rsid w:val="00FE1AFD"/>
    <w:rsid w:val="00FE309A"/>
    <w:rsid w:val="00FE3BE3"/>
    <w:rsid w:val="00FE4DFC"/>
    <w:rsid w:val="00FE520D"/>
    <w:rsid w:val="00FE5732"/>
    <w:rsid w:val="00FE5EFE"/>
    <w:rsid w:val="00FE655C"/>
    <w:rsid w:val="00FE7778"/>
    <w:rsid w:val="00FF1F85"/>
    <w:rsid w:val="00FF3759"/>
    <w:rsid w:val="00FF6211"/>
    <w:rsid w:val="00FF7A27"/>
    <w:rsid w:val="00FF7E4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A4E8C1-78BD-4381-9243-E9A696883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7138"/>
    <w:pPr>
      <w:spacing w:before="80" w:after="80" w:line="240" w:lineRule="auto"/>
      <w:jc w:val="both"/>
    </w:pPr>
    <w:rPr>
      <w:rFonts w:ascii="Arial" w:eastAsia="Times New Roman" w:hAnsi="Arial" w:cs="Times New Roman"/>
      <w:sz w:val="20"/>
      <w:szCs w:val="24"/>
    </w:rPr>
  </w:style>
  <w:style w:type="paragraph" w:styleId="Heading1">
    <w:name w:val="heading 1"/>
    <w:basedOn w:val="Normal"/>
    <w:next w:val="Normal"/>
    <w:link w:val="Heading1Char"/>
    <w:uiPriority w:val="9"/>
    <w:qFormat/>
    <w:rsid w:val="005B7138"/>
    <w:pPr>
      <w:keepNext/>
      <w:pageBreakBefore/>
      <w:numPr>
        <w:numId w:val="15"/>
      </w:numPr>
      <w:pBdr>
        <w:top w:val="single" w:sz="4" w:space="6" w:color="808080"/>
      </w:pBdr>
      <w:tabs>
        <w:tab w:val="clear" w:pos="612"/>
        <w:tab w:val="num" w:pos="432"/>
      </w:tabs>
      <w:spacing w:before="480" w:after="120"/>
      <w:ind w:left="432"/>
      <w:outlineLvl w:val="0"/>
    </w:pPr>
    <w:rPr>
      <w:rFonts w:cs="Arial"/>
      <w:b/>
      <w:bCs/>
      <w:color w:val="3B006F"/>
      <w:kern w:val="32"/>
      <w:sz w:val="36"/>
      <w:szCs w:val="36"/>
    </w:rPr>
  </w:style>
  <w:style w:type="paragraph" w:styleId="Heading2">
    <w:name w:val="heading 2"/>
    <w:aliases w:val="H2"/>
    <w:basedOn w:val="Heading1"/>
    <w:next w:val="Normal"/>
    <w:link w:val="Heading2Char"/>
    <w:qFormat/>
    <w:rsid w:val="005B7138"/>
    <w:pPr>
      <w:pageBreakBefore w:val="0"/>
      <w:numPr>
        <w:ilvl w:val="1"/>
      </w:numPr>
      <w:pBdr>
        <w:top w:val="none" w:sz="0" w:space="0" w:color="auto"/>
      </w:pBdr>
      <w:spacing w:before="240"/>
      <w:ind w:left="576"/>
      <w:outlineLvl w:val="1"/>
    </w:pPr>
    <w:rPr>
      <w:bCs w:val="0"/>
      <w:iCs/>
      <w:sz w:val="28"/>
      <w:szCs w:val="28"/>
    </w:rPr>
  </w:style>
  <w:style w:type="paragraph" w:styleId="Heading3">
    <w:name w:val="heading 3"/>
    <w:aliases w:val="H3"/>
    <w:basedOn w:val="Heading2"/>
    <w:next w:val="Normal"/>
    <w:link w:val="Heading3Char"/>
    <w:qFormat/>
    <w:rsid w:val="005B7138"/>
    <w:pPr>
      <w:numPr>
        <w:ilvl w:val="2"/>
      </w:numPr>
      <w:outlineLvl w:val="2"/>
    </w:pPr>
    <w:rPr>
      <w:bCs/>
      <w:sz w:val="26"/>
      <w:szCs w:val="26"/>
    </w:rPr>
  </w:style>
  <w:style w:type="paragraph" w:styleId="Heading4">
    <w:name w:val="heading 4"/>
    <w:aliases w:val="H4"/>
    <w:basedOn w:val="Heading3"/>
    <w:next w:val="Normal"/>
    <w:link w:val="Heading4Char"/>
    <w:qFormat/>
    <w:rsid w:val="005B7138"/>
    <w:pPr>
      <w:numPr>
        <w:ilvl w:val="3"/>
      </w:numPr>
      <w:outlineLvl w:val="3"/>
    </w:pPr>
    <w:rPr>
      <w:bCs w:val="0"/>
      <w:sz w:val="24"/>
      <w:szCs w:val="28"/>
    </w:rPr>
  </w:style>
  <w:style w:type="paragraph" w:styleId="Heading5">
    <w:name w:val="heading 5"/>
    <w:basedOn w:val="Heading4"/>
    <w:next w:val="Normal"/>
    <w:link w:val="Heading5Char"/>
    <w:qFormat/>
    <w:rsid w:val="005B7138"/>
    <w:pPr>
      <w:numPr>
        <w:ilvl w:val="4"/>
      </w:numPr>
      <w:outlineLvl w:val="4"/>
    </w:pPr>
    <w:rPr>
      <w:bCs/>
      <w:iCs w:val="0"/>
      <w:szCs w:val="26"/>
    </w:rPr>
  </w:style>
  <w:style w:type="paragraph" w:styleId="Heading6">
    <w:name w:val="heading 6"/>
    <w:basedOn w:val="Heading5"/>
    <w:next w:val="Normal"/>
    <w:link w:val="Heading6Char"/>
    <w:qFormat/>
    <w:rsid w:val="005B7138"/>
    <w:pPr>
      <w:numPr>
        <w:ilvl w:val="5"/>
      </w:numPr>
      <w:outlineLvl w:val="5"/>
    </w:pPr>
    <w:rPr>
      <w:bCs w:val="0"/>
      <w:sz w:val="22"/>
      <w:szCs w:val="22"/>
    </w:rPr>
  </w:style>
  <w:style w:type="paragraph" w:styleId="Heading7">
    <w:name w:val="heading 7"/>
    <w:basedOn w:val="Heading6"/>
    <w:next w:val="Normal"/>
    <w:link w:val="Heading7Char"/>
    <w:qFormat/>
    <w:rsid w:val="005B7138"/>
    <w:pPr>
      <w:numPr>
        <w:ilvl w:val="6"/>
      </w:numPr>
      <w:outlineLvl w:val="6"/>
    </w:pPr>
  </w:style>
  <w:style w:type="paragraph" w:styleId="Heading8">
    <w:name w:val="heading 8"/>
    <w:basedOn w:val="Heading7"/>
    <w:next w:val="Normal"/>
    <w:link w:val="Heading8Char"/>
    <w:qFormat/>
    <w:rsid w:val="005B7138"/>
    <w:pPr>
      <w:numPr>
        <w:ilvl w:val="7"/>
      </w:numPr>
      <w:outlineLvl w:val="7"/>
    </w:pPr>
    <w:rPr>
      <w:i/>
      <w:iCs/>
    </w:rPr>
  </w:style>
  <w:style w:type="paragraph" w:styleId="Heading9">
    <w:name w:val="heading 9"/>
    <w:basedOn w:val="Heading8"/>
    <w:next w:val="Normal"/>
    <w:link w:val="Heading9Char"/>
    <w:qFormat/>
    <w:rsid w:val="005B713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138"/>
    <w:rPr>
      <w:rFonts w:ascii="Arial" w:eastAsia="Times New Roman" w:hAnsi="Arial" w:cs="Arial"/>
      <w:b/>
      <w:bCs/>
      <w:color w:val="3B006F"/>
      <w:kern w:val="32"/>
      <w:sz w:val="36"/>
      <w:szCs w:val="36"/>
    </w:rPr>
  </w:style>
  <w:style w:type="character" w:customStyle="1" w:styleId="Heading2Char">
    <w:name w:val="Heading 2 Char"/>
    <w:aliases w:val="H2 Char"/>
    <w:basedOn w:val="DefaultParagraphFont"/>
    <w:link w:val="Heading2"/>
    <w:rsid w:val="005B7138"/>
    <w:rPr>
      <w:rFonts w:ascii="Arial" w:eastAsia="Times New Roman" w:hAnsi="Arial" w:cs="Arial"/>
      <w:b/>
      <w:iCs/>
      <w:color w:val="3B006F"/>
      <w:kern w:val="32"/>
      <w:sz w:val="28"/>
      <w:szCs w:val="28"/>
    </w:rPr>
  </w:style>
  <w:style w:type="character" w:customStyle="1" w:styleId="Heading3Char">
    <w:name w:val="Heading 3 Char"/>
    <w:aliases w:val="H3 Char"/>
    <w:basedOn w:val="DefaultParagraphFont"/>
    <w:link w:val="Heading3"/>
    <w:rsid w:val="005B7138"/>
    <w:rPr>
      <w:rFonts w:ascii="Arial" w:eastAsia="Times New Roman" w:hAnsi="Arial" w:cs="Arial"/>
      <w:b/>
      <w:bCs/>
      <w:iCs/>
      <w:color w:val="3B006F"/>
      <w:kern w:val="32"/>
      <w:sz w:val="26"/>
      <w:szCs w:val="26"/>
    </w:rPr>
  </w:style>
  <w:style w:type="character" w:customStyle="1" w:styleId="Heading4Char">
    <w:name w:val="Heading 4 Char"/>
    <w:aliases w:val="H4 Char"/>
    <w:basedOn w:val="DefaultParagraphFont"/>
    <w:link w:val="Heading4"/>
    <w:rsid w:val="005B7138"/>
    <w:rPr>
      <w:rFonts w:ascii="Arial" w:eastAsia="Times New Roman" w:hAnsi="Arial" w:cs="Arial"/>
      <w:b/>
      <w:iCs/>
      <w:color w:val="3B006F"/>
      <w:kern w:val="32"/>
      <w:sz w:val="24"/>
      <w:szCs w:val="28"/>
    </w:rPr>
  </w:style>
  <w:style w:type="character" w:customStyle="1" w:styleId="Heading5Char">
    <w:name w:val="Heading 5 Char"/>
    <w:basedOn w:val="DefaultParagraphFont"/>
    <w:link w:val="Heading5"/>
    <w:rsid w:val="005B7138"/>
    <w:rPr>
      <w:rFonts w:ascii="Arial" w:eastAsia="Times New Roman" w:hAnsi="Arial" w:cs="Arial"/>
      <w:b/>
      <w:bCs/>
      <w:color w:val="3B006F"/>
      <w:kern w:val="32"/>
      <w:sz w:val="24"/>
      <w:szCs w:val="26"/>
    </w:rPr>
  </w:style>
  <w:style w:type="character" w:customStyle="1" w:styleId="Heading6Char">
    <w:name w:val="Heading 6 Char"/>
    <w:basedOn w:val="DefaultParagraphFont"/>
    <w:link w:val="Heading6"/>
    <w:rsid w:val="005B7138"/>
    <w:rPr>
      <w:rFonts w:ascii="Arial" w:eastAsia="Times New Roman" w:hAnsi="Arial" w:cs="Arial"/>
      <w:b/>
      <w:color w:val="3B006F"/>
      <w:kern w:val="32"/>
    </w:rPr>
  </w:style>
  <w:style w:type="character" w:customStyle="1" w:styleId="Heading7Char">
    <w:name w:val="Heading 7 Char"/>
    <w:basedOn w:val="DefaultParagraphFont"/>
    <w:link w:val="Heading7"/>
    <w:rsid w:val="005B7138"/>
    <w:rPr>
      <w:rFonts w:ascii="Arial" w:eastAsia="Times New Roman" w:hAnsi="Arial" w:cs="Arial"/>
      <w:b/>
      <w:color w:val="3B006F"/>
      <w:kern w:val="32"/>
    </w:rPr>
  </w:style>
  <w:style w:type="character" w:customStyle="1" w:styleId="Heading8Char">
    <w:name w:val="Heading 8 Char"/>
    <w:basedOn w:val="DefaultParagraphFont"/>
    <w:link w:val="Heading8"/>
    <w:rsid w:val="005B7138"/>
    <w:rPr>
      <w:rFonts w:ascii="Arial" w:eastAsia="Times New Roman" w:hAnsi="Arial" w:cs="Arial"/>
      <w:b/>
      <w:i/>
      <w:iCs/>
      <w:color w:val="3B006F"/>
      <w:kern w:val="32"/>
    </w:rPr>
  </w:style>
  <w:style w:type="character" w:customStyle="1" w:styleId="Heading9Char">
    <w:name w:val="Heading 9 Char"/>
    <w:basedOn w:val="DefaultParagraphFont"/>
    <w:link w:val="Heading9"/>
    <w:rsid w:val="005B7138"/>
    <w:rPr>
      <w:rFonts w:ascii="Arial" w:eastAsia="Times New Roman" w:hAnsi="Arial" w:cs="Arial"/>
      <w:b/>
      <w:i/>
      <w:iCs/>
      <w:color w:val="3B006F"/>
      <w:kern w:val="32"/>
    </w:rPr>
  </w:style>
  <w:style w:type="paragraph" w:styleId="Title">
    <w:name w:val="Title"/>
    <w:basedOn w:val="Normal"/>
    <w:link w:val="TitleChar"/>
    <w:qFormat/>
    <w:rsid w:val="005B7138"/>
    <w:pPr>
      <w:pBdr>
        <w:top w:val="single" w:sz="4" w:space="1" w:color="808080"/>
      </w:pBdr>
      <w:spacing w:before="0" w:after="240"/>
    </w:pPr>
    <w:rPr>
      <w:rFonts w:cs="Arial"/>
      <w:b/>
      <w:bCs/>
      <w:color w:val="3B006F"/>
      <w:kern w:val="28"/>
      <w:sz w:val="48"/>
      <w:szCs w:val="48"/>
    </w:rPr>
  </w:style>
  <w:style w:type="character" w:customStyle="1" w:styleId="TitleChar">
    <w:name w:val="Title Char"/>
    <w:basedOn w:val="DefaultParagraphFont"/>
    <w:link w:val="Title"/>
    <w:rsid w:val="005B7138"/>
    <w:rPr>
      <w:rFonts w:ascii="Arial" w:eastAsia="Times New Roman" w:hAnsi="Arial" w:cs="Arial"/>
      <w:b/>
      <w:bCs/>
      <w:color w:val="3B006F"/>
      <w:kern w:val="28"/>
      <w:sz w:val="48"/>
      <w:szCs w:val="48"/>
    </w:rPr>
  </w:style>
  <w:style w:type="paragraph" w:styleId="Subtitle">
    <w:name w:val="Subtitle"/>
    <w:basedOn w:val="Title"/>
    <w:link w:val="SubtitleChar"/>
    <w:qFormat/>
    <w:rsid w:val="005B7138"/>
    <w:rPr>
      <w:sz w:val="36"/>
      <w:szCs w:val="36"/>
    </w:rPr>
  </w:style>
  <w:style w:type="character" w:customStyle="1" w:styleId="SubtitleChar">
    <w:name w:val="Subtitle Char"/>
    <w:basedOn w:val="DefaultParagraphFont"/>
    <w:link w:val="Subtitle"/>
    <w:rsid w:val="005B7138"/>
    <w:rPr>
      <w:rFonts w:ascii="Arial" w:eastAsia="Times New Roman" w:hAnsi="Arial" w:cs="Arial"/>
      <w:b/>
      <w:bCs/>
      <w:color w:val="3B006F"/>
      <w:kern w:val="28"/>
      <w:sz w:val="36"/>
      <w:szCs w:val="36"/>
    </w:rPr>
  </w:style>
  <w:style w:type="paragraph" w:customStyle="1" w:styleId="Titlepageinfo">
    <w:name w:val="Title page info"/>
    <w:basedOn w:val="Normal"/>
    <w:next w:val="Titlepageinfodescription"/>
    <w:rsid w:val="005B7138"/>
    <w:pPr>
      <w:keepNext/>
      <w:spacing w:before="0" w:after="0"/>
    </w:pPr>
    <w:rPr>
      <w:b/>
      <w:color w:val="3B006F"/>
      <w:szCs w:val="20"/>
    </w:rPr>
  </w:style>
  <w:style w:type="paragraph" w:customStyle="1" w:styleId="Titlepageinfodescription">
    <w:name w:val="Title page info description"/>
    <w:basedOn w:val="Titlepageinfo"/>
    <w:next w:val="Titlepageinfo"/>
    <w:rsid w:val="005B7138"/>
    <w:pPr>
      <w:keepNext w:val="0"/>
      <w:spacing w:after="80"/>
      <w:ind w:left="720"/>
      <w:contextualSpacing/>
    </w:pPr>
    <w:rPr>
      <w:b w:val="0"/>
      <w:color w:val="auto"/>
    </w:rPr>
  </w:style>
  <w:style w:type="paragraph" w:customStyle="1" w:styleId="Contributor">
    <w:name w:val="Contributor"/>
    <w:basedOn w:val="Titlepageinfodescription"/>
    <w:rsid w:val="005B7138"/>
  </w:style>
  <w:style w:type="paragraph" w:customStyle="1" w:styleId="Legalnotice">
    <w:name w:val="Legal notice"/>
    <w:basedOn w:val="Titlepageinfodescription"/>
    <w:rsid w:val="005B7138"/>
    <w:pPr>
      <w:spacing w:before="240"/>
      <w:ind w:left="0"/>
    </w:pPr>
  </w:style>
  <w:style w:type="character" w:customStyle="1" w:styleId="Datatype">
    <w:name w:val="Datatype"/>
    <w:rsid w:val="005B7138"/>
    <w:rPr>
      <w:rFonts w:ascii="Courier New" w:hAnsi="Courier New"/>
    </w:rPr>
  </w:style>
  <w:style w:type="character" w:styleId="Hyperlink">
    <w:name w:val="Hyperlink"/>
    <w:uiPriority w:val="99"/>
    <w:rsid w:val="005B7138"/>
    <w:rPr>
      <w:color w:val="0000EE"/>
      <w:u w:val="none"/>
    </w:rPr>
  </w:style>
  <w:style w:type="paragraph" w:styleId="TOC1">
    <w:name w:val="toc 1"/>
    <w:basedOn w:val="Normal"/>
    <w:next w:val="Normal"/>
    <w:autoRedefine/>
    <w:uiPriority w:val="39"/>
    <w:rsid w:val="005B7138"/>
    <w:pPr>
      <w:spacing w:before="60" w:after="60"/>
    </w:pPr>
  </w:style>
  <w:style w:type="paragraph" w:styleId="TOC2">
    <w:name w:val="toc 2"/>
    <w:basedOn w:val="Normal"/>
    <w:next w:val="Normal"/>
    <w:autoRedefine/>
    <w:uiPriority w:val="39"/>
    <w:rsid w:val="005B7138"/>
    <w:pPr>
      <w:spacing w:before="60" w:after="60"/>
      <w:ind w:left="240"/>
    </w:pPr>
  </w:style>
  <w:style w:type="paragraph" w:styleId="TOC3">
    <w:name w:val="toc 3"/>
    <w:basedOn w:val="Normal"/>
    <w:next w:val="Normal"/>
    <w:autoRedefine/>
    <w:uiPriority w:val="39"/>
    <w:rsid w:val="005B7138"/>
    <w:pPr>
      <w:spacing w:before="60" w:after="60"/>
      <w:ind w:left="480"/>
    </w:pPr>
  </w:style>
  <w:style w:type="paragraph" w:customStyle="1" w:styleId="Code">
    <w:name w:val="Code"/>
    <w:basedOn w:val="Normal"/>
    <w:rsid w:val="005B7138"/>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5B7138"/>
    <w:pPr>
      <w:numPr>
        <w:numId w:val="18"/>
      </w:numPr>
    </w:pPr>
  </w:style>
  <w:style w:type="character" w:styleId="FollowedHyperlink">
    <w:name w:val="FollowedHyperlink"/>
    <w:rsid w:val="005B7138"/>
    <w:rPr>
      <w:color w:val="800080"/>
      <w:u w:val="single"/>
    </w:rPr>
  </w:style>
  <w:style w:type="character" w:customStyle="1" w:styleId="Element">
    <w:name w:val="Element"/>
    <w:rsid w:val="005B7138"/>
    <w:rPr>
      <w:rFonts w:ascii="Courier New" w:hAnsi="Courier New"/>
      <w:sz w:val="20"/>
    </w:rPr>
  </w:style>
  <w:style w:type="character" w:customStyle="1" w:styleId="Attribute">
    <w:name w:val="Attribute"/>
    <w:rsid w:val="005B7138"/>
    <w:rPr>
      <w:rFonts w:ascii="Courier New" w:hAnsi="Courier New"/>
      <w:sz w:val="20"/>
    </w:rPr>
  </w:style>
  <w:style w:type="character" w:customStyle="1" w:styleId="Keyword">
    <w:name w:val="Keyword"/>
    <w:basedOn w:val="Element"/>
    <w:rsid w:val="005B7138"/>
    <w:rPr>
      <w:rFonts w:ascii="Courier New" w:hAnsi="Courier New"/>
      <w:sz w:val="20"/>
    </w:rPr>
  </w:style>
  <w:style w:type="paragraph" w:styleId="NormalWeb">
    <w:name w:val="Normal (Web)"/>
    <w:basedOn w:val="Normal"/>
    <w:rsid w:val="005B7138"/>
    <w:pPr>
      <w:spacing w:before="100" w:beforeAutospacing="1" w:after="100" w:afterAutospacing="1"/>
    </w:pPr>
    <w:rPr>
      <w:rFonts w:ascii="Arial Unicode MS" w:eastAsia="Arial Unicode MS" w:hAnsi="Arial Unicode MS" w:cs="Arial Unicode MS"/>
    </w:rPr>
  </w:style>
  <w:style w:type="character" w:styleId="Emphasis">
    <w:name w:val="Emphasis"/>
    <w:qFormat/>
    <w:rsid w:val="005B7138"/>
    <w:rPr>
      <w:i/>
      <w:iCs/>
    </w:rPr>
  </w:style>
  <w:style w:type="character" w:styleId="HTMLTypewriter">
    <w:name w:val="HTML Typewriter"/>
    <w:rsid w:val="005B7138"/>
    <w:rPr>
      <w:rFonts w:ascii="Arial Unicode MS" w:eastAsia="Arial Unicode MS" w:hAnsi="Arial Unicode MS" w:cs="Arial Unicode MS"/>
      <w:sz w:val="20"/>
      <w:szCs w:val="20"/>
    </w:rPr>
  </w:style>
  <w:style w:type="paragraph" w:styleId="HTMLPreformatted">
    <w:name w:val="HTML Preformatted"/>
    <w:basedOn w:val="Normal"/>
    <w:link w:val="HTMLPreformattedChar"/>
    <w:rsid w:val="005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character" w:customStyle="1" w:styleId="HTMLPreformattedChar">
    <w:name w:val="HTML Preformatted Char"/>
    <w:basedOn w:val="DefaultParagraphFont"/>
    <w:link w:val="HTMLPreformatted"/>
    <w:rsid w:val="005B7138"/>
    <w:rPr>
      <w:rFonts w:ascii="Arial Unicode MS" w:eastAsia="Arial Unicode MS" w:hAnsi="Arial Unicode MS" w:cs="Arial Unicode MS"/>
      <w:sz w:val="20"/>
      <w:szCs w:val="20"/>
    </w:rPr>
  </w:style>
  <w:style w:type="paragraph" w:styleId="NoteHeading">
    <w:name w:val="Note Heading"/>
    <w:basedOn w:val="Normal"/>
    <w:next w:val="Normal"/>
    <w:link w:val="NoteHeadingChar"/>
    <w:rsid w:val="005B7138"/>
  </w:style>
  <w:style w:type="character" w:customStyle="1" w:styleId="NoteHeadingChar">
    <w:name w:val="Note Heading Char"/>
    <w:basedOn w:val="DefaultParagraphFont"/>
    <w:link w:val="NoteHeading"/>
    <w:rsid w:val="005B7138"/>
    <w:rPr>
      <w:rFonts w:ascii="Arial" w:eastAsia="Times New Roman" w:hAnsi="Arial" w:cs="Times New Roman"/>
      <w:sz w:val="20"/>
      <w:szCs w:val="24"/>
    </w:rPr>
  </w:style>
  <w:style w:type="paragraph" w:customStyle="1" w:styleId="Note">
    <w:name w:val="Note"/>
    <w:basedOn w:val="Normal"/>
    <w:next w:val="Normal"/>
    <w:rsid w:val="005B7138"/>
    <w:pPr>
      <w:spacing w:before="120" w:after="120"/>
      <w:ind w:left="720" w:right="720"/>
    </w:pPr>
  </w:style>
  <w:style w:type="paragraph" w:customStyle="1" w:styleId="Definitionterm">
    <w:name w:val="Definition term"/>
    <w:basedOn w:val="Normal"/>
    <w:next w:val="Definition"/>
    <w:rsid w:val="005B7138"/>
    <w:pPr>
      <w:ind w:right="2880"/>
    </w:pPr>
    <w:rPr>
      <w:rFonts w:eastAsia="Arial Unicode MS"/>
      <w:b/>
    </w:rPr>
  </w:style>
  <w:style w:type="paragraph" w:customStyle="1" w:styleId="Definition">
    <w:name w:val="Definition"/>
    <w:basedOn w:val="Normal"/>
    <w:next w:val="Definitionterm"/>
    <w:rsid w:val="005B7138"/>
    <w:pPr>
      <w:spacing w:after="120"/>
      <w:ind w:left="720"/>
    </w:pPr>
    <w:rPr>
      <w:rFonts w:eastAsia="Arial Unicode MS"/>
    </w:rPr>
  </w:style>
  <w:style w:type="paragraph" w:customStyle="1" w:styleId="Ref">
    <w:name w:val="Ref"/>
    <w:basedOn w:val="Normal"/>
    <w:autoRedefine/>
    <w:rsid w:val="00E041F2"/>
    <w:pPr>
      <w:spacing w:before="40" w:after="40"/>
      <w:ind w:left="2160" w:hanging="1800"/>
      <w:jc w:val="left"/>
    </w:pPr>
    <w:rPr>
      <w:bCs/>
      <w:color w:val="000000"/>
    </w:rPr>
  </w:style>
  <w:style w:type="paragraph" w:styleId="Header">
    <w:name w:val="header"/>
    <w:basedOn w:val="Normal"/>
    <w:link w:val="HeaderChar"/>
    <w:rsid w:val="005B7138"/>
    <w:pPr>
      <w:tabs>
        <w:tab w:val="center" w:pos="4320"/>
        <w:tab w:val="right" w:pos="8640"/>
      </w:tabs>
    </w:pPr>
  </w:style>
  <w:style w:type="character" w:customStyle="1" w:styleId="HeaderChar">
    <w:name w:val="Header Char"/>
    <w:basedOn w:val="DefaultParagraphFont"/>
    <w:link w:val="Header"/>
    <w:rsid w:val="005B7138"/>
    <w:rPr>
      <w:rFonts w:ascii="Arial" w:eastAsia="Times New Roman" w:hAnsi="Arial" w:cs="Times New Roman"/>
      <w:sz w:val="20"/>
      <w:szCs w:val="24"/>
    </w:rPr>
  </w:style>
  <w:style w:type="paragraph" w:styleId="Footer">
    <w:name w:val="footer"/>
    <w:basedOn w:val="Normal"/>
    <w:link w:val="FooterChar"/>
    <w:rsid w:val="005B7138"/>
    <w:pPr>
      <w:tabs>
        <w:tab w:val="center" w:pos="4320"/>
        <w:tab w:val="right" w:pos="8640"/>
      </w:tabs>
    </w:pPr>
    <w:rPr>
      <w:lang w:val="x-none" w:eastAsia="x-none"/>
    </w:rPr>
  </w:style>
  <w:style w:type="character" w:customStyle="1" w:styleId="FooterChar">
    <w:name w:val="Footer Char"/>
    <w:basedOn w:val="DefaultParagraphFont"/>
    <w:link w:val="Footer"/>
    <w:rsid w:val="005B7138"/>
    <w:rPr>
      <w:rFonts w:ascii="Arial" w:eastAsia="Times New Roman" w:hAnsi="Arial" w:cs="Times New Roman"/>
      <w:sz w:val="20"/>
      <w:szCs w:val="24"/>
      <w:lang w:val="x-none" w:eastAsia="x-none"/>
    </w:rPr>
  </w:style>
  <w:style w:type="character" w:styleId="PageNumber">
    <w:name w:val="page number"/>
    <w:basedOn w:val="DefaultParagraphFont"/>
    <w:rsid w:val="005B7138"/>
  </w:style>
  <w:style w:type="paragraph" w:customStyle="1" w:styleId="AppendixHeading1">
    <w:name w:val="AppendixHeading1"/>
    <w:basedOn w:val="Heading1"/>
    <w:next w:val="Normal"/>
    <w:rsid w:val="005B7138"/>
    <w:pPr>
      <w:numPr>
        <w:numId w:val="18"/>
      </w:numPr>
      <w:spacing w:before="100" w:beforeAutospacing="1" w:after="100" w:afterAutospacing="1"/>
    </w:pPr>
    <w:rPr>
      <w:kern w:val="36"/>
    </w:rPr>
  </w:style>
  <w:style w:type="character" w:customStyle="1" w:styleId="Refterm">
    <w:name w:val="Ref term"/>
    <w:rsid w:val="005B7138"/>
    <w:rPr>
      <w:b/>
    </w:rPr>
  </w:style>
  <w:style w:type="character" w:styleId="LineNumber">
    <w:name w:val="line number"/>
    <w:basedOn w:val="DefaultParagraphFont"/>
    <w:rsid w:val="005B7138"/>
  </w:style>
  <w:style w:type="paragraph" w:styleId="TOC7">
    <w:name w:val="toc 7"/>
    <w:basedOn w:val="Normal"/>
    <w:next w:val="Normal"/>
    <w:autoRedefine/>
    <w:semiHidden/>
    <w:rsid w:val="005B7138"/>
    <w:pPr>
      <w:spacing w:before="0" w:after="120"/>
      <w:ind w:left="1440"/>
    </w:pPr>
  </w:style>
  <w:style w:type="paragraph" w:customStyle="1" w:styleId="Example">
    <w:name w:val="Example"/>
    <w:basedOn w:val="Code"/>
    <w:rsid w:val="005B7138"/>
    <w:pPr>
      <w:pBdr>
        <w:top w:val="none" w:sz="0" w:space="0" w:color="auto"/>
        <w:bottom w:val="none" w:sz="0" w:space="0" w:color="auto"/>
      </w:pBdr>
      <w:shd w:val="clear" w:color="auto" w:fill="E6E6E6"/>
    </w:pPr>
  </w:style>
  <w:style w:type="character" w:customStyle="1" w:styleId="CODEtemp">
    <w:name w:val="CODE temp"/>
    <w:rsid w:val="005B7138"/>
    <w:rPr>
      <w:rFonts w:ascii="Courier New" w:hAnsi="Courier New"/>
      <w:sz w:val="20"/>
    </w:rPr>
  </w:style>
  <w:style w:type="paragraph" w:customStyle="1" w:styleId="Codesmall">
    <w:name w:val="Code small"/>
    <w:basedOn w:val="Code"/>
    <w:rsid w:val="005B7138"/>
    <w:pPr>
      <w:shd w:val="clear" w:color="auto" w:fill="E6E6E6"/>
    </w:pPr>
    <w:rPr>
      <w:sz w:val="16"/>
    </w:rPr>
  </w:style>
  <w:style w:type="paragraph" w:customStyle="1" w:styleId="Examplesmall">
    <w:name w:val="Example small"/>
    <w:basedOn w:val="Example"/>
    <w:rsid w:val="005B7138"/>
    <w:rPr>
      <w:sz w:val="16"/>
    </w:rPr>
  </w:style>
  <w:style w:type="paragraph" w:styleId="ListBullet">
    <w:name w:val="List Bullet"/>
    <w:basedOn w:val="Normal"/>
    <w:rsid w:val="005B7138"/>
    <w:pPr>
      <w:numPr>
        <w:numId w:val="5"/>
      </w:numPr>
    </w:pPr>
  </w:style>
  <w:style w:type="paragraph" w:styleId="TOC4">
    <w:name w:val="toc 4"/>
    <w:basedOn w:val="TOC3"/>
    <w:next w:val="Normal"/>
    <w:autoRedefine/>
    <w:uiPriority w:val="39"/>
    <w:rsid w:val="005B7138"/>
    <w:pPr>
      <w:ind w:left="720"/>
    </w:pPr>
    <w:rPr>
      <w:sz w:val="18"/>
    </w:rPr>
  </w:style>
  <w:style w:type="character" w:customStyle="1" w:styleId="Variable">
    <w:name w:val="Variable"/>
    <w:rsid w:val="005B7138"/>
    <w:rPr>
      <w:i/>
    </w:rPr>
  </w:style>
  <w:style w:type="paragraph" w:styleId="TOC5">
    <w:name w:val="toc 5"/>
    <w:basedOn w:val="TOC4"/>
    <w:next w:val="Normal"/>
    <w:autoRedefine/>
    <w:semiHidden/>
    <w:rsid w:val="005B7138"/>
    <w:pPr>
      <w:ind w:left="960"/>
    </w:pPr>
  </w:style>
  <w:style w:type="paragraph" w:styleId="TOC6">
    <w:name w:val="toc 6"/>
    <w:basedOn w:val="Normal"/>
    <w:next w:val="Normal"/>
    <w:autoRedefine/>
    <w:semiHidden/>
    <w:rsid w:val="005B7138"/>
    <w:pPr>
      <w:ind w:left="1200"/>
    </w:pPr>
    <w:rPr>
      <w:sz w:val="18"/>
    </w:rPr>
  </w:style>
  <w:style w:type="paragraph" w:customStyle="1" w:styleId="Heading1WP">
    <w:name w:val="Heading 1 WP"/>
    <w:basedOn w:val="Heading1"/>
    <w:qFormat/>
    <w:rsid w:val="005B7138"/>
    <w:pPr>
      <w:pageBreakBefore w:val="0"/>
    </w:pPr>
  </w:style>
  <w:style w:type="paragraph" w:styleId="Caption">
    <w:name w:val="caption"/>
    <w:basedOn w:val="Normal"/>
    <w:next w:val="Normal"/>
    <w:autoRedefine/>
    <w:qFormat/>
    <w:rsid w:val="009D5475"/>
    <w:pPr>
      <w:spacing w:before="120" w:after="120"/>
    </w:pPr>
    <w:rPr>
      <w:bCs/>
      <w:i/>
      <w:sz w:val="18"/>
      <w:szCs w:val="20"/>
    </w:rPr>
  </w:style>
  <w:style w:type="paragraph" w:styleId="ListBullet2">
    <w:name w:val="List Bullet 2"/>
    <w:basedOn w:val="Normal"/>
    <w:rsid w:val="005B7138"/>
    <w:pPr>
      <w:numPr>
        <w:numId w:val="6"/>
      </w:numPr>
    </w:pPr>
  </w:style>
  <w:style w:type="paragraph" w:customStyle="1" w:styleId="RelatedWork">
    <w:name w:val="Related Work"/>
    <w:basedOn w:val="Titlepageinfodescription"/>
    <w:rsid w:val="005B7138"/>
    <w:pPr>
      <w:ind w:left="0"/>
    </w:pPr>
  </w:style>
  <w:style w:type="paragraph" w:customStyle="1" w:styleId="Abstract">
    <w:name w:val="Abstract"/>
    <w:basedOn w:val="Titlepageinfodescription"/>
    <w:rsid w:val="005B7138"/>
    <w:pPr>
      <w:contextualSpacing w:val="0"/>
    </w:pPr>
  </w:style>
  <w:style w:type="paragraph" w:customStyle="1" w:styleId="Notices">
    <w:name w:val="Notices"/>
    <w:basedOn w:val="Subtitle"/>
    <w:next w:val="TextBody"/>
    <w:rsid w:val="005B7138"/>
    <w:pPr>
      <w:pageBreakBefore/>
    </w:pPr>
  </w:style>
  <w:style w:type="paragraph" w:customStyle="1" w:styleId="TextBody">
    <w:name w:val="Text Body"/>
    <w:basedOn w:val="Abstract"/>
    <w:rsid w:val="005B7138"/>
    <w:pPr>
      <w:ind w:left="0"/>
    </w:pPr>
  </w:style>
  <w:style w:type="table" w:styleId="TableGrid">
    <w:name w:val="Table Grid"/>
    <w:basedOn w:val="TableNormal"/>
    <w:uiPriority w:val="99"/>
    <w:rsid w:val="005B7138"/>
    <w:pPr>
      <w:spacing w:before="80"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5B7138"/>
    <w:pPr>
      <w:numPr>
        <w:numId w:val="18"/>
      </w:numPr>
    </w:pPr>
  </w:style>
  <w:style w:type="paragraph" w:styleId="BalloonText">
    <w:name w:val="Balloon Text"/>
    <w:basedOn w:val="Normal"/>
    <w:link w:val="BalloonTextChar"/>
    <w:rsid w:val="005B7138"/>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5B7138"/>
    <w:rPr>
      <w:rFonts w:ascii="Tahoma" w:eastAsia="Times New Roman" w:hAnsi="Tahoma" w:cs="Times New Roman"/>
      <w:sz w:val="16"/>
      <w:szCs w:val="16"/>
      <w:lang w:val="x-none" w:eastAsia="x-none"/>
    </w:rPr>
  </w:style>
  <w:style w:type="paragraph" w:styleId="FootnoteText">
    <w:name w:val="footnote text"/>
    <w:basedOn w:val="Normal"/>
    <w:link w:val="FootnoteTextChar"/>
    <w:rsid w:val="005B7138"/>
    <w:rPr>
      <w:szCs w:val="20"/>
    </w:rPr>
  </w:style>
  <w:style w:type="character" w:customStyle="1" w:styleId="FootnoteTextChar">
    <w:name w:val="Footnote Text Char"/>
    <w:basedOn w:val="DefaultParagraphFont"/>
    <w:link w:val="FootnoteText"/>
    <w:rsid w:val="005B7138"/>
    <w:rPr>
      <w:rFonts w:ascii="Arial" w:eastAsia="Times New Roman" w:hAnsi="Arial" w:cs="Times New Roman"/>
      <w:sz w:val="20"/>
      <w:szCs w:val="20"/>
    </w:rPr>
  </w:style>
  <w:style w:type="character" w:styleId="FootnoteReference">
    <w:name w:val="footnote reference"/>
    <w:rsid w:val="005B7138"/>
    <w:rPr>
      <w:vertAlign w:val="superscript"/>
    </w:rPr>
  </w:style>
  <w:style w:type="character" w:styleId="CommentReference">
    <w:name w:val="annotation reference"/>
    <w:basedOn w:val="DefaultParagraphFont"/>
    <w:uiPriority w:val="99"/>
    <w:rsid w:val="005B7138"/>
    <w:rPr>
      <w:sz w:val="16"/>
      <w:szCs w:val="16"/>
    </w:rPr>
  </w:style>
  <w:style w:type="paragraph" w:styleId="CommentText">
    <w:name w:val="annotation text"/>
    <w:basedOn w:val="Normal"/>
    <w:link w:val="CommentTextChar"/>
    <w:uiPriority w:val="99"/>
    <w:rsid w:val="005B7138"/>
    <w:rPr>
      <w:szCs w:val="20"/>
    </w:rPr>
  </w:style>
  <w:style w:type="character" w:customStyle="1" w:styleId="CommentTextChar">
    <w:name w:val="Comment Text Char"/>
    <w:basedOn w:val="DefaultParagraphFont"/>
    <w:link w:val="CommentText"/>
    <w:uiPriority w:val="99"/>
    <w:rsid w:val="005B7138"/>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5B7138"/>
    <w:rPr>
      <w:b/>
      <w:bCs/>
    </w:rPr>
  </w:style>
  <w:style w:type="character" w:customStyle="1" w:styleId="CommentSubjectChar">
    <w:name w:val="Comment Subject Char"/>
    <w:basedOn w:val="CommentTextChar"/>
    <w:link w:val="CommentSubject"/>
    <w:rsid w:val="005B7138"/>
    <w:rPr>
      <w:rFonts w:ascii="Arial" w:eastAsia="Times New Roman" w:hAnsi="Arial" w:cs="Times New Roman"/>
      <w:b/>
      <w:bCs/>
      <w:sz w:val="20"/>
      <w:szCs w:val="20"/>
    </w:rPr>
  </w:style>
  <w:style w:type="paragraph" w:styleId="ListParagraph">
    <w:name w:val="List Paragraph"/>
    <w:basedOn w:val="Normal"/>
    <w:uiPriority w:val="34"/>
    <w:qFormat/>
    <w:rsid w:val="005B7138"/>
    <w:pPr>
      <w:spacing w:before="100" w:beforeAutospacing="1" w:after="120" w:line="276" w:lineRule="auto"/>
      <w:ind w:left="720"/>
      <w:contextualSpacing/>
    </w:pPr>
    <w:rPr>
      <w:rFonts w:ascii="Calibri" w:eastAsia="Calibri" w:hAnsi="Calibri"/>
      <w:sz w:val="22"/>
      <w:szCs w:val="22"/>
    </w:rPr>
  </w:style>
  <w:style w:type="paragraph" w:styleId="Revision">
    <w:name w:val="Revision"/>
    <w:hidden/>
    <w:uiPriority w:val="99"/>
    <w:semiHidden/>
    <w:rsid w:val="005B7138"/>
    <w:pPr>
      <w:spacing w:after="0" w:line="240" w:lineRule="auto"/>
    </w:pPr>
    <w:rPr>
      <w:rFonts w:ascii="Arial" w:eastAsia="Times New Roman" w:hAnsi="Arial" w:cs="Times New Roman"/>
      <w:sz w:val="20"/>
      <w:szCs w:val="24"/>
    </w:rPr>
  </w:style>
  <w:style w:type="paragraph" w:styleId="Bibliography">
    <w:name w:val="Bibliography"/>
    <w:basedOn w:val="Normal"/>
    <w:next w:val="Normal"/>
    <w:uiPriority w:val="37"/>
    <w:unhideWhenUsed/>
    <w:rsid w:val="005B7138"/>
  </w:style>
  <w:style w:type="character" w:customStyle="1" w:styleId="apple-converted-space">
    <w:name w:val="apple-converted-space"/>
    <w:basedOn w:val="DefaultParagraphFont"/>
    <w:rsid w:val="005B7138"/>
  </w:style>
  <w:style w:type="paragraph" w:styleId="PlainText">
    <w:name w:val="Plain Text"/>
    <w:basedOn w:val="Normal"/>
    <w:link w:val="PlainTextChar"/>
    <w:uiPriority w:val="99"/>
    <w:unhideWhenUsed/>
    <w:rsid w:val="00575936"/>
    <w:pPr>
      <w:spacing w:before="0" w:after="0"/>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75936"/>
    <w:rPr>
      <w:rFonts w:ascii="Calibri" w:hAnsi="Calibri"/>
      <w:szCs w:val="21"/>
    </w:rPr>
  </w:style>
  <w:style w:type="paragraph" w:styleId="EndnoteText">
    <w:name w:val="endnote text"/>
    <w:basedOn w:val="Normal"/>
    <w:link w:val="EndnoteTextChar"/>
    <w:uiPriority w:val="99"/>
    <w:semiHidden/>
    <w:unhideWhenUsed/>
    <w:rsid w:val="00AA58C5"/>
    <w:pPr>
      <w:spacing w:before="0" w:after="0"/>
    </w:pPr>
    <w:rPr>
      <w:szCs w:val="20"/>
    </w:rPr>
  </w:style>
  <w:style w:type="character" w:customStyle="1" w:styleId="EndnoteTextChar">
    <w:name w:val="Endnote Text Char"/>
    <w:basedOn w:val="DefaultParagraphFont"/>
    <w:link w:val="EndnoteText"/>
    <w:uiPriority w:val="99"/>
    <w:semiHidden/>
    <w:rsid w:val="00AA58C5"/>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AA58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715747">
      <w:bodyDiv w:val="1"/>
      <w:marLeft w:val="0"/>
      <w:marRight w:val="0"/>
      <w:marTop w:val="0"/>
      <w:marBottom w:val="0"/>
      <w:divBdr>
        <w:top w:val="none" w:sz="0" w:space="0" w:color="auto"/>
        <w:left w:val="none" w:sz="0" w:space="0" w:color="auto"/>
        <w:bottom w:val="none" w:sz="0" w:space="0" w:color="auto"/>
        <w:right w:val="none" w:sz="0" w:space="0" w:color="auto"/>
      </w:divBdr>
    </w:div>
    <w:div w:id="589431373">
      <w:bodyDiv w:val="1"/>
      <w:marLeft w:val="0"/>
      <w:marRight w:val="0"/>
      <w:marTop w:val="0"/>
      <w:marBottom w:val="0"/>
      <w:divBdr>
        <w:top w:val="none" w:sz="0" w:space="0" w:color="auto"/>
        <w:left w:val="none" w:sz="0" w:space="0" w:color="auto"/>
        <w:bottom w:val="none" w:sz="0" w:space="0" w:color="auto"/>
        <w:right w:val="none" w:sz="0" w:space="0" w:color="auto"/>
      </w:divBdr>
    </w:div>
    <w:div w:id="608196322">
      <w:bodyDiv w:val="1"/>
      <w:marLeft w:val="0"/>
      <w:marRight w:val="0"/>
      <w:marTop w:val="0"/>
      <w:marBottom w:val="0"/>
      <w:divBdr>
        <w:top w:val="none" w:sz="0" w:space="0" w:color="auto"/>
        <w:left w:val="none" w:sz="0" w:space="0" w:color="auto"/>
        <w:bottom w:val="none" w:sz="0" w:space="0" w:color="auto"/>
        <w:right w:val="none" w:sz="0" w:space="0" w:color="auto"/>
      </w:divBdr>
    </w:div>
    <w:div w:id="1612518872">
      <w:bodyDiv w:val="1"/>
      <w:marLeft w:val="0"/>
      <w:marRight w:val="0"/>
      <w:marTop w:val="0"/>
      <w:marBottom w:val="0"/>
      <w:divBdr>
        <w:top w:val="none" w:sz="0" w:space="0" w:color="auto"/>
        <w:left w:val="none" w:sz="0" w:space="0" w:color="auto"/>
        <w:bottom w:val="none" w:sz="0" w:space="0" w:color="auto"/>
        <w:right w:val="none" w:sz="0" w:space="0" w:color="auto"/>
      </w:divBdr>
    </w:div>
    <w:div w:id="169391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ich.lustig@oracle.com" TargetMode="External"/><Relationship Id="rId21" Type="http://schemas.openxmlformats.org/officeDocument/2006/relationships/hyperlink" Target="http://www.sureclinical.com/" TargetMode="External"/><Relationship Id="rId42" Type="http://schemas.openxmlformats.org/officeDocument/2006/relationships/hyperlink" Target="https://www.oasis-open.org/committees/etmf/ipr.php" TargetMode="External"/><Relationship Id="rId47" Type="http://schemas.openxmlformats.org/officeDocument/2006/relationships/hyperlink" Target="https://www.oasis-open.org/policies-guidelines/trademark" TargetMode="External"/><Relationship Id="rId63" Type="http://schemas.openxmlformats.org/officeDocument/2006/relationships/image" Target="media/image13.jpeg"/><Relationship Id="rId68" Type="http://schemas.openxmlformats.org/officeDocument/2006/relationships/image" Target="media/image17.png"/><Relationship Id="rId84" Type="http://schemas.openxmlformats.org/officeDocument/2006/relationships/fontTable" Target="fontTable.xml"/><Relationship Id="rId16" Type="http://schemas.openxmlformats.org/officeDocument/2006/relationships/hyperlink" Target="http://docs.oasis-open.org/etmf/etmf/v1.0/etmf-v1.0.docx" TargetMode="External"/><Relationship Id="rId11" Type="http://schemas.openxmlformats.org/officeDocument/2006/relationships/hyperlink" Target="http://docs.oasis-open.org/etmf/etmf/v1.0/csd02/etmf-v1.0-csd02.html" TargetMode="External"/><Relationship Id="rId32" Type="http://schemas.openxmlformats.org/officeDocument/2006/relationships/hyperlink" Target="mailto:airat@sureclinical.net" TargetMode="External"/><Relationship Id="rId37" Type="http://schemas.openxmlformats.org/officeDocument/2006/relationships/hyperlink" Target="http://docs.oasis-open.org/etmf/etmf/v1.0/csd02/schema/OASIS-eTMF-V3-Schema-201607.xlsx" TargetMode="External"/><Relationship Id="rId53" Type="http://schemas.openxmlformats.org/officeDocument/2006/relationships/image" Target="media/image5.jpeg"/><Relationship Id="rId58" Type="http://schemas.openxmlformats.org/officeDocument/2006/relationships/image" Target="media/image8.png"/><Relationship Id="rId74" Type="http://schemas.openxmlformats.org/officeDocument/2006/relationships/image" Target="media/image20.png"/><Relationship Id="rId79" Type="http://schemas.openxmlformats.org/officeDocument/2006/relationships/hyperlink" Target="http://ncit.nci.nih.gov/ncitbrowser/ConceptReport.jsp?dictionary=NCI%20Thesaurus&amp;code=C93816" TargetMode="External"/><Relationship Id="rId5" Type="http://schemas.openxmlformats.org/officeDocument/2006/relationships/webSettings" Target="webSettings.xml"/><Relationship Id="rId19" Type="http://schemas.openxmlformats.org/officeDocument/2006/relationships/hyperlink" Target="https://www.oasis-open.org/committees/etmf/" TargetMode="External"/><Relationship Id="rId14" Type="http://schemas.openxmlformats.org/officeDocument/2006/relationships/hyperlink" Target="http://docs.oasis-open.org/etmf/etmf/v1.0/csprd01/etmf-v1.0-csprd01.html" TargetMode="External"/><Relationship Id="rId22" Type="http://schemas.openxmlformats.org/officeDocument/2006/relationships/hyperlink" Target="mailto:abadr@carelex.org" TargetMode="External"/><Relationship Id="rId27" Type="http://schemas.openxmlformats.org/officeDocument/2006/relationships/hyperlink" Target="http://www.oracle.com/index.html" TargetMode="External"/><Relationship Id="rId30" Type="http://schemas.openxmlformats.org/officeDocument/2006/relationships/hyperlink" Target="mailto:zs@sureclinical.net" TargetMode="External"/><Relationship Id="rId35" Type="http://schemas.openxmlformats.org/officeDocument/2006/relationships/hyperlink" Target="mailto:pvatsal@nextdocs.com" TargetMode="External"/><Relationship Id="rId43" Type="http://schemas.openxmlformats.org/officeDocument/2006/relationships/hyperlink" Target="http://docs.oasis-open.org/etmf/etmf/v1.0/csd02/etmf-v1.0-csd02.html" TargetMode="External"/><Relationship Id="rId48" Type="http://schemas.openxmlformats.org/officeDocument/2006/relationships/footer" Target="footer1.xml"/><Relationship Id="rId56" Type="http://schemas.openxmlformats.org/officeDocument/2006/relationships/image" Target="media/image6.jpeg"/><Relationship Id="rId64" Type="http://schemas.openxmlformats.org/officeDocument/2006/relationships/image" Target="media/image14.png"/><Relationship Id="rId69" Type="http://schemas.openxmlformats.org/officeDocument/2006/relationships/image" Target="media/image18.png"/><Relationship Id="rId77" Type="http://schemas.openxmlformats.org/officeDocument/2006/relationships/image" Target="media/image23.jpeg"/><Relationship Id="rId8" Type="http://schemas.openxmlformats.org/officeDocument/2006/relationships/hyperlink" Target="https://www.oasis-open.org/" TargetMode="External"/><Relationship Id="rId51" Type="http://schemas.openxmlformats.org/officeDocument/2006/relationships/image" Target="media/image4.png"/><Relationship Id="rId72" Type="http://schemas.openxmlformats.org/officeDocument/2006/relationships/hyperlink" Target="http://www.w3.org/TR/2004/REC-owl-guide-20040210/" TargetMode="External"/><Relationship Id="rId80" Type="http://schemas.openxmlformats.org/officeDocument/2006/relationships/hyperlink" Target="https://www.iso.org/obp/ui/"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docs.oasis-open.org/etmf/etmf/v1.0/csd02/etmf-v1.0-csd02.pdf" TargetMode="External"/><Relationship Id="rId17" Type="http://schemas.openxmlformats.org/officeDocument/2006/relationships/hyperlink" Target="http://docs.oasis-open.org/etmf/etmf/v1.0/etmf-v1.0.html" TargetMode="External"/><Relationship Id="rId25" Type="http://schemas.openxmlformats.org/officeDocument/2006/relationships/hyperlink" Target="http://www.carelex.org/" TargetMode="External"/><Relationship Id="rId33" Type="http://schemas.openxmlformats.org/officeDocument/2006/relationships/hyperlink" Target="http://www.sureclinical.com/" TargetMode="External"/><Relationship Id="rId38" Type="http://schemas.openxmlformats.org/officeDocument/2006/relationships/hyperlink" Target="http://docs.oasis-open.org/etmf/etmf/v1.0/csd02/vocabulary/OASIS-eTMF-V3-NCI-Vocab-201607.xlsx" TargetMode="External"/><Relationship Id="rId46" Type="http://schemas.openxmlformats.org/officeDocument/2006/relationships/hyperlink" Target="https://www.oasis-open.org/" TargetMode="External"/><Relationship Id="rId59" Type="http://schemas.openxmlformats.org/officeDocument/2006/relationships/image" Target="media/image9.png"/><Relationship Id="rId67" Type="http://schemas.openxmlformats.org/officeDocument/2006/relationships/image" Target="media/image16.png"/><Relationship Id="rId20" Type="http://schemas.openxmlformats.org/officeDocument/2006/relationships/hyperlink" Target="mailto:zs@sureclinical.net" TargetMode="External"/><Relationship Id="rId41" Type="http://schemas.openxmlformats.org/officeDocument/2006/relationships/hyperlink" Target="https://www.oasis-open.org/committees/etmf/" TargetMode="External"/><Relationship Id="rId54" Type="http://schemas.openxmlformats.org/officeDocument/2006/relationships/hyperlink" Target="http://www.w3.org/TR/owl2-syntax/" TargetMode="External"/><Relationship Id="rId62" Type="http://schemas.openxmlformats.org/officeDocument/2006/relationships/image" Target="media/image12.png"/><Relationship Id="rId70" Type="http://schemas.openxmlformats.org/officeDocument/2006/relationships/hyperlink" Target="http://www.w3.org/TR/owl2-overview/" TargetMode="External"/><Relationship Id="rId75" Type="http://schemas.openxmlformats.org/officeDocument/2006/relationships/image" Target="media/image21.png"/><Relationship Id="rId83"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oasis-open.org/etmf/etmf/v1.0/csprd01/etmf-v1.0-csprd01.pdf" TargetMode="External"/><Relationship Id="rId23" Type="http://schemas.openxmlformats.org/officeDocument/2006/relationships/hyperlink" Target="http://www.carelex.org/" TargetMode="External"/><Relationship Id="rId28" Type="http://schemas.openxmlformats.org/officeDocument/2006/relationships/hyperlink" Target="mailto:cms@SterlingBio.com" TargetMode="External"/><Relationship Id="rId36" Type="http://schemas.openxmlformats.org/officeDocument/2006/relationships/hyperlink" Target="http://www.nextdocs.com/" TargetMode="External"/><Relationship Id="rId49" Type="http://schemas.openxmlformats.org/officeDocument/2006/relationships/image" Target="media/image2.png"/><Relationship Id="rId57" Type="http://schemas.openxmlformats.org/officeDocument/2006/relationships/image" Target="media/image7.png"/><Relationship Id="rId10" Type="http://schemas.openxmlformats.org/officeDocument/2006/relationships/hyperlink" Target="http://docs.oasis-open.org/etmf/etmf/v1.0/csd02/etmf-v1.0-csd02.docx" TargetMode="External"/><Relationship Id="rId31" Type="http://schemas.openxmlformats.org/officeDocument/2006/relationships/hyperlink" Target="http://www.sureclinical.com/" TargetMode="External"/><Relationship Id="rId44" Type="http://schemas.openxmlformats.org/officeDocument/2006/relationships/hyperlink" Target="http://docs.oasis-open.org/etmf/etmf/v1.0/etmf-v1.0.html" TargetMode="External"/><Relationship Id="rId52" Type="http://schemas.openxmlformats.org/officeDocument/2006/relationships/hyperlink" Target="http://en.wikipedia.org/wiki/Universal_Decimal_Classification" TargetMode="External"/><Relationship Id="rId60" Type="http://schemas.openxmlformats.org/officeDocument/2006/relationships/image" Target="media/image10.jpeg"/><Relationship Id="rId65" Type="http://schemas.openxmlformats.org/officeDocument/2006/relationships/image" Target="media/image15.jpeg"/><Relationship Id="rId73" Type="http://schemas.openxmlformats.org/officeDocument/2006/relationships/image" Target="media/image19.png"/><Relationship Id="rId78" Type="http://schemas.openxmlformats.org/officeDocument/2006/relationships/image" Target="media/image24.jpg"/><Relationship Id="rId81" Type="http://schemas.openxmlformats.org/officeDocument/2006/relationships/hyperlink" Target="http://msdn.microsoft.com/en-us/library/bb384398.aspx"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docs.oasis-open.org/etmf/etmf/v1.0/csprd01/etmf-v1.0-csprd01.doc" TargetMode="External"/><Relationship Id="rId18" Type="http://schemas.openxmlformats.org/officeDocument/2006/relationships/hyperlink" Target="http://docs.oasis-open.org/etmf/etmf/v1.0/etmf-v1.0.pdf" TargetMode="External"/><Relationship Id="rId39" Type="http://schemas.openxmlformats.org/officeDocument/2006/relationships/hyperlink" Target="https://www.oasis-open.org/committees/tc_home.php?wg_abbrev=etmf" TargetMode="External"/><Relationship Id="rId34" Type="http://schemas.openxmlformats.org/officeDocument/2006/relationships/hyperlink" Target="mailto:troy.jacobson@forteresearch.com" TargetMode="External"/><Relationship Id="rId50" Type="http://schemas.openxmlformats.org/officeDocument/2006/relationships/image" Target="media/image3.png"/><Relationship Id="rId55" Type="http://schemas.openxmlformats.org/officeDocument/2006/relationships/hyperlink" Target="http://www.w3.org/TR/owl2-syntax/" TargetMode="External"/><Relationship Id="rId76"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hyperlink" Target="http://www.w3.org/TR/REC-rdf-syntax/" TargetMode="External"/><Relationship Id="rId2" Type="http://schemas.openxmlformats.org/officeDocument/2006/relationships/numbering" Target="numbering.xml"/><Relationship Id="rId29" Type="http://schemas.openxmlformats.org/officeDocument/2006/relationships/hyperlink" Target="http://www.sterlingbio.com" TargetMode="External"/><Relationship Id="rId24" Type="http://schemas.openxmlformats.org/officeDocument/2006/relationships/hyperlink" Target="mailto:jalpert@carelex.org" TargetMode="External"/><Relationship Id="rId40" Type="http://schemas.openxmlformats.org/officeDocument/2006/relationships/hyperlink" Target="https://www.oasis-open.org/committees/comments/index.php?wg_abbrev=etmf" TargetMode="External"/><Relationship Id="rId45" Type="http://schemas.openxmlformats.org/officeDocument/2006/relationships/hyperlink" Target="https://www.oasis-open.org/policies-guidelines/ipr" TargetMode="External"/><Relationship Id="rId66" Type="http://schemas.openxmlformats.org/officeDocument/2006/relationships/hyperlink" Target="http://www.w3.org/TR/owl2-syntax/" TargetMode="External"/><Relationship Id="rId61" Type="http://schemas.openxmlformats.org/officeDocument/2006/relationships/image" Target="media/image11.png"/><Relationship Id="rId82" Type="http://schemas.openxmlformats.org/officeDocument/2006/relationships/hyperlink" Target="mailto:joesmith@instance.issu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OWL09</b:Tag>
    <b:SourceType>InternetSite</b:SourceType>
    <b:Guid>{44E6E792-A2EE-474B-B51F-2C7B1CF725BD}</b:Guid>
    <b:Title>[Normative] OWL2-SYNTAX OWL 2 Web Ontology Language Structural Specification and Functional-Style Syntax (Second Edition)</b:Title>
    <b:Year>2012</b:Year>
    <b:InternetSiteTitle>W3C OWL Specifications</b:InternetSiteTitle>
    <b:Month>December</b:Month>
    <b:Day>11</b:Day>
    <b:URL>http://www.w3.org/TR/2012/REC-owl2-syntax-20121211/</b:URL>
    <b:ProductionCompany>W3C Recommendation</b:ProductionCompany>
    <b:Author>
      <b:Editor>
        <b:NameList>
          <b:Person>
            <b:Last>B. Motik</b:Last>
            <b:First>P.</b:First>
            <b:Middle>F. Patel-Schneider, B. Parsia</b:Middle>
          </b:Person>
        </b:NameList>
      </b:Editor>
    </b:Author>
    <b:RefOrder>2</b:RefOrder>
  </b:Source>
  <b:Source>
    <b:Tag>Med</b:Tag>
    <b:SourceType>InternetSite</b:SourceType>
    <b:Guid>{81BFCBD3-A6E6-4BE8-8C63-84EEDDCCCC0C}</b:Guid>
    <b:Title>[Normative] Media Types IANA</b:Title>
    <b:URL>http://www.iana.org/assignments/media-types/media-types.xhtml</b:URL>
    <b:RefOrder>11</b:RefOrder>
  </b:Source>
  <b:Source>
    <b:Tag>Dub</b:Tag>
    <b:SourceType>InternetSite</b:SourceType>
    <b:Guid>{D0AAF73A-1130-422B-A0C6-F7336D0972B0}</b:Guid>
    <b:URL>http://dublincore.org/</b:URL>
    <b:Title>[Non-Normative] Dublin Core Metadata</b:Title>
    <b:RefOrder>12</b:RefOrder>
  </b:Source>
  <b:Source>
    <b:Tag>Car</b:Tag>
    <b:SourceType>InternetSite</b:SourceType>
    <b:Guid>{DD625A2F-A887-4D0E-8BCE-6090C3A5D92D}</b:Guid>
    <b:Title>[Non-Normative] CarLex Content Models for Health Science</b:Title>
    <b:InternetSiteTitle>NCBO BioPortal</b:InternetSiteTitle>
    <b:URL>http://bioportal.bioontology.org/ontologies/3008/?p=terms</b:URL>
    <b:RefOrder>13</b:RefOrder>
  </b:Source>
  <b:Source>
    <b:Tag>Obj11</b:Tag>
    <b:SourceType>DocumentFromInternetSite</b:SourceType>
    <b:Guid>{06DB5AB1-6445-48CE-8FC4-AB6B74D4E484}</b:Guid>
    <b:Title>[Non-Normative] Object Management Group, Business Process Model and Notation (BPMN) Version 2.0, OMG</b:Title>
    <b:Year>2011</b:Year>
    <b:Month>January</b:Month>
    <b:Day>3</b:Day>
    <b:URL>http://www.omg.org/spec/BPMN/2.0/</b:URL>
    <b:RefOrder>7</b:RefOrder>
  </b:Source>
  <b:Source>
    <b:Tag>The12</b:Tag>
    <b:SourceType>InternetSite</b:SourceType>
    <b:Guid>{0B2D1FF1-6156-4533-AADA-142B5A981B86}</b:Guid>
    <b:Title>[Non-Normative] The Protégé Ontology Editor and Knowledge Acquisition System, Protégé ontology editing tools and open source community</b:Title>
    <b:ProductionCompany>Stanford Center for Biomedical Informatics Research(BMIR), Stanford University</b:ProductionCompany>
    <b:YearAccessed>2012</b:YearAccessed>
    <b:MonthAccessed>February</b:MonthAccessed>
    <b:DayAccessed>http://protege.stanford.edu</b:DayAccessed>
    <b:RefOrder>4</b:RefOrder>
  </b:Source>
  <b:Source>
    <b:Tag>NCB12</b:Tag>
    <b:SourceType>InternetSite</b:SourceType>
    <b:Guid>{8736E36F-64DB-4094-BB03-F568619358A4}</b:Guid>
    <b:InternetSiteTitle>NCBO and BioOntology BioPortal</b:InternetSiteTitle>
    <b:ProductionCompany>[Non-Normative] National Center for Biomedical Ontology (NCBO)</b:ProductionCompany>
    <b:Year>2012</b:Year>
    <b:Month>February</b:Month>
    <b:URL>http://www.bioontology.org/</b:URL>
    <b:RefOrder>14</b:RefOrder>
  </b:Source>
  <b:Source>
    <b:Tag>NCI</b:Tag>
    <b:SourceType>InternetSite</b:SourceType>
    <b:Guid>{2E1280EE-FB77-4DE0-9BC5-39811CA69D76}</b:Guid>
    <b:Title>[Non-Normative] NCI EVS</b:Title>
    <b:InternetSiteTitle>National Cancer Institute</b:InternetSiteTitle>
    <b:URL>http://evs.nci.nih.gov/</b:URL>
    <b:RefOrder>10</b:RefOrder>
  </b:Source>
  <b:Source>
    <b:Tag>NCI12</b:Tag>
    <b:SourceType>InternetSite</b:SourceType>
    <b:Guid>{86A982F9-30D2-42DE-B9A8-CE95DB578F0B}</b:Guid>
    <b:InternetSiteTitle>NCI Thesaurus Online Vocabulary</b:InternetSiteTitle>
    <b:Year>2012</b:Year>
    <b:Month>February</b:Month>
    <b:URL>http://ncit.nci.nih.gov/</b:URL>
    <b:Title>[Non-Normative] National Cancer Institute (NCI)</b:Title>
    <b:RefOrder>9</b:RefOrder>
  </b:Source>
  <b:Source>
    <b:Tag>Anj09</b:Tag>
    <b:SourceType>ConferenceProceedings</b:SourceType>
    <b:Guid>{75C9EC74-CB84-4CD8-A198-8B6EA1CB2BAF}</b:Guid>
    <b:Author>
      <b:Author>
        <b:NameList>
          <b:Person>
            <b:Last>Jentzsch</b:Last>
            <b:First>Anja</b:First>
          </b:Person>
          <b:Person>
            <b:Last>Zadeh</b:Last>
            <b:First>Oktie</b:First>
            <b:Middle>Hassan</b:Middle>
          </b:Person>
          <b:Person>
            <b:Last>Bizer</b:Last>
            <b:First>Christian</b:First>
          </b:Person>
          <b:Person>
            <b:Last>Andersson</b:Last>
            <b:First>Bo</b:First>
          </b:Person>
          <b:Person>
            <b:Last>Stephens</b:Last>
            <b:First>and</b:First>
            <b:Middle>Susie</b:Middle>
          </b:Person>
        </b:NameList>
      </b:Author>
    </b:Author>
    <b:Title>Enabling Tailored Therapeutics with Linked Data</b:Title>
    <b:Year>2009</b:Year>
    <b:Publisher>In Proceedings of the WWW2009 Workshop on Lined Data on the Web</b:Publisher>
    <b:Comments>[Non-Normative]</b:Comments>
    <b:RefOrder>3</b:RefOrder>
  </b:Source>
  <b:Source>
    <b:Tag>PRA11</b:Tag>
    <b:SourceType>ConferenceProceedings</b:SourceType>
    <b:Guid>{915EC6ED-6F52-40FA-B072-EF7EC1FC98F8}</b:Guid>
    <b:Author>
      <b:Author>
        <b:NameList>
          <b:Person>
            <b:Last>P.R.Alexander</b:Last>
          </b:Person>
          <b:Person>
            <b:Last>C.I.Nyulas</b:Last>
          </b:Person>
          <b:Person>
            <b:Last>T.Tudorache</b:Last>
          </b:Person>
          <b:Person>
            <b:Last>T.Whetzel</b:Last>
          </b:Person>
          <b:Person>
            <b:Last>N.F.Noy</b:Last>
          </b:Person>
          <b:Person>
            <b:Last>M.A.Musen</b:Last>
            <b:First>and</b:First>
          </b:Person>
        </b:NameList>
      </b:Author>
    </b:Author>
    <b:Title>[Non-Normative] Semantic Infrastructure to Enable Collaboration in Ontology Development</b:Title>
    <b:Year>2011</b:Year>
    <b:City>Philadelphia</b:City>
    <b:Publisher>In Proceedings of The International Workshop on Semantic Technologies for Information-Integrated Collaboration (STIIC 2011)</b:Publisher>
    <b:RefOrder>15</b:RefOrder>
  </b:Source>
  <b:Source>
    <b:Tag>Var02</b:Tag>
    <b:SourceType>ConferenceProceedings</b:SourceType>
    <b:Guid>{337D13AC-86F7-444A-AEB9-C653718D90CC}</b:Guid>
    <b:Author>
      <b:Author>
        <b:NameList>
          <b:Person>
            <b:Last>Varun Ratnakar</b:Last>
            <b:First>Yolanda</b:First>
            <b:Middle>Gil</b:Middle>
          </b:Person>
        </b:NameList>
      </b:Author>
    </b:Author>
    <b:Title>A Comparison of Semantic Markup Languages</b:Title>
    <b:Year>2002</b:Year>
    <b:City>Pensacola, Florida</b:City>
    <b:Publisher>In proceedings of the 15th International FLAIRS Conference, Special Track on Semantic Web</b:Publisher>
    <b:RefOrder>16</b:RefOrder>
  </b:Source>
  <b:Source>
    <b:Tag>Uni</b:Tag>
    <b:SourceType>InternetSite</b:SourceType>
    <b:Guid>{C436D689-A160-453B-8639-530F96D7664A}</b:Guid>
    <b:Title>[Non-Normative] Universal Decimal Classification</b:Title>
    <b:URL>http://www.udcc.org/udcsummary/php/index.php</b:URL>
    <b:RefOrder>1</b:RefOrder>
  </b:Source>
  <b:Source>
    <b:Tag>EMA</b:Tag>
    <b:SourceType>InternetSite</b:SourceType>
    <b:Guid>{360A1B2E-77EB-4D0D-8904-EE8342E09E56}</b:Guid>
    <b:Title>[Non-Normative] European Medical Agency Policy on Digital Signatures</b:Title>
    <b:URL>http://www.ema.europa.eu/ema/index.jsp?curl=pages/news_and_events/news/2013/07/news_detail_001864.jsp&amp;mid=WC0b01ac058004d5c1</b:URL>
    <b:RefOrder>5</b:RefOrder>
  </b:Source>
  <b:Source>
    <b:Tag>EMAFDA</b:Tag>
    <b:SourceType>InternetSite</b:SourceType>
    <b:Guid>{98DE10CF-934C-4488-9344-38ADFD4A4BDF}</b:Guid>
    <b:Title>[Non-Normative] EMA and FDA Digital Signature Policies on eSubmissions</b:Title>
    <b:URL>http://esubmission.ema.europa.eu/doc/esignature/FAQs%20for%20EMA%20eSignature%20Capabilities%20V3.0%20January%202014-Digitally%20Signed.pdf</b:URL>
    <b:RefOrder>6</b:RefOrder>
  </b:Source>
  <b:Source xmlns:b="http://schemas.openxmlformats.org/officeDocument/2006/bibliography">
    <b:Tag>TMF</b:Tag>
    <b:SourceType>InternetSite</b:SourceType>
    <b:Guid>{C24108C5-3433-4619-B143-57E35208495F}</b:Guid>
    <b:Title>[Non-Normative] TMF Reference Model</b:Title>
    <b:URL>http://www.diahome.org/en/News-and-Publications/Publications-and-Research/EDM-Corner.aspx</b:URL>
    <b:RefOrder>17</b:RefOrder>
  </b:Source>
  <b:Source>
    <b:Tag>Zip14</b:Tag>
    <b:SourceType>InternetSite</b:SourceType>
    <b:Guid>{EFA92716-B3D8-40C5-8256-489842BD6D3D}</b:Guid>
    <b:Title>Zip File Format Specification Version: 6.3.4 </b:Title>
    <b:Year>2014</b:Year>
    <b:Month>October</b:Month>
    <b:Day>1</b:Day>
    <b:URL>https://pkware.cachefly.net/webdocs/casestudies/APPNOTE.TXT</b:URL>
    <b:RefOrder>18</b:RefOrder>
  </b:Source>
  <b:Source>
    <b:Tag>RDFXML</b:Tag>
    <b:SourceType>InternetSite</b:SourceType>
    <b:Guid>{971DCEEC-73F0-4856-B456-363D42FC81A4}</b:Guid>
    <b:Title>[Normative] RDF 1.1 XML Syntax</b:Title>
    <b:Year>2014</b:Year>
    <b:Month>February</b:Month>
    <b:Day>25</b:Day>
    <b:URL>http://www.w3.org/TR/rdf-syntax-grammar/</b:URL>
    <b:InternetSiteTitle>World Wide Web Consortium</b:InternetSiteTitle>
    <b:Version>1.1</b:Version>
    <b:RefOrder>8</b:RefOrder>
  </b:Source>
  <b:Source>
    <b:Tag>Nat16</b:Tag>
    <b:SourceType>InternetSite</b:SourceType>
    <b:Guid>{9D2E81F0-38B9-4D57-BD4B-B58C5562BC25}</b:Guid>
    <b:Title>National Cancer Institute Thesaurus</b:Title>
    <b:Year>2016</b:Year>
    <b:Author>
      <b:Author>
        <b:NameList>
          <b:Person>
            <b:Last>Institute</b:Last>
            <b:First>National</b:First>
            <b:Middle>Cancer</b:Middle>
          </b:Person>
        </b:NameList>
      </b:Author>
    </b:Author>
    <b:Month>July</b:Month>
    <b:Day>28</b:Day>
    <b:YearAccessed>2016</b:YearAccessed>
    <b:MonthAccessed>July</b:MonthAccessed>
    <b:DayAccessed>28</b:DayAccessed>
    <b:URL>https://ncit.nci.nih.gov/</b:URL>
    <b:RefOrder>19</b:RefOrder>
  </b:Source>
</b:Sources>
</file>

<file path=customXml/itemProps1.xml><?xml version="1.0" encoding="utf-8"?>
<ds:datastoreItem xmlns:ds="http://schemas.openxmlformats.org/officeDocument/2006/customXml" ds:itemID="{71C298D9-0EB6-4474-A2A5-3A93FBBF9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38</Pages>
  <Words>13201</Words>
  <Characters>75252</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Electronic Trial Master File (eTMF) Specification Version 1.0</vt:lpstr>
    </vt:vector>
  </TitlesOfParts>
  <Company/>
  <LinksUpToDate>false</LinksUpToDate>
  <CharactersWithSpaces>88277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Trial Master File (eTMF) Specification Version 1.0</dc:title>
  <dc:creator>OASIS Electronic Trial Master File (eTMF) Standard TC</dc:creator>
  <dc:description>The OASIS eTMF Specification publishes details of an interoperable content classification system with rules, policies and procedures for how electronic content can be shared and customized for clinical trials.</dc:description>
  <cp:lastModifiedBy>Paul</cp:lastModifiedBy>
  <cp:revision>13</cp:revision>
  <cp:lastPrinted>2014-06-13T18:17:00Z</cp:lastPrinted>
  <dcterms:created xsi:type="dcterms:W3CDTF">2016-07-28T18:11:00Z</dcterms:created>
  <dcterms:modified xsi:type="dcterms:W3CDTF">2016-09-07T22:54:00Z</dcterms:modified>
</cp:coreProperties>
</file>