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195A" w14:textId="42CB15DA" w:rsidR="00C71349" w:rsidRDefault="00C2337F" w:rsidP="008C100C">
      <w:pPr>
        <w:pStyle w:val="Header"/>
      </w:pPr>
      <w:r>
        <w:rPr>
          <w:noProof/>
        </w:rPr>
        <w:drawing>
          <wp:inline distT="0" distB="0" distL="0" distR="0" wp14:anchorId="094C3316" wp14:editId="4B50784E">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7C4641E" w14:textId="6C05D9C9" w:rsidR="002B7AB3" w:rsidRPr="002B7AB3" w:rsidRDefault="002B7AB3" w:rsidP="002B7AB3">
      <w:pPr>
        <w:pStyle w:val="Title"/>
      </w:pPr>
      <w:r w:rsidRPr="002B7AB3">
        <w:t>STIX</w:t>
      </w:r>
      <w:r w:rsidR="000A42C0">
        <w:rPr>
          <w:vertAlign w:val="superscript"/>
        </w:rPr>
        <w:t>TM</w:t>
      </w:r>
      <w:r w:rsidRPr="002B7AB3">
        <w:t xml:space="preserve"> Version 1.2.1</w:t>
      </w:r>
      <w:r w:rsidR="006E41A7">
        <w:t>.</w:t>
      </w:r>
      <w:r w:rsidRPr="002B7AB3">
        <w:t xml:space="preserve"> Part 2: Common</w:t>
      </w:r>
    </w:p>
    <w:p w14:paraId="0441A540" w14:textId="4B28DEE3" w:rsidR="00E4299F" w:rsidRDefault="00B03FBA" w:rsidP="008C100C">
      <w:pPr>
        <w:pStyle w:val="Subtitle"/>
      </w:pPr>
      <w:r>
        <w:t xml:space="preserve">Committee Specification </w:t>
      </w:r>
      <w:r w:rsidR="002B7AB3">
        <w:t>01</w:t>
      </w:r>
    </w:p>
    <w:p w14:paraId="656D2D43" w14:textId="43B8B75C" w:rsidR="00286EC7" w:rsidRDefault="000A42C0" w:rsidP="008C100C">
      <w:pPr>
        <w:pStyle w:val="Subtitle"/>
      </w:pPr>
      <w:r>
        <w:t>05 May 2016</w:t>
      </w:r>
    </w:p>
    <w:p w14:paraId="286E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C60EF04" w14:textId="77777777" w:rsidR="00D54431" w:rsidRDefault="003B0E37" w:rsidP="00D54431">
      <w:pPr>
        <w:pStyle w:val="Titlepageinfo"/>
      </w:pPr>
      <w:r>
        <w:t xml:space="preserve">This </w:t>
      </w:r>
      <w:r w:rsidR="00C5515D">
        <w:t>v</w:t>
      </w:r>
      <w:r>
        <w:t>ersion</w:t>
      </w:r>
      <w:r w:rsidR="00D54431">
        <w:t>:</w:t>
      </w:r>
    </w:p>
    <w:p w14:paraId="7829C583" w14:textId="57283BF2" w:rsidR="00397F6B" w:rsidRPr="003707E2" w:rsidRDefault="007D00F5" w:rsidP="00397F6B">
      <w:pPr>
        <w:pStyle w:val="Titlepageinfodescription"/>
        <w:rPr>
          <w:rStyle w:val="Hyperlink"/>
          <w:color w:val="auto"/>
        </w:rPr>
      </w:pPr>
      <w:hyperlink r:id="rId11" w:history="1">
        <w:r w:rsidR="000A42C0" w:rsidRPr="00B03F98">
          <w:rPr>
            <w:rStyle w:val="Hyperlink"/>
          </w:rPr>
          <w:t>http://docs.oasis-open.org/cti/stix/v1.2.1/cs01/part2-common/stix-v1.2.1-cs01-part2-common.docx</w:t>
        </w:r>
      </w:hyperlink>
      <w:r w:rsidR="00397F6B">
        <w:t xml:space="preserve"> </w:t>
      </w:r>
      <w:r w:rsidR="00397F6B">
        <w:rPr>
          <w:rStyle w:val="Hyperlink"/>
          <w:color w:val="auto"/>
        </w:rPr>
        <w:t>(Authoritative)</w:t>
      </w:r>
    </w:p>
    <w:p w14:paraId="758B29B9" w14:textId="3D9094D9" w:rsidR="00397F6B" w:rsidRDefault="007D00F5" w:rsidP="00397F6B">
      <w:pPr>
        <w:pStyle w:val="Titlepageinfodescription"/>
        <w:rPr>
          <w:rStyle w:val="Hyperlink"/>
          <w:color w:val="auto"/>
        </w:rPr>
      </w:pPr>
      <w:hyperlink r:id="rId12" w:history="1">
        <w:r w:rsidR="000A42C0" w:rsidRPr="00B03F98">
          <w:rPr>
            <w:rStyle w:val="Hyperlink"/>
          </w:rPr>
          <w:t>http://docs.oasis-open.org/cti/stix/v1.2.1/cs01/part2-common/stix-v1.2.1-cs01-part2-common.html</w:t>
        </w:r>
      </w:hyperlink>
    </w:p>
    <w:p w14:paraId="38AC6742" w14:textId="6EAB0BD1" w:rsidR="00CF629C" w:rsidRPr="00FC06F0" w:rsidRDefault="007D00F5" w:rsidP="00397F6B">
      <w:pPr>
        <w:pStyle w:val="Titlepageinfodescription"/>
        <w:rPr>
          <w:rStyle w:val="Hyperlink"/>
          <w:color w:val="auto"/>
        </w:rPr>
      </w:pPr>
      <w:hyperlink r:id="rId13" w:history="1">
        <w:r w:rsidR="000A42C0" w:rsidRPr="00B03F98">
          <w:rPr>
            <w:rStyle w:val="Hyperlink"/>
          </w:rPr>
          <w:t>http://docs.oasis-open.org/cti/stix/v1.2.1/cs01/part2-common/stix-v1.2.1-cs01-part2-common.pdf</w:t>
        </w:r>
      </w:hyperlink>
    </w:p>
    <w:p w14:paraId="49021F99" w14:textId="77777777" w:rsidR="003B0E37" w:rsidRDefault="003B0E37" w:rsidP="003B0E37">
      <w:pPr>
        <w:pStyle w:val="Titlepageinfo"/>
      </w:pPr>
      <w:r>
        <w:t xml:space="preserve">Previous </w:t>
      </w:r>
      <w:r w:rsidR="00C5515D">
        <w:t>v</w:t>
      </w:r>
      <w:r>
        <w:t>ersion:</w:t>
      </w:r>
    </w:p>
    <w:p w14:paraId="3806E83F" w14:textId="77777777" w:rsidR="000A42C0" w:rsidRPr="003707E2" w:rsidRDefault="007D00F5" w:rsidP="000A42C0">
      <w:pPr>
        <w:pStyle w:val="Titlepageinfodescription"/>
        <w:rPr>
          <w:rStyle w:val="Hyperlink"/>
          <w:color w:val="auto"/>
        </w:rPr>
      </w:pPr>
      <w:hyperlink r:id="rId14" w:history="1">
        <w:r w:rsidR="000A42C0" w:rsidRPr="00F35DAC">
          <w:rPr>
            <w:rStyle w:val="Hyperlink"/>
          </w:rPr>
          <w:t>http://docs.oasis-open.org/cti/stix/v1.2.1/csprd01/part2-common/stix-v1.2.1-csprd01-part2-common.docx</w:t>
        </w:r>
      </w:hyperlink>
      <w:r w:rsidR="000A42C0">
        <w:t xml:space="preserve"> </w:t>
      </w:r>
      <w:r w:rsidR="000A42C0">
        <w:rPr>
          <w:rStyle w:val="Hyperlink"/>
          <w:color w:val="auto"/>
        </w:rPr>
        <w:t>(Authoritative)</w:t>
      </w:r>
    </w:p>
    <w:p w14:paraId="7C0888AF" w14:textId="77777777" w:rsidR="000A42C0" w:rsidRDefault="007D00F5" w:rsidP="000A42C0">
      <w:pPr>
        <w:pStyle w:val="Titlepageinfodescription"/>
        <w:rPr>
          <w:rStyle w:val="Hyperlink"/>
          <w:color w:val="auto"/>
        </w:rPr>
      </w:pPr>
      <w:hyperlink r:id="rId15" w:history="1">
        <w:r w:rsidR="000A42C0" w:rsidRPr="00F35DAC">
          <w:rPr>
            <w:rStyle w:val="Hyperlink"/>
          </w:rPr>
          <w:t>http://docs.oasis-open.org/cti/stix/v1.2.1/csprd01/part2-common/stix-v1.2.1-csprd01-part2-common.html</w:t>
        </w:r>
      </w:hyperlink>
    </w:p>
    <w:p w14:paraId="6E708C92" w14:textId="77777777" w:rsidR="000A42C0" w:rsidRPr="00FC06F0" w:rsidRDefault="007D00F5" w:rsidP="000A42C0">
      <w:pPr>
        <w:pStyle w:val="Titlepageinfodescription"/>
        <w:rPr>
          <w:rStyle w:val="Hyperlink"/>
          <w:color w:val="auto"/>
        </w:rPr>
      </w:pPr>
      <w:hyperlink r:id="rId16" w:history="1">
        <w:r w:rsidR="000A42C0" w:rsidRPr="00F35DAC">
          <w:rPr>
            <w:rStyle w:val="Hyperlink"/>
          </w:rPr>
          <w:t>http://docs.oasis-open.org/cti/stix/v1.2.1/csprd01/part2-common/stix-v1.2.1-csprd01-part2-common.pdf</w:t>
        </w:r>
      </w:hyperlink>
    </w:p>
    <w:p w14:paraId="04E1FDAF" w14:textId="77777777" w:rsidR="003B0E37" w:rsidRDefault="003B0E37" w:rsidP="003B0E37">
      <w:pPr>
        <w:pStyle w:val="Titlepageinfo"/>
      </w:pPr>
      <w:r>
        <w:t xml:space="preserve">Latest </w:t>
      </w:r>
      <w:r w:rsidR="00C5515D">
        <w:t>v</w:t>
      </w:r>
      <w:r>
        <w:t>ersion:</w:t>
      </w:r>
    </w:p>
    <w:p w14:paraId="6CCDE8C8" w14:textId="5DE96CF3" w:rsidR="00FC06F0" w:rsidRPr="003707E2" w:rsidRDefault="007D00F5" w:rsidP="00FC06F0">
      <w:pPr>
        <w:pStyle w:val="Titlepageinfodescription"/>
        <w:rPr>
          <w:rStyle w:val="Hyperlink"/>
          <w:color w:val="auto"/>
        </w:rPr>
      </w:pPr>
      <w:hyperlink r:id="rId17" w:history="1">
        <w:r w:rsidR="00C545D7">
          <w:rPr>
            <w:rStyle w:val="Hyperlink"/>
          </w:rPr>
          <w:t>http://docs.oasis-open.org/cti/stix/v1.2.1/stix-v1.2.1-part2-common.docx</w:t>
        </w:r>
      </w:hyperlink>
      <w:r w:rsidR="00FC06F0">
        <w:rPr>
          <w:rStyle w:val="Hyperlink"/>
          <w:color w:val="auto"/>
        </w:rPr>
        <w:t xml:space="preserve"> (Authoritative)</w:t>
      </w:r>
    </w:p>
    <w:p w14:paraId="32682210" w14:textId="01D6C389" w:rsidR="00FC06F0" w:rsidRDefault="007D00F5" w:rsidP="00FC06F0">
      <w:pPr>
        <w:pStyle w:val="Titlepageinfodescription"/>
        <w:rPr>
          <w:rStyle w:val="Hyperlink"/>
          <w:color w:val="auto"/>
        </w:rPr>
      </w:pPr>
      <w:hyperlink r:id="rId18" w:history="1">
        <w:r w:rsidR="00C545D7">
          <w:rPr>
            <w:rStyle w:val="Hyperlink"/>
          </w:rPr>
          <w:t>http://docs.oasis-open.org/cti/stix/v1.2.1/stix-v1.2.1-part2-common.html</w:t>
        </w:r>
      </w:hyperlink>
    </w:p>
    <w:p w14:paraId="5FEF9EBF" w14:textId="2718176B" w:rsidR="00FC06F0" w:rsidRPr="00FC06F0" w:rsidRDefault="007D00F5" w:rsidP="00FC06F0">
      <w:pPr>
        <w:pStyle w:val="Titlepageinfodescription"/>
        <w:rPr>
          <w:rStyle w:val="Hyperlink"/>
          <w:color w:val="auto"/>
        </w:rPr>
      </w:pPr>
      <w:hyperlink r:id="rId19" w:history="1">
        <w:r w:rsidR="00C545D7">
          <w:rPr>
            <w:rStyle w:val="Hyperlink"/>
          </w:rPr>
          <w:t>http://docs.oasis-open.org/cti/stix/v1.2.1/stix-v1.2.1-part2-common.pdf</w:t>
        </w:r>
      </w:hyperlink>
    </w:p>
    <w:p w14:paraId="06A9E48D" w14:textId="77777777" w:rsidR="00024C43" w:rsidRDefault="00024C43" w:rsidP="008C100C">
      <w:pPr>
        <w:pStyle w:val="Titlepageinfo"/>
      </w:pPr>
      <w:r>
        <w:t>Technical Committee:</w:t>
      </w:r>
    </w:p>
    <w:p w14:paraId="4B13CBA4" w14:textId="0D3DF4AA" w:rsidR="00D7117D" w:rsidRPr="00D7117D" w:rsidRDefault="007D00F5" w:rsidP="00D7117D">
      <w:pPr>
        <w:pStyle w:val="Titlepageinfodescription"/>
      </w:pPr>
      <w:hyperlink r:id="rId20" w:history="1">
        <w:r w:rsidR="00D7117D" w:rsidRPr="00D7117D">
          <w:rPr>
            <w:rStyle w:val="Hyperlink"/>
          </w:rPr>
          <w:t>OASIS Cyber Threat Intelligence (CTI) TC</w:t>
        </w:r>
      </w:hyperlink>
    </w:p>
    <w:p w14:paraId="3ED001A6" w14:textId="5084C6D0" w:rsidR="009C7DCE" w:rsidRDefault="00D7117D" w:rsidP="008C100C">
      <w:pPr>
        <w:pStyle w:val="Titlepageinfo"/>
      </w:pPr>
      <w:r>
        <w:t>Chair</w:t>
      </w:r>
      <w:r w:rsidR="009C7DCE">
        <w:t>:</w:t>
      </w:r>
    </w:p>
    <w:p w14:paraId="6637D043" w14:textId="77777777" w:rsidR="00D7117D" w:rsidRPr="00D7117D" w:rsidRDefault="00D7117D" w:rsidP="00D7117D">
      <w:pPr>
        <w:pStyle w:val="Contributor"/>
      </w:pPr>
      <w:r w:rsidRPr="00D7117D">
        <w:t>Richard Struse (</w:t>
      </w:r>
      <w:hyperlink r:id="rId21" w:history="1">
        <w:r w:rsidRPr="00D7117D">
          <w:rPr>
            <w:rStyle w:val="Hyperlink"/>
          </w:rPr>
          <w:t>Richard.Struse@HQ.DHS.GOV</w:t>
        </w:r>
      </w:hyperlink>
      <w:r w:rsidRPr="00D7117D">
        <w:t xml:space="preserve">), </w:t>
      </w:r>
      <w:hyperlink r:id="rId22" w:history="1">
        <w:r w:rsidRPr="00D7117D">
          <w:rPr>
            <w:rStyle w:val="Hyperlink"/>
          </w:rPr>
          <w:t>DHS Office of Cybersecurity and Communications (CS&amp;C)</w:t>
        </w:r>
      </w:hyperlink>
    </w:p>
    <w:p w14:paraId="5056C40E" w14:textId="77777777" w:rsidR="007816D7" w:rsidRDefault="00DC2EB1" w:rsidP="008C100C">
      <w:pPr>
        <w:pStyle w:val="Titlepageinfo"/>
      </w:pPr>
      <w:r>
        <w:t>Editors</w:t>
      </w:r>
      <w:r w:rsidR="007816D7">
        <w:t>:</w:t>
      </w:r>
    </w:p>
    <w:p w14:paraId="39A61AAB" w14:textId="77777777" w:rsidR="00257AE3" w:rsidRPr="00257AE3" w:rsidRDefault="00257AE3" w:rsidP="00257AE3">
      <w:pPr>
        <w:pStyle w:val="Contributor"/>
      </w:pPr>
      <w:r w:rsidRPr="00257AE3">
        <w:t>Sean Barnum (</w:t>
      </w:r>
      <w:hyperlink r:id="rId23" w:history="1">
        <w:r w:rsidRPr="00257AE3">
          <w:rPr>
            <w:rStyle w:val="Hyperlink"/>
          </w:rPr>
          <w:t>sbarnum@mitre.org</w:t>
        </w:r>
      </w:hyperlink>
      <w:r w:rsidRPr="00257AE3">
        <w:t xml:space="preserve">), </w:t>
      </w:r>
      <w:hyperlink r:id="rId24" w:history="1">
        <w:r w:rsidRPr="00257AE3">
          <w:rPr>
            <w:rStyle w:val="Hyperlink"/>
          </w:rPr>
          <w:t>MITRE Corporation</w:t>
        </w:r>
      </w:hyperlink>
    </w:p>
    <w:p w14:paraId="3459F1A8" w14:textId="77777777" w:rsidR="00257AE3" w:rsidRPr="00257AE3" w:rsidRDefault="00257AE3" w:rsidP="00257AE3">
      <w:pPr>
        <w:pStyle w:val="Contributor"/>
      </w:pPr>
      <w:r w:rsidRPr="00257AE3">
        <w:t>Desiree Beck (</w:t>
      </w:r>
      <w:hyperlink r:id="rId25" w:history="1">
        <w:r w:rsidRPr="00257AE3">
          <w:rPr>
            <w:rStyle w:val="Hyperlink"/>
          </w:rPr>
          <w:t>dbeck@mitre.org</w:t>
        </w:r>
      </w:hyperlink>
      <w:r w:rsidRPr="00257AE3">
        <w:t xml:space="preserve">), </w:t>
      </w:r>
      <w:hyperlink r:id="rId26" w:history="1">
        <w:r w:rsidRPr="00257AE3">
          <w:rPr>
            <w:rStyle w:val="Hyperlink"/>
          </w:rPr>
          <w:t>MITRE Corporation</w:t>
        </w:r>
      </w:hyperlink>
    </w:p>
    <w:p w14:paraId="79988435" w14:textId="77777777" w:rsidR="00257AE3" w:rsidRPr="00257AE3" w:rsidRDefault="00257AE3" w:rsidP="00257AE3">
      <w:pPr>
        <w:pStyle w:val="Contributor"/>
      </w:pPr>
      <w:r w:rsidRPr="00257AE3">
        <w:t>Aharon Chernin (</w:t>
      </w:r>
      <w:hyperlink r:id="rId27" w:history="1">
        <w:r w:rsidRPr="00257AE3">
          <w:rPr>
            <w:rStyle w:val="Hyperlink"/>
          </w:rPr>
          <w:t>achernin@soltra.com</w:t>
        </w:r>
      </w:hyperlink>
      <w:r w:rsidRPr="00257AE3">
        <w:t xml:space="preserve">), </w:t>
      </w:r>
      <w:hyperlink r:id="rId28" w:history="1">
        <w:r w:rsidRPr="00257AE3">
          <w:rPr>
            <w:rStyle w:val="Hyperlink"/>
          </w:rPr>
          <w:t>Soltra</w:t>
        </w:r>
      </w:hyperlink>
      <w:r w:rsidRPr="00257AE3">
        <w:t xml:space="preserve"> </w:t>
      </w:r>
    </w:p>
    <w:p w14:paraId="6B14DEB6" w14:textId="77777777" w:rsidR="00257AE3" w:rsidRPr="00257AE3" w:rsidRDefault="00257AE3" w:rsidP="00257AE3">
      <w:pPr>
        <w:pStyle w:val="Contributor"/>
      </w:pPr>
      <w:r w:rsidRPr="00257AE3">
        <w:t>Rich Piazza (</w:t>
      </w:r>
      <w:hyperlink r:id="rId29" w:history="1">
        <w:r w:rsidRPr="00257AE3">
          <w:rPr>
            <w:rStyle w:val="Hyperlink"/>
          </w:rPr>
          <w:t>rpiazza@mitre.org</w:t>
        </w:r>
      </w:hyperlink>
      <w:r w:rsidRPr="00257AE3">
        <w:t xml:space="preserve">), </w:t>
      </w:r>
      <w:hyperlink r:id="rId30" w:history="1">
        <w:r w:rsidRPr="00257AE3">
          <w:rPr>
            <w:rStyle w:val="Hyperlink"/>
          </w:rPr>
          <w:t>MITRE Corporation</w:t>
        </w:r>
      </w:hyperlink>
    </w:p>
    <w:p w14:paraId="5626D38C"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A1A9437" w14:textId="77777777" w:rsidR="00397F6B" w:rsidRDefault="00397F6B" w:rsidP="00397F6B">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8B4E52F" w14:textId="1DA2FAF6" w:rsidR="00397F6B" w:rsidRDefault="00397F6B" w:rsidP="00397F6B">
      <w:pPr>
        <w:pStyle w:val="RelatedWork"/>
      </w:pPr>
      <w:r w:rsidRPr="00C50D4C">
        <w:rPr>
          <w:i/>
        </w:rPr>
        <w:t>STIX Version 1.2.1</w:t>
      </w:r>
      <w:r>
        <w:rPr>
          <w:i/>
        </w:rPr>
        <w:t>.</w:t>
      </w:r>
      <w:r w:rsidRPr="00C50D4C">
        <w:rPr>
          <w:i/>
        </w:rPr>
        <w:t xml:space="preserve"> Part 1: Overview</w:t>
      </w:r>
      <w:r>
        <w:t xml:space="preserve">. </w:t>
      </w:r>
      <w:hyperlink r:id="rId31" w:history="1">
        <w:r w:rsidR="00752924" w:rsidRPr="00B03F98">
          <w:rPr>
            <w:rStyle w:val="Hyperlink"/>
          </w:rPr>
          <w:t>http://docs.oasis-open.org/cti/stix/v1.2.1/cs01/part1-overview/stix-v1.2.1-cs01-part1-overview.html</w:t>
        </w:r>
      </w:hyperlink>
    </w:p>
    <w:p w14:paraId="5EC928CB" w14:textId="10826CD0" w:rsidR="00397F6B" w:rsidRDefault="00397F6B" w:rsidP="00397F6B">
      <w:pPr>
        <w:pStyle w:val="RelatedWork"/>
      </w:pPr>
      <w:r w:rsidRPr="00C50D4C">
        <w:rPr>
          <w:i/>
        </w:rPr>
        <w:t>STIX Version 1.2.1</w:t>
      </w:r>
      <w:r>
        <w:rPr>
          <w:i/>
        </w:rPr>
        <w:t>.</w:t>
      </w:r>
      <w:r w:rsidRPr="00C50D4C">
        <w:rPr>
          <w:i/>
        </w:rPr>
        <w:t xml:space="preserve"> Part 2: Common</w:t>
      </w:r>
      <w:r>
        <w:t xml:space="preserve"> (this document). </w:t>
      </w:r>
      <w:hyperlink r:id="rId32" w:history="1">
        <w:r w:rsidR="00752924" w:rsidRPr="00B03F98">
          <w:rPr>
            <w:rStyle w:val="Hyperlink"/>
          </w:rPr>
          <w:t>http://docs.oasis-open.org/cti/stix/v1.2.1/cs01/part2-common/stix-v1.2.1-cs01-part2-common.html</w:t>
        </w:r>
      </w:hyperlink>
    </w:p>
    <w:p w14:paraId="662EE316" w14:textId="769518F0" w:rsidR="00397F6B" w:rsidRDefault="00397F6B" w:rsidP="00397F6B">
      <w:pPr>
        <w:pStyle w:val="RelatedWork"/>
      </w:pPr>
      <w:r w:rsidRPr="00C50D4C">
        <w:rPr>
          <w:i/>
        </w:rPr>
        <w:t>STIX Version 1.2.1</w:t>
      </w:r>
      <w:r>
        <w:rPr>
          <w:i/>
        </w:rPr>
        <w:t>.</w:t>
      </w:r>
      <w:r w:rsidRPr="00C50D4C">
        <w:rPr>
          <w:i/>
        </w:rPr>
        <w:t xml:space="preserve"> Part 3: Core</w:t>
      </w:r>
      <w:r>
        <w:t xml:space="preserve">. </w:t>
      </w:r>
      <w:hyperlink r:id="rId33" w:history="1">
        <w:r w:rsidR="00752924" w:rsidRPr="00B03F98">
          <w:rPr>
            <w:rStyle w:val="Hyperlink"/>
          </w:rPr>
          <w:t>http://docs.oasis-open.org/cti/stix/v1.2.1/cs01/part3-core/stix-v1.2.1-cs01-part3-core.html</w:t>
        </w:r>
      </w:hyperlink>
    </w:p>
    <w:p w14:paraId="2FCAC00C" w14:textId="50EAA3ED" w:rsidR="00397F6B" w:rsidRDefault="00397F6B" w:rsidP="00397F6B">
      <w:pPr>
        <w:pStyle w:val="RelatedWork"/>
      </w:pPr>
      <w:r w:rsidRPr="00C50D4C">
        <w:rPr>
          <w:i/>
        </w:rPr>
        <w:t>STIX Version 1.2.1</w:t>
      </w:r>
      <w:r>
        <w:rPr>
          <w:i/>
        </w:rPr>
        <w:t>.</w:t>
      </w:r>
      <w:r w:rsidRPr="00C50D4C">
        <w:rPr>
          <w:i/>
        </w:rPr>
        <w:t xml:space="preserve"> Part 4: Indicator</w:t>
      </w:r>
      <w:r>
        <w:t xml:space="preserve">. </w:t>
      </w:r>
      <w:hyperlink r:id="rId34" w:history="1">
        <w:r w:rsidR="00752924" w:rsidRPr="00B03F98">
          <w:rPr>
            <w:rStyle w:val="Hyperlink"/>
          </w:rPr>
          <w:t>http://docs.oasis-open.org/cti/stix/v1.2.1/cs01/part4-indicator/stix-v1.2.1-cs01-part4-indicator.html</w:t>
        </w:r>
      </w:hyperlink>
    </w:p>
    <w:p w14:paraId="10366C45" w14:textId="549F94F0" w:rsidR="00397F6B" w:rsidRDefault="00397F6B" w:rsidP="00397F6B">
      <w:pPr>
        <w:pStyle w:val="RelatedWork"/>
      </w:pPr>
      <w:r w:rsidRPr="00C50D4C">
        <w:rPr>
          <w:i/>
        </w:rPr>
        <w:t>STIX Version 1.2.1 Part 5: TTP</w:t>
      </w:r>
      <w:r>
        <w:t xml:space="preserve">. </w:t>
      </w:r>
      <w:hyperlink r:id="rId35" w:history="1">
        <w:r w:rsidR="00752924" w:rsidRPr="00B03F98">
          <w:rPr>
            <w:rStyle w:val="Hyperlink"/>
          </w:rPr>
          <w:t>http://docs.oasis-open.org/cti/stix/v1.2.1/cs01/part5-ttp/stix-v1.2.1-cs01-part5-ttp.html</w:t>
        </w:r>
      </w:hyperlink>
    </w:p>
    <w:p w14:paraId="12E459BA" w14:textId="09218CDD" w:rsidR="00397F6B" w:rsidRDefault="00397F6B" w:rsidP="00397F6B">
      <w:pPr>
        <w:pStyle w:val="RelatedWork"/>
      </w:pPr>
      <w:r w:rsidRPr="00C50D4C">
        <w:rPr>
          <w:i/>
        </w:rPr>
        <w:t>STIX Version 1.2.1</w:t>
      </w:r>
      <w:r>
        <w:rPr>
          <w:i/>
        </w:rPr>
        <w:t>.</w:t>
      </w:r>
      <w:r w:rsidRPr="00C50D4C">
        <w:rPr>
          <w:i/>
        </w:rPr>
        <w:t xml:space="preserve"> Part 6: Incident</w:t>
      </w:r>
      <w:r>
        <w:t xml:space="preserve">. </w:t>
      </w:r>
      <w:hyperlink r:id="rId36" w:history="1">
        <w:r w:rsidR="00752924" w:rsidRPr="00B03F98">
          <w:rPr>
            <w:rStyle w:val="Hyperlink"/>
          </w:rPr>
          <w:t>http://docs.oasis-open.org/cti/stix/v1.2.1/cs01/part6-incident/stix-v1.2.1-cs01-part6-incident.html</w:t>
        </w:r>
      </w:hyperlink>
    </w:p>
    <w:p w14:paraId="5D52F30F" w14:textId="5F514DFE" w:rsidR="00397F6B" w:rsidRDefault="00397F6B" w:rsidP="00397F6B">
      <w:pPr>
        <w:pStyle w:val="RelatedWork"/>
      </w:pPr>
      <w:r w:rsidRPr="00C50D4C">
        <w:rPr>
          <w:i/>
        </w:rPr>
        <w:lastRenderedPageBreak/>
        <w:t>STIX Version 1.2.1</w:t>
      </w:r>
      <w:r>
        <w:rPr>
          <w:i/>
        </w:rPr>
        <w:t>.</w:t>
      </w:r>
      <w:r w:rsidRPr="00C50D4C">
        <w:rPr>
          <w:i/>
        </w:rPr>
        <w:t xml:space="preserve"> Part 7: Threat Actor</w:t>
      </w:r>
      <w:r>
        <w:t xml:space="preserve">. </w:t>
      </w:r>
      <w:hyperlink r:id="rId37" w:history="1">
        <w:r w:rsidR="00752924" w:rsidRPr="00B03F98">
          <w:rPr>
            <w:rStyle w:val="Hyperlink"/>
          </w:rPr>
          <w:t>http://docs.oasis-open.org/cti/stix/v1.2.1/cs01/part7-threat-actor/stix-v1.2.1-cs01-part7-threat-actor.html</w:t>
        </w:r>
      </w:hyperlink>
    </w:p>
    <w:p w14:paraId="52437305" w14:textId="4D29F4B8" w:rsidR="00397F6B" w:rsidRDefault="00397F6B" w:rsidP="00397F6B">
      <w:pPr>
        <w:pStyle w:val="RelatedWork"/>
      </w:pPr>
      <w:r w:rsidRPr="00A03E8F">
        <w:rPr>
          <w:i/>
        </w:rPr>
        <w:t>STIX Version 1.2.1</w:t>
      </w:r>
      <w:r>
        <w:rPr>
          <w:i/>
        </w:rPr>
        <w:t>.</w:t>
      </w:r>
      <w:r w:rsidRPr="00A03E8F">
        <w:rPr>
          <w:i/>
        </w:rPr>
        <w:t xml:space="preserve"> Part 8: Campaign</w:t>
      </w:r>
      <w:r>
        <w:t xml:space="preserve">. </w:t>
      </w:r>
      <w:hyperlink r:id="rId38" w:history="1">
        <w:r w:rsidR="00752924" w:rsidRPr="00B03F98">
          <w:rPr>
            <w:rStyle w:val="Hyperlink"/>
          </w:rPr>
          <w:t>http://docs.oasis-open.org/cti/stix/v1.2.1/cs01/part8-campaign/stix-v1.2.1-cs01-part8-campaign.html</w:t>
        </w:r>
      </w:hyperlink>
    </w:p>
    <w:p w14:paraId="00A0683A" w14:textId="5D9E22D0" w:rsidR="00397F6B" w:rsidRDefault="00397F6B" w:rsidP="00397F6B">
      <w:pPr>
        <w:pStyle w:val="RelatedWork"/>
      </w:pPr>
      <w:r w:rsidRPr="00A03E8F">
        <w:rPr>
          <w:i/>
        </w:rPr>
        <w:t>STIX Version 1.2.1</w:t>
      </w:r>
      <w:r>
        <w:rPr>
          <w:i/>
        </w:rPr>
        <w:t>.</w:t>
      </w:r>
      <w:r w:rsidRPr="00A03E8F">
        <w:rPr>
          <w:i/>
        </w:rPr>
        <w:t xml:space="preserve"> Part 9: Course of Action</w:t>
      </w:r>
      <w:r>
        <w:t xml:space="preserve">. </w:t>
      </w:r>
      <w:hyperlink r:id="rId39" w:history="1">
        <w:r w:rsidR="00752924" w:rsidRPr="00B03F98">
          <w:rPr>
            <w:rStyle w:val="Hyperlink"/>
          </w:rPr>
          <w:t>http://docs.oasis-open.org/cti/stix/v1.2.1/cs01/part9-coa/stix-v1.2.1-cs01-part9-coa.html</w:t>
        </w:r>
      </w:hyperlink>
    </w:p>
    <w:p w14:paraId="24CB31A5" w14:textId="16AA7BF4" w:rsidR="00397F6B" w:rsidRDefault="00397F6B" w:rsidP="00397F6B">
      <w:pPr>
        <w:pStyle w:val="RelatedWork"/>
      </w:pPr>
      <w:r w:rsidRPr="00A03E8F">
        <w:rPr>
          <w:i/>
        </w:rPr>
        <w:t>STIX Version 1.2.1</w:t>
      </w:r>
      <w:r>
        <w:rPr>
          <w:i/>
        </w:rPr>
        <w:t>.</w:t>
      </w:r>
      <w:r w:rsidRPr="00A03E8F">
        <w:rPr>
          <w:i/>
        </w:rPr>
        <w:t xml:space="preserve"> Part 10: Exploit Target</w:t>
      </w:r>
      <w:r>
        <w:t xml:space="preserve">. </w:t>
      </w:r>
      <w:hyperlink r:id="rId40" w:history="1">
        <w:r w:rsidR="00752924" w:rsidRPr="00B03F98">
          <w:rPr>
            <w:rStyle w:val="Hyperlink"/>
          </w:rPr>
          <w:t>http://docs.oasis-open.org/cti/stix/v1.2.1/cs01/part10-exploit-target/stix-v1.2.1-cs01-part10-exploit-target.html</w:t>
        </w:r>
      </w:hyperlink>
    </w:p>
    <w:p w14:paraId="223C3FBE" w14:textId="2561F2D2" w:rsidR="00397F6B" w:rsidRDefault="00397F6B" w:rsidP="00397F6B">
      <w:pPr>
        <w:pStyle w:val="RelatedWork"/>
      </w:pPr>
      <w:r w:rsidRPr="00A03E8F">
        <w:rPr>
          <w:i/>
        </w:rPr>
        <w:t>STIX Version 1.2.1</w:t>
      </w:r>
      <w:r>
        <w:rPr>
          <w:i/>
        </w:rPr>
        <w:t>.</w:t>
      </w:r>
      <w:r w:rsidRPr="00A03E8F">
        <w:rPr>
          <w:i/>
        </w:rPr>
        <w:t xml:space="preserve"> Part 11: Report</w:t>
      </w:r>
      <w:r>
        <w:t xml:space="preserve">. </w:t>
      </w:r>
      <w:hyperlink r:id="rId41" w:history="1">
        <w:r w:rsidR="00752924" w:rsidRPr="00B03F98">
          <w:rPr>
            <w:rStyle w:val="Hyperlink"/>
          </w:rPr>
          <w:t>http://docs.oasis-open.org/cti/stix/v1.2.1/cs01/part11-report/stix-v1.2.1-cs01-part11-report.html</w:t>
        </w:r>
      </w:hyperlink>
    </w:p>
    <w:p w14:paraId="7C660EDC" w14:textId="39AD1817" w:rsidR="00397F6B" w:rsidRDefault="00397F6B" w:rsidP="00397F6B">
      <w:pPr>
        <w:pStyle w:val="RelatedWork"/>
      </w:pPr>
      <w:r w:rsidRPr="00A03E8F">
        <w:rPr>
          <w:i/>
        </w:rPr>
        <w:t>STIX Version 1.2.1</w:t>
      </w:r>
      <w:r>
        <w:rPr>
          <w:i/>
        </w:rPr>
        <w:t>.</w:t>
      </w:r>
      <w:r w:rsidRPr="00A03E8F">
        <w:rPr>
          <w:i/>
        </w:rPr>
        <w:t xml:space="preserve"> Part 12: Default Extensions</w:t>
      </w:r>
      <w:r>
        <w:t xml:space="preserve">. </w:t>
      </w:r>
      <w:hyperlink r:id="rId42" w:history="1">
        <w:r w:rsidR="00752924" w:rsidRPr="00B03F98">
          <w:rPr>
            <w:rStyle w:val="Hyperlink"/>
          </w:rPr>
          <w:t>http://docs.oasis-open.org/cti/stix/v1.2.1/cs01/part12-extensions/stix-v1.2.1-cs01-part12-extensions.html</w:t>
        </w:r>
      </w:hyperlink>
    </w:p>
    <w:p w14:paraId="72550445" w14:textId="4081EDDE" w:rsidR="00397F6B" w:rsidRDefault="00397F6B" w:rsidP="00397F6B">
      <w:pPr>
        <w:pStyle w:val="RelatedWork"/>
      </w:pPr>
      <w:r w:rsidRPr="00A03E8F">
        <w:rPr>
          <w:i/>
        </w:rPr>
        <w:t>STIX Version 1.2.1</w:t>
      </w:r>
      <w:r>
        <w:rPr>
          <w:i/>
        </w:rPr>
        <w:t>.</w:t>
      </w:r>
      <w:r w:rsidRPr="00A03E8F">
        <w:rPr>
          <w:i/>
        </w:rPr>
        <w:t xml:space="preserve"> Part 13: Data Marking</w:t>
      </w:r>
      <w:r>
        <w:t xml:space="preserve">. </w:t>
      </w:r>
      <w:hyperlink r:id="rId43" w:history="1">
        <w:r w:rsidR="00752924" w:rsidRPr="00B03F98">
          <w:rPr>
            <w:rStyle w:val="Hyperlink"/>
          </w:rPr>
          <w:t>http://docs.oasis-open.org/cti/stix/v1.2.1/cs01/part13-data-marking/stix-v1.2.1-cs01-part13-data-marking.html</w:t>
        </w:r>
      </w:hyperlink>
    </w:p>
    <w:p w14:paraId="4291B457" w14:textId="538F2A60" w:rsidR="00397F6B" w:rsidRDefault="00397F6B" w:rsidP="00397F6B">
      <w:pPr>
        <w:pStyle w:val="RelatedWork"/>
      </w:pPr>
      <w:r w:rsidRPr="00A03E8F">
        <w:rPr>
          <w:i/>
        </w:rPr>
        <w:t>STIX Version 1.2.1</w:t>
      </w:r>
      <w:r>
        <w:rPr>
          <w:i/>
        </w:rPr>
        <w:t>.</w:t>
      </w:r>
      <w:r w:rsidRPr="00A03E8F">
        <w:rPr>
          <w:i/>
        </w:rPr>
        <w:t xml:space="preserve"> Part 14: Vocabularies</w:t>
      </w:r>
      <w:r>
        <w:t xml:space="preserve">. </w:t>
      </w:r>
      <w:hyperlink r:id="rId44" w:history="1">
        <w:r w:rsidR="00752924" w:rsidRPr="00B03F98">
          <w:rPr>
            <w:rStyle w:val="Hyperlink"/>
          </w:rPr>
          <w:t>http://docs.oasis-open.org/cti/stix/v1.2.1/cs01/part14-vocabularies/stix-v1.2.1-cs01-part14-vocabularies.html</w:t>
        </w:r>
      </w:hyperlink>
    </w:p>
    <w:p w14:paraId="6AC04F62" w14:textId="36597EB7" w:rsidR="00397F6B" w:rsidRDefault="00397F6B" w:rsidP="00397F6B">
      <w:pPr>
        <w:pStyle w:val="RelatedWork"/>
      </w:pPr>
      <w:r w:rsidRPr="00A03E8F">
        <w:rPr>
          <w:i/>
        </w:rPr>
        <w:t>STIX Version 1.2.1</w:t>
      </w:r>
      <w:r>
        <w:rPr>
          <w:i/>
        </w:rPr>
        <w:t>.</w:t>
      </w:r>
      <w:r w:rsidRPr="00A03E8F">
        <w:rPr>
          <w:i/>
        </w:rPr>
        <w:t xml:space="preserve"> Part 15: UML Model</w:t>
      </w:r>
      <w:r>
        <w:t xml:space="preserve">. </w:t>
      </w:r>
      <w:hyperlink r:id="rId45" w:history="1">
        <w:r w:rsidR="00752924" w:rsidRPr="00B03F98">
          <w:rPr>
            <w:rStyle w:val="Hyperlink"/>
          </w:rPr>
          <w:t>http://docs.oasis-open.org/cti/stix/v1.2.1/cs01/part15-uml-model/stix-v1.2.1-cs01-part15-uml-model.html</w:t>
        </w:r>
      </w:hyperlink>
    </w:p>
    <w:p w14:paraId="6AA7B166" w14:textId="41ECC1D3" w:rsidR="00F36A7E" w:rsidRDefault="00397F6B" w:rsidP="00397F6B">
      <w:pPr>
        <w:pStyle w:val="RelatedWork"/>
      </w:pPr>
      <w:r>
        <w:t xml:space="preserve">UML Model Serialization: </w:t>
      </w:r>
      <w:hyperlink r:id="rId46" w:history="1">
        <w:r w:rsidR="00752924" w:rsidRPr="00B03F98">
          <w:rPr>
            <w:rStyle w:val="Hyperlink"/>
          </w:rPr>
          <w:t>http://docs.oasis-open.org/cti/stix/v1.2.1/cs01/uml-model/</w:t>
        </w:r>
      </w:hyperlink>
    </w:p>
    <w:p w14:paraId="7E6258D2" w14:textId="77777777" w:rsidR="00D00DF9" w:rsidRDefault="00D00DF9" w:rsidP="00D00DF9">
      <w:pPr>
        <w:pStyle w:val="Titlepageinfo"/>
      </w:pPr>
      <w:bookmarkStart w:id="1" w:name="RelatedWork"/>
      <w:r>
        <w:t>Related work</w:t>
      </w:r>
      <w:bookmarkEnd w:id="1"/>
      <w:r>
        <w:t>:</w:t>
      </w:r>
    </w:p>
    <w:p w14:paraId="1DF6713E" w14:textId="77777777" w:rsidR="00D00DF9" w:rsidRPr="004C4D7C" w:rsidRDefault="00D00DF9" w:rsidP="00D00DF9">
      <w:pPr>
        <w:pStyle w:val="Titlepageinfodescription"/>
      </w:pPr>
      <w:r>
        <w:t xml:space="preserve">This </w:t>
      </w:r>
      <w:r w:rsidR="00494EE0">
        <w:t>specification</w:t>
      </w:r>
      <w:r>
        <w:t xml:space="preserve"> replaces or supersedes:</w:t>
      </w:r>
    </w:p>
    <w:p w14:paraId="3045A4E8" w14:textId="40B5459D" w:rsidR="00203C6D" w:rsidRPr="00203C6D" w:rsidRDefault="00203C6D" w:rsidP="00203C6D">
      <w:pPr>
        <w:pStyle w:val="RelatedWork"/>
        <w:rPr>
          <w:iCs/>
        </w:rPr>
      </w:pPr>
      <w:r w:rsidRPr="00203C6D">
        <w:rPr>
          <w:i/>
          <w:iCs/>
        </w:rPr>
        <w:t>STIX</w:t>
      </w:r>
      <w:r w:rsidRPr="00203C6D">
        <w:rPr>
          <w:i/>
          <w:iCs/>
          <w:vertAlign w:val="superscript"/>
        </w:rPr>
        <w:t>TM</w:t>
      </w:r>
      <w:r w:rsidRPr="00203C6D">
        <w:rPr>
          <w:i/>
          <w:iCs/>
        </w:rPr>
        <w:t xml:space="preserve"> 1.2 Common Specification (v1.2)</w:t>
      </w:r>
      <w:r>
        <w:rPr>
          <w:i/>
          <w:iCs/>
        </w:rPr>
        <w:t xml:space="preserve">. </w:t>
      </w:r>
      <w:hyperlink r:id="rId47" w:history="1">
        <w:r w:rsidRPr="00203C6D">
          <w:rPr>
            <w:rStyle w:val="Hyperlink"/>
            <w:iCs/>
          </w:rPr>
          <w:t>https://github.com/STIXProject/specifications/blob/version1.2/documents/pdf%20versions/STIX_Common_Draft.pdf</w:t>
        </w:r>
      </w:hyperlink>
    </w:p>
    <w:p w14:paraId="1037823E" w14:textId="77777777" w:rsidR="006820B9" w:rsidRPr="004C4D7C" w:rsidRDefault="006820B9" w:rsidP="006820B9">
      <w:pPr>
        <w:pStyle w:val="Titlepageinfodescription"/>
      </w:pPr>
      <w:r>
        <w:t>This specification is related to:</w:t>
      </w:r>
    </w:p>
    <w:p w14:paraId="3C8C4A35" w14:textId="6870FF9A" w:rsidR="006820B9" w:rsidRDefault="006820B9" w:rsidP="006820B9">
      <w:pPr>
        <w:pStyle w:val="RelatedWork"/>
      </w:pPr>
      <w:r w:rsidRPr="0020576E">
        <w:rPr>
          <w:i/>
        </w:rPr>
        <w:t>CybOX</w:t>
      </w:r>
      <w:r w:rsidR="000A42C0">
        <w:rPr>
          <w:i/>
          <w:vertAlign w:val="superscript"/>
        </w:rPr>
        <w:t>TM</w:t>
      </w:r>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22FB69FB" w14:textId="7E693243" w:rsidR="00560795" w:rsidRPr="00560795" w:rsidRDefault="006820B9" w:rsidP="006820B9">
      <w:pPr>
        <w:pStyle w:val="RelatedWork"/>
      </w:pPr>
      <w:r w:rsidRPr="0020576E">
        <w:rPr>
          <w:i/>
        </w:rPr>
        <w:t>CybOX</w:t>
      </w:r>
      <w:r w:rsidR="000A42C0">
        <w:rPr>
          <w:i/>
          <w:vertAlign w:val="superscript"/>
        </w:rPr>
        <w:t>TM</w:t>
      </w:r>
      <w:r>
        <w:rPr>
          <w:i/>
        </w:rPr>
        <w:t xml:space="preserve"> 2.1.</w:t>
      </w:r>
      <w:r w:rsidRPr="00022118">
        <w:t xml:space="preserve"> </w:t>
      </w:r>
      <w:hyperlink r:id="rId49" w:history="1">
        <w:r w:rsidRPr="00022118">
          <w:rPr>
            <w:rStyle w:val="Hyperlink"/>
          </w:rPr>
          <w:t>https://cyboxproject.github.io/</w:t>
        </w:r>
      </w:hyperlink>
    </w:p>
    <w:p w14:paraId="471E102C" w14:textId="77777777" w:rsidR="009C7DCE" w:rsidRDefault="009C7DCE" w:rsidP="008C100C">
      <w:pPr>
        <w:pStyle w:val="Titlepageinfo"/>
      </w:pPr>
      <w:r>
        <w:t>Abstract:</w:t>
      </w:r>
    </w:p>
    <w:p w14:paraId="6BEBFAE6" w14:textId="77777777" w:rsidR="00D90270" w:rsidRPr="00ED374E" w:rsidRDefault="00D90270" w:rsidP="00D90270">
      <w:pPr>
        <w:pStyle w:val="Abstract"/>
      </w:pPr>
      <w:r w:rsidRPr="00ED374E">
        <w:rPr>
          <w:iCs/>
        </w:rPr>
        <w:t xml:space="preserve">The Structured Threat Information </w:t>
      </w:r>
      <w:r>
        <w:rPr>
          <w:iCs/>
        </w:rPr>
        <w:t>Ex</w:t>
      </w:r>
      <w:r w:rsidRPr="00ED374E">
        <w:rPr>
          <w:iCs/>
        </w:rPr>
        <w:t>pression (STIX) framework defines nine core constructs and the relationships between them for the purposes of modeling cyber threat information and enabling cyber threat information analysis and sharing.  This specification document defines the Common data model, which defines base classes that are extended or leveraged by the core components, relationship-oriented classes, content aggregation classes, vocabulary-related classes, kill chain-related classes, and other classes shared by the core constructs.</w:t>
      </w:r>
    </w:p>
    <w:p w14:paraId="4AACA180" w14:textId="77777777" w:rsidR="009C7DCE" w:rsidRDefault="009C7DCE" w:rsidP="008C100C">
      <w:pPr>
        <w:pStyle w:val="Titlepageinfo"/>
      </w:pPr>
      <w:r>
        <w:t>Status:</w:t>
      </w:r>
    </w:p>
    <w:p w14:paraId="4053A38F" w14:textId="77777777" w:rsidR="00C527EA" w:rsidRDefault="00C527EA" w:rsidP="00C527EA">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63B6768B" w14:textId="77777777" w:rsidR="00C527EA" w:rsidRPr="00A74011" w:rsidRDefault="00C527EA" w:rsidP="00C52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5A98181E" w14:textId="32D48F20" w:rsidR="00346559" w:rsidRPr="00060A4F" w:rsidRDefault="00C527EA" w:rsidP="00060A4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36FC13F1" w14:textId="77777777" w:rsidR="000449B0" w:rsidRDefault="000449B0" w:rsidP="00FC190F">
      <w:pPr>
        <w:pStyle w:val="Titlepageinfo"/>
      </w:pPr>
      <w:bookmarkStart w:id="2" w:name="_GoBack"/>
      <w:r>
        <w:lastRenderedPageBreak/>
        <w:t xml:space="preserve">Citation </w:t>
      </w:r>
      <w:r w:rsidR="001F51AB">
        <w:t>f</w:t>
      </w:r>
      <w:r>
        <w:t>ormat:</w:t>
      </w:r>
    </w:p>
    <w:p w14:paraId="7F95CDC1" w14:textId="77777777" w:rsidR="000449B0" w:rsidRDefault="000449B0" w:rsidP="00FC190F">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10350B6" w14:textId="78D3C089" w:rsidR="00995E1B" w:rsidRDefault="00560795" w:rsidP="00FC190F">
      <w:pPr>
        <w:pStyle w:val="Abstract"/>
        <w:keepNext/>
      </w:pPr>
      <w:r>
        <w:rPr>
          <w:rStyle w:val="Refterm"/>
        </w:rPr>
        <w:t>[</w:t>
      </w:r>
      <w:r w:rsidR="00770DC6">
        <w:rPr>
          <w:rStyle w:val="Refterm"/>
        </w:rPr>
        <w:t>STIX-</w:t>
      </w:r>
      <w:r w:rsidR="00E21711">
        <w:rPr>
          <w:rStyle w:val="Refterm"/>
        </w:rPr>
        <w:t>v1.2.1-</w:t>
      </w:r>
      <w:r w:rsidR="00FC3563">
        <w:rPr>
          <w:rStyle w:val="Refterm"/>
        </w:rPr>
        <w:t>C</w:t>
      </w:r>
      <w:r w:rsidR="00770DC6">
        <w:rPr>
          <w:rStyle w:val="Refterm"/>
        </w:rPr>
        <w:t>ommon</w:t>
      </w:r>
      <w:r>
        <w:rPr>
          <w:rStyle w:val="Refterm"/>
        </w:rPr>
        <w:t>]</w:t>
      </w:r>
    </w:p>
    <w:bookmarkEnd w:id="2"/>
    <w:p w14:paraId="6F4F4CF1" w14:textId="1B0802D2" w:rsidR="009643D9" w:rsidRDefault="00397F6B" w:rsidP="00AC0AAD">
      <w:pPr>
        <w:pStyle w:val="Abstract"/>
      </w:pPr>
      <w:r w:rsidRPr="009643D9">
        <w:rPr>
          <w:bCs/>
          <w:i/>
        </w:rPr>
        <w:t>STIX</w:t>
      </w:r>
      <w:r w:rsidR="000A42C0">
        <w:rPr>
          <w:bCs/>
          <w:i/>
          <w:vertAlign w:val="superscript"/>
        </w:rPr>
        <w:t>TM</w:t>
      </w:r>
      <w:r w:rsidRPr="009643D9">
        <w:rPr>
          <w:bCs/>
          <w:i/>
        </w:rPr>
        <w:t xml:space="preserve"> Version 1.2.1</w:t>
      </w:r>
      <w:r>
        <w:rPr>
          <w:bCs/>
          <w:i/>
        </w:rPr>
        <w:t>.</w:t>
      </w:r>
      <w:r w:rsidRPr="009643D9">
        <w:rPr>
          <w:bCs/>
          <w:i/>
        </w:rPr>
        <w:t xml:space="preserve"> Part 2: Common</w:t>
      </w:r>
      <w:r>
        <w:rPr>
          <w:bCs/>
          <w:i/>
        </w:rPr>
        <w:t xml:space="preserve">. </w:t>
      </w:r>
      <w:r w:rsidRPr="009643D9">
        <w:rPr>
          <w:bCs/>
        </w:rPr>
        <w:t xml:space="preserve">Edited by Sean Barnum, Desiree Beck, Aharon Chernin, and Rich Piazza. </w:t>
      </w:r>
      <w:r w:rsidR="000A42C0">
        <w:rPr>
          <w:bCs/>
        </w:rPr>
        <w:t>05 May 2016</w:t>
      </w:r>
      <w:r w:rsidRPr="009643D9">
        <w:rPr>
          <w:bCs/>
        </w:rPr>
        <w:t>. OASIS Committee Specification 01.</w:t>
      </w:r>
      <w:r>
        <w:rPr>
          <w:bCs/>
        </w:rPr>
        <w:t xml:space="preserve"> </w:t>
      </w:r>
      <w:hyperlink r:id="rId54" w:history="1">
        <w:r w:rsidR="00346559" w:rsidRPr="00B03F98">
          <w:rPr>
            <w:rStyle w:val="Hyperlink"/>
          </w:rPr>
          <w:t>http://docs.oasis-open.org/cti/stix/v1.2.1/cs01/part2-common/stix-v1.2.1-cs01-part2-common.html</w:t>
        </w:r>
      </w:hyperlink>
      <w:r w:rsidR="00346559">
        <w:t xml:space="preserve">. </w:t>
      </w:r>
      <w:r>
        <w:t xml:space="preserve">Latest version: </w:t>
      </w:r>
      <w:hyperlink r:id="rId55" w:history="1">
        <w:r>
          <w:rPr>
            <w:rStyle w:val="Hyperlink"/>
          </w:rPr>
          <w:t>http://docs.oasis-open.org/cti/stix/v1.2.1/stix-v1.2.1-part2-common.html</w:t>
        </w:r>
      </w:hyperlink>
      <w:r>
        <w:rPr>
          <w:rStyle w:val="Hyperlink"/>
        </w:rPr>
        <w:t>.</w:t>
      </w:r>
    </w:p>
    <w:p w14:paraId="6B24BA32" w14:textId="77777777" w:rsidR="008677C6" w:rsidRDefault="007E3373" w:rsidP="008C100C">
      <w:pPr>
        <w:pStyle w:val="Notices"/>
      </w:pPr>
      <w:r>
        <w:lastRenderedPageBreak/>
        <w:t>Notices</w:t>
      </w:r>
    </w:p>
    <w:p w14:paraId="7B07F9F6" w14:textId="0614345B" w:rsidR="00852E10" w:rsidRPr="00852E10" w:rsidRDefault="008C7396" w:rsidP="00852E10">
      <w:r>
        <w:t>Copyright © OASIS</w:t>
      </w:r>
      <w:r w:rsidR="00CE59AF">
        <w:t xml:space="preserve"> Open</w:t>
      </w:r>
      <w:r>
        <w:t xml:space="preserve"> </w:t>
      </w:r>
      <w:r w:rsidR="000A42C0">
        <w:t>2016</w:t>
      </w:r>
      <w:r w:rsidR="00852E10" w:rsidRPr="00852E10">
        <w:t>. All Rights Reserved.</w:t>
      </w:r>
    </w:p>
    <w:p w14:paraId="7C0D3E7C"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23231F7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57A30C2" w14:textId="77777777" w:rsidR="00852E10" w:rsidRPr="00852E10" w:rsidRDefault="00852E10" w:rsidP="00852E10">
      <w:r w:rsidRPr="00852E10">
        <w:t>The limited permissions granted above are perpetual and will not be revoked by OASIS or its successors or assigns.</w:t>
      </w:r>
    </w:p>
    <w:p w14:paraId="0BAD3BE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FDEB91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E6FBAD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4F5EA96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D94FD20"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p>
    <w:p w14:paraId="519EEA60" w14:textId="77777777" w:rsidR="003B1719" w:rsidRDefault="003B1719" w:rsidP="001D1D6C"/>
    <w:p w14:paraId="3AF292B9" w14:textId="5ADF529C" w:rsidR="003B1719" w:rsidRDefault="003B1719" w:rsidP="003B1719">
      <w:r>
        <w:t>Portions copyright © United States Government 2012-</w:t>
      </w:r>
      <w:r w:rsidR="000A42C0">
        <w:t>2016</w:t>
      </w:r>
      <w:r>
        <w:t>.</w:t>
      </w:r>
      <w:r w:rsidR="004E00D2">
        <w:t xml:space="preserve"> </w:t>
      </w:r>
      <w:r>
        <w:t xml:space="preserve"> All Rights Reserved.</w:t>
      </w:r>
    </w:p>
    <w:p w14:paraId="1AF42E07" w14:textId="618C403A" w:rsidR="003B1719" w:rsidRPr="00960D49" w:rsidRDefault="003B1719" w:rsidP="003B1719">
      <w:pPr>
        <w:rPr>
          <w:szCs w:val="20"/>
        </w:rPr>
      </w:pPr>
      <w: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5892332D" w14:textId="77777777" w:rsidR="003B1719" w:rsidRPr="0060033A" w:rsidRDefault="003B1719" w:rsidP="001D1D6C"/>
    <w:p w14:paraId="57BF9D60" w14:textId="77777777" w:rsidR="008677C6" w:rsidRDefault="00177DED" w:rsidP="008C100C">
      <w:pPr>
        <w:pStyle w:val="Notices"/>
      </w:pPr>
      <w:r>
        <w:lastRenderedPageBreak/>
        <w:t>Table of Contents</w:t>
      </w:r>
    </w:p>
    <w:p w14:paraId="522CA816" w14:textId="77777777" w:rsidR="001C65B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195" w:history="1">
        <w:r w:rsidR="001C65B9" w:rsidRPr="00F3385C">
          <w:rPr>
            <w:rStyle w:val="Hyperlink"/>
            <w:noProof/>
          </w:rPr>
          <w:t>1</w:t>
        </w:r>
        <w:r w:rsidR="001C65B9">
          <w:rPr>
            <w:rFonts w:asciiTheme="minorHAnsi" w:eastAsiaTheme="minorEastAsia" w:hAnsiTheme="minorHAnsi" w:cstheme="minorBidi"/>
            <w:noProof/>
            <w:sz w:val="22"/>
            <w:szCs w:val="22"/>
          </w:rPr>
          <w:tab/>
        </w:r>
        <w:r w:rsidR="001C65B9" w:rsidRPr="00F3385C">
          <w:rPr>
            <w:rStyle w:val="Hyperlink"/>
            <w:noProof/>
          </w:rPr>
          <w:t>Introduction</w:t>
        </w:r>
        <w:r w:rsidR="001C65B9">
          <w:rPr>
            <w:noProof/>
            <w:webHidden/>
          </w:rPr>
          <w:tab/>
        </w:r>
        <w:r w:rsidR="001C65B9">
          <w:rPr>
            <w:noProof/>
            <w:webHidden/>
          </w:rPr>
          <w:fldChar w:fldCharType="begin"/>
        </w:r>
        <w:r w:rsidR="001C65B9">
          <w:rPr>
            <w:noProof/>
            <w:webHidden/>
          </w:rPr>
          <w:instrText xml:space="preserve"> PAGEREF _Toc450907195 \h </w:instrText>
        </w:r>
        <w:r w:rsidR="001C65B9">
          <w:rPr>
            <w:noProof/>
            <w:webHidden/>
          </w:rPr>
        </w:r>
        <w:r w:rsidR="001C65B9">
          <w:rPr>
            <w:noProof/>
            <w:webHidden/>
          </w:rPr>
          <w:fldChar w:fldCharType="separate"/>
        </w:r>
        <w:r w:rsidR="0024029B">
          <w:rPr>
            <w:noProof/>
            <w:webHidden/>
          </w:rPr>
          <w:t>8</w:t>
        </w:r>
        <w:r w:rsidR="001C65B9">
          <w:rPr>
            <w:noProof/>
            <w:webHidden/>
          </w:rPr>
          <w:fldChar w:fldCharType="end"/>
        </w:r>
      </w:hyperlink>
    </w:p>
    <w:p w14:paraId="16392824"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196" w:history="1">
        <w:r w:rsidR="001C65B9" w:rsidRPr="00F3385C">
          <w:rPr>
            <w:rStyle w:val="Hyperlink"/>
            <w:noProof/>
          </w:rPr>
          <w:t>1.1 STIX</w:t>
        </w:r>
        <w:r w:rsidR="001C65B9" w:rsidRPr="00F3385C">
          <w:rPr>
            <w:rStyle w:val="Hyperlink"/>
            <w:noProof/>
            <w:vertAlign w:val="superscript"/>
          </w:rPr>
          <w:t>TM</w:t>
        </w:r>
        <w:r w:rsidR="001C65B9" w:rsidRPr="00F3385C">
          <w:rPr>
            <w:rStyle w:val="Hyperlink"/>
            <w:noProof/>
          </w:rPr>
          <w:t xml:space="preserve"> Specification Documents</w:t>
        </w:r>
        <w:r w:rsidR="001C65B9">
          <w:rPr>
            <w:noProof/>
            <w:webHidden/>
          </w:rPr>
          <w:tab/>
        </w:r>
        <w:r w:rsidR="001C65B9">
          <w:rPr>
            <w:noProof/>
            <w:webHidden/>
          </w:rPr>
          <w:fldChar w:fldCharType="begin"/>
        </w:r>
        <w:r w:rsidR="001C65B9">
          <w:rPr>
            <w:noProof/>
            <w:webHidden/>
          </w:rPr>
          <w:instrText xml:space="preserve"> PAGEREF _Toc450907196 \h </w:instrText>
        </w:r>
        <w:r w:rsidR="001C65B9">
          <w:rPr>
            <w:noProof/>
            <w:webHidden/>
          </w:rPr>
        </w:r>
        <w:r w:rsidR="001C65B9">
          <w:rPr>
            <w:noProof/>
            <w:webHidden/>
          </w:rPr>
          <w:fldChar w:fldCharType="separate"/>
        </w:r>
        <w:r w:rsidR="0024029B">
          <w:rPr>
            <w:noProof/>
            <w:webHidden/>
          </w:rPr>
          <w:t>8</w:t>
        </w:r>
        <w:r w:rsidR="001C65B9">
          <w:rPr>
            <w:noProof/>
            <w:webHidden/>
          </w:rPr>
          <w:fldChar w:fldCharType="end"/>
        </w:r>
      </w:hyperlink>
    </w:p>
    <w:p w14:paraId="29C59FE2"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197" w:history="1">
        <w:r w:rsidR="001C65B9" w:rsidRPr="00F3385C">
          <w:rPr>
            <w:rStyle w:val="Hyperlink"/>
            <w:noProof/>
          </w:rPr>
          <w:t>1.2 Document Conventions</w:t>
        </w:r>
        <w:r w:rsidR="001C65B9">
          <w:rPr>
            <w:noProof/>
            <w:webHidden/>
          </w:rPr>
          <w:tab/>
        </w:r>
        <w:r w:rsidR="001C65B9">
          <w:rPr>
            <w:noProof/>
            <w:webHidden/>
          </w:rPr>
          <w:fldChar w:fldCharType="begin"/>
        </w:r>
        <w:r w:rsidR="001C65B9">
          <w:rPr>
            <w:noProof/>
            <w:webHidden/>
          </w:rPr>
          <w:instrText xml:space="preserve"> PAGEREF _Toc450907197 \h </w:instrText>
        </w:r>
        <w:r w:rsidR="001C65B9">
          <w:rPr>
            <w:noProof/>
            <w:webHidden/>
          </w:rPr>
        </w:r>
        <w:r w:rsidR="001C65B9">
          <w:rPr>
            <w:noProof/>
            <w:webHidden/>
          </w:rPr>
          <w:fldChar w:fldCharType="separate"/>
        </w:r>
        <w:r w:rsidR="0024029B">
          <w:rPr>
            <w:noProof/>
            <w:webHidden/>
          </w:rPr>
          <w:t>9</w:t>
        </w:r>
        <w:r w:rsidR="001C65B9">
          <w:rPr>
            <w:noProof/>
            <w:webHidden/>
          </w:rPr>
          <w:fldChar w:fldCharType="end"/>
        </w:r>
      </w:hyperlink>
    </w:p>
    <w:p w14:paraId="1D935A6D"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198" w:history="1">
        <w:r w:rsidR="001C65B9" w:rsidRPr="00F3385C">
          <w:rPr>
            <w:rStyle w:val="Hyperlink"/>
            <w:noProof/>
          </w:rPr>
          <w:t>1.2.1 Fonts</w:t>
        </w:r>
        <w:r w:rsidR="001C65B9">
          <w:rPr>
            <w:noProof/>
            <w:webHidden/>
          </w:rPr>
          <w:tab/>
        </w:r>
        <w:r w:rsidR="001C65B9">
          <w:rPr>
            <w:noProof/>
            <w:webHidden/>
          </w:rPr>
          <w:fldChar w:fldCharType="begin"/>
        </w:r>
        <w:r w:rsidR="001C65B9">
          <w:rPr>
            <w:noProof/>
            <w:webHidden/>
          </w:rPr>
          <w:instrText xml:space="preserve"> PAGEREF _Toc450907198 \h </w:instrText>
        </w:r>
        <w:r w:rsidR="001C65B9">
          <w:rPr>
            <w:noProof/>
            <w:webHidden/>
          </w:rPr>
        </w:r>
        <w:r w:rsidR="001C65B9">
          <w:rPr>
            <w:noProof/>
            <w:webHidden/>
          </w:rPr>
          <w:fldChar w:fldCharType="separate"/>
        </w:r>
        <w:r w:rsidR="0024029B">
          <w:rPr>
            <w:noProof/>
            <w:webHidden/>
          </w:rPr>
          <w:t>9</w:t>
        </w:r>
        <w:r w:rsidR="001C65B9">
          <w:rPr>
            <w:noProof/>
            <w:webHidden/>
          </w:rPr>
          <w:fldChar w:fldCharType="end"/>
        </w:r>
      </w:hyperlink>
    </w:p>
    <w:p w14:paraId="3900B95A"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199" w:history="1">
        <w:r w:rsidR="001C65B9" w:rsidRPr="00F3385C">
          <w:rPr>
            <w:rStyle w:val="Hyperlink"/>
            <w:noProof/>
          </w:rPr>
          <w:t>1.2.2 UML Package References</w:t>
        </w:r>
        <w:r w:rsidR="001C65B9">
          <w:rPr>
            <w:noProof/>
            <w:webHidden/>
          </w:rPr>
          <w:tab/>
        </w:r>
        <w:r w:rsidR="001C65B9">
          <w:rPr>
            <w:noProof/>
            <w:webHidden/>
          </w:rPr>
          <w:fldChar w:fldCharType="begin"/>
        </w:r>
        <w:r w:rsidR="001C65B9">
          <w:rPr>
            <w:noProof/>
            <w:webHidden/>
          </w:rPr>
          <w:instrText xml:space="preserve"> PAGEREF _Toc450907199 \h </w:instrText>
        </w:r>
        <w:r w:rsidR="001C65B9">
          <w:rPr>
            <w:noProof/>
            <w:webHidden/>
          </w:rPr>
        </w:r>
        <w:r w:rsidR="001C65B9">
          <w:rPr>
            <w:noProof/>
            <w:webHidden/>
          </w:rPr>
          <w:fldChar w:fldCharType="separate"/>
        </w:r>
        <w:r w:rsidR="0024029B">
          <w:rPr>
            <w:noProof/>
            <w:webHidden/>
          </w:rPr>
          <w:t>9</w:t>
        </w:r>
        <w:r w:rsidR="001C65B9">
          <w:rPr>
            <w:noProof/>
            <w:webHidden/>
          </w:rPr>
          <w:fldChar w:fldCharType="end"/>
        </w:r>
      </w:hyperlink>
    </w:p>
    <w:p w14:paraId="6BD37C8C"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00" w:history="1">
        <w:r w:rsidR="001C65B9" w:rsidRPr="00F3385C">
          <w:rPr>
            <w:rStyle w:val="Hyperlink"/>
            <w:noProof/>
          </w:rPr>
          <w:t>1.2.3 UML Diagrams</w:t>
        </w:r>
        <w:r w:rsidR="001C65B9">
          <w:rPr>
            <w:noProof/>
            <w:webHidden/>
          </w:rPr>
          <w:tab/>
        </w:r>
        <w:r w:rsidR="001C65B9">
          <w:rPr>
            <w:noProof/>
            <w:webHidden/>
          </w:rPr>
          <w:fldChar w:fldCharType="begin"/>
        </w:r>
        <w:r w:rsidR="001C65B9">
          <w:rPr>
            <w:noProof/>
            <w:webHidden/>
          </w:rPr>
          <w:instrText xml:space="preserve"> PAGEREF _Toc450907200 \h </w:instrText>
        </w:r>
        <w:r w:rsidR="001C65B9">
          <w:rPr>
            <w:noProof/>
            <w:webHidden/>
          </w:rPr>
        </w:r>
        <w:r w:rsidR="001C65B9">
          <w:rPr>
            <w:noProof/>
            <w:webHidden/>
          </w:rPr>
          <w:fldChar w:fldCharType="separate"/>
        </w:r>
        <w:r w:rsidR="0024029B">
          <w:rPr>
            <w:noProof/>
            <w:webHidden/>
          </w:rPr>
          <w:t>9</w:t>
        </w:r>
        <w:r w:rsidR="001C65B9">
          <w:rPr>
            <w:noProof/>
            <w:webHidden/>
          </w:rPr>
          <w:fldChar w:fldCharType="end"/>
        </w:r>
      </w:hyperlink>
    </w:p>
    <w:p w14:paraId="2B5DF24F"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01" w:history="1">
        <w:r w:rsidR="001C65B9" w:rsidRPr="00F3385C">
          <w:rPr>
            <w:rStyle w:val="Hyperlink"/>
            <w:noProof/>
          </w:rPr>
          <w:t>1.2.4 Property Table Notation</w:t>
        </w:r>
        <w:r w:rsidR="001C65B9">
          <w:rPr>
            <w:noProof/>
            <w:webHidden/>
          </w:rPr>
          <w:tab/>
        </w:r>
        <w:r w:rsidR="001C65B9">
          <w:rPr>
            <w:noProof/>
            <w:webHidden/>
          </w:rPr>
          <w:fldChar w:fldCharType="begin"/>
        </w:r>
        <w:r w:rsidR="001C65B9">
          <w:rPr>
            <w:noProof/>
            <w:webHidden/>
          </w:rPr>
          <w:instrText xml:space="preserve"> PAGEREF _Toc450907201 \h </w:instrText>
        </w:r>
        <w:r w:rsidR="001C65B9">
          <w:rPr>
            <w:noProof/>
            <w:webHidden/>
          </w:rPr>
        </w:r>
        <w:r w:rsidR="001C65B9">
          <w:rPr>
            <w:noProof/>
            <w:webHidden/>
          </w:rPr>
          <w:fldChar w:fldCharType="separate"/>
        </w:r>
        <w:r w:rsidR="0024029B">
          <w:rPr>
            <w:noProof/>
            <w:webHidden/>
          </w:rPr>
          <w:t>11</w:t>
        </w:r>
        <w:r w:rsidR="001C65B9">
          <w:rPr>
            <w:noProof/>
            <w:webHidden/>
          </w:rPr>
          <w:fldChar w:fldCharType="end"/>
        </w:r>
      </w:hyperlink>
    </w:p>
    <w:p w14:paraId="4E258675"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02" w:history="1">
        <w:r w:rsidR="001C65B9" w:rsidRPr="00F3385C">
          <w:rPr>
            <w:rStyle w:val="Hyperlink"/>
            <w:noProof/>
          </w:rPr>
          <w:t>1.2.5 Property and Class Descriptions</w:t>
        </w:r>
        <w:r w:rsidR="001C65B9">
          <w:rPr>
            <w:noProof/>
            <w:webHidden/>
          </w:rPr>
          <w:tab/>
        </w:r>
        <w:r w:rsidR="001C65B9">
          <w:rPr>
            <w:noProof/>
            <w:webHidden/>
          </w:rPr>
          <w:fldChar w:fldCharType="begin"/>
        </w:r>
        <w:r w:rsidR="001C65B9">
          <w:rPr>
            <w:noProof/>
            <w:webHidden/>
          </w:rPr>
          <w:instrText xml:space="preserve"> PAGEREF _Toc450907202 \h </w:instrText>
        </w:r>
        <w:r w:rsidR="001C65B9">
          <w:rPr>
            <w:noProof/>
            <w:webHidden/>
          </w:rPr>
        </w:r>
        <w:r w:rsidR="001C65B9">
          <w:rPr>
            <w:noProof/>
            <w:webHidden/>
          </w:rPr>
          <w:fldChar w:fldCharType="separate"/>
        </w:r>
        <w:r w:rsidR="0024029B">
          <w:rPr>
            <w:noProof/>
            <w:webHidden/>
          </w:rPr>
          <w:t>11</w:t>
        </w:r>
        <w:r w:rsidR="001C65B9">
          <w:rPr>
            <w:noProof/>
            <w:webHidden/>
          </w:rPr>
          <w:fldChar w:fldCharType="end"/>
        </w:r>
      </w:hyperlink>
    </w:p>
    <w:p w14:paraId="10A41478"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03" w:history="1">
        <w:r w:rsidR="001C65B9" w:rsidRPr="00F3385C">
          <w:rPr>
            <w:rStyle w:val="Hyperlink"/>
            <w:noProof/>
          </w:rPr>
          <w:t>1.3 Terminology</w:t>
        </w:r>
        <w:r w:rsidR="001C65B9">
          <w:rPr>
            <w:noProof/>
            <w:webHidden/>
          </w:rPr>
          <w:tab/>
        </w:r>
        <w:r w:rsidR="001C65B9">
          <w:rPr>
            <w:noProof/>
            <w:webHidden/>
          </w:rPr>
          <w:fldChar w:fldCharType="begin"/>
        </w:r>
        <w:r w:rsidR="001C65B9">
          <w:rPr>
            <w:noProof/>
            <w:webHidden/>
          </w:rPr>
          <w:instrText xml:space="preserve"> PAGEREF _Toc450907203 \h </w:instrText>
        </w:r>
        <w:r w:rsidR="001C65B9">
          <w:rPr>
            <w:noProof/>
            <w:webHidden/>
          </w:rPr>
        </w:r>
        <w:r w:rsidR="001C65B9">
          <w:rPr>
            <w:noProof/>
            <w:webHidden/>
          </w:rPr>
          <w:fldChar w:fldCharType="separate"/>
        </w:r>
        <w:r w:rsidR="0024029B">
          <w:rPr>
            <w:noProof/>
            <w:webHidden/>
          </w:rPr>
          <w:t>12</w:t>
        </w:r>
        <w:r w:rsidR="001C65B9">
          <w:rPr>
            <w:noProof/>
            <w:webHidden/>
          </w:rPr>
          <w:fldChar w:fldCharType="end"/>
        </w:r>
      </w:hyperlink>
    </w:p>
    <w:p w14:paraId="01B1EA88"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04" w:history="1">
        <w:r w:rsidR="001C65B9" w:rsidRPr="00F3385C">
          <w:rPr>
            <w:rStyle w:val="Hyperlink"/>
            <w:noProof/>
          </w:rPr>
          <w:t>1.4 Normative References</w:t>
        </w:r>
        <w:r w:rsidR="001C65B9">
          <w:rPr>
            <w:noProof/>
            <w:webHidden/>
          </w:rPr>
          <w:tab/>
        </w:r>
        <w:r w:rsidR="001C65B9">
          <w:rPr>
            <w:noProof/>
            <w:webHidden/>
          </w:rPr>
          <w:fldChar w:fldCharType="begin"/>
        </w:r>
        <w:r w:rsidR="001C65B9">
          <w:rPr>
            <w:noProof/>
            <w:webHidden/>
          </w:rPr>
          <w:instrText xml:space="preserve"> PAGEREF _Toc450907204 \h </w:instrText>
        </w:r>
        <w:r w:rsidR="001C65B9">
          <w:rPr>
            <w:noProof/>
            <w:webHidden/>
          </w:rPr>
        </w:r>
        <w:r w:rsidR="001C65B9">
          <w:rPr>
            <w:noProof/>
            <w:webHidden/>
          </w:rPr>
          <w:fldChar w:fldCharType="separate"/>
        </w:r>
        <w:r w:rsidR="0024029B">
          <w:rPr>
            <w:noProof/>
            <w:webHidden/>
          </w:rPr>
          <w:t>12</w:t>
        </w:r>
        <w:r w:rsidR="001C65B9">
          <w:rPr>
            <w:noProof/>
            <w:webHidden/>
          </w:rPr>
          <w:fldChar w:fldCharType="end"/>
        </w:r>
      </w:hyperlink>
    </w:p>
    <w:p w14:paraId="217F19F5" w14:textId="77777777" w:rsidR="001C65B9" w:rsidRDefault="007D00F5">
      <w:pPr>
        <w:pStyle w:val="TOC1"/>
        <w:tabs>
          <w:tab w:val="left" w:pos="480"/>
          <w:tab w:val="right" w:leader="dot" w:pos="9350"/>
        </w:tabs>
        <w:rPr>
          <w:rFonts w:asciiTheme="minorHAnsi" w:eastAsiaTheme="minorEastAsia" w:hAnsiTheme="minorHAnsi" w:cstheme="minorBidi"/>
          <w:noProof/>
          <w:sz w:val="22"/>
          <w:szCs w:val="22"/>
        </w:rPr>
      </w:pPr>
      <w:hyperlink w:anchor="_Toc450907205" w:history="1">
        <w:r w:rsidR="001C65B9" w:rsidRPr="00F3385C">
          <w:rPr>
            <w:rStyle w:val="Hyperlink"/>
            <w:noProof/>
          </w:rPr>
          <w:t>2</w:t>
        </w:r>
        <w:r w:rsidR="001C65B9">
          <w:rPr>
            <w:rFonts w:asciiTheme="minorHAnsi" w:eastAsiaTheme="minorEastAsia" w:hAnsiTheme="minorHAnsi" w:cstheme="minorBidi"/>
            <w:noProof/>
            <w:sz w:val="22"/>
            <w:szCs w:val="22"/>
          </w:rPr>
          <w:tab/>
        </w:r>
        <w:r w:rsidR="001C65B9" w:rsidRPr="00F3385C">
          <w:rPr>
            <w:rStyle w:val="Hyperlink"/>
            <w:noProof/>
          </w:rPr>
          <w:t>Background Information</w:t>
        </w:r>
        <w:r w:rsidR="001C65B9">
          <w:rPr>
            <w:noProof/>
            <w:webHidden/>
          </w:rPr>
          <w:tab/>
        </w:r>
        <w:r w:rsidR="001C65B9">
          <w:rPr>
            <w:noProof/>
            <w:webHidden/>
          </w:rPr>
          <w:fldChar w:fldCharType="begin"/>
        </w:r>
        <w:r w:rsidR="001C65B9">
          <w:rPr>
            <w:noProof/>
            <w:webHidden/>
          </w:rPr>
          <w:instrText xml:space="preserve"> PAGEREF _Toc450907205 \h </w:instrText>
        </w:r>
        <w:r w:rsidR="001C65B9">
          <w:rPr>
            <w:noProof/>
            <w:webHidden/>
          </w:rPr>
        </w:r>
        <w:r w:rsidR="001C65B9">
          <w:rPr>
            <w:noProof/>
            <w:webHidden/>
          </w:rPr>
          <w:fldChar w:fldCharType="separate"/>
        </w:r>
        <w:r w:rsidR="0024029B">
          <w:rPr>
            <w:noProof/>
            <w:webHidden/>
          </w:rPr>
          <w:t>13</w:t>
        </w:r>
        <w:r w:rsidR="001C65B9">
          <w:rPr>
            <w:noProof/>
            <w:webHidden/>
          </w:rPr>
          <w:fldChar w:fldCharType="end"/>
        </w:r>
      </w:hyperlink>
    </w:p>
    <w:p w14:paraId="2413887A" w14:textId="77777777" w:rsidR="001C65B9" w:rsidRDefault="007D00F5">
      <w:pPr>
        <w:pStyle w:val="TOC1"/>
        <w:tabs>
          <w:tab w:val="left" w:pos="480"/>
          <w:tab w:val="right" w:leader="dot" w:pos="9350"/>
        </w:tabs>
        <w:rPr>
          <w:rFonts w:asciiTheme="minorHAnsi" w:eastAsiaTheme="minorEastAsia" w:hAnsiTheme="minorHAnsi" w:cstheme="minorBidi"/>
          <w:noProof/>
          <w:sz w:val="22"/>
          <w:szCs w:val="22"/>
        </w:rPr>
      </w:pPr>
      <w:hyperlink w:anchor="_Toc450907206" w:history="1">
        <w:r w:rsidR="001C65B9" w:rsidRPr="00F3385C">
          <w:rPr>
            <w:rStyle w:val="Hyperlink"/>
            <w:noProof/>
          </w:rPr>
          <w:t>3</w:t>
        </w:r>
        <w:r w:rsidR="001C65B9">
          <w:rPr>
            <w:rFonts w:asciiTheme="minorHAnsi" w:eastAsiaTheme="minorEastAsia" w:hAnsiTheme="minorHAnsi" w:cstheme="minorBidi"/>
            <w:noProof/>
            <w:sz w:val="22"/>
            <w:szCs w:val="22"/>
          </w:rPr>
          <w:tab/>
        </w:r>
        <w:r w:rsidR="001C65B9" w:rsidRPr="00F3385C">
          <w:rPr>
            <w:rStyle w:val="Hyperlink"/>
            <w:noProof/>
          </w:rPr>
          <w:t>STIX</w:t>
        </w:r>
        <w:r w:rsidR="001C65B9" w:rsidRPr="00F3385C">
          <w:rPr>
            <w:rStyle w:val="Hyperlink"/>
            <w:noProof/>
            <w:vertAlign w:val="superscript"/>
          </w:rPr>
          <w:t>TM</w:t>
        </w:r>
        <w:r w:rsidR="001C65B9" w:rsidRPr="00F3385C">
          <w:rPr>
            <w:rStyle w:val="Hyperlink"/>
            <w:noProof/>
          </w:rPr>
          <w:t xml:space="preserve"> Common Data Model</w:t>
        </w:r>
        <w:r w:rsidR="001C65B9">
          <w:rPr>
            <w:noProof/>
            <w:webHidden/>
          </w:rPr>
          <w:tab/>
        </w:r>
        <w:r w:rsidR="001C65B9">
          <w:rPr>
            <w:noProof/>
            <w:webHidden/>
          </w:rPr>
          <w:fldChar w:fldCharType="begin"/>
        </w:r>
        <w:r w:rsidR="001C65B9">
          <w:rPr>
            <w:noProof/>
            <w:webHidden/>
          </w:rPr>
          <w:instrText xml:space="preserve"> PAGEREF _Toc450907206 \h </w:instrText>
        </w:r>
        <w:r w:rsidR="001C65B9">
          <w:rPr>
            <w:noProof/>
            <w:webHidden/>
          </w:rPr>
        </w:r>
        <w:r w:rsidR="001C65B9">
          <w:rPr>
            <w:noProof/>
            <w:webHidden/>
          </w:rPr>
          <w:fldChar w:fldCharType="separate"/>
        </w:r>
        <w:r w:rsidR="0024029B">
          <w:rPr>
            <w:noProof/>
            <w:webHidden/>
          </w:rPr>
          <w:t>14</w:t>
        </w:r>
        <w:r w:rsidR="001C65B9">
          <w:rPr>
            <w:noProof/>
            <w:webHidden/>
          </w:rPr>
          <w:fldChar w:fldCharType="end"/>
        </w:r>
      </w:hyperlink>
    </w:p>
    <w:p w14:paraId="1C676AD8"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07" w:history="1">
        <w:r w:rsidR="001C65B9" w:rsidRPr="00F3385C">
          <w:rPr>
            <w:rStyle w:val="Hyperlink"/>
            <w:noProof/>
          </w:rPr>
          <w:t>3.1 Component Base Classes</w:t>
        </w:r>
        <w:r w:rsidR="001C65B9">
          <w:rPr>
            <w:noProof/>
            <w:webHidden/>
          </w:rPr>
          <w:tab/>
        </w:r>
        <w:r w:rsidR="001C65B9">
          <w:rPr>
            <w:noProof/>
            <w:webHidden/>
          </w:rPr>
          <w:fldChar w:fldCharType="begin"/>
        </w:r>
        <w:r w:rsidR="001C65B9">
          <w:rPr>
            <w:noProof/>
            <w:webHidden/>
          </w:rPr>
          <w:instrText xml:space="preserve"> PAGEREF _Toc450907207 \h </w:instrText>
        </w:r>
        <w:r w:rsidR="001C65B9">
          <w:rPr>
            <w:noProof/>
            <w:webHidden/>
          </w:rPr>
        </w:r>
        <w:r w:rsidR="001C65B9">
          <w:rPr>
            <w:noProof/>
            <w:webHidden/>
          </w:rPr>
          <w:fldChar w:fldCharType="separate"/>
        </w:r>
        <w:r w:rsidR="0024029B">
          <w:rPr>
            <w:noProof/>
            <w:webHidden/>
          </w:rPr>
          <w:t>14</w:t>
        </w:r>
        <w:r w:rsidR="001C65B9">
          <w:rPr>
            <w:noProof/>
            <w:webHidden/>
          </w:rPr>
          <w:fldChar w:fldCharType="end"/>
        </w:r>
      </w:hyperlink>
    </w:p>
    <w:p w14:paraId="467A8EA0"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08" w:history="1">
        <w:r w:rsidR="001C65B9" w:rsidRPr="00F3385C">
          <w:rPr>
            <w:rStyle w:val="Hyperlink"/>
            <w:noProof/>
          </w:rPr>
          <w:t>3.1.1 CampaignBaseType Class</w:t>
        </w:r>
        <w:r w:rsidR="001C65B9">
          <w:rPr>
            <w:noProof/>
            <w:webHidden/>
          </w:rPr>
          <w:tab/>
        </w:r>
        <w:r w:rsidR="001C65B9">
          <w:rPr>
            <w:noProof/>
            <w:webHidden/>
          </w:rPr>
          <w:fldChar w:fldCharType="begin"/>
        </w:r>
        <w:r w:rsidR="001C65B9">
          <w:rPr>
            <w:noProof/>
            <w:webHidden/>
          </w:rPr>
          <w:instrText xml:space="preserve"> PAGEREF _Toc450907208 \h </w:instrText>
        </w:r>
        <w:r w:rsidR="001C65B9">
          <w:rPr>
            <w:noProof/>
            <w:webHidden/>
          </w:rPr>
        </w:r>
        <w:r w:rsidR="001C65B9">
          <w:rPr>
            <w:noProof/>
            <w:webHidden/>
          </w:rPr>
          <w:fldChar w:fldCharType="separate"/>
        </w:r>
        <w:r w:rsidR="0024029B">
          <w:rPr>
            <w:noProof/>
            <w:webHidden/>
          </w:rPr>
          <w:t>15</w:t>
        </w:r>
        <w:r w:rsidR="001C65B9">
          <w:rPr>
            <w:noProof/>
            <w:webHidden/>
          </w:rPr>
          <w:fldChar w:fldCharType="end"/>
        </w:r>
      </w:hyperlink>
    </w:p>
    <w:p w14:paraId="66BE65C4"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09" w:history="1">
        <w:r w:rsidR="001C65B9" w:rsidRPr="00F3385C">
          <w:rPr>
            <w:rStyle w:val="Hyperlink"/>
            <w:noProof/>
          </w:rPr>
          <w:t>3.1.2 CourseOfActionBaseType Class</w:t>
        </w:r>
        <w:r w:rsidR="001C65B9">
          <w:rPr>
            <w:noProof/>
            <w:webHidden/>
          </w:rPr>
          <w:tab/>
        </w:r>
        <w:r w:rsidR="001C65B9">
          <w:rPr>
            <w:noProof/>
            <w:webHidden/>
          </w:rPr>
          <w:fldChar w:fldCharType="begin"/>
        </w:r>
        <w:r w:rsidR="001C65B9">
          <w:rPr>
            <w:noProof/>
            <w:webHidden/>
          </w:rPr>
          <w:instrText xml:space="preserve"> PAGEREF _Toc450907209 \h </w:instrText>
        </w:r>
        <w:r w:rsidR="001C65B9">
          <w:rPr>
            <w:noProof/>
            <w:webHidden/>
          </w:rPr>
        </w:r>
        <w:r w:rsidR="001C65B9">
          <w:rPr>
            <w:noProof/>
            <w:webHidden/>
          </w:rPr>
          <w:fldChar w:fldCharType="separate"/>
        </w:r>
        <w:r w:rsidR="0024029B">
          <w:rPr>
            <w:noProof/>
            <w:webHidden/>
          </w:rPr>
          <w:t>15</w:t>
        </w:r>
        <w:r w:rsidR="001C65B9">
          <w:rPr>
            <w:noProof/>
            <w:webHidden/>
          </w:rPr>
          <w:fldChar w:fldCharType="end"/>
        </w:r>
      </w:hyperlink>
    </w:p>
    <w:p w14:paraId="315301A5"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0" w:history="1">
        <w:r w:rsidR="001C65B9" w:rsidRPr="00F3385C">
          <w:rPr>
            <w:rStyle w:val="Hyperlink"/>
            <w:noProof/>
          </w:rPr>
          <w:t>3.1.3 ExploitTargetBaseType Class</w:t>
        </w:r>
        <w:r w:rsidR="001C65B9">
          <w:rPr>
            <w:noProof/>
            <w:webHidden/>
          </w:rPr>
          <w:tab/>
        </w:r>
        <w:r w:rsidR="001C65B9">
          <w:rPr>
            <w:noProof/>
            <w:webHidden/>
          </w:rPr>
          <w:fldChar w:fldCharType="begin"/>
        </w:r>
        <w:r w:rsidR="001C65B9">
          <w:rPr>
            <w:noProof/>
            <w:webHidden/>
          </w:rPr>
          <w:instrText xml:space="preserve"> PAGEREF _Toc450907210 \h </w:instrText>
        </w:r>
        <w:r w:rsidR="001C65B9">
          <w:rPr>
            <w:noProof/>
            <w:webHidden/>
          </w:rPr>
        </w:r>
        <w:r w:rsidR="001C65B9">
          <w:rPr>
            <w:noProof/>
            <w:webHidden/>
          </w:rPr>
          <w:fldChar w:fldCharType="separate"/>
        </w:r>
        <w:r w:rsidR="0024029B">
          <w:rPr>
            <w:noProof/>
            <w:webHidden/>
          </w:rPr>
          <w:t>16</w:t>
        </w:r>
        <w:r w:rsidR="001C65B9">
          <w:rPr>
            <w:noProof/>
            <w:webHidden/>
          </w:rPr>
          <w:fldChar w:fldCharType="end"/>
        </w:r>
      </w:hyperlink>
    </w:p>
    <w:p w14:paraId="5872F0EE"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1" w:history="1">
        <w:r w:rsidR="001C65B9" w:rsidRPr="00F3385C">
          <w:rPr>
            <w:rStyle w:val="Hyperlink"/>
            <w:noProof/>
          </w:rPr>
          <w:t>3.1.4 IncidentBaseType Class</w:t>
        </w:r>
        <w:r w:rsidR="001C65B9">
          <w:rPr>
            <w:noProof/>
            <w:webHidden/>
          </w:rPr>
          <w:tab/>
        </w:r>
        <w:r w:rsidR="001C65B9">
          <w:rPr>
            <w:noProof/>
            <w:webHidden/>
          </w:rPr>
          <w:fldChar w:fldCharType="begin"/>
        </w:r>
        <w:r w:rsidR="001C65B9">
          <w:rPr>
            <w:noProof/>
            <w:webHidden/>
          </w:rPr>
          <w:instrText xml:space="preserve"> PAGEREF _Toc450907211 \h </w:instrText>
        </w:r>
        <w:r w:rsidR="001C65B9">
          <w:rPr>
            <w:noProof/>
            <w:webHidden/>
          </w:rPr>
        </w:r>
        <w:r w:rsidR="001C65B9">
          <w:rPr>
            <w:noProof/>
            <w:webHidden/>
          </w:rPr>
          <w:fldChar w:fldCharType="separate"/>
        </w:r>
        <w:r w:rsidR="0024029B">
          <w:rPr>
            <w:noProof/>
            <w:webHidden/>
          </w:rPr>
          <w:t>17</w:t>
        </w:r>
        <w:r w:rsidR="001C65B9">
          <w:rPr>
            <w:noProof/>
            <w:webHidden/>
          </w:rPr>
          <w:fldChar w:fldCharType="end"/>
        </w:r>
      </w:hyperlink>
    </w:p>
    <w:p w14:paraId="4C91BA12"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2" w:history="1">
        <w:r w:rsidR="001C65B9" w:rsidRPr="00F3385C">
          <w:rPr>
            <w:rStyle w:val="Hyperlink"/>
            <w:noProof/>
          </w:rPr>
          <w:t>3.1.5 IndicatorBaseType Class</w:t>
        </w:r>
        <w:r w:rsidR="001C65B9">
          <w:rPr>
            <w:noProof/>
            <w:webHidden/>
          </w:rPr>
          <w:tab/>
        </w:r>
        <w:r w:rsidR="001C65B9">
          <w:rPr>
            <w:noProof/>
            <w:webHidden/>
          </w:rPr>
          <w:fldChar w:fldCharType="begin"/>
        </w:r>
        <w:r w:rsidR="001C65B9">
          <w:rPr>
            <w:noProof/>
            <w:webHidden/>
          </w:rPr>
          <w:instrText xml:space="preserve"> PAGEREF _Toc450907212 \h </w:instrText>
        </w:r>
        <w:r w:rsidR="001C65B9">
          <w:rPr>
            <w:noProof/>
            <w:webHidden/>
          </w:rPr>
        </w:r>
        <w:r w:rsidR="001C65B9">
          <w:rPr>
            <w:noProof/>
            <w:webHidden/>
          </w:rPr>
          <w:fldChar w:fldCharType="separate"/>
        </w:r>
        <w:r w:rsidR="0024029B">
          <w:rPr>
            <w:noProof/>
            <w:webHidden/>
          </w:rPr>
          <w:t>18</w:t>
        </w:r>
        <w:r w:rsidR="001C65B9">
          <w:rPr>
            <w:noProof/>
            <w:webHidden/>
          </w:rPr>
          <w:fldChar w:fldCharType="end"/>
        </w:r>
      </w:hyperlink>
    </w:p>
    <w:p w14:paraId="0D9C15B1"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3" w:history="1">
        <w:r w:rsidR="001C65B9" w:rsidRPr="00F3385C">
          <w:rPr>
            <w:rStyle w:val="Hyperlink"/>
            <w:noProof/>
          </w:rPr>
          <w:t>3.1.6 ThreatActorBaseType Class</w:t>
        </w:r>
        <w:r w:rsidR="001C65B9">
          <w:rPr>
            <w:noProof/>
            <w:webHidden/>
          </w:rPr>
          <w:tab/>
        </w:r>
        <w:r w:rsidR="001C65B9">
          <w:rPr>
            <w:noProof/>
            <w:webHidden/>
          </w:rPr>
          <w:fldChar w:fldCharType="begin"/>
        </w:r>
        <w:r w:rsidR="001C65B9">
          <w:rPr>
            <w:noProof/>
            <w:webHidden/>
          </w:rPr>
          <w:instrText xml:space="preserve"> PAGEREF _Toc450907213 \h </w:instrText>
        </w:r>
        <w:r w:rsidR="001C65B9">
          <w:rPr>
            <w:noProof/>
            <w:webHidden/>
          </w:rPr>
        </w:r>
        <w:r w:rsidR="001C65B9">
          <w:rPr>
            <w:noProof/>
            <w:webHidden/>
          </w:rPr>
          <w:fldChar w:fldCharType="separate"/>
        </w:r>
        <w:r w:rsidR="0024029B">
          <w:rPr>
            <w:noProof/>
            <w:webHidden/>
          </w:rPr>
          <w:t>19</w:t>
        </w:r>
        <w:r w:rsidR="001C65B9">
          <w:rPr>
            <w:noProof/>
            <w:webHidden/>
          </w:rPr>
          <w:fldChar w:fldCharType="end"/>
        </w:r>
      </w:hyperlink>
    </w:p>
    <w:p w14:paraId="37F8CFEA"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4" w:history="1">
        <w:r w:rsidR="001C65B9" w:rsidRPr="00F3385C">
          <w:rPr>
            <w:rStyle w:val="Hyperlink"/>
            <w:noProof/>
          </w:rPr>
          <w:t>3.1.7 TTPBaseType Class</w:t>
        </w:r>
        <w:r w:rsidR="001C65B9">
          <w:rPr>
            <w:noProof/>
            <w:webHidden/>
          </w:rPr>
          <w:tab/>
        </w:r>
        <w:r w:rsidR="001C65B9">
          <w:rPr>
            <w:noProof/>
            <w:webHidden/>
          </w:rPr>
          <w:fldChar w:fldCharType="begin"/>
        </w:r>
        <w:r w:rsidR="001C65B9">
          <w:rPr>
            <w:noProof/>
            <w:webHidden/>
          </w:rPr>
          <w:instrText xml:space="preserve"> PAGEREF _Toc450907214 \h </w:instrText>
        </w:r>
        <w:r w:rsidR="001C65B9">
          <w:rPr>
            <w:noProof/>
            <w:webHidden/>
          </w:rPr>
        </w:r>
        <w:r w:rsidR="001C65B9">
          <w:rPr>
            <w:noProof/>
            <w:webHidden/>
          </w:rPr>
          <w:fldChar w:fldCharType="separate"/>
        </w:r>
        <w:r w:rsidR="0024029B">
          <w:rPr>
            <w:noProof/>
            <w:webHidden/>
          </w:rPr>
          <w:t>19</w:t>
        </w:r>
        <w:r w:rsidR="001C65B9">
          <w:rPr>
            <w:noProof/>
            <w:webHidden/>
          </w:rPr>
          <w:fldChar w:fldCharType="end"/>
        </w:r>
      </w:hyperlink>
    </w:p>
    <w:p w14:paraId="5F4D08B7"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5" w:history="1">
        <w:r w:rsidR="001C65B9" w:rsidRPr="00F3385C">
          <w:rPr>
            <w:rStyle w:val="Hyperlink"/>
            <w:noProof/>
          </w:rPr>
          <w:t>3.1.8 ReportBaseType Class</w:t>
        </w:r>
        <w:r w:rsidR="001C65B9">
          <w:rPr>
            <w:noProof/>
            <w:webHidden/>
          </w:rPr>
          <w:tab/>
        </w:r>
        <w:r w:rsidR="001C65B9">
          <w:rPr>
            <w:noProof/>
            <w:webHidden/>
          </w:rPr>
          <w:fldChar w:fldCharType="begin"/>
        </w:r>
        <w:r w:rsidR="001C65B9">
          <w:rPr>
            <w:noProof/>
            <w:webHidden/>
          </w:rPr>
          <w:instrText xml:space="preserve"> PAGEREF _Toc450907215 \h </w:instrText>
        </w:r>
        <w:r w:rsidR="001C65B9">
          <w:rPr>
            <w:noProof/>
            <w:webHidden/>
          </w:rPr>
        </w:r>
        <w:r w:rsidR="001C65B9">
          <w:rPr>
            <w:noProof/>
            <w:webHidden/>
          </w:rPr>
          <w:fldChar w:fldCharType="separate"/>
        </w:r>
        <w:r w:rsidR="0024029B">
          <w:rPr>
            <w:noProof/>
            <w:webHidden/>
          </w:rPr>
          <w:t>20</w:t>
        </w:r>
        <w:r w:rsidR="001C65B9">
          <w:rPr>
            <w:noProof/>
            <w:webHidden/>
          </w:rPr>
          <w:fldChar w:fldCharType="end"/>
        </w:r>
      </w:hyperlink>
    </w:p>
    <w:p w14:paraId="295443FA"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16" w:history="1">
        <w:r w:rsidR="001C65B9" w:rsidRPr="00F3385C">
          <w:rPr>
            <w:rStyle w:val="Hyperlink"/>
            <w:noProof/>
          </w:rPr>
          <w:t>3.2 Relationship-Oriented Classes</w:t>
        </w:r>
        <w:r w:rsidR="001C65B9">
          <w:rPr>
            <w:noProof/>
            <w:webHidden/>
          </w:rPr>
          <w:tab/>
        </w:r>
        <w:r w:rsidR="001C65B9">
          <w:rPr>
            <w:noProof/>
            <w:webHidden/>
          </w:rPr>
          <w:fldChar w:fldCharType="begin"/>
        </w:r>
        <w:r w:rsidR="001C65B9">
          <w:rPr>
            <w:noProof/>
            <w:webHidden/>
          </w:rPr>
          <w:instrText xml:space="preserve"> PAGEREF _Toc450907216 \h </w:instrText>
        </w:r>
        <w:r w:rsidR="001C65B9">
          <w:rPr>
            <w:noProof/>
            <w:webHidden/>
          </w:rPr>
        </w:r>
        <w:r w:rsidR="001C65B9">
          <w:rPr>
            <w:noProof/>
            <w:webHidden/>
          </w:rPr>
          <w:fldChar w:fldCharType="separate"/>
        </w:r>
        <w:r w:rsidR="0024029B">
          <w:rPr>
            <w:noProof/>
            <w:webHidden/>
          </w:rPr>
          <w:t>21</w:t>
        </w:r>
        <w:r w:rsidR="001C65B9">
          <w:rPr>
            <w:noProof/>
            <w:webHidden/>
          </w:rPr>
          <w:fldChar w:fldCharType="end"/>
        </w:r>
      </w:hyperlink>
    </w:p>
    <w:p w14:paraId="20C08C17"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7" w:history="1">
        <w:r w:rsidR="001C65B9" w:rsidRPr="00F3385C">
          <w:rPr>
            <w:rStyle w:val="Hyperlink"/>
            <w:noProof/>
          </w:rPr>
          <w:t>3.2.1 GenericRelationshipType Class</w:t>
        </w:r>
        <w:r w:rsidR="001C65B9">
          <w:rPr>
            <w:noProof/>
            <w:webHidden/>
          </w:rPr>
          <w:tab/>
        </w:r>
        <w:r w:rsidR="001C65B9">
          <w:rPr>
            <w:noProof/>
            <w:webHidden/>
          </w:rPr>
          <w:fldChar w:fldCharType="begin"/>
        </w:r>
        <w:r w:rsidR="001C65B9">
          <w:rPr>
            <w:noProof/>
            <w:webHidden/>
          </w:rPr>
          <w:instrText xml:space="preserve"> PAGEREF _Toc450907217 \h </w:instrText>
        </w:r>
        <w:r w:rsidR="001C65B9">
          <w:rPr>
            <w:noProof/>
            <w:webHidden/>
          </w:rPr>
        </w:r>
        <w:r w:rsidR="001C65B9">
          <w:rPr>
            <w:noProof/>
            <w:webHidden/>
          </w:rPr>
          <w:fldChar w:fldCharType="separate"/>
        </w:r>
        <w:r w:rsidR="0024029B">
          <w:rPr>
            <w:noProof/>
            <w:webHidden/>
          </w:rPr>
          <w:t>21</w:t>
        </w:r>
        <w:r w:rsidR="001C65B9">
          <w:rPr>
            <w:noProof/>
            <w:webHidden/>
          </w:rPr>
          <w:fldChar w:fldCharType="end"/>
        </w:r>
      </w:hyperlink>
    </w:p>
    <w:p w14:paraId="15CAFFA9"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8" w:history="1">
        <w:r w:rsidR="001C65B9" w:rsidRPr="00F3385C">
          <w:rPr>
            <w:rStyle w:val="Hyperlink"/>
            <w:noProof/>
          </w:rPr>
          <w:t>3.2.2 RelatedCampaignType Class</w:t>
        </w:r>
        <w:r w:rsidR="001C65B9">
          <w:rPr>
            <w:noProof/>
            <w:webHidden/>
          </w:rPr>
          <w:tab/>
        </w:r>
        <w:r w:rsidR="001C65B9">
          <w:rPr>
            <w:noProof/>
            <w:webHidden/>
          </w:rPr>
          <w:fldChar w:fldCharType="begin"/>
        </w:r>
        <w:r w:rsidR="001C65B9">
          <w:rPr>
            <w:noProof/>
            <w:webHidden/>
          </w:rPr>
          <w:instrText xml:space="preserve"> PAGEREF _Toc450907218 \h </w:instrText>
        </w:r>
        <w:r w:rsidR="001C65B9">
          <w:rPr>
            <w:noProof/>
            <w:webHidden/>
          </w:rPr>
        </w:r>
        <w:r w:rsidR="001C65B9">
          <w:rPr>
            <w:noProof/>
            <w:webHidden/>
          </w:rPr>
          <w:fldChar w:fldCharType="separate"/>
        </w:r>
        <w:r w:rsidR="0024029B">
          <w:rPr>
            <w:noProof/>
            <w:webHidden/>
          </w:rPr>
          <w:t>22</w:t>
        </w:r>
        <w:r w:rsidR="001C65B9">
          <w:rPr>
            <w:noProof/>
            <w:webHidden/>
          </w:rPr>
          <w:fldChar w:fldCharType="end"/>
        </w:r>
      </w:hyperlink>
    </w:p>
    <w:p w14:paraId="27BEBDCE"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19" w:history="1">
        <w:r w:rsidR="001C65B9" w:rsidRPr="00F3385C">
          <w:rPr>
            <w:rStyle w:val="Hyperlink"/>
            <w:noProof/>
          </w:rPr>
          <w:t>3.2.3 RelatedCampaignReferenceType Class</w:t>
        </w:r>
        <w:r w:rsidR="001C65B9">
          <w:rPr>
            <w:noProof/>
            <w:webHidden/>
          </w:rPr>
          <w:tab/>
        </w:r>
        <w:r w:rsidR="001C65B9">
          <w:rPr>
            <w:noProof/>
            <w:webHidden/>
          </w:rPr>
          <w:fldChar w:fldCharType="begin"/>
        </w:r>
        <w:r w:rsidR="001C65B9">
          <w:rPr>
            <w:noProof/>
            <w:webHidden/>
          </w:rPr>
          <w:instrText xml:space="preserve"> PAGEREF _Toc450907219 \h </w:instrText>
        </w:r>
        <w:r w:rsidR="001C65B9">
          <w:rPr>
            <w:noProof/>
            <w:webHidden/>
          </w:rPr>
        </w:r>
        <w:r w:rsidR="001C65B9">
          <w:rPr>
            <w:noProof/>
            <w:webHidden/>
          </w:rPr>
          <w:fldChar w:fldCharType="separate"/>
        </w:r>
        <w:r w:rsidR="0024029B">
          <w:rPr>
            <w:noProof/>
            <w:webHidden/>
          </w:rPr>
          <w:t>23</w:t>
        </w:r>
        <w:r w:rsidR="001C65B9">
          <w:rPr>
            <w:noProof/>
            <w:webHidden/>
          </w:rPr>
          <w:fldChar w:fldCharType="end"/>
        </w:r>
      </w:hyperlink>
    </w:p>
    <w:p w14:paraId="5B843F48"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0" w:history="1">
        <w:r w:rsidR="001C65B9" w:rsidRPr="00F3385C">
          <w:rPr>
            <w:rStyle w:val="Hyperlink"/>
            <w:noProof/>
          </w:rPr>
          <w:t>3.2.4 RelatedCourseOfActionType Class</w:t>
        </w:r>
        <w:r w:rsidR="001C65B9">
          <w:rPr>
            <w:noProof/>
            <w:webHidden/>
          </w:rPr>
          <w:tab/>
        </w:r>
        <w:r w:rsidR="001C65B9">
          <w:rPr>
            <w:noProof/>
            <w:webHidden/>
          </w:rPr>
          <w:fldChar w:fldCharType="begin"/>
        </w:r>
        <w:r w:rsidR="001C65B9">
          <w:rPr>
            <w:noProof/>
            <w:webHidden/>
          </w:rPr>
          <w:instrText xml:space="preserve"> PAGEREF _Toc450907220 \h </w:instrText>
        </w:r>
        <w:r w:rsidR="001C65B9">
          <w:rPr>
            <w:noProof/>
            <w:webHidden/>
          </w:rPr>
        </w:r>
        <w:r w:rsidR="001C65B9">
          <w:rPr>
            <w:noProof/>
            <w:webHidden/>
          </w:rPr>
          <w:fldChar w:fldCharType="separate"/>
        </w:r>
        <w:r w:rsidR="0024029B">
          <w:rPr>
            <w:noProof/>
            <w:webHidden/>
          </w:rPr>
          <w:t>25</w:t>
        </w:r>
        <w:r w:rsidR="001C65B9">
          <w:rPr>
            <w:noProof/>
            <w:webHidden/>
          </w:rPr>
          <w:fldChar w:fldCharType="end"/>
        </w:r>
      </w:hyperlink>
    </w:p>
    <w:p w14:paraId="7B7C96E0"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1" w:history="1">
        <w:r w:rsidR="001C65B9" w:rsidRPr="00F3385C">
          <w:rPr>
            <w:rStyle w:val="Hyperlink"/>
            <w:noProof/>
          </w:rPr>
          <w:t>3.2.5 RelatedExploitTargetType Class</w:t>
        </w:r>
        <w:r w:rsidR="001C65B9">
          <w:rPr>
            <w:noProof/>
            <w:webHidden/>
          </w:rPr>
          <w:tab/>
        </w:r>
        <w:r w:rsidR="001C65B9">
          <w:rPr>
            <w:noProof/>
            <w:webHidden/>
          </w:rPr>
          <w:fldChar w:fldCharType="begin"/>
        </w:r>
        <w:r w:rsidR="001C65B9">
          <w:rPr>
            <w:noProof/>
            <w:webHidden/>
          </w:rPr>
          <w:instrText xml:space="preserve"> PAGEREF _Toc450907221 \h </w:instrText>
        </w:r>
        <w:r w:rsidR="001C65B9">
          <w:rPr>
            <w:noProof/>
            <w:webHidden/>
          </w:rPr>
        </w:r>
        <w:r w:rsidR="001C65B9">
          <w:rPr>
            <w:noProof/>
            <w:webHidden/>
          </w:rPr>
          <w:fldChar w:fldCharType="separate"/>
        </w:r>
        <w:r w:rsidR="0024029B">
          <w:rPr>
            <w:noProof/>
            <w:webHidden/>
          </w:rPr>
          <w:t>27</w:t>
        </w:r>
        <w:r w:rsidR="001C65B9">
          <w:rPr>
            <w:noProof/>
            <w:webHidden/>
          </w:rPr>
          <w:fldChar w:fldCharType="end"/>
        </w:r>
      </w:hyperlink>
    </w:p>
    <w:p w14:paraId="75B51AE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2" w:history="1">
        <w:r w:rsidR="001C65B9" w:rsidRPr="00F3385C">
          <w:rPr>
            <w:rStyle w:val="Hyperlink"/>
            <w:noProof/>
          </w:rPr>
          <w:t>3.2.6 RelatedIdentityType Class</w:t>
        </w:r>
        <w:r w:rsidR="001C65B9">
          <w:rPr>
            <w:noProof/>
            <w:webHidden/>
          </w:rPr>
          <w:tab/>
        </w:r>
        <w:r w:rsidR="001C65B9">
          <w:rPr>
            <w:noProof/>
            <w:webHidden/>
          </w:rPr>
          <w:fldChar w:fldCharType="begin"/>
        </w:r>
        <w:r w:rsidR="001C65B9">
          <w:rPr>
            <w:noProof/>
            <w:webHidden/>
          </w:rPr>
          <w:instrText xml:space="preserve"> PAGEREF _Toc450907222 \h </w:instrText>
        </w:r>
        <w:r w:rsidR="001C65B9">
          <w:rPr>
            <w:noProof/>
            <w:webHidden/>
          </w:rPr>
        </w:r>
        <w:r w:rsidR="001C65B9">
          <w:rPr>
            <w:noProof/>
            <w:webHidden/>
          </w:rPr>
          <w:fldChar w:fldCharType="separate"/>
        </w:r>
        <w:r w:rsidR="0024029B">
          <w:rPr>
            <w:noProof/>
            <w:webHidden/>
          </w:rPr>
          <w:t>28</w:t>
        </w:r>
        <w:r w:rsidR="001C65B9">
          <w:rPr>
            <w:noProof/>
            <w:webHidden/>
          </w:rPr>
          <w:fldChar w:fldCharType="end"/>
        </w:r>
      </w:hyperlink>
    </w:p>
    <w:p w14:paraId="3FD57F0F"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3" w:history="1">
        <w:r w:rsidR="001C65B9" w:rsidRPr="00F3385C">
          <w:rPr>
            <w:rStyle w:val="Hyperlink"/>
            <w:noProof/>
          </w:rPr>
          <w:t>3.2.7 RelatedIncidentType Class</w:t>
        </w:r>
        <w:r w:rsidR="001C65B9">
          <w:rPr>
            <w:noProof/>
            <w:webHidden/>
          </w:rPr>
          <w:tab/>
        </w:r>
        <w:r w:rsidR="001C65B9">
          <w:rPr>
            <w:noProof/>
            <w:webHidden/>
          </w:rPr>
          <w:fldChar w:fldCharType="begin"/>
        </w:r>
        <w:r w:rsidR="001C65B9">
          <w:rPr>
            <w:noProof/>
            <w:webHidden/>
          </w:rPr>
          <w:instrText xml:space="preserve"> PAGEREF _Toc450907223 \h </w:instrText>
        </w:r>
        <w:r w:rsidR="001C65B9">
          <w:rPr>
            <w:noProof/>
            <w:webHidden/>
          </w:rPr>
        </w:r>
        <w:r w:rsidR="001C65B9">
          <w:rPr>
            <w:noProof/>
            <w:webHidden/>
          </w:rPr>
          <w:fldChar w:fldCharType="separate"/>
        </w:r>
        <w:r w:rsidR="0024029B">
          <w:rPr>
            <w:noProof/>
            <w:webHidden/>
          </w:rPr>
          <w:t>29</w:t>
        </w:r>
        <w:r w:rsidR="001C65B9">
          <w:rPr>
            <w:noProof/>
            <w:webHidden/>
          </w:rPr>
          <w:fldChar w:fldCharType="end"/>
        </w:r>
      </w:hyperlink>
    </w:p>
    <w:p w14:paraId="7C784161"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4" w:history="1">
        <w:r w:rsidR="001C65B9" w:rsidRPr="00F3385C">
          <w:rPr>
            <w:rStyle w:val="Hyperlink"/>
            <w:noProof/>
          </w:rPr>
          <w:t>3.2.8 RelatedIndicatorType Class</w:t>
        </w:r>
        <w:r w:rsidR="001C65B9">
          <w:rPr>
            <w:noProof/>
            <w:webHidden/>
          </w:rPr>
          <w:tab/>
        </w:r>
        <w:r w:rsidR="001C65B9">
          <w:rPr>
            <w:noProof/>
            <w:webHidden/>
          </w:rPr>
          <w:fldChar w:fldCharType="begin"/>
        </w:r>
        <w:r w:rsidR="001C65B9">
          <w:rPr>
            <w:noProof/>
            <w:webHidden/>
          </w:rPr>
          <w:instrText xml:space="preserve"> PAGEREF _Toc450907224 \h </w:instrText>
        </w:r>
        <w:r w:rsidR="001C65B9">
          <w:rPr>
            <w:noProof/>
            <w:webHidden/>
          </w:rPr>
        </w:r>
        <w:r w:rsidR="001C65B9">
          <w:rPr>
            <w:noProof/>
            <w:webHidden/>
          </w:rPr>
          <w:fldChar w:fldCharType="separate"/>
        </w:r>
        <w:r w:rsidR="0024029B">
          <w:rPr>
            <w:noProof/>
            <w:webHidden/>
          </w:rPr>
          <w:t>30</w:t>
        </w:r>
        <w:r w:rsidR="001C65B9">
          <w:rPr>
            <w:noProof/>
            <w:webHidden/>
          </w:rPr>
          <w:fldChar w:fldCharType="end"/>
        </w:r>
      </w:hyperlink>
    </w:p>
    <w:p w14:paraId="2C712BC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5" w:history="1">
        <w:r w:rsidR="001C65B9" w:rsidRPr="00F3385C">
          <w:rPr>
            <w:rStyle w:val="Hyperlink"/>
            <w:noProof/>
          </w:rPr>
          <w:t>3.2.9 RelatedObservableType Class</w:t>
        </w:r>
        <w:r w:rsidR="001C65B9">
          <w:rPr>
            <w:noProof/>
            <w:webHidden/>
          </w:rPr>
          <w:tab/>
        </w:r>
        <w:r w:rsidR="001C65B9">
          <w:rPr>
            <w:noProof/>
            <w:webHidden/>
          </w:rPr>
          <w:fldChar w:fldCharType="begin"/>
        </w:r>
        <w:r w:rsidR="001C65B9">
          <w:rPr>
            <w:noProof/>
            <w:webHidden/>
          </w:rPr>
          <w:instrText xml:space="preserve"> PAGEREF _Toc450907225 \h </w:instrText>
        </w:r>
        <w:r w:rsidR="001C65B9">
          <w:rPr>
            <w:noProof/>
            <w:webHidden/>
          </w:rPr>
        </w:r>
        <w:r w:rsidR="001C65B9">
          <w:rPr>
            <w:noProof/>
            <w:webHidden/>
          </w:rPr>
          <w:fldChar w:fldCharType="separate"/>
        </w:r>
        <w:r w:rsidR="0024029B">
          <w:rPr>
            <w:noProof/>
            <w:webHidden/>
          </w:rPr>
          <w:t>32</w:t>
        </w:r>
        <w:r w:rsidR="001C65B9">
          <w:rPr>
            <w:noProof/>
            <w:webHidden/>
          </w:rPr>
          <w:fldChar w:fldCharType="end"/>
        </w:r>
      </w:hyperlink>
    </w:p>
    <w:p w14:paraId="0CA8A5B2"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6" w:history="1">
        <w:r w:rsidR="001C65B9" w:rsidRPr="00F3385C">
          <w:rPr>
            <w:rStyle w:val="Hyperlink"/>
            <w:noProof/>
          </w:rPr>
          <w:t>3.2.10 RelatedPackageRefType Class</w:t>
        </w:r>
        <w:r w:rsidR="001C65B9">
          <w:rPr>
            <w:noProof/>
            <w:webHidden/>
          </w:rPr>
          <w:tab/>
        </w:r>
        <w:r w:rsidR="001C65B9">
          <w:rPr>
            <w:noProof/>
            <w:webHidden/>
          </w:rPr>
          <w:fldChar w:fldCharType="begin"/>
        </w:r>
        <w:r w:rsidR="001C65B9">
          <w:rPr>
            <w:noProof/>
            <w:webHidden/>
          </w:rPr>
          <w:instrText xml:space="preserve"> PAGEREF _Toc450907226 \h </w:instrText>
        </w:r>
        <w:r w:rsidR="001C65B9">
          <w:rPr>
            <w:noProof/>
            <w:webHidden/>
          </w:rPr>
        </w:r>
        <w:r w:rsidR="001C65B9">
          <w:rPr>
            <w:noProof/>
            <w:webHidden/>
          </w:rPr>
          <w:fldChar w:fldCharType="separate"/>
        </w:r>
        <w:r w:rsidR="0024029B">
          <w:rPr>
            <w:noProof/>
            <w:webHidden/>
          </w:rPr>
          <w:t>33</w:t>
        </w:r>
        <w:r w:rsidR="001C65B9">
          <w:rPr>
            <w:noProof/>
            <w:webHidden/>
          </w:rPr>
          <w:fldChar w:fldCharType="end"/>
        </w:r>
      </w:hyperlink>
    </w:p>
    <w:p w14:paraId="3CE9469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7" w:history="1">
        <w:r w:rsidR="001C65B9" w:rsidRPr="00F3385C">
          <w:rPr>
            <w:rStyle w:val="Hyperlink"/>
            <w:noProof/>
          </w:rPr>
          <w:t>3.2.11 RelatedReportType Class</w:t>
        </w:r>
        <w:r w:rsidR="001C65B9">
          <w:rPr>
            <w:noProof/>
            <w:webHidden/>
          </w:rPr>
          <w:tab/>
        </w:r>
        <w:r w:rsidR="001C65B9">
          <w:rPr>
            <w:noProof/>
            <w:webHidden/>
          </w:rPr>
          <w:fldChar w:fldCharType="begin"/>
        </w:r>
        <w:r w:rsidR="001C65B9">
          <w:rPr>
            <w:noProof/>
            <w:webHidden/>
          </w:rPr>
          <w:instrText xml:space="preserve"> PAGEREF _Toc450907227 \h </w:instrText>
        </w:r>
        <w:r w:rsidR="001C65B9">
          <w:rPr>
            <w:noProof/>
            <w:webHidden/>
          </w:rPr>
        </w:r>
        <w:r w:rsidR="001C65B9">
          <w:rPr>
            <w:noProof/>
            <w:webHidden/>
          </w:rPr>
          <w:fldChar w:fldCharType="separate"/>
        </w:r>
        <w:r w:rsidR="0024029B">
          <w:rPr>
            <w:noProof/>
            <w:webHidden/>
          </w:rPr>
          <w:t>34</w:t>
        </w:r>
        <w:r w:rsidR="001C65B9">
          <w:rPr>
            <w:noProof/>
            <w:webHidden/>
          </w:rPr>
          <w:fldChar w:fldCharType="end"/>
        </w:r>
      </w:hyperlink>
    </w:p>
    <w:p w14:paraId="5C4555FC"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8" w:history="1">
        <w:r w:rsidR="001C65B9" w:rsidRPr="00F3385C">
          <w:rPr>
            <w:rStyle w:val="Hyperlink"/>
            <w:noProof/>
          </w:rPr>
          <w:t>3.2.12 RelatedThreatActorType Class</w:t>
        </w:r>
        <w:r w:rsidR="001C65B9">
          <w:rPr>
            <w:noProof/>
            <w:webHidden/>
          </w:rPr>
          <w:tab/>
        </w:r>
        <w:r w:rsidR="001C65B9">
          <w:rPr>
            <w:noProof/>
            <w:webHidden/>
          </w:rPr>
          <w:fldChar w:fldCharType="begin"/>
        </w:r>
        <w:r w:rsidR="001C65B9">
          <w:rPr>
            <w:noProof/>
            <w:webHidden/>
          </w:rPr>
          <w:instrText xml:space="preserve"> PAGEREF _Toc450907228 \h </w:instrText>
        </w:r>
        <w:r w:rsidR="001C65B9">
          <w:rPr>
            <w:noProof/>
            <w:webHidden/>
          </w:rPr>
        </w:r>
        <w:r w:rsidR="001C65B9">
          <w:rPr>
            <w:noProof/>
            <w:webHidden/>
          </w:rPr>
          <w:fldChar w:fldCharType="separate"/>
        </w:r>
        <w:r w:rsidR="0024029B">
          <w:rPr>
            <w:noProof/>
            <w:webHidden/>
          </w:rPr>
          <w:t>36</w:t>
        </w:r>
        <w:r w:rsidR="001C65B9">
          <w:rPr>
            <w:noProof/>
            <w:webHidden/>
          </w:rPr>
          <w:fldChar w:fldCharType="end"/>
        </w:r>
      </w:hyperlink>
    </w:p>
    <w:p w14:paraId="6B00838E"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29" w:history="1">
        <w:r w:rsidR="001C65B9" w:rsidRPr="00F3385C">
          <w:rPr>
            <w:rStyle w:val="Hyperlink"/>
            <w:noProof/>
          </w:rPr>
          <w:t>3.2.13 RelatedTTPType Class</w:t>
        </w:r>
        <w:r w:rsidR="001C65B9">
          <w:rPr>
            <w:noProof/>
            <w:webHidden/>
          </w:rPr>
          <w:tab/>
        </w:r>
        <w:r w:rsidR="001C65B9">
          <w:rPr>
            <w:noProof/>
            <w:webHidden/>
          </w:rPr>
          <w:fldChar w:fldCharType="begin"/>
        </w:r>
        <w:r w:rsidR="001C65B9">
          <w:rPr>
            <w:noProof/>
            <w:webHidden/>
          </w:rPr>
          <w:instrText xml:space="preserve"> PAGEREF _Toc450907229 \h </w:instrText>
        </w:r>
        <w:r w:rsidR="001C65B9">
          <w:rPr>
            <w:noProof/>
            <w:webHidden/>
          </w:rPr>
        </w:r>
        <w:r w:rsidR="001C65B9">
          <w:rPr>
            <w:noProof/>
            <w:webHidden/>
          </w:rPr>
          <w:fldChar w:fldCharType="separate"/>
        </w:r>
        <w:r w:rsidR="0024029B">
          <w:rPr>
            <w:noProof/>
            <w:webHidden/>
          </w:rPr>
          <w:t>37</w:t>
        </w:r>
        <w:r w:rsidR="001C65B9">
          <w:rPr>
            <w:noProof/>
            <w:webHidden/>
          </w:rPr>
          <w:fldChar w:fldCharType="end"/>
        </w:r>
      </w:hyperlink>
    </w:p>
    <w:p w14:paraId="0DC3C4B7"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30" w:history="1">
        <w:r w:rsidR="001C65B9" w:rsidRPr="00F3385C">
          <w:rPr>
            <w:rStyle w:val="Hyperlink"/>
            <w:noProof/>
          </w:rPr>
          <w:t>3.3 Content Aggregation Classes</w:t>
        </w:r>
        <w:r w:rsidR="001C65B9">
          <w:rPr>
            <w:noProof/>
            <w:webHidden/>
          </w:rPr>
          <w:tab/>
        </w:r>
        <w:r w:rsidR="001C65B9">
          <w:rPr>
            <w:noProof/>
            <w:webHidden/>
          </w:rPr>
          <w:fldChar w:fldCharType="begin"/>
        </w:r>
        <w:r w:rsidR="001C65B9">
          <w:rPr>
            <w:noProof/>
            <w:webHidden/>
          </w:rPr>
          <w:instrText xml:space="preserve"> PAGEREF _Toc450907230 \h </w:instrText>
        </w:r>
        <w:r w:rsidR="001C65B9">
          <w:rPr>
            <w:noProof/>
            <w:webHidden/>
          </w:rPr>
        </w:r>
        <w:r w:rsidR="001C65B9">
          <w:rPr>
            <w:noProof/>
            <w:webHidden/>
          </w:rPr>
          <w:fldChar w:fldCharType="separate"/>
        </w:r>
        <w:r w:rsidR="0024029B">
          <w:rPr>
            <w:noProof/>
            <w:webHidden/>
          </w:rPr>
          <w:t>38</w:t>
        </w:r>
        <w:r w:rsidR="001C65B9">
          <w:rPr>
            <w:noProof/>
            <w:webHidden/>
          </w:rPr>
          <w:fldChar w:fldCharType="end"/>
        </w:r>
      </w:hyperlink>
    </w:p>
    <w:p w14:paraId="2A5E6A2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1" w:history="1">
        <w:r w:rsidR="001C65B9" w:rsidRPr="00F3385C">
          <w:rPr>
            <w:rStyle w:val="Hyperlink"/>
            <w:noProof/>
          </w:rPr>
          <w:t>3.3.1 GenericRelationshipListType</w:t>
        </w:r>
        <w:r w:rsidR="001C65B9">
          <w:rPr>
            <w:noProof/>
            <w:webHidden/>
          </w:rPr>
          <w:tab/>
        </w:r>
        <w:r w:rsidR="001C65B9">
          <w:rPr>
            <w:noProof/>
            <w:webHidden/>
          </w:rPr>
          <w:fldChar w:fldCharType="begin"/>
        </w:r>
        <w:r w:rsidR="001C65B9">
          <w:rPr>
            <w:noProof/>
            <w:webHidden/>
          </w:rPr>
          <w:instrText xml:space="preserve"> PAGEREF _Toc450907231 \h </w:instrText>
        </w:r>
        <w:r w:rsidR="001C65B9">
          <w:rPr>
            <w:noProof/>
            <w:webHidden/>
          </w:rPr>
        </w:r>
        <w:r w:rsidR="001C65B9">
          <w:rPr>
            <w:noProof/>
            <w:webHidden/>
          </w:rPr>
          <w:fldChar w:fldCharType="separate"/>
        </w:r>
        <w:r w:rsidR="0024029B">
          <w:rPr>
            <w:noProof/>
            <w:webHidden/>
          </w:rPr>
          <w:t>38</w:t>
        </w:r>
        <w:r w:rsidR="001C65B9">
          <w:rPr>
            <w:noProof/>
            <w:webHidden/>
          </w:rPr>
          <w:fldChar w:fldCharType="end"/>
        </w:r>
      </w:hyperlink>
    </w:p>
    <w:p w14:paraId="031A8966"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2" w:history="1">
        <w:r w:rsidR="001C65B9" w:rsidRPr="00F3385C">
          <w:rPr>
            <w:rStyle w:val="Hyperlink"/>
            <w:noProof/>
          </w:rPr>
          <w:t>3.3.2 ConfidenceAssertionChainType Class</w:t>
        </w:r>
        <w:r w:rsidR="001C65B9">
          <w:rPr>
            <w:noProof/>
            <w:webHidden/>
          </w:rPr>
          <w:tab/>
        </w:r>
        <w:r w:rsidR="001C65B9">
          <w:rPr>
            <w:noProof/>
            <w:webHidden/>
          </w:rPr>
          <w:fldChar w:fldCharType="begin"/>
        </w:r>
        <w:r w:rsidR="001C65B9">
          <w:rPr>
            <w:noProof/>
            <w:webHidden/>
          </w:rPr>
          <w:instrText xml:space="preserve"> PAGEREF _Toc450907232 \h </w:instrText>
        </w:r>
        <w:r w:rsidR="001C65B9">
          <w:rPr>
            <w:noProof/>
            <w:webHidden/>
          </w:rPr>
        </w:r>
        <w:r w:rsidR="001C65B9">
          <w:rPr>
            <w:noProof/>
            <w:webHidden/>
          </w:rPr>
          <w:fldChar w:fldCharType="separate"/>
        </w:r>
        <w:r w:rsidR="0024029B">
          <w:rPr>
            <w:noProof/>
            <w:webHidden/>
          </w:rPr>
          <w:t>39</w:t>
        </w:r>
        <w:r w:rsidR="001C65B9">
          <w:rPr>
            <w:noProof/>
            <w:webHidden/>
          </w:rPr>
          <w:fldChar w:fldCharType="end"/>
        </w:r>
      </w:hyperlink>
    </w:p>
    <w:p w14:paraId="2C15C8E0"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3" w:history="1">
        <w:r w:rsidR="001C65B9" w:rsidRPr="00F3385C">
          <w:rPr>
            <w:rStyle w:val="Hyperlink"/>
            <w:noProof/>
          </w:rPr>
          <w:t>3.3.3 ContributingSourcesType Class</w:t>
        </w:r>
        <w:r w:rsidR="001C65B9">
          <w:rPr>
            <w:noProof/>
            <w:webHidden/>
          </w:rPr>
          <w:tab/>
        </w:r>
        <w:r w:rsidR="001C65B9">
          <w:rPr>
            <w:noProof/>
            <w:webHidden/>
          </w:rPr>
          <w:fldChar w:fldCharType="begin"/>
        </w:r>
        <w:r w:rsidR="001C65B9">
          <w:rPr>
            <w:noProof/>
            <w:webHidden/>
          </w:rPr>
          <w:instrText xml:space="preserve"> PAGEREF _Toc450907233 \h </w:instrText>
        </w:r>
        <w:r w:rsidR="001C65B9">
          <w:rPr>
            <w:noProof/>
            <w:webHidden/>
          </w:rPr>
        </w:r>
        <w:r w:rsidR="001C65B9">
          <w:rPr>
            <w:noProof/>
            <w:webHidden/>
          </w:rPr>
          <w:fldChar w:fldCharType="separate"/>
        </w:r>
        <w:r w:rsidR="0024029B">
          <w:rPr>
            <w:noProof/>
            <w:webHidden/>
          </w:rPr>
          <w:t>40</w:t>
        </w:r>
        <w:r w:rsidR="001C65B9">
          <w:rPr>
            <w:noProof/>
            <w:webHidden/>
          </w:rPr>
          <w:fldChar w:fldCharType="end"/>
        </w:r>
      </w:hyperlink>
    </w:p>
    <w:p w14:paraId="5AC80368"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4" w:history="1">
        <w:r w:rsidR="001C65B9" w:rsidRPr="00F3385C">
          <w:rPr>
            <w:rStyle w:val="Hyperlink"/>
            <w:noProof/>
          </w:rPr>
          <w:t>3.3.4 ExploitTargetsType Class</w:t>
        </w:r>
        <w:r w:rsidR="001C65B9">
          <w:rPr>
            <w:noProof/>
            <w:webHidden/>
          </w:rPr>
          <w:tab/>
        </w:r>
        <w:r w:rsidR="001C65B9">
          <w:rPr>
            <w:noProof/>
            <w:webHidden/>
          </w:rPr>
          <w:fldChar w:fldCharType="begin"/>
        </w:r>
        <w:r w:rsidR="001C65B9">
          <w:rPr>
            <w:noProof/>
            <w:webHidden/>
          </w:rPr>
          <w:instrText xml:space="preserve"> PAGEREF _Toc450907234 \h </w:instrText>
        </w:r>
        <w:r w:rsidR="001C65B9">
          <w:rPr>
            <w:noProof/>
            <w:webHidden/>
          </w:rPr>
        </w:r>
        <w:r w:rsidR="001C65B9">
          <w:rPr>
            <w:noProof/>
            <w:webHidden/>
          </w:rPr>
          <w:fldChar w:fldCharType="separate"/>
        </w:r>
        <w:r w:rsidR="0024029B">
          <w:rPr>
            <w:noProof/>
            <w:webHidden/>
          </w:rPr>
          <w:t>41</w:t>
        </w:r>
        <w:r w:rsidR="001C65B9">
          <w:rPr>
            <w:noProof/>
            <w:webHidden/>
          </w:rPr>
          <w:fldChar w:fldCharType="end"/>
        </w:r>
      </w:hyperlink>
    </w:p>
    <w:p w14:paraId="463788F1"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5" w:history="1">
        <w:r w:rsidR="001C65B9" w:rsidRPr="00F3385C">
          <w:rPr>
            <w:rStyle w:val="Hyperlink"/>
            <w:noProof/>
          </w:rPr>
          <w:t>3.3.5 NamesType Class</w:t>
        </w:r>
        <w:r w:rsidR="001C65B9">
          <w:rPr>
            <w:noProof/>
            <w:webHidden/>
          </w:rPr>
          <w:tab/>
        </w:r>
        <w:r w:rsidR="001C65B9">
          <w:rPr>
            <w:noProof/>
            <w:webHidden/>
          </w:rPr>
          <w:fldChar w:fldCharType="begin"/>
        </w:r>
        <w:r w:rsidR="001C65B9">
          <w:rPr>
            <w:noProof/>
            <w:webHidden/>
          </w:rPr>
          <w:instrText xml:space="preserve"> PAGEREF _Toc450907235 \h </w:instrText>
        </w:r>
        <w:r w:rsidR="001C65B9">
          <w:rPr>
            <w:noProof/>
            <w:webHidden/>
          </w:rPr>
        </w:r>
        <w:r w:rsidR="001C65B9">
          <w:rPr>
            <w:noProof/>
            <w:webHidden/>
          </w:rPr>
          <w:fldChar w:fldCharType="separate"/>
        </w:r>
        <w:r w:rsidR="0024029B">
          <w:rPr>
            <w:noProof/>
            <w:webHidden/>
          </w:rPr>
          <w:t>41</w:t>
        </w:r>
        <w:r w:rsidR="001C65B9">
          <w:rPr>
            <w:noProof/>
            <w:webHidden/>
          </w:rPr>
          <w:fldChar w:fldCharType="end"/>
        </w:r>
      </w:hyperlink>
    </w:p>
    <w:p w14:paraId="5B8D6F6C"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6" w:history="1">
        <w:r w:rsidR="001C65B9" w:rsidRPr="00F3385C">
          <w:rPr>
            <w:rStyle w:val="Hyperlink"/>
            <w:noProof/>
          </w:rPr>
          <w:t>3.3.6 ProfilesType Class</w:t>
        </w:r>
        <w:r w:rsidR="001C65B9">
          <w:rPr>
            <w:noProof/>
            <w:webHidden/>
          </w:rPr>
          <w:tab/>
        </w:r>
        <w:r w:rsidR="001C65B9">
          <w:rPr>
            <w:noProof/>
            <w:webHidden/>
          </w:rPr>
          <w:fldChar w:fldCharType="begin"/>
        </w:r>
        <w:r w:rsidR="001C65B9">
          <w:rPr>
            <w:noProof/>
            <w:webHidden/>
          </w:rPr>
          <w:instrText xml:space="preserve"> PAGEREF _Toc450907236 \h </w:instrText>
        </w:r>
        <w:r w:rsidR="001C65B9">
          <w:rPr>
            <w:noProof/>
            <w:webHidden/>
          </w:rPr>
        </w:r>
        <w:r w:rsidR="001C65B9">
          <w:rPr>
            <w:noProof/>
            <w:webHidden/>
          </w:rPr>
          <w:fldChar w:fldCharType="separate"/>
        </w:r>
        <w:r w:rsidR="0024029B">
          <w:rPr>
            <w:noProof/>
            <w:webHidden/>
          </w:rPr>
          <w:t>42</w:t>
        </w:r>
        <w:r w:rsidR="001C65B9">
          <w:rPr>
            <w:noProof/>
            <w:webHidden/>
          </w:rPr>
          <w:fldChar w:fldCharType="end"/>
        </w:r>
      </w:hyperlink>
    </w:p>
    <w:p w14:paraId="5BF8755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7" w:history="1">
        <w:r w:rsidR="001C65B9" w:rsidRPr="00F3385C">
          <w:rPr>
            <w:rStyle w:val="Hyperlink"/>
            <w:noProof/>
          </w:rPr>
          <w:t>3.3.7 ReferencesType Class</w:t>
        </w:r>
        <w:r w:rsidR="001C65B9">
          <w:rPr>
            <w:noProof/>
            <w:webHidden/>
          </w:rPr>
          <w:tab/>
        </w:r>
        <w:r w:rsidR="001C65B9">
          <w:rPr>
            <w:noProof/>
            <w:webHidden/>
          </w:rPr>
          <w:fldChar w:fldCharType="begin"/>
        </w:r>
        <w:r w:rsidR="001C65B9">
          <w:rPr>
            <w:noProof/>
            <w:webHidden/>
          </w:rPr>
          <w:instrText xml:space="preserve"> PAGEREF _Toc450907237 \h </w:instrText>
        </w:r>
        <w:r w:rsidR="001C65B9">
          <w:rPr>
            <w:noProof/>
            <w:webHidden/>
          </w:rPr>
        </w:r>
        <w:r w:rsidR="001C65B9">
          <w:rPr>
            <w:noProof/>
            <w:webHidden/>
          </w:rPr>
          <w:fldChar w:fldCharType="separate"/>
        </w:r>
        <w:r w:rsidR="0024029B">
          <w:rPr>
            <w:noProof/>
            <w:webHidden/>
          </w:rPr>
          <w:t>42</w:t>
        </w:r>
        <w:r w:rsidR="001C65B9">
          <w:rPr>
            <w:noProof/>
            <w:webHidden/>
          </w:rPr>
          <w:fldChar w:fldCharType="end"/>
        </w:r>
      </w:hyperlink>
    </w:p>
    <w:p w14:paraId="65B9CAFD"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8" w:history="1">
        <w:r w:rsidR="001C65B9" w:rsidRPr="00F3385C">
          <w:rPr>
            <w:rStyle w:val="Hyperlink"/>
            <w:noProof/>
          </w:rPr>
          <w:t>3.3.8 RelatedIdentitiesType Class</w:t>
        </w:r>
        <w:r w:rsidR="001C65B9">
          <w:rPr>
            <w:noProof/>
            <w:webHidden/>
          </w:rPr>
          <w:tab/>
        </w:r>
        <w:r w:rsidR="001C65B9">
          <w:rPr>
            <w:noProof/>
            <w:webHidden/>
          </w:rPr>
          <w:fldChar w:fldCharType="begin"/>
        </w:r>
        <w:r w:rsidR="001C65B9">
          <w:rPr>
            <w:noProof/>
            <w:webHidden/>
          </w:rPr>
          <w:instrText xml:space="preserve"> PAGEREF _Toc450907238 \h </w:instrText>
        </w:r>
        <w:r w:rsidR="001C65B9">
          <w:rPr>
            <w:noProof/>
            <w:webHidden/>
          </w:rPr>
        </w:r>
        <w:r w:rsidR="001C65B9">
          <w:rPr>
            <w:noProof/>
            <w:webHidden/>
          </w:rPr>
          <w:fldChar w:fldCharType="separate"/>
        </w:r>
        <w:r w:rsidR="0024029B">
          <w:rPr>
            <w:noProof/>
            <w:webHidden/>
          </w:rPr>
          <w:t>43</w:t>
        </w:r>
        <w:r w:rsidR="001C65B9">
          <w:rPr>
            <w:noProof/>
            <w:webHidden/>
          </w:rPr>
          <w:fldChar w:fldCharType="end"/>
        </w:r>
      </w:hyperlink>
    </w:p>
    <w:p w14:paraId="23AD43F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39" w:history="1">
        <w:r w:rsidR="001C65B9" w:rsidRPr="00F3385C">
          <w:rPr>
            <w:rStyle w:val="Hyperlink"/>
            <w:noProof/>
          </w:rPr>
          <w:t>3.3.9 RelatedPackageRefsType Class</w:t>
        </w:r>
        <w:r w:rsidR="001C65B9">
          <w:rPr>
            <w:noProof/>
            <w:webHidden/>
          </w:rPr>
          <w:tab/>
        </w:r>
        <w:r w:rsidR="001C65B9">
          <w:rPr>
            <w:noProof/>
            <w:webHidden/>
          </w:rPr>
          <w:fldChar w:fldCharType="begin"/>
        </w:r>
        <w:r w:rsidR="001C65B9">
          <w:rPr>
            <w:noProof/>
            <w:webHidden/>
          </w:rPr>
          <w:instrText xml:space="preserve"> PAGEREF _Toc450907239 \h </w:instrText>
        </w:r>
        <w:r w:rsidR="001C65B9">
          <w:rPr>
            <w:noProof/>
            <w:webHidden/>
          </w:rPr>
        </w:r>
        <w:r w:rsidR="001C65B9">
          <w:rPr>
            <w:noProof/>
            <w:webHidden/>
          </w:rPr>
          <w:fldChar w:fldCharType="separate"/>
        </w:r>
        <w:r w:rsidR="0024029B">
          <w:rPr>
            <w:noProof/>
            <w:webHidden/>
          </w:rPr>
          <w:t>43</w:t>
        </w:r>
        <w:r w:rsidR="001C65B9">
          <w:rPr>
            <w:noProof/>
            <w:webHidden/>
          </w:rPr>
          <w:fldChar w:fldCharType="end"/>
        </w:r>
      </w:hyperlink>
    </w:p>
    <w:p w14:paraId="4914744E"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40" w:history="1">
        <w:r w:rsidR="001C65B9" w:rsidRPr="00F3385C">
          <w:rPr>
            <w:rStyle w:val="Hyperlink"/>
            <w:noProof/>
          </w:rPr>
          <w:t>3.4 Kill Chains</w:t>
        </w:r>
        <w:r w:rsidR="001C65B9">
          <w:rPr>
            <w:noProof/>
            <w:webHidden/>
          </w:rPr>
          <w:tab/>
        </w:r>
        <w:r w:rsidR="001C65B9">
          <w:rPr>
            <w:noProof/>
            <w:webHidden/>
          </w:rPr>
          <w:fldChar w:fldCharType="begin"/>
        </w:r>
        <w:r w:rsidR="001C65B9">
          <w:rPr>
            <w:noProof/>
            <w:webHidden/>
          </w:rPr>
          <w:instrText xml:space="preserve"> PAGEREF _Toc450907240 \h </w:instrText>
        </w:r>
        <w:r w:rsidR="001C65B9">
          <w:rPr>
            <w:noProof/>
            <w:webHidden/>
          </w:rPr>
        </w:r>
        <w:r w:rsidR="001C65B9">
          <w:rPr>
            <w:noProof/>
            <w:webHidden/>
          </w:rPr>
          <w:fldChar w:fldCharType="separate"/>
        </w:r>
        <w:r w:rsidR="0024029B">
          <w:rPr>
            <w:noProof/>
            <w:webHidden/>
          </w:rPr>
          <w:t>43</w:t>
        </w:r>
        <w:r w:rsidR="001C65B9">
          <w:rPr>
            <w:noProof/>
            <w:webHidden/>
          </w:rPr>
          <w:fldChar w:fldCharType="end"/>
        </w:r>
      </w:hyperlink>
    </w:p>
    <w:p w14:paraId="30BEA290"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1" w:history="1">
        <w:r w:rsidR="001C65B9" w:rsidRPr="00F3385C">
          <w:rPr>
            <w:rStyle w:val="Hyperlink"/>
            <w:noProof/>
          </w:rPr>
          <w:t>3.4.1 KillChainsType Class</w:t>
        </w:r>
        <w:r w:rsidR="001C65B9">
          <w:rPr>
            <w:noProof/>
            <w:webHidden/>
          </w:rPr>
          <w:tab/>
        </w:r>
        <w:r w:rsidR="001C65B9">
          <w:rPr>
            <w:noProof/>
            <w:webHidden/>
          </w:rPr>
          <w:fldChar w:fldCharType="begin"/>
        </w:r>
        <w:r w:rsidR="001C65B9">
          <w:rPr>
            <w:noProof/>
            <w:webHidden/>
          </w:rPr>
          <w:instrText xml:space="preserve"> PAGEREF _Toc450907241 \h </w:instrText>
        </w:r>
        <w:r w:rsidR="001C65B9">
          <w:rPr>
            <w:noProof/>
            <w:webHidden/>
          </w:rPr>
        </w:r>
        <w:r w:rsidR="001C65B9">
          <w:rPr>
            <w:noProof/>
            <w:webHidden/>
          </w:rPr>
          <w:fldChar w:fldCharType="separate"/>
        </w:r>
        <w:r w:rsidR="0024029B">
          <w:rPr>
            <w:noProof/>
            <w:webHidden/>
          </w:rPr>
          <w:t>43</w:t>
        </w:r>
        <w:r w:rsidR="001C65B9">
          <w:rPr>
            <w:noProof/>
            <w:webHidden/>
          </w:rPr>
          <w:fldChar w:fldCharType="end"/>
        </w:r>
      </w:hyperlink>
    </w:p>
    <w:p w14:paraId="1C6F3A11"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2" w:history="1">
        <w:r w:rsidR="001C65B9" w:rsidRPr="00F3385C">
          <w:rPr>
            <w:rStyle w:val="Hyperlink"/>
            <w:noProof/>
          </w:rPr>
          <w:t>3.4.2 KillChainPhasesReferenceType Class</w:t>
        </w:r>
        <w:r w:rsidR="001C65B9">
          <w:rPr>
            <w:noProof/>
            <w:webHidden/>
          </w:rPr>
          <w:tab/>
        </w:r>
        <w:r w:rsidR="001C65B9">
          <w:rPr>
            <w:noProof/>
            <w:webHidden/>
          </w:rPr>
          <w:fldChar w:fldCharType="begin"/>
        </w:r>
        <w:r w:rsidR="001C65B9">
          <w:rPr>
            <w:noProof/>
            <w:webHidden/>
          </w:rPr>
          <w:instrText xml:space="preserve"> PAGEREF _Toc450907242 \h </w:instrText>
        </w:r>
        <w:r w:rsidR="001C65B9">
          <w:rPr>
            <w:noProof/>
            <w:webHidden/>
          </w:rPr>
        </w:r>
        <w:r w:rsidR="001C65B9">
          <w:rPr>
            <w:noProof/>
            <w:webHidden/>
          </w:rPr>
          <w:fldChar w:fldCharType="separate"/>
        </w:r>
        <w:r w:rsidR="0024029B">
          <w:rPr>
            <w:noProof/>
            <w:webHidden/>
          </w:rPr>
          <w:t>45</w:t>
        </w:r>
        <w:r w:rsidR="001C65B9">
          <w:rPr>
            <w:noProof/>
            <w:webHidden/>
          </w:rPr>
          <w:fldChar w:fldCharType="end"/>
        </w:r>
      </w:hyperlink>
    </w:p>
    <w:p w14:paraId="72136A26"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43" w:history="1">
        <w:r w:rsidR="001C65B9" w:rsidRPr="00F3385C">
          <w:rPr>
            <w:rStyle w:val="Hyperlink"/>
            <w:noProof/>
          </w:rPr>
          <w:t>3.5 General Shared Classes</w:t>
        </w:r>
        <w:r w:rsidR="001C65B9">
          <w:rPr>
            <w:noProof/>
            <w:webHidden/>
          </w:rPr>
          <w:tab/>
        </w:r>
        <w:r w:rsidR="001C65B9">
          <w:rPr>
            <w:noProof/>
            <w:webHidden/>
          </w:rPr>
          <w:fldChar w:fldCharType="begin"/>
        </w:r>
        <w:r w:rsidR="001C65B9">
          <w:rPr>
            <w:noProof/>
            <w:webHidden/>
          </w:rPr>
          <w:instrText xml:space="preserve"> PAGEREF _Toc450907243 \h </w:instrText>
        </w:r>
        <w:r w:rsidR="001C65B9">
          <w:rPr>
            <w:noProof/>
            <w:webHidden/>
          </w:rPr>
        </w:r>
        <w:r w:rsidR="001C65B9">
          <w:rPr>
            <w:noProof/>
            <w:webHidden/>
          </w:rPr>
          <w:fldChar w:fldCharType="separate"/>
        </w:r>
        <w:r w:rsidR="0024029B">
          <w:rPr>
            <w:noProof/>
            <w:webHidden/>
          </w:rPr>
          <w:t>46</w:t>
        </w:r>
        <w:r w:rsidR="001C65B9">
          <w:rPr>
            <w:noProof/>
            <w:webHidden/>
          </w:rPr>
          <w:fldChar w:fldCharType="end"/>
        </w:r>
      </w:hyperlink>
    </w:p>
    <w:p w14:paraId="6DDC3B0C"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4" w:history="1">
        <w:r w:rsidR="001C65B9" w:rsidRPr="00F3385C">
          <w:rPr>
            <w:rStyle w:val="Hyperlink"/>
            <w:noProof/>
          </w:rPr>
          <w:t>3.5.1 ActivityType Class</w:t>
        </w:r>
        <w:r w:rsidR="001C65B9">
          <w:rPr>
            <w:noProof/>
            <w:webHidden/>
          </w:rPr>
          <w:tab/>
        </w:r>
        <w:r w:rsidR="001C65B9">
          <w:rPr>
            <w:noProof/>
            <w:webHidden/>
          </w:rPr>
          <w:fldChar w:fldCharType="begin"/>
        </w:r>
        <w:r w:rsidR="001C65B9">
          <w:rPr>
            <w:noProof/>
            <w:webHidden/>
          </w:rPr>
          <w:instrText xml:space="preserve"> PAGEREF _Toc450907244 \h </w:instrText>
        </w:r>
        <w:r w:rsidR="001C65B9">
          <w:rPr>
            <w:noProof/>
            <w:webHidden/>
          </w:rPr>
        </w:r>
        <w:r w:rsidR="001C65B9">
          <w:rPr>
            <w:noProof/>
            <w:webHidden/>
          </w:rPr>
          <w:fldChar w:fldCharType="separate"/>
        </w:r>
        <w:r w:rsidR="0024029B">
          <w:rPr>
            <w:noProof/>
            <w:webHidden/>
          </w:rPr>
          <w:t>46</w:t>
        </w:r>
        <w:r w:rsidR="001C65B9">
          <w:rPr>
            <w:noProof/>
            <w:webHidden/>
          </w:rPr>
          <w:fldChar w:fldCharType="end"/>
        </w:r>
      </w:hyperlink>
    </w:p>
    <w:p w14:paraId="34D23651"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5" w:history="1">
        <w:r w:rsidR="001C65B9" w:rsidRPr="00F3385C">
          <w:rPr>
            <w:rStyle w:val="Hyperlink"/>
            <w:noProof/>
          </w:rPr>
          <w:t>3.5.2 AddressAbstractType Class</w:t>
        </w:r>
        <w:r w:rsidR="001C65B9">
          <w:rPr>
            <w:noProof/>
            <w:webHidden/>
          </w:rPr>
          <w:tab/>
        </w:r>
        <w:r w:rsidR="001C65B9">
          <w:rPr>
            <w:noProof/>
            <w:webHidden/>
          </w:rPr>
          <w:fldChar w:fldCharType="begin"/>
        </w:r>
        <w:r w:rsidR="001C65B9">
          <w:rPr>
            <w:noProof/>
            <w:webHidden/>
          </w:rPr>
          <w:instrText xml:space="preserve"> PAGEREF _Toc450907245 \h </w:instrText>
        </w:r>
        <w:r w:rsidR="001C65B9">
          <w:rPr>
            <w:noProof/>
            <w:webHidden/>
          </w:rPr>
        </w:r>
        <w:r w:rsidR="001C65B9">
          <w:rPr>
            <w:noProof/>
            <w:webHidden/>
          </w:rPr>
          <w:fldChar w:fldCharType="separate"/>
        </w:r>
        <w:r w:rsidR="0024029B">
          <w:rPr>
            <w:noProof/>
            <w:webHidden/>
          </w:rPr>
          <w:t>47</w:t>
        </w:r>
        <w:r w:rsidR="001C65B9">
          <w:rPr>
            <w:noProof/>
            <w:webHidden/>
          </w:rPr>
          <w:fldChar w:fldCharType="end"/>
        </w:r>
      </w:hyperlink>
    </w:p>
    <w:p w14:paraId="7F7A9E1C"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6" w:history="1">
        <w:r w:rsidR="001C65B9" w:rsidRPr="00F3385C">
          <w:rPr>
            <w:rStyle w:val="Hyperlink"/>
            <w:noProof/>
          </w:rPr>
          <w:t>3.5.3 ConfidenceType Class</w:t>
        </w:r>
        <w:r w:rsidR="001C65B9">
          <w:rPr>
            <w:noProof/>
            <w:webHidden/>
          </w:rPr>
          <w:tab/>
        </w:r>
        <w:r w:rsidR="001C65B9">
          <w:rPr>
            <w:noProof/>
            <w:webHidden/>
          </w:rPr>
          <w:fldChar w:fldCharType="begin"/>
        </w:r>
        <w:r w:rsidR="001C65B9">
          <w:rPr>
            <w:noProof/>
            <w:webHidden/>
          </w:rPr>
          <w:instrText xml:space="preserve"> PAGEREF _Toc450907246 \h </w:instrText>
        </w:r>
        <w:r w:rsidR="001C65B9">
          <w:rPr>
            <w:noProof/>
            <w:webHidden/>
          </w:rPr>
        </w:r>
        <w:r w:rsidR="001C65B9">
          <w:rPr>
            <w:noProof/>
            <w:webHidden/>
          </w:rPr>
          <w:fldChar w:fldCharType="separate"/>
        </w:r>
        <w:r w:rsidR="0024029B">
          <w:rPr>
            <w:noProof/>
            <w:webHidden/>
          </w:rPr>
          <w:t>48</w:t>
        </w:r>
        <w:r w:rsidR="001C65B9">
          <w:rPr>
            <w:noProof/>
            <w:webHidden/>
          </w:rPr>
          <w:fldChar w:fldCharType="end"/>
        </w:r>
      </w:hyperlink>
    </w:p>
    <w:p w14:paraId="1E108C77"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7" w:history="1">
        <w:r w:rsidR="001C65B9" w:rsidRPr="00F3385C">
          <w:rPr>
            <w:rStyle w:val="Hyperlink"/>
            <w:noProof/>
          </w:rPr>
          <w:t>3.5.4 IdentityType Class</w:t>
        </w:r>
        <w:r w:rsidR="001C65B9">
          <w:rPr>
            <w:noProof/>
            <w:webHidden/>
          </w:rPr>
          <w:tab/>
        </w:r>
        <w:r w:rsidR="001C65B9">
          <w:rPr>
            <w:noProof/>
            <w:webHidden/>
          </w:rPr>
          <w:fldChar w:fldCharType="begin"/>
        </w:r>
        <w:r w:rsidR="001C65B9">
          <w:rPr>
            <w:noProof/>
            <w:webHidden/>
          </w:rPr>
          <w:instrText xml:space="preserve"> PAGEREF _Toc450907247 \h </w:instrText>
        </w:r>
        <w:r w:rsidR="001C65B9">
          <w:rPr>
            <w:noProof/>
            <w:webHidden/>
          </w:rPr>
        </w:r>
        <w:r w:rsidR="001C65B9">
          <w:rPr>
            <w:noProof/>
            <w:webHidden/>
          </w:rPr>
          <w:fldChar w:fldCharType="separate"/>
        </w:r>
        <w:r w:rsidR="0024029B">
          <w:rPr>
            <w:noProof/>
            <w:webHidden/>
          </w:rPr>
          <w:t>49</w:t>
        </w:r>
        <w:r w:rsidR="001C65B9">
          <w:rPr>
            <w:noProof/>
            <w:webHidden/>
          </w:rPr>
          <w:fldChar w:fldCharType="end"/>
        </w:r>
      </w:hyperlink>
    </w:p>
    <w:p w14:paraId="7BE9611B"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8" w:history="1">
        <w:r w:rsidR="001C65B9" w:rsidRPr="00F3385C">
          <w:rPr>
            <w:rStyle w:val="Hyperlink"/>
            <w:noProof/>
          </w:rPr>
          <w:t>3.5.5 InformationSourceType Class</w:t>
        </w:r>
        <w:r w:rsidR="001C65B9">
          <w:rPr>
            <w:noProof/>
            <w:webHidden/>
          </w:rPr>
          <w:tab/>
        </w:r>
        <w:r w:rsidR="001C65B9">
          <w:rPr>
            <w:noProof/>
            <w:webHidden/>
          </w:rPr>
          <w:fldChar w:fldCharType="begin"/>
        </w:r>
        <w:r w:rsidR="001C65B9">
          <w:rPr>
            <w:noProof/>
            <w:webHidden/>
          </w:rPr>
          <w:instrText xml:space="preserve"> PAGEREF _Toc450907248 \h </w:instrText>
        </w:r>
        <w:r w:rsidR="001C65B9">
          <w:rPr>
            <w:noProof/>
            <w:webHidden/>
          </w:rPr>
        </w:r>
        <w:r w:rsidR="001C65B9">
          <w:rPr>
            <w:noProof/>
            <w:webHidden/>
          </w:rPr>
          <w:fldChar w:fldCharType="separate"/>
        </w:r>
        <w:r w:rsidR="0024029B">
          <w:rPr>
            <w:noProof/>
            <w:webHidden/>
          </w:rPr>
          <w:t>50</w:t>
        </w:r>
        <w:r w:rsidR="001C65B9">
          <w:rPr>
            <w:noProof/>
            <w:webHidden/>
          </w:rPr>
          <w:fldChar w:fldCharType="end"/>
        </w:r>
      </w:hyperlink>
    </w:p>
    <w:p w14:paraId="433F4BA2"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49" w:history="1">
        <w:r w:rsidR="001C65B9" w:rsidRPr="00F3385C">
          <w:rPr>
            <w:rStyle w:val="Hyperlink"/>
            <w:noProof/>
          </w:rPr>
          <w:t>3.5.6 StatementType Class</w:t>
        </w:r>
        <w:r w:rsidR="001C65B9">
          <w:rPr>
            <w:noProof/>
            <w:webHidden/>
          </w:rPr>
          <w:tab/>
        </w:r>
        <w:r w:rsidR="001C65B9">
          <w:rPr>
            <w:noProof/>
            <w:webHidden/>
          </w:rPr>
          <w:fldChar w:fldCharType="begin"/>
        </w:r>
        <w:r w:rsidR="001C65B9">
          <w:rPr>
            <w:noProof/>
            <w:webHidden/>
          </w:rPr>
          <w:instrText xml:space="preserve"> PAGEREF _Toc450907249 \h </w:instrText>
        </w:r>
        <w:r w:rsidR="001C65B9">
          <w:rPr>
            <w:noProof/>
            <w:webHidden/>
          </w:rPr>
        </w:r>
        <w:r w:rsidR="001C65B9">
          <w:rPr>
            <w:noProof/>
            <w:webHidden/>
          </w:rPr>
          <w:fldChar w:fldCharType="separate"/>
        </w:r>
        <w:r w:rsidR="0024029B">
          <w:rPr>
            <w:noProof/>
            <w:webHidden/>
          </w:rPr>
          <w:t>51</w:t>
        </w:r>
        <w:r w:rsidR="001C65B9">
          <w:rPr>
            <w:noProof/>
            <w:webHidden/>
          </w:rPr>
          <w:fldChar w:fldCharType="end"/>
        </w:r>
      </w:hyperlink>
    </w:p>
    <w:p w14:paraId="6E456562"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0" w:history="1">
        <w:r w:rsidR="001C65B9" w:rsidRPr="00F3385C">
          <w:rPr>
            <w:rStyle w:val="Hyperlink"/>
            <w:noProof/>
          </w:rPr>
          <w:t>3.5.7 ToolInformationType Class</w:t>
        </w:r>
        <w:r w:rsidR="001C65B9">
          <w:rPr>
            <w:noProof/>
            <w:webHidden/>
          </w:rPr>
          <w:tab/>
        </w:r>
        <w:r w:rsidR="001C65B9">
          <w:rPr>
            <w:noProof/>
            <w:webHidden/>
          </w:rPr>
          <w:fldChar w:fldCharType="begin"/>
        </w:r>
        <w:r w:rsidR="001C65B9">
          <w:rPr>
            <w:noProof/>
            <w:webHidden/>
          </w:rPr>
          <w:instrText xml:space="preserve"> PAGEREF _Toc450907250 \h </w:instrText>
        </w:r>
        <w:r w:rsidR="001C65B9">
          <w:rPr>
            <w:noProof/>
            <w:webHidden/>
          </w:rPr>
        </w:r>
        <w:r w:rsidR="001C65B9">
          <w:rPr>
            <w:noProof/>
            <w:webHidden/>
          </w:rPr>
          <w:fldChar w:fldCharType="separate"/>
        </w:r>
        <w:r w:rsidR="0024029B">
          <w:rPr>
            <w:noProof/>
            <w:webHidden/>
          </w:rPr>
          <w:t>53</w:t>
        </w:r>
        <w:r w:rsidR="001C65B9">
          <w:rPr>
            <w:noProof/>
            <w:webHidden/>
          </w:rPr>
          <w:fldChar w:fldCharType="end"/>
        </w:r>
      </w:hyperlink>
    </w:p>
    <w:p w14:paraId="774F5124"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51" w:history="1">
        <w:r w:rsidR="001C65B9" w:rsidRPr="00F3385C">
          <w:rPr>
            <w:rStyle w:val="Hyperlink"/>
            <w:noProof/>
          </w:rPr>
          <w:t>3.6 General Data Types</w:t>
        </w:r>
        <w:r w:rsidR="001C65B9">
          <w:rPr>
            <w:noProof/>
            <w:webHidden/>
          </w:rPr>
          <w:tab/>
        </w:r>
        <w:r w:rsidR="001C65B9">
          <w:rPr>
            <w:noProof/>
            <w:webHidden/>
          </w:rPr>
          <w:fldChar w:fldCharType="begin"/>
        </w:r>
        <w:r w:rsidR="001C65B9">
          <w:rPr>
            <w:noProof/>
            <w:webHidden/>
          </w:rPr>
          <w:instrText xml:space="preserve"> PAGEREF _Toc450907251 \h </w:instrText>
        </w:r>
        <w:r w:rsidR="001C65B9">
          <w:rPr>
            <w:noProof/>
            <w:webHidden/>
          </w:rPr>
        </w:r>
        <w:r w:rsidR="001C65B9">
          <w:rPr>
            <w:noProof/>
            <w:webHidden/>
          </w:rPr>
          <w:fldChar w:fldCharType="separate"/>
        </w:r>
        <w:r w:rsidR="0024029B">
          <w:rPr>
            <w:noProof/>
            <w:webHidden/>
          </w:rPr>
          <w:t>54</w:t>
        </w:r>
        <w:r w:rsidR="001C65B9">
          <w:rPr>
            <w:noProof/>
            <w:webHidden/>
          </w:rPr>
          <w:fldChar w:fldCharType="end"/>
        </w:r>
      </w:hyperlink>
    </w:p>
    <w:p w14:paraId="38E8CBB0"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2" w:history="1">
        <w:r w:rsidR="001C65B9" w:rsidRPr="00F3385C">
          <w:rPr>
            <w:rStyle w:val="Hyperlink"/>
            <w:noProof/>
          </w:rPr>
          <w:t>3.6.1 DateTimeWithPrecisionType Data Type</w:t>
        </w:r>
        <w:r w:rsidR="001C65B9">
          <w:rPr>
            <w:noProof/>
            <w:webHidden/>
          </w:rPr>
          <w:tab/>
        </w:r>
        <w:r w:rsidR="001C65B9">
          <w:rPr>
            <w:noProof/>
            <w:webHidden/>
          </w:rPr>
          <w:fldChar w:fldCharType="begin"/>
        </w:r>
        <w:r w:rsidR="001C65B9">
          <w:rPr>
            <w:noProof/>
            <w:webHidden/>
          </w:rPr>
          <w:instrText xml:space="preserve"> PAGEREF _Toc450907252 \h </w:instrText>
        </w:r>
        <w:r w:rsidR="001C65B9">
          <w:rPr>
            <w:noProof/>
            <w:webHidden/>
          </w:rPr>
        </w:r>
        <w:r w:rsidR="001C65B9">
          <w:rPr>
            <w:noProof/>
            <w:webHidden/>
          </w:rPr>
          <w:fldChar w:fldCharType="separate"/>
        </w:r>
        <w:r w:rsidR="0024029B">
          <w:rPr>
            <w:noProof/>
            <w:webHidden/>
          </w:rPr>
          <w:t>54</w:t>
        </w:r>
        <w:r w:rsidR="001C65B9">
          <w:rPr>
            <w:noProof/>
            <w:webHidden/>
          </w:rPr>
          <w:fldChar w:fldCharType="end"/>
        </w:r>
      </w:hyperlink>
    </w:p>
    <w:p w14:paraId="55DAF148"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3" w:history="1">
        <w:r w:rsidR="001C65B9" w:rsidRPr="00F3385C">
          <w:rPr>
            <w:rStyle w:val="Hyperlink"/>
            <w:noProof/>
          </w:rPr>
          <w:t>3.6.2 NativeFormatStringType Data Type</w:t>
        </w:r>
        <w:r w:rsidR="001C65B9">
          <w:rPr>
            <w:noProof/>
            <w:webHidden/>
          </w:rPr>
          <w:tab/>
        </w:r>
        <w:r w:rsidR="001C65B9">
          <w:rPr>
            <w:noProof/>
            <w:webHidden/>
          </w:rPr>
          <w:fldChar w:fldCharType="begin"/>
        </w:r>
        <w:r w:rsidR="001C65B9">
          <w:rPr>
            <w:noProof/>
            <w:webHidden/>
          </w:rPr>
          <w:instrText xml:space="preserve"> PAGEREF _Toc450907253 \h </w:instrText>
        </w:r>
        <w:r w:rsidR="001C65B9">
          <w:rPr>
            <w:noProof/>
            <w:webHidden/>
          </w:rPr>
        </w:r>
        <w:r w:rsidR="001C65B9">
          <w:rPr>
            <w:noProof/>
            <w:webHidden/>
          </w:rPr>
          <w:fldChar w:fldCharType="separate"/>
        </w:r>
        <w:r w:rsidR="0024029B">
          <w:rPr>
            <w:noProof/>
            <w:webHidden/>
          </w:rPr>
          <w:t>55</w:t>
        </w:r>
        <w:r w:rsidR="001C65B9">
          <w:rPr>
            <w:noProof/>
            <w:webHidden/>
          </w:rPr>
          <w:fldChar w:fldCharType="end"/>
        </w:r>
      </w:hyperlink>
    </w:p>
    <w:p w14:paraId="4B6748E6"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4" w:history="1">
        <w:r w:rsidR="001C65B9" w:rsidRPr="00F3385C">
          <w:rPr>
            <w:rStyle w:val="Hyperlink"/>
            <w:noProof/>
          </w:rPr>
          <w:t>3.6.3 StructuredTextType Data Type</w:t>
        </w:r>
        <w:r w:rsidR="001C65B9">
          <w:rPr>
            <w:noProof/>
            <w:webHidden/>
          </w:rPr>
          <w:tab/>
        </w:r>
        <w:r w:rsidR="001C65B9">
          <w:rPr>
            <w:noProof/>
            <w:webHidden/>
          </w:rPr>
          <w:fldChar w:fldCharType="begin"/>
        </w:r>
        <w:r w:rsidR="001C65B9">
          <w:rPr>
            <w:noProof/>
            <w:webHidden/>
          </w:rPr>
          <w:instrText xml:space="preserve"> PAGEREF _Toc450907254 \h </w:instrText>
        </w:r>
        <w:r w:rsidR="001C65B9">
          <w:rPr>
            <w:noProof/>
            <w:webHidden/>
          </w:rPr>
        </w:r>
        <w:r w:rsidR="001C65B9">
          <w:rPr>
            <w:noProof/>
            <w:webHidden/>
          </w:rPr>
          <w:fldChar w:fldCharType="separate"/>
        </w:r>
        <w:r w:rsidR="0024029B">
          <w:rPr>
            <w:noProof/>
            <w:webHidden/>
          </w:rPr>
          <w:t>55</w:t>
        </w:r>
        <w:r w:rsidR="001C65B9">
          <w:rPr>
            <w:noProof/>
            <w:webHidden/>
          </w:rPr>
          <w:fldChar w:fldCharType="end"/>
        </w:r>
      </w:hyperlink>
    </w:p>
    <w:p w14:paraId="54646F0D"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55" w:history="1">
        <w:r w:rsidR="001C65B9" w:rsidRPr="00F3385C">
          <w:rPr>
            <w:rStyle w:val="Hyperlink"/>
            <w:noProof/>
          </w:rPr>
          <w:t>3.7 Vocabulary Data Types</w:t>
        </w:r>
        <w:r w:rsidR="001C65B9">
          <w:rPr>
            <w:noProof/>
            <w:webHidden/>
          </w:rPr>
          <w:tab/>
        </w:r>
        <w:r w:rsidR="001C65B9">
          <w:rPr>
            <w:noProof/>
            <w:webHidden/>
          </w:rPr>
          <w:fldChar w:fldCharType="begin"/>
        </w:r>
        <w:r w:rsidR="001C65B9">
          <w:rPr>
            <w:noProof/>
            <w:webHidden/>
          </w:rPr>
          <w:instrText xml:space="preserve"> PAGEREF _Toc450907255 \h </w:instrText>
        </w:r>
        <w:r w:rsidR="001C65B9">
          <w:rPr>
            <w:noProof/>
            <w:webHidden/>
          </w:rPr>
        </w:r>
        <w:r w:rsidR="001C65B9">
          <w:rPr>
            <w:noProof/>
            <w:webHidden/>
          </w:rPr>
          <w:fldChar w:fldCharType="separate"/>
        </w:r>
        <w:r w:rsidR="0024029B">
          <w:rPr>
            <w:noProof/>
            <w:webHidden/>
          </w:rPr>
          <w:t>56</w:t>
        </w:r>
        <w:r w:rsidR="001C65B9">
          <w:rPr>
            <w:noProof/>
            <w:webHidden/>
          </w:rPr>
          <w:fldChar w:fldCharType="end"/>
        </w:r>
      </w:hyperlink>
    </w:p>
    <w:p w14:paraId="2C053B36"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6" w:history="1">
        <w:r w:rsidR="001C65B9" w:rsidRPr="00F3385C">
          <w:rPr>
            <w:rStyle w:val="Hyperlink"/>
            <w:noProof/>
          </w:rPr>
          <w:t>3.7.1 VocabularyStringType Data Type</w:t>
        </w:r>
        <w:r w:rsidR="001C65B9">
          <w:rPr>
            <w:noProof/>
            <w:webHidden/>
          </w:rPr>
          <w:tab/>
        </w:r>
        <w:r w:rsidR="001C65B9">
          <w:rPr>
            <w:noProof/>
            <w:webHidden/>
          </w:rPr>
          <w:fldChar w:fldCharType="begin"/>
        </w:r>
        <w:r w:rsidR="001C65B9">
          <w:rPr>
            <w:noProof/>
            <w:webHidden/>
          </w:rPr>
          <w:instrText xml:space="preserve"> PAGEREF _Toc450907256 \h </w:instrText>
        </w:r>
        <w:r w:rsidR="001C65B9">
          <w:rPr>
            <w:noProof/>
            <w:webHidden/>
          </w:rPr>
        </w:r>
        <w:r w:rsidR="001C65B9">
          <w:rPr>
            <w:noProof/>
            <w:webHidden/>
          </w:rPr>
          <w:fldChar w:fldCharType="separate"/>
        </w:r>
        <w:r w:rsidR="0024029B">
          <w:rPr>
            <w:noProof/>
            <w:webHidden/>
          </w:rPr>
          <w:t>58</w:t>
        </w:r>
        <w:r w:rsidR="001C65B9">
          <w:rPr>
            <w:noProof/>
            <w:webHidden/>
          </w:rPr>
          <w:fldChar w:fldCharType="end"/>
        </w:r>
      </w:hyperlink>
    </w:p>
    <w:p w14:paraId="5FBD5943"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7" w:history="1">
        <w:r w:rsidR="001C65B9" w:rsidRPr="00F3385C">
          <w:rPr>
            <w:rStyle w:val="Hyperlink"/>
            <w:noProof/>
          </w:rPr>
          <w:t>3.7.2 UnenforcedVocabularyStringType Data Type</w:t>
        </w:r>
        <w:r w:rsidR="001C65B9">
          <w:rPr>
            <w:noProof/>
            <w:webHidden/>
          </w:rPr>
          <w:tab/>
        </w:r>
        <w:r w:rsidR="001C65B9">
          <w:rPr>
            <w:noProof/>
            <w:webHidden/>
          </w:rPr>
          <w:fldChar w:fldCharType="begin"/>
        </w:r>
        <w:r w:rsidR="001C65B9">
          <w:rPr>
            <w:noProof/>
            <w:webHidden/>
          </w:rPr>
          <w:instrText xml:space="preserve"> PAGEREF _Toc450907257 \h </w:instrText>
        </w:r>
        <w:r w:rsidR="001C65B9">
          <w:rPr>
            <w:noProof/>
            <w:webHidden/>
          </w:rPr>
        </w:r>
        <w:r w:rsidR="001C65B9">
          <w:rPr>
            <w:noProof/>
            <w:webHidden/>
          </w:rPr>
          <w:fldChar w:fldCharType="separate"/>
        </w:r>
        <w:r w:rsidR="0024029B">
          <w:rPr>
            <w:noProof/>
            <w:webHidden/>
          </w:rPr>
          <w:t>58</w:t>
        </w:r>
        <w:r w:rsidR="001C65B9">
          <w:rPr>
            <w:noProof/>
            <w:webHidden/>
          </w:rPr>
          <w:fldChar w:fldCharType="end"/>
        </w:r>
      </w:hyperlink>
    </w:p>
    <w:p w14:paraId="7E164696"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58" w:history="1">
        <w:r w:rsidR="001C65B9" w:rsidRPr="00F3385C">
          <w:rPr>
            <w:rStyle w:val="Hyperlink"/>
            <w:noProof/>
          </w:rPr>
          <w:t>3.7.3 ControlledVocabularyStringType Data Type</w:t>
        </w:r>
        <w:r w:rsidR="001C65B9">
          <w:rPr>
            <w:noProof/>
            <w:webHidden/>
          </w:rPr>
          <w:tab/>
        </w:r>
        <w:r w:rsidR="001C65B9">
          <w:rPr>
            <w:noProof/>
            <w:webHidden/>
          </w:rPr>
          <w:fldChar w:fldCharType="begin"/>
        </w:r>
        <w:r w:rsidR="001C65B9">
          <w:rPr>
            <w:noProof/>
            <w:webHidden/>
          </w:rPr>
          <w:instrText xml:space="preserve"> PAGEREF _Toc450907258 \h </w:instrText>
        </w:r>
        <w:r w:rsidR="001C65B9">
          <w:rPr>
            <w:noProof/>
            <w:webHidden/>
          </w:rPr>
        </w:r>
        <w:r w:rsidR="001C65B9">
          <w:rPr>
            <w:noProof/>
            <w:webHidden/>
          </w:rPr>
          <w:fldChar w:fldCharType="separate"/>
        </w:r>
        <w:r w:rsidR="0024029B">
          <w:rPr>
            <w:noProof/>
            <w:webHidden/>
          </w:rPr>
          <w:t>58</w:t>
        </w:r>
        <w:r w:rsidR="001C65B9">
          <w:rPr>
            <w:noProof/>
            <w:webHidden/>
          </w:rPr>
          <w:fldChar w:fldCharType="end"/>
        </w:r>
      </w:hyperlink>
    </w:p>
    <w:p w14:paraId="379EF43C" w14:textId="77777777" w:rsidR="001C65B9" w:rsidRDefault="007D00F5">
      <w:pPr>
        <w:pStyle w:val="TOC2"/>
        <w:tabs>
          <w:tab w:val="right" w:leader="dot" w:pos="9350"/>
        </w:tabs>
        <w:rPr>
          <w:rFonts w:asciiTheme="minorHAnsi" w:eastAsiaTheme="minorEastAsia" w:hAnsiTheme="minorHAnsi" w:cstheme="minorBidi"/>
          <w:noProof/>
          <w:sz w:val="22"/>
          <w:szCs w:val="22"/>
        </w:rPr>
      </w:pPr>
      <w:hyperlink w:anchor="_Toc450907259" w:history="1">
        <w:r w:rsidR="001C65B9" w:rsidRPr="00F3385C">
          <w:rPr>
            <w:rStyle w:val="Hyperlink"/>
            <w:noProof/>
          </w:rPr>
          <w:t>3.8 Enumerations</w:t>
        </w:r>
        <w:r w:rsidR="001C65B9">
          <w:rPr>
            <w:noProof/>
            <w:webHidden/>
          </w:rPr>
          <w:tab/>
        </w:r>
        <w:r w:rsidR="001C65B9">
          <w:rPr>
            <w:noProof/>
            <w:webHidden/>
          </w:rPr>
          <w:fldChar w:fldCharType="begin"/>
        </w:r>
        <w:r w:rsidR="001C65B9">
          <w:rPr>
            <w:noProof/>
            <w:webHidden/>
          </w:rPr>
          <w:instrText xml:space="preserve"> PAGEREF _Toc450907259 \h </w:instrText>
        </w:r>
        <w:r w:rsidR="001C65B9">
          <w:rPr>
            <w:noProof/>
            <w:webHidden/>
          </w:rPr>
        </w:r>
        <w:r w:rsidR="001C65B9">
          <w:rPr>
            <w:noProof/>
            <w:webHidden/>
          </w:rPr>
          <w:fldChar w:fldCharType="separate"/>
        </w:r>
        <w:r w:rsidR="0024029B">
          <w:rPr>
            <w:noProof/>
            <w:webHidden/>
          </w:rPr>
          <w:t>59</w:t>
        </w:r>
        <w:r w:rsidR="001C65B9">
          <w:rPr>
            <w:noProof/>
            <w:webHidden/>
          </w:rPr>
          <w:fldChar w:fldCharType="end"/>
        </w:r>
      </w:hyperlink>
    </w:p>
    <w:p w14:paraId="680C727E"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60" w:history="1">
        <w:r w:rsidR="001C65B9" w:rsidRPr="00F3385C">
          <w:rPr>
            <w:rStyle w:val="Hyperlink"/>
            <w:noProof/>
          </w:rPr>
          <w:t>3.8.1 DateTimePrecisionEnum Enumeration</w:t>
        </w:r>
        <w:r w:rsidR="001C65B9">
          <w:rPr>
            <w:noProof/>
            <w:webHidden/>
          </w:rPr>
          <w:tab/>
        </w:r>
        <w:r w:rsidR="001C65B9">
          <w:rPr>
            <w:noProof/>
            <w:webHidden/>
          </w:rPr>
          <w:fldChar w:fldCharType="begin"/>
        </w:r>
        <w:r w:rsidR="001C65B9">
          <w:rPr>
            <w:noProof/>
            <w:webHidden/>
          </w:rPr>
          <w:instrText xml:space="preserve"> PAGEREF _Toc450907260 \h </w:instrText>
        </w:r>
        <w:r w:rsidR="001C65B9">
          <w:rPr>
            <w:noProof/>
            <w:webHidden/>
          </w:rPr>
        </w:r>
        <w:r w:rsidR="001C65B9">
          <w:rPr>
            <w:noProof/>
            <w:webHidden/>
          </w:rPr>
          <w:fldChar w:fldCharType="separate"/>
        </w:r>
        <w:r w:rsidR="0024029B">
          <w:rPr>
            <w:noProof/>
            <w:webHidden/>
          </w:rPr>
          <w:t>59</w:t>
        </w:r>
        <w:r w:rsidR="001C65B9">
          <w:rPr>
            <w:noProof/>
            <w:webHidden/>
          </w:rPr>
          <w:fldChar w:fldCharType="end"/>
        </w:r>
      </w:hyperlink>
    </w:p>
    <w:p w14:paraId="40913DAA" w14:textId="77777777" w:rsidR="001C65B9" w:rsidRDefault="007D00F5">
      <w:pPr>
        <w:pStyle w:val="TOC3"/>
        <w:tabs>
          <w:tab w:val="right" w:leader="dot" w:pos="9350"/>
        </w:tabs>
        <w:rPr>
          <w:rFonts w:asciiTheme="minorHAnsi" w:eastAsiaTheme="minorEastAsia" w:hAnsiTheme="minorHAnsi" w:cstheme="minorBidi"/>
          <w:noProof/>
          <w:sz w:val="22"/>
          <w:szCs w:val="22"/>
        </w:rPr>
      </w:pPr>
      <w:hyperlink w:anchor="_Toc450907261" w:history="1">
        <w:r w:rsidR="001C65B9" w:rsidRPr="00F3385C">
          <w:rPr>
            <w:rStyle w:val="Hyperlink"/>
            <w:noProof/>
          </w:rPr>
          <w:t>3.8.2 RelationshipScopeEnum</w:t>
        </w:r>
        <w:r w:rsidR="001C65B9">
          <w:rPr>
            <w:noProof/>
            <w:webHidden/>
          </w:rPr>
          <w:tab/>
        </w:r>
        <w:r w:rsidR="001C65B9">
          <w:rPr>
            <w:noProof/>
            <w:webHidden/>
          </w:rPr>
          <w:fldChar w:fldCharType="begin"/>
        </w:r>
        <w:r w:rsidR="001C65B9">
          <w:rPr>
            <w:noProof/>
            <w:webHidden/>
          </w:rPr>
          <w:instrText xml:space="preserve"> PAGEREF _Toc450907261 \h </w:instrText>
        </w:r>
        <w:r w:rsidR="001C65B9">
          <w:rPr>
            <w:noProof/>
            <w:webHidden/>
          </w:rPr>
        </w:r>
        <w:r w:rsidR="001C65B9">
          <w:rPr>
            <w:noProof/>
            <w:webHidden/>
          </w:rPr>
          <w:fldChar w:fldCharType="separate"/>
        </w:r>
        <w:r w:rsidR="0024029B">
          <w:rPr>
            <w:noProof/>
            <w:webHidden/>
          </w:rPr>
          <w:t>59</w:t>
        </w:r>
        <w:r w:rsidR="001C65B9">
          <w:rPr>
            <w:noProof/>
            <w:webHidden/>
          </w:rPr>
          <w:fldChar w:fldCharType="end"/>
        </w:r>
      </w:hyperlink>
    </w:p>
    <w:p w14:paraId="1EF78032" w14:textId="77777777" w:rsidR="001C65B9" w:rsidRDefault="007D00F5">
      <w:pPr>
        <w:pStyle w:val="TOC1"/>
        <w:tabs>
          <w:tab w:val="left" w:pos="480"/>
          <w:tab w:val="right" w:leader="dot" w:pos="9350"/>
        </w:tabs>
        <w:rPr>
          <w:rFonts w:asciiTheme="minorHAnsi" w:eastAsiaTheme="minorEastAsia" w:hAnsiTheme="minorHAnsi" w:cstheme="minorBidi"/>
          <w:noProof/>
          <w:sz w:val="22"/>
          <w:szCs w:val="22"/>
        </w:rPr>
      </w:pPr>
      <w:hyperlink w:anchor="_Toc450907262" w:history="1">
        <w:r w:rsidR="001C65B9" w:rsidRPr="00F3385C">
          <w:rPr>
            <w:rStyle w:val="Hyperlink"/>
            <w:noProof/>
          </w:rPr>
          <w:t>4</w:t>
        </w:r>
        <w:r w:rsidR="001C65B9">
          <w:rPr>
            <w:rFonts w:asciiTheme="minorHAnsi" w:eastAsiaTheme="minorEastAsia" w:hAnsiTheme="minorHAnsi" w:cstheme="minorBidi"/>
            <w:noProof/>
            <w:sz w:val="22"/>
            <w:szCs w:val="22"/>
          </w:rPr>
          <w:tab/>
        </w:r>
        <w:r w:rsidR="001C65B9" w:rsidRPr="00F3385C">
          <w:rPr>
            <w:rStyle w:val="Hyperlink"/>
            <w:noProof/>
          </w:rPr>
          <w:t>Conformance</w:t>
        </w:r>
        <w:r w:rsidR="001C65B9">
          <w:rPr>
            <w:noProof/>
            <w:webHidden/>
          </w:rPr>
          <w:tab/>
        </w:r>
        <w:r w:rsidR="001C65B9">
          <w:rPr>
            <w:noProof/>
            <w:webHidden/>
          </w:rPr>
          <w:fldChar w:fldCharType="begin"/>
        </w:r>
        <w:r w:rsidR="001C65B9">
          <w:rPr>
            <w:noProof/>
            <w:webHidden/>
          </w:rPr>
          <w:instrText xml:space="preserve"> PAGEREF _Toc450907262 \h </w:instrText>
        </w:r>
        <w:r w:rsidR="001C65B9">
          <w:rPr>
            <w:noProof/>
            <w:webHidden/>
          </w:rPr>
        </w:r>
        <w:r w:rsidR="001C65B9">
          <w:rPr>
            <w:noProof/>
            <w:webHidden/>
          </w:rPr>
          <w:fldChar w:fldCharType="separate"/>
        </w:r>
        <w:r w:rsidR="0024029B">
          <w:rPr>
            <w:noProof/>
            <w:webHidden/>
          </w:rPr>
          <w:t>61</w:t>
        </w:r>
        <w:r w:rsidR="001C65B9">
          <w:rPr>
            <w:noProof/>
            <w:webHidden/>
          </w:rPr>
          <w:fldChar w:fldCharType="end"/>
        </w:r>
      </w:hyperlink>
    </w:p>
    <w:p w14:paraId="17FDC50D" w14:textId="77777777" w:rsidR="001C65B9" w:rsidRDefault="007D00F5">
      <w:pPr>
        <w:pStyle w:val="TOC1"/>
        <w:tabs>
          <w:tab w:val="right" w:leader="dot" w:pos="9350"/>
        </w:tabs>
        <w:rPr>
          <w:rFonts w:asciiTheme="minorHAnsi" w:eastAsiaTheme="minorEastAsia" w:hAnsiTheme="minorHAnsi" w:cstheme="minorBidi"/>
          <w:noProof/>
          <w:sz w:val="22"/>
          <w:szCs w:val="22"/>
        </w:rPr>
      </w:pPr>
      <w:hyperlink w:anchor="_Toc450907263" w:history="1">
        <w:r w:rsidR="001C65B9" w:rsidRPr="00F3385C">
          <w:rPr>
            <w:rStyle w:val="Hyperlink"/>
            <w:noProof/>
          </w:rPr>
          <w:t>Appendix A. Acknowledgments</w:t>
        </w:r>
        <w:r w:rsidR="001C65B9">
          <w:rPr>
            <w:noProof/>
            <w:webHidden/>
          </w:rPr>
          <w:tab/>
        </w:r>
        <w:r w:rsidR="001C65B9">
          <w:rPr>
            <w:noProof/>
            <w:webHidden/>
          </w:rPr>
          <w:fldChar w:fldCharType="begin"/>
        </w:r>
        <w:r w:rsidR="001C65B9">
          <w:rPr>
            <w:noProof/>
            <w:webHidden/>
          </w:rPr>
          <w:instrText xml:space="preserve"> PAGEREF _Toc450907263 \h </w:instrText>
        </w:r>
        <w:r w:rsidR="001C65B9">
          <w:rPr>
            <w:noProof/>
            <w:webHidden/>
          </w:rPr>
        </w:r>
        <w:r w:rsidR="001C65B9">
          <w:rPr>
            <w:noProof/>
            <w:webHidden/>
          </w:rPr>
          <w:fldChar w:fldCharType="separate"/>
        </w:r>
        <w:r w:rsidR="0024029B">
          <w:rPr>
            <w:noProof/>
            <w:webHidden/>
          </w:rPr>
          <w:t>62</w:t>
        </w:r>
        <w:r w:rsidR="001C65B9">
          <w:rPr>
            <w:noProof/>
            <w:webHidden/>
          </w:rPr>
          <w:fldChar w:fldCharType="end"/>
        </w:r>
      </w:hyperlink>
    </w:p>
    <w:p w14:paraId="7D7D30C0" w14:textId="77777777" w:rsidR="001C65B9" w:rsidRDefault="007D00F5">
      <w:pPr>
        <w:pStyle w:val="TOC1"/>
        <w:tabs>
          <w:tab w:val="right" w:leader="dot" w:pos="9350"/>
        </w:tabs>
        <w:rPr>
          <w:rFonts w:asciiTheme="minorHAnsi" w:eastAsiaTheme="minorEastAsia" w:hAnsiTheme="minorHAnsi" w:cstheme="minorBidi"/>
          <w:noProof/>
          <w:sz w:val="22"/>
          <w:szCs w:val="22"/>
        </w:rPr>
      </w:pPr>
      <w:hyperlink w:anchor="_Toc450907264" w:history="1">
        <w:r w:rsidR="001C65B9" w:rsidRPr="00F3385C">
          <w:rPr>
            <w:rStyle w:val="Hyperlink"/>
            <w:noProof/>
          </w:rPr>
          <w:t>Appendix B. Revision History</w:t>
        </w:r>
        <w:r w:rsidR="001C65B9">
          <w:rPr>
            <w:noProof/>
            <w:webHidden/>
          </w:rPr>
          <w:tab/>
        </w:r>
        <w:r w:rsidR="001C65B9">
          <w:rPr>
            <w:noProof/>
            <w:webHidden/>
          </w:rPr>
          <w:fldChar w:fldCharType="begin"/>
        </w:r>
        <w:r w:rsidR="001C65B9">
          <w:rPr>
            <w:noProof/>
            <w:webHidden/>
          </w:rPr>
          <w:instrText xml:space="preserve"> PAGEREF _Toc450907264 \h </w:instrText>
        </w:r>
        <w:r w:rsidR="001C65B9">
          <w:rPr>
            <w:noProof/>
            <w:webHidden/>
          </w:rPr>
        </w:r>
        <w:r w:rsidR="001C65B9">
          <w:rPr>
            <w:noProof/>
            <w:webHidden/>
          </w:rPr>
          <w:fldChar w:fldCharType="separate"/>
        </w:r>
        <w:r w:rsidR="0024029B">
          <w:rPr>
            <w:noProof/>
            <w:webHidden/>
          </w:rPr>
          <w:t>64</w:t>
        </w:r>
        <w:r w:rsidR="001C65B9">
          <w:rPr>
            <w:noProof/>
            <w:webHidden/>
          </w:rPr>
          <w:fldChar w:fldCharType="end"/>
        </w:r>
      </w:hyperlink>
    </w:p>
    <w:p w14:paraId="09C00E34" w14:textId="77777777" w:rsidR="00177DED" w:rsidRDefault="008C100C" w:rsidP="008C100C">
      <w:pPr>
        <w:pStyle w:val="TextBody"/>
      </w:pPr>
      <w:r>
        <w:fldChar w:fldCharType="end"/>
      </w:r>
    </w:p>
    <w:p w14:paraId="27ED91D2" w14:textId="77777777" w:rsidR="00177DED" w:rsidRDefault="00177DED" w:rsidP="008C100C">
      <w:pPr>
        <w:pStyle w:val="TextBody"/>
      </w:pPr>
    </w:p>
    <w:p w14:paraId="5FFFF037"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4460DBFD" w14:textId="77777777" w:rsidR="00BC45FA" w:rsidRPr="00C52EFC" w:rsidRDefault="00BC45FA" w:rsidP="00BC45FA">
      <w:pPr>
        <w:pStyle w:val="Heading1"/>
        <w:numPr>
          <w:ilvl w:val="0"/>
          <w:numId w:val="18"/>
        </w:numPr>
      </w:pPr>
      <w:bookmarkStart w:id="3" w:name="_Toc431977704"/>
      <w:bookmarkStart w:id="4" w:name="_Toc450907195"/>
      <w:r>
        <w:lastRenderedPageBreak/>
        <w:t>Introduction</w:t>
      </w:r>
      <w:bookmarkEnd w:id="3"/>
      <w:bookmarkEnd w:id="4"/>
    </w:p>
    <w:p w14:paraId="52E44CD4" w14:textId="77777777" w:rsidR="00BC45FA" w:rsidRDefault="00BC45FA" w:rsidP="00BC45FA">
      <w:r w:rsidRPr="00EE3C80">
        <w:t>[All text is norm</w:t>
      </w:r>
      <w:r>
        <w:t>ative unless otherwise labeled]</w:t>
      </w:r>
    </w:p>
    <w:p w14:paraId="1B644BA4" w14:textId="6FB974DB" w:rsidR="00BC45FA" w:rsidRPr="00B14C76" w:rsidRDefault="00BC45FA" w:rsidP="00BC45FA">
      <w:pPr>
        <w:autoSpaceDE w:val="0"/>
        <w:autoSpaceDN w:val="0"/>
        <w:adjustRightInd w:val="0"/>
        <w:spacing w:after="240"/>
        <w:ind w:right="-270"/>
      </w:pPr>
      <w:r w:rsidRPr="009A2353">
        <w:t>The</w:t>
      </w:r>
      <w:r>
        <w:t xml:space="preserve"> Structured Threat Information Ex</w:t>
      </w:r>
      <w:r w:rsidRPr="009A2353">
        <w:t>pression (STIX</w:t>
      </w:r>
      <w:r w:rsidR="000A42C0">
        <w:rPr>
          <w:vertAlign w:val="superscript"/>
        </w:rPr>
        <w:t>TM</w:t>
      </w:r>
      <w:r w:rsidRPr="00B14C76">
        <w:t xml:space="preserve">) framework defines </w:t>
      </w:r>
      <w:r>
        <w:t>nine</w:t>
      </w:r>
      <w:r w:rsidRPr="00B14C76">
        <w:t xml:space="preserve"> top-level component data models:  Observable</w:t>
      </w:r>
      <w:r>
        <w:rPr>
          <w:rStyle w:val="EndnoteReference"/>
        </w:rPr>
        <w:endnoteReference w:id="2"/>
      </w:r>
      <w:r w:rsidRPr="009A2353">
        <w:t>, Indicator, Incident, TTP, ExploitTarget, CourseOfAction, Campaign, ThreatActor</w:t>
      </w:r>
      <w:r>
        <w:t>, and Report</w:t>
      </w:r>
      <w:r w:rsidRPr="009A2353">
        <w:t xml:space="preserve">.  </w:t>
      </w:r>
      <w:r w:rsidRPr="00B14C76">
        <w:t xml:space="preserve">In addition, it defines a common data model that </w:t>
      </w:r>
      <w:r w:rsidRPr="000621D1">
        <w:rPr>
          <w:iCs/>
        </w:rPr>
        <w:t xml:space="preserve">defines base classes that are extended or leveraged by the core components, relationship-oriented classes, content aggregation classes, kill chain-related classes, and other classes shared by the core constructs. </w:t>
      </w:r>
      <w:r w:rsidRPr="009A2353">
        <w:t xml:space="preserve">This document serves as the specification for the STIX </w:t>
      </w:r>
      <w:r>
        <w:t xml:space="preserve">Common </w:t>
      </w:r>
      <w:r w:rsidRPr="00B14C76">
        <w:t xml:space="preserve">data model.  </w:t>
      </w:r>
    </w:p>
    <w:p w14:paraId="71B69842" w14:textId="77777777" w:rsidR="00BC45FA" w:rsidRDefault="00BC45FA" w:rsidP="00BC45FA">
      <w:pPr>
        <w:spacing w:after="240"/>
      </w:pPr>
      <w:r w:rsidRPr="00434BA0">
        <w:t xml:space="preserve">The STIX Common data model defines object classes that are shared across the various STIX data models.  For </w:t>
      </w:r>
      <w:r>
        <w:t>clarity in the document</w:t>
      </w:r>
      <w:r w:rsidRPr="00434BA0">
        <w:t xml:space="preserve">, the classes </w:t>
      </w:r>
      <w:r>
        <w:t xml:space="preserve">are divided </w:t>
      </w:r>
      <w:r w:rsidRPr="00434BA0">
        <w:t xml:space="preserve">into </w:t>
      </w:r>
      <w:r>
        <w:t>five</w:t>
      </w:r>
      <w:r w:rsidRPr="00434BA0">
        <w:t xml:space="preserve"> types:  component base classes (Section </w:t>
      </w:r>
      <w:r w:rsidRPr="00E513CB">
        <w:rPr>
          <w:b/>
          <w:color w:val="0000EE"/>
        </w:rPr>
        <w:fldChar w:fldCharType="begin"/>
      </w:r>
      <w:r w:rsidRPr="00E513CB">
        <w:rPr>
          <w:b/>
          <w:color w:val="0000EE"/>
        </w:rPr>
        <w:instrText xml:space="preserve"> REF _Ref399154163 \r \h  \* MERGEFORMAT </w:instrText>
      </w:r>
      <w:r w:rsidRPr="00E513CB">
        <w:rPr>
          <w:b/>
          <w:color w:val="0000EE"/>
        </w:rPr>
      </w:r>
      <w:r w:rsidRPr="00E513CB">
        <w:rPr>
          <w:b/>
          <w:color w:val="0000EE"/>
        </w:rPr>
        <w:fldChar w:fldCharType="separate"/>
      </w:r>
      <w:r w:rsidR="0024029B">
        <w:rPr>
          <w:b/>
          <w:color w:val="0000EE"/>
        </w:rPr>
        <w:t>3.1</w:t>
      </w:r>
      <w:r w:rsidRPr="00E513CB">
        <w:rPr>
          <w:b/>
          <w:color w:val="0000EE"/>
        </w:rPr>
        <w:fldChar w:fldCharType="end"/>
      </w:r>
      <w:r w:rsidRPr="00434BA0">
        <w:t>), relationship-oriented classes (Section</w:t>
      </w:r>
      <w:r>
        <w:t xml:space="preserve"> </w:t>
      </w:r>
      <w:r w:rsidRPr="00E513CB">
        <w:rPr>
          <w:b/>
          <w:color w:val="0000EE"/>
        </w:rPr>
        <w:fldChar w:fldCharType="begin"/>
      </w:r>
      <w:r w:rsidRPr="00E513CB">
        <w:rPr>
          <w:b/>
          <w:color w:val="0000EE"/>
        </w:rPr>
        <w:instrText xml:space="preserve"> REF _Ref428610193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3.2</w:t>
      </w:r>
      <w:r w:rsidRPr="00E513CB">
        <w:rPr>
          <w:b/>
          <w:color w:val="0000EE"/>
        </w:rPr>
        <w:fldChar w:fldCharType="end"/>
      </w:r>
      <w:r w:rsidRPr="00434BA0">
        <w:t xml:space="preserve">), content aggregation classes (Section </w:t>
      </w:r>
      <w:r w:rsidRPr="00E513CB">
        <w:rPr>
          <w:b/>
          <w:color w:val="0000EE"/>
        </w:rPr>
        <w:fldChar w:fldCharType="begin"/>
      </w:r>
      <w:r w:rsidRPr="00E513CB">
        <w:rPr>
          <w:b/>
          <w:color w:val="0000EE"/>
        </w:rPr>
        <w:instrText xml:space="preserve"> REF _Ref399154184 \r \h  \* MERGEFORMAT </w:instrText>
      </w:r>
      <w:r w:rsidRPr="00E513CB">
        <w:rPr>
          <w:b/>
          <w:color w:val="0000EE"/>
        </w:rPr>
      </w:r>
      <w:r w:rsidRPr="00E513CB">
        <w:rPr>
          <w:b/>
          <w:color w:val="0000EE"/>
        </w:rPr>
        <w:fldChar w:fldCharType="separate"/>
      </w:r>
      <w:r w:rsidR="0024029B">
        <w:rPr>
          <w:b/>
          <w:color w:val="0000EE"/>
        </w:rPr>
        <w:t>3.3</w:t>
      </w:r>
      <w:r w:rsidRPr="00E513CB">
        <w:rPr>
          <w:b/>
          <w:color w:val="0000EE"/>
        </w:rPr>
        <w:fldChar w:fldCharType="end"/>
      </w:r>
      <w:r w:rsidRPr="00434BA0">
        <w:t xml:space="preserve">), </w:t>
      </w:r>
      <w:r>
        <w:t xml:space="preserve">kill chain-related classes (Section </w:t>
      </w:r>
      <w:r w:rsidRPr="00E513CB">
        <w:rPr>
          <w:b/>
          <w:color w:val="0000EE"/>
        </w:rPr>
        <w:fldChar w:fldCharType="begin"/>
      </w:r>
      <w:r w:rsidRPr="00E513CB">
        <w:rPr>
          <w:b/>
          <w:color w:val="0000EE"/>
        </w:rPr>
        <w:instrText xml:space="preserve"> REF _Ref419331163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3.4</w:t>
      </w:r>
      <w:r w:rsidRPr="00E513CB">
        <w:rPr>
          <w:b/>
          <w:color w:val="0000EE"/>
        </w:rPr>
        <w:fldChar w:fldCharType="end"/>
      </w:r>
      <w:r>
        <w:t xml:space="preserve">), </w:t>
      </w:r>
      <w:r w:rsidRPr="00434BA0">
        <w:t>and general shared classes (Section</w:t>
      </w:r>
      <w:r>
        <w:t xml:space="preserve"> </w:t>
      </w:r>
      <w:r w:rsidRPr="00E513CB">
        <w:rPr>
          <w:b/>
          <w:color w:val="0000EE"/>
        </w:rPr>
        <w:fldChar w:fldCharType="begin"/>
      </w:r>
      <w:r w:rsidRPr="00E513CB">
        <w:rPr>
          <w:b/>
          <w:color w:val="0000EE"/>
        </w:rPr>
        <w:instrText xml:space="preserve"> REF _Ref419331263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3.5</w:t>
      </w:r>
      <w:r w:rsidRPr="00E513CB">
        <w:rPr>
          <w:b/>
          <w:color w:val="0000EE"/>
        </w:rPr>
        <w:fldChar w:fldCharType="end"/>
      </w:r>
      <w:r w:rsidRPr="00434BA0">
        <w:t xml:space="preserve">).  We also list </w:t>
      </w:r>
      <w:r>
        <w:t xml:space="preserve">general data types (Section </w:t>
      </w:r>
      <w:r w:rsidRPr="00E513CB">
        <w:rPr>
          <w:b/>
          <w:color w:val="0000EE"/>
        </w:rPr>
        <w:fldChar w:fldCharType="begin"/>
      </w:r>
      <w:r w:rsidRPr="00E513CB">
        <w:rPr>
          <w:b/>
          <w:color w:val="0000EE"/>
        </w:rPr>
        <w:instrText xml:space="preserve"> REF _Ref419060071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3.6</w:t>
      </w:r>
      <w:r w:rsidRPr="00E513CB">
        <w:rPr>
          <w:b/>
          <w:color w:val="0000EE"/>
        </w:rPr>
        <w:fldChar w:fldCharType="end"/>
      </w:r>
      <w:r>
        <w:t xml:space="preserve">), vocabulary-related data types (Section </w:t>
      </w:r>
      <w:r w:rsidRPr="00E513CB">
        <w:rPr>
          <w:b/>
          <w:color w:val="0000EE"/>
        </w:rPr>
        <w:fldChar w:fldCharType="begin"/>
      </w:r>
      <w:r w:rsidRPr="00E513CB">
        <w:rPr>
          <w:b/>
          <w:color w:val="0000EE"/>
        </w:rPr>
        <w:instrText xml:space="preserve"> REF _Ref419331157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3.7</w:t>
      </w:r>
      <w:r w:rsidRPr="00E513CB">
        <w:rPr>
          <w:b/>
          <w:color w:val="0000EE"/>
        </w:rPr>
        <w:fldChar w:fldCharType="end"/>
      </w:r>
      <w:r>
        <w:t xml:space="preserve">), and </w:t>
      </w:r>
      <w:r w:rsidRPr="00434BA0">
        <w:t>enumerations separately (Section</w:t>
      </w:r>
      <w:r>
        <w:t xml:space="preserve"> </w:t>
      </w:r>
      <w:r w:rsidRPr="00E513CB">
        <w:rPr>
          <w:b/>
          <w:color w:val="0000EE"/>
        </w:rPr>
        <w:fldChar w:fldCharType="begin"/>
      </w:r>
      <w:r w:rsidRPr="00E513CB">
        <w:rPr>
          <w:b/>
          <w:color w:val="0000EE"/>
        </w:rPr>
        <w:instrText xml:space="preserve"> REF _Ref421702523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3.8</w:t>
      </w:r>
      <w:r w:rsidRPr="00E513CB">
        <w:rPr>
          <w:b/>
          <w:color w:val="0000EE"/>
        </w:rPr>
        <w:fldChar w:fldCharType="end"/>
      </w:r>
      <w:r w:rsidRPr="00434BA0">
        <w:t>).</w:t>
      </w:r>
    </w:p>
    <w:p w14:paraId="04FC1956" w14:textId="77777777" w:rsidR="00BC45FA" w:rsidRPr="00434BA0" w:rsidRDefault="00BC45FA" w:rsidP="00BC45FA">
      <w:pPr>
        <w:spacing w:after="240"/>
      </w:pPr>
      <w:r>
        <w:t xml:space="preserve">In Section </w:t>
      </w:r>
      <w:r w:rsidRPr="00E513CB">
        <w:rPr>
          <w:b/>
          <w:color w:val="0000EE"/>
        </w:rPr>
        <w:fldChar w:fldCharType="begin"/>
      </w:r>
      <w:r w:rsidRPr="00E513CB">
        <w:rPr>
          <w:b/>
          <w:color w:val="0000EE"/>
        </w:rPr>
        <w:instrText xml:space="preserve"> REF _Ref428610435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1.1</w:t>
      </w:r>
      <w:r w:rsidRPr="00E513CB">
        <w:rPr>
          <w:b/>
          <w:color w:val="0000EE"/>
        </w:rPr>
        <w:fldChar w:fldCharType="end"/>
      </w:r>
      <w:r>
        <w:t xml:space="preserve"> we discuss additional specification documents, in Section </w:t>
      </w:r>
      <w:r>
        <w:fldChar w:fldCharType="begin"/>
      </w:r>
      <w:r>
        <w:instrText xml:space="preserve"> REF _Ref418841646 \r \h  \* MERGEFORMAT </w:instrText>
      </w:r>
      <w:r>
        <w:fldChar w:fldCharType="separate"/>
      </w:r>
      <w:r w:rsidR="0024029B" w:rsidRPr="0024029B">
        <w:rPr>
          <w:b/>
          <w:color w:val="0000EE"/>
        </w:rPr>
        <w:t>1.2</w:t>
      </w:r>
      <w:r>
        <w:fldChar w:fldCharType="end"/>
      </w:r>
      <w:r>
        <w:rPr>
          <w:b/>
          <w:color w:val="0000EE"/>
        </w:rPr>
        <w:t xml:space="preserve"> </w:t>
      </w:r>
      <w:r>
        <w:t>we provide document conventions</w:t>
      </w:r>
      <w:r w:rsidRPr="00AD7BF2">
        <w:t xml:space="preserve">, </w:t>
      </w:r>
      <w:r>
        <w:t>and i</w:t>
      </w:r>
      <w:r w:rsidRPr="00AD7BF2">
        <w:t xml:space="preserve">n Section </w:t>
      </w:r>
      <w:r w:rsidRPr="00E513CB">
        <w:rPr>
          <w:b/>
          <w:color w:val="0000EE"/>
        </w:rPr>
        <w:fldChar w:fldCharType="begin"/>
      </w:r>
      <w:r w:rsidRPr="00E513CB">
        <w:rPr>
          <w:b/>
          <w:color w:val="0000EE"/>
        </w:rPr>
        <w:instrText xml:space="preserve"> REF _Ref428610436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1.3</w:t>
      </w:r>
      <w:r w:rsidRPr="00E513CB">
        <w:rPr>
          <w:b/>
          <w:color w:val="0000EE"/>
        </w:rPr>
        <w:fldChar w:fldCharType="end"/>
      </w:r>
      <w:r>
        <w:t xml:space="preserve"> we provide terminology. References are given </w:t>
      </w:r>
      <w:r w:rsidRPr="007D03B1">
        <w:t xml:space="preserve">in </w:t>
      </w:r>
      <w:r>
        <w:t xml:space="preserve">Section </w:t>
      </w:r>
      <w:r w:rsidRPr="00E513CB">
        <w:rPr>
          <w:b/>
          <w:color w:val="0000EE"/>
        </w:rPr>
        <w:fldChar w:fldCharType="begin"/>
      </w:r>
      <w:r w:rsidRPr="00E513CB">
        <w:rPr>
          <w:b/>
          <w:color w:val="0000EE"/>
        </w:rPr>
        <w:instrText xml:space="preserve"> REF _Ref428610437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1.4</w:t>
      </w:r>
      <w:r w:rsidRPr="00E513CB">
        <w:rPr>
          <w:b/>
          <w:color w:val="0000EE"/>
        </w:rPr>
        <w:fldChar w:fldCharType="end"/>
      </w:r>
      <w:r>
        <w:t xml:space="preserve">.  In Section </w:t>
      </w:r>
      <w:r w:rsidRPr="00E513CB">
        <w:rPr>
          <w:b/>
          <w:color w:val="0000EE"/>
        </w:rPr>
        <w:fldChar w:fldCharType="begin"/>
      </w:r>
      <w:r w:rsidRPr="00E513CB">
        <w:rPr>
          <w:b/>
          <w:color w:val="0000EE"/>
        </w:rPr>
        <w:instrText xml:space="preserve"> REF _Ref428610454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2</w:t>
      </w:r>
      <w:r w:rsidRPr="00E513CB">
        <w:rPr>
          <w:b/>
          <w:color w:val="0000EE"/>
        </w:rPr>
        <w:fldChar w:fldCharType="end"/>
      </w:r>
      <w:r>
        <w:t xml:space="preserve">, we give background information to help the reader better understand the specification details that are provided later in the document.  We present the Common data model specification details in Section </w:t>
      </w:r>
      <w:r w:rsidRPr="00E513CB">
        <w:rPr>
          <w:b/>
          <w:color w:val="0000EE"/>
        </w:rPr>
        <w:fldChar w:fldCharType="begin"/>
      </w:r>
      <w:r w:rsidRPr="00E513CB">
        <w:rPr>
          <w:b/>
          <w:color w:val="0000EE"/>
        </w:rPr>
        <w:instrText xml:space="preserve"> REF _Ref428610469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3</w:t>
      </w:r>
      <w:r w:rsidRPr="00E513CB">
        <w:rPr>
          <w:b/>
          <w:color w:val="0000EE"/>
        </w:rPr>
        <w:fldChar w:fldCharType="end"/>
      </w:r>
      <w:r>
        <w:t xml:space="preserve"> and conformance information in Section </w:t>
      </w:r>
      <w:r w:rsidRPr="00E513CB">
        <w:rPr>
          <w:b/>
          <w:color w:val="0000EE"/>
        </w:rPr>
        <w:fldChar w:fldCharType="begin"/>
      </w:r>
      <w:r w:rsidRPr="00E513CB">
        <w:rPr>
          <w:b/>
          <w:color w:val="0000EE"/>
        </w:rPr>
        <w:instrText xml:space="preserve"> REF _Ref428610482 \r \h </w:instrText>
      </w:r>
      <w:r>
        <w:rPr>
          <w:b/>
          <w:color w:val="0000EE"/>
        </w:rPr>
        <w:instrText xml:space="preserve"> \* MERGEFORMAT </w:instrText>
      </w:r>
      <w:r w:rsidRPr="00E513CB">
        <w:rPr>
          <w:b/>
          <w:color w:val="0000EE"/>
        </w:rPr>
      </w:r>
      <w:r w:rsidRPr="00E513CB">
        <w:rPr>
          <w:b/>
          <w:color w:val="0000EE"/>
        </w:rPr>
        <w:fldChar w:fldCharType="separate"/>
      </w:r>
      <w:r w:rsidR="0024029B">
        <w:rPr>
          <w:b/>
          <w:color w:val="0000EE"/>
        </w:rPr>
        <w:t>4</w:t>
      </w:r>
      <w:r w:rsidRPr="00E513CB">
        <w:rPr>
          <w:b/>
          <w:color w:val="0000EE"/>
        </w:rPr>
        <w:fldChar w:fldCharType="end"/>
      </w:r>
      <w:r>
        <w:t>.</w:t>
      </w:r>
    </w:p>
    <w:p w14:paraId="5664A75F" w14:textId="7790A619" w:rsidR="00BC45FA" w:rsidRPr="00434BA0" w:rsidRDefault="00BC45FA" w:rsidP="00BC45FA">
      <w:pPr>
        <w:pStyle w:val="Heading2"/>
        <w:numPr>
          <w:ilvl w:val="1"/>
          <w:numId w:val="18"/>
        </w:numPr>
        <w:tabs>
          <w:tab w:val="num" w:pos="864"/>
        </w:tabs>
        <w:spacing w:before="360" w:after="60"/>
        <w:ind w:left="720" w:hanging="720"/>
      </w:pPr>
      <w:bookmarkStart w:id="5" w:name="_Toc425428406"/>
      <w:bookmarkStart w:id="6" w:name="_Ref428610435"/>
      <w:bookmarkStart w:id="7" w:name="_Toc431977705"/>
      <w:bookmarkStart w:id="8" w:name="_Toc450907196"/>
      <w:bookmarkStart w:id="9" w:name="_Ref394437867"/>
      <w:r w:rsidRPr="00434BA0">
        <w:t>STIX</w:t>
      </w:r>
      <w:r w:rsidR="000A42C0">
        <w:rPr>
          <w:vertAlign w:val="superscript"/>
        </w:rPr>
        <w:t>TM</w:t>
      </w:r>
      <w:r w:rsidRPr="00434BA0">
        <w:t xml:space="preserve"> Specification Documents</w:t>
      </w:r>
      <w:bookmarkEnd w:id="5"/>
      <w:bookmarkEnd w:id="6"/>
      <w:bookmarkEnd w:id="7"/>
      <w:bookmarkEnd w:id="8"/>
    </w:p>
    <w:p w14:paraId="6E75CB04" w14:textId="77777777" w:rsidR="00BC45FA" w:rsidRPr="00434BA0" w:rsidRDefault="00BC45FA" w:rsidP="00BC45FA">
      <w:pPr>
        <w:autoSpaceDE w:val="0"/>
        <w:autoSpaceDN w:val="0"/>
        <w:adjustRightInd w:val="0"/>
        <w:spacing w:after="240"/>
      </w:pPr>
      <w:r w:rsidRPr="00434BA0">
        <w:t xml:space="preserve">The STIX specification </w:t>
      </w:r>
      <w:r>
        <w:t>consists of</w:t>
      </w:r>
      <w:r w:rsidRPr="00434BA0">
        <w:t xml:space="preserve"> a formal UML model and a set of textual specification documents that explain the UML model.  Specification documents have been written for each of the </w:t>
      </w:r>
      <w:r>
        <w:t>key</w:t>
      </w:r>
      <w:r w:rsidRPr="00434BA0">
        <w:t xml:space="preserve"> data models that compose the full STIX UML model. </w:t>
      </w:r>
    </w:p>
    <w:p w14:paraId="37FA3AAF" w14:textId="20D19A52" w:rsidR="00BC45FA" w:rsidRPr="00434BA0" w:rsidRDefault="00BC45FA" w:rsidP="00BC45FA">
      <w:pPr>
        <w:autoSpaceDE w:val="0"/>
        <w:autoSpaceDN w:val="0"/>
        <w:adjustRightInd w:val="0"/>
        <w:spacing w:after="240"/>
      </w:pPr>
      <w:r w:rsidRPr="00434BA0">
        <w:t xml:space="preserve">The </w:t>
      </w:r>
      <w:hyperlink w:anchor="AdditionalArtifacts" w:history="1">
        <w:r w:rsidRPr="00A8141F">
          <w:rPr>
            <w:rStyle w:val="Hyperlink"/>
            <w:i/>
          </w:rPr>
          <w:t>STIX Version 1.2.1 Part 1: Overview</w:t>
        </w:r>
      </w:hyperlink>
      <w:r w:rsidRPr="00434BA0">
        <w:t xml:space="preserve"> document provides a comprehensive overview of the full set of STIX data models, which in addition to the </w:t>
      </w:r>
      <w:r>
        <w:t>nine</w:t>
      </w:r>
      <w:r w:rsidRPr="00434BA0">
        <w:t xml:space="preserve"> top-level component data models mentioned in the Introduction, includes a core data model, a common data model, a cross-cutting data marking data model, </w:t>
      </w:r>
      <w:r>
        <w:t xml:space="preserve">various extension data models </w:t>
      </w:r>
      <w:r w:rsidRPr="00434BA0">
        <w:t>and a set of de</w:t>
      </w:r>
      <w:r>
        <w:t xml:space="preserve">fault controlled vocabularies. </w:t>
      </w:r>
      <w:hyperlink w:anchor="AdditionalArtifacts" w:history="1">
        <w:r w:rsidRPr="00A8141F">
          <w:rPr>
            <w:rStyle w:val="Hyperlink"/>
            <w:i/>
          </w:rPr>
          <w:t>STIX Version 1.2.1 Part 1: Overview</w:t>
        </w:r>
      </w:hyperlink>
      <w:r w:rsidRPr="00434BA0">
        <w:t xml:space="preserve"> also summarizes the relationship of STIX to other languages and outlines general STIX data model conventions.</w:t>
      </w:r>
    </w:p>
    <w:p w14:paraId="15AA2A83" w14:textId="241A072B" w:rsidR="00BC45FA" w:rsidRPr="00434BA0" w:rsidRDefault="00BC45FA" w:rsidP="00BC45FA">
      <w:pPr>
        <w:spacing w:after="240"/>
      </w:pPr>
      <w:r w:rsidRPr="00A8141F">
        <w:rPr>
          <w:b/>
          <w:color w:val="0000EE"/>
        </w:rPr>
        <w:fldChar w:fldCharType="begin"/>
      </w:r>
      <w:r w:rsidRPr="00A8141F">
        <w:rPr>
          <w:b/>
          <w:color w:val="0000EE"/>
        </w:rPr>
        <w:instrText xml:space="preserve"> REF _Ref418508170 \h  \* MERGEFORMAT </w:instrText>
      </w:r>
      <w:r w:rsidRPr="00A8141F">
        <w:rPr>
          <w:b/>
          <w:color w:val="0000EE"/>
        </w:rPr>
      </w:r>
      <w:r w:rsidRPr="00A8141F">
        <w:rPr>
          <w:b/>
          <w:color w:val="0000EE"/>
        </w:rPr>
        <w:fldChar w:fldCharType="separate"/>
      </w:r>
      <w:r w:rsidR="0024029B" w:rsidRPr="0024029B">
        <w:rPr>
          <w:b/>
          <w:bCs/>
          <w:color w:val="0000EE"/>
        </w:rPr>
        <w:t xml:space="preserve">Figure </w:t>
      </w:r>
      <w:r w:rsidR="0024029B" w:rsidRPr="0024029B">
        <w:rPr>
          <w:b/>
          <w:bCs/>
          <w:noProof/>
          <w:color w:val="0000EE"/>
        </w:rPr>
        <w:t>1</w:t>
      </w:r>
      <w:r w:rsidR="0024029B" w:rsidRPr="0024029B">
        <w:rPr>
          <w:b/>
          <w:bCs/>
          <w:noProof/>
          <w:color w:val="0000EE"/>
        </w:rPr>
        <w:noBreakHyphen/>
        <w:t>1</w:t>
      </w:r>
      <w:r w:rsidRPr="00A8141F">
        <w:rPr>
          <w:b/>
          <w:color w:val="0000EE"/>
        </w:rPr>
        <w:fldChar w:fldCharType="end"/>
      </w:r>
      <w:r w:rsidRPr="00434BA0">
        <w:t xml:space="preserve"> illustrates the </w:t>
      </w:r>
      <w:hyperlink w:anchor="AdditionalArtifacts" w:history="1">
        <w:r w:rsidRPr="00A8141F">
          <w:rPr>
            <w:rStyle w:val="Hyperlink"/>
          </w:rPr>
          <w:t>set of specification documents</w:t>
        </w:r>
      </w:hyperlink>
      <w:r w:rsidRPr="00434BA0">
        <w:t xml:space="preserve"> that are available.  The color black is used to indicate the specification overview document, altered shading differentiates the overarching Core data model from the supporting data models (vocabularies, data marking, and default extensions), and the color white indica</w:t>
      </w:r>
      <w:r>
        <w:t>tes the component data models. The solid grey color denotes the overall STIX Language UML model</w:t>
      </w:r>
      <w:r w:rsidRPr="00434BA0">
        <w:t xml:space="preserve">. This Common specification document is highlighted in its associated color (see Section </w:t>
      </w:r>
      <w:r w:rsidRPr="00A8141F">
        <w:rPr>
          <w:b/>
          <w:color w:val="0000EE"/>
        </w:rPr>
        <w:fldChar w:fldCharType="begin"/>
      </w:r>
      <w:r w:rsidRPr="00A8141F">
        <w:rPr>
          <w:b/>
          <w:color w:val="0000EE"/>
        </w:rPr>
        <w:instrText xml:space="preserve"> REF _Ref397935245 \r \h  \* MERGEFORMAT </w:instrText>
      </w:r>
      <w:r w:rsidRPr="00A8141F">
        <w:rPr>
          <w:b/>
          <w:color w:val="0000EE"/>
        </w:rPr>
      </w:r>
      <w:r w:rsidRPr="00A8141F">
        <w:rPr>
          <w:b/>
          <w:color w:val="0000EE"/>
        </w:rPr>
        <w:fldChar w:fldCharType="separate"/>
      </w:r>
      <w:r w:rsidR="0024029B">
        <w:rPr>
          <w:b/>
          <w:color w:val="0000EE"/>
        </w:rPr>
        <w:t>1.2.3.3</w:t>
      </w:r>
      <w:r w:rsidRPr="00A8141F">
        <w:rPr>
          <w:b/>
          <w:color w:val="0000EE"/>
        </w:rPr>
        <w:fldChar w:fldCharType="end"/>
      </w:r>
      <w:r w:rsidRPr="00434BA0">
        <w:t xml:space="preserve">).  For a list of all STIX documents and related information sources, please see </w:t>
      </w:r>
      <w:hyperlink w:anchor="AdditionalArtifacts" w:history="1">
        <w:r w:rsidRPr="00A8141F">
          <w:rPr>
            <w:rStyle w:val="Hyperlink"/>
            <w:i/>
          </w:rPr>
          <w:t>STIX Version 1.2.1 Part 1: Overview</w:t>
        </w:r>
      </w:hyperlink>
      <w:r w:rsidRPr="00434BA0">
        <w:t>.</w:t>
      </w:r>
    </w:p>
    <w:p w14:paraId="3C2D9C63" w14:textId="77777777" w:rsidR="00BC45FA" w:rsidRPr="00434BA0" w:rsidRDefault="00BC45FA" w:rsidP="00BC45FA">
      <w:pPr>
        <w:jc w:val="center"/>
      </w:pPr>
      <w:r>
        <w:rPr>
          <w:noProof/>
        </w:rPr>
        <w:lastRenderedPageBreak/>
        <w:drawing>
          <wp:inline distT="0" distB="0" distL="0" distR="0" wp14:anchorId="02231158" wp14:editId="165D0668">
            <wp:extent cx="3886200" cy="19117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JPG"/>
                    <pic:cNvPicPr/>
                  </pic:nvPicPr>
                  <pic:blipFill rotWithShape="1">
                    <a:blip r:embed="rId62">
                      <a:extLst>
                        <a:ext uri="{28A0092B-C50C-407E-A947-70E740481C1C}">
                          <a14:useLocalDpi xmlns:a14="http://schemas.microsoft.com/office/drawing/2010/main" val="0"/>
                        </a:ext>
                      </a:extLst>
                    </a:blip>
                    <a:srcRect l="8298" t="19621" r="8208" b="25613"/>
                    <a:stretch/>
                  </pic:blipFill>
                  <pic:spPr bwMode="auto">
                    <a:xfrm>
                      <a:off x="0" y="0"/>
                      <a:ext cx="3886200" cy="1911796"/>
                    </a:xfrm>
                    <a:prstGeom prst="rect">
                      <a:avLst/>
                    </a:prstGeom>
                    <a:ln>
                      <a:noFill/>
                    </a:ln>
                    <a:extLst>
                      <a:ext uri="{53640926-AAD7-44D8-BBD7-CCE9431645EC}">
                        <a14:shadowObscured xmlns:a14="http://schemas.microsoft.com/office/drawing/2010/main"/>
                      </a:ext>
                    </a:extLst>
                  </pic:spPr>
                </pic:pic>
              </a:graphicData>
            </a:graphic>
          </wp:inline>
        </w:drawing>
      </w:r>
    </w:p>
    <w:p w14:paraId="3CD54FAA" w14:textId="701DAD0E" w:rsidR="00BC45FA" w:rsidRPr="00707B01" w:rsidRDefault="00BC45FA" w:rsidP="00BC45FA">
      <w:pPr>
        <w:pStyle w:val="Caption"/>
        <w:rPr>
          <w:b/>
        </w:rPr>
      </w:pPr>
      <w:bookmarkStart w:id="10" w:name="_Ref418508170"/>
      <w:bookmarkStart w:id="11" w:name="_Ref390077491"/>
      <w:r w:rsidRPr="00707B01">
        <w:t xml:space="preserve">Figure </w:t>
      </w:r>
      <w:fldSimple w:instr=" STYLEREF 1 \s ">
        <w:r w:rsidR="0024029B">
          <w:rPr>
            <w:noProof/>
          </w:rPr>
          <w:t>1</w:t>
        </w:r>
      </w:fldSimple>
      <w:r w:rsidRPr="00707B01">
        <w:noBreakHyphen/>
      </w:r>
      <w:fldSimple w:instr=" SEQ Figure \* ARABIC \s 1 ">
        <w:r w:rsidR="0024029B">
          <w:rPr>
            <w:noProof/>
          </w:rPr>
          <w:t>1</w:t>
        </w:r>
      </w:fldSimple>
      <w:bookmarkEnd w:id="10"/>
      <w:r w:rsidRPr="00707B01">
        <w:t>. STIX</w:t>
      </w:r>
      <w:r w:rsidR="000A42C0">
        <w:rPr>
          <w:vertAlign w:val="superscript"/>
        </w:rPr>
        <w:t>TM</w:t>
      </w:r>
      <w:r w:rsidRPr="00707B01">
        <w:t xml:space="preserve"> Language v1.2.1 specification documents</w:t>
      </w:r>
      <w:bookmarkEnd w:id="11"/>
    </w:p>
    <w:p w14:paraId="5E5E1475" w14:textId="77777777" w:rsidR="00BC45FA" w:rsidRPr="00434BA0" w:rsidRDefault="00BC45FA" w:rsidP="00BC45FA">
      <w:pPr>
        <w:pStyle w:val="Heading2"/>
        <w:numPr>
          <w:ilvl w:val="1"/>
          <w:numId w:val="18"/>
        </w:numPr>
        <w:tabs>
          <w:tab w:val="num" w:pos="864"/>
        </w:tabs>
        <w:spacing w:before="360" w:after="60"/>
        <w:ind w:left="720" w:hanging="720"/>
      </w:pPr>
      <w:bookmarkStart w:id="12" w:name="_Ref418841646"/>
      <w:bookmarkStart w:id="13" w:name="_Toc425428407"/>
      <w:bookmarkStart w:id="14" w:name="_Toc431977706"/>
      <w:bookmarkStart w:id="15" w:name="_Toc450907197"/>
      <w:r w:rsidRPr="00434BA0">
        <w:t>Document Conventions</w:t>
      </w:r>
      <w:bookmarkEnd w:id="9"/>
      <w:bookmarkEnd w:id="12"/>
      <w:bookmarkEnd w:id="13"/>
      <w:bookmarkEnd w:id="14"/>
      <w:bookmarkEnd w:id="15"/>
    </w:p>
    <w:p w14:paraId="5A43B554" w14:textId="77777777" w:rsidR="00BC45FA" w:rsidRDefault="00BC45FA" w:rsidP="00BC45FA">
      <w:r w:rsidRPr="00434BA0">
        <w:t>The following conventions are used in this document</w:t>
      </w:r>
      <w:r>
        <w:t>.</w:t>
      </w:r>
    </w:p>
    <w:p w14:paraId="729035C6" w14:textId="77777777" w:rsidR="00BC45FA" w:rsidRPr="00434BA0" w:rsidRDefault="00BC45FA" w:rsidP="00BC45FA">
      <w:pPr>
        <w:pStyle w:val="Heading3"/>
        <w:numPr>
          <w:ilvl w:val="2"/>
          <w:numId w:val="18"/>
        </w:numPr>
        <w:tabs>
          <w:tab w:val="num" w:pos="720"/>
        </w:tabs>
        <w:spacing w:before="360" w:after="60"/>
      </w:pPr>
      <w:bookmarkStart w:id="16" w:name="_Toc389570603"/>
      <w:bookmarkStart w:id="17" w:name="_Toc389581073"/>
      <w:bookmarkStart w:id="18" w:name="_Toc425428409"/>
      <w:bookmarkStart w:id="19" w:name="_Toc431977707"/>
      <w:bookmarkStart w:id="20" w:name="_Toc450907198"/>
      <w:r w:rsidRPr="00434BA0">
        <w:t>Fonts</w:t>
      </w:r>
      <w:bookmarkEnd w:id="16"/>
      <w:bookmarkEnd w:id="17"/>
      <w:bookmarkEnd w:id="18"/>
      <w:bookmarkEnd w:id="19"/>
      <w:bookmarkEnd w:id="20"/>
    </w:p>
    <w:p w14:paraId="216BDA1A" w14:textId="77777777" w:rsidR="00BC45FA" w:rsidRPr="00D31766" w:rsidRDefault="00BC45FA" w:rsidP="00BC45FA">
      <w:pPr>
        <w:pStyle w:val="Default"/>
        <w:spacing w:after="240"/>
        <w:rPr>
          <w:rFonts w:ascii="Arial" w:hAnsi="Arial"/>
          <w:sz w:val="20"/>
          <w:szCs w:val="20"/>
        </w:rPr>
      </w:pPr>
      <w:r w:rsidRPr="00D31766">
        <w:rPr>
          <w:rFonts w:ascii="Arial" w:hAnsi="Arial"/>
          <w:sz w:val="20"/>
          <w:szCs w:val="20"/>
        </w:rPr>
        <w:t xml:space="preserve">The following font and font style conventions are used in the document: </w:t>
      </w:r>
    </w:p>
    <w:p w14:paraId="419AE3F3" w14:textId="4EBFF89C"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 xml:space="preserve">Capitalization is used for STIX </w:t>
      </w:r>
      <w:r w:rsidRPr="00A8141F">
        <w:rPr>
          <w:rFonts w:ascii="Arial" w:hAnsi="Arial" w:cs="Arial"/>
          <w:sz w:val="20"/>
          <w:szCs w:val="20"/>
        </w:rPr>
        <w:t xml:space="preserve">high level concepts, which are defined in </w:t>
      </w:r>
      <w:hyperlink w:anchor="AdditionalArtifacts" w:history="1">
        <w:r w:rsidRPr="00A8141F">
          <w:rPr>
            <w:rStyle w:val="Hyperlink"/>
            <w:rFonts w:ascii="Arial" w:hAnsi="Arial" w:cs="Arial"/>
            <w:i/>
            <w:sz w:val="20"/>
            <w:szCs w:val="20"/>
          </w:rPr>
          <w:t>STIX Version 1.2.1 Part 1: Overview</w:t>
        </w:r>
      </w:hyperlink>
      <w:r w:rsidRPr="00A8141F">
        <w:rPr>
          <w:rFonts w:ascii="Arial" w:hAnsi="Arial" w:cs="Arial"/>
          <w:sz w:val="20"/>
          <w:szCs w:val="20"/>
        </w:rPr>
        <w:t>.</w:t>
      </w:r>
    </w:p>
    <w:p w14:paraId="6E27A635" w14:textId="77777777" w:rsidR="00BC45FA" w:rsidRPr="00D31766" w:rsidRDefault="00BC45FA" w:rsidP="00BC45FA">
      <w:pPr>
        <w:pStyle w:val="Default"/>
        <w:spacing w:after="240"/>
        <w:ind w:left="720"/>
        <w:rPr>
          <w:rFonts w:ascii="Arial" w:hAnsi="Arial"/>
          <w:sz w:val="20"/>
          <w:szCs w:val="20"/>
        </w:rPr>
      </w:pPr>
      <w:r w:rsidRPr="00D31766">
        <w:rPr>
          <w:rFonts w:ascii="Arial" w:hAnsi="Arial"/>
          <w:sz w:val="20"/>
          <w:szCs w:val="20"/>
          <w:u w:val="single"/>
        </w:rPr>
        <w:t>Examples</w:t>
      </w:r>
      <w:r w:rsidRPr="00D31766">
        <w:rPr>
          <w:rFonts w:ascii="Arial" w:hAnsi="Arial"/>
          <w:sz w:val="20"/>
          <w:szCs w:val="20"/>
        </w:rPr>
        <w:t>: Indicator, Course of Action, Threat Actor</w:t>
      </w:r>
    </w:p>
    <w:p w14:paraId="022043A8" w14:textId="77777777"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The</w:t>
      </w:r>
      <w:r w:rsidRPr="00D31766">
        <w:rPr>
          <w:rFonts w:asciiTheme="minorHAnsi" w:hAnsiTheme="minorHAnsi" w:cs="Courier New"/>
          <w:sz w:val="20"/>
          <w:szCs w:val="20"/>
        </w:rPr>
        <w:t xml:space="preserve"> </w:t>
      </w:r>
      <w:r w:rsidRPr="00D31766">
        <w:rPr>
          <w:rFonts w:ascii="Courier New" w:hAnsi="Courier New" w:cs="Courier New"/>
          <w:sz w:val="20"/>
          <w:szCs w:val="20"/>
        </w:rPr>
        <w:t>Courier</w:t>
      </w:r>
      <w:r w:rsidRPr="00D31766">
        <w:rPr>
          <w:rFonts w:asciiTheme="minorHAnsi" w:hAnsiTheme="minorHAnsi" w:cs="Courier New"/>
          <w:sz w:val="20"/>
          <w:szCs w:val="20"/>
        </w:rPr>
        <w:t xml:space="preserve"> </w:t>
      </w:r>
      <w:r w:rsidRPr="00D31766">
        <w:rPr>
          <w:rFonts w:ascii="Courier New" w:hAnsi="Courier New" w:cs="Courier New"/>
          <w:sz w:val="20"/>
          <w:szCs w:val="20"/>
        </w:rPr>
        <w:t>New</w:t>
      </w:r>
      <w:r w:rsidRPr="00D31766">
        <w:rPr>
          <w:rFonts w:asciiTheme="minorHAnsi" w:hAnsiTheme="minorHAnsi" w:cs="Courier New"/>
          <w:sz w:val="20"/>
          <w:szCs w:val="20"/>
        </w:rPr>
        <w:t xml:space="preserve"> </w:t>
      </w:r>
      <w:r w:rsidRPr="00D31766">
        <w:rPr>
          <w:rFonts w:ascii="Arial" w:hAnsi="Arial"/>
          <w:sz w:val="20"/>
          <w:szCs w:val="20"/>
        </w:rPr>
        <w:t xml:space="preserve">font is used for writing UML objects. </w:t>
      </w:r>
    </w:p>
    <w:p w14:paraId="2AD03603" w14:textId="77777777" w:rsidR="00BC45FA" w:rsidRPr="00D31766" w:rsidRDefault="00BC45FA" w:rsidP="00BC45FA">
      <w:pPr>
        <w:pStyle w:val="Default"/>
        <w:spacing w:after="240"/>
        <w:ind w:firstLine="720"/>
        <w:rPr>
          <w:rFonts w:ascii="Courier New" w:hAnsi="Courier New" w:cs="Courier New"/>
          <w:sz w:val="20"/>
          <w:szCs w:val="20"/>
        </w:rPr>
      </w:pPr>
      <w:r w:rsidRPr="00D31766">
        <w:rPr>
          <w:rFonts w:ascii="Arial" w:hAnsi="Arial"/>
          <w:sz w:val="20"/>
          <w:szCs w:val="20"/>
          <w:u w:val="single"/>
        </w:rPr>
        <w:t>Examples</w:t>
      </w:r>
      <w:r w:rsidRPr="00D31766">
        <w:rPr>
          <w:rFonts w:ascii="Arial" w:hAnsi="Arial"/>
          <w:sz w:val="20"/>
          <w:szCs w:val="20"/>
        </w:rPr>
        <w:t xml:space="preserve">: </w:t>
      </w:r>
      <w:r w:rsidRPr="00D31766">
        <w:rPr>
          <w:rFonts w:ascii="Courier New" w:hAnsi="Courier New" w:cs="Courier New"/>
          <w:sz w:val="20"/>
          <w:szCs w:val="20"/>
        </w:rPr>
        <w:t>RelatedIndicatorsType</w:t>
      </w:r>
      <w:r w:rsidRPr="00D31766">
        <w:rPr>
          <w:rFonts w:asciiTheme="minorHAnsi" w:hAnsiTheme="minorHAnsi" w:cs="Courier New"/>
          <w:sz w:val="20"/>
          <w:szCs w:val="20"/>
        </w:rPr>
        <w:t xml:space="preserve">, </w:t>
      </w:r>
      <w:r w:rsidRPr="00D31766">
        <w:rPr>
          <w:rFonts w:ascii="Courier New" w:hAnsi="Courier New" w:cs="Courier New"/>
          <w:sz w:val="20"/>
          <w:szCs w:val="20"/>
        </w:rPr>
        <w:t xml:space="preserve">stixCommon:StatementType </w:t>
      </w:r>
    </w:p>
    <w:p w14:paraId="10B4CA7E" w14:textId="77777777" w:rsidR="00BC45FA" w:rsidRPr="00D31766" w:rsidRDefault="00BC45FA" w:rsidP="00BC45FA">
      <w:pPr>
        <w:pStyle w:val="Default"/>
        <w:spacing w:after="240"/>
        <w:ind w:left="720"/>
        <w:rPr>
          <w:rFonts w:asciiTheme="minorHAnsi" w:hAnsiTheme="minorHAnsi" w:cs="Courier New"/>
          <w:sz w:val="20"/>
          <w:szCs w:val="20"/>
        </w:rPr>
      </w:pPr>
      <w:r w:rsidRPr="00D31766">
        <w:rPr>
          <w:rFonts w:ascii="Arial" w:hAnsi="Arial" w:cs="Arial"/>
          <w:sz w:val="20"/>
          <w:szCs w:val="20"/>
        </w:rPr>
        <w:t>Note that all high level concepts have a corresponding UML object.  For example, the Course of Action high level concept is associated with a UML class named,</w:t>
      </w:r>
      <w:r w:rsidRPr="00D31766">
        <w:rPr>
          <w:rFonts w:asciiTheme="minorHAnsi" w:hAnsiTheme="minorHAnsi" w:cs="Courier New"/>
          <w:sz w:val="20"/>
          <w:szCs w:val="20"/>
        </w:rPr>
        <w:t xml:space="preserve"> </w:t>
      </w:r>
      <w:r w:rsidRPr="00D31766">
        <w:rPr>
          <w:rFonts w:ascii="Courier New" w:hAnsi="Courier New" w:cs="Courier New"/>
          <w:sz w:val="20"/>
          <w:szCs w:val="20"/>
        </w:rPr>
        <w:t>CourseOfActionType</w:t>
      </w:r>
      <w:r w:rsidRPr="00D31766">
        <w:rPr>
          <w:rFonts w:ascii="Arial" w:hAnsi="Arial" w:cs="Arial"/>
          <w:sz w:val="20"/>
          <w:szCs w:val="20"/>
        </w:rPr>
        <w:t>.</w:t>
      </w:r>
    </w:p>
    <w:p w14:paraId="02C8ED23" w14:textId="77777777"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The ‘</w:t>
      </w:r>
      <w:r w:rsidRPr="00D31766">
        <w:rPr>
          <w:rFonts w:ascii="Arial" w:hAnsi="Arial"/>
          <w:i/>
          <w:sz w:val="20"/>
          <w:szCs w:val="20"/>
        </w:rPr>
        <w:t xml:space="preserve">italic’ </w:t>
      </w:r>
      <w:r w:rsidRPr="00D31766">
        <w:rPr>
          <w:rFonts w:ascii="Arial" w:hAnsi="Arial"/>
          <w:sz w:val="20"/>
          <w:szCs w:val="20"/>
        </w:rPr>
        <w:t>font (with</w:t>
      </w:r>
      <w:r w:rsidRPr="00D31766">
        <w:rPr>
          <w:rFonts w:ascii="Arial" w:hAnsi="Arial"/>
          <w:i/>
          <w:sz w:val="20"/>
          <w:szCs w:val="20"/>
        </w:rPr>
        <w:t xml:space="preserve"> </w:t>
      </w:r>
      <w:r w:rsidRPr="00D31766">
        <w:rPr>
          <w:rFonts w:ascii="Arial" w:hAnsi="Arial"/>
          <w:sz w:val="20"/>
          <w:szCs w:val="20"/>
        </w:rPr>
        <w:t xml:space="preserve">single quotes) is used for noting actual, explicit values for STIX Language properties. The </w:t>
      </w:r>
      <w:r w:rsidRPr="00D31766">
        <w:rPr>
          <w:rFonts w:ascii="Arial" w:hAnsi="Arial"/>
          <w:i/>
          <w:sz w:val="20"/>
          <w:szCs w:val="20"/>
        </w:rPr>
        <w:t xml:space="preserve">italic </w:t>
      </w:r>
      <w:r w:rsidRPr="00D31766">
        <w:rPr>
          <w:rFonts w:ascii="Arial" w:hAnsi="Arial"/>
          <w:sz w:val="20"/>
          <w:szCs w:val="20"/>
        </w:rPr>
        <w:t xml:space="preserve">font (without quotes) is used for noting example values. </w:t>
      </w:r>
    </w:p>
    <w:p w14:paraId="713E1561" w14:textId="77777777" w:rsidR="00BC45FA" w:rsidRPr="00D31766" w:rsidRDefault="00BC45FA" w:rsidP="00BC45FA">
      <w:pPr>
        <w:ind w:firstLine="720"/>
        <w:rPr>
          <w:i/>
          <w:szCs w:val="20"/>
        </w:rPr>
      </w:pPr>
      <w:r w:rsidRPr="00D31766">
        <w:rPr>
          <w:szCs w:val="20"/>
        </w:rPr>
        <w:tab/>
      </w:r>
      <w:r w:rsidRPr="00D31766">
        <w:rPr>
          <w:szCs w:val="20"/>
          <w:u w:val="single"/>
        </w:rPr>
        <w:t>Example</w:t>
      </w:r>
      <w:r w:rsidRPr="00D31766">
        <w:rPr>
          <w:szCs w:val="20"/>
        </w:rPr>
        <w:t xml:space="preserve">: </w:t>
      </w:r>
      <w:r w:rsidRPr="00D31766">
        <w:rPr>
          <w:i/>
          <w:szCs w:val="20"/>
        </w:rPr>
        <w:t xml:space="preserve"> ‘PackageIntentVocab-1.0,’ high, medium, low</w:t>
      </w:r>
    </w:p>
    <w:p w14:paraId="75C716E2" w14:textId="77777777" w:rsidR="00BC45FA" w:rsidRPr="00434BA0" w:rsidRDefault="00BC45FA" w:rsidP="00BC45FA">
      <w:pPr>
        <w:pStyle w:val="Heading3"/>
        <w:numPr>
          <w:ilvl w:val="2"/>
          <w:numId w:val="18"/>
        </w:numPr>
        <w:tabs>
          <w:tab w:val="num" w:pos="720"/>
        </w:tabs>
        <w:spacing w:before="360" w:after="60"/>
      </w:pPr>
      <w:bookmarkStart w:id="21" w:name="_Ref394486021"/>
      <w:bookmarkStart w:id="22" w:name="_Toc425428410"/>
      <w:bookmarkStart w:id="23" w:name="_Toc431977708"/>
      <w:bookmarkStart w:id="24" w:name="_Toc450907199"/>
      <w:r w:rsidRPr="00434BA0">
        <w:t>UML Package References</w:t>
      </w:r>
      <w:bookmarkEnd w:id="21"/>
      <w:bookmarkEnd w:id="22"/>
      <w:bookmarkEnd w:id="23"/>
      <w:bookmarkEnd w:id="24"/>
    </w:p>
    <w:p w14:paraId="71C5DB8D" w14:textId="35B15FED" w:rsidR="00BC45FA" w:rsidRPr="00434BA0" w:rsidRDefault="00BC45FA" w:rsidP="00BC45FA">
      <w:pPr>
        <w:spacing w:after="240"/>
      </w:pPr>
      <w:r w:rsidRPr="00434BA0">
        <w:t xml:space="preserve">Each STIX data model is captured in a different UML package (e.g., Core package, Campaign package, etc.) where the packages together compose the full STIX UML model.  To refer to a particular class of a specific package, we use the format </w:t>
      </w:r>
      <w:r w:rsidRPr="00981526">
        <w:rPr>
          <w:rFonts w:ascii="Courier New" w:hAnsi="Courier New" w:cs="Courier New"/>
        </w:rPr>
        <w:t>package_prefix:class</w:t>
      </w:r>
      <w:r w:rsidRPr="00434BA0">
        <w:t xml:space="preserve">, where </w:t>
      </w:r>
      <w:r w:rsidRPr="00981526">
        <w:rPr>
          <w:rFonts w:ascii="Courier New" w:hAnsi="Courier New" w:cs="Courier New"/>
        </w:rPr>
        <w:t>package_prefix</w:t>
      </w:r>
      <w:r w:rsidRPr="00981526">
        <w:t xml:space="preserve"> </w:t>
      </w:r>
      <w:r w:rsidRPr="00434BA0">
        <w:t xml:space="preserve">corresponds to the appropriate UML package. </w:t>
      </w:r>
      <w:hyperlink w:anchor="AdditionalArtifacts" w:history="1">
        <w:r w:rsidRPr="00A8141F">
          <w:rPr>
            <w:rStyle w:val="Hyperlink"/>
            <w:i/>
          </w:rPr>
          <w:t>STIX Version 1.2.1 Part 1: Overview</w:t>
        </w:r>
      </w:hyperlink>
      <w:r>
        <w:rPr>
          <w:i/>
        </w:rPr>
        <w:t xml:space="preserve"> </w:t>
      </w:r>
      <w:r w:rsidRPr="00434BA0">
        <w:t xml:space="preserve">contains a list of the packages used by the Common data model, along with the associated prefix notations, descriptions, examples. </w:t>
      </w:r>
    </w:p>
    <w:p w14:paraId="4E84AF60" w14:textId="77777777" w:rsidR="00BC45FA" w:rsidRPr="00434BA0" w:rsidRDefault="00BC45FA" w:rsidP="00BC45FA">
      <w:r w:rsidRPr="00434BA0">
        <w:t xml:space="preserve">Note that in this specification document, we do not explicitly specify the package prefix for any classes that originate from the Common data model.    </w:t>
      </w:r>
    </w:p>
    <w:p w14:paraId="5348D927" w14:textId="77777777" w:rsidR="00BC45FA" w:rsidRPr="00434BA0" w:rsidRDefault="00BC45FA" w:rsidP="00BC45FA">
      <w:pPr>
        <w:pStyle w:val="Heading3"/>
        <w:numPr>
          <w:ilvl w:val="2"/>
          <w:numId w:val="18"/>
        </w:numPr>
        <w:tabs>
          <w:tab w:val="num" w:pos="720"/>
        </w:tabs>
        <w:spacing w:before="360" w:after="60"/>
      </w:pPr>
      <w:bookmarkStart w:id="25" w:name="_Toc389570605"/>
      <w:bookmarkStart w:id="26" w:name="_Toc389581075"/>
      <w:bookmarkStart w:id="27" w:name="_Toc425428411"/>
      <w:bookmarkStart w:id="28" w:name="_Toc431977709"/>
      <w:bookmarkStart w:id="29" w:name="_Toc450907200"/>
      <w:r w:rsidRPr="00434BA0">
        <w:t>UML Diagrams</w:t>
      </w:r>
      <w:bookmarkEnd w:id="25"/>
      <w:bookmarkEnd w:id="26"/>
      <w:bookmarkEnd w:id="27"/>
      <w:bookmarkEnd w:id="28"/>
      <w:bookmarkEnd w:id="29"/>
    </w:p>
    <w:p w14:paraId="2CBFA0DC" w14:textId="649D0D5F" w:rsidR="00BC45FA" w:rsidRPr="00434BA0" w:rsidRDefault="00BC45FA" w:rsidP="00BC45FA">
      <w:pPr>
        <w:spacing w:after="240"/>
      </w:pPr>
      <w:bookmarkStart w:id="30" w:name="_Toc389570606"/>
      <w:bookmarkStart w:id="31" w:name="_Toc389581076"/>
      <w:bookmarkStart w:id="32" w:name="_Ref394436861"/>
      <w:r w:rsidRPr="00434BA0">
        <w:t xml:space="preserve">This specification makes use of UML diagrams to visually depict relationships between STIX Language constructs. Note that the diagrams have been extracted directly from the full UML model for STIX; they </w:t>
      </w:r>
      <w:r w:rsidRPr="00434BA0">
        <w:lastRenderedPageBreak/>
        <w:t>have not been constructed purely for inclusion in the specification documents.</w:t>
      </w:r>
      <w:r w:rsidR="004E00D2">
        <w:t xml:space="preserve"> </w:t>
      </w:r>
      <w:r w:rsidRPr="00434BA0">
        <w:t xml:space="preserve"> Typically, diagrams are included for the primary class of a data model, and for any other class where the visualization of its relationships between other classes would be useful.</w:t>
      </w:r>
      <w:r w:rsidR="004E00D2">
        <w:t xml:space="preserve"> </w:t>
      </w:r>
      <w:r w:rsidRPr="00434BA0">
        <w:t xml:space="preserve"> This implies that there will be very few diagrams for classes whose only properties are data types.</w:t>
      </w:r>
      <w:r w:rsidR="004E00D2">
        <w:t xml:space="preserve"> </w:t>
      </w:r>
      <w:r w:rsidRPr="00434BA0">
        <w:t xml:space="preserve"> Other diagrams that are included correspond to classes that specialize a superclass and abstract or generalized classes that are extended by one or more subclasses.</w:t>
      </w:r>
    </w:p>
    <w:p w14:paraId="4E8ADCC8" w14:textId="77777777" w:rsidR="00BC45FA" w:rsidRPr="00434BA0" w:rsidRDefault="00BC45FA" w:rsidP="00BC45FA">
      <w:pPr>
        <w:spacing w:after="240"/>
      </w:pPr>
      <w:r w:rsidRPr="00434BA0">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044BBB9" w14:textId="77777777" w:rsidR="00BC45FA" w:rsidRPr="00434BA0" w:rsidRDefault="00BC45FA" w:rsidP="00BC45FA">
      <w:pPr>
        <w:pStyle w:val="Heading4"/>
        <w:numPr>
          <w:ilvl w:val="3"/>
          <w:numId w:val="18"/>
        </w:numPr>
        <w:tabs>
          <w:tab w:val="num" w:pos="1008"/>
        </w:tabs>
        <w:spacing w:before="360" w:after="0"/>
        <w:ind w:left="720" w:hanging="720"/>
      </w:pPr>
      <w:bookmarkStart w:id="33" w:name="_Toc398242026"/>
      <w:bookmarkStart w:id="34" w:name="_Toc425428412"/>
      <w:bookmarkStart w:id="35" w:name="_Toc431977710"/>
      <w:r w:rsidRPr="00434BA0">
        <w:t>Class Properties</w:t>
      </w:r>
      <w:bookmarkEnd w:id="33"/>
      <w:bookmarkEnd w:id="34"/>
      <w:bookmarkEnd w:id="35"/>
    </w:p>
    <w:p w14:paraId="27E28498" w14:textId="77777777" w:rsidR="00BC45FA" w:rsidRPr="00434BA0" w:rsidRDefault="00BC45FA" w:rsidP="00BC45FA">
      <w:pPr>
        <w:spacing w:after="240"/>
      </w:pPr>
      <w:r w:rsidRPr="00434BA0">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80593A3" w14:textId="77777777" w:rsidR="00BC45FA" w:rsidRPr="00434BA0" w:rsidRDefault="00BC45FA" w:rsidP="00BC45FA">
      <w:pPr>
        <w:pStyle w:val="Heading4"/>
        <w:numPr>
          <w:ilvl w:val="3"/>
          <w:numId w:val="18"/>
        </w:numPr>
        <w:tabs>
          <w:tab w:val="num" w:pos="1008"/>
        </w:tabs>
        <w:spacing w:before="360" w:after="0"/>
        <w:ind w:left="720" w:hanging="720"/>
      </w:pPr>
      <w:bookmarkStart w:id="36" w:name="_Toc398242027"/>
      <w:bookmarkStart w:id="37" w:name="_Toc425428413"/>
      <w:bookmarkStart w:id="38" w:name="_Toc431977711"/>
      <w:r w:rsidRPr="00434BA0">
        <w:t>Diagram Icons and Arrow Types</w:t>
      </w:r>
      <w:bookmarkEnd w:id="36"/>
      <w:bookmarkEnd w:id="37"/>
      <w:bookmarkEnd w:id="38"/>
    </w:p>
    <w:p w14:paraId="48FD9494" w14:textId="77777777" w:rsidR="00BC45FA" w:rsidRPr="00434BA0" w:rsidRDefault="00BC45FA" w:rsidP="00BC45FA">
      <w:pPr>
        <w:spacing w:after="240"/>
      </w:pPr>
      <w:r w:rsidRPr="00434BA0">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A8141F">
        <w:rPr>
          <w:b/>
          <w:color w:val="0000EE"/>
        </w:rPr>
        <w:fldChar w:fldCharType="begin"/>
      </w:r>
      <w:r w:rsidRPr="00A8141F">
        <w:rPr>
          <w:b/>
          <w:color w:val="0000EE"/>
        </w:rPr>
        <w:instrText xml:space="preserve"> REF _Ref418508342 \h  \* MERGEFORMAT </w:instrText>
      </w:r>
      <w:r w:rsidRPr="00A8141F">
        <w:rPr>
          <w:b/>
          <w:color w:val="0000EE"/>
        </w:rPr>
      </w:r>
      <w:r w:rsidRPr="00A8141F">
        <w:rPr>
          <w:b/>
          <w:color w:val="0000EE"/>
        </w:rPr>
        <w:fldChar w:fldCharType="separate"/>
      </w:r>
      <w:r w:rsidR="0024029B" w:rsidRPr="0024029B">
        <w:rPr>
          <w:b/>
          <w:color w:val="0000EE"/>
        </w:rPr>
        <w:t xml:space="preserve">Table </w:t>
      </w:r>
      <w:r w:rsidR="0024029B" w:rsidRPr="0024029B">
        <w:rPr>
          <w:b/>
          <w:noProof/>
          <w:color w:val="0000EE"/>
        </w:rPr>
        <w:t>1</w:t>
      </w:r>
      <w:r w:rsidR="0024029B" w:rsidRPr="0024029B">
        <w:rPr>
          <w:b/>
          <w:noProof/>
          <w:color w:val="0000EE"/>
        </w:rPr>
        <w:noBreakHyphen/>
        <w:t>1</w:t>
      </w:r>
      <w:r w:rsidRPr="00A8141F">
        <w:rPr>
          <w:b/>
          <w:color w:val="0000EE"/>
        </w:rPr>
        <w:fldChar w:fldCharType="end"/>
      </w:r>
      <w:r w:rsidRPr="00434BA0">
        <w:fldChar w:fldCharType="begin"/>
      </w:r>
      <w:r w:rsidRPr="00434BA0">
        <w:instrText xml:space="preserve"> REF _Ref397637630 \h </w:instrText>
      </w:r>
      <w:r>
        <w:instrText xml:space="preserve"> \* MERGEFORMAT </w:instrText>
      </w:r>
      <w:r w:rsidRPr="00434BA0">
        <w:fldChar w:fldCharType="end"/>
      </w:r>
      <w:r w:rsidRPr="00434BA0">
        <w:t>.</w:t>
      </w:r>
    </w:p>
    <w:p w14:paraId="4339CCBB" w14:textId="77777777" w:rsidR="00BC45FA" w:rsidRPr="00434BA0" w:rsidRDefault="00BC45FA" w:rsidP="00BC45FA">
      <w:pPr>
        <w:pStyle w:val="Caption"/>
        <w:rPr>
          <w:b/>
        </w:rPr>
      </w:pPr>
      <w:bookmarkStart w:id="39" w:name="_Ref397637630"/>
      <w:bookmarkStart w:id="40" w:name="_Ref418508342"/>
      <w:bookmarkEnd w:id="39"/>
      <w:r w:rsidRPr="00434BA0">
        <w:t xml:space="preserve">Table </w:t>
      </w:r>
      <w:fldSimple w:instr=" STYLEREF 1 \s ">
        <w:r w:rsidR="0024029B">
          <w:rPr>
            <w:noProof/>
          </w:rPr>
          <w:t>1</w:t>
        </w:r>
      </w:fldSimple>
      <w:r w:rsidRPr="00434BA0">
        <w:noBreakHyphen/>
      </w:r>
      <w:fldSimple w:instr=" SEQ Table \* ARABIC \s 1 ">
        <w:r w:rsidR="0024029B">
          <w:rPr>
            <w:noProof/>
          </w:rPr>
          <w:t>1</w:t>
        </w:r>
      </w:fldSimple>
      <w:bookmarkEnd w:id="40"/>
      <w:r w:rsidRPr="00434BA0">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C45FA" w:rsidRPr="00434BA0" w14:paraId="139900AC" w14:textId="77777777" w:rsidTr="006E57DE">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B6FE90B" w14:textId="77777777" w:rsidR="00BC45FA" w:rsidRPr="00434BA0" w:rsidRDefault="00BC45FA" w:rsidP="006E57DE">
            <w:pPr>
              <w:rPr>
                <w:rFonts w:ascii="Times New Roman" w:hAnsi="Times New Roman"/>
                <w:b/>
                <w:bCs/>
              </w:rPr>
            </w:pPr>
            <w:r w:rsidRPr="00434BA0">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F4C0CEF" w14:textId="77777777" w:rsidR="00BC45FA" w:rsidRPr="00434BA0" w:rsidRDefault="00BC45FA" w:rsidP="006E57DE">
            <w:pPr>
              <w:rPr>
                <w:rFonts w:ascii="Times New Roman" w:hAnsi="Times New Roman"/>
                <w:b/>
                <w:bCs/>
                <w:szCs w:val="20"/>
              </w:rPr>
            </w:pPr>
            <w:r w:rsidRPr="00434BA0">
              <w:rPr>
                <w:b/>
              </w:rPr>
              <w:t>Description</w:t>
            </w:r>
          </w:p>
        </w:tc>
      </w:tr>
      <w:tr w:rsidR="00BC45FA" w:rsidRPr="00434BA0" w14:paraId="33A41CC6" w14:textId="77777777" w:rsidTr="006E57DE">
        <w:trPr>
          <w:trHeight w:val="611"/>
          <w:jc w:val="center"/>
        </w:trPr>
        <w:tc>
          <w:tcPr>
            <w:tcW w:w="2065" w:type="dxa"/>
            <w:tcMar>
              <w:top w:w="0" w:type="dxa"/>
              <w:left w:w="108" w:type="dxa"/>
              <w:bottom w:w="0" w:type="dxa"/>
              <w:right w:w="108" w:type="dxa"/>
            </w:tcMar>
            <w:vAlign w:val="center"/>
          </w:tcPr>
          <w:p w14:paraId="6FBB83C6" w14:textId="77777777" w:rsidR="00BC45FA" w:rsidRPr="00434BA0" w:rsidRDefault="00BC45FA" w:rsidP="006E57DE">
            <w:pPr>
              <w:jc w:val="center"/>
              <w:rPr>
                <w:rFonts w:ascii="Times New Roman" w:hAnsi="Times New Roman"/>
                <w:noProof/>
                <w:szCs w:val="20"/>
              </w:rPr>
            </w:pPr>
            <w:r>
              <w:rPr>
                <w:rFonts w:ascii="Times New Roman" w:hAnsi="Times New Roman"/>
                <w:noProof/>
                <w:szCs w:val="20"/>
              </w:rPr>
              <w:drawing>
                <wp:inline distT="0" distB="0" distL="0" distR="0" wp14:anchorId="09CB886C" wp14:editId="603D4A09">
                  <wp:extent cx="201295" cy="2317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7BB331A" w14:textId="77777777" w:rsidR="00BC45FA" w:rsidRPr="00981526" w:rsidRDefault="00BC45FA" w:rsidP="006E57DE">
            <w:pPr>
              <w:rPr>
                <w:szCs w:val="22"/>
              </w:rPr>
            </w:pPr>
            <w:r w:rsidRPr="00981526">
              <w:rPr>
                <w:szCs w:val="22"/>
              </w:rPr>
              <w:t>This diagram icon indicates a class.  If the name is in italics, it is an abstract class.</w:t>
            </w:r>
          </w:p>
        </w:tc>
      </w:tr>
      <w:tr w:rsidR="00BC45FA" w:rsidRPr="00434BA0" w14:paraId="665112B1" w14:textId="77777777" w:rsidTr="006E57DE">
        <w:trPr>
          <w:trHeight w:val="611"/>
          <w:jc w:val="center"/>
        </w:trPr>
        <w:tc>
          <w:tcPr>
            <w:tcW w:w="2065" w:type="dxa"/>
            <w:tcMar>
              <w:top w:w="0" w:type="dxa"/>
              <w:left w:w="108" w:type="dxa"/>
              <w:bottom w:w="0" w:type="dxa"/>
              <w:right w:w="108" w:type="dxa"/>
            </w:tcMar>
            <w:vAlign w:val="center"/>
          </w:tcPr>
          <w:p w14:paraId="39F0B7D7" w14:textId="77777777" w:rsidR="00BC45FA" w:rsidRPr="00434BA0" w:rsidRDefault="00BC45FA" w:rsidP="006E57DE">
            <w:pPr>
              <w:jc w:val="center"/>
              <w:rPr>
                <w:rFonts w:ascii="Times New Roman" w:hAnsi="Times New Roman"/>
                <w:noProof/>
                <w:szCs w:val="20"/>
              </w:rPr>
            </w:pPr>
            <w:r>
              <w:rPr>
                <w:noProof/>
              </w:rPr>
              <w:drawing>
                <wp:inline distT="0" distB="0" distL="0" distR="0" wp14:anchorId="2A4E1AF4" wp14:editId="116CDAC2">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2C979C3" w14:textId="77777777" w:rsidR="00BC45FA" w:rsidRPr="00981526" w:rsidRDefault="00BC45FA" w:rsidP="006E57DE">
            <w:pPr>
              <w:rPr>
                <w:szCs w:val="22"/>
              </w:rPr>
            </w:pPr>
            <w:r w:rsidRPr="00981526">
              <w:rPr>
                <w:szCs w:val="22"/>
              </w:rPr>
              <w:t>This diagram icon indicates an enumeration.</w:t>
            </w:r>
          </w:p>
        </w:tc>
      </w:tr>
      <w:tr w:rsidR="00BC45FA" w:rsidRPr="00434BA0" w14:paraId="04FE5FCF" w14:textId="77777777" w:rsidTr="006E57DE">
        <w:trPr>
          <w:trHeight w:val="611"/>
          <w:jc w:val="center"/>
        </w:trPr>
        <w:tc>
          <w:tcPr>
            <w:tcW w:w="2065" w:type="dxa"/>
            <w:tcMar>
              <w:top w:w="0" w:type="dxa"/>
              <w:left w:w="108" w:type="dxa"/>
              <w:bottom w:w="0" w:type="dxa"/>
              <w:right w:w="108" w:type="dxa"/>
            </w:tcMar>
            <w:vAlign w:val="center"/>
          </w:tcPr>
          <w:p w14:paraId="4F46FCDF" w14:textId="77777777" w:rsidR="00BC45FA" w:rsidRPr="00434BA0" w:rsidRDefault="00BC45FA" w:rsidP="006E57DE">
            <w:pPr>
              <w:jc w:val="center"/>
              <w:rPr>
                <w:rFonts w:ascii="Times New Roman" w:hAnsi="Times New Roman"/>
                <w:noProof/>
                <w:szCs w:val="20"/>
              </w:rPr>
            </w:pPr>
            <w:r w:rsidRPr="00981526">
              <w:rPr>
                <w:noProof/>
                <w:szCs w:val="22"/>
              </w:rPr>
              <w:drawing>
                <wp:inline distT="0" distB="0" distL="0" distR="0" wp14:anchorId="18110F55" wp14:editId="6185F4F6">
                  <wp:extent cx="296093" cy="235133"/>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5"/>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15FD86A" w14:textId="77777777" w:rsidR="00BC45FA" w:rsidRPr="00981526" w:rsidRDefault="00BC45FA" w:rsidP="006E57DE">
            <w:pPr>
              <w:rPr>
                <w:szCs w:val="22"/>
              </w:rPr>
            </w:pPr>
            <w:r w:rsidRPr="00981526">
              <w:rPr>
                <w:szCs w:val="22"/>
              </w:rPr>
              <w:t>This diagram icon indicates a data type.</w:t>
            </w:r>
            <w:r w:rsidRPr="00434BA0">
              <w:rPr>
                <w:noProof/>
              </w:rPr>
              <w:t xml:space="preserve"> </w:t>
            </w:r>
          </w:p>
        </w:tc>
      </w:tr>
      <w:tr w:rsidR="00BC45FA" w:rsidRPr="00434BA0" w14:paraId="4090E8D5" w14:textId="77777777" w:rsidTr="006E57DE">
        <w:trPr>
          <w:trHeight w:val="611"/>
          <w:jc w:val="center"/>
        </w:trPr>
        <w:tc>
          <w:tcPr>
            <w:tcW w:w="2065" w:type="dxa"/>
            <w:tcMar>
              <w:top w:w="0" w:type="dxa"/>
              <w:left w:w="108" w:type="dxa"/>
              <w:bottom w:w="0" w:type="dxa"/>
              <w:right w:w="108" w:type="dxa"/>
            </w:tcMar>
            <w:vAlign w:val="center"/>
          </w:tcPr>
          <w:p w14:paraId="2DAE4112" w14:textId="77777777" w:rsidR="00BC45FA" w:rsidRPr="00434BA0" w:rsidRDefault="00BC45FA" w:rsidP="006E57DE">
            <w:pPr>
              <w:jc w:val="center"/>
              <w:rPr>
                <w:rFonts w:ascii="Times New Roman" w:hAnsi="Times New Roman"/>
                <w:noProof/>
                <w:szCs w:val="20"/>
              </w:rPr>
            </w:pPr>
            <w:r>
              <w:rPr>
                <w:noProof/>
              </w:rPr>
              <w:drawing>
                <wp:inline distT="0" distB="0" distL="0" distR="0" wp14:anchorId="6B136D56" wp14:editId="635672A1">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1032436" w14:textId="77777777" w:rsidR="00BC45FA" w:rsidRPr="00981526" w:rsidRDefault="00BC45FA" w:rsidP="006E57DE">
            <w:pPr>
              <w:rPr>
                <w:szCs w:val="22"/>
              </w:rPr>
            </w:pPr>
            <w:r w:rsidRPr="00981526">
              <w:rPr>
                <w:szCs w:val="22"/>
              </w:rPr>
              <w:t>This decorator icon indicates an attribute of a class.  The green circle means its visibility is public.  If the circle is red or yellow, it means its visibility is private or protected.</w:t>
            </w:r>
          </w:p>
        </w:tc>
      </w:tr>
      <w:tr w:rsidR="00BC45FA" w:rsidRPr="00434BA0" w14:paraId="74D5116D" w14:textId="77777777" w:rsidTr="006E57DE">
        <w:trPr>
          <w:trHeight w:val="620"/>
          <w:jc w:val="center"/>
        </w:trPr>
        <w:tc>
          <w:tcPr>
            <w:tcW w:w="2065" w:type="dxa"/>
            <w:tcMar>
              <w:top w:w="0" w:type="dxa"/>
              <w:left w:w="108" w:type="dxa"/>
              <w:bottom w:w="0" w:type="dxa"/>
              <w:right w:w="108" w:type="dxa"/>
            </w:tcMar>
            <w:vAlign w:val="center"/>
          </w:tcPr>
          <w:p w14:paraId="12411C95" w14:textId="77777777" w:rsidR="00BC45FA" w:rsidRPr="00434BA0" w:rsidRDefault="00BC45FA" w:rsidP="006E57DE">
            <w:pPr>
              <w:jc w:val="center"/>
            </w:pPr>
            <w:r>
              <w:rPr>
                <w:noProof/>
              </w:rPr>
              <w:drawing>
                <wp:inline distT="0" distB="0" distL="0" distR="0" wp14:anchorId="06786408" wp14:editId="53A23CB4">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6F23480" w14:textId="77777777" w:rsidR="00BC45FA" w:rsidRPr="00981526" w:rsidRDefault="00BC45FA" w:rsidP="006E57DE">
            <w:pPr>
              <w:rPr>
                <w:szCs w:val="22"/>
              </w:rPr>
            </w:pPr>
            <w:r w:rsidRPr="00981526">
              <w:rPr>
                <w:szCs w:val="22"/>
              </w:rPr>
              <w:t>This decorator icon indicates an enumeration literal.</w:t>
            </w:r>
          </w:p>
        </w:tc>
      </w:tr>
      <w:tr w:rsidR="00BC45FA" w:rsidRPr="00434BA0" w14:paraId="3740C58A" w14:textId="77777777" w:rsidTr="006E57DE">
        <w:trPr>
          <w:trHeight w:val="620"/>
          <w:jc w:val="center"/>
        </w:trPr>
        <w:tc>
          <w:tcPr>
            <w:tcW w:w="2065" w:type="dxa"/>
            <w:tcMar>
              <w:top w:w="0" w:type="dxa"/>
              <w:left w:w="108" w:type="dxa"/>
              <w:bottom w:w="0" w:type="dxa"/>
              <w:right w:w="108" w:type="dxa"/>
            </w:tcMar>
            <w:vAlign w:val="center"/>
          </w:tcPr>
          <w:p w14:paraId="2D0A7743" w14:textId="77777777" w:rsidR="00BC45FA" w:rsidRPr="00434BA0" w:rsidRDefault="00BC45FA" w:rsidP="006E57DE">
            <w:pPr>
              <w:jc w:val="center"/>
            </w:pPr>
            <w:r w:rsidRPr="00434BA0">
              <w:rPr>
                <w:noProof/>
              </w:rPr>
              <mc:AlternateContent>
                <mc:Choice Requires="wps">
                  <w:drawing>
                    <wp:anchor distT="0" distB="0" distL="114300" distR="114300" simplePos="0" relativeHeight="251659264" behindDoc="0" locked="0" layoutInCell="1" allowOverlap="1" wp14:anchorId="11FFAF44" wp14:editId="18F3906F">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058E1824" w14:textId="77777777" w:rsidR="00BC45FA" w:rsidRPr="00981526" w:rsidRDefault="00BC45FA" w:rsidP="006E57DE">
            <w:pPr>
              <w:rPr>
                <w:szCs w:val="22"/>
              </w:rPr>
            </w:pPr>
            <w:r w:rsidRPr="00981526">
              <w:rPr>
                <w:szCs w:val="22"/>
              </w:rPr>
              <w:t>This arrow type indicates a directed association relationship.</w:t>
            </w:r>
          </w:p>
        </w:tc>
      </w:tr>
      <w:tr w:rsidR="00BC45FA" w:rsidRPr="00434BA0" w14:paraId="35983091" w14:textId="77777777" w:rsidTr="006E57DE">
        <w:trPr>
          <w:trHeight w:val="620"/>
          <w:jc w:val="center"/>
        </w:trPr>
        <w:tc>
          <w:tcPr>
            <w:tcW w:w="2065" w:type="dxa"/>
            <w:tcMar>
              <w:top w:w="0" w:type="dxa"/>
              <w:left w:w="108" w:type="dxa"/>
              <w:bottom w:w="0" w:type="dxa"/>
              <w:right w:w="108" w:type="dxa"/>
            </w:tcMar>
            <w:vAlign w:val="center"/>
          </w:tcPr>
          <w:p w14:paraId="4AE71C45" w14:textId="77777777" w:rsidR="00BC45FA" w:rsidRPr="00434BA0" w:rsidRDefault="00BC45FA" w:rsidP="006E57DE">
            <w:pPr>
              <w:jc w:val="center"/>
              <w:rPr>
                <w:color w:val="000000" w:themeColor="text1"/>
              </w:rPr>
            </w:pPr>
            <w:r>
              <w:rPr>
                <w:noProof/>
                <w:color w:val="000000" w:themeColor="text1"/>
              </w:rPr>
              <w:drawing>
                <wp:inline distT="0" distB="0" distL="0" distR="0" wp14:anchorId="52F8A5CD" wp14:editId="27FD7B25">
                  <wp:extent cx="73342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F345471" w14:textId="77777777" w:rsidR="00BC45FA" w:rsidRPr="00981526" w:rsidRDefault="00BC45FA" w:rsidP="006E57DE">
            <w:pPr>
              <w:rPr>
                <w:szCs w:val="22"/>
              </w:rPr>
            </w:pPr>
            <w:r w:rsidRPr="00981526">
              <w:rPr>
                <w:szCs w:val="22"/>
              </w:rPr>
              <w:t xml:space="preserve">This arrow type indicates a generalization relationship.  </w:t>
            </w:r>
          </w:p>
        </w:tc>
      </w:tr>
    </w:tbl>
    <w:p w14:paraId="2A8C0963" w14:textId="77777777" w:rsidR="00BC45FA" w:rsidRPr="00434BA0" w:rsidRDefault="00BC45FA" w:rsidP="00BC45FA">
      <w:pPr>
        <w:pStyle w:val="Heading4"/>
        <w:numPr>
          <w:ilvl w:val="3"/>
          <w:numId w:val="18"/>
        </w:numPr>
        <w:tabs>
          <w:tab w:val="num" w:pos="1008"/>
        </w:tabs>
        <w:spacing w:before="360" w:after="0"/>
        <w:ind w:left="720" w:hanging="720"/>
      </w:pPr>
      <w:bookmarkStart w:id="41" w:name="_Ref397935245"/>
      <w:bookmarkStart w:id="42" w:name="_Toc398242028"/>
      <w:bookmarkStart w:id="43" w:name="_Toc425428414"/>
      <w:bookmarkStart w:id="44" w:name="_Toc431977712"/>
      <w:r w:rsidRPr="00434BA0">
        <w:lastRenderedPageBreak/>
        <w:t>Color Coding</w:t>
      </w:r>
      <w:bookmarkEnd w:id="41"/>
      <w:bookmarkEnd w:id="42"/>
      <w:bookmarkEnd w:id="43"/>
      <w:bookmarkEnd w:id="44"/>
    </w:p>
    <w:p w14:paraId="5950E538" w14:textId="201A4A7B" w:rsidR="00BC45FA" w:rsidRPr="00434BA0" w:rsidRDefault="00BC45FA" w:rsidP="00BC45FA">
      <w:pPr>
        <w:spacing w:after="120"/>
      </w:pPr>
      <w:r>
        <w:t>The shapes of the UML diagrams are color coded to indicate the data model associated with a class.</w:t>
      </w:r>
      <w:r w:rsidR="004E00D2">
        <w:t xml:space="preserve"> </w:t>
      </w:r>
      <w:r>
        <w:t xml:space="preserve"> The colors used in the Common specification are illustrated via exemplars in </w:t>
      </w:r>
      <w:r w:rsidRPr="00D07256">
        <w:rPr>
          <w:b/>
          <w:color w:val="0000EE"/>
        </w:rPr>
        <w:fldChar w:fldCharType="begin"/>
      </w:r>
      <w:r w:rsidRPr="00D07256">
        <w:rPr>
          <w:b/>
          <w:color w:val="0000EE"/>
        </w:rPr>
        <w:instrText xml:space="preserve"> REF _Ref418508211 \h  \* MERGEFORMAT </w:instrText>
      </w:r>
      <w:r w:rsidRPr="00D07256">
        <w:rPr>
          <w:b/>
          <w:color w:val="0000EE"/>
        </w:rPr>
      </w:r>
      <w:r w:rsidRPr="00D07256">
        <w:rPr>
          <w:b/>
          <w:color w:val="0000EE"/>
        </w:rPr>
        <w:fldChar w:fldCharType="separate"/>
      </w:r>
      <w:r w:rsidR="0024029B" w:rsidRPr="0024029B">
        <w:rPr>
          <w:b/>
          <w:bCs/>
          <w:color w:val="0000EE"/>
        </w:rPr>
        <w:t xml:space="preserve">Figure </w:t>
      </w:r>
      <w:r w:rsidR="0024029B" w:rsidRPr="0024029B">
        <w:rPr>
          <w:b/>
          <w:bCs/>
          <w:noProof/>
          <w:color w:val="0000EE"/>
        </w:rPr>
        <w:t>1</w:t>
      </w:r>
      <w:r w:rsidR="0024029B" w:rsidRPr="0024029B">
        <w:rPr>
          <w:b/>
          <w:bCs/>
          <w:noProof/>
          <w:color w:val="0000EE"/>
        </w:rPr>
        <w:noBreakHyphen/>
        <w:t>2</w:t>
      </w:r>
      <w:r w:rsidRPr="00D07256">
        <w:rPr>
          <w:b/>
          <w:color w:val="0000EE"/>
        </w:rPr>
        <w:fldChar w:fldCharType="end"/>
      </w:r>
      <w:r w:rsidRPr="00434BA0">
        <w:t>.</w:t>
      </w:r>
    </w:p>
    <w:p w14:paraId="0F766F69" w14:textId="77777777" w:rsidR="00BC45FA" w:rsidRPr="00434BA0" w:rsidRDefault="00BC45FA" w:rsidP="00BC45FA">
      <w:pPr>
        <w:jc w:val="center"/>
      </w:pPr>
      <w:r>
        <w:rPr>
          <w:noProof/>
        </w:rPr>
        <w:drawing>
          <wp:inline distT="0" distB="0" distL="0" distR="0" wp14:anchorId="426A13D5" wp14:editId="7A87A09A">
            <wp:extent cx="5657850" cy="1232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X_packagesused_1_0_0.png"/>
                    <pic:cNvPicPr/>
                  </pic:nvPicPr>
                  <pic:blipFill>
                    <a:blip r:embed="rId69">
                      <a:extLst>
                        <a:ext uri="{28A0092B-C50C-407E-A947-70E740481C1C}">
                          <a14:useLocalDpi xmlns:a14="http://schemas.microsoft.com/office/drawing/2010/main" val="0"/>
                        </a:ext>
                      </a:extLst>
                    </a:blip>
                    <a:stretch>
                      <a:fillRect/>
                    </a:stretch>
                  </pic:blipFill>
                  <pic:spPr>
                    <a:xfrm>
                      <a:off x="0" y="0"/>
                      <a:ext cx="5657850" cy="1232535"/>
                    </a:xfrm>
                    <a:prstGeom prst="rect">
                      <a:avLst/>
                    </a:prstGeom>
                  </pic:spPr>
                </pic:pic>
              </a:graphicData>
            </a:graphic>
          </wp:inline>
        </w:drawing>
      </w:r>
    </w:p>
    <w:p w14:paraId="4D9CCF5C" w14:textId="77777777" w:rsidR="00BC45FA" w:rsidRPr="00434BA0" w:rsidRDefault="00BC45FA" w:rsidP="00BC45FA">
      <w:pPr>
        <w:pStyle w:val="Caption"/>
        <w:rPr>
          <w:b/>
        </w:rPr>
      </w:pPr>
      <w:bookmarkStart w:id="45" w:name="_Ref418508211"/>
      <w:r w:rsidRPr="00434BA0">
        <w:t xml:space="preserve">Figure </w:t>
      </w:r>
      <w:fldSimple w:instr=" STYLEREF 1 \s ">
        <w:r w:rsidR="0024029B">
          <w:rPr>
            <w:noProof/>
          </w:rPr>
          <w:t>1</w:t>
        </w:r>
      </w:fldSimple>
      <w:r w:rsidRPr="00434BA0">
        <w:noBreakHyphen/>
      </w:r>
      <w:fldSimple w:instr=" SEQ Figure \* ARABIC \s 1 ">
        <w:r w:rsidR="0024029B">
          <w:rPr>
            <w:noProof/>
          </w:rPr>
          <w:t>2</w:t>
        </w:r>
      </w:fldSimple>
      <w:bookmarkEnd w:id="45"/>
      <w:r w:rsidRPr="00434BA0">
        <w:t>. Data model color coding</w:t>
      </w:r>
    </w:p>
    <w:p w14:paraId="13CBC974" w14:textId="77777777" w:rsidR="00BC45FA" w:rsidRPr="00434BA0" w:rsidRDefault="00BC45FA" w:rsidP="00BC45FA">
      <w:pPr>
        <w:pStyle w:val="Heading3"/>
        <w:numPr>
          <w:ilvl w:val="2"/>
          <w:numId w:val="18"/>
        </w:numPr>
        <w:tabs>
          <w:tab w:val="num" w:pos="720"/>
        </w:tabs>
        <w:spacing w:before="360" w:after="60"/>
      </w:pPr>
      <w:bookmarkStart w:id="46" w:name="_Toc425428415"/>
      <w:bookmarkStart w:id="47" w:name="_Toc431977713"/>
      <w:bookmarkStart w:id="48" w:name="_Toc450907201"/>
      <w:r w:rsidRPr="00434BA0">
        <w:t>Property Table Notation</w:t>
      </w:r>
      <w:bookmarkEnd w:id="30"/>
      <w:bookmarkEnd w:id="31"/>
      <w:bookmarkEnd w:id="32"/>
      <w:bookmarkEnd w:id="46"/>
      <w:bookmarkEnd w:id="47"/>
      <w:bookmarkEnd w:id="48"/>
    </w:p>
    <w:p w14:paraId="0BFC1021" w14:textId="77777777" w:rsidR="00BC45FA" w:rsidRPr="00434BA0" w:rsidRDefault="00BC45FA" w:rsidP="00BC45FA">
      <w:pPr>
        <w:spacing w:after="240"/>
      </w:pPr>
      <w:bookmarkStart w:id="49" w:name="_Ref394327838"/>
      <w:r w:rsidRPr="00434BA0">
        <w:t>Throughout Section</w:t>
      </w:r>
      <w:r>
        <w:t xml:space="preserve"> </w:t>
      </w:r>
      <w:r w:rsidRPr="0081306A">
        <w:rPr>
          <w:b/>
          <w:color w:val="0000EE"/>
        </w:rPr>
        <w:fldChar w:fldCharType="begin"/>
      </w:r>
      <w:r w:rsidRPr="0081306A">
        <w:rPr>
          <w:b/>
          <w:color w:val="0000EE"/>
        </w:rPr>
        <w:instrText xml:space="preserve"> REF _Ref428610469 \r \h  \* MERGEFORMAT </w:instrText>
      </w:r>
      <w:r w:rsidRPr="0081306A">
        <w:rPr>
          <w:b/>
          <w:color w:val="0000EE"/>
        </w:rPr>
      </w:r>
      <w:r w:rsidRPr="0081306A">
        <w:rPr>
          <w:b/>
          <w:color w:val="0000EE"/>
        </w:rPr>
        <w:fldChar w:fldCharType="separate"/>
      </w:r>
      <w:r w:rsidR="0024029B">
        <w:rPr>
          <w:b/>
          <w:color w:val="0000EE"/>
        </w:rPr>
        <w:t>3</w:t>
      </w:r>
      <w:r w:rsidRPr="0081306A">
        <w:rPr>
          <w:b/>
          <w:color w:val="0000EE"/>
        </w:rPr>
        <w:fldChar w:fldCharType="end"/>
      </w:r>
      <w:r w:rsidRPr="00434BA0">
        <w:t xml:space="preserve">, tables are used to describe the properties of each data model class. Each property table consists of a column of names to identify the property, a type column to reflect the datatype of the property, a multiplicity column to reflect the allowed number of occurrences of the property, and a description column that describes the property.  Package prefixes are provided for classes outside of the Common data model (see Section </w:t>
      </w:r>
      <w:r w:rsidRPr="0081306A">
        <w:rPr>
          <w:b/>
          <w:color w:val="0000EE"/>
        </w:rPr>
        <w:fldChar w:fldCharType="begin"/>
      </w:r>
      <w:r w:rsidRPr="0081306A">
        <w:rPr>
          <w:b/>
          <w:color w:val="0000EE"/>
        </w:rPr>
        <w:instrText xml:space="preserve"> REF _Ref394486021 \r \h  \* MERGEFORMAT </w:instrText>
      </w:r>
      <w:r w:rsidRPr="0081306A">
        <w:rPr>
          <w:b/>
          <w:color w:val="0000EE"/>
        </w:rPr>
      </w:r>
      <w:r w:rsidRPr="0081306A">
        <w:rPr>
          <w:b/>
          <w:color w:val="0000EE"/>
        </w:rPr>
        <w:fldChar w:fldCharType="separate"/>
      </w:r>
      <w:r w:rsidR="0024029B">
        <w:rPr>
          <w:b/>
          <w:color w:val="0000EE"/>
        </w:rPr>
        <w:t>1.2.2</w:t>
      </w:r>
      <w:r w:rsidRPr="0081306A">
        <w:rPr>
          <w:b/>
          <w:color w:val="0000EE"/>
        </w:rPr>
        <w:fldChar w:fldCharType="end"/>
      </w:r>
      <w:r w:rsidRPr="00434BA0">
        <w:t>).</w:t>
      </w:r>
    </w:p>
    <w:p w14:paraId="6003832D" w14:textId="77777777" w:rsidR="00BC45FA" w:rsidRPr="00434BA0" w:rsidRDefault="00BC45FA" w:rsidP="00BC45FA">
      <w:pPr>
        <w:spacing w:after="240"/>
      </w:pPr>
      <w:r w:rsidRPr="00434BA0">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p>
    <w:p w14:paraId="01CC303D" w14:textId="6791EC1E" w:rsidR="00BC45FA" w:rsidRPr="00434BA0" w:rsidRDefault="00BC45FA" w:rsidP="00BC45FA">
      <w:r w:rsidRPr="00434BA0">
        <w:t>In addition, properties that are part of a “choice” relationship (e.g., Prop1 OR Prop2 is used but not both) will be denoted by a unique letter subscript (e.g., API_Call</w:t>
      </w:r>
      <w:r w:rsidRPr="00434BA0">
        <w:rPr>
          <w:vertAlign w:val="subscript"/>
        </w:rPr>
        <w:t>A</w:t>
      </w:r>
      <w:r w:rsidRPr="00434BA0">
        <w:t>, Code</w:t>
      </w:r>
      <w:r w:rsidRPr="00434BA0">
        <w:rPr>
          <w:vertAlign w:val="subscript"/>
        </w:rPr>
        <w:t>B</w:t>
      </w:r>
      <w:r w:rsidRPr="00434BA0">
        <w:t>) and single logic expression in the Multiplicity column.</w:t>
      </w:r>
      <w:r w:rsidR="004E00D2">
        <w:t xml:space="preserve"> </w:t>
      </w:r>
      <w:r w:rsidRPr="00434BA0">
        <w:t xml:space="preserve"> For example, if there is a choice of property </w:t>
      </w:r>
      <w:r w:rsidRPr="00434BA0">
        <w:rPr>
          <w:rFonts w:ascii="Courier New" w:hAnsi="Courier New" w:cs="Courier New"/>
        </w:rPr>
        <w:t>API_Call</w:t>
      </w:r>
      <w:r w:rsidRPr="00434BA0">
        <w:rPr>
          <w:rFonts w:ascii="Courier New" w:hAnsi="Courier New" w:cs="Courier New"/>
          <w:vertAlign w:val="subscript"/>
        </w:rPr>
        <w:t>A</w:t>
      </w:r>
      <w:r w:rsidRPr="00434BA0">
        <w:t xml:space="preserve"> and </w:t>
      </w:r>
      <w:r w:rsidRPr="00434BA0">
        <w:rPr>
          <w:rFonts w:ascii="Courier New" w:hAnsi="Courier New" w:cs="Courier New"/>
        </w:rPr>
        <w:t>Code</w:t>
      </w:r>
      <w:r w:rsidRPr="00434BA0">
        <w:rPr>
          <w:rFonts w:ascii="Courier New" w:hAnsi="Courier New" w:cs="Courier New"/>
          <w:vertAlign w:val="subscript"/>
        </w:rPr>
        <w:t>B</w:t>
      </w:r>
      <w:r w:rsidRPr="00434BA0">
        <w:t xml:space="preserve">, the expression “A(1)|B(0..1)” will indicate that the </w:t>
      </w:r>
      <w:r w:rsidRPr="00434BA0">
        <w:rPr>
          <w:rFonts w:ascii="Courier New" w:hAnsi="Courier New" w:cs="Courier New"/>
        </w:rPr>
        <w:t>API_Call</w:t>
      </w:r>
      <w:r w:rsidRPr="00434BA0">
        <w:t xml:space="preserve"> property can be chosen with multiplicity 1 or the </w:t>
      </w:r>
      <w:r w:rsidRPr="00434BA0">
        <w:rPr>
          <w:rFonts w:ascii="Courier New" w:hAnsi="Courier New" w:cs="Courier New"/>
        </w:rPr>
        <w:t>Code</w:t>
      </w:r>
      <w:r w:rsidRPr="00434BA0">
        <w:t xml:space="preserve"> property can be chosen with multiplicity 0 or 1.</w:t>
      </w:r>
    </w:p>
    <w:p w14:paraId="1163544D" w14:textId="77777777" w:rsidR="00BC45FA" w:rsidRPr="00434BA0" w:rsidRDefault="00BC45FA" w:rsidP="00BC45FA">
      <w:pPr>
        <w:pStyle w:val="Heading3"/>
        <w:numPr>
          <w:ilvl w:val="2"/>
          <w:numId w:val="18"/>
        </w:numPr>
        <w:tabs>
          <w:tab w:val="num" w:pos="720"/>
        </w:tabs>
        <w:spacing w:before="360" w:after="60"/>
      </w:pPr>
      <w:bookmarkStart w:id="50" w:name="_Toc412634016"/>
      <w:bookmarkStart w:id="51" w:name="_Toc413938730"/>
      <w:bookmarkStart w:id="52" w:name="_Toc425428416"/>
      <w:bookmarkStart w:id="53" w:name="_Toc431977714"/>
      <w:bookmarkStart w:id="54" w:name="_Toc450907202"/>
      <w:r w:rsidRPr="00434BA0">
        <w:t>Property and Class Descriptions</w:t>
      </w:r>
      <w:bookmarkEnd w:id="50"/>
      <w:bookmarkEnd w:id="51"/>
      <w:bookmarkEnd w:id="52"/>
      <w:bookmarkEnd w:id="53"/>
      <w:bookmarkEnd w:id="54"/>
    </w:p>
    <w:p w14:paraId="2AA5D409" w14:textId="77777777" w:rsidR="00BC45FA" w:rsidRPr="00434BA0" w:rsidRDefault="00BC45FA" w:rsidP="00BC45FA">
      <w:pPr>
        <w:spacing w:after="240"/>
      </w:pPr>
      <w:r w:rsidRPr="00434BA0">
        <w:t xml:space="preserve">Each class and property defined in STIX is described using the format, “The X property </w:t>
      </w:r>
      <w:r w:rsidRPr="00434BA0">
        <w:rPr>
          <w:u w:val="single"/>
        </w:rPr>
        <w:t>verb</w:t>
      </w:r>
      <w:r w:rsidRPr="00434BA0">
        <w:rPr>
          <w:i/>
        </w:rPr>
        <w:t xml:space="preserve"> </w:t>
      </w:r>
      <w:r w:rsidRPr="00434BA0">
        <w:t xml:space="preserve">Y.”  For example, in the specification for the STIX Indicator, we write, “The </w:t>
      </w:r>
      <w:r w:rsidRPr="00434BA0">
        <w:rPr>
          <w:rFonts w:ascii="Courier New" w:hAnsi="Courier New" w:cs="Courier New"/>
        </w:rPr>
        <w:t>id</w:t>
      </w:r>
      <w:r w:rsidRPr="00434BA0">
        <w:t xml:space="preserve"> property </w:t>
      </w:r>
      <w:r w:rsidRPr="00434BA0">
        <w:rPr>
          <w:u w:val="single"/>
        </w:rPr>
        <w:t>specifies</w:t>
      </w:r>
      <w:r w:rsidRPr="00434BA0">
        <w:t xml:space="preserve"> a globally unique identifier for the kill chain instance.”  In fact, the verb “specifies” could have been replaced by any number of alternatives: “defines,” “describes,” “contains,” “references,” etc.</w:t>
      </w:r>
    </w:p>
    <w:p w14:paraId="36C42161" w14:textId="77777777" w:rsidR="00BC45FA" w:rsidRPr="00434BA0" w:rsidRDefault="00BC45FA" w:rsidP="00BC45FA">
      <w:pPr>
        <w:spacing w:after="240"/>
      </w:pPr>
      <w:r w:rsidRPr="00434BA0">
        <w:t xml:space="preserve">However, we thought that using a wide variety of verb phrases might confuse a reader of a specification document because the meaning of each verb could be interpreted slightly differently.  One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1D41645A" w14:textId="77777777" w:rsidR="00BC45FA" w:rsidRDefault="00BC45FA" w:rsidP="00BC45FA">
      <w:pPr>
        <w:spacing w:after="240"/>
      </w:pPr>
      <w:r w:rsidRPr="00434BA0">
        <w:t>Consequently, we have chosen to use the three verbs, defined as follows, in class and property descriptions:</w:t>
      </w:r>
    </w:p>
    <w:p w14:paraId="70B38990" w14:textId="77777777" w:rsidR="00BC45FA" w:rsidRPr="00434BA0" w:rsidRDefault="00BC45FA" w:rsidP="00BC45FA">
      <w:pPr>
        <w:spacing w:after="240"/>
      </w:pPr>
    </w:p>
    <w:tbl>
      <w:tblPr>
        <w:tblStyle w:val="TableGrid"/>
        <w:tblW w:w="8905" w:type="dxa"/>
        <w:tblLook w:val="04A0" w:firstRow="1" w:lastRow="0" w:firstColumn="1" w:lastColumn="0" w:noHBand="0" w:noVBand="1"/>
      </w:tblPr>
      <w:tblGrid>
        <w:gridCol w:w="1435"/>
        <w:gridCol w:w="7470"/>
      </w:tblGrid>
      <w:tr w:rsidR="00BC45FA" w:rsidRPr="00434BA0" w14:paraId="36B17ECD" w14:textId="77777777" w:rsidTr="006E57DE">
        <w:tc>
          <w:tcPr>
            <w:tcW w:w="1435" w:type="dxa"/>
            <w:shd w:val="clear" w:color="auto" w:fill="BFBFBF" w:themeFill="background1" w:themeFillShade="BF"/>
            <w:vAlign w:val="center"/>
          </w:tcPr>
          <w:p w14:paraId="32B15459" w14:textId="77777777" w:rsidR="00BC45FA" w:rsidRPr="00434BA0" w:rsidRDefault="00BC45FA" w:rsidP="006E57DE">
            <w:pPr>
              <w:rPr>
                <w:b/>
              </w:rPr>
            </w:pPr>
            <w:r w:rsidRPr="00434BA0">
              <w:rPr>
                <w:b/>
              </w:rPr>
              <w:t>Verb</w:t>
            </w:r>
          </w:p>
        </w:tc>
        <w:tc>
          <w:tcPr>
            <w:tcW w:w="7470" w:type="dxa"/>
            <w:shd w:val="clear" w:color="auto" w:fill="BFBFBF" w:themeFill="background1" w:themeFillShade="BF"/>
            <w:vAlign w:val="center"/>
          </w:tcPr>
          <w:p w14:paraId="57FD97B2" w14:textId="77777777" w:rsidR="00BC45FA" w:rsidRPr="00434BA0" w:rsidRDefault="00BC45FA" w:rsidP="006E57DE">
            <w:pPr>
              <w:rPr>
                <w:b/>
              </w:rPr>
            </w:pPr>
            <w:r w:rsidRPr="00434BA0">
              <w:rPr>
                <w:b/>
              </w:rPr>
              <w:t>STIX Definition</w:t>
            </w:r>
          </w:p>
        </w:tc>
      </w:tr>
      <w:tr w:rsidR="00BC45FA" w:rsidRPr="00434BA0" w14:paraId="6EB26A66" w14:textId="77777777" w:rsidTr="006E57DE">
        <w:tc>
          <w:tcPr>
            <w:tcW w:w="1435" w:type="dxa"/>
            <w:vAlign w:val="center"/>
          </w:tcPr>
          <w:p w14:paraId="525A50F8" w14:textId="77777777" w:rsidR="00BC45FA" w:rsidRPr="00434BA0" w:rsidRDefault="00BC45FA" w:rsidP="006E57DE">
            <w:pPr>
              <w:rPr>
                <w:u w:val="single"/>
              </w:rPr>
            </w:pPr>
            <w:r w:rsidRPr="00434BA0">
              <w:rPr>
                <w:u w:val="single"/>
              </w:rPr>
              <w:t>captures</w:t>
            </w:r>
          </w:p>
        </w:tc>
        <w:tc>
          <w:tcPr>
            <w:tcW w:w="7470" w:type="dxa"/>
            <w:vAlign w:val="center"/>
          </w:tcPr>
          <w:p w14:paraId="6DE11368" w14:textId="77777777" w:rsidR="00BC45FA" w:rsidRPr="00434BA0" w:rsidRDefault="00BC45FA" w:rsidP="006E57DE">
            <w:r w:rsidRPr="00434BA0">
              <w:t xml:space="preserve">Used to record and preserve information without implying anything about the structure of a class or property.  Often used for properties that encompass general content.  This is the least precise of the three verbs.  </w:t>
            </w:r>
          </w:p>
        </w:tc>
      </w:tr>
      <w:tr w:rsidR="00BC45FA" w:rsidRPr="00434BA0" w14:paraId="42871114" w14:textId="77777777" w:rsidTr="006E57DE">
        <w:tc>
          <w:tcPr>
            <w:tcW w:w="1435" w:type="dxa"/>
            <w:vAlign w:val="center"/>
          </w:tcPr>
          <w:p w14:paraId="4DA8C15E" w14:textId="77777777" w:rsidR="00BC45FA" w:rsidRPr="00434BA0" w:rsidRDefault="00BC45FA" w:rsidP="006E57DE"/>
        </w:tc>
        <w:tc>
          <w:tcPr>
            <w:tcW w:w="7470" w:type="dxa"/>
            <w:vAlign w:val="center"/>
          </w:tcPr>
          <w:p w14:paraId="5E0F05CB" w14:textId="77777777" w:rsidR="00BC45FA" w:rsidRPr="00434BA0" w:rsidRDefault="00BC45FA" w:rsidP="006E57DE">
            <w:pPr>
              <w:rPr>
                <w:i/>
              </w:rPr>
            </w:pPr>
            <w:r w:rsidRPr="00434BA0">
              <w:rPr>
                <w:i/>
              </w:rPr>
              <w:t xml:space="preserve">Examples: </w:t>
            </w:r>
          </w:p>
          <w:p w14:paraId="015E2400" w14:textId="77777777" w:rsidR="00BC45FA" w:rsidRPr="00434BA0" w:rsidRDefault="00BC45FA" w:rsidP="006E57DE">
            <w:r w:rsidRPr="00434BA0">
              <w:t xml:space="preserve">The </w:t>
            </w:r>
            <w:r w:rsidRPr="00434BA0">
              <w:rPr>
                <w:rFonts w:ascii="Courier New" w:hAnsi="Courier New" w:cs="Courier New"/>
              </w:rPr>
              <w:t>Source</w:t>
            </w:r>
            <w:r w:rsidRPr="00434BA0">
              <w:t xml:space="preserve"> property characterizes the source of the sighting information. Examples of details </w:t>
            </w:r>
            <w:r w:rsidRPr="00434BA0">
              <w:rPr>
                <w:u w:val="single"/>
              </w:rPr>
              <w:t>captured</w:t>
            </w:r>
            <w:r w:rsidRPr="00434BA0">
              <w:t xml:space="preserve"> include identitifying characteristics, time-related attributes, and a list of the tools used to collect the information.</w:t>
            </w:r>
          </w:p>
          <w:p w14:paraId="1397D305" w14:textId="77777777" w:rsidR="00BC45FA" w:rsidRPr="00A91C3D" w:rsidRDefault="00BC45FA" w:rsidP="006E57DE">
            <w:r w:rsidRPr="00A91C3D">
              <w:t xml:space="preserve">The </w:t>
            </w:r>
            <w:r w:rsidRPr="00434BA0">
              <w:rPr>
                <w:rFonts w:ascii="Courier New" w:hAnsi="Courier New" w:cs="Courier New"/>
              </w:rPr>
              <w:t>Description</w:t>
            </w:r>
            <w:r w:rsidRPr="00A91C3D">
              <w:t xml:space="preserve"> property </w:t>
            </w:r>
            <w:r w:rsidRPr="00A91C3D">
              <w:rPr>
                <w:u w:val="single"/>
              </w:rPr>
              <w:t>captures</w:t>
            </w:r>
            <w:r w:rsidRPr="00A91C3D">
              <w:t xml:space="preserve"> a textual description of the Indicator.  </w:t>
            </w:r>
          </w:p>
        </w:tc>
      </w:tr>
      <w:tr w:rsidR="00BC45FA" w:rsidRPr="00434BA0" w14:paraId="68BBBC46" w14:textId="77777777" w:rsidTr="006E57DE">
        <w:tc>
          <w:tcPr>
            <w:tcW w:w="1435" w:type="dxa"/>
            <w:vAlign w:val="center"/>
          </w:tcPr>
          <w:p w14:paraId="52A6FC53" w14:textId="77777777" w:rsidR="00BC45FA" w:rsidRPr="00434BA0" w:rsidRDefault="00BC45FA" w:rsidP="006E57DE">
            <w:pPr>
              <w:rPr>
                <w:u w:val="single"/>
              </w:rPr>
            </w:pPr>
            <w:r w:rsidRPr="00434BA0">
              <w:rPr>
                <w:u w:val="single"/>
              </w:rPr>
              <w:t>characterizes</w:t>
            </w:r>
          </w:p>
        </w:tc>
        <w:tc>
          <w:tcPr>
            <w:tcW w:w="7470" w:type="dxa"/>
            <w:vAlign w:val="center"/>
          </w:tcPr>
          <w:p w14:paraId="6B2AEC65" w14:textId="77777777" w:rsidR="00BC45FA" w:rsidRPr="00434BA0" w:rsidRDefault="00BC45FA" w:rsidP="006E57DE">
            <w:r w:rsidRPr="00434BA0">
              <w:t>Describes the distinctive nature or features of a class or property.  Often used to describe classes and properties that themselves comprise one or more other properties.</w:t>
            </w:r>
          </w:p>
        </w:tc>
      </w:tr>
      <w:tr w:rsidR="00BC45FA" w:rsidRPr="00434BA0" w14:paraId="4DB3939A" w14:textId="77777777" w:rsidTr="006E57DE">
        <w:tc>
          <w:tcPr>
            <w:tcW w:w="1435" w:type="dxa"/>
            <w:vAlign w:val="center"/>
          </w:tcPr>
          <w:p w14:paraId="0532C4B1" w14:textId="77777777" w:rsidR="00BC45FA" w:rsidRPr="00434BA0" w:rsidRDefault="00BC45FA" w:rsidP="006E57DE"/>
        </w:tc>
        <w:tc>
          <w:tcPr>
            <w:tcW w:w="7470" w:type="dxa"/>
            <w:vAlign w:val="center"/>
          </w:tcPr>
          <w:p w14:paraId="07B06610" w14:textId="77777777" w:rsidR="00BC45FA" w:rsidRPr="00434BA0" w:rsidRDefault="00BC45FA" w:rsidP="006E57DE">
            <w:pPr>
              <w:rPr>
                <w:i/>
              </w:rPr>
            </w:pPr>
            <w:r w:rsidRPr="00434BA0">
              <w:rPr>
                <w:i/>
              </w:rPr>
              <w:t>Examples:</w:t>
            </w:r>
          </w:p>
          <w:p w14:paraId="15482A4A" w14:textId="77777777" w:rsidR="00BC45FA" w:rsidRPr="00434BA0" w:rsidRDefault="00BC45FA" w:rsidP="006E57DE">
            <w:r w:rsidRPr="00434BA0">
              <w:t xml:space="preserve">The </w:t>
            </w:r>
            <w:r w:rsidRPr="00434BA0">
              <w:rPr>
                <w:rFonts w:ascii="Courier New" w:hAnsi="Courier New" w:cs="Courier New"/>
              </w:rPr>
              <w:t>Confidence</w:t>
            </w:r>
            <w:r w:rsidRPr="00434BA0">
              <w:t xml:space="preserve"> property </w:t>
            </w:r>
            <w:r w:rsidRPr="00434BA0">
              <w:rPr>
                <w:u w:val="single"/>
              </w:rPr>
              <w:t>characterizes</w:t>
            </w:r>
            <w:r w:rsidRPr="00434BA0">
              <w:t xml:space="preserve"> the level of confidence in the accuracy of the overall content captured in the Incident.</w:t>
            </w:r>
          </w:p>
          <w:p w14:paraId="0C8B0E63" w14:textId="77777777" w:rsidR="00BC45FA" w:rsidRPr="00A91C3D" w:rsidRDefault="00BC45FA" w:rsidP="006E57DE">
            <w:pPr>
              <w:rPr>
                <w:color w:val="000000"/>
              </w:rPr>
            </w:pPr>
            <w:r w:rsidRPr="00A91C3D">
              <w:rPr>
                <w:color w:val="000000"/>
              </w:rPr>
              <w:t xml:space="preserve">The </w:t>
            </w:r>
            <w:r w:rsidRPr="00434BA0">
              <w:rPr>
                <w:rFonts w:ascii="Courier New" w:hAnsi="Courier New" w:cs="Courier New"/>
                <w:color w:val="000000"/>
              </w:rPr>
              <w:t>ActivityType</w:t>
            </w:r>
            <w:r w:rsidRPr="00434BA0">
              <w:rPr>
                <w:color w:val="000000"/>
              </w:rPr>
              <w:t xml:space="preserve"> </w:t>
            </w:r>
            <w:r w:rsidRPr="00A91C3D">
              <w:rPr>
                <w:color w:val="000000"/>
              </w:rPr>
              <w:t xml:space="preserve">class </w:t>
            </w:r>
            <w:r w:rsidRPr="00A91C3D">
              <w:rPr>
                <w:color w:val="000000"/>
                <w:u w:val="single"/>
              </w:rPr>
              <w:t>characterizes</w:t>
            </w:r>
            <w:r w:rsidRPr="00A91C3D">
              <w:rPr>
                <w:color w:val="000000"/>
              </w:rPr>
              <w:t xml:space="preserve"> basic information about an activity a defender might use in response to a Campaign. </w:t>
            </w:r>
          </w:p>
        </w:tc>
      </w:tr>
      <w:tr w:rsidR="00BC45FA" w:rsidRPr="00434BA0" w14:paraId="5C4920D8" w14:textId="77777777" w:rsidTr="006E57DE">
        <w:tc>
          <w:tcPr>
            <w:tcW w:w="1435" w:type="dxa"/>
            <w:vAlign w:val="center"/>
          </w:tcPr>
          <w:p w14:paraId="7D325827" w14:textId="77777777" w:rsidR="00BC45FA" w:rsidRPr="00434BA0" w:rsidRDefault="00BC45FA" w:rsidP="006E57DE">
            <w:pPr>
              <w:rPr>
                <w:u w:val="single"/>
              </w:rPr>
            </w:pPr>
            <w:r w:rsidRPr="00434BA0">
              <w:rPr>
                <w:u w:val="single"/>
              </w:rPr>
              <w:t>specifies</w:t>
            </w:r>
          </w:p>
        </w:tc>
        <w:tc>
          <w:tcPr>
            <w:tcW w:w="7470" w:type="dxa"/>
            <w:vAlign w:val="center"/>
          </w:tcPr>
          <w:p w14:paraId="0F6CCEE0" w14:textId="77777777" w:rsidR="00BC45FA" w:rsidRPr="00434BA0" w:rsidRDefault="00BC45FA" w:rsidP="006E57DE">
            <w:r w:rsidRPr="00434BA0">
              <w:t>Used to clearly and precisely identify particular instances or values associated with a property.  Often used for properties that are defined by a controlled vocabulary or enumeration; typically used for properties that take on only a single value.</w:t>
            </w:r>
          </w:p>
        </w:tc>
      </w:tr>
      <w:tr w:rsidR="00BC45FA" w:rsidRPr="00434BA0" w14:paraId="2C571E11" w14:textId="77777777" w:rsidTr="006E57DE">
        <w:tc>
          <w:tcPr>
            <w:tcW w:w="1435" w:type="dxa"/>
            <w:vAlign w:val="center"/>
          </w:tcPr>
          <w:p w14:paraId="7C7DE485" w14:textId="77777777" w:rsidR="00BC45FA" w:rsidRPr="00434BA0" w:rsidRDefault="00BC45FA" w:rsidP="006E57DE"/>
        </w:tc>
        <w:tc>
          <w:tcPr>
            <w:tcW w:w="7470" w:type="dxa"/>
            <w:vAlign w:val="center"/>
          </w:tcPr>
          <w:p w14:paraId="04B4AB4B" w14:textId="77777777" w:rsidR="00BC45FA" w:rsidRPr="00434BA0" w:rsidRDefault="00BC45FA" w:rsidP="006E57DE">
            <w:pPr>
              <w:rPr>
                <w:i/>
              </w:rPr>
            </w:pPr>
            <w:r w:rsidRPr="00434BA0">
              <w:rPr>
                <w:i/>
              </w:rPr>
              <w:t>Example:</w:t>
            </w:r>
          </w:p>
          <w:p w14:paraId="221C2228" w14:textId="77777777" w:rsidR="00BC45FA" w:rsidRPr="00434BA0" w:rsidRDefault="00BC45FA" w:rsidP="006E57DE">
            <w:r w:rsidRPr="00434BA0">
              <w:t xml:space="preserve">The </w:t>
            </w:r>
            <w:r w:rsidRPr="00434BA0">
              <w:rPr>
                <w:rFonts w:ascii="Courier New" w:hAnsi="Courier New" w:cs="Courier New"/>
              </w:rPr>
              <w:t>version</w:t>
            </w:r>
            <w:r w:rsidRPr="00434BA0">
              <w:t xml:space="preserve"> property </w:t>
            </w:r>
            <w:r w:rsidRPr="00434BA0">
              <w:rPr>
                <w:u w:val="single"/>
              </w:rPr>
              <w:t>specifies</w:t>
            </w:r>
            <w:r w:rsidRPr="00434BA0">
              <w:t xml:space="preserve"> the version identifier of the STIX Campaign data model used to capture the information associated with the Campaign.</w:t>
            </w:r>
          </w:p>
        </w:tc>
      </w:tr>
    </w:tbl>
    <w:p w14:paraId="25293B3C" w14:textId="77777777" w:rsidR="00BC45FA" w:rsidRDefault="00BC45FA" w:rsidP="00BC45FA">
      <w:pPr>
        <w:pStyle w:val="Heading2"/>
        <w:numPr>
          <w:ilvl w:val="1"/>
          <w:numId w:val="18"/>
        </w:numPr>
      </w:pPr>
      <w:bookmarkStart w:id="55" w:name="_Toc85472893"/>
      <w:bookmarkStart w:id="56" w:name="_Toc287332007"/>
      <w:bookmarkStart w:id="57" w:name="_Ref428610436"/>
      <w:bookmarkStart w:id="58" w:name="_Toc431977715"/>
      <w:bookmarkStart w:id="59" w:name="_Toc450907203"/>
      <w:bookmarkEnd w:id="49"/>
      <w:r>
        <w:t>Terminology</w:t>
      </w:r>
      <w:bookmarkEnd w:id="55"/>
      <w:bookmarkEnd w:id="56"/>
      <w:bookmarkEnd w:id="57"/>
      <w:bookmarkEnd w:id="58"/>
      <w:bookmarkEnd w:id="59"/>
    </w:p>
    <w:p w14:paraId="39D22418" w14:textId="77777777" w:rsidR="00BC45FA" w:rsidRDefault="00BC45FA" w:rsidP="00BC45F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D0C9A">
        <w:rPr>
          <w:color w:val="0000EE"/>
        </w:rPr>
        <w:fldChar w:fldCharType="begin"/>
      </w:r>
      <w:r w:rsidRPr="00FD0C9A">
        <w:rPr>
          <w:color w:val="0000EE"/>
        </w:rPr>
        <w:instrText xml:space="preserve"> REF rfc2119 \h </w:instrText>
      </w:r>
      <w:r>
        <w:rPr>
          <w:color w:val="0000EE"/>
        </w:rPr>
        <w:instrText xml:space="preserve"> \* MERGEFORMAT </w:instrText>
      </w:r>
      <w:r w:rsidRPr="00FD0C9A">
        <w:rPr>
          <w:color w:val="0000EE"/>
        </w:rPr>
      </w:r>
      <w:r w:rsidRPr="00FD0C9A">
        <w:rPr>
          <w:color w:val="0000EE"/>
        </w:rPr>
        <w:fldChar w:fldCharType="separate"/>
      </w:r>
      <w:r w:rsidR="0024029B" w:rsidRPr="0024029B">
        <w:rPr>
          <w:rStyle w:val="Refterm"/>
          <w:color w:val="0000EE"/>
        </w:rPr>
        <w:t>[RFC2119]</w:t>
      </w:r>
      <w:r w:rsidRPr="00FD0C9A">
        <w:rPr>
          <w:color w:val="0000EE"/>
        </w:rPr>
        <w:fldChar w:fldCharType="end"/>
      </w:r>
      <w:r>
        <w:t>.</w:t>
      </w:r>
    </w:p>
    <w:p w14:paraId="4DBF8881" w14:textId="77777777" w:rsidR="00BC45FA" w:rsidRDefault="00BC45FA" w:rsidP="00BC45FA">
      <w:pPr>
        <w:pStyle w:val="Heading2"/>
        <w:numPr>
          <w:ilvl w:val="1"/>
          <w:numId w:val="18"/>
        </w:numPr>
      </w:pPr>
      <w:bookmarkStart w:id="60" w:name="_Ref7502892"/>
      <w:bookmarkStart w:id="61" w:name="_Toc12011611"/>
      <w:bookmarkStart w:id="62" w:name="_Toc85472894"/>
      <w:bookmarkStart w:id="63" w:name="_Toc287332008"/>
      <w:bookmarkStart w:id="64" w:name="_Ref428610437"/>
      <w:bookmarkStart w:id="65" w:name="_Toc431977716"/>
      <w:bookmarkStart w:id="66" w:name="_Toc450907204"/>
      <w:r>
        <w:t>Normative</w:t>
      </w:r>
      <w:bookmarkEnd w:id="60"/>
      <w:bookmarkEnd w:id="61"/>
      <w:r>
        <w:t xml:space="preserve"> References</w:t>
      </w:r>
      <w:bookmarkEnd w:id="62"/>
      <w:bookmarkEnd w:id="63"/>
      <w:bookmarkEnd w:id="64"/>
      <w:bookmarkEnd w:id="65"/>
      <w:bookmarkEnd w:id="66"/>
    </w:p>
    <w:p w14:paraId="47E4AA42" w14:textId="77777777" w:rsidR="00BC45FA" w:rsidRDefault="00BC45FA" w:rsidP="00BC45FA">
      <w:pPr>
        <w:pStyle w:val="Ref"/>
      </w:pPr>
      <w:bookmarkStart w:id="67" w:name="rfc2119"/>
      <w:r>
        <w:rPr>
          <w:rStyle w:val="Refterm"/>
        </w:rPr>
        <w:t>[RFC2119]</w:t>
      </w:r>
      <w:bookmarkEnd w:id="67"/>
      <w:r>
        <w:tab/>
        <w:t xml:space="preserve">Bradner, S., </w:t>
      </w:r>
      <w:r w:rsidRPr="00B641A5">
        <w:t>“Key words for use in RFCs to Indicate Requirement Levels”</w:t>
      </w:r>
      <w:r>
        <w:t xml:space="preserve">, BCP 14, RFC 2119, March 1997. </w:t>
      </w:r>
      <w:hyperlink r:id="rId70" w:history="1">
        <w:r>
          <w:rPr>
            <w:rStyle w:val="Hyperlink"/>
          </w:rPr>
          <w:t>http://www.ietf.org/rfc/rfc2119.txt</w:t>
        </w:r>
      </w:hyperlink>
      <w:r>
        <w:t>.</w:t>
      </w:r>
    </w:p>
    <w:p w14:paraId="2A64874F" w14:textId="77777777" w:rsidR="00BC45FA" w:rsidRPr="00FD0C9A" w:rsidRDefault="00BC45FA" w:rsidP="00BC45FA">
      <w:pPr>
        <w:pStyle w:val="Ref"/>
      </w:pPr>
      <w:r>
        <w:rPr>
          <w:rStyle w:val="Refterm"/>
        </w:rPr>
        <w:t>[</w:t>
      </w:r>
      <w:bookmarkStart w:id="68" w:name="rfc4648"/>
      <w:r>
        <w:rPr>
          <w:rStyle w:val="Refterm"/>
        </w:rPr>
        <w:t>RFC4648</w:t>
      </w:r>
      <w:bookmarkEnd w:id="68"/>
      <w:r>
        <w:rPr>
          <w:rStyle w:val="Refterm"/>
        </w:rPr>
        <w:t>]</w:t>
      </w:r>
      <w:r>
        <w:rPr>
          <w:rStyle w:val="Refterm"/>
        </w:rPr>
        <w:tab/>
      </w:r>
      <w:r w:rsidRPr="009D3F2A">
        <w:rPr>
          <w:rStyle w:val="Refterm"/>
          <w:b w:val="0"/>
        </w:rPr>
        <w:t xml:space="preserve">Josefsson, S., “The Base16, Base32, and Base64 Data Encodings”, RFC 4648, October 2006. </w:t>
      </w:r>
      <w:hyperlink r:id="rId71" w:history="1">
        <w:r w:rsidRPr="009D3F2A">
          <w:rPr>
            <w:rStyle w:val="Hyperlink"/>
            <w:b/>
          </w:rPr>
          <w:t>https://tools.ietf.org/rfc/rfc4648.txt</w:t>
        </w:r>
      </w:hyperlink>
      <w:r w:rsidRPr="009D3F2A">
        <w:rPr>
          <w:rStyle w:val="Refterm"/>
          <w:b w:val="0"/>
        </w:rPr>
        <w:t xml:space="preserve"> </w:t>
      </w:r>
    </w:p>
    <w:p w14:paraId="6DA7B9AA" w14:textId="77777777" w:rsidR="00BC45FA" w:rsidRDefault="00BC45FA" w:rsidP="00BC45FA">
      <w:pPr>
        <w:pStyle w:val="Heading1"/>
        <w:numPr>
          <w:ilvl w:val="0"/>
          <w:numId w:val="18"/>
        </w:numPr>
      </w:pPr>
      <w:bookmarkStart w:id="69" w:name="_Ref428610454"/>
      <w:bookmarkStart w:id="70" w:name="_Toc431977717"/>
      <w:bookmarkStart w:id="71" w:name="_Toc450907205"/>
      <w:r>
        <w:lastRenderedPageBreak/>
        <w:t>Background Information</w:t>
      </w:r>
      <w:bookmarkEnd w:id="69"/>
      <w:bookmarkEnd w:id="70"/>
      <w:bookmarkEnd w:id="71"/>
    </w:p>
    <w:p w14:paraId="568A9209" w14:textId="77777777" w:rsidR="00BC45FA" w:rsidRPr="00434BA0" w:rsidRDefault="00BC45FA" w:rsidP="00BC45FA">
      <w:pPr>
        <w:spacing w:after="240"/>
      </w:pPr>
      <w:r w:rsidRPr="00434BA0">
        <w:t xml:space="preserve">In this section, we provide high level information about the Common data model that is </w:t>
      </w:r>
      <w:r>
        <w:t>useful</w:t>
      </w:r>
      <w:r w:rsidRPr="00434BA0">
        <w:t xml:space="preserve"> to fully understand the Common data model specification details given in Section</w:t>
      </w:r>
      <w:r>
        <w:t xml:space="preserve"> </w:t>
      </w:r>
      <w:r w:rsidRPr="00CC00D4">
        <w:rPr>
          <w:b/>
          <w:color w:val="0000EE"/>
        </w:rPr>
        <w:fldChar w:fldCharType="begin"/>
      </w:r>
      <w:r w:rsidRPr="00CC00D4">
        <w:rPr>
          <w:b/>
          <w:color w:val="0000EE"/>
        </w:rPr>
        <w:instrText xml:space="preserve"> REF _Ref428612092 \r \h </w:instrText>
      </w:r>
      <w:r>
        <w:rPr>
          <w:b/>
          <w:color w:val="0000EE"/>
        </w:rPr>
        <w:instrText xml:space="preserve"> \* MERGEFORMAT </w:instrText>
      </w:r>
      <w:r w:rsidRPr="00CC00D4">
        <w:rPr>
          <w:b/>
          <w:color w:val="0000EE"/>
        </w:rPr>
      </w:r>
      <w:r w:rsidRPr="00CC00D4">
        <w:rPr>
          <w:b/>
          <w:color w:val="0000EE"/>
        </w:rPr>
        <w:fldChar w:fldCharType="separate"/>
      </w:r>
      <w:r w:rsidR="0024029B">
        <w:rPr>
          <w:b/>
          <w:color w:val="0000EE"/>
        </w:rPr>
        <w:t>3</w:t>
      </w:r>
      <w:r w:rsidRPr="00CC00D4">
        <w:rPr>
          <w:b/>
          <w:color w:val="0000EE"/>
        </w:rPr>
        <w:fldChar w:fldCharType="end"/>
      </w:r>
      <w:r w:rsidRPr="00434BA0">
        <w:t>.</w:t>
      </w:r>
      <w:bookmarkStart w:id="72" w:name="_Ref396987956"/>
    </w:p>
    <w:p w14:paraId="1D115709" w14:textId="77777777" w:rsidR="00BC45FA" w:rsidRDefault="00BC45FA" w:rsidP="00BC45FA">
      <w:pPr>
        <w:spacing w:after="240"/>
      </w:pPr>
      <w:r w:rsidRPr="00434BA0">
        <w:t xml:space="preserve">The STIX Common data model defines object classes that are shared across the various STIX data models. </w:t>
      </w:r>
      <w:r>
        <w:t>There is a wide variety of class types, so to make the specification document content easier to reference and understand</w:t>
      </w:r>
      <w:r w:rsidRPr="00434BA0">
        <w:t xml:space="preserve">, we </w:t>
      </w:r>
      <w:r>
        <w:t>have organized</w:t>
      </w:r>
      <w:r w:rsidRPr="00434BA0">
        <w:t xml:space="preserve"> the </w:t>
      </w:r>
      <w:r>
        <w:t>data model content</w:t>
      </w:r>
      <w:r w:rsidRPr="00434BA0">
        <w:t xml:space="preserve"> into </w:t>
      </w:r>
      <w:r>
        <w:t>eight categories</w:t>
      </w:r>
      <w:r w:rsidRPr="00434BA0">
        <w:t xml:space="preserve">: </w:t>
      </w:r>
    </w:p>
    <w:p w14:paraId="3D44C019"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Component Base Classes</w:t>
      </w:r>
      <w:r w:rsidRPr="00CC00D4">
        <w:rPr>
          <w:rFonts w:ascii="Arial" w:hAnsi="Arial" w:cs="Arial"/>
          <w:sz w:val="20"/>
          <w:szCs w:val="20"/>
        </w:rPr>
        <w:t xml:space="preserve"> – defined for each of the top-level STIX components</w:t>
      </w:r>
      <w:r>
        <w:rPr>
          <w:rStyle w:val="EndnoteReference"/>
          <w:rFonts w:ascii="Arial" w:hAnsi="Arial" w:cs="Arial"/>
          <w:sz w:val="20"/>
          <w:szCs w:val="20"/>
        </w:rPr>
        <w:endnoteReference w:id="3"/>
      </w:r>
      <w:r w:rsidRPr="00CC00D4">
        <w:rPr>
          <w:rFonts w:ascii="Arial" w:hAnsi="Arial" w:cs="Arial"/>
          <w:sz w:val="20"/>
          <w:szCs w:val="20"/>
        </w:rPr>
        <w:t>: Campaign, Course of Action, Exploit Target, Incident, Indicator, Threat Actor, TTP and Report.</w:t>
      </w:r>
    </w:p>
    <w:p w14:paraId="118A5208"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Relationship-oriented Classes</w:t>
      </w:r>
      <w:r w:rsidRPr="00CC00D4">
        <w:rPr>
          <w:rFonts w:ascii="Arial" w:hAnsi="Arial" w:cs="Arial"/>
          <w:sz w:val="20"/>
          <w:szCs w:val="20"/>
        </w:rPr>
        <w:t xml:space="preserve"> – capture relationships between STIX constructs.</w:t>
      </w:r>
    </w:p>
    <w:p w14:paraId="0279B34F"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Content Aggregation Classes</w:t>
      </w:r>
      <w:r w:rsidRPr="00CC00D4">
        <w:rPr>
          <w:rFonts w:ascii="Arial" w:hAnsi="Arial" w:cs="Arial"/>
          <w:sz w:val="20"/>
          <w:szCs w:val="20"/>
        </w:rPr>
        <w:t xml:space="preserve"> – capture a collection of one or more STIX objects.</w:t>
      </w:r>
    </w:p>
    <w:p w14:paraId="11E08C3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Kill Chain-related Classes</w:t>
      </w:r>
      <w:r w:rsidRPr="00CC00D4">
        <w:rPr>
          <w:rFonts w:ascii="Arial" w:hAnsi="Arial" w:cs="Arial"/>
          <w:sz w:val="20"/>
          <w:szCs w:val="20"/>
        </w:rPr>
        <w:t xml:space="preserve"> – facilitate the use of a phase-based model to describe the stages of an attack.</w:t>
      </w:r>
    </w:p>
    <w:p w14:paraId="6E70858E"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Shared Classes</w:t>
      </w:r>
      <w:r w:rsidRPr="00CC00D4">
        <w:rPr>
          <w:rFonts w:ascii="Arial" w:hAnsi="Arial" w:cs="Arial"/>
          <w:sz w:val="20"/>
          <w:szCs w:val="20"/>
        </w:rPr>
        <w:t xml:space="preserve"> – serve a variety of purposes and shared by the collection of STIX data models.</w:t>
      </w:r>
    </w:p>
    <w:p w14:paraId="6DC08C6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Data Types</w:t>
      </w:r>
      <w:r w:rsidRPr="00CC00D4">
        <w:rPr>
          <w:rFonts w:ascii="Arial" w:hAnsi="Arial" w:cs="Arial"/>
          <w:sz w:val="20"/>
          <w:szCs w:val="20"/>
        </w:rPr>
        <w:t xml:space="preserve"> – support the classes defined in the STIX data models.</w:t>
      </w:r>
    </w:p>
    <w:p w14:paraId="0ED8048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Vocabulary Data Types</w:t>
      </w:r>
      <w:r w:rsidRPr="00CC00D4">
        <w:rPr>
          <w:rFonts w:ascii="Arial" w:hAnsi="Arial" w:cs="Arial"/>
          <w:sz w:val="20"/>
          <w:szCs w:val="20"/>
        </w:rPr>
        <w:t xml:space="preserve"> – provide a content creator with choices for defining content.</w:t>
      </w:r>
    </w:p>
    <w:p w14:paraId="10332556"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Enumerations</w:t>
      </w:r>
      <w:r w:rsidRPr="00CC00D4">
        <w:rPr>
          <w:rFonts w:ascii="Arial" w:hAnsi="Arial" w:cs="Arial"/>
          <w:sz w:val="20"/>
          <w:szCs w:val="20"/>
        </w:rPr>
        <w:t xml:space="preserve"> – support the classes defined in the STIX data models.</w:t>
      </w:r>
    </w:p>
    <w:p w14:paraId="152C09BE" w14:textId="77777777" w:rsidR="00BC45FA" w:rsidRDefault="00BC45FA" w:rsidP="00BC45FA">
      <w:pPr>
        <w:spacing w:before="240"/>
      </w:pPr>
      <w:r>
        <w:t xml:space="preserve">Each category is contained in a separate subsection in </w:t>
      </w:r>
      <w:r w:rsidRPr="00434BA0">
        <w:t>Section</w:t>
      </w:r>
      <w:bookmarkEnd w:id="72"/>
      <w:r>
        <w:t xml:space="preserve"> </w:t>
      </w:r>
      <w:r w:rsidRPr="00CC00D4">
        <w:rPr>
          <w:b/>
          <w:color w:val="0000EE"/>
        </w:rPr>
        <w:fldChar w:fldCharType="begin"/>
      </w:r>
      <w:r w:rsidRPr="00CC00D4">
        <w:rPr>
          <w:b/>
          <w:color w:val="0000EE"/>
        </w:rPr>
        <w:instrText xml:space="preserve"> REF _Ref428612092 \r \h </w:instrText>
      </w:r>
      <w:r>
        <w:rPr>
          <w:b/>
          <w:color w:val="0000EE"/>
        </w:rPr>
        <w:instrText xml:space="preserve"> \* MERGEFORMAT </w:instrText>
      </w:r>
      <w:r w:rsidRPr="00CC00D4">
        <w:rPr>
          <w:b/>
          <w:color w:val="0000EE"/>
        </w:rPr>
      </w:r>
      <w:r w:rsidRPr="00CC00D4">
        <w:rPr>
          <w:b/>
          <w:color w:val="0000EE"/>
        </w:rPr>
        <w:fldChar w:fldCharType="separate"/>
      </w:r>
      <w:r w:rsidR="0024029B">
        <w:rPr>
          <w:b/>
          <w:color w:val="0000EE"/>
        </w:rPr>
        <w:t>3</w:t>
      </w:r>
      <w:r w:rsidRPr="00CC00D4">
        <w:rPr>
          <w:b/>
          <w:color w:val="0000EE"/>
        </w:rPr>
        <w:fldChar w:fldCharType="end"/>
      </w:r>
      <w:r>
        <w:t>.</w:t>
      </w:r>
    </w:p>
    <w:p w14:paraId="557E8C06" w14:textId="77777777" w:rsidR="00BC45FA" w:rsidRDefault="00BC45FA" w:rsidP="00BC45FA">
      <w:pPr>
        <w:pStyle w:val="Heading1"/>
        <w:numPr>
          <w:ilvl w:val="0"/>
          <w:numId w:val="18"/>
        </w:numPr>
        <w:sectPr w:rsidR="00BC45FA" w:rsidSect="006E57DE">
          <w:headerReference w:type="default" r:id="rId72"/>
          <w:endnotePr>
            <w:numFmt w:val="decimal"/>
          </w:endnotePr>
          <w:pgSz w:w="12240" w:h="15840" w:code="1"/>
          <w:pgMar w:top="1440" w:right="1440" w:bottom="720" w:left="1440" w:header="720" w:footer="720" w:gutter="0"/>
          <w:cols w:space="720"/>
          <w:docGrid w:linePitch="360"/>
        </w:sectPr>
      </w:pPr>
      <w:bookmarkStart w:id="73" w:name="_Toc287332011"/>
    </w:p>
    <w:p w14:paraId="72CE9F63" w14:textId="30B4851B" w:rsidR="00BC45FA" w:rsidRDefault="00BC45FA" w:rsidP="00BC45FA">
      <w:pPr>
        <w:pStyle w:val="Heading1"/>
        <w:numPr>
          <w:ilvl w:val="0"/>
          <w:numId w:val="18"/>
        </w:numPr>
      </w:pPr>
      <w:bookmarkStart w:id="74" w:name="_Ref428610469"/>
      <w:bookmarkStart w:id="75" w:name="_Ref428612092"/>
      <w:bookmarkStart w:id="76" w:name="_Toc431977718"/>
      <w:bookmarkStart w:id="77" w:name="_Toc450907206"/>
      <w:r>
        <w:lastRenderedPageBreak/>
        <w:t>STIX</w:t>
      </w:r>
      <w:r w:rsidR="000A42C0">
        <w:rPr>
          <w:vertAlign w:val="superscript"/>
        </w:rPr>
        <w:t>TM</w:t>
      </w:r>
      <w:r>
        <w:t xml:space="preserve"> Common Data Model</w:t>
      </w:r>
      <w:bookmarkEnd w:id="74"/>
      <w:bookmarkEnd w:id="75"/>
      <w:bookmarkEnd w:id="76"/>
      <w:bookmarkEnd w:id="77"/>
    </w:p>
    <w:p w14:paraId="7BC597AA" w14:textId="77777777" w:rsidR="00BC45FA" w:rsidRDefault="00BC45FA" w:rsidP="00BC45FA">
      <w:r w:rsidRPr="00434BA0">
        <w:t xml:space="preserve">There is no primary class of the STIX Common </w:t>
      </w:r>
      <w:r>
        <w:t xml:space="preserve">UML </w:t>
      </w:r>
      <w:r w:rsidRPr="00434BA0">
        <w:t xml:space="preserve">package because </w:t>
      </w:r>
      <w:r>
        <w:t>the Common data model</w:t>
      </w:r>
      <w:r w:rsidRPr="00434BA0">
        <w:t xml:space="preserve"> contains </w:t>
      </w:r>
      <w:r>
        <w:t>a</w:t>
      </w:r>
      <w:r w:rsidRPr="00434BA0">
        <w:t xml:space="preserve"> collection of classes t</w:t>
      </w:r>
      <w:r>
        <w:t>hat are used by the other STIX P</w:t>
      </w:r>
      <w:r w:rsidRPr="00434BA0">
        <w:t xml:space="preserve">ackages.  We have separated the classes into </w:t>
      </w:r>
      <w:r>
        <w:t>six</w:t>
      </w:r>
      <w:r w:rsidRPr="00434BA0">
        <w:t xml:space="preserve"> categories (Sections </w:t>
      </w:r>
      <w:r w:rsidRPr="002F5F8B">
        <w:rPr>
          <w:b/>
          <w:color w:val="0000EE"/>
        </w:rPr>
        <w:fldChar w:fldCharType="begin"/>
      </w:r>
      <w:r w:rsidRPr="002F5F8B">
        <w:rPr>
          <w:b/>
          <w:color w:val="0000EE"/>
        </w:rPr>
        <w:instrText xml:space="preserve"> REF _Ref399407503 \r \h  \* MERGEFORMAT </w:instrText>
      </w:r>
      <w:r w:rsidRPr="002F5F8B">
        <w:rPr>
          <w:b/>
          <w:color w:val="0000EE"/>
        </w:rPr>
      </w:r>
      <w:r w:rsidRPr="002F5F8B">
        <w:rPr>
          <w:b/>
          <w:color w:val="0000EE"/>
        </w:rPr>
        <w:fldChar w:fldCharType="separate"/>
      </w:r>
      <w:r w:rsidR="0024029B">
        <w:rPr>
          <w:b/>
          <w:color w:val="0000EE"/>
        </w:rPr>
        <w:t>3.1</w:t>
      </w:r>
      <w:r w:rsidRPr="002F5F8B">
        <w:rPr>
          <w:b/>
          <w:color w:val="0000EE"/>
        </w:rPr>
        <w:fldChar w:fldCharType="end"/>
      </w:r>
      <w:r w:rsidRPr="00434BA0">
        <w:t xml:space="preserve"> through</w:t>
      </w:r>
      <w:r>
        <w:t xml:space="preserve"> </w:t>
      </w:r>
      <w:r w:rsidRPr="002F5F8B">
        <w:rPr>
          <w:b/>
          <w:color w:val="0000EE"/>
        </w:rPr>
        <w:fldChar w:fldCharType="begin"/>
      </w:r>
      <w:r w:rsidRPr="002F5F8B">
        <w:rPr>
          <w:b/>
          <w:color w:val="0000EE"/>
        </w:rPr>
        <w:instrText xml:space="preserve"> REF _Ref419331263 \r \h </w:instrText>
      </w:r>
      <w:r>
        <w:rPr>
          <w:b/>
          <w:color w:val="0000EE"/>
        </w:rPr>
        <w:instrText xml:space="preserve"> \* MERGEFORMAT </w:instrText>
      </w:r>
      <w:r w:rsidRPr="002F5F8B">
        <w:rPr>
          <w:b/>
          <w:color w:val="0000EE"/>
        </w:rPr>
      </w:r>
      <w:r w:rsidRPr="002F5F8B">
        <w:rPr>
          <w:b/>
          <w:color w:val="0000EE"/>
        </w:rPr>
        <w:fldChar w:fldCharType="separate"/>
      </w:r>
      <w:r w:rsidR="0024029B">
        <w:rPr>
          <w:b/>
          <w:color w:val="0000EE"/>
        </w:rPr>
        <w:t>3.5</w:t>
      </w:r>
      <w:r w:rsidRPr="002F5F8B">
        <w:rPr>
          <w:b/>
          <w:color w:val="0000EE"/>
        </w:rPr>
        <w:fldChar w:fldCharType="end"/>
      </w:r>
      <w:r w:rsidRPr="00434BA0">
        <w:t>), and within each category, we primarily define the classes in alphabetical order below, except for the cases when one class (a superclass) is specialized by other classes, in which case the superclass is defined first.  In addition, in the Shared Classes section, if a set of classes are related in concept, they are also grouped and are not necessarily in alphabetical order.</w:t>
      </w:r>
      <w:r>
        <w:t xml:space="preserve"> We list data types and enumerations in Sections </w:t>
      </w:r>
      <w:r w:rsidRPr="002F5F8B">
        <w:rPr>
          <w:b/>
          <w:color w:val="0000EE"/>
        </w:rPr>
        <w:fldChar w:fldCharType="begin"/>
      </w:r>
      <w:r w:rsidRPr="002F5F8B">
        <w:rPr>
          <w:b/>
          <w:color w:val="0000EE"/>
        </w:rPr>
        <w:instrText xml:space="preserve"> REF _Ref419060164 \r \h </w:instrText>
      </w:r>
      <w:r>
        <w:rPr>
          <w:b/>
          <w:color w:val="0000EE"/>
        </w:rPr>
        <w:instrText xml:space="preserve"> \* MERGEFORMAT </w:instrText>
      </w:r>
      <w:r w:rsidRPr="002F5F8B">
        <w:rPr>
          <w:b/>
          <w:color w:val="0000EE"/>
        </w:rPr>
      </w:r>
      <w:r w:rsidRPr="002F5F8B">
        <w:rPr>
          <w:b/>
          <w:color w:val="0000EE"/>
        </w:rPr>
        <w:fldChar w:fldCharType="separate"/>
      </w:r>
      <w:r w:rsidR="0024029B">
        <w:rPr>
          <w:b/>
          <w:color w:val="0000EE"/>
        </w:rPr>
        <w:t>3.6</w:t>
      </w:r>
      <w:r w:rsidRPr="002F5F8B">
        <w:rPr>
          <w:b/>
          <w:color w:val="0000EE"/>
        </w:rPr>
        <w:fldChar w:fldCharType="end"/>
      </w:r>
      <w:r w:rsidRPr="002F5F8B">
        <w:rPr>
          <w:b/>
          <w:color w:val="0000EE"/>
        </w:rPr>
        <w:t xml:space="preserve"> </w:t>
      </w:r>
      <w:r>
        <w:t xml:space="preserve">and </w:t>
      </w:r>
      <w:r w:rsidRPr="002F5F8B">
        <w:rPr>
          <w:b/>
          <w:color w:val="0000EE"/>
        </w:rPr>
        <w:fldChar w:fldCharType="begin"/>
      </w:r>
      <w:r w:rsidRPr="002F5F8B">
        <w:rPr>
          <w:b/>
          <w:color w:val="0000EE"/>
        </w:rPr>
        <w:instrText xml:space="preserve"> REF _Ref419060171 \r \h </w:instrText>
      </w:r>
      <w:r>
        <w:rPr>
          <w:b/>
          <w:color w:val="0000EE"/>
        </w:rPr>
        <w:instrText xml:space="preserve"> \* MERGEFORMAT </w:instrText>
      </w:r>
      <w:r w:rsidRPr="002F5F8B">
        <w:rPr>
          <w:b/>
          <w:color w:val="0000EE"/>
        </w:rPr>
      </w:r>
      <w:r w:rsidRPr="002F5F8B">
        <w:rPr>
          <w:b/>
          <w:color w:val="0000EE"/>
        </w:rPr>
        <w:fldChar w:fldCharType="separate"/>
      </w:r>
      <w:r w:rsidR="0024029B">
        <w:rPr>
          <w:b/>
          <w:color w:val="0000EE"/>
        </w:rPr>
        <w:t>3.7</w:t>
      </w:r>
      <w:r w:rsidRPr="002F5F8B">
        <w:rPr>
          <w:b/>
          <w:color w:val="0000EE"/>
        </w:rPr>
        <w:fldChar w:fldCharType="end"/>
      </w:r>
      <w:r>
        <w:t>, respectively.</w:t>
      </w:r>
    </w:p>
    <w:p w14:paraId="66585AF4" w14:textId="77777777" w:rsidR="00BC45FA" w:rsidRPr="00434BA0" w:rsidRDefault="00BC45FA" w:rsidP="00BC45FA">
      <w:pPr>
        <w:pStyle w:val="Heading2"/>
        <w:numPr>
          <w:ilvl w:val="1"/>
          <w:numId w:val="18"/>
        </w:numPr>
        <w:tabs>
          <w:tab w:val="num" w:pos="864"/>
        </w:tabs>
        <w:spacing w:before="360" w:after="60"/>
        <w:ind w:left="720" w:hanging="720"/>
      </w:pPr>
      <w:bookmarkStart w:id="78" w:name="_Ref399154163"/>
      <w:bookmarkStart w:id="79" w:name="_Ref399407503"/>
      <w:bookmarkStart w:id="80" w:name="_Toc425428419"/>
      <w:bookmarkStart w:id="81" w:name="_Toc431977719"/>
      <w:bookmarkStart w:id="82" w:name="_Toc450907207"/>
      <w:r w:rsidRPr="00434BA0">
        <w:t>Component Base Classes</w:t>
      </w:r>
      <w:bookmarkEnd w:id="78"/>
      <w:bookmarkEnd w:id="79"/>
      <w:bookmarkEnd w:id="80"/>
      <w:bookmarkEnd w:id="81"/>
      <w:bookmarkEnd w:id="82"/>
    </w:p>
    <w:p w14:paraId="66A628C4" w14:textId="77777777" w:rsidR="00BC45FA" w:rsidRPr="00434BA0" w:rsidRDefault="00BC45FA" w:rsidP="00BC45FA">
      <w:pPr>
        <w:spacing w:after="240"/>
      </w:pPr>
      <w:r w:rsidRPr="00434BA0">
        <w:t xml:space="preserve">The STIX Common data model provides base classes (superclasses) for each of the </w:t>
      </w:r>
      <w:r>
        <w:t xml:space="preserve">top-level </w:t>
      </w:r>
      <w:r w:rsidRPr="00434BA0">
        <w:t>STIX components</w:t>
      </w:r>
      <w:r>
        <w:rPr>
          <w:rStyle w:val="EndnoteReference"/>
        </w:rPr>
        <w:endnoteReference w:id="4"/>
      </w:r>
      <w:r w:rsidRPr="00434BA0">
        <w:t>: Campaign, Course of Action, Exploit Target, Incident, Indicator, Threat Actor, TTP</w:t>
      </w:r>
      <w:r>
        <w:t xml:space="preserve">, </w:t>
      </w:r>
      <w:r w:rsidRPr="00434BA0">
        <w:t xml:space="preserve">and </w:t>
      </w:r>
      <w:r>
        <w:t>Report</w:t>
      </w:r>
      <w:r w:rsidRPr="00434BA0">
        <w:t>. The STIX Common base classes are minimal and are intended to be extended by the corresponding STIX component defined in that specification. The use of base classes allows the STIX language to be modular: all of the STIX components are defined in separate data models rather than in one large data model to limit interdependence between STIX components.</w:t>
      </w:r>
    </w:p>
    <w:p w14:paraId="0F76D726" w14:textId="77777777" w:rsidR="00BC45FA" w:rsidRPr="00434BA0" w:rsidRDefault="00BC45FA" w:rsidP="00BC45FA">
      <w:pPr>
        <w:spacing w:after="240"/>
      </w:pPr>
      <w:r w:rsidRPr="00434BA0">
        <w:t xml:space="preserve">The default and strongly recommended class for fully implementing each STIX component is the primary class defined in the STIX component’s data model. For example, consider the STIX Common </w:t>
      </w:r>
      <w:r>
        <w:rPr>
          <w:rFonts w:ascii="Courier New" w:hAnsi="Courier New" w:cs="Courier New"/>
        </w:rPr>
        <w:t>Campaign</w:t>
      </w:r>
      <w:r w:rsidRPr="00434BA0">
        <w:rPr>
          <w:rFonts w:ascii="Courier New" w:hAnsi="Courier New" w:cs="Courier New"/>
        </w:rPr>
        <w:t>BaseType</w:t>
      </w:r>
      <w:r w:rsidRPr="00434BA0">
        <w:t xml:space="preserve"> base class, which is specialized in the </w:t>
      </w:r>
      <w:r>
        <w:t>Campaign</w:t>
      </w:r>
      <w:r w:rsidRPr="00434BA0">
        <w:t xml:space="preserve"> data model to define the </w:t>
      </w:r>
      <w:r>
        <w:rPr>
          <w:rFonts w:ascii="Courier New" w:hAnsi="Courier New" w:cs="Courier New"/>
        </w:rPr>
        <w:t>Campaign</w:t>
      </w:r>
      <w:r w:rsidRPr="00434BA0">
        <w:rPr>
          <w:rFonts w:ascii="Courier New" w:hAnsi="Courier New" w:cs="Courier New"/>
        </w:rPr>
        <w:t>Type</w:t>
      </w:r>
      <w:r w:rsidRPr="00434BA0">
        <w:t xml:space="preserve"> class.  The corresponding UML diagram is shown in</w:t>
      </w:r>
      <w:r>
        <w:t xml:space="preserve"> </w:t>
      </w:r>
      <w:r w:rsidRPr="002F5F8B">
        <w:rPr>
          <w:b/>
          <w:color w:val="0000EE"/>
        </w:rPr>
        <w:fldChar w:fldCharType="begin"/>
      </w:r>
      <w:r w:rsidRPr="002F5F8B">
        <w:rPr>
          <w:b/>
          <w:color w:val="0000EE"/>
        </w:rPr>
        <w:instrText xml:space="preserve"> REF _Ref419295468 \h </w:instrText>
      </w:r>
      <w:r>
        <w:rPr>
          <w:b/>
          <w:color w:val="0000EE"/>
        </w:rPr>
        <w:instrText xml:space="preserve"> \* MERGEFORMAT </w:instrText>
      </w:r>
      <w:r w:rsidRPr="002F5F8B">
        <w:rPr>
          <w:b/>
          <w:color w:val="0000EE"/>
        </w:rPr>
      </w:r>
      <w:r w:rsidRPr="002F5F8B">
        <w:rPr>
          <w:b/>
          <w:color w:val="0000EE"/>
        </w:rPr>
        <w:fldChar w:fldCharType="separate"/>
      </w:r>
      <w:r w:rsidR="0024029B" w:rsidRPr="0024029B">
        <w:rPr>
          <w:b/>
          <w:color w:val="0000EE"/>
        </w:rPr>
        <w:t>Figure 3</w:t>
      </w:r>
      <w:r w:rsidR="0024029B" w:rsidRPr="0024029B">
        <w:rPr>
          <w:b/>
          <w:color w:val="0000EE"/>
        </w:rPr>
        <w:noBreakHyphen/>
        <w:t>1</w:t>
      </w:r>
      <w:r w:rsidRPr="002F5F8B">
        <w:rPr>
          <w:b/>
          <w:color w:val="0000EE"/>
        </w:rPr>
        <w:fldChar w:fldCharType="end"/>
      </w:r>
      <w:r w:rsidRPr="00434BA0">
        <w:t>.</w:t>
      </w:r>
    </w:p>
    <w:p w14:paraId="5D288E84" w14:textId="77777777" w:rsidR="00BC45FA" w:rsidRPr="00434BA0" w:rsidRDefault="00BC45FA" w:rsidP="00BC45FA">
      <w:pPr>
        <w:spacing w:after="120"/>
        <w:jc w:val="center"/>
      </w:pPr>
      <w:r w:rsidRPr="00434BA0">
        <w:rPr>
          <w:noProof/>
        </w:rPr>
        <w:drawing>
          <wp:inline distT="0" distB="0" distL="0" distR="0" wp14:anchorId="40292610" wp14:editId="05A5FFDE">
            <wp:extent cx="2619048" cy="163809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mpaignBaseType.png"/>
                    <pic:cNvPicPr/>
                  </pic:nvPicPr>
                  <pic:blipFill>
                    <a:blip r:embed="rId73">
                      <a:extLst>
                        <a:ext uri="{28A0092B-C50C-407E-A947-70E740481C1C}">
                          <a14:useLocalDpi xmlns:a14="http://schemas.microsoft.com/office/drawing/2010/main" val="0"/>
                        </a:ext>
                      </a:extLst>
                    </a:blip>
                    <a:stretch>
                      <a:fillRect/>
                    </a:stretch>
                  </pic:blipFill>
                  <pic:spPr>
                    <a:xfrm>
                      <a:off x="0" y="0"/>
                      <a:ext cx="2619048" cy="1638095"/>
                    </a:xfrm>
                    <a:prstGeom prst="rect">
                      <a:avLst/>
                    </a:prstGeom>
                  </pic:spPr>
                </pic:pic>
              </a:graphicData>
            </a:graphic>
          </wp:inline>
        </w:drawing>
      </w:r>
    </w:p>
    <w:p w14:paraId="77F04341" w14:textId="77777777" w:rsidR="00BC45FA" w:rsidRPr="00434BA0" w:rsidRDefault="00BC45FA" w:rsidP="00BC45FA">
      <w:pPr>
        <w:pStyle w:val="Caption"/>
        <w:rPr>
          <w:b/>
        </w:rPr>
      </w:pPr>
      <w:bookmarkStart w:id="83" w:name="_Ref419295468"/>
      <w:r w:rsidRPr="00434BA0">
        <w:t xml:space="preserve">Figure </w:t>
      </w:r>
      <w:fldSimple w:instr=" STYLEREF 1 \s ">
        <w:r w:rsidR="0024029B">
          <w:rPr>
            <w:noProof/>
          </w:rPr>
          <w:t>3</w:t>
        </w:r>
      </w:fldSimple>
      <w:r w:rsidRPr="00434BA0">
        <w:noBreakHyphen/>
      </w:r>
      <w:fldSimple w:instr=" SEQ Figure \* ARABIC \s 1 ">
        <w:r w:rsidR="0024029B">
          <w:rPr>
            <w:noProof/>
          </w:rPr>
          <w:t>1</w:t>
        </w:r>
      </w:fldSimple>
      <w:bookmarkEnd w:id="83"/>
      <w:r w:rsidRPr="00434BA0">
        <w:t xml:space="preserve">. UML diagram showing the use of the </w:t>
      </w:r>
      <w:r w:rsidRPr="00434BA0">
        <w:rPr>
          <w:rFonts w:ascii="Courier New" w:hAnsi="Courier New" w:cs="Courier New"/>
        </w:rPr>
        <w:t>CampaignBaseType</w:t>
      </w:r>
      <w:r w:rsidRPr="00434BA0">
        <w:t xml:space="preserve"> base class</w:t>
      </w:r>
    </w:p>
    <w:p w14:paraId="575104A1" w14:textId="77777777" w:rsidR="00BC45FA" w:rsidRPr="00434BA0" w:rsidRDefault="00BC45FA" w:rsidP="00BC45FA">
      <w:pPr>
        <w:spacing w:after="240"/>
      </w:pPr>
      <w:r w:rsidRPr="00434BA0">
        <w:t xml:space="preserve">The collection of component base classes are defined in Sections </w:t>
      </w:r>
      <w:r w:rsidRPr="00694EB3">
        <w:rPr>
          <w:b/>
          <w:color w:val="0000EE"/>
        </w:rPr>
        <w:fldChar w:fldCharType="begin"/>
      </w:r>
      <w:r w:rsidRPr="00694EB3">
        <w:rPr>
          <w:b/>
          <w:color w:val="0000EE"/>
        </w:rPr>
        <w:instrText xml:space="preserve"> REF _Ref399244404 \r \h  \* MERGEFORMAT </w:instrText>
      </w:r>
      <w:r w:rsidRPr="00694EB3">
        <w:rPr>
          <w:b/>
          <w:color w:val="0000EE"/>
        </w:rPr>
      </w:r>
      <w:r w:rsidRPr="00694EB3">
        <w:rPr>
          <w:b/>
          <w:color w:val="0000EE"/>
        </w:rPr>
        <w:fldChar w:fldCharType="separate"/>
      </w:r>
      <w:r w:rsidR="0024029B">
        <w:rPr>
          <w:b/>
          <w:color w:val="0000EE"/>
        </w:rPr>
        <w:t>3.1.1</w:t>
      </w:r>
      <w:r w:rsidRPr="00694EB3">
        <w:rPr>
          <w:b/>
          <w:color w:val="0000EE"/>
        </w:rPr>
        <w:fldChar w:fldCharType="end"/>
      </w:r>
      <w:r w:rsidRPr="00434BA0">
        <w:t xml:space="preserve"> through </w:t>
      </w:r>
      <w:r w:rsidRPr="00694EB3">
        <w:rPr>
          <w:b/>
          <w:color w:val="0000EE"/>
        </w:rPr>
        <w:fldChar w:fldCharType="begin"/>
      </w:r>
      <w:r w:rsidRPr="00694EB3">
        <w:rPr>
          <w:b/>
          <w:color w:val="0000EE"/>
        </w:rPr>
        <w:instrText xml:space="preserve"> REF _Ref399244418 \r \h  \* MERGEFORMAT </w:instrText>
      </w:r>
      <w:r w:rsidRPr="00694EB3">
        <w:rPr>
          <w:b/>
          <w:color w:val="0000EE"/>
        </w:rPr>
      </w:r>
      <w:r w:rsidRPr="00694EB3">
        <w:rPr>
          <w:b/>
          <w:color w:val="0000EE"/>
        </w:rPr>
        <w:fldChar w:fldCharType="separate"/>
      </w:r>
      <w:r w:rsidR="0024029B">
        <w:rPr>
          <w:b/>
          <w:color w:val="0000EE"/>
        </w:rPr>
        <w:t>3.1.7</w:t>
      </w:r>
      <w:r w:rsidRPr="00694EB3">
        <w:rPr>
          <w:b/>
          <w:color w:val="0000EE"/>
        </w:rPr>
        <w:fldChar w:fldCharType="end"/>
      </w:r>
      <w:r w:rsidRPr="00434BA0">
        <w:t xml:space="preserve">; however, because all of the component superclasses are similar, UML diagrams analogous to </w:t>
      </w:r>
      <w:r w:rsidRPr="00694EB3">
        <w:rPr>
          <w:b/>
          <w:color w:val="0000EE"/>
        </w:rPr>
        <w:fldChar w:fldCharType="begin"/>
      </w:r>
      <w:r w:rsidRPr="00694EB3">
        <w:rPr>
          <w:b/>
          <w:color w:val="0000EE"/>
        </w:rPr>
        <w:instrText xml:space="preserve"> REF _Ref419295468 \h </w:instrText>
      </w:r>
      <w:r>
        <w:rPr>
          <w:b/>
          <w:color w:val="0000EE"/>
        </w:rPr>
        <w:instrText xml:space="preserve"> \* MERGEFORMAT </w:instrText>
      </w:r>
      <w:r w:rsidRPr="00694EB3">
        <w:rPr>
          <w:b/>
          <w:color w:val="0000EE"/>
        </w:rPr>
      </w:r>
      <w:r w:rsidRPr="00694EB3">
        <w:rPr>
          <w:b/>
          <w:color w:val="0000EE"/>
        </w:rPr>
        <w:fldChar w:fldCharType="separate"/>
      </w:r>
      <w:r w:rsidR="0024029B" w:rsidRPr="0024029B">
        <w:rPr>
          <w:b/>
          <w:color w:val="0000EE"/>
        </w:rPr>
        <w:t>Figure 3</w:t>
      </w:r>
      <w:r w:rsidR="0024029B" w:rsidRPr="0024029B">
        <w:rPr>
          <w:b/>
          <w:color w:val="0000EE"/>
        </w:rPr>
        <w:noBreakHyphen/>
        <w:t>1</w:t>
      </w:r>
      <w:r w:rsidRPr="00694EB3">
        <w:rPr>
          <w:b/>
          <w:color w:val="0000EE"/>
        </w:rPr>
        <w:fldChar w:fldCharType="end"/>
      </w:r>
      <w:r>
        <w:t xml:space="preserve"> </w:t>
      </w:r>
      <w:r w:rsidRPr="00434BA0">
        <w:t xml:space="preserve">are not included. </w:t>
      </w:r>
    </w:p>
    <w:p w14:paraId="5A2B839B" w14:textId="77777777" w:rsidR="00BC45FA" w:rsidRPr="00434BA0" w:rsidRDefault="00BC45FA" w:rsidP="00BC45FA">
      <w:pPr>
        <w:pStyle w:val="Heading3"/>
        <w:numPr>
          <w:ilvl w:val="2"/>
          <w:numId w:val="18"/>
        </w:numPr>
        <w:tabs>
          <w:tab w:val="num" w:pos="720"/>
        </w:tabs>
        <w:spacing w:before="360" w:after="60"/>
      </w:pPr>
      <w:bookmarkStart w:id="84" w:name="_Ref399244404"/>
      <w:bookmarkStart w:id="85" w:name="_Toc425428420"/>
      <w:bookmarkStart w:id="86" w:name="_Toc431977720"/>
      <w:bookmarkStart w:id="87" w:name="_Toc450907208"/>
      <w:r w:rsidRPr="00434BA0">
        <w:lastRenderedPageBreak/>
        <w:t>CampaignBaseType Class</w:t>
      </w:r>
      <w:bookmarkEnd w:id="84"/>
      <w:bookmarkEnd w:id="85"/>
      <w:bookmarkEnd w:id="86"/>
      <w:bookmarkEnd w:id="87"/>
    </w:p>
    <w:p w14:paraId="5264B975" w14:textId="25EC95F8" w:rsidR="00BC45FA" w:rsidRPr="00434BA0" w:rsidRDefault="00BC45FA" w:rsidP="00BC45FA">
      <w:pPr>
        <w:spacing w:after="240"/>
      </w:pPr>
      <w:r w:rsidRPr="00434BA0">
        <w:t xml:space="preserve">The </w:t>
      </w:r>
      <w:r w:rsidRPr="00434BA0">
        <w:rPr>
          <w:rFonts w:ascii="Courier New" w:hAnsi="Courier New" w:cs="Courier New"/>
        </w:rPr>
        <w:t>CampaignBaseType</w:t>
      </w:r>
      <w:r w:rsidRPr="00434BA0">
        <w:t xml:space="preserve"> class </w:t>
      </w:r>
      <w:r>
        <w:t xml:space="preserve">is intended to be extended by a subclass, which </w:t>
      </w:r>
      <w:r w:rsidRPr="00434BA0">
        <w:t>characterize</w:t>
      </w:r>
      <w:r>
        <w:t>s</w:t>
      </w:r>
      <w:r w:rsidRPr="00434BA0">
        <w:t xml:space="preserve"> </w:t>
      </w:r>
      <w:r>
        <w:t>a</w:t>
      </w:r>
      <w:r w:rsidRPr="00434BA0">
        <w:t xml:space="preserve"> </w:t>
      </w:r>
      <w:r>
        <w:t>c</w:t>
      </w:r>
      <w:r w:rsidRPr="00434BA0">
        <w:t>ampaign</w:t>
      </w:r>
      <w:r>
        <w:t>.  T</w:t>
      </w:r>
      <w:r w:rsidRPr="00434BA0">
        <w:t xml:space="preserve">he decision to </w:t>
      </w:r>
      <w:r>
        <w:t xml:space="preserve">define base classes that are extended – like the </w:t>
      </w:r>
      <w:r w:rsidRPr="00434BA0">
        <w:rPr>
          <w:rFonts w:ascii="Courier New" w:hAnsi="Courier New" w:cs="Courier New"/>
        </w:rPr>
        <w:t>CampaignBaseType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CampaignBaseType</w:t>
      </w:r>
      <w:r w:rsidRPr="00434BA0">
        <w:t xml:space="preserve"> class is the </w:t>
      </w:r>
      <w:r w:rsidRPr="00434BA0">
        <w:rPr>
          <w:rFonts w:ascii="Courier New" w:hAnsi="Courier New" w:cs="Courier New"/>
        </w:rPr>
        <w:t>CampaignType</w:t>
      </w:r>
      <w:r w:rsidRPr="00434BA0">
        <w:t xml:space="preserve"> class in the Campaign data model </w:t>
      </w:r>
      <w:r>
        <w:t xml:space="preserve">(see </w:t>
      </w:r>
      <w:hyperlink w:anchor="AdditionalArtifacts" w:history="1">
        <w:r w:rsidRPr="00A8141F">
          <w:rPr>
            <w:rStyle w:val="Hyperlink"/>
            <w:i/>
          </w:rPr>
          <w:t xml:space="preserve">STIX Version 1.2.1 Part </w:t>
        </w:r>
        <w:r>
          <w:rPr>
            <w:rStyle w:val="Hyperlink"/>
            <w:i/>
          </w:rPr>
          <w:t>8: Campaign</w:t>
        </w:r>
      </w:hyperlink>
      <w:r>
        <w:rPr>
          <w:i/>
        </w:rPr>
        <w:t>)</w:t>
      </w:r>
      <w:r w:rsidRPr="00434BA0">
        <w:t>.</w:t>
      </w:r>
      <w:r w:rsidR="004E00D2">
        <w:t xml:space="preserve"> </w:t>
      </w:r>
      <w:r w:rsidRPr="00434BA0">
        <w:t xml:space="preserve"> </w:t>
      </w:r>
    </w:p>
    <w:p w14:paraId="7D2BA9C6" w14:textId="77777777" w:rsidR="00BC45FA" w:rsidRPr="00434BA0" w:rsidRDefault="00BC45FA" w:rsidP="00BC45FA">
      <w:pPr>
        <w:spacing w:after="240"/>
      </w:pPr>
      <w:r w:rsidRPr="00434BA0">
        <w:t xml:space="preserve">The property table of the </w:t>
      </w:r>
      <w:r w:rsidRPr="00434BA0">
        <w:rPr>
          <w:rFonts w:ascii="Courier New" w:hAnsi="Courier New" w:cs="Courier New"/>
        </w:rPr>
        <w:t>CampaignBaseType</w:t>
      </w:r>
      <w:r w:rsidRPr="00434BA0">
        <w:t xml:space="preserve"> base class is given in</w:t>
      </w:r>
      <w:r>
        <w:t xml:space="preserve"> </w:t>
      </w:r>
      <w:r w:rsidRPr="00395F53">
        <w:rPr>
          <w:b/>
          <w:color w:val="0000EE"/>
        </w:rPr>
        <w:fldChar w:fldCharType="begin"/>
      </w:r>
      <w:r w:rsidRPr="00395F53">
        <w:rPr>
          <w:b/>
          <w:color w:val="0000EE"/>
        </w:rPr>
        <w:instrText xml:space="preserve"> REF _Ref421012292 \h </w:instrText>
      </w:r>
      <w:r>
        <w:rPr>
          <w:b/>
          <w:color w:val="0000EE"/>
        </w:rPr>
        <w:instrText xml:space="preserve"> \* MERGEFORMAT </w:instrText>
      </w:r>
      <w:r w:rsidRPr="00395F53">
        <w:rPr>
          <w:b/>
          <w:color w:val="0000EE"/>
        </w:rPr>
      </w:r>
      <w:r w:rsidRPr="00395F53">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w:t>
      </w:r>
      <w:r w:rsidRPr="00395F53">
        <w:rPr>
          <w:b/>
          <w:color w:val="0000EE"/>
        </w:rPr>
        <w:fldChar w:fldCharType="end"/>
      </w:r>
      <w:r w:rsidRPr="00434BA0">
        <w:t>.</w:t>
      </w:r>
    </w:p>
    <w:p w14:paraId="0F1CFCD4" w14:textId="77777777" w:rsidR="00BC45FA" w:rsidRPr="00434BA0" w:rsidRDefault="00BC45FA" w:rsidP="00BC45FA">
      <w:pPr>
        <w:pStyle w:val="Caption"/>
        <w:rPr>
          <w:b/>
        </w:rPr>
      </w:pPr>
      <w:bookmarkStart w:id="88" w:name="_Ref421012292"/>
      <w:r w:rsidRPr="00434BA0">
        <w:t xml:space="preserve">Table </w:t>
      </w:r>
      <w:fldSimple w:instr=" STYLEREF 1 \s ">
        <w:r w:rsidR="0024029B">
          <w:rPr>
            <w:noProof/>
          </w:rPr>
          <w:t>3</w:t>
        </w:r>
      </w:fldSimple>
      <w:r w:rsidRPr="00434BA0">
        <w:noBreakHyphen/>
      </w:r>
      <w:fldSimple w:instr=" SEQ Table \* ARABIC \s 1 ">
        <w:r w:rsidR="0024029B">
          <w:rPr>
            <w:noProof/>
          </w:rPr>
          <w:t>1</w:t>
        </w:r>
      </w:fldSimple>
      <w:bookmarkEnd w:id="88"/>
      <w:r w:rsidRPr="00434BA0">
        <w:t xml:space="preserve">. Properties of the </w:t>
      </w:r>
      <w:r w:rsidRPr="00434BA0">
        <w:rPr>
          <w:rFonts w:ascii="Courier New" w:hAnsi="Courier New" w:cs="Courier New"/>
        </w:rPr>
        <w:t>CampaignBaseType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870"/>
        <w:gridCol w:w="1350"/>
        <w:gridCol w:w="6228"/>
      </w:tblGrid>
      <w:tr w:rsidR="00BC45FA" w:rsidRPr="00694EB3" w14:paraId="56B4F5D6" w14:textId="77777777" w:rsidTr="006E57DE">
        <w:trPr>
          <w:trHeight w:val="547"/>
        </w:trPr>
        <w:tc>
          <w:tcPr>
            <w:tcW w:w="1728" w:type="dxa"/>
            <w:shd w:val="clear" w:color="auto" w:fill="BFBFBF" w:themeFill="background1" w:themeFillShade="BF"/>
            <w:vAlign w:val="center"/>
          </w:tcPr>
          <w:p w14:paraId="661C1A12" w14:textId="77777777" w:rsidR="00BC45FA" w:rsidRPr="00694EB3" w:rsidRDefault="00BC45FA" w:rsidP="006E57DE">
            <w:pPr>
              <w:rPr>
                <w:b/>
                <w:szCs w:val="20"/>
              </w:rPr>
            </w:pPr>
            <w:r w:rsidRPr="00694EB3">
              <w:rPr>
                <w:b/>
                <w:szCs w:val="20"/>
              </w:rPr>
              <w:t>Name</w:t>
            </w:r>
          </w:p>
        </w:tc>
        <w:tc>
          <w:tcPr>
            <w:tcW w:w="3870" w:type="dxa"/>
            <w:shd w:val="clear" w:color="auto" w:fill="BFBFBF" w:themeFill="background1" w:themeFillShade="BF"/>
            <w:vAlign w:val="center"/>
          </w:tcPr>
          <w:p w14:paraId="5F210233"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105E3A51" w14:textId="77777777" w:rsidR="00BC45FA" w:rsidRPr="00694EB3" w:rsidRDefault="00BC45FA" w:rsidP="006E57DE">
            <w:pPr>
              <w:rPr>
                <w:b/>
                <w:szCs w:val="20"/>
              </w:rPr>
            </w:pPr>
            <w:r w:rsidRPr="00694EB3">
              <w:rPr>
                <w:b/>
                <w:szCs w:val="20"/>
              </w:rPr>
              <w:t>Multiplicity</w:t>
            </w:r>
          </w:p>
        </w:tc>
        <w:tc>
          <w:tcPr>
            <w:tcW w:w="6228" w:type="dxa"/>
            <w:shd w:val="clear" w:color="auto" w:fill="BFBFBF" w:themeFill="background1" w:themeFillShade="BF"/>
            <w:vAlign w:val="center"/>
          </w:tcPr>
          <w:p w14:paraId="09EFFC76" w14:textId="77777777" w:rsidR="00BC45FA" w:rsidRPr="00694EB3" w:rsidRDefault="00BC45FA" w:rsidP="006E57DE">
            <w:pPr>
              <w:rPr>
                <w:b/>
                <w:szCs w:val="20"/>
              </w:rPr>
            </w:pPr>
            <w:r w:rsidRPr="00694EB3">
              <w:rPr>
                <w:b/>
                <w:szCs w:val="20"/>
              </w:rPr>
              <w:t>Description</w:t>
            </w:r>
          </w:p>
        </w:tc>
      </w:tr>
      <w:tr w:rsidR="00BC45FA" w:rsidRPr="00694EB3" w14:paraId="0FEDC903" w14:textId="77777777" w:rsidTr="006E57DE">
        <w:trPr>
          <w:trHeight w:val="547"/>
        </w:trPr>
        <w:tc>
          <w:tcPr>
            <w:tcW w:w="1728" w:type="dxa"/>
            <w:vAlign w:val="center"/>
          </w:tcPr>
          <w:p w14:paraId="7747EAB4" w14:textId="77777777" w:rsidR="00BC45FA" w:rsidRPr="00694EB3" w:rsidRDefault="00BC45FA" w:rsidP="006E57DE">
            <w:pPr>
              <w:rPr>
                <w:szCs w:val="20"/>
              </w:rPr>
            </w:pPr>
            <w:r w:rsidRPr="00694EB3">
              <w:rPr>
                <w:b/>
                <w:szCs w:val="20"/>
              </w:rPr>
              <w:t>id</w:t>
            </w:r>
          </w:p>
        </w:tc>
        <w:tc>
          <w:tcPr>
            <w:tcW w:w="3870" w:type="dxa"/>
            <w:vAlign w:val="center"/>
          </w:tcPr>
          <w:p w14:paraId="1D040509"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3E41F7AC" w14:textId="77777777" w:rsidR="00BC45FA" w:rsidRPr="00694EB3" w:rsidRDefault="00BC45FA" w:rsidP="006E57DE">
            <w:pPr>
              <w:jc w:val="center"/>
              <w:rPr>
                <w:szCs w:val="20"/>
              </w:rPr>
            </w:pPr>
            <w:r w:rsidRPr="00694EB3">
              <w:rPr>
                <w:szCs w:val="20"/>
              </w:rPr>
              <w:t>0..1</w:t>
            </w:r>
          </w:p>
        </w:tc>
        <w:tc>
          <w:tcPr>
            <w:tcW w:w="6228" w:type="dxa"/>
            <w:vAlign w:val="center"/>
          </w:tcPr>
          <w:p w14:paraId="03C74D51"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Campaign instance.</w:t>
            </w:r>
          </w:p>
        </w:tc>
      </w:tr>
      <w:tr w:rsidR="00BC45FA" w:rsidRPr="00694EB3" w14:paraId="3275068B" w14:textId="77777777" w:rsidTr="006E57DE">
        <w:trPr>
          <w:trHeight w:val="547"/>
        </w:trPr>
        <w:tc>
          <w:tcPr>
            <w:tcW w:w="1728" w:type="dxa"/>
            <w:vAlign w:val="center"/>
          </w:tcPr>
          <w:p w14:paraId="30452E7D" w14:textId="77777777" w:rsidR="00BC45FA" w:rsidRPr="00694EB3" w:rsidRDefault="00BC45FA" w:rsidP="006E57DE">
            <w:pPr>
              <w:rPr>
                <w:szCs w:val="20"/>
              </w:rPr>
            </w:pPr>
            <w:r w:rsidRPr="00694EB3">
              <w:rPr>
                <w:b/>
                <w:szCs w:val="20"/>
              </w:rPr>
              <w:t>idref</w:t>
            </w:r>
          </w:p>
        </w:tc>
        <w:tc>
          <w:tcPr>
            <w:tcW w:w="3870" w:type="dxa"/>
            <w:vAlign w:val="center"/>
          </w:tcPr>
          <w:p w14:paraId="6915464D"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7036F074" w14:textId="77777777" w:rsidR="00BC45FA" w:rsidRPr="00694EB3" w:rsidRDefault="00BC45FA" w:rsidP="006E57DE">
            <w:pPr>
              <w:jc w:val="center"/>
              <w:rPr>
                <w:szCs w:val="20"/>
              </w:rPr>
            </w:pPr>
            <w:r w:rsidRPr="00694EB3">
              <w:rPr>
                <w:szCs w:val="20"/>
              </w:rPr>
              <w:t>0..1</w:t>
            </w:r>
          </w:p>
        </w:tc>
        <w:tc>
          <w:tcPr>
            <w:tcW w:w="6228" w:type="dxa"/>
            <w:vAlign w:val="center"/>
          </w:tcPr>
          <w:p w14:paraId="06B39558"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idref</w:t>
            </w:r>
            <w:r w:rsidRPr="00694EB3">
              <w:rPr>
                <w:color w:val="000000"/>
                <w:szCs w:val="20"/>
              </w:rPr>
              <w:t xml:space="preserve"> property specifies an identifier reference to a Campaign instance specified elsewhere. When the </w:t>
            </w:r>
            <w:r w:rsidRPr="00694EB3">
              <w:rPr>
                <w:rFonts w:ascii="Courier New" w:hAnsi="Courier New" w:cs="Courier New"/>
                <w:color w:val="000000"/>
                <w:szCs w:val="20"/>
              </w:rPr>
              <w:t>idref</w:t>
            </w:r>
            <w:r w:rsidRPr="00694EB3">
              <w:rPr>
                <w:color w:val="000000"/>
                <w:szCs w:val="20"/>
              </w:rPr>
              <w:t xml:space="preserve"> property is used, no properties other than </w:t>
            </w:r>
            <w:r w:rsidRPr="00694EB3">
              <w:rPr>
                <w:rFonts w:ascii="Courier New" w:hAnsi="Courier New" w:cs="Courier New"/>
                <w:color w:val="000000"/>
                <w:szCs w:val="20"/>
              </w:rPr>
              <w:t>idref</w:t>
            </w:r>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 </w:t>
            </w:r>
          </w:p>
        </w:tc>
      </w:tr>
      <w:tr w:rsidR="00BC45FA" w:rsidRPr="00694EB3" w14:paraId="65A01BEC" w14:textId="77777777" w:rsidTr="006E57DE">
        <w:trPr>
          <w:trHeight w:val="547"/>
        </w:trPr>
        <w:tc>
          <w:tcPr>
            <w:tcW w:w="1728" w:type="dxa"/>
            <w:vAlign w:val="center"/>
          </w:tcPr>
          <w:p w14:paraId="4E88D777" w14:textId="77777777" w:rsidR="00BC45FA" w:rsidRPr="00694EB3" w:rsidRDefault="00BC45FA" w:rsidP="006E57DE">
            <w:pPr>
              <w:rPr>
                <w:szCs w:val="20"/>
              </w:rPr>
            </w:pPr>
            <w:r w:rsidRPr="00694EB3">
              <w:rPr>
                <w:b/>
                <w:szCs w:val="20"/>
              </w:rPr>
              <w:t>timestamp</w:t>
            </w:r>
          </w:p>
        </w:tc>
        <w:tc>
          <w:tcPr>
            <w:tcW w:w="3870" w:type="dxa"/>
            <w:vAlign w:val="center"/>
          </w:tcPr>
          <w:p w14:paraId="72BEC951"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basicDataTypes:DateTime</w:t>
            </w:r>
          </w:p>
        </w:tc>
        <w:tc>
          <w:tcPr>
            <w:tcW w:w="1350" w:type="dxa"/>
            <w:vAlign w:val="center"/>
          </w:tcPr>
          <w:p w14:paraId="1C3E2782" w14:textId="77777777" w:rsidR="00BC45FA" w:rsidRPr="00694EB3" w:rsidRDefault="00BC45FA" w:rsidP="006E57DE">
            <w:pPr>
              <w:jc w:val="center"/>
              <w:rPr>
                <w:szCs w:val="20"/>
              </w:rPr>
            </w:pPr>
            <w:r w:rsidRPr="00694EB3">
              <w:rPr>
                <w:szCs w:val="20"/>
              </w:rPr>
              <w:t>0..1</w:t>
            </w:r>
          </w:p>
        </w:tc>
        <w:tc>
          <w:tcPr>
            <w:tcW w:w="6228" w:type="dxa"/>
            <w:vAlign w:val="center"/>
          </w:tcPr>
          <w:p w14:paraId="177E5C1A"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 Campaign.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Campaign instance; when used in conjunction with the </w:t>
            </w:r>
            <w:r w:rsidRPr="00694EB3">
              <w:rPr>
                <w:rFonts w:ascii="Courier New" w:hAnsi="Courier New" w:cs="Courier New"/>
                <w:color w:val="000000"/>
                <w:szCs w:val="20"/>
              </w:rPr>
              <w:t>idref</w:t>
            </w:r>
            <w:r w:rsidRPr="00694EB3">
              <w:rPr>
                <w:color w:val="000000"/>
                <w:szCs w:val="20"/>
              </w:rPr>
              <w:t xml:space="preserve"> property, it specifies the definition time for a specific version of a Campaign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r w:rsidRPr="00694EB3">
              <w:rPr>
                <w:rFonts w:ascii="Courier New" w:hAnsi="Courier New" w:cs="Courier New"/>
                <w:color w:val="000000"/>
                <w:szCs w:val="20"/>
              </w:rPr>
              <w:t>idref</w:t>
            </w:r>
            <w:r w:rsidRPr="00694EB3">
              <w:rPr>
                <w:color w:val="000000"/>
                <w:szCs w:val="20"/>
              </w:rPr>
              <w:t xml:space="preserve"> property.</w:t>
            </w:r>
          </w:p>
        </w:tc>
      </w:tr>
    </w:tbl>
    <w:p w14:paraId="4A5C1BB4" w14:textId="77777777" w:rsidR="00BC45FA" w:rsidRPr="00434BA0" w:rsidRDefault="00BC45FA" w:rsidP="00BC45FA">
      <w:pPr>
        <w:pStyle w:val="Heading3"/>
        <w:numPr>
          <w:ilvl w:val="2"/>
          <w:numId w:val="18"/>
        </w:numPr>
        <w:tabs>
          <w:tab w:val="num" w:pos="720"/>
        </w:tabs>
        <w:spacing w:before="360" w:after="60"/>
      </w:pPr>
      <w:bookmarkStart w:id="89" w:name="_Toc425428421"/>
      <w:bookmarkStart w:id="90" w:name="_Toc431977721"/>
      <w:bookmarkStart w:id="91" w:name="_Toc450907209"/>
      <w:r w:rsidRPr="00434BA0">
        <w:t>CourseOfActionBaseType Class</w:t>
      </w:r>
      <w:bookmarkEnd w:id="89"/>
      <w:bookmarkEnd w:id="90"/>
      <w:bookmarkEnd w:id="91"/>
    </w:p>
    <w:p w14:paraId="4A9FA29B" w14:textId="4AA1F7B2" w:rsidR="00BC45FA" w:rsidRPr="00434BA0" w:rsidRDefault="00BC45FA" w:rsidP="00BC45FA">
      <w:pPr>
        <w:spacing w:after="240"/>
      </w:pPr>
      <w:r w:rsidRPr="00434BA0">
        <w:t xml:space="preserve">The </w:t>
      </w:r>
      <w:r w:rsidRPr="00434BA0">
        <w:rPr>
          <w:rFonts w:ascii="Courier New" w:hAnsi="Courier New" w:cs="Courier New"/>
        </w:rPr>
        <w:t>CourseOfActionBaseType</w:t>
      </w:r>
      <w:r w:rsidRPr="00434BA0">
        <w:t xml:space="preserve"> class </w:t>
      </w:r>
      <w:r>
        <w:t xml:space="preserve">is intended to be extended by a subclass, which </w:t>
      </w:r>
      <w:r w:rsidRPr="00434BA0">
        <w:t>characterize</w:t>
      </w:r>
      <w:r>
        <w:t>s</w:t>
      </w:r>
      <w:r w:rsidRPr="00434BA0">
        <w:t xml:space="preserve"> </w:t>
      </w:r>
      <w:r>
        <w:t>a</w:t>
      </w:r>
      <w:r w:rsidRPr="00434BA0">
        <w:t xml:space="preserve"> </w:t>
      </w:r>
      <w:r>
        <w:t>course of action.  T</w:t>
      </w:r>
      <w:r w:rsidRPr="00434BA0">
        <w:t xml:space="preserve">he decision to </w:t>
      </w:r>
      <w:r>
        <w:t xml:space="preserve">define base classes that are extended – like the </w:t>
      </w:r>
      <w:r w:rsidRPr="00434BA0">
        <w:rPr>
          <w:rFonts w:ascii="Courier New" w:hAnsi="Courier New" w:cs="Courier New"/>
        </w:rPr>
        <w:t>CourseOfActionBaseType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CourseOfActionBaseType</w:t>
      </w:r>
      <w:r w:rsidRPr="00434BA0">
        <w:t xml:space="preserve"> class is the </w:t>
      </w:r>
      <w:r>
        <w:rPr>
          <w:rFonts w:ascii="Courier New" w:hAnsi="Courier New" w:cs="Courier New"/>
        </w:rPr>
        <w:t>CourseOfAction</w:t>
      </w:r>
      <w:r w:rsidRPr="00434BA0">
        <w:rPr>
          <w:rFonts w:ascii="Courier New" w:hAnsi="Courier New" w:cs="Courier New"/>
        </w:rPr>
        <w:t>Type</w:t>
      </w:r>
      <w:r w:rsidRPr="00434BA0">
        <w:t xml:space="preserve"> class in the </w:t>
      </w:r>
      <w:r>
        <w:t>Course of Action</w:t>
      </w:r>
      <w:r w:rsidRPr="00434BA0">
        <w:t xml:space="preserve"> data model </w:t>
      </w:r>
      <w:r>
        <w:t xml:space="preserve">(see </w:t>
      </w:r>
      <w:hyperlink w:anchor="AdditionalArtifacts" w:history="1">
        <w:r w:rsidRPr="00A8141F">
          <w:rPr>
            <w:rStyle w:val="Hyperlink"/>
            <w:i/>
          </w:rPr>
          <w:t xml:space="preserve">STIX Version 1.2.1 Part </w:t>
        </w:r>
        <w:r>
          <w:rPr>
            <w:rStyle w:val="Hyperlink"/>
            <w:i/>
          </w:rPr>
          <w:t>9: Course of Action</w:t>
        </w:r>
      </w:hyperlink>
      <w:r>
        <w:t>)</w:t>
      </w:r>
      <w:r w:rsidRPr="00434BA0">
        <w:t>.</w:t>
      </w:r>
      <w:r>
        <w:t xml:space="preserve"> The one case where the class SHOULD NOT be extended is when the </w:t>
      </w:r>
      <w:r w:rsidRPr="00434BA0">
        <w:rPr>
          <w:rFonts w:ascii="Courier New" w:hAnsi="Courier New" w:cs="Courier New"/>
        </w:rPr>
        <w:t>CourseOfActionBaseType</w:t>
      </w:r>
      <w:r w:rsidRPr="00434BA0">
        <w:t xml:space="preserve"> class</w:t>
      </w:r>
      <w:r>
        <w:t xml:space="preserve"> is used as a reference via its </w:t>
      </w:r>
      <w:r w:rsidRPr="00FA7AE4">
        <w:rPr>
          <w:rFonts w:ascii="Courier New" w:hAnsi="Courier New" w:cs="Courier New"/>
        </w:rPr>
        <w:t>idref</w:t>
      </w:r>
      <w:r>
        <w:t xml:space="preserve"> property.</w:t>
      </w:r>
    </w:p>
    <w:p w14:paraId="692DE275" w14:textId="77777777" w:rsidR="00BC45FA" w:rsidRPr="00434BA0" w:rsidRDefault="00BC45FA" w:rsidP="00BC45FA">
      <w:pPr>
        <w:spacing w:after="240"/>
      </w:pPr>
      <w:r w:rsidRPr="00434BA0">
        <w:lastRenderedPageBreak/>
        <w:t xml:space="preserve">The property table of the </w:t>
      </w:r>
      <w:r w:rsidRPr="00434BA0">
        <w:rPr>
          <w:rFonts w:ascii="Courier New" w:hAnsi="Courier New" w:cs="Courier New"/>
        </w:rPr>
        <w:t>CourseOfActionBaseType</w:t>
      </w:r>
      <w:r w:rsidRPr="00434BA0">
        <w:t xml:space="preserve"> base class are given in</w:t>
      </w:r>
      <w:r>
        <w:t xml:space="preserve"> </w:t>
      </w:r>
      <w:r w:rsidRPr="00694EB3">
        <w:rPr>
          <w:b/>
          <w:color w:val="0000EE"/>
        </w:rPr>
        <w:fldChar w:fldCharType="begin"/>
      </w:r>
      <w:r w:rsidRPr="00694EB3">
        <w:rPr>
          <w:b/>
          <w:color w:val="0000EE"/>
        </w:rPr>
        <w:instrText xml:space="preserve"> REF _Ref419296117 \h </w:instrText>
      </w:r>
      <w:r>
        <w:rPr>
          <w:b/>
          <w:color w:val="0000EE"/>
        </w:rPr>
        <w:instrText xml:space="preserve"> \* MERGEFORMAT </w:instrText>
      </w:r>
      <w:r w:rsidRPr="00694EB3">
        <w:rPr>
          <w:b/>
          <w:color w:val="0000EE"/>
        </w:rPr>
      </w:r>
      <w:r w:rsidRPr="00694EB3">
        <w:rPr>
          <w:b/>
          <w:color w:val="0000EE"/>
        </w:rPr>
        <w:fldChar w:fldCharType="separate"/>
      </w:r>
      <w:r w:rsidR="0024029B" w:rsidRPr="0024029B">
        <w:rPr>
          <w:b/>
          <w:color w:val="0000EE"/>
        </w:rPr>
        <w:t>Table 3</w:t>
      </w:r>
      <w:r w:rsidR="0024029B" w:rsidRPr="0024029B">
        <w:rPr>
          <w:b/>
          <w:color w:val="0000EE"/>
        </w:rPr>
        <w:noBreakHyphen/>
        <w:t>2</w:t>
      </w:r>
      <w:r w:rsidRPr="00694EB3">
        <w:rPr>
          <w:b/>
          <w:color w:val="0000EE"/>
        </w:rPr>
        <w:fldChar w:fldCharType="end"/>
      </w:r>
      <w:r w:rsidRPr="00434BA0">
        <w:t>.</w:t>
      </w:r>
    </w:p>
    <w:p w14:paraId="20558DA7" w14:textId="77777777" w:rsidR="00BC45FA" w:rsidRPr="00434BA0" w:rsidRDefault="00BC45FA" w:rsidP="00BC45FA">
      <w:pPr>
        <w:pStyle w:val="Caption"/>
        <w:rPr>
          <w:b/>
        </w:rPr>
      </w:pPr>
      <w:bookmarkStart w:id="92" w:name="_Ref419296117"/>
      <w:r w:rsidRPr="00434BA0">
        <w:t xml:space="preserve">Table </w:t>
      </w:r>
      <w:fldSimple w:instr=" STYLEREF 1 \s ">
        <w:r w:rsidR="0024029B">
          <w:rPr>
            <w:noProof/>
          </w:rPr>
          <w:t>3</w:t>
        </w:r>
      </w:fldSimple>
      <w:r w:rsidRPr="00434BA0">
        <w:noBreakHyphen/>
      </w:r>
      <w:fldSimple w:instr=" SEQ Table \* ARABIC \s 1 ">
        <w:r w:rsidR="0024029B">
          <w:rPr>
            <w:noProof/>
          </w:rPr>
          <w:t>2</w:t>
        </w:r>
      </w:fldSimple>
      <w:bookmarkEnd w:id="92"/>
      <w:r w:rsidRPr="00434BA0">
        <w:t xml:space="preserve">. Properties of the </w:t>
      </w:r>
      <w:r w:rsidRPr="00434BA0">
        <w:rPr>
          <w:rFonts w:ascii="Courier New" w:hAnsi="Courier New" w:cs="Courier New"/>
        </w:rPr>
        <w:t>CourseOfActionBaseType</w:t>
      </w:r>
      <w:r w:rsidRPr="00434BA0">
        <w:t xml:space="preserve"> base class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690"/>
        <w:gridCol w:w="1350"/>
        <w:gridCol w:w="6750"/>
      </w:tblGrid>
      <w:tr w:rsidR="00BC45FA" w:rsidRPr="00694EB3" w14:paraId="43E711DC" w14:textId="77777777" w:rsidTr="00FD46C6">
        <w:trPr>
          <w:trHeight w:val="547"/>
        </w:trPr>
        <w:tc>
          <w:tcPr>
            <w:tcW w:w="1368" w:type="dxa"/>
            <w:shd w:val="clear" w:color="auto" w:fill="BFBFBF" w:themeFill="background1" w:themeFillShade="BF"/>
            <w:vAlign w:val="center"/>
          </w:tcPr>
          <w:p w14:paraId="0D280FC5" w14:textId="77777777" w:rsidR="00BC45FA" w:rsidRPr="00694EB3" w:rsidRDefault="00BC45FA" w:rsidP="006E57DE">
            <w:pPr>
              <w:rPr>
                <w:b/>
                <w:szCs w:val="20"/>
              </w:rPr>
            </w:pPr>
            <w:r w:rsidRPr="00694EB3">
              <w:rPr>
                <w:b/>
                <w:szCs w:val="20"/>
              </w:rPr>
              <w:t>Name</w:t>
            </w:r>
          </w:p>
        </w:tc>
        <w:tc>
          <w:tcPr>
            <w:tcW w:w="3690" w:type="dxa"/>
            <w:shd w:val="clear" w:color="auto" w:fill="BFBFBF" w:themeFill="background1" w:themeFillShade="BF"/>
            <w:vAlign w:val="center"/>
          </w:tcPr>
          <w:p w14:paraId="54F1B2B6"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5761C828" w14:textId="77777777" w:rsidR="00BC45FA" w:rsidRPr="00694EB3" w:rsidRDefault="00BC45FA" w:rsidP="006E57DE">
            <w:pPr>
              <w:rPr>
                <w:b/>
                <w:szCs w:val="20"/>
              </w:rPr>
            </w:pPr>
            <w:r w:rsidRPr="00694EB3">
              <w:rPr>
                <w:b/>
                <w:szCs w:val="20"/>
              </w:rPr>
              <w:t>Multiplicity</w:t>
            </w:r>
          </w:p>
        </w:tc>
        <w:tc>
          <w:tcPr>
            <w:tcW w:w="6750" w:type="dxa"/>
            <w:shd w:val="clear" w:color="auto" w:fill="BFBFBF" w:themeFill="background1" w:themeFillShade="BF"/>
            <w:vAlign w:val="center"/>
          </w:tcPr>
          <w:p w14:paraId="5D4890C7" w14:textId="77777777" w:rsidR="00BC45FA" w:rsidRPr="00694EB3" w:rsidRDefault="00BC45FA" w:rsidP="006E57DE">
            <w:pPr>
              <w:rPr>
                <w:b/>
                <w:szCs w:val="20"/>
              </w:rPr>
            </w:pPr>
            <w:r w:rsidRPr="00694EB3">
              <w:rPr>
                <w:b/>
                <w:szCs w:val="20"/>
              </w:rPr>
              <w:t>Description</w:t>
            </w:r>
          </w:p>
        </w:tc>
      </w:tr>
      <w:tr w:rsidR="00BC45FA" w:rsidRPr="00694EB3" w14:paraId="60502359" w14:textId="77777777" w:rsidTr="00FD46C6">
        <w:trPr>
          <w:trHeight w:val="547"/>
        </w:trPr>
        <w:tc>
          <w:tcPr>
            <w:tcW w:w="1368" w:type="dxa"/>
            <w:vAlign w:val="center"/>
          </w:tcPr>
          <w:p w14:paraId="12A51086" w14:textId="77777777" w:rsidR="00BC45FA" w:rsidRPr="00694EB3" w:rsidRDefault="00BC45FA" w:rsidP="006E57DE">
            <w:pPr>
              <w:rPr>
                <w:szCs w:val="20"/>
              </w:rPr>
            </w:pPr>
            <w:r w:rsidRPr="00694EB3">
              <w:rPr>
                <w:b/>
                <w:szCs w:val="20"/>
              </w:rPr>
              <w:t>id</w:t>
            </w:r>
          </w:p>
        </w:tc>
        <w:tc>
          <w:tcPr>
            <w:tcW w:w="3690" w:type="dxa"/>
            <w:vAlign w:val="center"/>
          </w:tcPr>
          <w:p w14:paraId="617791DC"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43239311" w14:textId="77777777" w:rsidR="00BC45FA" w:rsidRPr="00694EB3" w:rsidRDefault="00BC45FA" w:rsidP="006E57DE">
            <w:pPr>
              <w:jc w:val="center"/>
              <w:rPr>
                <w:szCs w:val="20"/>
              </w:rPr>
            </w:pPr>
            <w:r w:rsidRPr="00694EB3">
              <w:rPr>
                <w:szCs w:val="20"/>
              </w:rPr>
              <w:t>0..1</w:t>
            </w:r>
          </w:p>
        </w:tc>
        <w:tc>
          <w:tcPr>
            <w:tcW w:w="6750" w:type="dxa"/>
            <w:vAlign w:val="center"/>
          </w:tcPr>
          <w:p w14:paraId="46CDCD77"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Course of Action instance.</w:t>
            </w:r>
          </w:p>
        </w:tc>
      </w:tr>
      <w:tr w:rsidR="00BC45FA" w:rsidRPr="00694EB3" w14:paraId="3E9CA258" w14:textId="77777777" w:rsidTr="00FD46C6">
        <w:trPr>
          <w:trHeight w:val="547"/>
        </w:trPr>
        <w:tc>
          <w:tcPr>
            <w:tcW w:w="1368" w:type="dxa"/>
            <w:vAlign w:val="center"/>
          </w:tcPr>
          <w:p w14:paraId="7D68F45B" w14:textId="77777777" w:rsidR="00BC45FA" w:rsidRPr="00694EB3" w:rsidRDefault="00BC45FA" w:rsidP="006E57DE">
            <w:pPr>
              <w:rPr>
                <w:szCs w:val="20"/>
              </w:rPr>
            </w:pPr>
            <w:r w:rsidRPr="00694EB3">
              <w:rPr>
                <w:b/>
                <w:szCs w:val="20"/>
              </w:rPr>
              <w:t>idref</w:t>
            </w:r>
          </w:p>
        </w:tc>
        <w:tc>
          <w:tcPr>
            <w:tcW w:w="3690" w:type="dxa"/>
            <w:vAlign w:val="center"/>
          </w:tcPr>
          <w:p w14:paraId="3E733DE5"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661A5753" w14:textId="77777777" w:rsidR="00BC45FA" w:rsidRPr="00694EB3" w:rsidRDefault="00BC45FA" w:rsidP="006E57DE">
            <w:pPr>
              <w:jc w:val="center"/>
              <w:rPr>
                <w:szCs w:val="20"/>
              </w:rPr>
            </w:pPr>
            <w:r w:rsidRPr="00694EB3">
              <w:rPr>
                <w:szCs w:val="20"/>
              </w:rPr>
              <w:t>0..1</w:t>
            </w:r>
          </w:p>
        </w:tc>
        <w:tc>
          <w:tcPr>
            <w:tcW w:w="6750" w:type="dxa"/>
            <w:vAlign w:val="center"/>
          </w:tcPr>
          <w:p w14:paraId="1B9502E4"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idref</w:t>
            </w:r>
            <w:r w:rsidRPr="00694EB3">
              <w:rPr>
                <w:color w:val="000000"/>
                <w:szCs w:val="20"/>
              </w:rPr>
              <w:t xml:space="preserve"> property specifies an identifier reference to a Course of Action instance specified elsewhere. When the </w:t>
            </w:r>
            <w:r w:rsidRPr="00694EB3">
              <w:rPr>
                <w:rFonts w:ascii="Courier New" w:hAnsi="Courier New" w:cs="Courier New"/>
                <w:color w:val="000000"/>
                <w:szCs w:val="20"/>
              </w:rPr>
              <w:t>idref</w:t>
            </w:r>
            <w:r w:rsidRPr="00694EB3">
              <w:rPr>
                <w:color w:val="000000"/>
                <w:szCs w:val="20"/>
              </w:rPr>
              <w:t xml:space="preserve"> property is used, no properties other than </w:t>
            </w:r>
            <w:r w:rsidRPr="00694EB3">
              <w:rPr>
                <w:rFonts w:ascii="Courier New" w:hAnsi="Courier New" w:cs="Courier New"/>
                <w:color w:val="000000"/>
                <w:szCs w:val="20"/>
              </w:rPr>
              <w:t>idref</w:t>
            </w:r>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w:t>
            </w:r>
          </w:p>
        </w:tc>
      </w:tr>
      <w:tr w:rsidR="00BC45FA" w:rsidRPr="00694EB3" w14:paraId="0CBF026C" w14:textId="77777777" w:rsidTr="00FD46C6">
        <w:trPr>
          <w:trHeight w:val="547"/>
        </w:trPr>
        <w:tc>
          <w:tcPr>
            <w:tcW w:w="1368" w:type="dxa"/>
            <w:vAlign w:val="center"/>
          </w:tcPr>
          <w:p w14:paraId="1A0CE8AE" w14:textId="77777777" w:rsidR="00BC45FA" w:rsidRPr="00694EB3" w:rsidRDefault="00BC45FA" w:rsidP="006E57DE">
            <w:pPr>
              <w:rPr>
                <w:szCs w:val="20"/>
              </w:rPr>
            </w:pPr>
            <w:r w:rsidRPr="00694EB3">
              <w:rPr>
                <w:b/>
                <w:szCs w:val="20"/>
              </w:rPr>
              <w:t>timestamp</w:t>
            </w:r>
          </w:p>
        </w:tc>
        <w:tc>
          <w:tcPr>
            <w:tcW w:w="3690" w:type="dxa"/>
            <w:vAlign w:val="center"/>
          </w:tcPr>
          <w:p w14:paraId="7C472576"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basicDataTypes:DateTime</w:t>
            </w:r>
          </w:p>
        </w:tc>
        <w:tc>
          <w:tcPr>
            <w:tcW w:w="1350" w:type="dxa"/>
            <w:vAlign w:val="center"/>
          </w:tcPr>
          <w:p w14:paraId="5075204B" w14:textId="77777777" w:rsidR="00BC45FA" w:rsidRPr="00694EB3" w:rsidRDefault="00BC45FA" w:rsidP="006E57DE">
            <w:pPr>
              <w:jc w:val="center"/>
              <w:rPr>
                <w:szCs w:val="20"/>
              </w:rPr>
            </w:pPr>
            <w:r w:rsidRPr="00694EB3">
              <w:rPr>
                <w:szCs w:val="20"/>
              </w:rPr>
              <w:t>0..1</w:t>
            </w:r>
          </w:p>
        </w:tc>
        <w:tc>
          <w:tcPr>
            <w:tcW w:w="6750" w:type="dxa"/>
            <w:vAlign w:val="center"/>
          </w:tcPr>
          <w:p w14:paraId="3864C3F9"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 Course of Action.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Course of Action instance; when used in conjunction with the </w:t>
            </w:r>
            <w:r w:rsidRPr="00694EB3">
              <w:rPr>
                <w:rFonts w:ascii="Courier New" w:hAnsi="Courier New" w:cs="Courier New"/>
                <w:color w:val="000000"/>
                <w:szCs w:val="20"/>
              </w:rPr>
              <w:t>idref</w:t>
            </w:r>
            <w:r w:rsidRPr="00694EB3">
              <w:rPr>
                <w:color w:val="000000"/>
                <w:szCs w:val="20"/>
              </w:rPr>
              <w:t xml:space="preserve"> property, it specifies the definition time for a specific version of a Course of Action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r w:rsidRPr="00694EB3">
              <w:rPr>
                <w:rFonts w:ascii="Courier New" w:hAnsi="Courier New" w:cs="Courier New"/>
                <w:color w:val="000000"/>
                <w:szCs w:val="20"/>
              </w:rPr>
              <w:t>idref</w:t>
            </w:r>
            <w:r w:rsidRPr="00694EB3">
              <w:rPr>
                <w:color w:val="000000"/>
                <w:szCs w:val="20"/>
              </w:rPr>
              <w:t xml:space="preserve"> property.</w:t>
            </w:r>
          </w:p>
        </w:tc>
      </w:tr>
    </w:tbl>
    <w:p w14:paraId="16CCB058" w14:textId="77777777" w:rsidR="00BC45FA" w:rsidRPr="00434BA0" w:rsidRDefault="00BC45FA" w:rsidP="00BC45FA">
      <w:pPr>
        <w:pStyle w:val="Heading3"/>
        <w:numPr>
          <w:ilvl w:val="2"/>
          <w:numId w:val="18"/>
        </w:numPr>
        <w:tabs>
          <w:tab w:val="num" w:pos="720"/>
        </w:tabs>
        <w:spacing w:before="360" w:after="60"/>
      </w:pPr>
      <w:bookmarkStart w:id="93" w:name="_Toc425428422"/>
      <w:bookmarkStart w:id="94" w:name="_Toc431977722"/>
      <w:bookmarkStart w:id="95" w:name="_Toc450907210"/>
      <w:r w:rsidRPr="00434BA0">
        <w:t>ExploitTargetBaseType Class</w:t>
      </w:r>
      <w:bookmarkEnd w:id="93"/>
      <w:bookmarkEnd w:id="94"/>
      <w:bookmarkEnd w:id="95"/>
    </w:p>
    <w:p w14:paraId="4595E1E8" w14:textId="42A85489" w:rsidR="00BC45FA" w:rsidRPr="00434BA0" w:rsidRDefault="00BC45FA" w:rsidP="00BC45FA">
      <w:pPr>
        <w:spacing w:after="240"/>
      </w:pPr>
      <w:r w:rsidRPr="00434BA0">
        <w:t xml:space="preserve">The </w:t>
      </w:r>
      <w:r w:rsidRPr="00434BA0">
        <w:rPr>
          <w:rFonts w:ascii="Courier New" w:hAnsi="Courier New" w:cs="Courier New"/>
        </w:rPr>
        <w:t>ExploitTargetBaseType</w:t>
      </w:r>
      <w:r w:rsidRPr="00434BA0">
        <w:t xml:space="preserve"> class </w:t>
      </w:r>
      <w:r>
        <w:t xml:space="preserve">is intended to be extended by a subclass, which </w:t>
      </w:r>
      <w:r w:rsidRPr="00434BA0">
        <w:t>characterize</w:t>
      </w:r>
      <w:r>
        <w:t>s</w:t>
      </w:r>
      <w:r w:rsidRPr="00434BA0">
        <w:t xml:space="preserve"> </w:t>
      </w:r>
      <w:r>
        <w:t>an exploit target.  T</w:t>
      </w:r>
      <w:r w:rsidRPr="00434BA0">
        <w:t xml:space="preserve">he decision to </w:t>
      </w:r>
      <w:r>
        <w:t xml:space="preserve">define base classes that are extended – like the </w:t>
      </w:r>
      <w:r w:rsidRPr="00434BA0">
        <w:rPr>
          <w:rFonts w:ascii="Courier New" w:hAnsi="Courier New" w:cs="Courier New"/>
        </w:rPr>
        <w:t>ExploitTargetBaseType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ExploitTargetBaseType</w:t>
      </w:r>
      <w:r w:rsidRPr="00434BA0">
        <w:t xml:space="preserve"> class is the </w:t>
      </w:r>
      <w:r>
        <w:rPr>
          <w:rFonts w:ascii="Courier New" w:hAnsi="Courier New" w:cs="Courier New"/>
        </w:rPr>
        <w:t>ExploitTarget</w:t>
      </w:r>
      <w:r w:rsidRPr="00434BA0">
        <w:rPr>
          <w:rFonts w:ascii="Courier New" w:hAnsi="Courier New" w:cs="Courier New"/>
        </w:rPr>
        <w:t>Type</w:t>
      </w:r>
      <w:r w:rsidRPr="00434BA0">
        <w:t xml:space="preserve"> class in the </w:t>
      </w:r>
      <w:r>
        <w:t>Exploit Target</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10: Exploit Target</w:t>
        </w:r>
      </w:hyperlink>
      <w:r>
        <w:t>)</w:t>
      </w:r>
      <w:r w:rsidRPr="00434BA0">
        <w:t>.</w:t>
      </w:r>
      <w:r>
        <w:t xml:space="preserve"> The one case where the class SHOULD NOT be extended is when the </w:t>
      </w:r>
      <w:r w:rsidRPr="00434BA0">
        <w:rPr>
          <w:rFonts w:ascii="Courier New" w:hAnsi="Courier New" w:cs="Courier New"/>
        </w:rPr>
        <w:t>ExploitTargetBaseType</w:t>
      </w:r>
      <w:r w:rsidRPr="00434BA0">
        <w:t xml:space="preserve"> class</w:t>
      </w:r>
      <w:r>
        <w:t xml:space="preserve"> is used as a reference via its </w:t>
      </w:r>
      <w:r w:rsidRPr="00FA7AE4">
        <w:rPr>
          <w:rFonts w:ascii="Courier New" w:hAnsi="Courier New" w:cs="Courier New"/>
        </w:rPr>
        <w:t>idref</w:t>
      </w:r>
      <w:r>
        <w:t xml:space="preserve"> property.</w:t>
      </w:r>
    </w:p>
    <w:p w14:paraId="22085521" w14:textId="77777777" w:rsidR="00BC45FA" w:rsidRPr="00434BA0" w:rsidRDefault="00BC45FA" w:rsidP="00BC45FA">
      <w:pPr>
        <w:spacing w:after="240"/>
      </w:pPr>
      <w:r w:rsidRPr="00434BA0">
        <w:t xml:space="preserve">The property table of the </w:t>
      </w:r>
      <w:r w:rsidRPr="00434BA0">
        <w:rPr>
          <w:rFonts w:ascii="Courier New" w:hAnsi="Courier New" w:cs="Courier New"/>
        </w:rPr>
        <w:t>ExploitTargetBaseType</w:t>
      </w:r>
      <w:r w:rsidRPr="00434BA0">
        <w:t xml:space="preserve"> base class is given in</w:t>
      </w:r>
      <w:r>
        <w:t xml:space="preserve"> </w:t>
      </w:r>
      <w:r>
        <w:fldChar w:fldCharType="begin"/>
      </w:r>
      <w:r>
        <w:instrText xml:space="preserve"> REF _Ref419296127 \h  \* MERGEFORMAT </w:instrText>
      </w:r>
      <w:r>
        <w:fldChar w:fldCharType="separate"/>
      </w:r>
      <w:r w:rsidR="0024029B" w:rsidRPr="0024029B">
        <w:rPr>
          <w:b/>
          <w:color w:val="0000EE"/>
        </w:rPr>
        <w:t>Table 3</w:t>
      </w:r>
      <w:r w:rsidR="0024029B" w:rsidRPr="0024029B">
        <w:rPr>
          <w:b/>
          <w:color w:val="0000EE"/>
        </w:rPr>
        <w:noBreakHyphen/>
        <w:t>3</w:t>
      </w:r>
      <w:r>
        <w:fldChar w:fldCharType="end"/>
      </w:r>
      <w:r w:rsidRPr="00434BA0">
        <w:t>.</w:t>
      </w:r>
    </w:p>
    <w:p w14:paraId="34B69048" w14:textId="77777777" w:rsidR="00BC45FA" w:rsidRPr="00434BA0" w:rsidRDefault="00BC45FA" w:rsidP="00BC45FA">
      <w:pPr>
        <w:pStyle w:val="Caption"/>
        <w:rPr>
          <w:b/>
        </w:rPr>
      </w:pPr>
      <w:bookmarkStart w:id="96" w:name="_Ref419296127"/>
      <w:r w:rsidRPr="00434BA0">
        <w:t xml:space="preserve">Table </w:t>
      </w:r>
      <w:fldSimple w:instr=" STYLEREF 1 \s ">
        <w:r w:rsidR="0024029B">
          <w:rPr>
            <w:noProof/>
          </w:rPr>
          <w:t>3</w:t>
        </w:r>
      </w:fldSimple>
      <w:r w:rsidRPr="00434BA0">
        <w:noBreakHyphen/>
      </w:r>
      <w:fldSimple w:instr=" SEQ Table \* ARABIC \s 1 ">
        <w:r w:rsidR="0024029B">
          <w:rPr>
            <w:noProof/>
          </w:rPr>
          <w:t>3</w:t>
        </w:r>
      </w:fldSimple>
      <w:bookmarkEnd w:id="96"/>
      <w:r w:rsidRPr="00434BA0">
        <w:t xml:space="preserve">. Properties of the </w:t>
      </w:r>
      <w:r w:rsidRPr="00434BA0">
        <w:rPr>
          <w:rFonts w:ascii="Courier New" w:hAnsi="Courier New" w:cs="Courier New"/>
        </w:rPr>
        <w:t>ExploitTargetBaseType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90"/>
        <w:gridCol w:w="1350"/>
        <w:gridCol w:w="6588"/>
      </w:tblGrid>
      <w:tr w:rsidR="00BC45FA" w:rsidRPr="00694EB3" w14:paraId="5D4C11EA" w14:textId="77777777" w:rsidTr="006E57DE">
        <w:trPr>
          <w:trHeight w:val="547"/>
        </w:trPr>
        <w:tc>
          <w:tcPr>
            <w:tcW w:w="1548" w:type="dxa"/>
            <w:shd w:val="clear" w:color="auto" w:fill="BFBFBF" w:themeFill="background1" w:themeFillShade="BF"/>
            <w:vAlign w:val="center"/>
          </w:tcPr>
          <w:p w14:paraId="5AC9E3F6" w14:textId="77777777" w:rsidR="00BC45FA" w:rsidRPr="00694EB3" w:rsidRDefault="00BC45FA" w:rsidP="006E57DE">
            <w:pPr>
              <w:rPr>
                <w:b/>
                <w:szCs w:val="20"/>
              </w:rPr>
            </w:pPr>
            <w:r w:rsidRPr="00694EB3">
              <w:rPr>
                <w:b/>
                <w:szCs w:val="20"/>
              </w:rPr>
              <w:t>Name</w:t>
            </w:r>
          </w:p>
        </w:tc>
        <w:tc>
          <w:tcPr>
            <w:tcW w:w="3690" w:type="dxa"/>
            <w:shd w:val="clear" w:color="auto" w:fill="BFBFBF" w:themeFill="background1" w:themeFillShade="BF"/>
            <w:vAlign w:val="center"/>
          </w:tcPr>
          <w:p w14:paraId="0E3B2AFD"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0EECDE7D" w14:textId="77777777" w:rsidR="00BC45FA" w:rsidRPr="00694EB3" w:rsidRDefault="00BC45FA" w:rsidP="006E57DE">
            <w:pPr>
              <w:rPr>
                <w:b/>
                <w:szCs w:val="20"/>
              </w:rPr>
            </w:pPr>
            <w:r w:rsidRPr="00694EB3">
              <w:rPr>
                <w:b/>
                <w:szCs w:val="20"/>
              </w:rPr>
              <w:t>Multiplicity</w:t>
            </w:r>
          </w:p>
        </w:tc>
        <w:tc>
          <w:tcPr>
            <w:tcW w:w="6588" w:type="dxa"/>
            <w:shd w:val="clear" w:color="auto" w:fill="BFBFBF" w:themeFill="background1" w:themeFillShade="BF"/>
            <w:vAlign w:val="center"/>
          </w:tcPr>
          <w:p w14:paraId="30202C31" w14:textId="77777777" w:rsidR="00BC45FA" w:rsidRPr="00694EB3" w:rsidRDefault="00BC45FA" w:rsidP="006E57DE">
            <w:pPr>
              <w:rPr>
                <w:b/>
                <w:szCs w:val="20"/>
              </w:rPr>
            </w:pPr>
            <w:r w:rsidRPr="00694EB3">
              <w:rPr>
                <w:b/>
                <w:szCs w:val="20"/>
              </w:rPr>
              <w:t>Description</w:t>
            </w:r>
          </w:p>
        </w:tc>
      </w:tr>
      <w:tr w:rsidR="00BC45FA" w:rsidRPr="00694EB3" w14:paraId="3411F273" w14:textId="77777777" w:rsidTr="006E57DE">
        <w:trPr>
          <w:trHeight w:val="547"/>
        </w:trPr>
        <w:tc>
          <w:tcPr>
            <w:tcW w:w="1548" w:type="dxa"/>
            <w:vAlign w:val="center"/>
          </w:tcPr>
          <w:p w14:paraId="4A582E1A" w14:textId="77777777" w:rsidR="00BC45FA" w:rsidRPr="00694EB3" w:rsidRDefault="00BC45FA" w:rsidP="006E57DE">
            <w:pPr>
              <w:rPr>
                <w:szCs w:val="20"/>
              </w:rPr>
            </w:pPr>
            <w:r w:rsidRPr="00694EB3">
              <w:rPr>
                <w:b/>
                <w:szCs w:val="20"/>
              </w:rPr>
              <w:lastRenderedPageBreak/>
              <w:t>id</w:t>
            </w:r>
          </w:p>
        </w:tc>
        <w:tc>
          <w:tcPr>
            <w:tcW w:w="3690" w:type="dxa"/>
            <w:vAlign w:val="center"/>
          </w:tcPr>
          <w:p w14:paraId="33ED6B18"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363254C8" w14:textId="77777777" w:rsidR="00BC45FA" w:rsidRPr="00694EB3" w:rsidRDefault="00BC45FA" w:rsidP="006E57DE">
            <w:pPr>
              <w:jc w:val="center"/>
              <w:rPr>
                <w:szCs w:val="20"/>
              </w:rPr>
            </w:pPr>
            <w:r w:rsidRPr="00694EB3">
              <w:rPr>
                <w:szCs w:val="20"/>
              </w:rPr>
              <w:t>0..1</w:t>
            </w:r>
          </w:p>
        </w:tc>
        <w:tc>
          <w:tcPr>
            <w:tcW w:w="6588" w:type="dxa"/>
            <w:vAlign w:val="center"/>
          </w:tcPr>
          <w:p w14:paraId="43EB470F"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Exploit Target instance.</w:t>
            </w:r>
          </w:p>
        </w:tc>
      </w:tr>
      <w:tr w:rsidR="00BC45FA" w:rsidRPr="00694EB3" w14:paraId="1D5E0AD5" w14:textId="77777777" w:rsidTr="006E57DE">
        <w:trPr>
          <w:trHeight w:val="547"/>
        </w:trPr>
        <w:tc>
          <w:tcPr>
            <w:tcW w:w="1548" w:type="dxa"/>
            <w:vAlign w:val="center"/>
          </w:tcPr>
          <w:p w14:paraId="2F8F041D" w14:textId="77777777" w:rsidR="00BC45FA" w:rsidRPr="00694EB3" w:rsidRDefault="00BC45FA" w:rsidP="006E57DE">
            <w:pPr>
              <w:rPr>
                <w:szCs w:val="20"/>
              </w:rPr>
            </w:pPr>
            <w:r w:rsidRPr="00694EB3">
              <w:rPr>
                <w:b/>
                <w:szCs w:val="20"/>
              </w:rPr>
              <w:t>idref</w:t>
            </w:r>
          </w:p>
        </w:tc>
        <w:tc>
          <w:tcPr>
            <w:tcW w:w="3690" w:type="dxa"/>
            <w:vAlign w:val="center"/>
          </w:tcPr>
          <w:p w14:paraId="1C9D9A50"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6535B75E" w14:textId="77777777" w:rsidR="00BC45FA" w:rsidRPr="00694EB3" w:rsidRDefault="00BC45FA" w:rsidP="006E57DE">
            <w:pPr>
              <w:jc w:val="center"/>
              <w:rPr>
                <w:szCs w:val="20"/>
              </w:rPr>
            </w:pPr>
            <w:r w:rsidRPr="00694EB3">
              <w:rPr>
                <w:szCs w:val="20"/>
              </w:rPr>
              <w:t>0..1</w:t>
            </w:r>
          </w:p>
        </w:tc>
        <w:tc>
          <w:tcPr>
            <w:tcW w:w="6588" w:type="dxa"/>
            <w:vAlign w:val="center"/>
          </w:tcPr>
          <w:p w14:paraId="58C875DA"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idref</w:t>
            </w:r>
            <w:r w:rsidRPr="00694EB3">
              <w:rPr>
                <w:color w:val="000000"/>
                <w:szCs w:val="20"/>
              </w:rPr>
              <w:t xml:space="preserve"> property specifies an identifier reference to an Exploit Target instance specified elsewhere. When the </w:t>
            </w:r>
            <w:r w:rsidRPr="00694EB3">
              <w:rPr>
                <w:rFonts w:ascii="Courier New" w:hAnsi="Courier New" w:cs="Courier New"/>
                <w:color w:val="000000"/>
                <w:szCs w:val="20"/>
              </w:rPr>
              <w:t>idref</w:t>
            </w:r>
            <w:r w:rsidRPr="00694EB3">
              <w:rPr>
                <w:color w:val="000000"/>
                <w:szCs w:val="20"/>
              </w:rPr>
              <w:t xml:space="preserve"> property is used, no properties other than </w:t>
            </w:r>
            <w:r w:rsidRPr="00694EB3">
              <w:rPr>
                <w:rFonts w:ascii="Courier New" w:hAnsi="Courier New" w:cs="Courier New"/>
                <w:color w:val="000000"/>
                <w:szCs w:val="20"/>
              </w:rPr>
              <w:t>idref</w:t>
            </w:r>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w:t>
            </w:r>
          </w:p>
        </w:tc>
      </w:tr>
      <w:tr w:rsidR="00BC45FA" w:rsidRPr="00694EB3" w14:paraId="1684E15A" w14:textId="77777777" w:rsidTr="006E57DE">
        <w:trPr>
          <w:trHeight w:val="547"/>
        </w:trPr>
        <w:tc>
          <w:tcPr>
            <w:tcW w:w="1548" w:type="dxa"/>
            <w:vAlign w:val="center"/>
          </w:tcPr>
          <w:p w14:paraId="3BD250AA" w14:textId="77777777" w:rsidR="00BC45FA" w:rsidRPr="00694EB3" w:rsidRDefault="00BC45FA" w:rsidP="006E57DE">
            <w:pPr>
              <w:rPr>
                <w:szCs w:val="20"/>
              </w:rPr>
            </w:pPr>
            <w:r w:rsidRPr="00694EB3">
              <w:rPr>
                <w:b/>
                <w:szCs w:val="20"/>
              </w:rPr>
              <w:t>timestamp</w:t>
            </w:r>
          </w:p>
        </w:tc>
        <w:tc>
          <w:tcPr>
            <w:tcW w:w="3690" w:type="dxa"/>
            <w:vAlign w:val="center"/>
          </w:tcPr>
          <w:p w14:paraId="0E6D67F2"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basicDataTypes:DateTime</w:t>
            </w:r>
          </w:p>
        </w:tc>
        <w:tc>
          <w:tcPr>
            <w:tcW w:w="1350" w:type="dxa"/>
            <w:vAlign w:val="center"/>
          </w:tcPr>
          <w:p w14:paraId="16396EC1" w14:textId="77777777" w:rsidR="00BC45FA" w:rsidRPr="00694EB3" w:rsidRDefault="00BC45FA" w:rsidP="006E57DE">
            <w:pPr>
              <w:jc w:val="center"/>
              <w:rPr>
                <w:szCs w:val="20"/>
              </w:rPr>
            </w:pPr>
            <w:r w:rsidRPr="00694EB3">
              <w:rPr>
                <w:szCs w:val="20"/>
              </w:rPr>
              <w:t>0..1</w:t>
            </w:r>
          </w:p>
        </w:tc>
        <w:tc>
          <w:tcPr>
            <w:tcW w:w="6588" w:type="dxa"/>
            <w:vAlign w:val="center"/>
          </w:tcPr>
          <w:p w14:paraId="345AB2AA"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an Exploit Target.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Exploit Target instance; when used in conjunction with the </w:t>
            </w:r>
            <w:r w:rsidRPr="00694EB3">
              <w:rPr>
                <w:rFonts w:ascii="Courier New" w:hAnsi="Courier New" w:cs="Courier New"/>
                <w:color w:val="000000"/>
                <w:szCs w:val="20"/>
              </w:rPr>
              <w:t>idref</w:t>
            </w:r>
            <w:r w:rsidRPr="00694EB3">
              <w:rPr>
                <w:color w:val="000000"/>
                <w:szCs w:val="20"/>
              </w:rPr>
              <w:t xml:space="preserve"> property, it specifies the definition time for a specific version of an Exploit Target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r w:rsidRPr="00694EB3">
              <w:rPr>
                <w:rFonts w:ascii="Courier New" w:hAnsi="Courier New" w:cs="Courier New"/>
                <w:color w:val="000000"/>
                <w:szCs w:val="20"/>
              </w:rPr>
              <w:t>idref</w:t>
            </w:r>
            <w:r w:rsidRPr="00694EB3">
              <w:rPr>
                <w:color w:val="000000"/>
                <w:szCs w:val="20"/>
              </w:rPr>
              <w:t xml:space="preserve"> property.</w:t>
            </w:r>
          </w:p>
        </w:tc>
      </w:tr>
    </w:tbl>
    <w:p w14:paraId="02C5F904" w14:textId="77777777" w:rsidR="00BC45FA" w:rsidRPr="00434BA0" w:rsidRDefault="00BC45FA" w:rsidP="00BC45FA">
      <w:pPr>
        <w:pStyle w:val="Heading3"/>
        <w:numPr>
          <w:ilvl w:val="2"/>
          <w:numId w:val="18"/>
        </w:numPr>
        <w:tabs>
          <w:tab w:val="num" w:pos="720"/>
        </w:tabs>
        <w:spacing w:before="360" w:after="60"/>
      </w:pPr>
      <w:bookmarkStart w:id="97" w:name="_Toc425428423"/>
      <w:bookmarkStart w:id="98" w:name="_Toc431977723"/>
      <w:bookmarkStart w:id="99" w:name="_Toc450907211"/>
      <w:r w:rsidRPr="00434BA0">
        <w:t>IncidentBaseType Class</w:t>
      </w:r>
      <w:bookmarkEnd w:id="97"/>
      <w:bookmarkEnd w:id="98"/>
      <w:bookmarkEnd w:id="99"/>
    </w:p>
    <w:p w14:paraId="7FEEAE38" w14:textId="4EBFE2B0" w:rsidR="00BC45FA" w:rsidRPr="00434BA0" w:rsidRDefault="00BC45FA" w:rsidP="00BC45FA">
      <w:pPr>
        <w:spacing w:after="240"/>
      </w:pPr>
      <w:r w:rsidRPr="00434BA0">
        <w:t xml:space="preserve">The </w:t>
      </w:r>
      <w:r w:rsidRPr="00434BA0">
        <w:rPr>
          <w:rFonts w:ascii="Courier New" w:hAnsi="Courier New" w:cs="Courier New"/>
        </w:rPr>
        <w:t>IncidentBaseType</w:t>
      </w:r>
      <w:r w:rsidRPr="00A91C3D">
        <w:rPr>
          <w:rFonts w:cs="Arial"/>
        </w:rPr>
        <w:t xml:space="preserve"> </w:t>
      </w:r>
      <w:r w:rsidRPr="00434BA0">
        <w:t xml:space="preserve">class </w:t>
      </w:r>
      <w:r>
        <w:t xml:space="preserve">is intended to be extended by a subclass, which </w:t>
      </w:r>
      <w:r w:rsidRPr="00434BA0">
        <w:t>characterize</w:t>
      </w:r>
      <w:r>
        <w:t>s</w:t>
      </w:r>
      <w:r w:rsidRPr="00434BA0">
        <w:t xml:space="preserve"> </w:t>
      </w:r>
      <w:r>
        <w:t>an incident.  T</w:t>
      </w:r>
      <w:r w:rsidRPr="00434BA0">
        <w:t xml:space="preserve">he decision to </w:t>
      </w:r>
      <w:r>
        <w:t xml:space="preserve">define base classes that are extended – like the </w:t>
      </w:r>
      <w:r w:rsidRPr="00434BA0">
        <w:rPr>
          <w:rFonts w:ascii="Courier New" w:hAnsi="Courier New" w:cs="Courier New"/>
        </w:rPr>
        <w:t>IncidentBaseType</w:t>
      </w:r>
      <w:r w:rsidRPr="00A91C3D">
        <w:rPr>
          <w:rFonts w:cs="Arial"/>
        </w:rPr>
        <w:t xml:space="preserve"> </w:t>
      </w:r>
      <w:r w:rsidRPr="00434BA0">
        <w:t>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IncidentBaseType</w:t>
      </w:r>
      <w:r w:rsidRPr="00A91C3D">
        <w:rPr>
          <w:rFonts w:cs="Arial"/>
        </w:rPr>
        <w:t xml:space="preserve"> </w:t>
      </w:r>
      <w:r w:rsidRPr="00434BA0">
        <w:t xml:space="preserve">class is the </w:t>
      </w:r>
      <w:r>
        <w:rPr>
          <w:rFonts w:ascii="Courier New" w:hAnsi="Courier New" w:cs="Courier New"/>
        </w:rPr>
        <w:t>Incident</w:t>
      </w:r>
      <w:r w:rsidRPr="00434BA0">
        <w:rPr>
          <w:rFonts w:ascii="Courier New" w:hAnsi="Courier New" w:cs="Courier New"/>
        </w:rPr>
        <w:t>Type</w:t>
      </w:r>
      <w:r w:rsidRPr="00434BA0">
        <w:t xml:space="preserve"> class in the </w:t>
      </w:r>
      <w:r>
        <w:t>Incident</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6: Incident</w:t>
        </w:r>
      </w:hyperlink>
      <w:r>
        <w:t>)</w:t>
      </w:r>
      <w:r w:rsidRPr="00434BA0">
        <w:t>.</w:t>
      </w:r>
      <w:r>
        <w:t xml:space="preserve"> The one case where the class SHOULD NOT be extended is when the </w:t>
      </w:r>
      <w:r w:rsidRPr="00434BA0">
        <w:rPr>
          <w:rFonts w:ascii="Courier New" w:hAnsi="Courier New" w:cs="Courier New"/>
        </w:rPr>
        <w:t>IncidentBaseType</w:t>
      </w:r>
      <w:r w:rsidRPr="00A91C3D">
        <w:rPr>
          <w:rFonts w:cs="Arial"/>
        </w:rPr>
        <w:t xml:space="preserve"> </w:t>
      </w:r>
      <w:r w:rsidRPr="00434BA0">
        <w:t>class</w:t>
      </w:r>
      <w:r>
        <w:t xml:space="preserve"> is used as a reference via its </w:t>
      </w:r>
      <w:r w:rsidRPr="00FA7AE4">
        <w:rPr>
          <w:rFonts w:ascii="Courier New" w:hAnsi="Courier New" w:cs="Courier New"/>
        </w:rPr>
        <w:t>idref</w:t>
      </w:r>
      <w:r>
        <w:t xml:space="preserve"> property.</w:t>
      </w:r>
    </w:p>
    <w:p w14:paraId="029E9B27" w14:textId="77777777" w:rsidR="00BC45FA" w:rsidRPr="00434BA0" w:rsidRDefault="00BC45FA" w:rsidP="00BC45FA">
      <w:pPr>
        <w:spacing w:after="240"/>
      </w:pPr>
      <w:r w:rsidRPr="00434BA0">
        <w:t xml:space="preserve">The property table of the </w:t>
      </w:r>
      <w:r w:rsidRPr="00434BA0">
        <w:rPr>
          <w:rFonts w:ascii="Courier New" w:hAnsi="Courier New" w:cs="Courier New"/>
        </w:rPr>
        <w:t>IncidentBaseType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_Ref419330310 \h </w:instrText>
      </w:r>
      <w:r>
        <w:rPr>
          <w:b/>
          <w:color w:val="0000EE"/>
        </w:rPr>
        <w:instrText xml:space="preserve"> \* MERGEFORMAT </w:instrText>
      </w:r>
      <w:r w:rsidRPr="004848BA">
        <w:rPr>
          <w:b/>
          <w:color w:val="0000EE"/>
        </w:rPr>
      </w:r>
      <w:r w:rsidRPr="004848B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w:t>
      </w:r>
      <w:r w:rsidRPr="004848BA">
        <w:rPr>
          <w:b/>
          <w:color w:val="0000EE"/>
        </w:rPr>
        <w:fldChar w:fldCharType="end"/>
      </w:r>
      <w:r w:rsidRPr="00434BA0">
        <w:t>.</w:t>
      </w:r>
    </w:p>
    <w:p w14:paraId="19B2D481" w14:textId="77777777" w:rsidR="00BC45FA" w:rsidRPr="00434BA0" w:rsidRDefault="00BC45FA" w:rsidP="00BC45FA">
      <w:pPr>
        <w:pStyle w:val="Caption"/>
        <w:rPr>
          <w:b/>
        </w:rPr>
      </w:pPr>
      <w:bookmarkStart w:id="100" w:name="_Ref419330310"/>
      <w:r w:rsidRPr="00434BA0">
        <w:t xml:space="preserve">Table </w:t>
      </w:r>
      <w:fldSimple w:instr=" STYLEREF 1 \s ">
        <w:r w:rsidR="0024029B">
          <w:rPr>
            <w:noProof/>
          </w:rPr>
          <w:t>3</w:t>
        </w:r>
      </w:fldSimple>
      <w:r w:rsidRPr="00434BA0">
        <w:noBreakHyphen/>
      </w:r>
      <w:fldSimple w:instr=" SEQ Table \* ARABIC \s 1 ">
        <w:r w:rsidR="0024029B">
          <w:rPr>
            <w:noProof/>
          </w:rPr>
          <w:t>4</w:t>
        </w:r>
      </w:fldSimple>
      <w:bookmarkEnd w:id="100"/>
      <w:r w:rsidRPr="00434BA0">
        <w:t xml:space="preserve">. Properties of the </w:t>
      </w:r>
      <w:r w:rsidRPr="00434BA0">
        <w:rPr>
          <w:rFonts w:ascii="Courier New" w:hAnsi="Courier New" w:cs="Courier New"/>
        </w:rPr>
        <w:t>IncidentBaseType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848BA" w14:paraId="21F71F9D" w14:textId="77777777" w:rsidTr="006E57DE">
        <w:trPr>
          <w:trHeight w:val="547"/>
        </w:trPr>
        <w:tc>
          <w:tcPr>
            <w:tcW w:w="2358" w:type="dxa"/>
            <w:shd w:val="clear" w:color="auto" w:fill="BFBFBF" w:themeFill="background1" w:themeFillShade="BF"/>
            <w:vAlign w:val="center"/>
          </w:tcPr>
          <w:p w14:paraId="7C8F0838" w14:textId="77777777" w:rsidR="00BC45FA" w:rsidRPr="004848BA" w:rsidRDefault="00BC45FA" w:rsidP="006E57DE">
            <w:pPr>
              <w:rPr>
                <w:b/>
                <w:szCs w:val="20"/>
              </w:rPr>
            </w:pPr>
            <w:r w:rsidRPr="004848BA">
              <w:rPr>
                <w:b/>
                <w:szCs w:val="20"/>
              </w:rPr>
              <w:t>Name</w:t>
            </w:r>
          </w:p>
        </w:tc>
        <w:tc>
          <w:tcPr>
            <w:tcW w:w="3577" w:type="dxa"/>
            <w:shd w:val="clear" w:color="auto" w:fill="BFBFBF" w:themeFill="background1" w:themeFillShade="BF"/>
            <w:vAlign w:val="center"/>
          </w:tcPr>
          <w:p w14:paraId="163B3565" w14:textId="77777777" w:rsidR="00BC45FA" w:rsidRPr="004848BA" w:rsidRDefault="00BC45FA" w:rsidP="006E57DE">
            <w:pPr>
              <w:rPr>
                <w:b/>
                <w:szCs w:val="20"/>
              </w:rPr>
            </w:pPr>
            <w:r w:rsidRPr="004848BA">
              <w:rPr>
                <w:b/>
                <w:szCs w:val="20"/>
              </w:rPr>
              <w:t>Type</w:t>
            </w:r>
          </w:p>
        </w:tc>
        <w:tc>
          <w:tcPr>
            <w:tcW w:w="1440" w:type="dxa"/>
            <w:shd w:val="clear" w:color="auto" w:fill="BFBFBF" w:themeFill="background1" w:themeFillShade="BF"/>
            <w:vAlign w:val="center"/>
          </w:tcPr>
          <w:p w14:paraId="787C30A4" w14:textId="77777777" w:rsidR="00BC45FA" w:rsidRPr="004848BA" w:rsidRDefault="00BC45FA" w:rsidP="006E57DE">
            <w:pPr>
              <w:rPr>
                <w:b/>
                <w:szCs w:val="20"/>
              </w:rPr>
            </w:pPr>
            <w:r w:rsidRPr="004848BA">
              <w:rPr>
                <w:b/>
                <w:szCs w:val="20"/>
              </w:rPr>
              <w:t>Multiplicity</w:t>
            </w:r>
          </w:p>
        </w:tc>
        <w:tc>
          <w:tcPr>
            <w:tcW w:w="5801" w:type="dxa"/>
            <w:shd w:val="clear" w:color="auto" w:fill="BFBFBF" w:themeFill="background1" w:themeFillShade="BF"/>
            <w:vAlign w:val="center"/>
          </w:tcPr>
          <w:p w14:paraId="4F62F252" w14:textId="77777777" w:rsidR="00BC45FA" w:rsidRPr="004848BA" w:rsidRDefault="00BC45FA" w:rsidP="006E57DE">
            <w:pPr>
              <w:rPr>
                <w:b/>
                <w:szCs w:val="20"/>
              </w:rPr>
            </w:pPr>
            <w:r w:rsidRPr="004848BA">
              <w:rPr>
                <w:b/>
                <w:szCs w:val="20"/>
              </w:rPr>
              <w:t>Description</w:t>
            </w:r>
          </w:p>
        </w:tc>
      </w:tr>
      <w:tr w:rsidR="00BC45FA" w:rsidRPr="004848BA" w14:paraId="4162889A" w14:textId="77777777" w:rsidTr="006E57DE">
        <w:trPr>
          <w:trHeight w:val="547"/>
        </w:trPr>
        <w:tc>
          <w:tcPr>
            <w:tcW w:w="2358" w:type="dxa"/>
            <w:vAlign w:val="center"/>
          </w:tcPr>
          <w:p w14:paraId="20848C20" w14:textId="77777777" w:rsidR="00BC45FA" w:rsidRPr="004848BA" w:rsidRDefault="00BC45FA" w:rsidP="006E57DE">
            <w:pPr>
              <w:rPr>
                <w:szCs w:val="20"/>
              </w:rPr>
            </w:pPr>
            <w:r w:rsidRPr="004848BA">
              <w:rPr>
                <w:b/>
                <w:szCs w:val="20"/>
              </w:rPr>
              <w:t>id</w:t>
            </w:r>
          </w:p>
        </w:tc>
        <w:tc>
          <w:tcPr>
            <w:tcW w:w="3577" w:type="dxa"/>
            <w:vAlign w:val="center"/>
          </w:tcPr>
          <w:p w14:paraId="1800630C"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61E47868" w14:textId="77777777" w:rsidR="00BC45FA" w:rsidRPr="004848BA" w:rsidRDefault="00BC45FA" w:rsidP="006E57DE">
            <w:pPr>
              <w:jc w:val="center"/>
              <w:rPr>
                <w:szCs w:val="20"/>
              </w:rPr>
            </w:pPr>
            <w:r w:rsidRPr="004848BA">
              <w:rPr>
                <w:szCs w:val="20"/>
              </w:rPr>
              <w:t>0..1</w:t>
            </w:r>
          </w:p>
        </w:tc>
        <w:tc>
          <w:tcPr>
            <w:tcW w:w="5801" w:type="dxa"/>
            <w:vAlign w:val="center"/>
          </w:tcPr>
          <w:p w14:paraId="14EC1EB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Incident instance.</w:t>
            </w:r>
          </w:p>
        </w:tc>
      </w:tr>
      <w:tr w:rsidR="00BC45FA" w:rsidRPr="004848BA" w14:paraId="3BA32659" w14:textId="77777777" w:rsidTr="006E57DE">
        <w:trPr>
          <w:trHeight w:val="547"/>
        </w:trPr>
        <w:tc>
          <w:tcPr>
            <w:tcW w:w="2358" w:type="dxa"/>
            <w:vAlign w:val="center"/>
          </w:tcPr>
          <w:p w14:paraId="7C1F5209" w14:textId="77777777" w:rsidR="00BC45FA" w:rsidRPr="004848BA" w:rsidRDefault="00BC45FA" w:rsidP="006E57DE">
            <w:pPr>
              <w:rPr>
                <w:szCs w:val="20"/>
              </w:rPr>
            </w:pPr>
            <w:r w:rsidRPr="004848BA">
              <w:rPr>
                <w:b/>
                <w:szCs w:val="20"/>
              </w:rPr>
              <w:t>idref</w:t>
            </w:r>
          </w:p>
        </w:tc>
        <w:tc>
          <w:tcPr>
            <w:tcW w:w="3577" w:type="dxa"/>
            <w:vAlign w:val="center"/>
          </w:tcPr>
          <w:p w14:paraId="589B1828"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50FA9E28" w14:textId="77777777" w:rsidR="00BC45FA" w:rsidRPr="004848BA" w:rsidRDefault="00BC45FA" w:rsidP="006E57DE">
            <w:pPr>
              <w:jc w:val="center"/>
              <w:rPr>
                <w:szCs w:val="20"/>
              </w:rPr>
            </w:pPr>
            <w:r w:rsidRPr="004848BA">
              <w:rPr>
                <w:szCs w:val="20"/>
              </w:rPr>
              <w:t>0..1</w:t>
            </w:r>
          </w:p>
        </w:tc>
        <w:tc>
          <w:tcPr>
            <w:tcW w:w="5801" w:type="dxa"/>
            <w:vAlign w:val="center"/>
          </w:tcPr>
          <w:p w14:paraId="3992466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an Incident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1918E9D0" w14:textId="77777777" w:rsidTr="006E57DE">
        <w:trPr>
          <w:trHeight w:val="547"/>
        </w:trPr>
        <w:tc>
          <w:tcPr>
            <w:tcW w:w="2358" w:type="dxa"/>
            <w:vAlign w:val="center"/>
          </w:tcPr>
          <w:p w14:paraId="7D02EAC3" w14:textId="77777777" w:rsidR="00BC45FA" w:rsidRPr="004848BA" w:rsidRDefault="00BC45FA" w:rsidP="006E57DE">
            <w:pPr>
              <w:rPr>
                <w:szCs w:val="20"/>
              </w:rPr>
            </w:pPr>
            <w:r w:rsidRPr="004848BA">
              <w:rPr>
                <w:b/>
                <w:szCs w:val="20"/>
              </w:rPr>
              <w:lastRenderedPageBreak/>
              <w:t>timestamp</w:t>
            </w:r>
          </w:p>
        </w:tc>
        <w:tc>
          <w:tcPr>
            <w:tcW w:w="3577" w:type="dxa"/>
            <w:vAlign w:val="center"/>
          </w:tcPr>
          <w:p w14:paraId="73F53126"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440" w:type="dxa"/>
            <w:vAlign w:val="center"/>
          </w:tcPr>
          <w:p w14:paraId="206B77D1" w14:textId="77777777" w:rsidR="00BC45FA" w:rsidRPr="004848BA" w:rsidRDefault="00BC45FA" w:rsidP="006E57DE">
            <w:pPr>
              <w:jc w:val="center"/>
              <w:rPr>
                <w:szCs w:val="20"/>
              </w:rPr>
            </w:pPr>
            <w:r w:rsidRPr="004848BA">
              <w:rPr>
                <w:szCs w:val="20"/>
              </w:rPr>
              <w:t>0..1</w:t>
            </w:r>
          </w:p>
        </w:tc>
        <w:tc>
          <w:tcPr>
            <w:tcW w:w="5801" w:type="dxa"/>
            <w:vAlign w:val="center"/>
          </w:tcPr>
          <w:p w14:paraId="55E04DE3"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an Incident.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Incident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an Incident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6BCE9D10" w14:textId="77777777" w:rsidR="00BC45FA" w:rsidRPr="00434BA0" w:rsidRDefault="00BC45FA" w:rsidP="00BC45FA">
      <w:pPr>
        <w:pStyle w:val="Heading3"/>
        <w:numPr>
          <w:ilvl w:val="2"/>
          <w:numId w:val="18"/>
        </w:numPr>
        <w:tabs>
          <w:tab w:val="num" w:pos="720"/>
        </w:tabs>
        <w:spacing w:before="360" w:after="60"/>
      </w:pPr>
      <w:bookmarkStart w:id="101" w:name="_Toc425428424"/>
      <w:bookmarkStart w:id="102" w:name="_Toc431977724"/>
      <w:bookmarkStart w:id="103" w:name="_Toc450907212"/>
      <w:r w:rsidRPr="00434BA0">
        <w:t>IndicatorBaseType Class</w:t>
      </w:r>
      <w:bookmarkEnd w:id="101"/>
      <w:bookmarkEnd w:id="102"/>
      <w:bookmarkEnd w:id="103"/>
    </w:p>
    <w:p w14:paraId="706C5A1B" w14:textId="32684863" w:rsidR="00BC45FA" w:rsidRPr="00434BA0" w:rsidRDefault="00BC45FA" w:rsidP="00BC45FA">
      <w:pPr>
        <w:spacing w:after="240"/>
      </w:pPr>
      <w:r w:rsidRPr="00434BA0">
        <w:t xml:space="preserve">The </w:t>
      </w:r>
      <w:r w:rsidRPr="00434BA0">
        <w:rPr>
          <w:rFonts w:ascii="Courier New" w:hAnsi="Courier New" w:cs="Courier New"/>
        </w:rPr>
        <w:t>IndicatorBaseType</w:t>
      </w:r>
      <w:r w:rsidRPr="00434BA0">
        <w:t xml:space="preserve"> class </w:t>
      </w:r>
      <w:r>
        <w:t xml:space="preserve">is intended to be extended by a subclass, which </w:t>
      </w:r>
      <w:r w:rsidRPr="00434BA0">
        <w:t>characterize</w:t>
      </w:r>
      <w:r>
        <w:t>s</w:t>
      </w:r>
      <w:r w:rsidRPr="00434BA0">
        <w:t xml:space="preserve"> </w:t>
      </w:r>
      <w:r>
        <w:t>an indicator.  T</w:t>
      </w:r>
      <w:r w:rsidRPr="00434BA0">
        <w:t xml:space="preserve">he decision to </w:t>
      </w:r>
      <w:r>
        <w:t xml:space="preserve">define base classes that are extended – like the </w:t>
      </w:r>
      <w:r w:rsidRPr="00434BA0">
        <w:rPr>
          <w:rFonts w:ascii="Courier New" w:hAnsi="Courier New" w:cs="Courier New"/>
        </w:rPr>
        <w:t>IndicatorBaseType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IndicatorBaseType</w:t>
      </w:r>
      <w:r w:rsidRPr="00434BA0">
        <w:t xml:space="preserve"> class is the </w:t>
      </w:r>
      <w:r>
        <w:rPr>
          <w:rFonts w:ascii="Courier New" w:hAnsi="Courier New" w:cs="Courier New"/>
        </w:rPr>
        <w:t>Indicator</w:t>
      </w:r>
      <w:r w:rsidRPr="00434BA0">
        <w:rPr>
          <w:rFonts w:ascii="Courier New" w:hAnsi="Courier New" w:cs="Courier New"/>
        </w:rPr>
        <w:t>Type</w:t>
      </w:r>
      <w:r w:rsidRPr="00434BA0">
        <w:t xml:space="preserve"> class in the </w:t>
      </w:r>
      <w:r>
        <w:t>Indicator</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4: Indicator</w:t>
        </w:r>
      </w:hyperlink>
      <w:r>
        <w:t>)</w:t>
      </w:r>
      <w:r w:rsidRPr="00434BA0">
        <w:t>.</w:t>
      </w:r>
      <w:r>
        <w:t xml:space="preserve"> The one case where the class SHOULD NOT be extended is when the </w:t>
      </w:r>
      <w:r w:rsidRPr="00434BA0">
        <w:rPr>
          <w:rFonts w:ascii="Courier New" w:hAnsi="Courier New" w:cs="Courier New"/>
        </w:rPr>
        <w:t>IndicatorBaseType</w:t>
      </w:r>
      <w:r w:rsidRPr="00434BA0">
        <w:t xml:space="preserve"> class</w:t>
      </w:r>
      <w:r>
        <w:t xml:space="preserve"> is used as a reference via its </w:t>
      </w:r>
      <w:r w:rsidRPr="00FA7AE4">
        <w:rPr>
          <w:rFonts w:ascii="Courier New" w:hAnsi="Courier New" w:cs="Courier New"/>
        </w:rPr>
        <w:t>idref</w:t>
      </w:r>
      <w:r>
        <w:t xml:space="preserve"> property.</w:t>
      </w:r>
    </w:p>
    <w:p w14:paraId="07C9C236" w14:textId="77777777" w:rsidR="00BC45FA" w:rsidRPr="00434BA0" w:rsidRDefault="00BC45FA" w:rsidP="00BC45FA">
      <w:pPr>
        <w:spacing w:after="240"/>
      </w:pPr>
      <w:r w:rsidRPr="00434BA0">
        <w:t xml:space="preserve">The property table of the </w:t>
      </w:r>
      <w:r w:rsidRPr="00434BA0">
        <w:rPr>
          <w:rFonts w:ascii="Courier New" w:hAnsi="Courier New" w:cs="Courier New"/>
        </w:rPr>
        <w:t>IndicatorBaseType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_Ref419330322 \h </w:instrText>
      </w:r>
      <w:r>
        <w:rPr>
          <w:b/>
          <w:color w:val="0000EE"/>
        </w:rPr>
        <w:instrText xml:space="preserve"> \* MERGEFORMAT </w:instrText>
      </w:r>
      <w:r w:rsidRPr="004848BA">
        <w:rPr>
          <w:b/>
          <w:color w:val="0000EE"/>
        </w:rPr>
      </w:r>
      <w:r w:rsidRPr="004848B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5</w:t>
      </w:r>
      <w:r w:rsidRPr="004848BA">
        <w:rPr>
          <w:b/>
          <w:color w:val="0000EE"/>
        </w:rPr>
        <w:fldChar w:fldCharType="end"/>
      </w:r>
      <w:r w:rsidRPr="00434BA0">
        <w:t>.</w:t>
      </w:r>
    </w:p>
    <w:p w14:paraId="622C4398" w14:textId="77777777" w:rsidR="00BC45FA" w:rsidRPr="00434BA0" w:rsidRDefault="00BC45FA" w:rsidP="00BC45FA">
      <w:pPr>
        <w:pStyle w:val="Caption"/>
        <w:rPr>
          <w:b/>
        </w:rPr>
      </w:pPr>
      <w:bookmarkStart w:id="104" w:name="_Ref419330322"/>
      <w:r w:rsidRPr="00434BA0">
        <w:t xml:space="preserve">Table </w:t>
      </w:r>
      <w:fldSimple w:instr=" STYLEREF 1 \s ">
        <w:r w:rsidR="0024029B">
          <w:rPr>
            <w:noProof/>
          </w:rPr>
          <w:t>3</w:t>
        </w:r>
      </w:fldSimple>
      <w:r w:rsidRPr="00434BA0">
        <w:noBreakHyphen/>
      </w:r>
      <w:fldSimple w:instr=" SEQ Table \* ARABIC \s 1 ">
        <w:r w:rsidR="0024029B">
          <w:rPr>
            <w:noProof/>
          </w:rPr>
          <w:t>5</w:t>
        </w:r>
      </w:fldSimple>
      <w:bookmarkEnd w:id="104"/>
      <w:r w:rsidRPr="00434BA0">
        <w:t xml:space="preserve">. Properties of the </w:t>
      </w:r>
      <w:r w:rsidRPr="00434BA0">
        <w:rPr>
          <w:rFonts w:ascii="Courier New" w:hAnsi="Courier New" w:cs="Courier New"/>
        </w:rPr>
        <w:t>IndicatorBaseType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960"/>
        <w:gridCol w:w="1350"/>
        <w:gridCol w:w="6048"/>
      </w:tblGrid>
      <w:tr w:rsidR="00BC45FA" w:rsidRPr="004848BA" w14:paraId="29685D99" w14:textId="77777777" w:rsidTr="006E57DE">
        <w:trPr>
          <w:trHeight w:val="547"/>
        </w:trPr>
        <w:tc>
          <w:tcPr>
            <w:tcW w:w="1818" w:type="dxa"/>
            <w:shd w:val="clear" w:color="auto" w:fill="BFBFBF" w:themeFill="background1" w:themeFillShade="BF"/>
            <w:vAlign w:val="center"/>
          </w:tcPr>
          <w:p w14:paraId="5729FDFA" w14:textId="77777777" w:rsidR="00BC45FA" w:rsidRPr="004848BA" w:rsidRDefault="00BC45FA" w:rsidP="006E57DE">
            <w:pPr>
              <w:rPr>
                <w:b/>
                <w:szCs w:val="20"/>
              </w:rPr>
            </w:pPr>
            <w:r w:rsidRPr="004848BA">
              <w:rPr>
                <w:b/>
                <w:szCs w:val="20"/>
              </w:rPr>
              <w:t>Name</w:t>
            </w:r>
          </w:p>
        </w:tc>
        <w:tc>
          <w:tcPr>
            <w:tcW w:w="3960" w:type="dxa"/>
            <w:shd w:val="clear" w:color="auto" w:fill="BFBFBF" w:themeFill="background1" w:themeFillShade="BF"/>
            <w:vAlign w:val="center"/>
          </w:tcPr>
          <w:p w14:paraId="01013EE9"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27D71104" w14:textId="77777777" w:rsidR="00BC45FA" w:rsidRPr="004848BA" w:rsidRDefault="00BC45FA" w:rsidP="006E57DE">
            <w:pPr>
              <w:rPr>
                <w:b/>
                <w:szCs w:val="20"/>
              </w:rPr>
            </w:pPr>
            <w:r w:rsidRPr="004848BA">
              <w:rPr>
                <w:b/>
                <w:szCs w:val="20"/>
              </w:rPr>
              <w:t>Multiplicity</w:t>
            </w:r>
          </w:p>
        </w:tc>
        <w:tc>
          <w:tcPr>
            <w:tcW w:w="6048" w:type="dxa"/>
            <w:shd w:val="clear" w:color="auto" w:fill="BFBFBF" w:themeFill="background1" w:themeFillShade="BF"/>
            <w:vAlign w:val="center"/>
          </w:tcPr>
          <w:p w14:paraId="00B48BEB" w14:textId="77777777" w:rsidR="00BC45FA" w:rsidRPr="004848BA" w:rsidRDefault="00BC45FA" w:rsidP="006E57DE">
            <w:pPr>
              <w:rPr>
                <w:b/>
                <w:szCs w:val="20"/>
              </w:rPr>
            </w:pPr>
            <w:r w:rsidRPr="004848BA">
              <w:rPr>
                <w:b/>
                <w:szCs w:val="20"/>
              </w:rPr>
              <w:t>Description</w:t>
            </w:r>
          </w:p>
        </w:tc>
      </w:tr>
      <w:tr w:rsidR="00BC45FA" w:rsidRPr="004848BA" w14:paraId="6831AAD2" w14:textId="77777777" w:rsidTr="006E57DE">
        <w:trPr>
          <w:trHeight w:val="547"/>
        </w:trPr>
        <w:tc>
          <w:tcPr>
            <w:tcW w:w="1818" w:type="dxa"/>
            <w:vAlign w:val="center"/>
          </w:tcPr>
          <w:p w14:paraId="23DB80A7" w14:textId="77777777" w:rsidR="00BC45FA" w:rsidRPr="004848BA" w:rsidRDefault="00BC45FA" w:rsidP="006E57DE">
            <w:pPr>
              <w:rPr>
                <w:szCs w:val="20"/>
              </w:rPr>
            </w:pPr>
            <w:r w:rsidRPr="004848BA">
              <w:rPr>
                <w:b/>
                <w:szCs w:val="20"/>
              </w:rPr>
              <w:t>id</w:t>
            </w:r>
          </w:p>
        </w:tc>
        <w:tc>
          <w:tcPr>
            <w:tcW w:w="3960" w:type="dxa"/>
            <w:vAlign w:val="center"/>
          </w:tcPr>
          <w:p w14:paraId="36E347A2"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483FD7D6" w14:textId="77777777" w:rsidR="00BC45FA" w:rsidRPr="004848BA" w:rsidRDefault="00BC45FA" w:rsidP="006E57DE">
            <w:pPr>
              <w:jc w:val="center"/>
              <w:rPr>
                <w:szCs w:val="20"/>
              </w:rPr>
            </w:pPr>
            <w:r w:rsidRPr="004848BA">
              <w:rPr>
                <w:szCs w:val="20"/>
              </w:rPr>
              <w:t>0..1</w:t>
            </w:r>
          </w:p>
        </w:tc>
        <w:tc>
          <w:tcPr>
            <w:tcW w:w="6048" w:type="dxa"/>
            <w:vAlign w:val="center"/>
          </w:tcPr>
          <w:p w14:paraId="5447F93E"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Indicator instance.</w:t>
            </w:r>
          </w:p>
        </w:tc>
      </w:tr>
      <w:tr w:rsidR="00BC45FA" w:rsidRPr="004848BA" w14:paraId="7F30214D" w14:textId="77777777" w:rsidTr="006E57DE">
        <w:trPr>
          <w:trHeight w:val="547"/>
        </w:trPr>
        <w:tc>
          <w:tcPr>
            <w:tcW w:w="1818" w:type="dxa"/>
            <w:vAlign w:val="center"/>
          </w:tcPr>
          <w:p w14:paraId="54731853" w14:textId="77777777" w:rsidR="00BC45FA" w:rsidRPr="004848BA" w:rsidRDefault="00BC45FA" w:rsidP="006E57DE">
            <w:pPr>
              <w:rPr>
                <w:szCs w:val="20"/>
              </w:rPr>
            </w:pPr>
            <w:r w:rsidRPr="004848BA">
              <w:rPr>
                <w:b/>
                <w:szCs w:val="20"/>
              </w:rPr>
              <w:t>idref</w:t>
            </w:r>
          </w:p>
        </w:tc>
        <w:tc>
          <w:tcPr>
            <w:tcW w:w="3960" w:type="dxa"/>
            <w:vAlign w:val="center"/>
          </w:tcPr>
          <w:p w14:paraId="5E79006B"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6311E1A9" w14:textId="77777777" w:rsidR="00BC45FA" w:rsidRPr="004848BA" w:rsidRDefault="00BC45FA" w:rsidP="006E57DE">
            <w:pPr>
              <w:jc w:val="center"/>
              <w:rPr>
                <w:szCs w:val="20"/>
              </w:rPr>
            </w:pPr>
            <w:r w:rsidRPr="004848BA">
              <w:rPr>
                <w:szCs w:val="20"/>
              </w:rPr>
              <w:t>0..1</w:t>
            </w:r>
          </w:p>
        </w:tc>
        <w:tc>
          <w:tcPr>
            <w:tcW w:w="6048" w:type="dxa"/>
            <w:vAlign w:val="center"/>
          </w:tcPr>
          <w:p w14:paraId="400AF39A"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an Indicator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5A6185B5" w14:textId="77777777" w:rsidTr="006E57DE">
        <w:trPr>
          <w:trHeight w:val="547"/>
        </w:trPr>
        <w:tc>
          <w:tcPr>
            <w:tcW w:w="1818" w:type="dxa"/>
            <w:vAlign w:val="center"/>
          </w:tcPr>
          <w:p w14:paraId="747A7650" w14:textId="77777777" w:rsidR="00BC45FA" w:rsidRPr="004848BA" w:rsidRDefault="00BC45FA" w:rsidP="006E57DE">
            <w:pPr>
              <w:rPr>
                <w:szCs w:val="20"/>
              </w:rPr>
            </w:pPr>
            <w:r w:rsidRPr="004848BA">
              <w:rPr>
                <w:b/>
                <w:szCs w:val="20"/>
              </w:rPr>
              <w:t>timestamp</w:t>
            </w:r>
          </w:p>
        </w:tc>
        <w:tc>
          <w:tcPr>
            <w:tcW w:w="3960" w:type="dxa"/>
            <w:vAlign w:val="center"/>
          </w:tcPr>
          <w:p w14:paraId="1919D845"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350" w:type="dxa"/>
            <w:vAlign w:val="center"/>
          </w:tcPr>
          <w:p w14:paraId="0F8A96A0" w14:textId="77777777" w:rsidR="00BC45FA" w:rsidRPr="004848BA" w:rsidRDefault="00BC45FA" w:rsidP="006E57DE">
            <w:pPr>
              <w:jc w:val="center"/>
              <w:rPr>
                <w:szCs w:val="20"/>
              </w:rPr>
            </w:pPr>
            <w:r w:rsidRPr="004848BA">
              <w:rPr>
                <w:szCs w:val="20"/>
              </w:rPr>
              <w:t>0..1</w:t>
            </w:r>
          </w:p>
        </w:tc>
        <w:tc>
          <w:tcPr>
            <w:tcW w:w="6048" w:type="dxa"/>
            <w:vAlign w:val="center"/>
          </w:tcPr>
          <w:p w14:paraId="52C13D82"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an Indicator.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Indicator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an Indicator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w:t>
            </w:r>
            <w:r w:rsidRPr="004848BA">
              <w:rPr>
                <w:color w:val="000000"/>
                <w:szCs w:val="20"/>
              </w:rPr>
              <w:lastRenderedPageBreak/>
              <w:t xml:space="preserve">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6A5356A7" w14:textId="77777777" w:rsidR="00BC45FA" w:rsidRPr="00434BA0" w:rsidRDefault="00BC45FA" w:rsidP="00BC45FA">
      <w:pPr>
        <w:pStyle w:val="Heading3"/>
        <w:numPr>
          <w:ilvl w:val="2"/>
          <w:numId w:val="18"/>
        </w:numPr>
        <w:tabs>
          <w:tab w:val="num" w:pos="720"/>
        </w:tabs>
        <w:spacing w:before="360" w:after="60"/>
      </w:pPr>
      <w:bookmarkStart w:id="105" w:name="_Toc425428425"/>
      <w:bookmarkStart w:id="106" w:name="_Toc431977725"/>
      <w:bookmarkStart w:id="107" w:name="_Toc450907213"/>
      <w:r w:rsidRPr="00434BA0">
        <w:lastRenderedPageBreak/>
        <w:t>ThreatActorBaseType Class</w:t>
      </w:r>
      <w:bookmarkEnd w:id="105"/>
      <w:bookmarkEnd w:id="106"/>
      <w:bookmarkEnd w:id="107"/>
    </w:p>
    <w:p w14:paraId="1A304612" w14:textId="65ADDE9F" w:rsidR="00BC45FA" w:rsidRPr="00434BA0" w:rsidRDefault="00BC45FA" w:rsidP="00BC45FA">
      <w:pPr>
        <w:spacing w:after="240"/>
      </w:pPr>
      <w:r w:rsidRPr="00434BA0">
        <w:t xml:space="preserve">The </w:t>
      </w:r>
      <w:r w:rsidRPr="00434BA0">
        <w:rPr>
          <w:rFonts w:ascii="Courier New" w:hAnsi="Courier New" w:cs="Courier New"/>
        </w:rPr>
        <w:t>ThreatActorBaseType</w:t>
      </w:r>
      <w:r w:rsidRPr="00434BA0">
        <w:t xml:space="preserve"> class </w:t>
      </w:r>
      <w:r>
        <w:t xml:space="preserve">is intended to be extended by a subclass, which </w:t>
      </w:r>
      <w:r w:rsidRPr="00434BA0">
        <w:t>characterize</w:t>
      </w:r>
      <w:r>
        <w:t>s</w:t>
      </w:r>
      <w:r w:rsidRPr="00434BA0">
        <w:t xml:space="preserve"> </w:t>
      </w:r>
      <w:r>
        <w:t>a threat actor.  T</w:t>
      </w:r>
      <w:r w:rsidRPr="00434BA0">
        <w:t xml:space="preserve">he decision to </w:t>
      </w:r>
      <w:r>
        <w:t xml:space="preserve">define base classes that are extended – like the </w:t>
      </w:r>
      <w:r w:rsidRPr="00434BA0">
        <w:rPr>
          <w:rFonts w:ascii="Courier New" w:hAnsi="Courier New" w:cs="Courier New"/>
        </w:rPr>
        <w:t>ThreatActorBaseType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ThreatActorBaseType</w:t>
      </w:r>
      <w:r w:rsidRPr="00434BA0">
        <w:t xml:space="preserve"> class is the </w:t>
      </w:r>
      <w:r>
        <w:rPr>
          <w:rFonts w:ascii="Courier New" w:hAnsi="Courier New" w:cs="Courier New"/>
        </w:rPr>
        <w:t>ThreatActor</w:t>
      </w:r>
      <w:r w:rsidRPr="00434BA0">
        <w:rPr>
          <w:rFonts w:ascii="Courier New" w:hAnsi="Courier New" w:cs="Courier New"/>
        </w:rPr>
        <w:t>Type</w:t>
      </w:r>
      <w:r w:rsidRPr="00434BA0">
        <w:t xml:space="preserve"> class in the </w:t>
      </w:r>
      <w:r>
        <w:t>Threat Actor</w:t>
      </w:r>
      <w:r w:rsidRPr="00434BA0">
        <w:t xml:space="preserve"> data model </w:t>
      </w:r>
      <w:r>
        <w:t xml:space="preserve">(see </w:t>
      </w:r>
      <w:hyperlink w:anchor="AdditionalArtifacts" w:history="1">
        <w:r w:rsidRPr="00A8141F">
          <w:rPr>
            <w:rStyle w:val="Hyperlink"/>
            <w:i/>
          </w:rPr>
          <w:t xml:space="preserve">STIX Version 1.2.1 Part </w:t>
        </w:r>
        <w:r>
          <w:rPr>
            <w:rStyle w:val="Hyperlink"/>
            <w:i/>
          </w:rPr>
          <w:t>7: Threat Actor</w:t>
        </w:r>
      </w:hyperlink>
      <w:r>
        <w:t>)</w:t>
      </w:r>
      <w:r w:rsidRPr="00434BA0">
        <w:t>.</w:t>
      </w:r>
      <w:r>
        <w:t xml:space="preserve"> The one case where the class SHOULD NOT be extended is when the </w:t>
      </w:r>
      <w:r w:rsidRPr="00434BA0">
        <w:rPr>
          <w:rFonts w:ascii="Courier New" w:hAnsi="Courier New" w:cs="Courier New"/>
        </w:rPr>
        <w:t>ThreatActorBaseType</w:t>
      </w:r>
      <w:r w:rsidRPr="00434BA0">
        <w:t xml:space="preserve"> class</w:t>
      </w:r>
      <w:r>
        <w:t xml:space="preserve"> is used as a reference via its </w:t>
      </w:r>
      <w:r w:rsidRPr="00FA7AE4">
        <w:rPr>
          <w:rFonts w:ascii="Courier New" w:hAnsi="Courier New" w:cs="Courier New"/>
        </w:rPr>
        <w:t>idref</w:t>
      </w:r>
      <w:r>
        <w:t xml:space="preserve"> property.</w:t>
      </w:r>
    </w:p>
    <w:p w14:paraId="48FCEE9D" w14:textId="77777777" w:rsidR="00BC45FA" w:rsidRPr="00434BA0" w:rsidRDefault="00BC45FA" w:rsidP="00BC45FA">
      <w:pPr>
        <w:spacing w:after="240"/>
      </w:pPr>
      <w:r w:rsidRPr="00434BA0">
        <w:t xml:space="preserve">The property table of the </w:t>
      </w:r>
      <w:r w:rsidRPr="00434BA0">
        <w:rPr>
          <w:rFonts w:ascii="Courier New" w:hAnsi="Courier New" w:cs="Courier New"/>
        </w:rPr>
        <w:t>ThreatActorBaseType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_Ref419330334 \h </w:instrText>
      </w:r>
      <w:r>
        <w:rPr>
          <w:b/>
          <w:color w:val="0000EE"/>
        </w:rPr>
        <w:instrText xml:space="preserve"> \* MERGEFORMAT </w:instrText>
      </w:r>
      <w:r w:rsidRPr="004848BA">
        <w:rPr>
          <w:b/>
          <w:color w:val="0000EE"/>
        </w:rPr>
      </w:r>
      <w:r w:rsidRPr="004848B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6</w:t>
      </w:r>
      <w:r w:rsidRPr="004848BA">
        <w:rPr>
          <w:b/>
          <w:color w:val="0000EE"/>
        </w:rPr>
        <w:fldChar w:fldCharType="end"/>
      </w:r>
      <w:r w:rsidRPr="00434BA0">
        <w:t>.</w:t>
      </w:r>
    </w:p>
    <w:p w14:paraId="2A5AE137" w14:textId="77777777" w:rsidR="00BC45FA" w:rsidRPr="00434BA0" w:rsidRDefault="00BC45FA" w:rsidP="00BC45FA">
      <w:pPr>
        <w:pStyle w:val="Caption"/>
        <w:rPr>
          <w:b/>
        </w:rPr>
      </w:pPr>
      <w:bookmarkStart w:id="108" w:name="_Ref419330334"/>
      <w:r w:rsidRPr="00434BA0">
        <w:t xml:space="preserve">Table </w:t>
      </w:r>
      <w:fldSimple w:instr=" STYLEREF 1 \s ">
        <w:r w:rsidR="0024029B">
          <w:rPr>
            <w:noProof/>
          </w:rPr>
          <w:t>3</w:t>
        </w:r>
      </w:fldSimple>
      <w:r w:rsidRPr="00434BA0">
        <w:noBreakHyphen/>
      </w:r>
      <w:fldSimple w:instr=" SEQ Table \* ARABIC \s 1 ">
        <w:r w:rsidR="0024029B">
          <w:rPr>
            <w:noProof/>
          </w:rPr>
          <w:t>6</w:t>
        </w:r>
      </w:fldSimple>
      <w:bookmarkEnd w:id="108"/>
      <w:r w:rsidRPr="00434BA0">
        <w:t xml:space="preserve">. Properties of the </w:t>
      </w:r>
      <w:r w:rsidRPr="00434BA0">
        <w:rPr>
          <w:rFonts w:ascii="Courier New" w:hAnsi="Courier New" w:cs="Courier New"/>
        </w:rPr>
        <w:t>ThreatActorBaseType</w:t>
      </w:r>
      <w:r w:rsidRPr="00434BA0">
        <w:t xml:space="preserve"> base class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6053"/>
      </w:tblGrid>
      <w:tr w:rsidR="00BC45FA" w:rsidRPr="004848BA" w14:paraId="2AE7DD5C" w14:textId="77777777" w:rsidTr="006E57DE">
        <w:trPr>
          <w:trHeight w:val="547"/>
        </w:trPr>
        <w:tc>
          <w:tcPr>
            <w:tcW w:w="2358" w:type="dxa"/>
            <w:shd w:val="clear" w:color="auto" w:fill="BFBFBF" w:themeFill="background1" w:themeFillShade="BF"/>
            <w:vAlign w:val="center"/>
          </w:tcPr>
          <w:p w14:paraId="7B7ECF32" w14:textId="77777777" w:rsidR="00BC45FA" w:rsidRPr="004848BA" w:rsidRDefault="00BC45FA" w:rsidP="006E57DE">
            <w:pPr>
              <w:rPr>
                <w:b/>
                <w:szCs w:val="20"/>
              </w:rPr>
            </w:pPr>
            <w:r w:rsidRPr="004848BA">
              <w:rPr>
                <w:b/>
                <w:szCs w:val="20"/>
              </w:rPr>
              <w:t>Name</w:t>
            </w:r>
          </w:p>
        </w:tc>
        <w:tc>
          <w:tcPr>
            <w:tcW w:w="3577" w:type="dxa"/>
            <w:shd w:val="clear" w:color="auto" w:fill="BFBFBF" w:themeFill="background1" w:themeFillShade="BF"/>
            <w:vAlign w:val="center"/>
          </w:tcPr>
          <w:p w14:paraId="4ADFB7A9" w14:textId="77777777" w:rsidR="00BC45FA" w:rsidRPr="004848BA" w:rsidRDefault="00BC45FA" w:rsidP="006E57DE">
            <w:pPr>
              <w:rPr>
                <w:b/>
                <w:szCs w:val="20"/>
              </w:rPr>
            </w:pPr>
            <w:r w:rsidRPr="004848BA">
              <w:rPr>
                <w:b/>
                <w:szCs w:val="20"/>
              </w:rPr>
              <w:t>Type</w:t>
            </w:r>
          </w:p>
        </w:tc>
        <w:tc>
          <w:tcPr>
            <w:tcW w:w="1440" w:type="dxa"/>
            <w:shd w:val="clear" w:color="auto" w:fill="BFBFBF" w:themeFill="background1" w:themeFillShade="BF"/>
            <w:vAlign w:val="center"/>
          </w:tcPr>
          <w:p w14:paraId="0395AA09" w14:textId="77777777" w:rsidR="00BC45FA" w:rsidRPr="004848BA" w:rsidRDefault="00BC45FA" w:rsidP="006E57DE">
            <w:pPr>
              <w:rPr>
                <w:b/>
                <w:szCs w:val="20"/>
              </w:rPr>
            </w:pPr>
            <w:r w:rsidRPr="004848BA">
              <w:rPr>
                <w:b/>
                <w:szCs w:val="20"/>
              </w:rPr>
              <w:t>Multiplicity</w:t>
            </w:r>
          </w:p>
        </w:tc>
        <w:tc>
          <w:tcPr>
            <w:tcW w:w="6053" w:type="dxa"/>
            <w:shd w:val="clear" w:color="auto" w:fill="BFBFBF" w:themeFill="background1" w:themeFillShade="BF"/>
            <w:vAlign w:val="center"/>
          </w:tcPr>
          <w:p w14:paraId="1FA8D45E" w14:textId="77777777" w:rsidR="00BC45FA" w:rsidRPr="004848BA" w:rsidRDefault="00BC45FA" w:rsidP="006E57DE">
            <w:pPr>
              <w:rPr>
                <w:b/>
                <w:szCs w:val="20"/>
              </w:rPr>
            </w:pPr>
            <w:r w:rsidRPr="004848BA">
              <w:rPr>
                <w:b/>
                <w:szCs w:val="20"/>
              </w:rPr>
              <w:t>Description</w:t>
            </w:r>
          </w:p>
        </w:tc>
      </w:tr>
      <w:tr w:rsidR="00BC45FA" w:rsidRPr="004848BA" w14:paraId="1799B48F" w14:textId="77777777" w:rsidTr="006E57DE">
        <w:trPr>
          <w:trHeight w:val="547"/>
        </w:trPr>
        <w:tc>
          <w:tcPr>
            <w:tcW w:w="2358" w:type="dxa"/>
            <w:vAlign w:val="center"/>
          </w:tcPr>
          <w:p w14:paraId="1C23E9A4" w14:textId="77777777" w:rsidR="00BC45FA" w:rsidRPr="004848BA" w:rsidRDefault="00BC45FA" w:rsidP="006E57DE">
            <w:pPr>
              <w:rPr>
                <w:szCs w:val="20"/>
              </w:rPr>
            </w:pPr>
            <w:r w:rsidRPr="004848BA">
              <w:rPr>
                <w:b/>
                <w:szCs w:val="20"/>
              </w:rPr>
              <w:t>id</w:t>
            </w:r>
          </w:p>
        </w:tc>
        <w:tc>
          <w:tcPr>
            <w:tcW w:w="3577" w:type="dxa"/>
            <w:vAlign w:val="center"/>
          </w:tcPr>
          <w:p w14:paraId="28C6FC8A"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74D30A4E" w14:textId="77777777" w:rsidR="00BC45FA" w:rsidRPr="004848BA" w:rsidRDefault="00BC45FA" w:rsidP="006E57DE">
            <w:pPr>
              <w:jc w:val="center"/>
              <w:rPr>
                <w:szCs w:val="20"/>
              </w:rPr>
            </w:pPr>
            <w:r w:rsidRPr="004848BA">
              <w:rPr>
                <w:szCs w:val="20"/>
              </w:rPr>
              <w:t>0..1</w:t>
            </w:r>
          </w:p>
        </w:tc>
        <w:tc>
          <w:tcPr>
            <w:tcW w:w="6053" w:type="dxa"/>
            <w:vAlign w:val="center"/>
          </w:tcPr>
          <w:p w14:paraId="5F3F39CF"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Threat Actor instance.</w:t>
            </w:r>
          </w:p>
        </w:tc>
      </w:tr>
      <w:tr w:rsidR="00BC45FA" w:rsidRPr="004848BA" w14:paraId="53B1318C" w14:textId="77777777" w:rsidTr="006E57DE">
        <w:trPr>
          <w:trHeight w:val="547"/>
        </w:trPr>
        <w:tc>
          <w:tcPr>
            <w:tcW w:w="2358" w:type="dxa"/>
            <w:vAlign w:val="center"/>
          </w:tcPr>
          <w:p w14:paraId="7EB09D2C" w14:textId="77777777" w:rsidR="00BC45FA" w:rsidRPr="004848BA" w:rsidRDefault="00BC45FA" w:rsidP="006E57DE">
            <w:pPr>
              <w:rPr>
                <w:szCs w:val="20"/>
              </w:rPr>
            </w:pPr>
            <w:r w:rsidRPr="004848BA">
              <w:rPr>
                <w:b/>
                <w:szCs w:val="20"/>
              </w:rPr>
              <w:t>idref</w:t>
            </w:r>
          </w:p>
        </w:tc>
        <w:tc>
          <w:tcPr>
            <w:tcW w:w="3577" w:type="dxa"/>
            <w:vAlign w:val="center"/>
          </w:tcPr>
          <w:p w14:paraId="588AAF46"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5B72E7DF" w14:textId="77777777" w:rsidR="00BC45FA" w:rsidRPr="004848BA" w:rsidRDefault="00BC45FA" w:rsidP="006E57DE">
            <w:pPr>
              <w:jc w:val="center"/>
              <w:rPr>
                <w:szCs w:val="20"/>
              </w:rPr>
            </w:pPr>
            <w:r w:rsidRPr="004848BA">
              <w:rPr>
                <w:szCs w:val="20"/>
              </w:rPr>
              <w:t>0..1</w:t>
            </w:r>
          </w:p>
        </w:tc>
        <w:tc>
          <w:tcPr>
            <w:tcW w:w="6053" w:type="dxa"/>
            <w:vAlign w:val="center"/>
          </w:tcPr>
          <w:p w14:paraId="62362EE0"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 Threat Actor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1E331287" w14:textId="77777777" w:rsidTr="006E57DE">
        <w:trPr>
          <w:trHeight w:val="547"/>
        </w:trPr>
        <w:tc>
          <w:tcPr>
            <w:tcW w:w="2358" w:type="dxa"/>
            <w:vAlign w:val="center"/>
          </w:tcPr>
          <w:p w14:paraId="4FC6B075" w14:textId="77777777" w:rsidR="00BC45FA" w:rsidRPr="004848BA" w:rsidRDefault="00BC45FA" w:rsidP="006E57DE">
            <w:pPr>
              <w:rPr>
                <w:szCs w:val="20"/>
              </w:rPr>
            </w:pPr>
            <w:r w:rsidRPr="004848BA">
              <w:rPr>
                <w:b/>
                <w:szCs w:val="20"/>
              </w:rPr>
              <w:t>timestamp</w:t>
            </w:r>
          </w:p>
        </w:tc>
        <w:tc>
          <w:tcPr>
            <w:tcW w:w="3577" w:type="dxa"/>
            <w:vAlign w:val="center"/>
          </w:tcPr>
          <w:p w14:paraId="146C683A"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440" w:type="dxa"/>
            <w:vAlign w:val="center"/>
          </w:tcPr>
          <w:p w14:paraId="1DE725E1" w14:textId="77777777" w:rsidR="00BC45FA" w:rsidRPr="004848BA" w:rsidRDefault="00BC45FA" w:rsidP="006E57DE">
            <w:pPr>
              <w:jc w:val="center"/>
              <w:rPr>
                <w:szCs w:val="20"/>
              </w:rPr>
            </w:pPr>
            <w:r w:rsidRPr="004848BA">
              <w:rPr>
                <w:szCs w:val="20"/>
              </w:rPr>
              <w:t>0..1</w:t>
            </w:r>
          </w:p>
        </w:tc>
        <w:tc>
          <w:tcPr>
            <w:tcW w:w="6053" w:type="dxa"/>
            <w:vAlign w:val="center"/>
          </w:tcPr>
          <w:p w14:paraId="47A4F40B"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 Threat Actor.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Threat Actor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 Threat Actor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285A984A" w14:textId="77777777" w:rsidR="00BC45FA" w:rsidRPr="00434BA0" w:rsidRDefault="00BC45FA" w:rsidP="00BC45FA">
      <w:pPr>
        <w:pStyle w:val="Heading3"/>
        <w:numPr>
          <w:ilvl w:val="2"/>
          <w:numId w:val="18"/>
        </w:numPr>
        <w:tabs>
          <w:tab w:val="num" w:pos="720"/>
        </w:tabs>
        <w:spacing w:before="360" w:after="60"/>
      </w:pPr>
      <w:bookmarkStart w:id="109" w:name="_Ref399244418"/>
      <w:bookmarkStart w:id="110" w:name="_Toc425428426"/>
      <w:bookmarkStart w:id="111" w:name="_Toc431977726"/>
      <w:bookmarkStart w:id="112" w:name="_Toc450907214"/>
      <w:r w:rsidRPr="00434BA0">
        <w:t>TTPBaseType Class</w:t>
      </w:r>
      <w:bookmarkEnd w:id="109"/>
      <w:bookmarkEnd w:id="110"/>
      <w:bookmarkEnd w:id="111"/>
      <w:bookmarkEnd w:id="112"/>
    </w:p>
    <w:p w14:paraId="36912128" w14:textId="5A425FBD" w:rsidR="00BC45FA" w:rsidRPr="00434BA0" w:rsidRDefault="00BC45FA" w:rsidP="00BC45FA">
      <w:pPr>
        <w:spacing w:after="240"/>
      </w:pPr>
      <w:r w:rsidRPr="00434BA0">
        <w:t xml:space="preserve">The </w:t>
      </w:r>
      <w:r w:rsidRPr="00434BA0">
        <w:rPr>
          <w:rFonts w:ascii="Courier New" w:hAnsi="Courier New" w:cs="Courier New"/>
        </w:rPr>
        <w:t>TTPBaseType</w:t>
      </w:r>
      <w:r w:rsidRPr="00434BA0">
        <w:t xml:space="preserve"> class </w:t>
      </w:r>
      <w:r>
        <w:t xml:space="preserve">is intended to be extended by a subclass, which </w:t>
      </w:r>
      <w:r w:rsidRPr="00434BA0">
        <w:t>characterize</w:t>
      </w:r>
      <w:r>
        <w:t>s</w:t>
      </w:r>
      <w:r w:rsidRPr="00434BA0">
        <w:t xml:space="preserve"> </w:t>
      </w:r>
      <w:r>
        <w:t>a TTP.  T</w:t>
      </w:r>
      <w:r w:rsidRPr="00434BA0">
        <w:t xml:space="preserve">he decision to </w:t>
      </w:r>
      <w:r>
        <w:t xml:space="preserve">define base classes that are extended – like the </w:t>
      </w:r>
      <w:r w:rsidRPr="00434BA0">
        <w:rPr>
          <w:rFonts w:ascii="Courier New" w:hAnsi="Courier New" w:cs="Courier New"/>
        </w:rPr>
        <w:t>TTPBaseType</w:t>
      </w:r>
      <w:r w:rsidRPr="00434BA0">
        <w:t xml:space="preserve"> class</w:t>
      </w:r>
      <w:r>
        <w:t xml:space="preserve"> – was </w:t>
      </w:r>
      <w:r w:rsidRPr="00434BA0">
        <w:t xml:space="preserve">made to minimize interdependence between STIX components; it was not made to enable </w:t>
      </w:r>
      <w:r w:rsidRPr="00434BA0">
        <w:lastRenderedPageBreak/>
        <w:t xml:space="preserve">structural variation.  The default and strongly RECOMMENDED subclass </w:t>
      </w:r>
      <w:r>
        <w:t xml:space="preserve">to extend the </w:t>
      </w:r>
      <w:r w:rsidRPr="00434BA0">
        <w:rPr>
          <w:rFonts w:ascii="Courier New" w:hAnsi="Courier New" w:cs="Courier New"/>
        </w:rPr>
        <w:t>TTPBaseType</w:t>
      </w:r>
      <w:r w:rsidRPr="00434BA0">
        <w:t xml:space="preserve"> class is the </w:t>
      </w:r>
      <w:r>
        <w:rPr>
          <w:rFonts w:ascii="Courier New" w:hAnsi="Courier New" w:cs="Courier New"/>
        </w:rPr>
        <w:t>TTP</w:t>
      </w:r>
      <w:r w:rsidRPr="00434BA0">
        <w:rPr>
          <w:rFonts w:ascii="Courier New" w:hAnsi="Courier New" w:cs="Courier New"/>
        </w:rPr>
        <w:t>Type</w:t>
      </w:r>
      <w:r w:rsidRPr="00434BA0">
        <w:t xml:space="preserve"> class in the </w:t>
      </w:r>
      <w:r>
        <w:t>TTP</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5: TTP</w:t>
        </w:r>
      </w:hyperlink>
      <w:r>
        <w:t>)</w:t>
      </w:r>
      <w:r w:rsidRPr="00434BA0">
        <w:t>.</w:t>
      </w:r>
      <w:r>
        <w:t xml:space="preserve"> The one case where the class SHOULD NOT be extended is when the </w:t>
      </w:r>
      <w:r w:rsidRPr="00434BA0">
        <w:rPr>
          <w:rFonts w:ascii="Courier New" w:hAnsi="Courier New" w:cs="Courier New"/>
        </w:rPr>
        <w:t>TTPBaseType</w:t>
      </w:r>
      <w:r w:rsidRPr="00434BA0">
        <w:t xml:space="preserve"> class</w:t>
      </w:r>
      <w:r>
        <w:t xml:space="preserve"> is used as a reference via its </w:t>
      </w:r>
      <w:r w:rsidRPr="00FA7AE4">
        <w:rPr>
          <w:rFonts w:ascii="Courier New" w:hAnsi="Courier New" w:cs="Courier New"/>
        </w:rPr>
        <w:t>idref</w:t>
      </w:r>
      <w:r>
        <w:t xml:space="preserve"> property.</w:t>
      </w:r>
    </w:p>
    <w:p w14:paraId="78B1BFF0" w14:textId="77777777" w:rsidR="00BC45FA" w:rsidRPr="00434BA0" w:rsidRDefault="00BC45FA" w:rsidP="00BC45FA">
      <w:pPr>
        <w:spacing w:after="240"/>
      </w:pPr>
      <w:r w:rsidRPr="00434BA0">
        <w:t xml:space="preserve">The property table of the </w:t>
      </w:r>
      <w:r w:rsidRPr="00434BA0">
        <w:rPr>
          <w:rFonts w:ascii="Courier New" w:hAnsi="Courier New" w:cs="Courier New"/>
        </w:rPr>
        <w:t>TTPBaseType</w:t>
      </w:r>
      <w:r w:rsidRPr="00434BA0">
        <w:t xml:space="preserve"> base class is given in</w:t>
      </w:r>
      <w:r>
        <w:t xml:space="preserve"> </w:t>
      </w:r>
      <w:r w:rsidRPr="00A770DB">
        <w:rPr>
          <w:b/>
          <w:color w:val="0000EE"/>
        </w:rPr>
        <w:fldChar w:fldCharType="begin"/>
      </w:r>
      <w:r w:rsidRPr="00A770DB">
        <w:rPr>
          <w:b/>
          <w:color w:val="0000EE"/>
        </w:rPr>
        <w:instrText xml:space="preserve"> REF _Ref419330350 \h </w:instrText>
      </w:r>
      <w:r>
        <w:rPr>
          <w:b/>
          <w:color w:val="0000EE"/>
        </w:rPr>
        <w:instrText xml:space="preserve"> \* MERGEFORMAT </w:instrText>
      </w:r>
      <w:r w:rsidRPr="00A770DB">
        <w:rPr>
          <w:b/>
          <w:color w:val="0000EE"/>
        </w:rPr>
      </w:r>
      <w:r w:rsidRPr="00A770DB">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7</w:t>
      </w:r>
      <w:r w:rsidRPr="00A770DB">
        <w:rPr>
          <w:b/>
          <w:color w:val="0000EE"/>
        </w:rPr>
        <w:fldChar w:fldCharType="end"/>
      </w:r>
      <w:r w:rsidRPr="00434BA0">
        <w:t>.</w:t>
      </w:r>
    </w:p>
    <w:p w14:paraId="561D542B" w14:textId="77777777" w:rsidR="00BC45FA" w:rsidRPr="00434BA0" w:rsidRDefault="00BC45FA" w:rsidP="00BC45FA">
      <w:pPr>
        <w:pStyle w:val="Caption"/>
        <w:rPr>
          <w:b/>
        </w:rPr>
      </w:pPr>
      <w:bookmarkStart w:id="113" w:name="_Ref419330350"/>
      <w:r w:rsidRPr="00434BA0">
        <w:t xml:space="preserve">Table </w:t>
      </w:r>
      <w:fldSimple w:instr=" STYLEREF 1 \s ">
        <w:r w:rsidR="0024029B">
          <w:rPr>
            <w:noProof/>
          </w:rPr>
          <w:t>3</w:t>
        </w:r>
      </w:fldSimple>
      <w:r w:rsidRPr="00434BA0">
        <w:noBreakHyphen/>
      </w:r>
      <w:fldSimple w:instr=" SEQ Table \* ARABIC \s 1 ">
        <w:r w:rsidR="0024029B">
          <w:rPr>
            <w:noProof/>
          </w:rPr>
          <w:t>7</w:t>
        </w:r>
      </w:fldSimple>
      <w:bookmarkEnd w:id="113"/>
      <w:r w:rsidRPr="00434BA0">
        <w:t xml:space="preserve">. Properties of the </w:t>
      </w:r>
      <w:r w:rsidRPr="00434BA0">
        <w:rPr>
          <w:rFonts w:ascii="Courier New" w:hAnsi="Courier New" w:cs="Courier New"/>
        </w:rPr>
        <w:t>TTPBaseType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600"/>
        <w:gridCol w:w="1350"/>
        <w:gridCol w:w="6768"/>
      </w:tblGrid>
      <w:tr w:rsidR="00BC45FA" w:rsidRPr="004848BA" w14:paraId="7FBA6258" w14:textId="77777777" w:rsidTr="006E57DE">
        <w:trPr>
          <w:trHeight w:val="547"/>
        </w:trPr>
        <w:tc>
          <w:tcPr>
            <w:tcW w:w="1458" w:type="dxa"/>
            <w:shd w:val="clear" w:color="auto" w:fill="BFBFBF" w:themeFill="background1" w:themeFillShade="BF"/>
            <w:vAlign w:val="center"/>
          </w:tcPr>
          <w:p w14:paraId="3E32EABC" w14:textId="77777777" w:rsidR="00BC45FA" w:rsidRPr="004848BA" w:rsidRDefault="00BC45FA" w:rsidP="006E57DE">
            <w:pPr>
              <w:rPr>
                <w:b/>
                <w:szCs w:val="20"/>
              </w:rPr>
            </w:pPr>
            <w:r w:rsidRPr="004848BA">
              <w:rPr>
                <w:b/>
                <w:szCs w:val="20"/>
              </w:rPr>
              <w:t>Name</w:t>
            </w:r>
          </w:p>
        </w:tc>
        <w:tc>
          <w:tcPr>
            <w:tcW w:w="3600" w:type="dxa"/>
            <w:shd w:val="clear" w:color="auto" w:fill="BFBFBF" w:themeFill="background1" w:themeFillShade="BF"/>
            <w:vAlign w:val="center"/>
          </w:tcPr>
          <w:p w14:paraId="42640477"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120C1EBA" w14:textId="77777777" w:rsidR="00BC45FA" w:rsidRPr="004848BA" w:rsidRDefault="00BC45FA" w:rsidP="006E57DE">
            <w:pPr>
              <w:rPr>
                <w:b/>
                <w:szCs w:val="20"/>
              </w:rPr>
            </w:pPr>
            <w:r w:rsidRPr="004848BA">
              <w:rPr>
                <w:b/>
                <w:szCs w:val="20"/>
              </w:rPr>
              <w:t>Multiplicity</w:t>
            </w:r>
          </w:p>
        </w:tc>
        <w:tc>
          <w:tcPr>
            <w:tcW w:w="6768" w:type="dxa"/>
            <w:shd w:val="clear" w:color="auto" w:fill="BFBFBF" w:themeFill="background1" w:themeFillShade="BF"/>
            <w:vAlign w:val="center"/>
          </w:tcPr>
          <w:p w14:paraId="760382B5" w14:textId="77777777" w:rsidR="00BC45FA" w:rsidRPr="004848BA" w:rsidRDefault="00BC45FA" w:rsidP="006E57DE">
            <w:pPr>
              <w:rPr>
                <w:b/>
                <w:szCs w:val="20"/>
              </w:rPr>
            </w:pPr>
            <w:r w:rsidRPr="004848BA">
              <w:rPr>
                <w:b/>
                <w:szCs w:val="20"/>
              </w:rPr>
              <w:t>Description</w:t>
            </w:r>
          </w:p>
        </w:tc>
      </w:tr>
      <w:tr w:rsidR="00BC45FA" w:rsidRPr="004848BA" w14:paraId="072195FE" w14:textId="77777777" w:rsidTr="006E57DE">
        <w:trPr>
          <w:trHeight w:val="547"/>
        </w:trPr>
        <w:tc>
          <w:tcPr>
            <w:tcW w:w="1458" w:type="dxa"/>
            <w:vAlign w:val="center"/>
          </w:tcPr>
          <w:p w14:paraId="2C5BCF45" w14:textId="77777777" w:rsidR="00BC45FA" w:rsidRPr="004848BA" w:rsidRDefault="00BC45FA" w:rsidP="006E57DE">
            <w:pPr>
              <w:rPr>
                <w:szCs w:val="20"/>
              </w:rPr>
            </w:pPr>
            <w:r w:rsidRPr="004848BA">
              <w:rPr>
                <w:b/>
                <w:szCs w:val="20"/>
              </w:rPr>
              <w:t>id</w:t>
            </w:r>
          </w:p>
        </w:tc>
        <w:tc>
          <w:tcPr>
            <w:tcW w:w="3600" w:type="dxa"/>
            <w:vAlign w:val="center"/>
          </w:tcPr>
          <w:p w14:paraId="592B42F0"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6BB3C5DB" w14:textId="77777777" w:rsidR="00BC45FA" w:rsidRPr="004848BA" w:rsidRDefault="00BC45FA" w:rsidP="006E57DE">
            <w:pPr>
              <w:jc w:val="center"/>
              <w:rPr>
                <w:szCs w:val="20"/>
              </w:rPr>
            </w:pPr>
            <w:r w:rsidRPr="004848BA">
              <w:rPr>
                <w:szCs w:val="20"/>
              </w:rPr>
              <w:t>0..1</w:t>
            </w:r>
          </w:p>
        </w:tc>
        <w:tc>
          <w:tcPr>
            <w:tcW w:w="6768" w:type="dxa"/>
            <w:vAlign w:val="center"/>
          </w:tcPr>
          <w:p w14:paraId="6ABA462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TTP instance.</w:t>
            </w:r>
          </w:p>
        </w:tc>
      </w:tr>
      <w:tr w:rsidR="00BC45FA" w:rsidRPr="004848BA" w14:paraId="5B03A531" w14:textId="77777777" w:rsidTr="006E57DE">
        <w:trPr>
          <w:trHeight w:val="547"/>
        </w:trPr>
        <w:tc>
          <w:tcPr>
            <w:tcW w:w="1458" w:type="dxa"/>
            <w:vAlign w:val="center"/>
          </w:tcPr>
          <w:p w14:paraId="2E83EC9E" w14:textId="77777777" w:rsidR="00BC45FA" w:rsidRPr="004848BA" w:rsidRDefault="00BC45FA" w:rsidP="006E57DE">
            <w:pPr>
              <w:rPr>
                <w:szCs w:val="20"/>
              </w:rPr>
            </w:pPr>
            <w:r w:rsidRPr="004848BA">
              <w:rPr>
                <w:b/>
                <w:szCs w:val="20"/>
              </w:rPr>
              <w:t>idref</w:t>
            </w:r>
          </w:p>
        </w:tc>
        <w:tc>
          <w:tcPr>
            <w:tcW w:w="3600" w:type="dxa"/>
            <w:vAlign w:val="center"/>
          </w:tcPr>
          <w:p w14:paraId="16193DD8"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61665624" w14:textId="77777777" w:rsidR="00BC45FA" w:rsidRPr="004848BA" w:rsidRDefault="00BC45FA" w:rsidP="006E57DE">
            <w:pPr>
              <w:jc w:val="center"/>
              <w:rPr>
                <w:szCs w:val="20"/>
              </w:rPr>
            </w:pPr>
            <w:r w:rsidRPr="004848BA">
              <w:rPr>
                <w:szCs w:val="20"/>
              </w:rPr>
              <w:t>0..1</w:t>
            </w:r>
          </w:p>
        </w:tc>
        <w:tc>
          <w:tcPr>
            <w:tcW w:w="6768" w:type="dxa"/>
            <w:vAlign w:val="center"/>
          </w:tcPr>
          <w:p w14:paraId="2E0398A4"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 TTP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0DBDE459" w14:textId="77777777" w:rsidTr="006E57DE">
        <w:trPr>
          <w:trHeight w:val="547"/>
        </w:trPr>
        <w:tc>
          <w:tcPr>
            <w:tcW w:w="1458" w:type="dxa"/>
            <w:vAlign w:val="center"/>
          </w:tcPr>
          <w:p w14:paraId="35E52BEF" w14:textId="77777777" w:rsidR="00BC45FA" w:rsidRPr="004848BA" w:rsidRDefault="00BC45FA" w:rsidP="006E57DE">
            <w:pPr>
              <w:rPr>
                <w:szCs w:val="20"/>
              </w:rPr>
            </w:pPr>
            <w:r w:rsidRPr="004848BA">
              <w:rPr>
                <w:b/>
                <w:szCs w:val="20"/>
              </w:rPr>
              <w:t>Timestamp</w:t>
            </w:r>
          </w:p>
        </w:tc>
        <w:tc>
          <w:tcPr>
            <w:tcW w:w="3600" w:type="dxa"/>
            <w:vAlign w:val="center"/>
          </w:tcPr>
          <w:p w14:paraId="33D32F37"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350" w:type="dxa"/>
            <w:vAlign w:val="center"/>
          </w:tcPr>
          <w:p w14:paraId="47C71E15" w14:textId="77777777" w:rsidR="00BC45FA" w:rsidRPr="004848BA" w:rsidRDefault="00BC45FA" w:rsidP="006E57DE">
            <w:pPr>
              <w:jc w:val="center"/>
              <w:rPr>
                <w:szCs w:val="20"/>
              </w:rPr>
            </w:pPr>
            <w:r w:rsidRPr="004848BA">
              <w:rPr>
                <w:szCs w:val="20"/>
              </w:rPr>
              <w:t>0..1</w:t>
            </w:r>
          </w:p>
        </w:tc>
        <w:tc>
          <w:tcPr>
            <w:tcW w:w="6768" w:type="dxa"/>
            <w:vAlign w:val="center"/>
          </w:tcPr>
          <w:p w14:paraId="3CD9E1F2"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 TTP.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TTP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 TTP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48EDDF3B" w14:textId="77777777" w:rsidR="00BC45FA" w:rsidRDefault="00BC45FA" w:rsidP="00BC45FA">
      <w:pPr>
        <w:pStyle w:val="Heading3"/>
        <w:numPr>
          <w:ilvl w:val="2"/>
          <w:numId w:val="18"/>
        </w:numPr>
        <w:tabs>
          <w:tab w:val="num" w:pos="720"/>
        </w:tabs>
        <w:spacing w:before="360" w:after="60"/>
      </w:pPr>
      <w:bookmarkStart w:id="114" w:name="_Toc425428427"/>
      <w:bookmarkStart w:id="115" w:name="_Toc431977727"/>
      <w:bookmarkStart w:id="116" w:name="_Toc450907215"/>
      <w:r>
        <w:t>ReportBaseType Class</w:t>
      </w:r>
      <w:bookmarkEnd w:id="114"/>
      <w:bookmarkEnd w:id="115"/>
      <w:bookmarkEnd w:id="116"/>
    </w:p>
    <w:p w14:paraId="6899BD69" w14:textId="3F5FB7AB" w:rsidR="00BC45FA" w:rsidRPr="00434BA0" w:rsidRDefault="00BC45FA" w:rsidP="00BC45FA">
      <w:pPr>
        <w:spacing w:after="240"/>
      </w:pPr>
      <w:r w:rsidRPr="00434BA0">
        <w:t xml:space="preserve">The </w:t>
      </w:r>
      <w:r>
        <w:rPr>
          <w:rFonts w:ascii="Courier New" w:hAnsi="Courier New" w:cs="Courier New"/>
        </w:rPr>
        <w:t>Report</w:t>
      </w:r>
      <w:r w:rsidRPr="00434BA0">
        <w:rPr>
          <w:rFonts w:ascii="Courier New" w:hAnsi="Courier New" w:cs="Courier New"/>
        </w:rPr>
        <w:t>BaseType</w:t>
      </w:r>
      <w:r w:rsidRPr="00434BA0">
        <w:t xml:space="preserve"> class </w:t>
      </w:r>
      <w:r>
        <w:t xml:space="preserve">is intended to be extended by a subclass, which </w:t>
      </w:r>
      <w:r w:rsidRPr="00434BA0">
        <w:t>characterize</w:t>
      </w:r>
      <w:r>
        <w:t>s</w:t>
      </w:r>
      <w:r w:rsidRPr="00434BA0">
        <w:t xml:space="preserve"> </w:t>
      </w:r>
      <w:r>
        <w:t>a report.  T</w:t>
      </w:r>
      <w:r w:rsidRPr="00434BA0">
        <w:t xml:space="preserve">he decision to </w:t>
      </w:r>
      <w:r>
        <w:t xml:space="preserve">define base classes that are extended – like the </w:t>
      </w:r>
      <w:r>
        <w:rPr>
          <w:rFonts w:ascii="Courier New" w:hAnsi="Courier New" w:cs="Courier New"/>
        </w:rPr>
        <w:t>Report</w:t>
      </w:r>
      <w:r w:rsidRPr="00434BA0">
        <w:rPr>
          <w:rFonts w:ascii="Courier New" w:hAnsi="Courier New" w:cs="Courier New"/>
        </w:rPr>
        <w:t>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Pr>
          <w:rFonts w:ascii="Courier New" w:hAnsi="Courier New" w:cs="Courier New"/>
        </w:rPr>
        <w:t>Report</w:t>
      </w:r>
      <w:r w:rsidRPr="00434BA0">
        <w:rPr>
          <w:rFonts w:ascii="Courier New" w:hAnsi="Courier New" w:cs="Courier New"/>
        </w:rPr>
        <w:t>BaseType</w:t>
      </w:r>
      <w:r w:rsidRPr="00434BA0">
        <w:t xml:space="preserve"> class is the </w:t>
      </w:r>
      <w:r>
        <w:rPr>
          <w:rFonts w:ascii="Courier New" w:hAnsi="Courier New" w:cs="Courier New"/>
        </w:rPr>
        <w:t>Report</w:t>
      </w:r>
      <w:r w:rsidRPr="00434BA0">
        <w:rPr>
          <w:rFonts w:ascii="Courier New" w:hAnsi="Courier New" w:cs="Courier New"/>
        </w:rPr>
        <w:t>Type</w:t>
      </w:r>
      <w:r w:rsidRPr="00434BA0">
        <w:t xml:space="preserve"> class in the </w:t>
      </w:r>
      <w:r>
        <w:t>Report</w:t>
      </w:r>
      <w:r w:rsidRPr="00434BA0">
        <w:t xml:space="preserve"> data model </w:t>
      </w:r>
      <w:r>
        <w:t xml:space="preserve">(see </w:t>
      </w:r>
      <w:hyperlink w:anchor="AdditionalArtifacts" w:history="1">
        <w:r w:rsidRPr="00A8141F">
          <w:rPr>
            <w:rStyle w:val="Hyperlink"/>
            <w:i/>
          </w:rPr>
          <w:t>STIX Version 1.2.1 Part 1</w:t>
        </w:r>
        <w:r>
          <w:rPr>
            <w:rStyle w:val="Hyperlink"/>
            <w:i/>
          </w:rPr>
          <w:t>1: Report</w:t>
        </w:r>
      </w:hyperlink>
      <w:r>
        <w:t>)</w:t>
      </w:r>
      <w:r w:rsidRPr="00434BA0">
        <w:t>.</w:t>
      </w:r>
      <w:r>
        <w:t xml:space="preserve"> The one case where the class SHOULD NOT be extended is when the </w:t>
      </w:r>
      <w:r>
        <w:rPr>
          <w:rFonts w:ascii="Courier New" w:hAnsi="Courier New" w:cs="Courier New"/>
        </w:rPr>
        <w:t>Report</w:t>
      </w:r>
      <w:r w:rsidRPr="00434BA0">
        <w:rPr>
          <w:rFonts w:ascii="Courier New" w:hAnsi="Courier New" w:cs="Courier New"/>
        </w:rPr>
        <w:t>BaseType</w:t>
      </w:r>
      <w:r w:rsidRPr="00434BA0">
        <w:t xml:space="preserve"> class</w:t>
      </w:r>
      <w:r>
        <w:t xml:space="preserve"> is used as a reference via its </w:t>
      </w:r>
      <w:r w:rsidRPr="00FA7AE4">
        <w:rPr>
          <w:rFonts w:ascii="Courier New" w:hAnsi="Courier New" w:cs="Courier New"/>
        </w:rPr>
        <w:t>idref</w:t>
      </w:r>
      <w:r>
        <w:t xml:space="preserve"> property.</w:t>
      </w:r>
    </w:p>
    <w:p w14:paraId="6D046352" w14:textId="77777777" w:rsidR="00BC45FA" w:rsidRPr="00434BA0" w:rsidRDefault="00BC45FA" w:rsidP="00BC45FA">
      <w:pPr>
        <w:spacing w:after="240"/>
      </w:pPr>
      <w:r w:rsidRPr="00434BA0">
        <w:t xml:space="preserve">The property table of the </w:t>
      </w:r>
      <w:r>
        <w:rPr>
          <w:rFonts w:ascii="Courier New" w:hAnsi="Courier New" w:cs="Courier New"/>
        </w:rPr>
        <w:t>Report</w:t>
      </w:r>
      <w:r w:rsidRPr="00434BA0">
        <w:rPr>
          <w:rFonts w:ascii="Courier New" w:hAnsi="Courier New" w:cs="Courier New"/>
        </w:rPr>
        <w:t>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_Ref422907190 \h </w:instrText>
      </w:r>
      <w:r>
        <w:rPr>
          <w:b/>
          <w:color w:val="0000EE"/>
        </w:rPr>
        <w:instrText xml:space="preserve"> \* MERGEFORMAT </w:instrText>
      </w:r>
      <w:r w:rsidRPr="004848BA">
        <w:rPr>
          <w:b/>
          <w:color w:val="0000EE"/>
        </w:rPr>
      </w:r>
      <w:r w:rsidRPr="004848B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8</w:t>
      </w:r>
      <w:r w:rsidRPr="004848BA">
        <w:rPr>
          <w:b/>
          <w:color w:val="0000EE"/>
        </w:rPr>
        <w:fldChar w:fldCharType="end"/>
      </w:r>
      <w:r w:rsidRPr="00434BA0">
        <w:t>.</w:t>
      </w:r>
    </w:p>
    <w:p w14:paraId="5C633C7F" w14:textId="77777777" w:rsidR="00BC45FA" w:rsidRPr="00434BA0" w:rsidRDefault="00BC45FA" w:rsidP="00BC45FA">
      <w:pPr>
        <w:pStyle w:val="Caption"/>
        <w:rPr>
          <w:b/>
        </w:rPr>
      </w:pPr>
      <w:bookmarkStart w:id="117" w:name="_Ref422907190"/>
      <w:r w:rsidRPr="00434BA0">
        <w:t xml:space="preserve">Table </w:t>
      </w:r>
      <w:fldSimple w:instr=" STYLEREF 1 \s ">
        <w:r w:rsidR="0024029B">
          <w:rPr>
            <w:noProof/>
          </w:rPr>
          <w:t>3</w:t>
        </w:r>
      </w:fldSimple>
      <w:r w:rsidRPr="00434BA0">
        <w:noBreakHyphen/>
      </w:r>
      <w:fldSimple w:instr=" SEQ Table \* ARABIC \s 1 ">
        <w:r w:rsidR="0024029B">
          <w:rPr>
            <w:noProof/>
          </w:rPr>
          <w:t>8</w:t>
        </w:r>
      </w:fldSimple>
      <w:bookmarkEnd w:id="117"/>
      <w:r w:rsidRPr="00434BA0">
        <w:t xml:space="preserve">. Properties of the </w:t>
      </w:r>
      <w:r>
        <w:rPr>
          <w:rFonts w:ascii="Courier New" w:hAnsi="Courier New" w:cs="Courier New"/>
        </w:rPr>
        <w:t>ReportB</w:t>
      </w:r>
      <w:r w:rsidRPr="00434BA0">
        <w:rPr>
          <w:rFonts w:ascii="Courier New" w:hAnsi="Courier New" w:cs="Courier New"/>
        </w:rPr>
        <w:t>aseType</w:t>
      </w:r>
      <w:r w:rsidRPr="00434BA0">
        <w:t xml:space="preserve"> base class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90"/>
        <w:gridCol w:w="1350"/>
        <w:gridCol w:w="6660"/>
      </w:tblGrid>
      <w:tr w:rsidR="00BC45FA" w:rsidRPr="00ED374E" w14:paraId="0246D124" w14:textId="77777777" w:rsidTr="006E57DE">
        <w:trPr>
          <w:trHeight w:val="547"/>
        </w:trPr>
        <w:tc>
          <w:tcPr>
            <w:tcW w:w="1728" w:type="dxa"/>
            <w:shd w:val="clear" w:color="auto" w:fill="BFBFBF" w:themeFill="background1" w:themeFillShade="BF"/>
            <w:vAlign w:val="center"/>
          </w:tcPr>
          <w:p w14:paraId="6614A9C7" w14:textId="77777777" w:rsidR="00BC45FA" w:rsidRPr="00ED374E" w:rsidRDefault="00BC45FA" w:rsidP="006E57DE">
            <w:pPr>
              <w:rPr>
                <w:b/>
                <w:szCs w:val="20"/>
              </w:rPr>
            </w:pPr>
            <w:r w:rsidRPr="00ED374E">
              <w:rPr>
                <w:b/>
                <w:szCs w:val="20"/>
              </w:rPr>
              <w:t>Name</w:t>
            </w:r>
          </w:p>
        </w:tc>
        <w:tc>
          <w:tcPr>
            <w:tcW w:w="3690" w:type="dxa"/>
            <w:shd w:val="clear" w:color="auto" w:fill="BFBFBF" w:themeFill="background1" w:themeFillShade="BF"/>
            <w:vAlign w:val="center"/>
          </w:tcPr>
          <w:p w14:paraId="41C228BC" w14:textId="77777777" w:rsidR="00BC45FA" w:rsidRPr="00ED374E" w:rsidRDefault="00BC45FA" w:rsidP="006E57DE">
            <w:pPr>
              <w:rPr>
                <w:b/>
                <w:szCs w:val="20"/>
              </w:rPr>
            </w:pPr>
            <w:r w:rsidRPr="00ED374E">
              <w:rPr>
                <w:b/>
                <w:szCs w:val="20"/>
              </w:rPr>
              <w:t>Type</w:t>
            </w:r>
          </w:p>
        </w:tc>
        <w:tc>
          <w:tcPr>
            <w:tcW w:w="1350" w:type="dxa"/>
            <w:shd w:val="clear" w:color="auto" w:fill="BFBFBF" w:themeFill="background1" w:themeFillShade="BF"/>
            <w:vAlign w:val="center"/>
          </w:tcPr>
          <w:p w14:paraId="50A18E49" w14:textId="77777777" w:rsidR="00BC45FA" w:rsidRPr="00ED374E" w:rsidRDefault="00BC45FA" w:rsidP="006E57DE">
            <w:pPr>
              <w:rPr>
                <w:b/>
                <w:szCs w:val="20"/>
              </w:rPr>
            </w:pPr>
            <w:r w:rsidRPr="00ED374E">
              <w:rPr>
                <w:b/>
                <w:szCs w:val="20"/>
              </w:rPr>
              <w:t>Multiplicity</w:t>
            </w:r>
          </w:p>
        </w:tc>
        <w:tc>
          <w:tcPr>
            <w:tcW w:w="6660" w:type="dxa"/>
            <w:shd w:val="clear" w:color="auto" w:fill="BFBFBF" w:themeFill="background1" w:themeFillShade="BF"/>
            <w:vAlign w:val="center"/>
          </w:tcPr>
          <w:p w14:paraId="60DC6620" w14:textId="77777777" w:rsidR="00BC45FA" w:rsidRPr="00ED374E" w:rsidRDefault="00BC45FA" w:rsidP="006E57DE">
            <w:pPr>
              <w:rPr>
                <w:b/>
                <w:szCs w:val="20"/>
              </w:rPr>
            </w:pPr>
            <w:r w:rsidRPr="00ED374E">
              <w:rPr>
                <w:b/>
                <w:szCs w:val="20"/>
              </w:rPr>
              <w:t>Description</w:t>
            </w:r>
          </w:p>
        </w:tc>
      </w:tr>
      <w:tr w:rsidR="00BC45FA" w:rsidRPr="00ED374E" w14:paraId="531DF98E" w14:textId="77777777" w:rsidTr="006E57DE">
        <w:trPr>
          <w:trHeight w:val="547"/>
        </w:trPr>
        <w:tc>
          <w:tcPr>
            <w:tcW w:w="1728" w:type="dxa"/>
            <w:vAlign w:val="center"/>
          </w:tcPr>
          <w:p w14:paraId="71D1FAB0" w14:textId="77777777" w:rsidR="00BC45FA" w:rsidRPr="00ED374E" w:rsidRDefault="00BC45FA" w:rsidP="006E57DE">
            <w:pPr>
              <w:rPr>
                <w:szCs w:val="20"/>
              </w:rPr>
            </w:pPr>
            <w:r w:rsidRPr="00ED374E">
              <w:rPr>
                <w:b/>
                <w:szCs w:val="20"/>
              </w:rPr>
              <w:lastRenderedPageBreak/>
              <w:t>id</w:t>
            </w:r>
          </w:p>
        </w:tc>
        <w:tc>
          <w:tcPr>
            <w:tcW w:w="3690" w:type="dxa"/>
            <w:vAlign w:val="center"/>
          </w:tcPr>
          <w:p w14:paraId="1F8B1D04" w14:textId="77777777" w:rsidR="00BC45FA" w:rsidRPr="00ED374E" w:rsidRDefault="00BC45FA" w:rsidP="006E57DE">
            <w:pPr>
              <w:rPr>
                <w:rFonts w:ascii="Courier New" w:hAnsi="Courier New" w:cs="Courier New"/>
                <w:szCs w:val="20"/>
              </w:rPr>
            </w:pPr>
            <w:r w:rsidRPr="00ED374E">
              <w:rPr>
                <w:rFonts w:ascii="Courier New" w:hAnsi="Courier New" w:cs="Courier New"/>
                <w:szCs w:val="20"/>
              </w:rPr>
              <w:t>basicDataTypes:QualifiedName</w:t>
            </w:r>
          </w:p>
        </w:tc>
        <w:tc>
          <w:tcPr>
            <w:tcW w:w="1350" w:type="dxa"/>
            <w:vAlign w:val="center"/>
          </w:tcPr>
          <w:p w14:paraId="36E4DC39" w14:textId="77777777" w:rsidR="00BC45FA" w:rsidRPr="00ED374E" w:rsidRDefault="00BC45FA" w:rsidP="006E57DE">
            <w:pPr>
              <w:jc w:val="center"/>
              <w:rPr>
                <w:szCs w:val="20"/>
              </w:rPr>
            </w:pPr>
            <w:r w:rsidRPr="00ED374E">
              <w:rPr>
                <w:szCs w:val="20"/>
              </w:rPr>
              <w:t>0..1</w:t>
            </w:r>
          </w:p>
        </w:tc>
        <w:tc>
          <w:tcPr>
            <w:tcW w:w="6660" w:type="dxa"/>
            <w:vAlign w:val="center"/>
          </w:tcPr>
          <w:p w14:paraId="04E15246" w14:textId="77777777" w:rsidR="00BC45FA" w:rsidRPr="00ED374E" w:rsidRDefault="00BC45FA" w:rsidP="006E57DE">
            <w:pPr>
              <w:rPr>
                <w:szCs w:val="20"/>
              </w:rPr>
            </w:pPr>
            <w:r w:rsidRPr="00A91C3D">
              <w:rPr>
                <w:color w:val="000000"/>
                <w:szCs w:val="20"/>
              </w:rPr>
              <w:t xml:space="preserve">The </w:t>
            </w:r>
            <w:r w:rsidRPr="00ED374E">
              <w:rPr>
                <w:rFonts w:ascii="Courier New" w:hAnsi="Courier New" w:cs="Courier New"/>
                <w:color w:val="000000"/>
                <w:szCs w:val="20"/>
              </w:rPr>
              <w:t>id</w:t>
            </w:r>
            <w:r w:rsidRPr="00A91C3D">
              <w:rPr>
                <w:color w:val="000000"/>
                <w:szCs w:val="20"/>
              </w:rPr>
              <w:t xml:space="preserve"> property specifies a globally unique identifier for the Report.</w:t>
            </w:r>
          </w:p>
        </w:tc>
      </w:tr>
      <w:tr w:rsidR="00BC45FA" w:rsidRPr="00ED374E" w14:paraId="2EDEE979" w14:textId="77777777" w:rsidTr="006E57DE">
        <w:trPr>
          <w:trHeight w:val="547"/>
        </w:trPr>
        <w:tc>
          <w:tcPr>
            <w:tcW w:w="1728" w:type="dxa"/>
            <w:vAlign w:val="center"/>
          </w:tcPr>
          <w:p w14:paraId="3FFBAA48" w14:textId="77777777" w:rsidR="00BC45FA" w:rsidRPr="00ED374E" w:rsidRDefault="00BC45FA" w:rsidP="006E57DE">
            <w:pPr>
              <w:rPr>
                <w:szCs w:val="20"/>
              </w:rPr>
            </w:pPr>
            <w:r w:rsidRPr="00ED374E">
              <w:rPr>
                <w:b/>
                <w:szCs w:val="20"/>
              </w:rPr>
              <w:t>idref</w:t>
            </w:r>
          </w:p>
        </w:tc>
        <w:tc>
          <w:tcPr>
            <w:tcW w:w="3690" w:type="dxa"/>
            <w:vAlign w:val="center"/>
          </w:tcPr>
          <w:p w14:paraId="34C06300" w14:textId="77777777" w:rsidR="00BC45FA" w:rsidRPr="00ED374E" w:rsidRDefault="00BC45FA" w:rsidP="006E57DE">
            <w:pPr>
              <w:rPr>
                <w:rFonts w:ascii="Courier New" w:hAnsi="Courier New" w:cs="Courier New"/>
                <w:szCs w:val="20"/>
              </w:rPr>
            </w:pPr>
            <w:r w:rsidRPr="00ED374E">
              <w:rPr>
                <w:rFonts w:ascii="Courier New" w:hAnsi="Courier New" w:cs="Courier New"/>
                <w:szCs w:val="20"/>
              </w:rPr>
              <w:t>basicDataTypes:QualifiedName</w:t>
            </w:r>
          </w:p>
        </w:tc>
        <w:tc>
          <w:tcPr>
            <w:tcW w:w="1350" w:type="dxa"/>
            <w:vAlign w:val="center"/>
          </w:tcPr>
          <w:p w14:paraId="53A2BE7B" w14:textId="77777777" w:rsidR="00BC45FA" w:rsidRPr="00ED374E" w:rsidRDefault="00BC45FA" w:rsidP="006E57DE">
            <w:pPr>
              <w:jc w:val="center"/>
              <w:rPr>
                <w:szCs w:val="20"/>
              </w:rPr>
            </w:pPr>
            <w:r w:rsidRPr="00ED374E">
              <w:rPr>
                <w:szCs w:val="20"/>
              </w:rPr>
              <w:t>0..1</w:t>
            </w:r>
          </w:p>
        </w:tc>
        <w:tc>
          <w:tcPr>
            <w:tcW w:w="6660" w:type="dxa"/>
            <w:vAlign w:val="center"/>
          </w:tcPr>
          <w:p w14:paraId="25725977" w14:textId="77777777" w:rsidR="00BC45FA" w:rsidRPr="00ED374E" w:rsidRDefault="00BC45FA" w:rsidP="006E57DE">
            <w:pPr>
              <w:rPr>
                <w:szCs w:val="20"/>
              </w:rPr>
            </w:pPr>
            <w:r w:rsidRPr="00A91C3D">
              <w:rPr>
                <w:color w:val="000000"/>
                <w:szCs w:val="20"/>
              </w:rPr>
              <w:t xml:space="preserve">The </w:t>
            </w:r>
            <w:r w:rsidRPr="00ED374E">
              <w:rPr>
                <w:rFonts w:ascii="Courier New" w:hAnsi="Courier New" w:cs="Courier New"/>
                <w:color w:val="000000"/>
                <w:szCs w:val="20"/>
              </w:rPr>
              <w:t>idref</w:t>
            </w:r>
            <w:r w:rsidRPr="00A91C3D">
              <w:rPr>
                <w:color w:val="000000"/>
                <w:szCs w:val="20"/>
              </w:rPr>
              <w:t xml:space="preserve"> property specifies an identifier reference to a Report specified elsewhere. When the </w:t>
            </w:r>
            <w:r w:rsidRPr="00ED374E">
              <w:rPr>
                <w:rFonts w:ascii="Courier New" w:hAnsi="Courier New" w:cs="Courier New"/>
                <w:color w:val="000000"/>
                <w:szCs w:val="20"/>
              </w:rPr>
              <w:t>idref</w:t>
            </w:r>
            <w:r w:rsidRPr="00A91C3D">
              <w:rPr>
                <w:color w:val="000000"/>
                <w:szCs w:val="20"/>
              </w:rPr>
              <w:t xml:space="preserve"> property is used, no properties other than </w:t>
            </w:r>
            <w:r w:rsidRPr="00ED374E">
              <w:rPr>
                <w:rFonts w:ascii="Courier New" w:hAnsi="Courier New" w:cs="Courier New"/>
                <w:color w:val="000000"/>
                <w:szCs w:val="20"/>
              </w:rPr>
              <w:t>idref</w:t>
            </w:r>
            <w:r w:rsidRPr="00A91C3D">
              <w:rPr>
                <w:color w:val="000000"/>
                <w:szCs w:val="20"/>
              </w:rPr>
              <w:t xml:space="preserve"> and </w:t>
            </w:r>
            <w:r w:rsidRPr="00ED374E">
              <w:rPr>
                <w:rFonts w:ascii="Courier New" w:hAnsi="Courier New" w:cs="Courier New"/>
                <w:color w:val="000000"/>
                <w:szCs w:val="20"/>
              </w:rPr>
              <w:t>timestamp</w:t>
            </w:r>
            <w:r w:rsidRPr="00A91C3D">
              <w:rPr>
                <w:color w:val="000000"/>
                <w:szCs w:val="20"/>
              </w:rPr>
              <w:t xml:space="preserve"> should be specified.</w:t>
            </w:r>
          </w:p>
        </w:tc>
      </w:tr>
      <w:tr w:rsidR="00BC45FA" w:rsidRPr="00ED374E" w14:paraId="793D29E1" w14:textId="77777777" w:rsidTr="006E57DE">
        <w:trPr>
          <w:trHeight w:val="547"/>
        </w:trPr>
        <w:tc>
          <w:tcPr>
            <w:tcW w:w="1728" w:type="dxa"/>
            <w:vAlign w:val="center"/>
          </w:tcPr>
          <w:p w14:paraId="38AF861F" w14:textId="77777777" w:rsidR="00BC45FA" w:rsidRPr="00ED374E" w:rsidRDefault="00BC45FA" w:rsidP="006E57DE">
            <w:pPr>
              <w:rPr>
                <w:szCs w:val="20"/>
              </w:rPr>
            </w:pPr>
            <w:r w:rsidRPr="00ED374E">
              <w:rPr>
                <w:b/>
                <w:szCs w:val="20"/>
              </w:rPr>
              <w:t>timestamp</w:t>
            </w:r>
          </w:p>
        </w:tc>
        <w:tc>
          <w:tcPr>
            <w:tcW w:w="3690" w:type="dxa"/>
            <w:vAlign w:val="center"/>
          </w:tcPr>
          <w:p w14:paraId="40B931D2" w14:textId="77777777" w:rsidR="00BC45FA" w:rsidRPr="00ED374E" w:rsidRDefault="00BC45FA" w:rsidP="006E57DE">
            <w:pPr>
              <w:rPr>
                <w:rFonts w:ascii="Courier New" w:hAnsi="Courier New" w:cs="Courier New"/>
                <w:szCs w:val="20"/>
              </w:rPr>
            </w:pPr>
            <w:r w:rsidRPr="00ED374E">
              <w:rPr>
                <w:rFonts w:ascii="Courier New" w:hAnsi="Courier New" w:cs="Courier New"/>
                <w:szCs w:val="20"/>
              </w:rPr>
              <w:t>basicDataTypes:DateTime</w:t>
            </w:r>
          </w:p>
        </w:tc>
        <w:tc>
          <w:tcPr>
            <w:tcW w:w="1350" w:type="dxa"/>
            <w:vAlign w:val="center"/>
          </w:tcPr>
          <w:p w14:paraId="1BB927F9" w14:textId="77777777" w:rsidR="00BC45FA" w:rsidRPr="00ED374E" w:rsidRDefault="00BC45FA" w:rsidP="006E57DE">
            <w:pPr>
              <w:jc w:val="center"/>
              <w:rPr>
                <w:szCs w:val="20"/>
              </w:rPr>
            </w:pPr>
            <w:r w:rsidRPr="00ED374E">
              <w:rPr>
                <w:szCs w:val="20"/>
              </w:rPr>
              <w:t>0..1</w:t>
            </w:r>
          </w:p>
        </w:tc>
        <w:tc>
          <w:tcPr>
            <w:tcW w:w="6660" w:type="dxa"/>
            <w:vAlign w:val="center"/>
          </w:tcPr>
          <w:p w14:paraId="293F3767" w14:textId="77777777" w:rsidR="00BC45FA" w:rsidRPr="00A91C3D" w:rsidRDefault="00BC45FA" w:rsidP="006E57DE">
            <w:pPr>
              <w:rPr>
                <w:rFonts w:cs="Arial"/>
                <w:szCs w:val="20"/>
              </w:rPr>
            </w:pPr>
            <w:r w:rsidRPr="00A91C3D">
              <w:rPr>
                <w:color w:val="000000"/>
                <w:szCs w:val="20"/>
              </w:rPr>
              <w:t xml:space="preserve">When used in conjunction with the </w:t>
            </w:r>
            <w:r w:rsidRPr="00ED374E">
              <w:rPr>
                <w:rFonts w:ascii="Courier New" w:hAnsi="Courier New" w:cs="Courier New"/>
                <w:color w:val="000000"/>
                <w:szCs w:val="20"/>
              </w:rPr>
              <w:t>id</w:t>
            </w:r>
            <w:r w:rsidRPr="00A91C3D">
              <w:rPr>
                <w:color w:val="000000"/>
                <w:szCs w:val="20"/>
              </w:rPr>
              <w:t xml:space="preserve"> property, the </w:t>
            </w:r>
            <w:r w:rsidRPr="00ED374E">
              <w:rPr>
                <w:rFonts w:ascii="Courier New" w:hAnsi="Courier New" w:cs="Courier New"/>
                <w:color w:val="000000"/>
                <w:szCs w:val="20"/>
              </w:rPr>
              <w:t>timestamp</w:t>
            </w:r>
            <w:r w:rsidRPr="00A91C3D">
              <w:rPr>
                <w:color w:val="000000"/>
                <w:szCs w:val="20"/>
              </w:rPr>
              <w:t xml:space="preserve"> property specifies the definition time for the specific version of the Report; when used in conjunction with the </w:t>
            </w:r>
            <w:r w:rsidRPr="00ED374E">
              <w:rPr>
                <w:rFonts w:ascii="Courier New" w:hAnsi="Courier New" w:cs="Courier New"/>
                <w:color w:val="000000"/>
                <w:szCs w:val="20"/>
              </w:rPr>
              <w:t>idref</w:t>
            </w:r>
            <w:r w:rsidRPr="00A91C3D">
              <w:rPr>
                <w:color w:val="000000"/>
                <w:szCs w:val="20"/>
              </w:rPr>
              <w:t xml:space="preserve"> property, it specifies the definition time for a specific version of a Report defined elsewhere. The </w:t>
            </w:r>
            <w:r w:rsidRPr="00ED374E">
              <w:rPr>
                <w:rFonts w:ascii="Courier New" w:hAnsi="Courier New" w:cs="Courier New"/>
                <w:color w:val="000000"/>
                <w:szCs w:val="20"/>
              </w:rPr>
              <w:t>timestamp</w:t>
            </w:r>
            <w:r w:rsidRPr="00A91C3D">
              <w:rPr>
                <w:color w:val="000000"/>
                <w:szCs w:val="20"/>
              </w:rPr>
              <w:t xml:space="preserve"> property has no defined semantic meaning if it is used without either the </w:t>
            </w:r>
            <w:r w:rsidRPr="00ED374E">
              <w:rPr>
                <w:rFonts w:ascii="Courier New" w:hAnsi="Courier New" w:cs="Courier New"/>
                <w:color w:val="000000"/>
                <w:szCs w:val="20"/>
              </w:rPr>
              <w:t>id</w:t>
            </w:r>
            <w:r w:rsidRPr="00A91C3D">
              <w:rPr>
                <w:color w:val="000000"/>
                <w:szCs w:val="20"/>
              </w:rPr>
              <w:t xml:space="preserve"> or </w:t>
            </w:r>
            <w:r w:rsidRPr="00ED374E">
              <w:rPr>
                <w:rFonts w:ascii="Courier New" w:hAnsi="Courier New" w:cs="Courier New"/>
                <w:color w:val="000000"/>
                <w:szCs w:val="20"/>
              </w:rPr>
              <w:t>idref</w:t>
            </w:r>
            <w:r w:rsidRPr="00A91C3D">
              <w:rPr>
                <w:color w:val="000000"/>
                <w:szCs w:val="20"/>
              </w:rPr>
              <w:t xml:space="preserve"> property.</w:t>
            </w:r>
          </w:p>
        </w:tc>
      </w:tr>
    </w:tbl>
    <w:p w14:paraId="3A7C972C" w14:textId="77777777" w:rsidR="00BC45FA" w:rsidRDefault="00BC45FA" w:rsidP="00BC45FA">
      <w:pPr>
        <w:pStyle w:val="Heading2"/>
        <w:numPr>
          <w:ilvl w:val="1"/>
          <w:numId w:val="18"/>
        </w:numPr>
      </w:pPr>
      <w:bookmarkStart w:id="118" w:name="_Ref428610193"/>
      <w:bookmarkStart w:id="119" w:name="_Toc431977728"/>
      <w:bookmarkStart w:id="120" w:name="_Toc450907216"/>
      <w:r>
        <w:t>Relationship-Oriented Classes</w:t>
      </w:r>
      <w:bookmarkEnd w:id="118"/>
      <w:bookmarkEnd w:id="119"/>
      <w:bookmarkEnd w:id="120"/>
    </w:p>
    <w:p w14:paraId="58C04554" w14:textId="77777777" w:rsidR="00BC45FA" w:rsidRPr="009941EC" w:rsidRDefault="00BC45FA" w:rsidP="00BC45FA">
      <w:pPr>
        <w:pStyle w:val="ListParagraph"/>
        <w:autoSpaceDE w:val="0"/>
        <w:autoSpaceDN w:val="0"/>
        <w:adjustRightInd w:val="0"/>
        <w:spacing w:after="240"/>
        <w:ind w:left="0"/>
        <w:contextualSpacing w:val="0"/>
        <w:rPr>
          <w:rFonts w:ascii="Arial" w:hAnsi="Arial"/>
          <w:sz w:val="20"/>
        </w:rPr>
      </w:pPr>
      <w:r w:rsidRPr="009941EC">
        <w:rPr>
          <w:rFonts w:ascii="Arial" w:hAnsi="Arial"/>
          <w:sz w:val="20"/>
        </w:rPr>
        <w:t xml:space="preserve">The STIX Common data model defines a number of classes that capture relationships between STIX constructs through specialization of the </w:t>
      </w:r>
      <w:r w:rsidRPr="00434BA0">
        <w:rPr>
          <w:rFonts w:ascii="Courier New" w:hAnsi="Courier New" w:cs="Courier New"/>
        </w:rPr>
        <w:t>GenericRelationshipType</w:t>
      </w:r>
      <w:r w:rsidRPr="009941EC">
        <w:rPr>
          <w:rFonts w:ascii="Arial" w:hAnsi="Arial"/>
          <w:sz w:val="20"/>
        </w:rPr>
        <w:t xml:space="preserve"> abstract class, which is defined first.  </w:t>
      </w:r>
    </w:p>
    <w:p w14:paraId="63309941" w14:textId="77777777" w:rsidR="00BC45FA" w:rsidRPr="00434BA0" w:rsidRDefault="00BC45FA" w:rsidP="00BC45FA">
      <w:pPr>
        <w:pStyle w:val="Heading3"/>
        <w:numPr>
          <w:ilvl w:val="2"/>
          <w:numId w:val="18"/>
        </w:numPr>
        <w:tabs>
          <w:tab w:val="num" w:pos="720"/>
        </w:tabs>
        <w:spacing w:before="360" w:after="60"/>
      </w:pPr>
      <w:bookmarkStart w:id="121" w:name="_Toc425428429"/>
      <w:bookmarkStart w:id="122" w:name="_Toc431977729"/>
      <w:bookmarkStart w:id="123" w:name="_Toc450907217"/>
      <w:r w:rsidRPr="00434BA0">
        <w:t>GenericRelationshipType Class</w:t>
      </w:r>
      <w:bookmarkEnd w:id="121"/>
      <w:bookmarkEnd w:id="122"/>
      <w:bookmarkEnd w:id="123"/>
    </w:p>
    <w:p w14:paraId="5A744879" w14:textId="77777777" w:rsidR="00BC45FA" w:rsidRPr="00A91C3D" w:rsidRDefault="00BC45FA" w:rsidP="00BC45FA">
      <w:pPr>
        <w:spacing w:after="240"/>
        <w:rPr>
          <w:rFonts w:cs="Arial"/>
        </w:rPr>
      </w:pPr>
      <w:r w:rsidRPr="00434BA0">
        <w:t xml:space="preserve">The </w:t>
      </w:r>
      <w:r w:rsidRPr="00434BA0">
        <w:rPr>
          <w:rFonts w:ascii="Courier New" w:hAnsi="Courier New" w:cs="Courier New"/>
        </w:rPr>
        <w:t>GenericRelationshipType</w:t>
      </w:r>
      <w:r w:rsidRPr="00434BA0">
        <w:t xml:space="preserve"> class captures attributes associated with a relationship between a subject STIX </w:t>
      </w:r>
      <w:r>
        <w:t>construct</w:t>
      </w:r>
      <w:r w:rsidRPr="00434BA0">
        <w:t xml:space="preserve"> and another STIX co</w:t>
      </w:r>
      <w:r>
        <w:t>nstruct</w:t>
      </w:r>
      <w:r w:rsidRPr="00434BA0">
        <w:t xml:space="preserve">.  It is an abstract class, and it MUST be extended via a subclass to specify the other STIX </w:t>
      </w:r>
      <w:r>
        <w:t>constructs</w:t>
      </w:r>
      <w:r w:rsidRPr="00434BA0">
        <w:t xml:space="preserve">.   </w:t>
      </w:r>
      <w:r>
        <w:t xml:space="preserve">Use of the </w:t>
      </w:r>
      <w:r w:rsidRPr="00434BA0">
        <w:rPr>
          <w:rFonts w:ascii="Courier New" w:hAnsi="Courier New" w:cs="Courier New"/>
        </w:rPr>
        <w:t>GenericRelationshipType</w:t>
      </w:r>
      <w:r w:rsidRPr="00434BA0">
        <w:t xml:space="preserve"> class</w:t>
      </w:r>
      <w:r>
        <w:rPr>
          <w:rFonts w:cs="Courier New"/>
        </w:rPr>
        <w:t xml:space="preserve"> helps to define a consistent structure for relationships that go beyond a simple statement of “construct A is related to construct B.” Instead, additional properties of the relationship can be specified such as the nature of the relationship and </w:t>
      </w:r>
      <w:r w:rsidRPr="00A91C3D">
        <w:rPr>
          <w:color w:val="000000"/>
        </w:rPr>
        <w:t>the level of confidence in the presence and accuracy of the asserted relationship</w:t>
      </w:r>
      <w:r w:rsidRPr="00A96F76">
        <w:rPr>
          <w:rFonts w:cs="Courier New"/>
        </w:rPr>
        <w:t>.</w:t>
      </w:r>
    </w:p>
    <w:p w14:paraId="3A0D3F72" w14:textId="77777777" w:rsidR="00BC45FA" w:rsidRDefault="00BC45FA" w:rsidP="00BC45FA">
      <w:r w:rsidRPr="00434BA0">
        <w:t xml:space="preserve">The property table of the </w:t>
      </w:r>
      <w:r w:rsidRPr="00434BA0">
        <w:rPr>
          <w:rFonts w:ascii="Courier New" w:hAnsi="Courier New" w:cs="Courier New"/>
        </w:rPr>
        <w:t>GenericRelationship</w:t>
      </w:r>
      <w:r>
        <w:rPr>
          <w:rFonts w:ascii="Courier New" w:hAnsi="Courier New" w:cs="Courier New"/>
        </w:rPr>
        <w:t>T</w:t>
      </w:r>
      <w:r w:rsidRPr="00434BA0">
        <w:rPr>
          <w:rFonts w:ascii="Courier New" w:hAnsi="Courier New" w:cs="Courier New"/>
        </w:rPr>
        <w:t>ype</w:t>
      </w:r>
      <w:r w:rsidRPr="00434BA0">
        <w:t xml:space="preserve"> class is given in</w:t>
      </w:r>
      <w:r>
        <w:t xml:space="preserve"> </w:t>
      </w:r>
      <w:r w:rsidRPr="004848BA">
        <w:rPr>
          <w:b/>
          <w:color w:val="0000EE"/>
        </w:rPr>
        <w:fldChar w:fldCharType="begin"/>
      </w:r>
      <w:r w:rsidRPr="004848BA">
        <w:rPr>
          <w:b/>
          <w:color w:val="0000EE"/>
        </w:rPr>
        <w:instrText xml:space="preserve"> REF _Ref419330362 \h </w:instrText>
      </w:r>
      <w:r>
        <w:rPr>
          <w:b/>
          <w:color w:val="0000EE"/>
        </w:rPr>
        <w:instrText xml:space="preserve"> \* MERGEFORMAT </w:instrText>
      </w:r>
      <w:r w:rsidRPr="004848BA">
        <w:rPr>
          <w:b/>
          <w:color w:val="0000EE"/>
        </w:rPr>
      </w:r>
      <w:r w:rsidRPr="004848B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9</w:t>
      </w:r>
      <w:r w:rsidRPr="004848BA">
        <w:rPr>
          <w:b/>
          <w:color w:val="0000EE"/>
        </w:rPr>
        <w:fldChar w:fldCharType="end"/>
      </w:r>
      <w:r w:rsidRPr="00434BA0">
        <w:t>.</w:t>
      </w:r>
    </w:p>
    <w:p w14:paraId="2947CB10" w14:textId="77777777" w:rsidR="00BC45FA" w:rsidRPr="00434BA0" w:rsidRDefault="00BC45FA" w:rsidP="00BC45FA">
      <w:pPr>
        <w:pStyle w:val="Caption"/>
        <w:rPr>
          <w:b/>
        </w:rPr>
      </w:pPr>
      <w:bookmarkStart w:id="124" w:name="_Ref419330362"/>
      <w:r w:rsidRPr="00434BA0">
        <w:t xml:space="preserve">Table </w:t>
      </w:r>
      <w:fldSimple w:instr=" STYLEREF 1 \s ">
        <w:r w:rsidR="0024029B">
          <w:rPr>
            <w:noProof/>
          </w:rPr>
          <w:t>3</w:t>
        </w:r>
      </w:fldSimple>
      <w:r w:rsidRPr="00434BA0">
        <w:noBreakHyphen/>
      </w:r>
      <w:fldSimple w:instr=" SEQ Table \* ARABIC \s 1 ">
        <w:r w:rsidR="0024029B">
          <w:rPr>
            <w:noProof/>
          </w:rPr>
          <w:t>9</w:t>
        </w:r>
      </w:fldSimple>
      <w:bookmarkEnd w:id="124"/>
      <w:r w:rsidRPr="00434BA0">
        <w:t xml:space="preserve">. Properties of the </w:t>
      </w:r>
      <w:r w:rsidRPr="00434BA0">
        <w:rPr>
          <w:rFonts w:ascii="Courier New" w:hAnsi="Courier New" w:cs="Courier New"/>
        </w:rPr>
        <w:t>GenericRelationshipType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790"/>
        <w:gridCol w:w="1350"/>
        <w:gridCol w:w="6858"/>
      </w:tblGrid>
      <w:tr w:rsidR="00BC45FA" w:rsidRPr="004848BA" w14:paraId="1616402A" w14:textId="77777777" w:rsidTr="006E57DE">
        <w:trPr>
          <w:trHeight w:val="547"/>
        </w:trPr>
        <w:tc>
          <w:tcPr>
            <w:tcW w:w="2178" w:type="dxa"/>
            <w:shd w:val="clear" w:color="auto" w:fill="BFBFBF" w:themeFill="background1" w:themeFillShade="BF"/>
            <w:vAlign w:val="center"/>
          </w:tcPr>
          <w:p w14:paraId="4245E5B3" w14:textId="77777777" w:rsidR="00BC45FA" w:rsidRPr="004848BA" w:rsidRDefault="00BC45FA" w:rsidP="006E57DE">
            <w:pPr>
              <w:rPr>
                <w:b/>
                <w:szCs w:val="20"/>
              </w:rPr>
            </w:pPr>
            <w:r w:rsidRPr="004848BA">
              <w:rPr>
                <w:b/>
                <w:szCs w:val="20"/>
              </w:rPr>
              <w:t>Name</w:t>
            </w:r>
          </w:p>
        </w:tc>
        <w:tc>
          <w:tcPr>
            <w:tcW w:w="2790" w:type="dxa"/>
            <w:shd w:val="clear" w:color="auto" w:fill="BFBFBF" w:themeFill="background1" w:themeFillShade="BF"/>
            <w:vAlign w:val="center"/>
          </w:tcPr>
          <w:p w14:paraId="0E89E969"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5BCC0B67" w14:textId="77777777" w:rsidR="00BC45FA" w:rsidRPr="004848BA" w:rsidRDefault="00BC45FA" w:rsidP="006E57DE">
            <w:pPr>
              <w:rPr>
                <w:b/>
                <w:szCs w:val="20"/>
              </w:rPr>
            </w:pPr>
            <w:r w:rsidRPr="004848BA">
              <w:rPr>
                <w:b/>
                <w:szCs w:val="20"/>
              </w:rPr>
              <w:t>Multiplicity</w:t>
            </w:r>
          </w:p>
        </w:tc>
        <w:tc>
          <w:tcPr>
            <w:tcW w:w="6858" w:type="dxa"/>
            <w:shd w:val="clear" w:color="auto" w:fill="BFBFBF" w:themeFill="background1" w:themeFillShade="BF"/>
            <w:vAlign w:val="center"/>
          </w:tcPr>
          <w:p w14:paraId="3DDE5957" w14:textId="77777777" w:rsidR="00BC45FA" w:rsidRPr="004848BA" w:rsidRDefault="00BC45FA" w:rsidP="006E57DE">
            <w:pPr>
              <w:rPr>
                <w:b/>
                <w:szCs w:val="20"/>
              </w:rPr>
            </w:pPr>
            <w:r w:rsidRPr="004848BA">
              <w:rPr>
                <w:b/>
                <w:szCs w:val="20"/>
              </w:rPr>
              <w:t>Description</w:t>
            </w:r>
          </w:p>
        </w:tc>
      </w:tr>
      <w:tr w:rsidR="00BC45FA" w:rsidRPr="004848BA" w14:paraId="1202D9E9" w14:textId="77777777" w:rsidTr="006E57DE">
        <w:trPr>
          <w:trHeight w:val="547"/>
        </w:trPr>
        <w:tc>
          <w:tcPr>
            <w:tcW w:w="2178" w:type="dxa"/>
            <w:vAlign w:val="center"/>
          </w:tcPr>
          <w:p w14:paraId="6EA851C3" w14:textId="77777777" w:rsidR="00BC45FA" w:rsidRPr="004848BA" w:rsidRDefault="00BC45FA" w:rsidP="006E57DE">
            <w:pPr>
              <w:rPr>
                <w:szCs w:val="20"/>
              </w:rPr>
            </w:pPr>
            <w:r w:rsidRPr="004848BA">
              <w:rPr>
                <w:b/>
                <w:szCs w:val="20"/>
              </w:rPr>
              <w:t>Confidence</w:t>
            </w:r>
          </w:p>
        </w:tc>
        <w:tc>
          <w:tcPr>
            <w:tcW w:w="2790" w:type="dxa"/>
            <w:vAlign w:val="center"/>
          </w:tcPr>
          <w:p w14:paraId="4A55A31F"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ConfidenceType</w:t>
            </w:r>
          </w:p>
        </w:tc>
        <w:tc>
          <w:tcPr>
            <w:tcW w:w="1350" w:type="dxa"/>
            <w:vAlign w:val="center"/>
          </w:tcPr>
          <w:p w14:paraId="525FAAB6" w14:textId="77777777" w:rsidR="00BC45FA" w:rsidRPr="004848BA" w:rsidRDefault="00BC45FA" w:rsidP="006E57DE">
            <w:pPr>
              <w:jc w:val="center"/>
              <w:rPr>
                <w:szCs w:val="20"/>
              </w:rPr>
            </w:pPr>
            <w:r w:rsidRPr="004848BA">
              <w:rPr>
                <w:szCs w:val="20"/>
              </w:rPr>
              <w:t>0..1</w:t>
            </w:r>
          </w:p>
        </w:tc>
        <w:tc>
          <w:tcPr>
            <w:tcW w:w="6858" w:type="dxa"/>
          </w:tcPr>
          <w:p w14:paraId="3B24E8C6" w14:textId="77777777" w:rsidR="00BC45FA" w:rsidRPr="004848BA" w:rsidRDefault="00BC45FA" w:rsidP="006E57DE">
            <w:pPr>
              <w:rPr>
                <w:color w:val="000000"/>
                <w:szCs w:val="20"/>
              </w:rPr>
            </w:pPr>
            <w:r w:rsidRPr="004848BA">
              <w:rPr>
                <w:color w:val="000000"/>
                <w:szCs w:val="20"/>
              </w:rPr>
              <w:t xml:space="preserve">The </w:t>
            </w:r>
            <w:r w:rsidRPr="004848BA">
              <w:rPr>
                <w:rFonts w:ascii="Courier New" w:hAnsi="Courier New" w:cs="Courier New"/>
                <w:color w:val="000000"/>
                <w:szCs w:val="20"/>
              </w:rPr>
              <w:t>Confidence</w:t>
            </w:r>
            <w:r w:rsidRPr="004848BA">
              <w:rPr>
                <w:color w:val="000000"/>
                <w:szCs w:val="20"/>
              </w:rPr>
              <w:t xml:space="preserve"> property characterizes the level of confidence in the presence and accuracy of the asserted relationship.</w:t>
            </w:r>
          </w:p>
        </w:tc>
      </w:tr>
      <w:tr w:rsidR="00BC45FA" w:rsidRPr="004848BA" w14:paraId="4AAD773A" w14:textId="77777777" w:rsidTr="006E57DE">
        <w:trPr>
          <w:trHeight w:val="547"/>
        </w:trPr>
        <w:tc>
          <w:tcPr>
            <w:tcW w:w="2178" w:type="dxa"/>
            <w:tcBorders>
              <w:bottom w:val="single" w:sz="4" w:space="0" w:color="auto"/>
            </w:tcBorders>
            <w:vAlign w:val="center"/>
          </w:tcPr>
          <w:p w14:paraId="126E7B4A" w14:textId="77777777" w:rsidR="00BC45FA" w:rsidRPr="004848BA" w:rsidRDefault="00BC45FA" w:rsidP="006E57DE">
            <w:pPr>
              <w:rPr>
                <w:b/>
                <w:szCs w:val="20"/>
              </w:rPr>
            </w:pPr>
            <w:r w:rsidRPr="004848BA">
              <w:rPr>
                <w:b/>
                <w:szCs w:val="20"/>
              </w:rPr>
              <w:t>Information_Source</w:t>
            </w:r>
          </w:p>
        </w:tc>
        <w:tc>
          <w:tcPr>
            <w:tcW w:w="2790" w:type="dxa"/>
            <w:tcBorders>
              <w:bottom w:val="single" w:sz="4" w:space="0" w:color="auto"/>
            </w:tcBorders>
            <w:vAlign w:val="center"/>
          </w:tcPr>
          <w:p w14:paraId="337C8FD7"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InformationSourceType</w:t>
            </w:r>
          </w:p>
        </w:tc>
        <w:tc>
          <w:tcPr>
            <w:tcW w:w="1350" w:type="dxa"/>
            <w:tcBorders>
              <w:bottom w:val="single" w:sz="4" w:space="0" w:color="auto"/>
            </w:tcBorders>
            <w:vAlign w:val="center"/>
          </w:tcPr>
          <w:p w14:paraId="4CA6E94C" w14:textId="77777777" w:rsidR="00BC45FA" w:rsidRPr="004848BA" w:rsidRDefault="00BC45FA" w:rsidP="006E57DE">
            <w:pPr>
              <w:jc w:val="center"/>
              <w:rPr>
                <w:szCs w:val="20"/>
              </w:rPr>
            </w:pPr>
            <w:r w:rsidRPr="004848BA">
              <w:rPr>
                <w:szCs w:val="20"/>
              </w:rPr>
              <w:t>0..1</w:t>
            </w:r>
          </w:p>
        </w:tc>
        <w:tc>
          <w:tcPr>
            <w:tcW w:w="6858" w:type="dxa"/>
            <w:tcBorders>
              <w:bottom w:val="single" w:sz="4" w:space="0" w:color="auto"/>
            </w:tcBorders>
          </w:tcPr>
          <w:p w14:paraId="3A50D94F" w14:textId="77777777" w:rsidR="00BC45FA" w:rsidRPr="004848BA" w:rsidRDefault="00BC45FA" w:rsidP="006E57DE">
            <w:pPr>
              <w:rPr>
                <w:color w:val="000000"/>
                <w:szCs w:val="20"/>
              </w:rPr>
            </w:pPr>
            <w:r w:rsidRPr="004848BA">
              <w:rPr>
                <w:color w:val="000000"/>
                <w:szCs w:val="20"/>
              </w:rPr>
              <w:t xml:space="preserve">The </w:t>
            </w:r>
            <w:r w:rsidRPr="004848BA">
              <w:rPr>
                <w:rFonts w:ascii="Courier New" w:hAnsi="Courier New" w:cs="Courier New"/>
                <w:color w:val="000000"/>
                <w:szCs w:val="20"/>
              </w:rPr>
              <w:t>Information_Source</w:t>
            </w:r>
            <w:r w:rsidRPr="004848BA">
              <w:rPr>
                <w:color w:val="000000"/>
                <w:szCs w:val="20"/>
              </w:rPr>
              <w:t xml:space="preserve"> property characterizes the source of the relationship information.  Examples of details captured include identitifying characteristics, time-related attributes, and a list of tools used to collect the </w:t>
            </w:r>
            <w:r w:rsidRPr="004848BA">
              <w:rPr>
                <w:color w:val="000000"/>
                <w:szCs w:val="20"/>
              </w:rPr>
              <w:lastRenderedPageBreak/>
              <w:t>information.</w:t>
            </w:r>
          </w:p>
        </w:tc>
      </w:tr>
      <w:tr w:rsidR="00BC45FA" w:rsidRPr="004848BA" w14:paraId="141ED691" w14:textId="77777777" w:rsidTr="006E57DE">
        <w:trPr>
          <w:trHeight w:val="547"/>
        </w:trPr>
        <w:tc>
          <w:tcPr>
            <w:tcW w:w="2178" w:type="dxa"/>
            <w:vAlign w:val="center"/>
          </w:tcPr>
          <w:p w14:paraId="7BC3C981" w14:textId="77777777" w:rsidR="00BC45FA" w:rsidRPr="004848BA" w:rsidRDefault="00BC45FA" w:rsidP="006E57DE">
            <w:pPr>
              <w:rPr>
                <w:b/>
                <w:szCs w:val="20"/>
              </w:rPr>
            </w:pPr>
            <w:r w:rsidRPr="004848BA">
              <w:rPr>
                <w:b/>
                <w:szCs w:val="20"/>
              </w:rPr>
              <w:lastRenderedPageBreak/>
              <w:t>Relationship</w:t>
            </w:r>
          </w:p>
        </w:tc>
        <w:tc>
          <w:tcPr>
            <w:tcW w:w="2790" w:type="dxa"/>
            <w:vAlign w:val="center"/>
          </w:tcPr>
          <w:p w14:paraId="2116471C"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VocabularyStringType</w:t>
            </w:r>
          </w:p>
        </w:tc>
        <w:tc>
          <w:tcPr>
            <w:tcW w:w="1350" w:type="dxa"/>
            <w:vAlign w:val="center"/>
          </w:tcPr>
          <w:p w14:paraId="6EB2D0B7" w14:textId="77777777" w:rsidR="00BC45FA" w:rsidRPr="004848BA" w:rsidRDefault="00BC45FA" w:rsidP="006E57DE">
            <w:pPr>
              <w:jc w:val="center"/>
              <w:rPr>
                <w:szCs w:val="20"/>
              </w:rPr>
            </w:pPr>
            <w:r w:rsidRPr="004848BA">
              <w:rPr>
                <w:szCs w:val="20"/>
              </w:rPr>
              <w:t>0..1</w:t>
            </w:r>
          </w:p>
        </w:tc>
        <w:tc>
          <w:tcPr>
            <w:tcW w:w="6858" w:type="dxa"/>
          </w:tcPr>
          <w:p w14:paraId="5CFDEAA0" w14:textId="77777777" w:rsidR="00BC45FA" w:rsidRPr="004848BA" w:rsidRDefault="00BC45FA" w:rsidP="006E57DE">
            <w:pPr>
              <w:rPr>
                <w:rFonts w:cs="Arial"/>
                <w:szCs w:val="20"/>
              </w:rPr>
            </w:pPr>
            <w:r w:rsidRPr="004848BA">
              <w:rPr>
                <w:rFonts w:cs="Arial"/>
                <w:szCs w:val="20"/>
              </w:rPr>
              <w:t xml:space="preserve">The </w:t>
            </w:r>
            <w:r w:rsidRPr="004848BA">
              <w:rPr>
                <w:rFonts w:ascii="Courier New" w:hAnsi="Courier New" w:cs="Courier New"/>
                <w:szCs w:val="20"/>
              </w:rPr>
              <w:t>Relationship</w:t>
            </w:r>
            <w:r w:rsidRPr="004848BA">
              <w:rPr>
                <w:rFonts w:cs="Arial"/>
                <w:szCs w:val="20"/>
              </w:rPr>
              <w:t xml:space="preserve"> property specifies the nature of the relationship between two STIX constructs.  </w:t>
            </w:r>
            <w:r w:rsidRPr="004848BA">
              <w:rPr>
                <w:szCs w:val="20"/>
              </w:rPr>
              <w:t xml:space="preserve">Examples of potential natures of relationship include </w:t>
            </w:r>
            <w:r w:rsidRPr="004848BA">
              <w:rPr>
                <w:i/>
                <w:szCs w:val="20"/>
              </w:rPr>
              <w:t xml:space="preserve">Updates - Revises </w:t>
            </w:r>
            <w:r w:rsidRPr="004848BA">
              <w:rPr>
                <w:szCs w:val="20"/>
              </w:rPr>
              <w:t>(for versioning of content),</w:t>
            </w:r>
            <w:r w:rsidRPr="004848BA">
              <w:rPr>
                <w:i/>
                <w:szCs w:val="20"/>
              </w:rPr>
              <w:t xml:space="preserve"> Asserted Same </w:t>
            </w:r>
            <w:r w:rsidRPr="004848BA">
              <w:rPr>
                <w:szCs w:val="20"/>
              </w:rPr>
              <w:t>(for relating two Threat Actors), and</w:t>
            </w:r>
            <w:r w:rsidRPr="004848BA">
              <w:rPr>
                <w:i/>
                <w:szCs w:val="20"/>
              </w:rPr>
              <w:t xml:space="preserve"> Leverages </w:t>
            </w:r>
            <w:r w:rsidRPr="004848BA">
              <w:rPr>
                <w:szCs w:val="20"/>
              </w:rPr>
              <w:t>(for relating two TTPs). These specific values</w:t>
            </w:r>
            <w:r w:rsidRPr="004848BA">
              <w:rPr>
                <w:color w:val="000000"/>
                <w:szCs w:val="20"/>
              </w:rPr>
              <w:t xml:space="preserve"> are only provided to help explain the </w:t>
            </w:r>
            <w:r w:rsidRPr="004848BA">
              <w:rPr>
                <w:szCs w:val="20"/>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4848BA">
              <w:rPr>
                <w:rFonts w:ascii="Courier New" w:hAnsi="Courier New" w:cs="Courier New"/>
                <w:szCs w:val="20"/>
              </w:rPr>
              <w:t>ControlledVocabularyStringType</w:t>
            </w:r>
            <w:r w:rsidRPr="004848BA">
              <w:rPr>
                <w:szCs w:val="20"/>
              </w:rPr>
              <w:t xml:space="preserve"> class</w:t>
            </w:r>
            <w:r w:rsidRPr="004848BA">
              <w:rPr>
                <w:color w:val="000000"/>
                <w:szCs w:val="20"/>
              </w:rPr>
              <w:t xml:space="preserve">. No </w:t>
            </w:r>
            <w:r w:rsidRPr="004848BA">
              <w:rPr>
                <w:rFonts w:cs="Arial"/>
                <w:szCs w:val="20"/>
              </w:rPr>
              <w:t>default vocabulary is defined in STIX v1.2</w:t>
            </w:r>
            <w:r>
              <w:rPr>
                <w:rFonts w:cs="Arial"/>
                <w:szCs w:val="20"/>
              </w:rPr>
              <w:t>.1</w:t>
            </w:r>
            <w:r w:rsidRPr="004848BA">
              <w:rPr>
                <w:rFonts w:cs="Arial"/>
                <w:szCs w:val="20"/>
              </w:rPr>
              <w:t>.</w:t>
            </w:r>
          </w:p>
        </w:tc>
      </w:tr>
    </w:tbl>
    <w:p w14:paraId="7E1A355D" w14:textId="77777777" w:rsidR="00BC45FA" w:rsidRPr="009941EC" w:rsidRDefault="00BC45FA" w:rsidP="00BC45FA">
      <w:pPr>
        <w:pStyle w:val="ListParagraph"/>
        <w:autoSpaceDE w:val="0"/>
        <w:autoSpaceDN w:val="0"/>
        <w:adjustRightInd w:val="0"/>
        <w:spacing w:before="240" w:after="240"/>
        <w:ind w:left="0"/>
        <w:contextualSpacing w:val="0"/>
        <w:rPr>
          <w:rFonts w:ascii="Arial" w:hAnsi="Arial"/>
          <w:sz w:val="20"/>
        </w:rPr>
      </w:pPr>
      <w:bookmarkStart w:id="125" w:name="_Ref399413492"/>
      <w:r w:rsidRPr="009941EC">
        <w:rPr>
          <w:rFonts w:ascii="Arial" w:hAnsi="Arial"/>
          <w:sz w:val="20"/>
        </w:rPr>
        <w:t xml:space="preserve">As an example of how the </w:t>
      </w:r>
      <w:r w:rsidRPr="00434BA0">
        <w:rPr>
          <w:rFonts w:ascii="Courier New" w:hAnsi="Courier New" w:cs="Courier New"/>
        </w:rPr>
        <w:t>GenericRelationshipType</w:t>
      </w:r>
      <w:r w:rsidRPr="009941EC">
        <w:rPr>
          <w:rFonts w:ascii="Arial" w:hAnsi="Arial"/>
          <w:sz w:val="20"/>
        </w:rPr>
        <w:t xml:space="preserve"> class is used, consider the UML diagram </w:t>
      </w:r>
      <w:r w:rsidRPr="00B67820">
        <w:rPr>
          <w:rFonts w:ascii="Arial" w:hAnsi="Arial" w:cs="Arial"/>
          <w:sz w:val="20"/>
          <w:szCs w:val="20"/>
        </w:rPr>
        <w:t xml:space="preserve">shown in </w:t>
      </w:r>
      <w:r w:rsidRPr="00B67820">
        <w:rPr>
          <w:rFonts w:ascii="Arial" w:hAnsi="Arial" w:cs="Arial"/>
          <w:b/>
          <w:color w:val="0000EE"/>
          <w:sz w:val="20"/>
          <w:szCs w:val="20"/>
        </w:rPr>
        <w:fldChar w:fldCharType="begin"/>
      </w:r>
      <w:r w:rsidRPr="00B67820">
        <w:rPr>
          <w:rFonts w:ascii="Arial" w:hAnsi="Arial" w:cs="Arial"/>
          <w:b/>
          <w:color w:val="0000EE"/>
          <w:sz w:val="20"/>
          <w:szCs w:val="20"/>
        </w:rPr>
        <w:instrText xml:space="preserve"> REF _Ref419295489 \h  \* MERGEFORMAT </w:instrText>
      </w:r>
      <w:r w:rsidRPr="00B67820">
        <w:rPr>
          <w:rFonts w:ascii="Arial" w:hAnsi="Arial" w:cs="Arial"/>
          <w:b/>
          <w:color w:val="0000EE"/>
          <w:sz w:val="20"/>
          <w:szCs w:val="20"/>
        </w:rPr>
      </w:r>
      <w:r w:rsidRPr="00B67820">
        <w:rPr>
          <w:rFonts w:ascii="Arial" w:hAnsi="Arial" w:cs="Arial"/>
          <w:b/>
          <w:color w:val="0000EE"/>
          <w:sz w:val="20"/>
          <w:szCs w:val="20"/>
        </w:rPr>
        <w:fldChar w:fldCharType="separate"/>
      </w:r>
      <w:r w:rsidR="0024029B" w:rsidRPr="0024029B">
        <w:rPr>
          <w:rFonts w:ascii="Arial" w:hAnsi="Arial" w:cs="Arial"/>
          <w:b/>
          <w:color w:val="0000EE"/>
          <w:sz w:val="20"/>
          <w:szCs w:val="20"/>
        </w:rPr>
        <w:t xml:space="preserve">Figure </w:t>
      </w:r>
      <w:r w:rsidR="0024029B" w:rsidRPr="0024029B">
        <w:rPr>
          <w:rFonts w:ascii="Arial" w:hAnsi="Arial" w:cs="Arial"/>
          <w:b/>
          <w:noProof/>
          <w:color w:val="0000EE"/>
          <w:sz w:val="20"/>
          <w:szCs w:val="20"/>
        </w:rPr>
        <w:t>3</w:t>
      </w:r>
      <w:r w:rsidR="0024029B" w:rsidRPr="0024029B">
        <w:rPr>
          <w:rFonts w:ascii="Arial" w:hAnsi="Arial" w:cs="Arial"/>
          <w:b/>
          <w:noProof/>
          <w:color w:val="0000EE"/>
          <w:sz w:val="20"/>
          <w:szCs w:val="20"/>
        </w:rPr>
        <w:noBreakHyphen/>
        <w:t>2</w:t>
      </w:r>
      <w:r w:rsidRPr="00B67820">
        <w:rPr>
          <w:rFonts w:ascii="Arial" w:hAnsi="Arial" w:cs="Arial"/>
          <w:b/>
          <w:color w:val="0000EE"/>
          <w:sz w:val="20"/>
          <w:szCs w:val="20"/>
        </w:rPr>
        <w:fldChar w:fldCharType="end"/>
      </w:r>
      <w:r w:rsidRPr="00B67820">
        <w:rPr>
          <w:rFonts w:ascii="Arial" w:hAnsi="Arial" w:cs="Arial"/>
          <w:sz w:val="20"/>
          <w:szCs w:val="20"/>
        </w:rPr>
        <w:t>, which</w:t>
      </w:r>
      <w:r w:rsidRPr="009941EC">
        <w:rPr>
          <w:rFonts w:ascii="Arial" w:hAnsi="Arial"/>
          <w:sz w:val="20"/>
        </w:rPr>
        <w:t xml:space="preserve"> shows the relationship between an Indicator and a TTP. As illustrated, the </w:t>
      </w:r>
      <w:r w:rsidRPr="00434BA0">
        <w:rPr>
          <w:rFonts w:ascii="Courier New" w:hAnsi="Courier New" w:cs="Courier New"/>
        </w:rPr>
        <w:t>GenericRelationshipType</w:t>
      </w:r>
      <w:r w:rsidRPr="009941EC">
        <w:rPr>
          <w:rFonts w:ascii="Arial" w:hAnsi="Arial"/>
          <w:sz w:val="20"/>
        </w:rPr>
        <w:t xml:space="preserve"> class enables capture of information that further defines the relationship between the Indicator and the TTP. Namely, it specifies the level of confidence that the two constructs are related and the source of the relationship information, and it characterizes the nature of the relationship between the two constructs. </w:t>
      </w:r>
    </w:p>
    <w:p w14:paraId="4E7E35EF" w14:textId="77777777" w:rsidR="00BC45FA" w:rsidRPr="009941EC" w:rsidRDefault="00BC45FA" w:rsidP="00BC45FA">
      <w:pPr>
        <w:pStyle w:val="ListParagraph"/>
        <w:autoSpaceDE w:val="0"/>
        <w:autoSpaceDN w:val="0"/>
        <w:adjustRightInd w:val="0"/>
        <w:spacing w:after="120"/>
        <w:ind w:left="0"/>
        <w:contextualSpacing w:val="0"/>
        <w:jc w:val="center"/>
        <w:rPr>
          <w:rFonts w:ascii="Arial" w:hAnsi="Arial"/>
          <w:sz w:val="20"/>
        </w:rPr>
      </w:pPr>
      <w:r w:rsidRPr="009941EC">
        <w:rPr>
          <w:rFonts w:ascii="Arial" w:hAnsi="Arial"/>
          <w:noProof/>
          <w:sz w:val="20"/>
        </w:rPr>
        <w:drawing>
          <wp:inline distT="0" distB="0" distL="0" distR="0" wp14:anchorId="4C55A923" wp14:editId="0D46741E">
            <wp:extent cx="6934200" cy="220385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X_RelatedTTP_0_0.png"/>
                    <pic:cNvPicPr/>
                  </pic:nvPicPr>
                  <pic:blipFill>
                    <a:blip r:embed="rId74">
                      <a:extLst>
                        <a:ext uri="{28A0092B-C50C-407E-A947-70E740481C1C}">
                          <a14:useLocalDpi xmlns:a14="http://schemas.microsoft.com/office/drawing/2010/main" val="0"/>
                        </a:ext>
                      </a:extLst>
                    </a:blip>
                    <a:stretch>
                      <a:fillRect/>
                    </a:stretch>
                  </pic:blipFill>
                  <pic:spPr>
                    <a:xfrm>
                      <a:off x="0" y="0"/>
                      <a:ext cx="6978066" cy="2217798"/>
                    </a:xfrm>
                    <a:prstGeom prst="rect">
                      <a:avLst/>
                    </a:prstGeom>
                  </pic:spPr>
                </pic:pic>
              </a:graphicData>
            </a:graphic>
          </wp:inline>
        </w:drawing>
      </w:r>
    </w:p>
    <w:p w14:paraId="5AE7E31F" w14:textId="77777777" w:rsidR="00BC45FA" w:rsidRPr="00434BA0" w:rsidRDefault="00BC45FA" w:rsidP="00BC45FA">
      <w:pPr>
        <w:pStyle w:val="Caption"/>
        <w:rPr>
          <w:b/>
        </w:rPr>
      </w:pPr>
      <w:bookmarkStart w:id="126" w:name="_Ref419295489"/>
      <w:r w:rsidRPr="00434BA0">
        <w:t xml:space="preserve">Figure </w:t>
      </w:r>
      <w:fldSimple w:instr=" STYLEREF 1 \s ">
        <w:r w:rsidR="0024029B">
          <w:rPr>
            <w:noProof/>
          </w:rPr>
          <w:t>3</w:t>
        </w:r>
      </w:fldSimple>
      <w:r w:rsidRPr="00434BA0">
        <w:noBreakHyphen/>
      </w:r>
      <w:fldSimple w:instr=" SEQ Figure \* ARABIC \s 1 ">
        <w:r w:rsidR="0024029B">
          <w:rPr>
            <w:noProof/>
          </w:rPr>
          <w:t>2</w:t>
        </w:r>
      </w:fldSimple>
      <w:bookmarkEnd w:id="126"/>
      <w:r w:rsidRPr="00434BA0">
        <w:t>. UML diagram of the Indicator/TTP relationship</w:t>
      </w:r>
    </w:p>
    <w:p w14:paraId="0D00F92D" w14:textId="77777777" w:rsidR="00BC45FA" w:rsidRPr="00434BA0" w:rsidRDefault="00BC45FA" w:rsidP="00BC45FA">
      <w:pPr>
        <w:pStyle w:val="Heading3"/>
        <w:numPr>
          <w:ilvl w:val="2"/>
          <w:numId w:val="18"/>
        </w:numPr>
      </w:pPr>
      <w:bookmarkStart w:id="127" w:name="_Toc425428430"/>
      <w:bookmarkStart w:id="128" w:name="_Toc431977730"/>
      <w:bookmarkStart w:id="129" w:name="_Toc450907218"/>
      <w:r w:rsidRPr="00434BA0">
        <w:lastRenderedPageBreak/>
        <w:t>RelatedCampaignType Class</w:t>
      </w:r>
      <w:bookmarkEnd w:id="127"/>
      <w:bookmarkEnd w:id="128"/>
      <w:bookmarkEnd w:id="129"/>
    </w:p>
    <w:p w14:paraId="7963EFD0"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RelatedCampaignType</w:t>
      </w:r>
      <w:r w:rsidRPr="00A91C3D">
        <w:rPr>
          <w:rFonts w:cs="Arial"/>
        </w:rPr>
        <w:t xml:space="preserve"> class characterizes a relationship to a Campaign.  It extends the </w:t>
      </w:r>
      <w:r w:rsidRPr="00434BA0">
        <w:rPr>
          <w:rFonts w:ascii="Courier New" w:hAnsi="Courier New" w:cs="Courier New"/>
        </w:rPr>
        <w:t>GenericRelationshipType</w:t>
      </w:r>
      <w:r w:rsidRPr="00A91C3D">
        <w:rPr>
          <w:rFonts w:cs="Arial"/>
        </w:rPr>
        <w:t xml:space="preserve"> superclass by specifying the Campaign.</w:t>
      </w:r>
    </w:p>
    <w:p w14:paraId="09F3EECF" w14:textId="77777777" w:rsidR="00BC45FA" w:rsidRPr="00434BA0" w:rsidRDefault="00BC45FA" w:rsidP="00BC45FA">
      <w:pPr>
        <w:spacing w:after="240"/>
      </w:pPr>
      <w:r w:rsidRPr="00434BA0">
        <w:t>The UML diagram corresponding to the</w:t>
      </w:r>
      <w:r w:rsidRPr="00434BA0">
        <w:rPr>
          <w:rFonts w:cs="Courier New"/>
        </w:rPr>
        <w:t xml:space="preserve"> </w:t>
      </w:r>
      <w:r w:rsidRPr="00434BA0">
        <w:rPr>
          <w:rFonts w:ascii="Courier New" w:hAnsi="Courier New" w:cs="Courier New"/>
        </w:rPr>
        <w:t>RelatedCampaignType</w:t>
      </w:r>
      <w:r w:rsidRPr="00434BA0">
        <w:rPr>
          <w:rFonts w:cs="Courier New"/>
        </w:rPr>
        <w:t xml:space="preserve"> class is shown in</w:t>
      </w:r>
      <w:r>
        <w:rPr>
          <w:rFonts w:cs="Courier New"/>
        </w:rPr>
        <w:t xml:space="preserve"> </w:t>
      </w:r>
      <w:r w:rsidRPr="009941EC">
        <w:rPr>
          <w:rFonts w:cs="Courier New"/>
          <w:b/>
          <w:color w:val="0000EE"/>
        </w:rPr>
        <w:fldChar w:fldCharType="begin"/>
      </w:r>
      <w:r w:rsidRPr="009941EC">
        <w:rPr>
          <w:rFonts w:cs="Courier New"/>
          <w:b/>
          <w:color w:val="0000EE"/>
        </w:rPr>
        <w:instrText xml:space="preserve"> REF _Ref419295503 \h </w:instrText>
      </w:r>
      <w:r>
        <w:rPr>
          <w:rFonts w:cs="Courier New"/>
          <w:b/>
          <w:color w:val="0000EE"/>
        </w:rPr>
        <w:instrText xml:space="preserve"> \* MERGEFORMAT </w:instrText>
      </w:r>
      <w:r w:rsidRPr="009941EC">
        <w:rPr>
          <w:rFonts w:cs="Courier New"/>
          <w:b/>
          <w:color w:val="0000EE"/>
        </w:rPr>
      </w:r>
      <w:r w:rsidRPr="009941EC">
        <w:rPr>
          <w:rFonts w:cs="Courier New"/>
          <w:b/>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3</w:t>
      </w:r>
      <w:r w:rsidRPr="009941EC">
        <w:rPr>
          <w:rFonts w:cs="Courier New"/>
          <w:b/>
          <w:color w:val="0000EE"/>
        </w:rPr>
        <w:fldChar w:fldCharType="end"/>
      </w:r>
      <w:r w:rsidRPr="00434BA0">
        <w:t xml:space="preserve">. </w:t>
      </w:r>
    </w:p>
    <w:p w14:paraId="6E1D3292" w14:textId="77777777" w:rsidR="00BC45FA" w:rsidRPr="00434BA0" w:rsidRDefault="00BC45FA" w:rsidP="00BC45FA">
      <w:pPr>
        <w:spacing w:after="120"/>
        <w:jc w:val="center"/>
      </w:pPr>
      <w:r>
        <w:rPr>
          <w:noProof/>
        </w:rPr>
        <w:drawing>
          <wp:inline distT="0" distB="0" distL="0" distR="0" wp14:anchorId="62E1528D" wp14:editId="7928D924">
            <wp:extent cx="6410325" cy="226663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X_RelatedCampaign_0_0.png"/>
                    <pic:cNvPicPr/>
                  </pic:nvPicPr>
                  <pic:blipFill>
                    <a:blip r:embed="rId75">
                      <a:extLst>
                        <a:ext uri="{28A0092B-C50C-407E-A947-70E740481C1C}">
                          <a14:useLocalDpi xmlns:a14="http://schemas.microsoft.com/office/drawing/2010/main" val="0"/>
                        </a:ext>
                      </a:extLst>
                    </a:blip>
                    <a:stretch>
                      <a:fillRect/>
                    </a:stretch>
                  </pic:blipFill>
                  <pic:spPr>
                    <a:xfrm>
                      <a:off x="0" y="0"/>
                      <a:ext cx="6426080" cy="2272205"/>
                    </a:xfrm>
                    <a:prstGeom prst="rect">
                      <a:avLst/>
                    </a:prstGeom>
                  </pic:spPr>
                </pic:pic>
              </a:graphicData>
            </a:graphic>
          </wp:inline>
        </w:drawing>
      </w:r>
    </w:p>
    <w:p w14:paraId="7129EDCB" w14:textId="77777777" w:rsidR="00BC45FA" w:rsidRPr="00434BA0" w:rsidRDefault="00BC45FA" w:rsidP="00BC45FA">
      <w:pPr>
        <w:pStyle w:val="Caption"/>
      </w:pPr>
      <w:bookmarkStart w:id="130" w:name="_Ref419295503"/>
      <w:r w:rsidRPr="00434BA0">
        <w:t xml:space="preserve">Figure </w:t>
      </w:r>
      <w:fldSimple w:instr=" STYLEREF 1 \s ">
        <w:r w:rsidR="0024029B">
          <w:rPr>
            <w:noProof/>
          </w:rPr>
          <w:t>3</w:t>
        </w:r>
      </w:fldSimple>
      <w:r w:rsidRPr="00434BA0">
        <w:noBreakHyphen/>
      </w:r>
      <w:fldSimple w:instr=" SEQ Figure \* ARABIC \s 1 ">
        <w:r w:rsidR="0024029B">
          <w:rPr>
            <w:noProof/>
          </w:rPr>
          <w:t>3</w:t>
        </w:r>
      </w:fldSimple>
      <w:bookmarkEnd w:id="130"/>
      <w:r w:rsidRPr="00434BA0">
        <w:t xml:space="preserve">. UML diagram of the </w:t>
      </w:r>
      <w:r w:rsidRPr="00434BA0">
        <w:rPr>
          <w:rFonts w:ascii="Courier New" w:hAnsi="Courier New" w:cs="Courier New"/>
        </w:rPr>
        <w:t>RelatedCampaignType</w:t>
      </w:r>
      <w:r w:rsidRPr="00434BA0">
        <w:t xml:space="preserve"> class</w:t>
      </w:r>
    </w:p>
    <w:p w14:paraId="70946E2B" w14:textId="77777777" w:rsidR="00BC45FA" w:rsidRPr="00434BA0" w:rsidRDefault="00BC45FA" w:rsidP="00BC45FA">
      <w:pPr>
        <w:pStyle w:val="Caption"/>
        <w:spacing w:before="240" w:after="240"/>
        <w:rPr>
          <w:b/>
        </w:rPr>
      </w:pPr>
      <w:r w:rsidRPr="00434BA0">
        <w:t xml:space="preserve">The property table </w:t>
      </w:r>
      <w:r w:rsidRPr="00A214E1">
        <w:t xml:space="preserve">given in </w:t>
      </w:r>
      <w:r w:rsidRPr="009941EC">
        <w:rPr>
          <w:b/>
          <w:color w:val="0000EE"/>
        </w:rPr>
        <w:fldChar w:fldCharType="begin"/>
      </w:r>
      <w:r w:rsidRPr="009941EC">
        <w:rPr>
          <w:b/>
          <w:color w:val="0000EE"/>
        </w:rPr>
        <w:instrText xml:space="preserve"> REF _Ref419330376 \h  \* MERGEFORMAT </w:instrText>
      </w:r>
      <w:r w:rsidRPr="009941EC">
        <w:rPr>
          <w:b/>
          <w:color w:val="0000EE"/>
        </w:rPr>
      </w:r>
      <w:r w:rsidRPr="009941EC">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10</w:t>
      </w:r>
      <w:r w:rsidRPr="009941EC">
        <w:rPr>
          <w:b/>
          <w:color w:val="0000EE"/>
        </w:rPr>
        <w:fldChar w:fldCharType="end"/>
      </w:r>
      <w:r w:rsidRPr="00A214E1">
        <w:t xml:space="preserve"> corresponds</w:t>
      </w:r>
      <w:r w:rsidRPr="00434BA0">
        <w:t xml:space="preserve"> to the UML diagram shown </w:t>
      </w:r>
      <w:r w:rsidRPr="0025641C">
        <w:t xml:space="preserve">in </w:t>
      </w:r>
      <w:r w:rsidRPr="009941EC">
        <w:rPr>
          <w:b/>
          <w:color w:val="0000EE"/>
        </w:rPr>
        <w:fldChar w:fldCharType="begin"/>
      </w:r>
      <w:r w:rsidRPr="009941EC">
        <w:rPr>
          <w:b/>
          <w:color w:val="0000EE"/>
        </w:rPr>
        <w:instrText xml:space="preserve"> REF _Ref419295503 \h  \* MERGEFORMAT </w:instrText>
      </w:r>
      <w:r w:rsidRPr="009941EC">
        <w:rPr>
          <w:b/>
          <w:color w:val="0000EE"/>
        </w:rPr>
      </w:r>
      <w:r w:rsidRPr="009941EC">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3</w:t>
      </w:r>
      <w:r w:rsidRPr="009941EC">
        <w:rPr>
          <w:b/>
          <w:color w:val="0000EE"/>
        </w:rPr>
        <w:fldChar w:fldCharType="end"/>
      </w:r>
      <w:r w:rsidRPr="00434BA0">
        <w:t>.</w:t>
      </w:r>
    </w:p>
    <w:p w14:paraId="09535758" w14:textId="77777777" w:rsidR="00BC45FA" w:rsidRPr="00434BA0" w:rsidRDefault="00BC45FA" w:rsidP="00BC45FA">
      <w:pPr>
        <w:pStyle w:val="Caption"/>
        <w:rPr>
          <w:b/>
        </w:rPr>
      </w:pPr>
      <w:bookmarkStart w:id="131" w:name="_Ref419330376"/>
      <w:r w:rsidRPr="00434BA0">
        <w:t xml:space="preserve">Table </w:t>
      </w:r>
      <w:fldSimple w:instr=" STYLEREF 1 \s ">
        <w:r w:rsidR="0024029B">
          <w:rPr>
            <w:noProof/>
          </w:rPr>
          <w:t>3</w:t>
        </w:r>
      </w:fldSimple>
      <w:r w:rsidRPr="00434BA0">
        <w:noBreakHyphen/>
      </w:r>
      <w:fldSimple w:instr=" SEQ Table \* ARABIC \s 1 ">
        <w:r w:rsidR="0024029B">
          <w:rPr>
            <w:noProof/>
          </w:rPr>
          <w:t>10</w:t>
        </w:r>
      </w:fldSimple>
      <w:bookmarkEnd w:id="131"/>
      <w:r w:rsidRPr="00434BA0">
        <w:t xml:space="preserve">. Properties of the </w:t>
      </w:r>
      <w:r w:rsidRPr="00434BA0">
        <w:rPr>
          <w:rFonts w:ascii="Courier New" w:hAnsi="Courier New" w:cs="Courier New"/>
        </w:rPr>
        <w:t>RelatedCampaignType</w:t>
      </w:r>
      <w:r w:rsidRPr="00434BA0">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520"/>
        <w:gridCol w:w="1440"/>
        <w:gridCol w:w="7331"/>
      </w:tblGrid>
      <w:tr w:rsidR="00BC45FA" w:rsidRPr="009941EC" w14:paraId="32FB5F4C" w14:textId="77777777" w:rsidTr="006E57DE">
        <w:trPr>
          <w:trHeight w:val="547"/>
          <w:jc w:val="center"/>
        </w:trPr>
        <w:tc>
          <w:tcPr>
            <w:tcW w:w="1885" w:type="dxa"/>
            <w:shd w:val="clear" w:color="auto" w:fill="BFBFBF" w:themeFill="background1" w:themeFillShade="BF"/>
            <w:vAlign w:val="center"/>
          </w:tcPr>
          <w:p w14:paraId="5D4A77D9" w14:textId="77777777" w:rsidR="00BC45FA" w:rsidRPr="009941EC" w:rsidRDefault="00BC45FA" w:rsidP="006E57DE">
            <w:pPr>
              <w:rPr>
                <w:b/>
                <w:szCs w:val="20"/>
              </w:rPr>
            </w:pPr>
            <w:r w:rsidRPr="009941EC">
              <w:rPr>
                <w:b/>
                <w:szCs w:val="20"/>
              </w:rPr>
              <w:t>Name</w:t>
            </w:r>
          </w:p>
        </w:tc>
        <w:tc>
          <w:tcPr>
            <w:tcW w:w="2520" w:type="dxa"/>
            <w:shd w:val="clear" w:color="auto" w:fill="BFBFBF" w:themeFill="background1" w:themeFillShade="BF"/>
            <w:vAlign w:val="center"/>
          </w:tcPr>
          <w:p w14:paraId="0CE4B878" w14:textId="77777777" w:rsidR="00BC45FA" w:rsidRPr="009941EC" w:rsidRDefault="00BC45FA" w:rsidP="006E57DE">
            <w:pPr>
              <w:rPr>
                <w:b/>
                <w:szCs w:val="20"/>
              </w:rPr>
            </w:pPr>
            <w:r w:rsidRPr="009941EC">
              <w:rPr>
                <w:b/>
                <w:szCs w:val="20"/>
              </w:rPr>
              <w:t>Type</w:t>
            </w:r>
          </w:p>
        </w:tc>
        <w:tc>
          <w:tcPr>
            <w:tcW w:w="1440" w:type="dxa"/>
            <w:shd w:val="clear" w:color="auto" w:fill="BFBFBF" w:themeFill="background1" w:themeFillShade="BF"/>
            <w:vAlign w:val="center"/>
          </w:tcPr>
          <w:p w14:paraId="3D859801" w14:textId="77777777" w:rsidR="00BC45FA" w:rsidRPr="009941EC" w:rsidRDefault="00BC45FA" w:rsidP="006E57DE">
            <w:pPr>
              <w:rPr>
                <w:b/>
                <w:szCs w:val="20"/>
              </w:rPr>
            </w:pPr>
            <w:r w:rsidRPr="009941EC">
              <w:rPr>
                <w:b/>
                <w:szCs w:val="20"/>
              </w:rPr>
              <w:t>Multiplicity</w:t>
            </w:r>
          </w:p>
        </w:tc>
        <w:tc>
          <w:tcPr>
            <w:tcW w:w="7331" w:type="dxa"/>
            <w:shd w:val="clear" w:color="auto" w:fill="BFBFBF" w:themeFill="background1" w:themeFillShade="BF"/>
            <w:vAlign w:val="center"/>
          </w:tcPr>
          <w:p w14:paraId="492531FC" w14:textId="77777777" w:rsidR="00BC45FA" w:rsidRPr="009941EC" w:rsidRDefault="00BC45FA" w:rsidP="006E57DE">
            <w:pPr>
              <w:rPr>
                <w:b/>
                <w:szCs w:val="20"/>
              </w:rPr>
            </w:pPr>
            <w:r w:rsidRPr="009941EC">
              <w:rPr>
                <w:b/>
                <w:szCs w:val="20"/>
              </w:rPr>
              <w:t>Description</w:t>
            </w:r>
          </w:p>
        </w:tc>
      </w:tr>
      <w:tr w:rsidR="00BC45FA" w:rsidRPr="009941EC" w14:paraId="37AFE265" w14:textId="77777777" w:rsidTr="006E57DE">
        <w:trPr>
          <w:trHeight w:val="547"/>
          <w:jc w:val="center"/>
        </w:trPr>
        <w:tc>
          <w:tcPr>
            <w:tcW w:w="1885" w:type="dxa"/>
            <w:vAlign w:val="center"/>
          </w:tcPr>
          <w:p w14:paraId="7083BCC6" w14:textId="77777777" w:rsidR="00BC45FA" w:rsidRPr="009941EC" w:rsidRDefault="00BC45FA" w:rsidP="006E57DE">
            <w:pPr>
              <w:rPr>
                <w:szCs w:val="20"/>
              </w:rPr>
            </w:pPr>
            <w:r w:rsidRPr="009941EC">
              <w:rPr>
                <w:b/>
                <w:szCs w:val="20"/>
              </w:rPr>
              <w:t>Campaign</w:t>
            </w:r>
          </w:p>
        </w:tc>
        <w:tc>
          <w:tcPr>
            <w:tcW w:w="2520" w:type="dxa"/>
            <w:vAlign w:val="center"/>
          </w:tcPr>
          <w:p w14:paraId="08EDF3CA"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CampaignBaseType</w:t>
            </w:r>
          </w:p>
        </w:tc>
        <w:tc>
          <w:tcPr>
            <w:tcW w:w="1440" w:type="dxa"/>
            <w:vAlign w:val="center"/>
          </w:tcPr>
          <w:p w14:paraId="2BAE499A" w14:textId="77777777" w:rsidR="00BC45FA" w:rsidRPr="009941EC" w:rsidRDefault="00BC45FA" w:rsidP="006E57DE">
            <w:pPr>
              <w:jc w:val="center"/>
              <w:rPr>
                <w:szCs w:val="20"/>
              </w:rPr>
            </w:pPr>
            <w:r w:rsidRPr="009941EC">
              <w:rPr>
                <w:szCs w:val="20"/>
              </w:rPr>
              <w:t>1</w:t>
            </w:r>
          </w:p>
        </w:tc>
        <w:tc>
          <w:tcPr>
            <w:tcW w:w="7331" w:type="dxa"/>
          </w:tcPr>
          <w:p w14:paraId="584A5BC8" w14:textId="68C51F10" w:rsidR="00BC45FA" w:rsidRPr="009941EC" w:rsidRDefault="00BC45FA" w:rsidP="006E57DE">
            <w:pPr>
              <w:rPr>
                <w:szCs w:val="20"/>
              </w:rPr>
            </w:pPr>
            <w:r w:rsidRPr="009941EC">
              <w:rPr>
                <w:szCs w:val="20"/>
              </w:rPr>
              <w:t xml:space="preserve">The </w:t>
            </w:r>
            <w:r w:rsidRPr="009941EC">
              <w:rPr>
                <w:rFonts w:ascii="Courier New" w:hAnsi="Courier New" w:cs="Courier New"/>
                <w:szCs w:val="20"/>
              </w:rPr>
              <w:t>Campaign</w:t>
            </w:r>
            <w:r w:rsidRPr="009941EC">
              <w:rPr>
                <w:szCs w:val="20"/>
              </w:rPr>
              <w:t xml:space="preserve"> property characterizes a cyber threat Campaign. The </w:t>
            </w:r>
            <w:r w:rsidRPr="009941EC">
              <w:rPr>
                <w:rFonts w:ascii="Courier New" w:hAnsi="Courier New" w:cs="Courier New"/>
                <w:szCs w:val="20"/>
              </w:rPr>
              <w:t>CampaignBaseType</w:t>
            </w:r>
            <w:r w:rsidRPr="009941EC">
              <w:rPr>
                <w:szCs w:val="20"/>
              </w:rPr>
              <w:t xml:space="preserve"> class is a minimal base class that is intended to be extended.  The default and strongly RECOMMENDED class to fully implement a Campaign is the </w:t>
            </w:r>
            <w:r w:rsidRPr="009941EC">
              <w:rPr>
                <w:rFonts w:ascii="Courier New" w:hAnsi="Courier New" w:cs="Courier New"/>
                <w:szCs w:val="20"/>
              </w:rPr>
              <w:t>campaign:CampaignType</w:t>
            </w:r>
            <w:r w:rsidRPr="009941EC">
              <w:rPr>
                <w:szCs w:val="20"/>
              </w:rPr>
              <w:t xml:space="preserve"> class defined in </w:t>
            </w:r>
            <w:hyperlink w:anchor="AdditionalArtifacts" w:history="1">
              <w:r w:rsidRPr="009941EC">
                <w:rPr>
                  <w:rStyle w:val="Hyperlink"/>
                  <w:i/>
                  <w:szCs w:val="20"/>
                </w:rPr>
                <w:t>STIX Version 1.2.1 Part 8: Campaign</w:t>
              </w:r>
            </w:hyperlink>
            <w:r w:rsidRPr="009941EC">
              <w:rPr>
                <w:szCs w:val="20"/>
              </w:rPr>
              <w:t>.</w:t>
            </w:r>
            <w:r w:rsidR="004E00D2">
              <w:rPr>
                <w:rFonts w:cs="Segoe UI"/>
                <w:szCs w:val="20"/>
              </w:rPr>
              <w:t xml:space="preserve"> </w:t>
            </w:r>
            <w:r w:rsidRPr="009941EC">
              <w:rPr>
                <w:szCs w:val="20"/>
              </w:rPr>
              <w:t xml:space="preserve">Base classes are used to minimize interdependence between STIX components, not to enable or encourage conflicting syntactic variation. Through the use of the </w:t>
            </w:r>
            <w:r w:rsidRPr="009941EC">
              <w:rPr>
                <w:rFonts w:ascii="Courier New" w:hAnsi="Courier New" w:cs="Courier New"/>
                <w:szCs w:val="20"/>
              </w:rPr>
              <w:t>idref</w:t>
            </w:r>
            <w:r w:rsidRPr="009941EC">
              <w:rPr>
                <w:szCs w:val="20"/>
              </w:rPr>
              <w:t xml:space="preserve"> property, a reference to a Campaign defined elsewhere can be specified via the direct use of the </w:t>
            </w:r>
            <w:r w:rsidRPr="009941EC">
              <w:rPr>
                <w:rFonts w:ascii="Courier New" w:hAnsi="Courier New" w:cs="Courier New"/>
                <w:szCs w:val="20"/>
              </w:rPr>
              <w:lastRenderedPageBreak/>
              <w:t>CampaignBaseType</w:t>
            </w:r>
            <w:r w:rsidR="004E00D2">
              <w:rPr>
                <w:rFonts w:ascii="Segoe UI" w:hAnsi="Segoe UI" w:cs="Segoe UI"/>
                <w:szCs w:val="20"/>
              </w:rPr>
              <w:t xml:space="preserve"> </w:t>
            </w:r>
            <w:r w:rsidRPr="009941EC">
              <w:rPr>
                <w:szCs w:val="20"/>
              </w:rPr>
              <w:t>class.</w:t>
            </w:r>
          </w:p>
        </w:tc>
      </w:tr>
    </w:tbl>
    <w:p w14:paraId="718D1541" w14:textId="77777777" w:rsidR="00BC45FA" w:rsidRPr="00434BA0" w:rsidRDefault="00BC45FA" w:rsidP="00BC45FA">
      <w:pPr>
        <w:pStyle w:val="Heading3"/>
        <w:numPr>
          <w:ilvl w:val="2"/>
          <w:numId w:val="18"/>
        </w:numPr>
      </w:pPr>
      <w:bookmarkStart w:id="132" w:name="_Toc425428431"/>
      <w:bookmarkStart w:id="133" w:name="_Toc431977731"/>
      <w:bookmarkStart w:id="134" w:name="_Toc450907219"/>
      <w:r w:rsidRPr="00434BA0">
        <w:lastRenderedPageBreak/>
        <w:t>RelatedCampaignReferenceType Class</w:t>
      </w:r>
      <w:bookmarkEnd w:id="125"/>
      <w:bookmarkEnd w:id="132"/>
      <w:bookmarkEnd w:id="133"/>
      <w:bookmarkEnd w:id="134"/>
    </w:p>
    <w:p w14:paraId="4C755347" w14:textId="77777777" w:rsidR="00BC45FA" w:rsidRPr="00434BA0" w:rsidRDefault="00BC45FA" w:rsidP="00BC45FA">
      <w:pPr>
        <w:spacing w:after="240"/>
      </w:pPr>
      <w:r w:rsidRPr="00434BA0">
        <w:t xml:space="preserve">The </w:t>
      </w:r>
      <w:r w:rsidRPr="00434BA0">
        <w:rPr>
          <w:rFonts w:ascii="Courier New" w:hAnsi="Courier New" w:cs="Courier New"/>
        </w:rPr>
        <w:t>RelatedCampaignReferenceType</w:t>
      </w:r>
      <w:r w:rsidRPr="00434BA0">
        <w:t xml:space="preserve"> class characterizes a relationship to a Campaign.  It extends the </w:t>
      </w:r>
      <w:r w:rsidRPr="00434BA0">
        <w:rPr>
          <w:rFonts w:ascii="Courier New" w:hAnsi="Courier New" w:cs="Courier New"/>
        </w:rPr>
        <w:t>GenericRelationshipType</w:t>
      </w:r>
      <w:r w:rsidRPr="00434BA0">
        <w:t xml:space="preserve"> superclass by specifying a reference to the Campaign. </w:t>
      </w:r>
      <w:r w:rsidRPr="00A91C3D">
        <w:rPr>
          <w:color w:val="000000"/>
        </w:rPr>
        <w:t xml:space="preserve">Unlike most other relationships that are defined in STIX, the </w:t>
      </w:r>
      <w:r w:rsidRPr="00434BA0">
        <w:rPr>
          <w:rFonts w:ascii="Courier New" w:hAnsi="Courier New" w:cs="Courier New"/>
          <w:color w:val="000000"/>
        </w:rPr>
        <w:t>RelatedCampaignReferencesType</w:t>
      </w:r>
      <w:r w:rsidRPr="00A91C3D">
        <w:rPr>
          <w:color w:val="000000"/>
        </w:rPr>
        <w:t xml:space="preserve"> class does not allow a Campaign to be embedded; an already-defined Campaign MUST be specified by its </w:t>
      </w:r>
      <w:r w:rsidRPr="00434BA0">
        <w:rPr>
          <w:rFonts w:ascii="Courier New" w:hAnsi="Courier New" w:cs="Courier New"/>
          <w:color w:val="000000"/>
        </w:rPr>
        <w:t>Name</w:t>
      </w:r>
      <w:r w:rsidRPr="00A91C3D">
        <w:rPr>
          <w:color w:val="000000"/>
        </w:rPr>
        <w:t xml:space="preserve"> property and/or a reference to its identifier.</w:t>
      </w:r>
    </w:p>
    <w:p w14:paraId="4C089D97" w14:textId="77777777" w:rsidR="00BC45FA" w:rsidRPr="00434BA0" w:rsidRDefault="00BC45FA" w:rsidP="00BC45FA">
      <w:pPr>
        <w:spacing w:after="240"/>
      </w:pPr>
      <w:r w:rsidRPr="00434BA0">
        <w:t xml:space="preserve">The UML diagram corresponding to the </w:t>
      </w:r>
      <w:r w:rsidRPr="00434BA0">
        <w:rPr>
          <w:rFonts w:ascii="Courier New" w:hAnsi="Courier New" w:cs="Courier New"/>
        </w:rPr>
        <w:t>RelatedCampaignReferenceType</w:t>
      </w:r>
      <w:r w:rsidRPr="00434BA0">
        <w:t xml:space="preserve"> class is shown </w:t>
      </w:r>
      <w:r w:rsidRPr="00633CAB">
        <w:t xml:space="preserve">in </w:t>
      </w:r>
      <w:r w:rsidRPr="009941EC">
        <w:rPr>
          <w:b/>
          <w:color w:val="0000EE"/>
        </w:rPr>
        <w:fldChar w:fldCharType="begin"/>
      </w:r>
      <w:r w:rsidRPr="009941EC">
        <w:rPr>
          <w:b/>
          <w:color w:val="0000EE"/>
        </w:rPr>
        <w:instrText xml:space="preserve"> REF _Ref419295536 \h  \* MERGEFORMAT </w:instrText>
      </w:r>
      <w:r w:rsidRPr="009941EC">
        <w:rPr>
          <w:b/>
          <w:color w:val="0000EE"/>
        </w:rPr>
      </w:r>
      <w:r w:rsidRPr="009941EC">
        <w:rPr>
          <w:b/>
          <w:color w:val="0000EE"/>
        </w:rPr>
        <w:fldChar w:fldCharType="separate"/>
      </w:r>
      <w:r w:rsidR="0024029B" w:rsidRPr="0024029B">
        <w:rPr>
          <w:b/>
          <w:bCs/>
          <w:color w:val="0000EE"/>
        </w:rPr>
        <w:t xml:space="preserve">Figure </w:t>
      </w:r>
      <w:r w:rsidR="0024029B" w:rsidRPr="0024029B">
        <w:rPr>
          <w:b/>
          <w:bCs/>
          <w:noProof/>
          <w:color w:val="0000EE"/>
        </w:rPr>
        <w:t>3</w:t>
      </w:r>
      <w:r w:rsidR="0024029B" w:rsidRPr="0024029B">
        <w:rPr>
          <w:b/>
          <w:bCs/>
          <w:noProof/>
          <w:color w:val="0000EE"/>
        </w:rPr>
        <w:noBreakHyphen/>
        <w:t>4</w:t>
      </w:r>
      <w:r w:rsidRPr="009941EC">
        <w:rPr>
          <w:b/>
          <w:color w:val="0000EE"/>
        </w:rPr>
        <w:fldChar w:fldCharType="end"/>
      </w:r>
      <w:r w:rsidRPr="00434BA0">
        <w:t>.</w:t>
      </w:r>
    </w:p>
    <w:p w14:paraId="019278AF" w14:textId="77777777" w:rsidR="00BC45FA" w:rsidRPr="00434BA0" w:rsidRDefault="00BC45FA" w:rsidP="00BC45FA">
      <w:pPr>
        <w:spacing w:after="120"/>
        <w:jc w:val="center"/>
      </w:pPr>
      <w:r>
        <w:rPr>
          <w:noProof/>
        </w:rPr>
        <w:drawing>
          <wp:inline distT="0" distB="0" distL="0" distR="0" wp14:anchorId="2F1F25D4" wp14:editId="58FAF148">
            <wp:extent cx="6914286" cy="1847619"/>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IX_RelatedCampaignReferenceType_0_0.png"/>
                    <pic:cNvPicPr/>
                  </pic:nvPicPr>
                  <pic:blipFill>
                    <a:blip r:embed="rId76">
                      <a:extLst>
                        <a:ext uri="{28A0092B-C50C-407E-A947-70E740481C1C}">
                          <a14:useLocalDpi xmlns:a14="http://schemas.microsoft.com/office/drawing/2010/main" val="0"/>
                        </a:ext>
                      </a:extLst>
                    </a:blip>
                    <a:stretch>
                      <a:fillRect/>
                    </a:stretch>
                  </pic:blipFill>
                  <pic:spPr>
                    <a:xfrm>
                      <a:off x="0" y="0"/>
                      <a:ext cx="6914286" cy="1847619"/>
                    </a:xfrm>
                    <a:prstGeom prst="rect">
                      <a:avLst/>
                    </a:prstGeom>
                  </pic:spPr>
                </pic:pic>
              </a:graphicData>
            </a:graphic>
          </wp:inline>
        </w:drawing>
      </w:r>
    </w:p>
    <w:p w14:paraId="6B2C8858" w14:textId="77777777" w:rsidR="00BC45FA" w:rsidRPr="00434BA0" w:rsidRDefault="00BC45FA" w:rsidP="00BC45FA">
      <w:pPr>
        <w:pStyle w:val="Caption"/>
      </w:pPr>
      <w:bookmarkStart w:id="135" w:name="_Ref419295536"/>
      <w:r w:rsidRPr="00434BA0">
        <w:t xml:space="preserve">Figure </w:t>
      </w:r>
      <w:fldSimple w:instr=" STYLEREF 1 \s ">
        <w:r w:rsidR="0024029B">
          <w:rPr>
            <w:noProof/>
          </w:rPr>
          <w:t>3</w:t>
        </w:r>
      </w:fldSimple>
      <w:r w:rsidRPr="00434BA0">
        <w:noBreakHyphen/>
      </w:r>
      <w:fldSimple w:instr=" SEQ Figure \* ARABIC \s 1 ">
        <w:r w:rsidR="0024029B">
          <w:rPr>
            <w:noProof/>
          </w:rPr>
          <w:t>4</w:t>
        </w:r>
      </w:fldSimple>
      <w:bookmarkEnd w:id="135"/>
      <w:r w:rsidRPr="00434BA0">
        <w:t xml:space="preserve">. UML diagram of the </w:t>
      </w:r>
      <w:r w:rsidRPr="00434BA0">
        <w:rPr>
          <w:rFonts w:ascii="Courier New" w:hAnsi="Courier New" w:cs="Courier New"/>
        </w:rPr>
        <w:t>RelatedCampaignReferenceType</w:t>
      </w:r>
      <w:r w:rsidRPr="00434BA0">
        <w:t xml:space="preserve"> class</w:t>
      </w:r>
    </w:p>
    <w:p w14:paraId="26778FB5" w14:textId="77777777" w:rsidR="00BC45FA" w:rsidRPr="00434BA0" w:rsidRDefault="00BC45FA" w:rsidP="00BC45FA">
      <w:pPr>
        <w:spacing w:before="240" w:after="240"/>
      </w:pPr>
      <w:r w:rsidRPr="00434BA0">
        <w:rPr>
          <w:bCs/>
        </w:rPr>
        <w:t xml:space="preserve">The property table given </w:t>
      </w:r>
      <w:r w:rsidRPr="00434BA0">
        <w:t xml:space="preserve">in </w:t>
      </w:r>
      <w:r w:rsidRPr="009941EC">
        <w:rPr>
          <w:b/>
          <w:color w:val="0000EE"/>
        </w:rPr>
        <w:fldChar w:fldCharType="begin"/>
      </w:r>
      <w:r w:rsidRPr="009941EC">
        <w:rPr>
          <w:b/>
          <w:color w:val="0000EE"/>
        </w:rPr>
        <w:instrText xml:space="preserve"> REF _Ref419330397 \h </w:instrText>
      </w:r>
      <w:r>
        <w:rPr>
          <w:b/>
          <w:color w:val="0000EE"/>
        </w:rPr>
        <w:instrText xml:space="preserve"> \* MERGEFORMAT </w:instrText>
      </w:r>
      <w:r w:rsidRPr="009941EC">
        <w:rPr>
          <w:b/>
          <w:color w:val="0000EE"/>
        </w:rPr>
      </w:r>
      <w:r w:rsidRPr="009941EC">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11</w:t>
      </w:r>
      <w:r w:rsidRPr="009941EC">
        <w:rPr>
          <w:b/>
          <w:color w:val="0000EE"/>
        </w:rPr>
        <w:fldChar w:fldCharType="end"/>
      </w:r>
      <w:r>
        <w:t xml:space="preserve"> </w:t>
      </w:r>
      <w:r w:rsidRPr="00434BA0">
        <w:rPr>
          <w:bCs/>
        </w:rPr>
        <w:t>corresponds to the UML diagram shown in</w:t>
      </w:r>
      <w:r>
        <w:rPr>
          <w:bCs/>
        </w:rPr>
        <w:t xml:space="preserve"> </w:t>
      </w:r>
      <w:r w:rsidRPr="009941EC">
        <w:rPr>
          <w:b/>
          <w:bCs/>
          <w:color w:val="0000EE"/>
        </w:rPr>
        <w:fldChar w:fldCharType="begin"/>
      </w:r>
      <w:r w:rsidRPr="009941EC">
        <w:rPr>
          <w:b/>
          <w:bCs/>
          <w:color w:val="0000EE"/>
        </w:rPr>
        <w:instrText xml:space="preserve"> REF _Ref419295536 \h </w:instrText>
      </w:r>
      <w:r>
        <w:rPr>
          <w:b/>
          <w:bCs/>
          <w:color w:val="0000EE"/>
        </w:rPr>
        <w:instrText xml:space="preserve"> \* MERGEFORMAT </w:instrText>
      </w:r>
      <w:r w:rsidRPr="009941EC">
        <w:rPr>
          <w:b/>
          <w:bCs/>
          <w:color w:val="0000EE"/>
        </w:rPr>
      </w:r>
      <w:r w:rsidRPr="009941EC">
        <w:rPr>
          <w:b/>
          <w:bCs/>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4</w:t>
      </w:r>
      <w:r w:rsidRPr="009941EC">
        <w:rPr>
          <w:b/>
          <w:bCs/>
          <w:color w:val="0000EE"/>
        </w:rPr>
        <w:fldChar w:fldCharType="end"/>
      </w:r>
      <w:r w:rsidRPr="00434BA0">
        <w:rPr>
          <w:bCs/>
        </w:rPr>
        <w:t>.</w:t>
      </w:r>
    </w:p>
    <w:p w14:paraId="53D0DBCF" w14:textId="77777777" w:rsidR="00BC45FA" w:rsidRPr="00434BA0" w:rsidRDefault="00BC45FA" w:rsidP="00BC45FA">
      <w:pPr>
        <w:pStyle w:val="Caption"/>
        <w:rPr>
          <w:b/>
        </w:rPr>
      </w:pPr>
      <w:bookmarkStart w:id="136" w:name="_Ref419330397"/>
      <w:r w:rsidRPr="00434BA0">
        <w:t xml:space="preserve">Table </w:t>
      </w:r>
      <w:fldSimple w:instr=" STYLEREF 1 \s ">
        <w:r w:rsidR="0024029B">
          <w:rPr>
            <w:noProof/>
          </w:rPr>
          <w:t>3</w:t>
        </w:r>
      </w:fldSimple>
      <w:r w:rsidRPr="00434BA0">
        <w:noBreakHyphen/>
      </w:r>
      <w:fldSimple w:instr=" SEQ Table \* ARABIC \s 1 ">
        <w:r w:rsidR="0024029B">
          <w:rPr>
            <w:noProof/>
          </w:rPr>
          <w:t>11</w:t>
        </w:r>
      </w:fldSimple>
      <w:bookmarkEnd w:id="136"/>
      <w:r w:rsidRPr="00434BA0">
        <w:t xml:space="preserve">. Properties of the </w:t>
      </w:r>
      <w:r w:rsidRPr="00434BA0">
        <w:rPr>
          <w:rFonts w:ascii="Courier New" w:hAnsi="Courier New" w:cs="Courier New"/>
        </w:rPr>
        <w:t>RelatedCampaignReferenceType</w:t>
      </w:r>
      <w:r w:rsidRPr="00434BA0">
        <w:t xml:space="preserve"> class</w:t>
      </w:r>
    </w:p>
    <w:tbl>
      <w:tblPr>
        <w:tblW w:w="12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060"/>
        <w:gridCol w:w="1350"/>
        <w:gridCol w:w="6930"/>
      </w:tblGrid>
      <w:tr w:rsidR="00BC45FA" w:rsidRPr="009941EC" w14:paraId="715C12C1" w14:textId="77777777" w:rsidTr="00FD46C6">
        <w:trPr>
          <w:trHeight w:val="547"/>
          <w:jc w:val="center"/>
        </w:trPr>
        <w:tc>
          <w:tcPr>
            <w:tcW w:w="1638" w:type="dxa"/>
            <w:shd w:val="clear" w:color="auto" w:fill="BFBFBF" w:themeFill="background1" w:themeFillShade="BF"/>
            <w:vAlign w:val="center"/>
          </w:tcPr>
          <w:p w14:paraId="0E8D71DD" w14:textId="77777777" w:rsidR="00BC45FA" w:rsidRPr="009941EC" w:rsidRDefault="00BC45FA" w:rsidP="006E57DE">
            <w:pPr>
              <w:rPr>
                <w:b/>
                <w:szCs w:val="20"/>
              </w:rPr>
            </w:pPr>
            <w:r w:rsidRPr="009941EC">
              <w:rPr>
                <w:b/>
                <w:szCs w:val="20"/>
              </w:rPr>
              <w:t>Name</w:t>
            </w:r>
          </w:p>
        </w:tc>
        <w:tc>
          <w:tcPr>
            <w:tcW w:w="3060" w:type="dxa"/>
            <w:shd w:val="clear" w:color="auto" w:fill="BFBFBF" w:themeFill="background1" w:themeFillShade="BF"/>
            <w:vAlign w:val="center"/>
          </w:tcPr>
          <w:p w14:paraId="6355E0B5" w14:textId="77777777" w:rsidR="00BC45FA" w:rsidRPr="009941EC" w:rsidRDefault="00BC45FA" w:rsidP="006E57DE">
            <w:pPr>
              <w:rPr>
                <w:b/>
                <w:szCs w:val="20"/>
              </w:rPr>
            </w:pPr>
            <w:r w:rsidRPr="009941EC">
              <w:rPr>
                <w:b/>
                <w:szCs w:val="20"/>
              </w:rPr>
              <w:t>Type</w:t>
            </w:r>
          </w:p>
        </w:tc>
        <w:tc>
          <w:tcPr>
            <w:tcW w:w="1350" w:type="dxa"/>
            <w:shd w:val="clear" w:color="auto" w:fill="BFBFBF" w:themeFill="background1" w:themeFillShade="BF"/>
            <w:vAlign w:val="center"/>
          </w:tcPr>
          <w:p w14:paraId="709A6D26" w14:textId="77777777" w:rsidR="00BC45FA" w:rsidRPr="009941EC" w:rsidRDefault="00BC45FA" w:rsidP="006E57DE">
            <w:pPr>
              <w:rPr>
                <w:b/>
                <w:szCs w:val="20"/>
              </w:rPr>
            </w:pPr>
            <w:r w:rsidRPr="009941EC">
              <w:rPr>
                <w:b/>
                <w:szCs w:val="20"/>
              </w:rPr>
              <w:t>Multiplicity</w:t>
            </w:r>
          </w:p>
        </w:tc>
        <w:tc>
          <w:tcPr>
            <w:tcW w:w="6930" w:type="dxa"/>
            <w:shd w:val="clear" w:color="auto" w:fill="BFBFBF" w:themeFill="background1" w:themeFillShade="BF"/>
            <w:vAlign w:val="center"/>
          </w:tcPr>
          <w:p w14:paraId="6F5A2C22" w14:textId="77777777" w:rsidR="00BC45FA" w:rsidRPr="009941EC" w:rsidRDefault="00BC45FA" w:rsidP="006E57DE">
            <w:pPr>
              <w:rPr>
                <w:b/>
                <w:szCs w:val="20"/>
              </w:rPr>
            </w:pPr>
            <w:r w:rsidRPr="009941EC">
              <w:rPr>
                <w:b/>
                <w:szCs w:val="20"/>
              </w:rPr>
              <w:t>Description</w:t>
            </w:r>
          </w:p>
        </w:tc>
      </w:tr>
      <w:tr w:rsidR="00BC45FA" w:rsidRPr="009941EC" w14:paraId="23D4902D" w14:textId="77777777" w:rsidTr="00FD46C6">
        <w:trPr>
          <w:trHeight w:val="547"/>
          <w:jc w:val="center"/>
        </w:trPr>
        <w:tc>
          <w:tcPr>
            <w:tcW w:w="1638" w:type="dxa"/>
            <w:vAlign w:val="center"/>
          </w:tcPr>
          <w:p w14:paraId="7448606F" w14:textId="77777777" w:rsidR="00BC45FA" w:rsidRPr="009941EC" w:rsidRDefault="00BC45FA" w:rsidP="006E57DE">
            <w:pPr>
              <w:rPr>
                <w:szCs w:val="20"/>
              </w:rPr>
            </w:pPr>
            <w:r w:rsidRPr="009941EC">
              <w:rPr>
                <w:b/>
                <w:szCs w:val="20"/>
              </w:rPr>
              <w:t>Campaign</w:t>
            </w:r>
          </w:p>
        </w:tc>
        <w:tc>
          <w:tcPr>
            <w:tcW w:w="3060" w:type="dxa"/>
            <w:vAlign w:val="center"/>
          </w:tcPr>
          <w:p w14:paraId="17A878F0"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CampaignReferenceType</w:t>
            </w:r>
          </w:p>
        </w:tc>
        <w:tc>
          <w:tcPr>
            <w:tcW w:w="1350" w:type="dxa"/>
            <w:vAlign w:val="center"/>
          </w:tcPr>
          <w:p w14:paraId="35345758" w14:textId="77777777" w:rsidR="00BC45FA" w:rsidRPr="009941EC" w:rsidRDefault="00BC45FA" w:rsidP="006E57DE">
            <w:pPr>
              <w:jc w:val="center"/>
              <w:rPr>
                <w:szCs w:val="20"/>
              </w:rPr>
            </w:pPr>
            <w:r w:rsidRPr="009941EC">
              <w:rPr>
                <w:szCs w:val="20"/>
              </w:rPr>
              <w:t>0..1</w:t>
            </w:r>
          </w:p>
        </w:tc>
        <w:tc>
          <w:tcPr>
            <w:tcW w:w="6930" w:type="dxa"/>
          </w:tcPr>
          <w:p w14:paraId="3407A1BD" w14:textId="77777777" w:rsidR="00BC45FA" w:rsidRPr="009941EC" w:rsidRDefault="00BC45FA" w:rsidP="006E57DE">
            <w:pPr>
              <w:rPr>
                <w:rFonts w:cs="Arial"/>
                <w:szCs w:val="20"/>
              </w:rPr>
            </w:pPr>
            <w:r w:rsidRPr="009941EC">
              <w:rPr>
                <w:rFonts w:cs="Arial"/>
                <w:szCs w:val="20"/>
              </w:rPr>
              <w:t xml:space="preserve">The </w:t>
            </w:r>
            <w:r w:rsidRPr="009941EC">
              <w:rPr>
                <w:rFonts w:ascii="Courier New" w:hAnsi="Courier New" w:cs="Courier New"/>
                <w:szCs w:val="20"/>
              </w:rPr>
              <w:t>Campaign</w:t>
            </w:r>
            <w:r w:rsidRPr="009941EC">
              <w:rPr>
                <w:rFonts w:cs="Arial"/>
                <w:szCs w:val="20"/>
              </w:rPr>
              <w:t xml:space="preserve"> property captures a reference to the related Campaign.</w:t>
            </w:r>
          </w:p>
        </w:tc>
      </w:tr>
    </w:tbl>
    <w:p w14:paraId="2CABD0E3" w14:textId="2101EE75" w:rsidR="00BC45FA" w:rsidRPr="00434BA0" w:rsidRDefault="00BC45FA" w:rsidP="00BC45FA">
      <w:pPr>
        <w:spacing w:before="240" w:after="120"/>
        <w:rPr>
          <w:b/>
        </w:rPr>
      </w:pPr>
      <w:r w:rsidRPr="00434BA0">
        <w:t xml:space="preserve">The </w:t>
      </w:r>
      <w:r w:rsidRPr="00434BA0">
        <w:rPr>
          <w:rFonts w:ascii="Courier New" w:hAnsi="Courier New" w:cs="Courier New"/>
        </w:rPr>
        <w:t>RelatedCampaignReferenceType</w:t>
      </w:r>
      <w:r w:rsidRPr="00434BA0">
        <w:t xml:space="preserve"> class is defined in addition to the </w:t>
      </w:r>
      <w:r w:rsidRPr="00434BA0">
        <w:rPr>
          <w:rFonts w:ascii="Courier New" w:hAnsi="Courier New" w:cs="Courier New"/>
        </w:rPr>
        <w:t>RelatedCampaignType</w:t>
      </w:r>
      <w:r w:rsidRPr="00434BA0">
        <w:t xml:space="preserve"> class because in some cases it is not appropriate to define a Campaign </w:t>
      </w:r>
      <w:r w:rsidRPr="00434BA0">
        <w:rPr>
          <w:i/>
        </w:rPr>
        <w:t>only</w:t>
      </w:r>
      <w:r w:rsidRPr="00434BA0">
        <w:t xml:space="preserve"> in the context of another construct, and in those cases, an otherwise defined Campaign should be referenced.  </w:t>
      </w:r>
      <w:r>
        <w:t>For example</w:t>
      </w:r>
      <w:r w:rsidRPr="00434BA0">
        <w:t>, a Campaign should not be defined only in the context of a single Indicator</w:t>
      </w:r>
      <w:r>
        <w:t xml:space="preserve"> because the Indicator may be used across </w:t>
      </w:r>
      <w:r>
        <w:lastRenderedPageBreak/>
        <w:t>many Campaigns</w:t>
      </w:r>
      <w:r w:rsidRPr="00434BA0">
        <w:t xml:space="preserve">; a relationship between an Indicator and a Campaign should be a reference-only relationship (see the </w:t>
      </w:r>
      <w:r w:rsidRPr="00434BA0">
        <w:rPr>
          <w:rFonts w:ascii="Courier New" w:hAnsi="Courier New" w:cs="Courier New"/>
        </w:rPr>
        <w:t>Related_Campaigns</w:t>
      </w:r>
      <w:r w:rsidRPr="00434BA0">
        <w:t xml:space="preserve"> class defined in</w:t>
      </w:r>
      <w:r>
        <w:t xml:space="preserve"> </w:t>
      </w:r>
      <w:hyperlink w:anchor="AdditionalArtifacts" w:history="1">
        <w:r w:rsidRPr="00A8141F">
          <w:rPr>
            <w:rStyle w:val="Hyperlink"/>
            <w:i/>
          </w:rPr>
          <w:t xml:space="preserve">STIX Version 1.2.1 Part </w:t>
        </w:r>
        <w:r>
          <w:rPr>
            <w:rStyle w:val="Hyperlink"/>
            <w:i/>
          </w:rPr>
          <w:t>4: Indicator</w:t>
        </w:r>
      </w:hyperlink>
      <w:r w:rsidRPr="00434BA0">
        <w:t>.</w:t>
      </w:r>
    </w:p>
    <w:p w14:paraId="56795354" w14:textId="77777777" w:rsidR="00BC45FA" w:rsidRPr="00434BA0" w:rsidRDefault="00BC45FA" w:rsidP="00BC45FA">
      <w:pPr>
        <w:pStyle w:val="Heading4"/>
        <w:numPr>
          <w:ilvl w:val="3"/>
          <w:numId w:val="18"/>
        </w:numPr>
      </w:pPr>
      <w:bookmarkStart w:id="137" w:name="_Ref398477513"/>
      <w:bookmarkStart w:id="138" w:name="_Toc425428432"/>
      <w:bookmarkStart w:id="139" w:name="_Toc431977732"/>
      <w:r w:rsidRPr="00434BA0">
        <w:t>CampaignReferenceType Class</w:t>
      </w:r>
      <w:bookmarkEnd w:id="137"/>
      <w:bookmarkEnd w:id="138"/>
      <w:bookmarkEnd w:id="139"/>
    </w:p>
    <w:p w14:paraId="077EA692" w14:textId="77777777" w:rsidR="00BC45FA" w:rsidRPr="00434BA0" w:rsidRDefault="00BC45FA" w:rsidP="00BC45FA">
      <w:pPr>
        <w:spacing w:after="240"/>
      </w:pPr>
      <w:r w:rsidRPr="00434BA0">
        <w:t xml:space="preserve">The </w:t>
      </w:r>
      <w:r w:rsidRPr="00434BA0">
        <w:rPr>
          <w:rFonts w:ascii="Courier New" w:hAnsi="Courier New" w:cs="Courier New"/>
        </w:rPr>
        <w:t>CampaignReferenceType</w:t>
      </w:r>
      <w:r w:rsidRPr="00434BA0">
        <w:t xml:space="preserve"> class captures a reference to a related Campaign.</w:t>
      </w:r>
    </w:p>
    <w:p w14:paraId="20C8D57B" w14:textId="77777777" w:rsidR="00BC45FA" w:rsidRPr="00434BA0" w:rsidRDefault="00BC45FA" w:rsidP="00BC45FA">
      <w:pPr>
        <w:spacing w:after="240"/>
      </w:pPr>
      <w:r w:rsidRPr="00434BA0">
        <w:t xml:space="preserve">The property table of the </w:t>
      </w:r>
      <w:r w:rsidRPr="00434BA0">
        <w:rPr>
          <w:rFonts w:ascii="Courier New" w:hAnsi="Courier New" w:cs="Courier New"/>
        </w:rPr>
        <w:t>CampaignReferenceType</w:t>
      </w:r>
      <w:r w:rsidRPr="00434BA0">
        <w:t xml:space="preserve"> class is given in</w:t>
      </w:r>
      <w:r>
        <w:t xml:space="preserve"> </w:t>
      </w:r>
      <w:r w:rsidRPr="009941EC">
        <w:rPr>
          <w:b/>
          <w:color w:val="0000EE"/>
        </w:rPr>
        <w:fldChar w:fldCharType="begin"/>
      </w:r>
      <w:r w:rsidRPr="009941EC">
        <w:rPr>
          <w:b/>
          <w:color w:val="0000EE"/>
        </w:rPr>
        <w:instrText xml:space="preserve"> REF _Ref419330414 \h </w:instrText>
      </w:r>
      <w:r>
        <w:rPr>
          <w:b/>
          <w:color w:val="0000EE"/>
        </w:rPr>
        <w:instrText xml:space="preserve"> \* MERGEFORMAT </w:instrText>
      </w:r>
      <w:r w:rsidRPr="009941EC">
        <w:rPr>
          <w:b/>
          <w:color w:val="0000EE"/>
        </w:rPr>
      </w:r>
      <w:r w:rsidRPr="009941EC">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12</w:t>
      </w:r>
      <w:r w:rsidRPr="009941EC">
        <w:rPr>
          <w:b/>
          <w:color w:val="0000EE"/>
        </w:rPr>
        <w:fldChar w:fldCharType="end"/>
      </w:r>
      <w:r w:rsidRPr="00434BA0">
        <w:t>.</w:t>
      </w:r>
    </w:p>
    <w:p w14:paraId="53B28A20" w14:textId="77777777" w:rsidR="00BC45FA" w:rsidRPr="00434BA0" w:rsidRDefault="00BC45FA" w:rsidP="00BC45FA">
      <w:pPr>
        <w:pStyle w:val="Caption"/>
        <w:rPr>
          <w:b/>
        </w:rPr>
      </w:pPr>
      <w:bookmarkStart w:id="140" w:name="_Ref419330414"/>
      <w:r w:rsidRPr="00434BA0">
        <w:t xml:space="preserve">Table </w:t>
      </w:r>
      <w:fldSimple w:instr=" STYLEREF 1 \s ">
        <w:r w:rsidR="0024029B">
          <w:rPr>
            <w:noProof/>
          </w:rPr>
          <w:t>3</w:t>
        </w:r>
      </w:fldSimple>
      <w:r w:rsidRPr="00434BA0">
        <w:noBreakHyphen/>
      </w:r>
      <w:fldSimple w:instr=" SEQ Table \* ARABIC \s 1 ">
        <w:r w:rsidR="0024029B">
          <w:rPr>
            <w:noProof/>
          </w:rPr>
          <w:t>12</w:t>
        </w:r>
      </w:fldSimple>
      <w:bookmarkEnd w:id="140"/>
      <w:r w:rsidRPr="00434BA0">
        <w:t xml:space="preserve">. Properties of the </w:t>
      </w:r>
      <w:r w:rsidRPr="00434BA0">
        <w:rPr>
          <w:rFonts w:ascii="Courier New" w:hAnsi="Courier New" w:cs="Courier New"/>
        </w:rPr>
        <w:t>CampaignReferenceType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9941EC" w14:paraId="4DF5CC43" w14:textId="77777777" w:rsidTr="006E57DE">
        <w:trPr>
          <w:trHeight w:val="547"/>
        </w:trPr>
        <w:tc>
          <w:tcPr>
            <w:tcW w:w="2358" w:type="dxa"/>
            <w:shd w:val="clear" w:color="auto" w:fill="BFBFBF" w:themeFill="background1" w:themeFillShade="BF"/>
            <w:vAlign w:val="center"/>
          </w:tcPr>
          <w:p w14:paraId="0369E18B" w14:textId="77777777" w:rsidR="00BC45FA" w:rsidRPr="009941EC" w:rsidRDefault="00BC45FA" w:rsidP="006E57DE">
            <w:pPr>
              <w:rPr>
                <w:b/>
                <w:szCs w:val="20"/>
              </w:rPr>
            </w:pPr>
            <w:r w:rsidRPr="009941EC">
              <w:rPr>
                <w:b/>
                <w:szCs w:val="20"/>
              </w:rPr>
              <w:t>Name</w:t>
            </w:r>
          </w:p>
        </w:tc>
        <w:tc>
          <w:tcPr>
            <w:tcW w:w="3577" w:type="dxa"/>
            <w:shd w:val="clear" w:color="auto" w:fill="BFBFBF" w:themeFill="background1" w:themeFillShade="BF"/>
            <w:vAlign w:val="center"/>
          </w:tcPr>
          <w:p w14:paraId="0FFE44E6" w14:textId="77777777" w:rsidR="00BC45FA" w:rsidRPr="009941EC" w:rsidRDefault="00BC45FA" w:rsidP="006E57DE">
            <w:pPr>
              <w:rPr>
                <w:b/>
                <w:szCs w:val="20"/>
              </w:rPr>
            </w:pPr>
            <w:r w:rsidRPr="009941EC">
              <w:rPr>
                <w:b/>
                <w:szCs w:val="20"/>
              </w:rPr>
              <w:t>Type</w:t>
            </w:r>
          </w:p>
        </w:tc>
        <w:tc>
          <w:tcPr>
            <w:tcW w:w="1440" w:type="dxa"/>
            <w:shd w:val="clear" w:color="auto" w:fill="BFBFBF" w:themeFill="background1" w:themeFillShade="BF"/>
            <w:vAlign w:val="center"/>
          </w:tcPr>
          <w:p w14:paraId="28A5F643" w14:textId="77777777" w:rsidR="00BC45FA" w:rsidRPr="009941EC" w:rsidRDefault="00BC45FA" w:rsidP="006E57DE">
            <w:pPr>
              <w:rPr>
                <w:b/>
                <w:szCs w:val="20"/>
              </w:rPr>
            </w:pPr>
            <w:r w:rsidRPr="009941EC">
              <w:rPr>
                <w:b/>
                <w:szCs w:val="20"/>
              </w:rPr>
              <w:t>Multiplicity</w:t>
            </w:r>
          </w:p>
        </w:tc>
        <w:tc>
          <w:tcPr>
            <w:tcW w:w="5801" w:type="dxa"/>
            <w:shd w:val="clear" w:color="auto" w:fill="BFBFBF" w:themeFill="background1" w:themeFillShade="BF"/>
            <w:vAlign w:val="center"/>
          </w:tcPr>
          <w:p w14:paraId="01E51F7E" w14:textId="77777777" w:rsidR="00BC45FA" w:rsidRPr="009941EC" w:rsidRDefault="00BC45FA" w:rsidP="006E57DE">
            <w:pPr>
              <w:rPr>
                <w:b/>
                <w:szCs w:val="20"/>
              </w:rPr>
            </w:pPr>
            <w:r w:rsidRPr="009941EC">
              <w:rPr>
                <w:b/>
                <w:szCs w:val="20"/>
              </w:rPr>
              <w:t>Description</w:t>
            </w:r>
          </w:p>
        </w:tc>
      </w:tr>
      <w:tr w:rsidR="00BC45FA" w:rsidRPr="009941EC" w14:paraId="04DE857A" w14:textId="77777777" w:rsidTr="006E57DE">
        <w:trPr>
          <w:trHeight w:val="547"/>
        </w:trPr>
        <w:tc>
          <w:tcPr>
            <w:tcW w:w="2358" w:type="dxa"/>
            <w:vAlign w:val="center"/>
          </w:tcPr>
          <w:p w14:paraId="69A9F59D" w14:textId="77777777" w:rsidR="00BC45FA" w:rsidRPr="009941EC" w:rsidRDefault="00BC45FA" w:rsidP="006E57DE">
            <w:pPr>
              <w:rPr>
                <w:szCs w:val="20"/>
              </w:rPr>
            </w:pPr>
            <w:r w:rsidRPr="009941EC">
              <w:rPr>
                <w:b/>
                <w:szCs w:val="20"/>
              </w:rPr>
              <w:t>idref</w:t>
            </w:r>
          </w:p>
        </w:tc>
        <w:tc>
          <w:tcPr>
            <w:tcW w:w="3577" w:type="dxa"/>
            <w:vAlign w:val="center"/>
          </w:tcPr>
          <w:p w14:paraId="38407F9F"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basicDataTypes:QualifiedName</w:t>
            </w:r>
          </w:p>
        </w:tc>
        <w:tc>
          <w:tcPr>
            <w:tcW w:w="1440" w:type="dxa"/>
            <w:vAlign w:val="center"/>
          </w:tcPr>
          <w:p w14:paraId="1D6CCCB5" w14:textId="77777777" w:rsidR="00BC45FA" w:rsidRPr="009941EC" w:rsidRDefault="00BC45FA" w:rsidP="006E57DE">
            <w:pPr>
              <w:jc w:val="center"/>
              <w:rPr>
                <w:szCs w:val="20"/>
              </w:rPr>
            </w:pPr>
            <w:r w:rsidRPr="009941EC">
              <w:rPr>
                <w:szCs w:val="20"/>
              </w:rPr>
              <w:t>0..1</w:t>
            </w:r>
          </w:p>
        </w:tc>
        <w:tc>
          <w:tcPr>
            <w:tcW w:w="5801" w:type="dxa"/>
          </w:tcPr>
          <w:p w14:paraId="71F5FC57" w14:textId="77777777" w:rsidR="00BC45FA" w:rsidRPr="009941EC" w:rsidRDefault="00BC45FA" w:rsidP="006E57DE">
            <w:pPr>
              <w:rPr>
                <w:szCs w:val="20"/>
              </w:rPr>
            </w:pPr>
            <w:r w:rsidRPr="009941EC">
              <w:rPr>
                <w:szCs w:val="20"/>
              </w:rPr>
              <w:t xml:space="preserve">The </w:t>
            </w:r>
            <w:r w:rsidRPr="009941EC">
              <w:rPr>
                <w:rFonts w:ascii="Courier New" w:hAnsi="Courier New" w:cs="Courier New"/>
                <w:szCs w:val="20"/>
              </w:rPr>
              <w:t>idref</w:t>
            </w:r>
            <w:r w:rsidRPr="009941EC">
              <w:rPr>
                <w:szCs w:val="20"/>
              </w:rPr>
              <w:t xml:space="preserve"> property specifies a globally unique identifier for a Campaign defined elsewhere.</w:t>
            </w:r>
          </w:p>
        </w:tc>
      </w:tr>
      <w:tr w:rsidR="00BC45FA" w:rsidRPr="009941EC" w14:paraId="16AE8769" w14:textId="77777777" w:rsidTr="006E57DE">
        <w:trPr>
          <w:trHeight w:val="547"/>
        </w:trPr>
        <w:tc>
          <w:tcPr>
            <w:tcW w:w="2358" w:type="dxa"/>
            <w:vAlign w:val="center"/>
          </w:tcPr>
          <w:p w14:paraId="67B35423" w14:textId="77777777" w:rsidR="00BC45FA" w:rsidRPr="009941EC" w:rsidRDefault="00BC45FA" w:rsidP="006E57DE">
            <w:pPr>
              <w:rPr>
                <w:szCs w:val="20"/>
              </w:rPr>
            </w:pPr>
            <w:r w:rsidRPr="009941EC">
              <w:rPr>
                <w:b/>
                <w:szCs w:val="20"/>
              </w:rPr>
              <w:t>timestamp</w:t>
            </w:r>
          </w:p>
        </w:tc>
        <w:tc>
          <w:tcPr>
            <w:tcW w:w="3577" w:type="dxa"/>
            <w:vAlign w:val="center"/>
          </w:tcPr>
          <w:p w14:paraId="65AFB31B"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basicDataTypes:DateTime</w:t>
            </w:r>
          </w:p>
        </w:tc>
        <w:tc>
          <w:tcPr>
            <w:tcW w:w="1440" w:type="dxa"/>
            <w:vAlign w:val="center"/>
          </w:tcPr>
          <w:p w14:paraId="2076FE55" w14:textId="77777777" w:rsidR="00BC45FA" w:rsidRPr="009941EC" w:rsidRDefault="00BC45FA" w:rsidP="006E57DE">
            <w:pPr>
              <w:jc w:val="center"/>
              <w:rPr>
                <w:szCs w:val="20"/>
              </w:rPr>
            </w:pPr>
            <w:r w:rsidRPr="009941EC">
              <w:rPr>
                <w:szCs w:val="20"/>
              </w:rPr>
              <w:t>0..1</w:t>
            </w:r>
          </w:p>
        </w:tc>
        <w:tc>
          <w:tcPr>
            <w:tcW w:w="5801" w:type="dxa"/>
          </w:tcPr>
          <w:p w14:paraId="1007CF75" w14:textId="77777777" w:rsidR="00BC45FA" w:rsidRPr="009941EC" w:rsidRDefault="00BC45FA" w:rsidP="006E57DE">
            <w:pPr>
              <w:rPr>
                <w:color w:val="000000"/>
                <w:szCs w:val="20"/>
              </w:rPr>
            </w:pPr>
            <w:r w:rsidRPr="009941EC">
              <w:rPr>
                <w:color w:val="000000"/>
                <w:szCs w:val="20"/>
              </w:rPr>
              <w:t xml:space="preserve">The </w:t>
            </w:r>
            <w:r w:rsidRPr="009941EC">
              <w:rPr>
                <w:rFonts w:ascii="Courier New" w:hAnsi="Courier New" w:cs="Courier New"/>
                <w:color w:val="000000"/>
                <w:szCs w:val="20"/>
              </w:rPr>
              <w:t>timestamp</w:t>
            </w:r>
            <w:r w:rsidRPr="009941EC">
              <w:rPr>
                <w:color w:val="000000"/>
                <w:szCs w:val="20"/>
              </w:rPr>
              <w:t xml:space="preserve"> property, used in combination with the </w:t>
            </w:r>
            <w:r w:rsidRPr="009941EC">
              <w:rPr>
                <w:rFonts w:ascii="Courier New" w:hAnsi="Courier New" w:cs="Courier New"/>
                <w:color w:val="000000"/>
                <w:szCs w:val="20"/>
              </w:rPr>
              <w:t>idref</w:t>
            </w:r>
            <w:r w:rsidRPr="009941EC">
              <w:rPr>
                <w:color w:val="000000"/>
                <w:szCs w:val="20"/>
              </w:rPr>
              <w:t xml:space="preserve"> property, specifies a specific version of a Campaign defined elsewhere.  To avoid ambiguity, all timestamps SHOULD include a specification of the time zone.</w:t>
            </w:r>
          </w:p>
        </w:tc>
      </w:tr>
      <w:tr w:rsidR="00BC45FA" w:rsidRPr="009941EC" w14:paraId="522C3AF3" w14:textId="77777777" w:rsidTr="006E57DE">
        <w:trPr>
          <w:trHeight w:val="547"/>
        </w:trPr>
        <w:tc>
          <w:tcPr>
            <w:tcW w:w="2358" w:type="dxa"/>
            <w:vAlign w:val="center"/>
          </w:tcPr>
          <w:p w14:paraId="408D7AB2" w14:textId="77777777" w:rsidR="00BC45FA" w:rsidRPr="009941EC" w:rsidRDefault="00BC45FA" w:rsidP="006E57DE">
            <w:pPr>
              <w:rPr>
                <w:szCs w:val="20"/>
              </w:rPr>
            </w:pPr>
            <w:r w:rsidRPr="009941EC">
              <w:rPr>
                <w:b/>
                <w:szCs w:val="20"/>
              </w:rPr>
              <w:t>Names</w:t>
            </w:r>
          </w:p>
        </w:tc>
        <w:tc>
          <w:tcPr>
            <w:tcW w:w="3577" w:type="dxa"/>
            <w:vAlign w:val="center"/>
          </w:tcPr>
          <w:p w14:paraId="0EA8D74F"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NamesType</w:t>
            </w:r>
          </w:p>
        </w:tc>
        <w:tc>
          <w:tcPr>
            <w:tcW w:w="1440" w:type="dxa"/>
            <w:vAlign w:val="center"/>
          </w:tcPr>
          <w:p w14:paraId="7E58A09A" w14:textId="77777777" w:rsidR="00BC45FA" w:rsidRPr="009941EC" w:rsidRDefault="00BC45FA" w:rsidP="006E57DE">
            <w:pPr>
              <w:jc w:val="center"/>
              <w:rPr>
                <w:szCs w:val="20"/>
              </w:rPr>
            </w:pPr>
            <w:r w:rsidRPr="009941EC">
              <w:rPr>
                <w:szCs w:val="20"/>
              </w:rPr>
              <w:t>0..1</w:t>
            </w:r>
          </w:p>
        </w:tc>
        <w:tc>
          <w:tcPr>
            <w:tcW w:w="5801" w:type="dxa"/>
          </w:tcPr>
          <w:p w14:paraId="291628E9" w14:textId="77777777" w:rsidR="00BC45FA" w:rsidRPr="009941EC" w:rsidRDefault="00BC45FA" w:rsidP="006E57DE">
            <w:pPr>
              <w:rPr>
                <w:color w:val="000000"/>
                <w:szCs w:val="20"/>
              </w:rPr>
            </w:pPr>
            <w:r w:rsidRPr="009941EC">
              <w:rPr>
                <w:color w:val="000000"/>
                <w:szCs w:val="20"/>
              </w:rPr>
              <w:t xml:space="preserve">The </w:t>
            </w:r>
            <w:r w:rsidRPr="009941EC">
              <w:rPr>
                <w:rFonts w:ascii="Courier New" w:hAnsi="Courier New" w:cs="Courier New"/>
                <w:color w:val="000000"/>
                <w:szCs w:val="20"/>
              </w:rPr>
              <w:t>Names</w:t>
            </w:r>
            <w:r w:rsidRPr="009941EC">
              <w:rPr>
                <w:color w:val="000000"/>
                <w:szCs w:val="20"/>
              </w:rPr>
              <w:t xml:space="preserve"> property specifies a set of one or more names (i.e., aliases) used to identify a referenced Campaign (specified by an </w:t>
            </w:r>
            <w:r w:rsidRPr="009941EC">
              <w:rPr>
                <w:rFonts w:ascii="Courier New" w:hAnsi="Courier New" w:cs="Courier New"/>
                <w:color w:val="000000"/>
                <w:szCs w:val="20"/>
              </w:rPr>
              <w:t>idref</w:t>
            </w:r>
            <w:r w:rsidRPr="009941EC">
              <w:rPr>
                <w:color w:val="000000"/>
                <w:szCs w:val="20"/>
              </w:rPr>
              <w:t xml:space="preserve"> property).  An organization may use names that are created internally or externally (outside the organization).</w:t>
            </w:r>
          </w:p>
        </w:tc>
      </w:tr>
    </w:tbl>
    <w:p w14:paraId="05DE60FC" w14:textId="77777777" w:rsidR="00BC45FA" w:rsidRPr="00434BA0" w:rsidRDefault="00BC45FA" w:rsidP="00BC45FA">
      <w:pPr>
        <w:pStyle w:val="Heading3"/>
        <w:numPr>
          <w:ilvl w:val="2"/>
          <w:numId w:val="18"/>
        </w:numPr>
      </w:pPr>
      <w:bookmarkStart w:id="141" w:name="_Toc425428433"/>
      <w:bookmarkStart w:id="142" w:name="_Toc431977733"/>
      <w:bookmarkStart w:id="143" w:name="_Toc450907220"/>
      <w:r w:rsidRPr="00434BA0">
        <w:t>RelatedCourseOfActionType Class</w:t>
      </w:r>
      <w:bookmarkEnd w:id="141"/>
      <w:bookmarkEnd w:id="142"/>
      <w:bookmarkEnd w:id="143"/>
    </w:p>
    <w:p w14:paraId="3F3B5BD2"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RelatedCourseOfActionType</w:t>
      </w:r>
      <w:r w:rsidRPr="00A91C3D">
        <w:rPr>
          <w:rFonts w:cs="Arial"/>
        </w:rPr>
        <w:t xml:space="preserve"> class characterizes a relationship to a Course of Action.  It extends the </w:t>
      </w:r>
      <w:r w:rsidRPr="00434BA0">
        <w:rPr>
          <w:rFonts w:ascii="Courier New" w:hAnsi="Courier New" w:cs="Courier New"/>
        </w:rPr>
        <w:t>GenericRelationshipType</w:t>
      </w:r>
      <w:r w:rsidRPr="00A91C3D">
        <w:rPr>
          <w:rFonts w:cs="Arial"/>
        </w:rPr>
        <w:t xml:space="preserve"> superclass by specifying a related Course of Action.</w:t>
      </w:r>
    </w:p>
    <w:p w14:paraId="633E4A93" w14:textId="77777777" w:rsidR="00BC45FA" w:rsidRPr="00434BA0" w:rsidRDefault="00BC45FA" w:rsidP="00BC45FA">
      <w:pPr>
        <w:keepNext/>
        <w:keepLines/>
        <w:spacing w:after="240"/>
      </w:pPr>
      <w:r w:rsidRPr="00434BA0">
        <w:lastRenderedPageBreak/>
        <w:t>T</w:t>
      </w:r>
      <w:r w:rsidRPr="00434BA0">
        <w:rPr>
          <w:rFonts w:cs="Courier New"/>
        </w:rPr>
        <w:t xml:space="preserve">he UML diagram corresponding to the </w:t>
      </w:r>
      <w:r w:rsidRPr="00434BA0">
        <w:rPr>
          <w:rFonts w:ascii="Courier New" w:hAnsi="Courier New" w:cs="Courier New"/>
        </w:rPr>
        <w:t>RelatedCourseOfActionType</w:t>
      </w:r>
      <w:r w:rsidRPr="00434BA0">
        <w:rPr>
          <w:rFonts w:cs="Courier New"/>
        </w:rPr>
        <w:t xml:space="preserve"> class is shown in</w:t>
      </w:r>
      <w:r>
        <w:rPr>
          <w:rFonts w:cs="Courier New"/>
        </w:rPr>
        <w:t xml:space="preserve"> </w:t>
      </w:r>
      <w:r w:rsidRPr="00213F33">
        <w:rPr>
          <w:rFonts w:cs="Courier New"/>
          <w:b/>
          <w:color w:val="0000EE"/>
        </w:rPr>
        <w:fldChar w:fldCharType="begin"/>
      </w:r>
      <w:r w:rsidRPr="00213F33">
        <w:rPr>
          <w:rFonts w:cs="Courier New"/>
          <w:b/>
          <w:color w:val="0000EE"/>
        </w:rPr>
        <w:instrText xml:space="preserve"> REF _Ref419295609 \h </w:instrText>
      </w:r>
      <w:r>
        <w:rPr>
          <w:rFonts w:cs="Courier New"/>
          <w:b/>
          <w:color w:val="0000EE"/>
        </w:rPr>
        <w:instrText xml:space="preserve"> \* MERGEFORMAT </w:instrText>
      </w:r>
      <w:r w:rsidRPr="00213F33">
        <w:rPr>
          <w:rFonts w:cs="Courier New"/>
          <w:b/>
          <w:color w:val="0000EE"/>
        </w:rPr>
      </w:r>
      <w:r w:rsidRPr="00213F33">
        <w:rPr>
          <w:rFonts w:cs="Courier New"/>
          <w:b/>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5</w:t>
      </w:r>
      <w:r w:rsidRPr="00213F33">
        <w:rPr>
          <w:rFonts w:cs="Courier New"/>
          <w:b/>
          <w:color w:val="0000EE"/>
        </w:rPr>
        <w:fldChar w:fldCharType="end"/>
      </w:r>
      <w:r w:rsidRPr="00434BA0">
        <w:rPr>
          <w:rFonts w:cs="Courier New"/>
        </w:rPr>
        <w:t>.</w:t>
      </w:r>
    </w:p>
    <w:p w14:paraId="67BFC796" w14:textId="77777777" w:rsidR="00BC45FA" w:rsidRPr="00434BA0" w:rsidRDefault="00BC45FA" w:rsidP="00BC45FA">
      <w:pPr>
        <w:keepNext/>
        <w:keepLines/>
        <w:jc w:val="center"/>
      </w:pPr>
      <w:r>
        <w:rPr>
          <w:noProof/>
        </w:rPr>
        <w:drawing>
          <wp:inline distT="0" distB="0" distL="0" distR="0" wp14:anchorId="2E074AFF" wp14:editId="68D4EB6E">
            <wp:extent cx="7371428" cy="2514286"/>
            <wp:effectExtent l="0" t="0" r="127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IX_RelatedCourseOfAction_0_0.png"/>
                    <pic:cNvPicPr/>
                  </pic:nvPicPr>
                  <pic:blipFill>
                    <a:blip r:embed="rId77">
                      <a:extLst>
                        <a:ext uri="{28A0092B-C50C-407E-A947-70E740481C1C}">
                          <a14:useLocalDpi xmlns:a14="http://schemas.microsoft.com/office/drawing/2010/main" val="0"/>
                        </a:ext>
                      </a:extLst>
                    </a:blip>
                    <a:stretch>
                      <a:fillRect/>
                    </a:stretch>
                  </pic:blipFill>
                  <pic:spPr>
                    <a:xfrm>
                      <a:off x="0" y="0"/>
                      <a:ext cx="7371428" cy="2514286"/>
                    </a:xfrm>
                    <a:prstGeom prst="rect">
                      <a:avLst/>
                    </a:prstGeom>
                  </pic:spPr>
                </pic:pic>
              </a:graphicData>
            </a:graphic>
          </wp:inline>
        </w:drawing>
      </w:r>
    </w:p>
    <w:p w14:paraId="4358ABB2" w14:textId="77777777" w:rsidR="00BC45FA" w:rsidRPr="00434BA0" w:rsidRDefault="00BC45FA" w:rsidP="00BC45FA">
      <w:pPr>
        <w:pStyle w:val="Caption"/>
      </w:pPr>
      <w:bookmarkStart w:id="144" w:name="_Ref419295609"/>
      <w:r w:rsidRPr="00434BA0">
        <w:t xml:space="preserve">Figure </w:t>
      </w:r>
      <w:fldSimple w:instr=" STYLEREF 1 \s ">
        <w:r w:rsidR="0024029B">
          <w:rPr>
            <w:noProof/>
          </w:rPr>
          <w:t>3</w:t>
        </w:r>
      </w:fldSimple>
      <w:r w:rsidRPr="00434BA0">
        <w:noBreakHyphen/>
      </w:r>
      <w:fldSimple w:instr=" SEQ Figure \* ARABIC \s 1 ">
        <w:r w:rsidR="0024029B">
          <w:rPr>
            <w:noProof/>
          </w:rPr>
          <w:t>5</w:t>
        </w:r>
      </w:fldSimple>
      <w:bookmarkEnd w:id="144"/>
      <w:r w:rsidRPr="00434BA0">
        <w:t xml:space="preserve">. UML diagram of the </w:t>
      </w:r>
      <w:r w:rsidRPr="00434BA0">
        <w:rPr>
          <w:rFonts w:ascii="Courier New" w:hAnsi="Courier New" w:cs="Courier New"/>
        </w:rPr>
        <w:t>RelatedCourseOfActionType</w:t>
      </w:r>
      <w:r w:rsidRPr="00434BA0">
        <w:t xml:space="preserve"> class</w:t>
      </w:r>
    </w:p>
    <w:p w14:paraId="3BBF9C36" w14:textId="77777777" w:rsidR="00BC45FA" w:rsidRPr="00434BA0" w:rsidRDefault="00BC45FA" w:rsidP="00BC45FA">
      <w:pPr>
        <w:pStyle w:val="Caption"/>
        <w:spacing w:before="240" w:after="240"/>
        <w:rPr>
          <w:b/>
        </w:rPr>
      </w:pPr>
      <w:r w:rsidRPr="00434BA0">
        <w:t>The property table given</w:t>
      </w:r>
      <w:r w:rsidRPr="00A214E1">
        <w:t xml:space="preserve"> in </w:t>
      </w:r>
      <w:r w:rsidRPr="00213F33">
        <w:rPr>
          <w:b/>
          <w:color w:val="0000EE"/>
        </w:rPr>
        <w:fldChar w:fldCharType="begin"/>
      </w:r>
      <w:r w:rsidRPr="00213F33">
        <w:rPr>
          <w:b/>
          <w:color w:val="0000EE"/>
        </w:rPr>
        <w:instrText xml:space="preserve"> REF _Ref419330425 \h  \* MERGEFORMAT </w:instrText>
      </w:r>
      <w:r w:rsidRPr="00213F33">
        <w:rPr>
          <w:b/>
          <w:color w:val="0000EE"/>
        </w:rPr>
      </w:r>
      <w:r w:rsidRPr="00213F33">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13</w:t>
      </w:r>
      <w:r w:rsidRPr="00213F33">
        <w:rPr>
          <w:b/>
          <w:color w:val="0000EE"/>
        </w:rPr>
        <w:fldChar w:fldCharType="end"/>
      </w:r>
      <w:r>
        <w:t xml:space="preserve"> </w:t>
      </w:r>
      <w:r w:rsidRPr="00434BA0">
        <w:t xml:space="preserve">corresponds to the UML diagram shown </w:t>
      </w:r>
      <w:r w:rsidRPr="0025641C">
        <w:t xml:space="preserve">in </w:t>
      </w:r>
      <w:r w:rsidRPr="00213F33">
        <w:rPr>
          <w:b/>
          <w:color w:val="0000EE"/>
        </w:rPr>
        <w:fldChar w:fldCharType="begin"/>
      </w:r>
      <w:r w:rsidRPr="00213F33">
        <w:rPr>
          <w:b/>
          <w:color w:val="0000EE"/>
        </w:rPr>
        <w:instrText xml:space="preserve"> REF _Ref419295609 \h  \* MERGEFORMAT </w:instrText>
      </w:r>
      <w:r w:rsidRPr="00213F33">
        <w:rPr>
          <w:b/>
          <w:color w:val="0000EE"/>
        </w:rPr>
      </w:r>
      <w:r w:rsidRPr="00213F33">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5</w:t>
      </w:r>
      <w:r w:rsidRPr="00213F33">
        <w:rPr>
          <w:b/>
          <w:color w:val="0000EE"/>
        </w:rPr>
        <w:fldChar w:fldCharType="end"/>
      </w:r>
      <w:r w:rsidRPr="00434BA0">
        <w:t>.</w:t>
      </w:r>
    </w:p>
    <w:p w14:paraId="40D8A792" w14:textId="77777777" w:rsidR="00BC45FA" w:rsidRPr="00434BA0" w:rsidRDefault="00BC45FA" w:rsidP="00BC45FA">
      <w:pPr>
        <w:pStyle w:val="Caption"/>
        <w:keepNext/>
        <w:keepLines/>
        <w:rPr>
          <w:b/>
        </w:rPr>
      </w:pPr>
      <w:bookmarkStart w:id="145" w:name="_Ref419330425"/>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13</w:t>
        </w:r>
      </w:fldSimple>
      <w:bookmarkEnd w:id="145"/>
      <w:r w:rsidRPr="00434BA0">
        <w:t xml:space="preserve">. Properties of the </w:t>
      </w:r>
      <w:r w:rsidRPr="00434BA0">
        <w:rPr>
          <w:rFonts w:ascii="Courier New" w:hAnsi="Courier New" w:cs="Courier New"/>
        </w:rPr>
        <w:t>RelatedCourseOfActionType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880"/>
        <w:gridCol w:w="1350"/>
        <w:gridCol w:w="6948"/>
      </w:tblGrid>
      <w:tr w:rsidR="00BC45FA" w:rsidRPr="00434BA0" w14:paraId="61FAEEB0" w14:textId="77777777" w:rsidTr="006E57DE">
        <w:trPr>
          <w:trHeight w:val="547"/>
        </w:trPr>
        <w:tc>
          <w:tcPr>
            <w:tcW w:w="1998" w:type="dxa"/>
            <w:shd w:val="clear" w:color="auto" w:fill="BFBFBF" w:themeFill="background1" w:themeFillShade="BF"/>
            <w:vAlign w:val="center"/>
          </w:tcPr>
          <w:p w14:paraId="52A171B7" w14:textId="77777777" w:rsidR="00BC45FA" w:rsidRPr="00500D2A" w:rsidRDefault="00BC45FA" w:rsidP="006E57DE">
            <w:pPr>
              <w:keepNext/>
              <w:keepLines/>
              <w:rPr>
                <w:b/>
              </w:rPr>
            </w:pPr>
            <w:r w:rsidRPr="00500D2A">
              <w:rPr>
                <w:b/>
              </w:rPr>
              <w:t>Name</w:t>
            </w:r>
          </w:p>
        </w:tc>
        <w:tc>
          <w:tcPr>
            <w:tcW w:w="2880" w:type="dxa"/>
            <w:shd w:val="clear" w:color="auto" w:fill="BFBFBF" w:themeFill="background1" w:themeFillShade="BF"/>
            <w:vAlign w:val="center"/>
          </w:tcPr>
          <w:p w14:paraId="169465FB" w14:textId="77777777" w:rsidR="00BC45FA" w:rsidRPr="00500D2A" w:rsidRDefault="00BC45FA" w:rsidP="006E57DE">
            <w:pPr>
              <w:keepNext/>
              <w:keepLines/>
              <w:rPr>
                <w:b/>
              </w:rPr>
            </w:pPr>
            <w:r w:rsidRPr="00500D2A">
              <w:rPr>
                <w:b/>
              </w:rPr>
              <w:t>Type</w:t>
            </w:r>
          </w:p>
        </w:tc>
        <w:tc>
          <w:tcPr>
            <w:tcW w:w="1350" w:type="dxa"/>
            <w:shd w:val="clear" w:color="auto" w:fill="BFBFBF" w:themeFill="background1" w:themeFillShade="BF"/>
            <w:vAlign w:val="center"/>
          </w:tcPr>
          <w:p w14:paraId="56190242"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18788109" w14:textId="77777777" w:rsidR="00BC45FA" w:rsidRPr="00500D2A" w:rsidRDefault="00BC45FA" w:rsidP="006E57DE">
            <w:pPr>
              <w:keepNext/>
              <w:keepLines/>
              <w:rPr>
                <w:b/>
              </w:rPr>
            </w:pPr>
            <w:r w:rsidRPr="00500D2A">
              <w:rPr>
                <w:b/>
              </w:rPr>
              <w:t>Description</w:t>
            </w:r>
          </w:p>
        </w:tc>
      </w:tr>
      <w:tr w:rsidR="00BC45FA" w:rsidRPr="00434BA0" w14:paraId="4DC4488B" w14:textId="77777777" w:rsidTr="006E57DE">
        <w:trPr>
          <w:trHeight w:val="547"/>
        </w:trPr>
        <w:tc>
          <w:tcPr>
            <w:tcW w:w="1998" w:type="dxa"/>
            <w:vAlign w:val="center"/>
          </w:tcPr>
          <w:p w14:paraId="72A3CD85" w14:textId="77777777" w:rsidR="00BC45FA" w:rsidRPr="00981526" w:rsidRDefault="00BC45FA" w:rsidP="006E57DE">
            <w:pPr>
              <w:keepNext/>
              <w:keepLines/>
            </w:pPr>
            <w:r w:rsidRPr="00981526">
              <w:rPr>
                <w:b/>
              </w:rPr>
              <w:t>Course_Of_Action</w:t>
            </w:r>
          </w:p>
        </w:tc>
        <w:tc>
          <w:tcPr>
            <w:tcW w:w="2880" w:type="dxa"/>
            <w:vAlign w:val="center"/>
          </w:tcPr>
          <w:p w14:paraId="111063A0" w14:textId="77777777" w:rsidR="00BC45FA" w:rsidRPr="00434BA0" w:rsidRDefault="00BC45FA" w:rsidP="006E57DE">
            <w:pPr>
              <w:keepNext/>
              <w:keepLines/>
              <w:rPr>
                <w:rFonts w:ascii="Courier New" w:hAnsi="Courier New" w:cs="Courier New"/>
              </w:rPr>
            </w:pPr>
            <w:r w:rsidRPr="00434BA0">
              <w:rPr>
                <w:rFonts w:ascii="Courier New" w:hAnsi="Courier New" w:cs="Courier New"/>
              </w:rPr>
              <w:t>CourseOfActionBaseType</w:t>
            </w:r>
          </w:p>
        </w:tc>
        <w:tc>
          <w:tcPr>
            <w:tcW w:w="1350" w:type="dxa"/>
            <w:vAlign w:val="center"/>
          </w:tcPr>
          <w:p w14:paraId="3CCAB1CA" w14:textId="77777777" w:rsidR="00BC45FA" w:rsidRPr="00434BA0" w:rsidRDefault="00BC45FA" w:rsidP="006E57DE">
            <w:pPr>
              <w:keepNext/>
              <w:keepLines/>
              <w:jc w:val="center"/>
              <w:rPr>
                <w:sz w:val="22"/>
              </w:rPr>
            </w:pPr>
            <w:r w:rsidRPr="00981526">
              <w:t>1</w:t>
            </w:r>
          </w:p>
        </w:tc>
        <w:tc>
          <w:tcPr>
            <w:tcW w:w="6948" w:type="dxa"/>
            <w:vAlign w:val="center"/>
          </w:tcPr>
          <w:p w14:paraId="471362DB" w14:textId="51CAD4DB"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Course_Of_Action</w:t>
            </w:r>
            <w:r w:rsidRPr="00981526">
              <w:rPr>
                <w:szCs w:val="22"/>
              </w:rPr>
              <w:t xml:space="preserve"> property characterizes a Course of Action that could be taken in regard to one of more cyber threats. The </w:t>
            </w:r>
            <w:r w:rsidRPr="00981526">
              <w:rPr>
                <w:rFonts w:ascii="Courier New" w:hAnsi="Courier New" w:cs="Courier New"/>
                <w:szCs w:val="22"/>
              </w:rPr>
              <w:t>CourseOfActionBaseType</w:t>
            </w:r>
            <w:r w:rsidRPr="00981526">
              <w:rPr>
                <w:szCs w:val="22"/>
              </w:rPr>
              <w:t xml:space="preserve"> class is a minimal base class that is intended to be extended.</w:t>
            </w:r>
            <w:r w:rsidR="004E00D2">
              <w:rPr>
                <w:szCs w:val="22"/>
              </w:rPr>
              <w:t xml:space="preserve"> </w:t>
            </w:r>
            <w:r w:rsidRPr="00981526">
              <w:rPr>
                <w:szCs w:val="22"/>
              </w:rPr>
              <w:t xml:space="preserve"> The default and strongly RECOMMENDED class to fully implement a Course of Action is the </w:t>
            </w:r>
            <w:r w:rsidRPr="00981526">
              <w:rPr>
                <w:rFonts w:ascii="Courier New" w:hAnsi="Courier New" w:cs="Courier New"/>
                <w:szCs w:val="22"/>
              </w:rPr>
              <w:t>coa:CourseOfActionType</w:t>
            </w:r>
            <w:r w:rsidRPr="00981526">
              <w:rPr>
                <w:szCs w:val="22"/>
              </w:rPr>
              <w:t xml:space="preserve"> class defined in </w:t>
            </w:r>
            <w:hyperlink w:anchor="AdditionalArtifacts" w:history="1">
              <w:r w:rsidRPr="00A8141F">
                <w:rPr>
                  <w:rStyle w:val="Hyperlink"/>
                  <w:i/>
                </w:rPr>
                <w:t xml:space="preserve">STIX Version 1.2.1 Part </w:t>
              </w:r>
              <w:r>
                <w:rPr>
                  <w:rStyle w:val="Hyperlink"/>
                  <w:i/>
                </w:rPr>
                <w:t>9: Course of Action</w:t>
              </w:r>
            </w:hyperlink>
            <w:r w:rsidRPr="00981526">
              <w:rPr>
                <w:szCs w:val="22"/>
              </w:rPr>
              <w:t xml:space="preserve">. 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Course of Action defined elsewhere can be specified via the direct use of the </w:t>
            </w:r>
            <w:r w:rsidRPr="00981526">
              <w:rPr>
                <w:rFonts w:ascii="Courier New" w:hAnsi="Courier New" w:cs="Courier New"/>
                <w:szCs w:val="22"/>
              </w:rPr>
              <w:t>CourseOfActionBaseType</w:t>
            </w:r>
            <w:r w:rsidR="004E00D2">
              <w:rPr>
                <w:rFonts w:ascii="Segoe UI" w:hAnsi="Segoe UI" w:cs="Segoe UI"/>
                <w:sz w:val="22"/>
                <w:szCs w:val="22"/>
              </w:rPr>
              <w:t xml:space="preserve"> </w:t>
            </w:r>
            <w:r w:rsidRPr="00981526">
              <w:rPr>
                <w:szCs w:val="22"/>
              </w:rPr>
              <w:t>class.</w:t>
            </w:r>
          </w:p>
        </w:tc>
      </w:tr>
    </w:tbl>
    <w:p w14:paraId="7E1FE64B" w14:textId="77777777" w:rsidR="00BC45FA" w:rsidRPr="00434BA0" w:rsidRDefault="00BC45FA" w:rsidP="00BC45FA">
      <w:pPr>
        <w:pStyle w:val="Heading3"/>
        <w:numPr>
          <w:ilvl w:val="2"/>
          <w:numId w:val="18"/>
        </w:numPr>
      </w:pPr>
      <w:bookmarkStart w:id="146" w:name="_Toc425428434"/>
      <w:bookmarkStart w:id="147" w:name="_Toc431977734"/>
      <w:bookmarkStart w:id="148" w:name="_Toc450907221"/>
      <w:r w:rsidRPr="00434BA0">
        <w:t>RelatedExploitTargetType Class</w:t>
      </w:r>
      <w:bookmarkEnd w:id="146"/>
      <w:bookmarkEnd w:id="147"/>
      <w:bookmarkEnd w:id="148"/>
    </w:p>
    <w:p w14:paraId="28D2B75F" w14:textId="77777777" w:rsidR="00BC45FA" w:rsidRPr="00434BA0" w:rsidRDefault="00BC45FA" w:rsidP="00BC45FA">
      <w:pPr>
        <w:spacing w:after="240"/>
      </w:pPr>
      <w:r w:rsidRPr="00434BA0">
        <w:t xml:space="preserve">The </w:t>
      </w:r>
      <w:r w:rsidRPr="00434BA0">
        <w:rPr>
          <w:rFonts w:ascii="Courier New" w:hAnsi="Courier New" w:cs="Courier New"/>
        </w:rPr>
        <w:t>RelatedExploitTargetType</w:t>
      </w:r>
      <w:r w:rsidRPr="00434BA0">
        <w:t xml:space="preserve"> class characterizes a relationship to an Exploit Target.  It extends the </w:t>
      </w:r>
      <w:r w:rsidRPr="00434BA0">
        <w:rPr>
          <w:rFonts w:ascii="Courier New" w:hAnsi="Courier New" w:cs="Courier New"/>
        </w:rPr>
        <w:t>GenericRelationshipType</w:t>
      </w:r>
      <w:r w:rsidRPr="00434BA0">
        <w:t xml:space="preserve"> superclass by specifying a related Exploit Target.</w:t>
      </w:r>
    </w:p>
    <w:p w14:paraId="36D16F2F" w14:textId="77777777" w:rsidR="00BC45FA" w:rsidRPr="00434BA0" w:rsidRDefault="00BC45FA" w:rsidP="00BC45FA">
      <w:pPr>
        <w:spacing w:after="240"/>
      </w:pPr>
      <w:r w:rsidRPr="00434BA0">
        <w:rPr>
          <w:rFonts w:cs="Courier New"/>
        </w:rPr>
        <w:t xml:space="preserve">The UML diagram corresponding to the </w:t>
      </w:r>
      <w:r w:rsidRPr="00434BA0">
        <w:rPr>
          <w:rFonts w:ascii="Courier New" w:hAnsi="Courier New" w:cs="Courier New"/>
        </w:rPr>
        <w:t>RelatedExploitTargetType</w:t>
      </w:r>
      <w:r w:rsidRPr="00434BA0">
        <w:rPr>
          <w:rFonts w:cs="Courier New"/>
        </w:rPr>
        <w:t xml:space="preserve"> class is shown in</w:t>
      </w:r>
      <w:r>
        <w:rPr>
          <w:rFonts w:cs="Courier New"/>
        </w:rPr>
        <w:t xml:space="preserve"> </w:t>
      </w:r>
      <w:r w:rsidRPr="00981526">
        <w:rPr>
          <w:rFonts w:cs="Courier New"/>
          <w:b/>
          <w:color w:val="0000EE"/>
        </w:rPr>
        <w:fldChar w:fldCharType="begin"/>
      </w:r>
      <w:r w:rsidRPr="00981526">
        <w:rPr>
          <w:rFonts w:cs="Courier New"/>
          <w:b/>
          <w:color w:val="0000EE"/>
        </w:rPr>
        <w:instrText xml:space="preserve"> REF _Ref419295636 \h </w:instrText>
      </w:r>
      <w:r>
        <w:rPr>
          <w:rFonts w:cs="Courier New"/>
          <w:b/>
          <w:color w:val="0000EE"/>
        </w:rPr>
        <w:instrText xml:space="preserve"> \* MERGEFORMAT </w:instrText>
      </w:r>
      <w:r w:rsidRPr="00981526">
        <w:rPr>
          <w:rFonts w:cs="Courier New"/>
          <w:b/>
          <w:color w:val="0000EE"/>
        </w:rPr>
      </w:r>
      <w:r w:rsidRPr="00981526">
        <w:rPr>
          <w:rFonts w:cs="Courier New"/>
          <w:b/>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6</w:t>
      </w:r>
      <w:r w:rsidRPr="00981526">
        <w:rPr>
          <w:rFonts w:cs="Courier New"/>
          <w:b/>
          <w:color w:val="0000EE"/>
        </w:rPr>
        <w:fldChar w:fldCharType="end"/>
      </w:r>
      <w:r w:rsidRPr="00434BA0">
        <w:t>.</w:t>
      </w:r>
    </w:p>
    <w:p w14:paraId="1BA33658" w14:textId="77777777" w:rsidR="00BC45FA" w:rsidRPr="00434BA0" w:rsidRDefault="00BC45FA" w:rsidP="00BC45FA">
      <w:pPr>
        <w:keepNext/>
        <w:keepLines/>
        <w:jc w:val="center"/>
      </w:pPr>
      <w:r>
        <w:rPr>
          <w:noProof/>
        </w:rPr>
        <w:lastRenderedPageBreak/>
        <w:drawing>
          <wp:inline distT="0" distB="0" distL="0" distR="0" wp14:anchorId="4B58D026" wp14:editId="29361EF1">
            <wp:extent cx="5848710" cy="21036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IX_RelatedExploitTarget_0_0.png"/>
                    <pic:cNvPicPr/>
                  </pic:nvPicPr>
                  <pic:blipFill>
                    <a:blip r:embed="rId78">
                      <a:extLst>
                        <a:ext uri="{28A0092B-C50C-407E-A947-70E740481C1C}">
                          <a14:useLocalDpi xmlns:a14="http://schemas.microsoft.com/office/drawing/2010/main" val="0"/>
                        </a:ext>
                      </a:extLst>
                    </a:blip>
                    <a:stretch>
                      <a:fillRect/>
                    </a:stretch>
                  </pic:blipFill>
                  <pic:spPr>
                    <a:xfrm>
                      <a:off x="0" y="0"/>
                      <a:ext cx="5890527" cy="2118664"/>
                    </a:xfrm>
                    <a:prstGeom prst="rect">
                      <a:avLst/>
                    </a:prstGeom>
                  </pic:spPr>
                </pic:pic>
              </a:graphicData>
            </a:graphic>
          </wp:inline>
        </w:drawing>
      </w:r>
    </w:p>
    <w:p w14:paraId="5F688065" w14:textId="77777777" w:rsidR="00BC45FA" w:rsidRPr="00434BA0" w:rsidRDefault="00BC45FA" w:rsidP="00BC45FA">
      <w:pPr>
        <w:pStyle w:val="Caption"/>
        <w:keepNext/>
        <w:keepLines/>
        <w:rPr>
          <w:b/>
        </w:rPr>
      </w:pPr>
      <w:bookmarkStart w:id="149" w:name="_Ref419295636"/>
      <w:r w:rsidRPr="00434BA0">
        <w:t xml:space="preserve">Figure </w:t>
      </w:r>
      <w:fldSimple w:instr=" STYLEREF 1 \s ">
        <w:r w:rsidR="0024029B">
          <w:rPr>
            <w:noProof/>
          </w:rPr>
          <w:t>3</w:t>
        </w:r>
      </w:fldSimple>
      <w:r w:rsidRPr="00434BA0">
        <w:noBreakHyphen/>
      </w:r>
      <w:fldSimple w:instr=" SEQ Figure \* ARABIC \s 1 ">
        <w:r w:rsidR="0024029B">
          <w:rPr>
            <w:noProof/>
          </w:rPr>
          <w:t>6</w:t>
        </w:r>
      </w:fldSimple>
      <w:bookmarkEnd w:id="149"/>
      <w:r w:rsidRPr="00434BA0">
        <w:t xml:space="preserve">. UML diagram of the </w:t>
      </w:r>
      <w:r w:rsidRPr="00C9125D">
        <w:rPr>
          <w:rFonts w:ascii="Courier New" w:hAnsi="Courier New" w:cs="Courier New"/>
        </w:rPr>
        <w:t>RelatedE</w:t>
      </w:r>
      <w:r w:rsidRPr="00434BA0">
        <w:rPr>
          <w:rFonts w:ascii="Courier New" w:hAnsi="Courier New" w:cs="Courier New"/>
        </w:rPr>
        <w:t>xploitTargetType</w:t>
      </w:r>
      <w:r w:rsidRPr="00434BA0">
        <w:t xml:space="preserve"> class</w:t>
      </w:r>
    </w:p>
    <w:p w14:paraId="471285E5" w14:textId="77777777" w:rsidR="00BC45FA" w:rsidRPr="0025641C" w:rsidRDefault="00BC45FA" w:rsidP="00BC45FA">
      <w:pPr>
        <w:pStyle w:val="Caption"/>
        <w:spacing w:before="240" w:after="240"/>
        <w:rPr>
          <w:b/>
        </w:rPr>
      </w:pPr>
      <w:r w:rsidRPr="00434BA0">
        <w:t xml:space="preserve">The property table given </w:t>
      </w:r>
      <w:r w:rsidRPr="00A214E1">
        <w:t xml:space="preserve">in </w:t>
      </w:r>
      <w:r w:rsidRPr="00A214E1">
        <w:rPr>
          <w:b/>
        </w:rPr>
        <w:fldChar w:fldCharType="begin"/>
      </w:r>
      <w:r w:rsidRPr="00A214E1">
        <w:instrText xml:space="preserve"> REF _Ref419330448 \h  \* MERGEFORMAT </w:instrText>
      </w:r>
      <w:r w:rsidRPr="00A214E1">
        <w:rPr>
          <w:b/>
        </w:rPr>
      </w:r>
      <w:r w:rsidRPr="00A214E1">
        <w:rPr>
          <w:b/>
        </w:rPr>
        <w:fldChar w:fldCharType="separate"/>
      </w:r>
      <w:r w:rsidR="0024029B" w:rsidRPr="0024029B">
        <w:rPr>
          <w:b/>
          <w:color w:val="0000EE"/>
          <w:szCs w:val="24"/>
        </w:rPr>
        <w:t>Table 3</w:t>
      </w:r>
      <w:r w:rsidR="0024029B" w:rsidRPr="0024029B">
        <w:rPr>
          <w:b/>
          <w:color w:val="0000EE"/>
          <w:szCs w:val="24"/>
        </w:rPr>
        <w:noBreakHyphen/>
        <w:t>14</w:t>
      </w:r>
      <w:r w:rsidRPr="00A214E1">
        <w:rPr>
          <w:b/>
        </w:rPr>
        <w:fldChar w:fldCharType="end"/>
      </w:r>
      <w:r w:rsidRPr="00A214E1">
        <w:t xml:space="preserve"> corresponds</w:t>
      </w:r>
      <w:r w:rsidRPr="00434BA0">
        <w:t xml:space="preserve"> to the UML diagram shown </w:t>
      </w:r>
      <w:r w:rsidRPr="0025641C">
        <w:t xml:space="preserve">in </w:t>
      </w:r>
      <w:r w:rsidRPr="00981526">
        <w:rPr>
          <w:b/>
          <w:color w:val="0000EE"/>
          <w:szCs w:val="24"/>
        </w:rPr>
        <w:fldChar w:fldCharType="begin"/>
      </w:r>
      <w:r w:rsidRPr="00981526">
        <w:rPr>
          <w:b/>
          <w:color w:val="0000EE"/>
          <w:szCs w:val="24"/>
        </w:rPr>
        <w:instrText xml:space="preserve"> REF _Ref419295636 \h  \* MERGEFORMAT </w:instrText>
      </w:r>
      <w:r w:rsidRPr="00981526">
        <w:rPr>
          <w:b/>
          <w:color w:val="0000EE"/>
          <w:szCs w:val="24"/>
        </w:rPr>
      </w:r>
      <w:r w:rsidRPr="00981526">
        <w:rPr>
          <w:b/>
          <w:color w:val="0000EE"/>
          <w:szCs w:val="24"/>
        </w:rPr>
        <w:fldChar w:fldCharType="separate"/>
      </w:r>
      <w:r w:rsidR="0024029B" w:rsidRPr="0024029B">
        <w:rPr>
          <w:b/>
          <w:color w:val="0000EE"/>
          <w:szCs w:val="24"/>
        </w:rPr>
        <w:t>Figure 3</w:t>
      </w:r>
      <w:r w:rsidR="0024029B" w:rsidRPr="0024029B">
        <w:rPr>
          <w:b/>
          <w:color w:val="0000EE"/>
          <w:szCs w:val="24"/>
        </w:rPr>
        <w:noBreakHyphen/>
        <w:t>6</w:t>
      </w:r>
      <w:r w:rsidRPr="00981526">
        <w:rPr>
          <w:b/>
          <w:color w:val="0000EE"/>
          <w:szCs w:val="24"/>
        </w:rPr>
        <w:fldChar w:fldCharType="end"/>
      </w:r>
      <w:r w:rsidRPr="0025641C">
        <w:t>.</w:t>
      </w:r>
    </w:p>
    <w:p w14:paraId="2CA78EEA" w14:textId="77777777" w:rsidR="00BC45FA" w:rsidRPr="00434BA0" w:rsidRDefault="00BC45FA" w:rsidP="00BC45FA">
      <w:pPr>
        <w:pStyle w:val="Caption"/>
        <w:keepNext/>
        <w:keepLines/>
        <w:rPr>
          <w:b/>
        </w:rPr>
      </w:pPr>
      <w:bookmarkStart w:id="150" w:name="_Ref419330448"/>
      <w:r w:rsidRPr="00434BA0">
        <w:t xml:space="preserve">Table </w:t>
      </w:r>
      <w:fldSimple w:instr=" STYLEREF 1 \s ">
        <w:r w:rsidR="0024029B">
          <w:rPr>
            <w:noProof/>
          </w:rPr>
          <w:t>3</w:t>
        </w:r>
      </w:fldSimple>
      <w:r w:rsidRPr="00434BA0">
        <w:noBreakHyphen/>
      </w:r>
      <w:fldSimple w:instr=" SEQ Table \* ARABIC \s 1 ">
        <w:r w:rsidR="0024029B">
          <w:rPr>
            <w:noProof/>
          </w:rPr>
          <w:t>14</w:t>
        </w:r>
      </w:fldSimple>
      <w:bookmarkEnd w:id="150"/>
      <w:r w:rsidRPr="00434BA0">
        <w:t xml:space="preserve">. Properties of the </w:t>
      </w:r>
      <w:r w:rsidRPr="00434BA0">
        <w:rPr>
          <w:rFonts w:ascii="Courier New" w:hAnsi="Courier New" w:cs="Courier New"/>
        </w:rPr>
        <w:t>RelatedExploitTargetType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150"/>
        <w:gridCol w:w="1373"/>
        <w:gridCol w:w="6228"/>
      </w:tblGrid>
      <w:tr w:rsidR="00BC45FA" w:rsidRPr="00434BA0" w14:paraId="4D9984D5" w14:textId="77777777" w:rsidTr="006E57DE">
        <w:trPr>
          <w:trHeight w:val="547"/>
        </w:trPr>
        <w:tc>
          <w:tcPr>
            <w:tcW w:w="2425" w:type="dxa"/>
            <w:shd w:val="clear" w:color="auto" w:fill="BFBFBF" w:themeFill="background1" w:themeFillShade="BF"/>
            <w:vAlign w:val="center"/>
          </w:tcPr>
          <w:p w14:paraId="33226FFD" w14:textId="77777777" w:rsidR="00BC45FA" w:rsidRPr="00500D2A" w:rsidRDefault="00BC45FA" w:rsidP="006E57DE">
            <w:pPr>
              <w:keepNext/>
              <w:keepLines/>
              <w:rPr>
                <w:b/>
              </w:rPr>
            </w:pPr>
            <w:r w:rsidRPr="00500D2A">
              <w:rPr>
                <w:b/>
              </w:rPr>
              <w:t>Name</w:t>
            </w:r>
          </w:p>
        </w:tc>
        <w:tc>
          <w:tcPr>
            <w:tcW w:w="3150" w:type="dxa"/>
            <w:shd w:val="clear" w:color="auto" w:fill="BFBFBF" w:themeFill="background1" w:themeFillShade="BF"/>
            <w:vAlign w:val="center"/>
          </w:tcPr>
          <w:p w14:paraId="4B2F139A"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680FDADA" w14:textId="77777777" w:rsidR="00BC45FA" w:rsidRPr="00500D2A" w:rsidRDefault="00BC45FA" w:rsidP="006E57DE">
            <w:pPr>
              <w:keepNext/>
              <w:keepLines/>
              <w:rPr>
                <w:b/>
              </w:rPr>
            </w:pPr>
            <w:r w:rsidRPr="00500D2A">
              <w:rPr>
                <w:b/>
              </w:rPr>
              <w:t>Multiplicity</w:t>
            </w:r>
          </w:p>
        </w:tc>
        <w:tc>
          <w:tcPr>
            <w:tcW w:w="6228" w:type="dxa"/>
            <w:shd w:val="clear" w:color="auto" w:fill="BFBFBF" w:themeFill="background1" w:themeFillShade="BF"/>
            <w:vAlign w:val="center"/>
          </w:tcPr>
          <w:p w14:paraId="434BCA37" w14:textId="77777777" w:rsidR="00BC45FA" w:rsidRPr="00500D2A" w:rsidRDefault="00BC45FA" w:rsidP="006E57DE">
            <w:pPr>
              <w:keepNext/>
              <w:keepLines/>
              <w:rPr>
                <w:b/>
              </w:rPr>
            </w:pPr>
            <w:r w:rsidRPr="00500D2A">
              <w:rPr>
                <w:b/>
              </w:rPr>
              <w:t>Description</w:t>
            </w:r>
          </w:p>
        </w:tc>
      </w:tr>
      <w:tr w:rsidR="00BC45FA" w:rsidRPr="00434BA0" w14:paraId="1B5C5FAB" w14:textId="77777777" w:rsidTr="006E57DE">
        <w:trPr>
          <w:trHeight w:val="547"/>
        </w:trPr>
        <w:tc>
          <w:tcPr>
            <w:tcW w:w="2425" w:type="dxa"/>
            <w:vAlign w:val="center"/>
          </w:tcPr>
          <w:p w14:paraId="1589CBF4" w14:textId="77777777" w:rsidR="00BC45FA" w:rsidRPr="00981526" w:rsidRDefault="00BC45FA" w:rsidP="006E57DE">
            <w:pPr>
              <w:keepNext/>
              <w:keepLines/>
            </w:pPr>
            <w:r w:rsidRPr="00981526">
              <w:rPr>
                <w:b/>
              </w:rPr>
              <w:t>Exploit_Target</w:t>
            </w:r>
          </w:p>
        </w:tc>
        <w:tc>
          <w:tcPr>
            <w:tcW w:w="3150" w:type="dxa"/>
            <w:vAlign w:val="center"/>
          </w:tcPr>
          <w:p w14:paraId="62620AAF" w14:textId="77777777" w:rsidR="00BC45FA" w:rsidRPr="00434BA0" w:rsidRDefault="00BC45FA" w:rsidP="006E57DE">
            <w:pPr>
              <w:keepNext/>
              <w:keepLines/>
              <w:rPr>
                <w:rFonts w:ascii="Courier New" w:hAnsi="Courier New" w:cs="Courier New"/>
              </w:rPr>
            </w:pPr>
            <w:r w:rsidRPr="00434BA0">
              <w:rPr>
                <w:rFonts w:ascii="Courier New" w:hAnsi="Courier New" w:cs="Courier New"/>
              </w:rPr>
              <w:t>ExploitTargetBaseType</w:t>
            </w:r>
          </w:p>
        </w:tc>
        <w:tc>
          <w:tcPr>
            <w:tcW w:w="1373" w:type="dxa"/>
            <w:vAlign w:val="center"/>
          </w:tcPr>
          <w:p w14:paraId="6640BA82" w14:textId="77777777" w:rsidR="00BC45FA" w:rsidRPr="00434BA0" w:rsidRDefault="00BC45FA" w:rsidP="006E57DE">
            <w:pPr>
              <w:keepNext/>
              <w:keepLines/>
              <w:jc w:val="center"/>
              <w:rPr>
                <w:sz w:val="22"/>
              </w:rPr>
            </w:pPr>
            <w:r w:rsidRPr="00981526">
              <w:t>1</w:t>
            </w:r>
          </w:p>
        </w:tc>
        <w:tc>
          <w:tcPr>
            <w:tcW w:w="6228" w:type="dxa"/>
            <w:vAlign w:val="center"/>
          </w:tcPr>
          <w:p w14:paraId="5C3FEC62" w14:textId="487EFC51"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Exploit_Target</w:t>
            </w:r>
            <w:r w:rsidRPr="00981526">
              <w:rPr>
                <w:szCs w:val="22"/>
              </w:rPr>
              <w:t xml:space="preserve"> property characterizes an Exploit Target. The </w:t>
            </w:r>
            <w:r w:rsidRPr="00981526">
              <w:rPr>
                <w:rFonts w:ascii="Courier New" w:hAnsi="Courier New" w:cs="Courier New"/>
                <w:szCs w:val="22"/>
              </w:rPr>
              <w:t>ExploitTargetBaseType</w:t>
            </w:r>
            <w:r w:rsidRPr="00981526">
              <w:rPr>
                <w:szCs w:val="22"/>
              </w:rPr>
              <w:t xml:space="preserve"> class is a minimal base class that is intended to be extended.  The default and strongly RECOMMENDED class to fully implement an Exploit Target is the </w:t>
            </w:r>
            <w:r w:rsidRPr="00981526">
              <w:rPr>
                <w:rFonts w:ascii="Courier New" w:hAnsi="Courier New" w:cs="Courier New"/>
                <w:szCs w:val="22"/>
              </w:rPr>
              <w:t>et:ExploitTargetType</w:t>
            </w:r>
            <w:r w:rsidRPr="00981526">
              <w:rPr>
                <w:szCs w:val="22"/>
              </w:rPr>
              <w:t xml:space="preserve"> class defined in </w:t>
            </w:r>
            <w:hyperlink w:anchor="AdditionalArtifacts" w:history="1">
              <w:r w:rsidRPr="00A8141F">
                <w:rPr>
                  <w:rStyle w:val="Hyperlink"/>
                  <w:i/>
                </w:rPr>
                <w:t xml:space="preserve">STIX Version 1.2.1 Part </w:t>
              </w:r>
              <w:r>
                <w:rPr>
                  <w:rStyle w:val="Hyperlink"/>
                  <w:i/>
                </w:rPr>
                <w:t>10: Exploit Target</w:t>
              </w:r>
            </w:hyperlink>
            <w:r w:rsidRPr="00981526">
              <w:rPr>
                <w:szCs w:val="22"/>
              </w:rPr>
              <w:t>.</w:t>
            </w:r>
            <w:r w:rsidR="004E00D2">
              <w:rPr>
                <w:rFonts w:cs="Segoe UI"/>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Exploit Target defined elsewhere can be specified via the direct use of the </w:t>
            </w:r>
            <w:r w:rsidRPr="00981526">
              <w:rPr>
                <w:rFonts w:ascii="Courier New" w:hAnsi="Courier New" w:cs="Courier New"/>
                <w:szCs w:val="22"/>
              </w:rPr>
              <w:t>ExploitTargetBaseType</w:t>
            </w:r>
            <w:r w:rsidR="004E00D2">
              <w:rPr>
                <w:rFonts w:ascii="Segoe UI" w:hAnsi="Segoe UI" w:cs="Segoe UI"/>
                <w:sz w:val="22"/>
                <w:szCs w:val="22"/>
              </w:rPr>
              <w:t xml:space="preserve"> </w:t>
            </w:r>
            <w:r w:rsidRPr="00981526">
              <w:rPr>
                <w:szCs w:val="22"/>
              </w:rPr>
              <w:t>class.</w:t>
            </w:r>
          </w:p>
        </w:tc>
      </w:tr>
    </w:tbl>
    <w:p w14:paraId="41CEE475" w14:textId="77777777" w:rsidR="00BC45FA" w:rsidRPr="00434BA0" w:rsidRDefault="00BC45FA" w:rsidP="00BC45FA">
      <w:pPr>
        <w:pStyle w:val="Heading3"/>
        <w:numPr>
          <w:ilvl w:val="2"/>
          <w:numId w:val="18"/>
        </w:numPr>
      </w:pPr>
      <w:bookmarkStart w:id="151" w:name="_Toc425428435"/>
      <w:bookmarkStart w:id="152" w:name="_Toc431977735"/>
      <w:bookmarkStart w:id="153" w:name="_Toc450907222"/>
      <w:r w:rsidRPr="00434BA0">
        <w:t>RelatedIdentityType Class</w:t>
      </w:r>
      <w:bookmarkEnd w:id="151"/>
      <w:bookmarkEnd w:id="152"/>
      <w:bookmarkEnd w:id="153"/>
    </w:p>
    <w:p w14:paraId="391F4554" w14:textId="77777777" w:rsidR="00BC45FA" w:rsidRPr="00434BA0" w:rsidRDefault="00BC45FA" w:rsidP="00BC45FA">
      <w:pPr>
        <w:spacing w:after="240"/>
      </w:pPr>
      <w:r w:rsidRPr="00434BA0">
        <w:t xml:space="preserve">The </w:t>
      </w:r>
      <w:r w:rsidRPr="00434BA0">
        <w:rPr>
          <w:rFonts w:ascii="Courier New" w:hAnsi="Courier New" w:cs="Courier New"/>
        </w:rPr>
        <w:t>RelatedIdentityType</w:t>
      </w:r>
      <w:r w:rsidRPr="00434BA0">
        <w:t xml:space="preserve"> class characterizes a relationship to an identity.  It extends the </w:t>
      </w:r>
      <w:r w:rsidRPr="00434BA0">
        <w:rPr>
          <w:rFonts w:ascii="Courier New" w:hAnsi="Courier New" w:cs="Courier New"/>
        </w:rPr>
        <w:t>GenericRelationshipType</w:t>
      </w:r>
      <w:r w:rsidRPr="00434BA0">
        <w:t xml:space="preserve"> superclass by specifying a related Identity. </w:t>
      </w:r>
    </w:p>
    <w:p w14:paraId="7FB385C6" w14:textId="77777777" w:rsidR="00BC45FA" w:rsidRPr="00434BA0" w:rsidRDefault="00BC45FA" w:rsidP="00BC45FA">
      <w:pPr>
        <w:spacing w:after="240"/>
      </w:pPr>
      <w:r w:rsidRPr="00434BA0">
        <w:lastRenderedPageBreak/>
        <w:t>T</w:t>
      </w:r>
      <w:r w:rsidRPr="00434BA0">
        <w:rPr>
          <w:rFonts w:cs="Courier New"/>
        </w:rPr>
        <w:t xml:space="preserve">he UML diagram corresponding to the </w:t>
      </w:r>
      <w:r w:rsidRPr="00434BA0">
        <w:rPr>
          <w:rFonts w:ascii="Courier New" w:hAnsi="Courier New" w:cs="Courier New"/>
        </w:rPr>
        <w:t>RelatedIdentityType</w:t>
      </w:r>
      <w:r w:rsidRPr="00434BA0">
        <w:rPr>
          <w:rFonts w:cs="Courier New"/>
        </w:rPr>
        <w:t xml:space="preserve"> class is shown in</w:t>
      </w:r>
      <w:r>
        <w:rPr>
          <w:rFonts w:cs="Courier New"/>
        </w:rPr>
        <w:t xml:space="preserve"> </w:t>
      </w:r>
      <w:r w:rsidRPr="00981526">
        <w:rPr>
          <w:rFonts w:cs="Courier New"/>
          <w:b/>
          <w:color w:val="0000EE"/>
        </w:rPr>
        <w:fldChar w:fldCharType="begin"/>
      </w:r>
      <w:r w:rsidRPr="00981526">
        <w:rPr>
          <w:rFonts w:cs="Courier New"/>
          <w:b/>
          <w:color w:val="0000EE"/>
        </w:rPr>
        <w:instrText xml:space="preserve"> REF _Ref419295672 \h </w:instrText>
      </w:r>
      <w:r>
        <w:rPr>
          <w:rFonts w:cs="Courier New"/>
          <w:b/>
          <w:color w:val="0000EE"/>
        </w:rPr>
        <w:instrText xml:space="preserve"> \* MERGEFORMAT </w:instrText>
      </w:r>
      <w:r w:rsidRPr="00981526">
        <w:rPr>
          <w:rFonts w:cs="Courier New"/>
          <w:b/>
          <w:color w:val="0000EE"/>
        </w:rPr>
      </w:r>
      <w:r w:rsidRPr="00981526">
        <w:rPr>
          <w:rFonts w:cs="Courier New"/>
          <w:b/>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7</w:t>
      </w:r>
      <w:r w:rsidRPr="00981526">
        <w:rPr>
          <w:rFonts w:cs="Courier New"/>
          <w:b/>
          <w:color w:val="0000EE"/>
        </w:rPr>
        <w:fldChar w:fldCharType="end"/>
      </w:r>
      <w:r w:rsidRPr="00434BA0">
        <w:t>.</w:t>
      </w:r>
    </w:p>
    <w:p w14:paraId="251FEA1A" w14:textId="77777777" w:rsidR="00BC45FA" w:rsidRPr="00434BA0" w:rsidRDefault="00BC45FA" w:rsidP="00BC45FA">
      <w:pPr>
        <w:keepNext/>
        <w:keepLines/>
        <w:spacing w:after="120"/>
        <w:jc w:val="center"/>
      </w:pPr>
      <w:r>
        <w:rPr>
          <w:noProof/>
        </w:rPr>
        <w:drawing>
          <wp:inline distT="0" distB="0" distL="0" distR="0" wp14:anchorId="1C4DD4ED" wp14:editId="70EE459C">
            <wp:extent cx="6971428" cy="1990476"/>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latedIdentityType_0_0.png"/>
                    <pic:cNvPicPr/>
                  </pic:nvPicPr>
                  <pic:blipFill>
                    <a:blip r:embed="rId79">
                      <a:extLst>
                        <a:ext uri="{28A0092B-C50C-407E-A947-70E740481C1C}">
                          <a14:useLocalDpi xmlns:a14="http://schemas.microsoft.com/office/drawing/2010/main" val="0"/>
                        </a:ext>
                      </a:extLst>
                    </a:blip>
                    <a:stretch>
                      <a:fillRect/>
                    </a:stretch>
                  </pic:blipFill>
                  <pic:spPr>
                    <a:xfrm>
                      <a:off x="0" y="0"/>
                      <a:ext cx="6971428" cy="1990476"/>
                    </a:xfrm>
                    <a:prstGeom prst="rect">
                      <a:avLst/>
                    </a:prstGeom>
                  </pic:spPr>
                </pic:pic>
              </a:graphicData>
            </a:graphic>
          </wp:inline>
        </w:drawing>
      </w:r>
    </w:p>
    <w:p w14:paraId="5464B3F2" w14:textId="77777777" w:rsidR="00BC45FA" w:rsidRPr="00434BA0" w:rsidRDefault="00BC45FA" w:rsidP="00BC45FA">
      <w:pPr>
        <w:pStyle w:val="Caption"/>
        <w:keepNext/>
        <w:keepLines/>
        <w:rPr>
          <w:b/>
        </w:rPr>
      </w:pPr>
      <w:bookmarkStart w:id="154" w:name="_Ref419295672"/>
      <w:r w:rsidRPr="00434BA0">
        <w:t xml:space="preserve">Figure </w:t>
      </w:r>
      <w:fldSimple w:instr=" STYLEREF 1 \s ">
        <w:r w:rsidR="0024029B">
          <w:rPr>
            <w:noProof/>
          </w:rPr>
          <w:t>3</w:t>
        </w:r>
      </w:fldSimple>
      <w:r w:rsidRPr="00434BA0">
        <w:noBreakHyphen/>
      </w:r>
      <w:fldSimple w:instr=" SEQ Figure \* ARABIC \s 1 ">
        <w:r w:rsidR="0024029B">
          <w:rPr>
            <w:noProof/>
          </w:rPr>
          <w:t>7</w:t>
        </w:r>
      </w:fldSimple>
      <w:bookmarkEnd w:id="154"/>
      <w:r w:rsidRPr="00434BA0">
        <w:t xml:space="preserve">. UML diagram of the </w:t>
      </w:r>
      <w:r w:rsidRPr="00434BA0">
        <w:rPr>
          <w:rFonts w:ascii="Courier New" w:hAnsi="Courier New" w:cs="Courier New"/>
        </w:rPr>
        <w:t>RelatedIdentityType</w:t>
      </w:r>
      <w:r w:rsidRPr="00434BA0">
        <w:t xml:space="preserve"> class</w:t>
      </w:r>
    </w:p>
    <w:p w14:paraId="36583636" w14:textId="77777777" w:rsidR="00BC45FA" w:rsidRPr="00434BA0" w:rsidRDefault="00BC45FA" w:rsidP="00BC45FA">
      <w:pPr>
        <w:pStyle w:val="Caption"/>
        <w:spacing w:before="240" w:after="240"/>
        <w:rPr>
          <w:b/>
        </w:rPr>
      </w:pPr>
      <w:r w:rsidRPr="00434BA0">
        <w:t xml:space="preserve">The property table given in </w:t>
      </w:r>
      <w:r w:rsidRPr="00B455A9">
        <w:rPr>
          <w:b/>
          <w:color w:val="0000EE"/>
        </w:rPr>
        <w:fldChar w:fldCharType="begin"/>
      </w:r>
      <w:r w:rsidRPr="00B455A9">
        <w:rPr>
          <w:b/>
          <w:color w:val="0000EE"/>
        </w:rPr>
        <w:instrText xml:space="preserve"> REF _Ref419330468 \h  \* MERGEFORMAT </w:instrText>
      </w:r>
      <w:r w:rsidRPr="00B455A9">
        <w:rPr>
          <w:b/>
          <w:color w:val="0000EE"/>
        </w:rPr>
      </w:r>
      <w:r w:rsidRPr="00B455A9">
        <w:rPr>
          <w:b/>
          <w:color w:val="0000EE"/>
        </w:rPr>
        <w:fldChar w:fldCharType="separate"/>
      </w:r>
      <w:r w:rsidR="0024029B" w:rsidRPr="0024029B">
        <w:rPr>
          <w:b/>
          <w:color w:val="0000EE"/>
        </w:rPr>
        <w:t>Table 3</w:t>
      </w:r>
      <w:r w:rsidR="0024029B" w:rsidRPr="0024029B">
        <w:rPr>
          <w:b/>
          <w:color w:val="0000EE"/>
        </w:rPr>
        <w:noBreakHyphen/>
        <w:t>15</w:t>
      </w:r>
      <w:r w:rsidRPr="00B455A9">
        <w:rPr>
          <w:b/>
          <w:color w:val="0000EE"/>
        </w:rPr>
        <w:fldChar w:fldCharType="end"/>
      </w:r>
      <w:r w:rsidRPr="00A214E1">
        <w:t xml:space="preserve"> corresponds</w:t>
      </w:r>
      <w:r w:rsidRPr="00434BA0">
        <w:t xml:space="preserve"> to the UML diagram shown in</w:t>
      </w:r>
      <w:r>
        <w:t xml:space="preserve"> </w:t>
      </w:r>
      <w:r w:rsidRPr="00B455A9">
        <w:rPr>
          <w:b/>
          <w:color w:val="0000EE"/>
        </w:rPr>
        <w:fldChar w:fldCharType="begin"/>
      </w:r>
      <w:r w:rsidRPr="00B455A9">
        <w:rPr>
          <w:b/>
          <w:color w:val="0000EE"/>
        </w:rPr>
        <w:instrText xml:space="preserve"> REF _Ref419295672 \h  \* MERGEFORMAT </w:instrText>
      </w:r>
      <w:r w:rsidRPr="00B455A9">
        <w:rPr>
          <w:b/>
          <w:color w:val="0000EE"/>
        </w:rPr>
      </w:r>
      <w:r w:rsidRPr="00B455A9">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7</w:t>
      </w:r>
      <w:r w:rsidRPr="00B455A9">
        <w:rPr>
          <w:b/>
          <w:color w:val="0000EE"/>
        </w:rPr>
        <w:fldChar w:fldCharType="end"/>
      </w:r>
      <w:r w:rsidRPr="0025641C">
        <w:t>.</w:t>
      </w:r>
    </w:p>
    <w:p w14:paraId="712493A6" w14:textId="77777777" w:rsidR="00BC45FA" w:rsidRPr="00434BA0" w:rsidRDefault="00BC45FA" w:rsidP="00BC45FA">
      <w:pPr>
        <w:pStyle w:val="Caption"/>
        <w:rPr>
          <w:b/>
        </w:rPr>
      </w:pPr>
      <w:bookmarkStart w:id="155" w:name="_Ref419330468"/>
      <w:r w:rsidRPr="00434BA0">
        <w:t xml:space="preserve">Table </w:t>
      </w:r>
      <w:fldSimple w:instr=" STYLEREF 1 \s ">
        <w:r w:rsidR="0024029B">
          <w:rPr>
            <w:noProof/>
          </w:rPr>
          <w:t>3</w:t>
        </w:r>
      </w:fldSimple>
      <w:r w:rsidRPr="00434BA0">
        <w:noBreakHyphen/>
      </w:r>
      <w:fldSimple w:instr=" SEQ Table \* ARABIC \s 1 ">
        <w:r w:rsidR="0024029B">
          <w:rPr>
            <w:noProof/>
          </w:rPr>
          <w:t>15</w:t>
        </w:r>
      </w:fldSimple>
      <w:bookmarkEnd w:id="155"/>
      <w:r w:rsidRPr="00434BA0">
        <w:t xml:space="preserve">. Properties of the </w:t>
      </w:r>
      <w:r w:rsidRPr="00434BA0">
        <w:rPr>
          <w:rFonts w:ascii="Courier New" w:hAnsi="Courier New" w:cs="Courier New"/>
        </w:rPr>
        <w:t>RelatedIdentityType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90"/>
        <w:gridCol w:w="1440"/>
        <w:gridCol w:w="8321"/>
      </w:tblGrid>
      <w:tr w:rsidR="00BC45FA" w:rsidRPr="00434BA0" w14:paraId="090BF37E" w14:textId="77777777" w:rsidTr="006E57DE">
        <w:trPr>
          <w:trHeight w:val="547"/>
        </w:trPr>
        <w:tc>
          <w:tcPr>
            <w:tcW w:w="1525" w:type="dxa"/>
            <w:shd w:val="clear" w:color="auto" w:fill="BFBFBF" w:themeFill="background1" w:themeFillShade="BF"/>
            <w:vAlign w:val="center"/>
          </w:tcPr>
          <w:p w14:paraId="234145F0" w14:textId="77777777" w:rsidR="00BC45FA" w:rsidRPr="00500D2A" w:rsidRDefault="00BC45FA" w:rsidP="006E57DE">
            <w:pPr>
              <w:rPr>
                <w:b/>
              </w:rPr>
            </w:pPr>
            <w:r w:rsidRPr="00500D2A">
              <w:rPr>
                <w:b/>
              </w:rPr>
              <w:t>Name</w:t>
            </w:r>
          </w:p>
        </w:tc>
        <w:tc>
          <w:tcPr>
            <w:tcW w:w="1890" w:type="dxa"/>
            <w:shd w:val="clear" w:color="auto" w:fill="BFBFBF" w:themeFill="background1" w:themeFillShade="BF"/>
            <w:vAlign w:val="center"/>
          </w:tcPr>
          <w:p w14:paraId="1A24BAC4"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0E1DBBFC" w14:textId="77777777" w:rsidR="00BC45FA" w:rsidRPr="00500D2A" w:rsidRDefault="00BC45FA" w:rsidP="006E57DE">
            <w:pPr>
              <w:rPr>
                <w:b/>
              </w:rPr>
            </w:pPr>
            <w:r w:rsidRPr="00500D2A">
              <w:rPr>
                <w:b/>
              </w:rPr>
              <w:t>Multiplicity</w:t>
            </w:r>
          </w:p>
        </w:tc>
        <w:tc>
          <w:tcPr>
            <w:tcW w:w="8321" w:type="dxa"/>
            <w:shd w:val="clear" w:color="auto" w:fill="BFBFBF" w:themeFill="background1" w:themeFillShade="BF"/>
            <w:vAlign w:val="center"/>
          </w:tcPr>
          <w:p w14:paraId="25C170AA" w14:textId="77777777" w:rsidR="00BC45FA" w:rsidRPr="00500D2A" w:rsidRDefault="00BC45FA" w:rsidP="006E57DE">
            <w:pPr>
              <w:rPr>
                <w:b/>
              </w:rPr>
            </w:pPr>
            <w:r w:rsidRPr="00500D2A">
              <w:rPr>
                <w:b/>
              </w:rPr>
              <w:t>Description</w:t>
            </w:r>
          </w:p>
        </w:tc>
      </w:tr>
      <w:tr w:rsidR="00BC45FA" w:rsidRPr="00434BA0" w14:paraId="0D3B74C5" w14:textId="77777777" w:rsidTr="006E57DE">
        <w:trPr>
          <w:trHeight w:val="547"/>
        </w:trPr>
        <w:tc>
          <w:tcPr>
            <w:tcW w:w="1525" w:type="dxa"/>
            <w:vAlign w:val="center"/>
          </w:tcPr>
          <w:p w14:paraId="2A88D210" w14:textId="77777777" w:rsidR="00BC45FA" w:rsidRPr="00981526" w:rsidRDefault="00BC45FA" w:rsidP="006E57DE">
            <w:r w:rsidRPr="00981526">
              <w:rPr>
                <w:b/>
              </w:rPr>
              <w:t>Identity</w:t>
            </w:r>
          </w:p>
        </w:tc>
        <w:tc>
          <w:tcPr>
            <w:tcW w:w="1890" w:type="dxa"/>
            <w:vAlign w:val="center"/>
          </w:tcPr>
          <w:p w14:paraId="5DEF6682" w14:textId="77777777" w:rsidR="00BC45FA" w:rsidRPr="00434BA0" w:rsidRDefault="00BC45FA" w:rsidP="006E57DE">
            <w:pPr>
              <w:rPr>
                <w:rFonts w:ascii="Courier New" w:hAnsi="Courier New" w:cs="Courier New"/>
              </w:rPr>
            </w:pPr>
            <w:r w:rsidRPr="00434BA0">
              <w:rPr>
                <w:rFonts w:ascii="Courier New" w:hAnsi="Courier New" w:cs="Courier New"/>
              </w:rPr>
              <w:t>IdentityType</w:t>
            </w:r>
          </w:p>
        </w:tc>
        <w:tc>
          <w:tcPr>
            <w:tcW w:w="1440" w:type="dxa"/>
            <w:vAlign w:val="center"/>
          </w:tcPr>
          <w:p w14:paraId="443C79FE" w14:textId="77777777" w:rsidR="00BC45FA" w:rsidRPr="00434BA0" w:rsidRDefault="00BC45FA" w:rsidP="006E57DE">
            <w:pPr>
              <w:jc w:val="center"/>
              <w:rPr>
                <w:sz w:val="22"/>
              </w:rPr>
            </w:pPr>
            <w:r w:rsidRPr="00981526">
              <w:t>1</w:t>
            </w:r>
          </w:p>
        </w:tc>
        <w:tc>
          <w:tcPr>
            <w:tcW w:w="8321" w:type="dxa"/>
          </w:tcPr>
          <w:p w14:paraId="5F20ED46" w14:textId="585648ED" w:rsidR="00BC45FA" w:rsidRPr="00981526" w:rsidRDefault="00BC45FA" w:rsidP="006E57DE">
            <w:pPr>
              <w:rPr>
                <w:szCs w:val="22"/>
              </w:rPr>
            </w:pPr>
            <w:r w:rsidRPr="00981526">
              <w:t xml:space="preserve">The </w:t>
            </w:r>
            <w:r w:rsidRPr="00981526">
              <w:rPr>
                <w:rFonts w:ascii="Courier New" w:hAnsi="Courier New" w:cs="Courier New"/>
              </w:rPr>
              <w:t>Identity</w:t>
            </w:r>
            <w:r w:rsidRPr="00981526">
              <w:t xml:space="preserve"> property characterizes the related identity. </w:t>
            </w:r>
            <w:r w:rsidRPr="00A91C3D">
              <w:rPr>
                <w:color w:val="000000"/>
                <w:szCs w:val="22"/>
              </w:rPr>
              <w:t xml:space="preserve">For situations calling for more than a simple name, the underlying class may be extended using a more complete structure such as the </w:t>
            </w:r>
            <w:r w:rsidRPr="00981526">
              <w:rPr>
                <w:rFonts w:ascii="Courier New" w:hAnsi="Courier New" w:cs="Courier New"/>
                <w:color w:val="000000"/>
                <w:szCs w:val="22"/>
              </w:rPr>
              <w:t>CIQIdentity3.0InstanceType</w:t>
            </w:r>
            <w:r w:rsidRPr="00A91C3D">
              <w:rPr>
                <w:color w:val="000000"/>
                <w:szCs w:val="22"/>
              </w:rPr>
              <w:t xml:space="preserve"> subclass as defined </w:t>
            </w:r>
            <w:hyperlink w:anchor="AdditionalArtifacts" w:history="1">
              <w:r w:rsidRPr="00A8141F">
                <w:rPr>
                  <w:rStyle w:val="Hyperlink"/>
                  <w:i/>
                </w:rPr>
                <w:t>STIX Version 1.2.1 Part 1</w:t>
              </w:r>
              <w:r>
                <w:rPr>
                  <w:rStyle w:val="Hyperlink"/>
                  <w:i/>
                </w:rPr>
                <w:t>2: Default Extensions</w:t>
              </w:r>
            </w:hyperlink>
            <w:r w:rsidRPr="00A91C3D">
              <w:rPr>
                <w:color w:val="000000"/>
                <w:szCs w:val="22"/>
              </w:rPr>
              <w:t xml:space="preserve">. </w:t>
            </w:r>
            <w:r w:rsidRPr="00981526">
              <w:rPr>
                <w:szCs w:val="22"/>
              </w:rPr>
              <w:t xml:space="preserve">Through the use of the </w:t>
            </w:r>
            <w:r w:rsidRPr="00981526">
              <w:rPr>
                <w:rFonts w:ascii="Courier New" w:hAnsi="Courier New" w:cs="Courier New"/>
                <w:szCs w:val="22"/>
              </w:rPr>
              <w:t>idref</w:t>
            </w:r>
            <w:r w:rsidRPr="00981526">
              <w:rPr>
                <w:szCs w:val="22"/>
              </w:rPr>
              <w:t xml:space="preserve"> property, a reference to an Identity defined elsewhere can be specified via the direct use of the </w:t>
            </w:r>
            <w:r w:rsidRPr="00981526">
              <w:rPr>
                <w:rFonts w:ascii="Courier New" w:hAnsi="Courier New" w:cs="Courier New"/>
                <w:szCs w:val="22"/>
              </w:rPr>
              <w:t>IdentityType</w:t>
            </w:r>
            <w:r w:rsidR="004E00D2">
              <w:rPr>
                <w:rFonts w:ascii="Segoe UI" w:hAnsi="Segoe UI" w:cs="Segoe UI"/>
                <w:sz w:val="22"/>
                <w:szCs w:val="22"/>
              </w:rPr>
              <w:t xml:space="preserve"> </w:t>
            </w:r>
            <w:r w:rsidRPr="00981526">
              <w:rPr>
                <w:szCs w:val="22"/>
              </w:rPr>
              <w:t>class.</w:t>
            </w:r>
          </w:p>
        </w:tc>
      </w:tr>
    </w:tbl>
    <w:p w14:paraId="3CFB50FB" w14:textId="77777777" w:rsidR="00BC45FA" w:rsidRPr="00434BA0" w:rsidRDefault="00BC45FA" w:rsidP="00BC45FA">
      <w:pPr>
        <w:pStyle w:val="Heading3"/>
        <w:numPr>
          <w:ilvl w:val="2"/>
          <w:numId w:val="18"/>
        </w:numPr>
      </w:pPr>
      <w:bookmarkStart w:id="156" w:name="_Toc425428436"/>
      <w:bookmarkStart w:id="157" w:name="_Toc431977736"/>
      <w:bookmarkStart w:id="158" w:name="_Toc450907223"/>
      <w:r w:rsidRPr="00434BA0">
        <w:t>RelatedIncidentType Class</w:t>
      </w:r>
      <w:bookmarkEnd w:id="156"/>
      <w:bookmarkEnd w:id="157"/>
      <w:bookmarkEnd w:id="158"/>
    </w:p>
    <w:p w14:paraId="105E757E" w14:textId="77777777" w:rsidR="00BC45FA" w:rsidRPr="00434BA0" w:rsidRDefault="00BC45FA" w:rsidP="00BC45FA">
      <w:pPr>
        <w:spacing w:after="240"/>
      </w:pPr>
      <w:r w:rsidRPr="00434BA0">
        <w:t xml:space="preserve">The </w:t>
      </w:r>
      <w:r w:rsidRPr="00434BA0">
        <w:rPr>
          <w:rFonts w:ascii="Courier New" w:hAnsi="Courier New" w:cs="Courier New"/>
        </w:rPr>
        <w:t>RelatedIncidentType</w:t>
      </w:r>
      <w:r w:rsidRPr="00434BA0">
        <w:t xml:space="preserve"> class characterizes a relationship to an Incident.  It extends the </w:t>
      </w:r>
      <w:r w:rsidRPr="00434BA0">
        <w:rPr>
          <w:rFonts w:ascii="Courier New" w:hAnsi="Courier New" w:cs="Courier New"/>
        </w:rPr>
        <w:t>GenericRelationshipType</w:t>
      </w:r>
      <w:r w:rsidRPr="00434BA0">
        <w:t xml:space="preserve"> superclass by specifying a related Incident.</w:t>
      </w:r>
    </w:p>
    <w:p w14:paraId="12CE211E" w14:textId="77777777" w:rsidR="00BC45FA" w:rsidRPr="00434BA0" w:rsidRDefault="00BC45FA" w:rsidP="00BC45FA">
      <w:pPr>
        <w:spacing w:after="240"/>
      </w:pPr>
      <w:r w:rsidRPr="00434BA0">
        <w:t>T</w:t>
      </w:r>
      <w:r w:rsidRPr="00434BA0">
        <w:rPr>
          <w:rFonts w:cs="Courier New"/>
        </w:rPr>
        <w:t xml:space="preserve">he UML diagram corresponding to the </w:t>
      </w:r>
      <w:r w:rsidRPr="00434BA0">
        <w:rPr>
          <w:rFonts w:ascii="Courier New" w:hAnsi="Courier New" w:cs="Courier New"/>
        </w:rPr>
        <w:t>RelatedIncidentType</w:t>
      </w:r>
      <w:r w:rsidRPr="00434BA0">
        <w:rPr>
          <w:rFonts w:cs="Courier New"/>
        </w:rPr>
        <w:t xml:space="preserve"> class is shown </w:t>
      </w:r>
      <w:r w:rsidRPr="00434BA0">
        <w:rPr>
          <w:bCs/>
        </w:rPr>
        <w:t>in</w:t>
      </w:r>
      <w:r>
        <w:rPr>
          <w:bCs/>
        </w:rPr>
        <w:t xml:space="preserve"> </w:t>
      </w:r>
      <w:r w:rsidRPr="00B455A9">
        <w:rPr>
          <w:b/>
          <w:bCs/>
          <w:color w:val="0000EE"/>
        </w:rPr>
        <w:fldChar w:fldCharType="begin"/>
      </w:r>
      <w:r w:rsidRPr="00B455A9">
        <w:rPr>
          <w:b/>
          <w:bCs/>
          <w:color w:val="0000EE"/>
        </w:rPr>
        <w:instrText xml:space="preserve"> REF _Ref419295704 \h </w:instrText>
      </w:r>
      <w:r>
        <w:rPr>
          <w:b/>
          <w:bCs/>
          <w:color w:val="0000EE"/>
        </w:rPr>
        <w:instrText xml:space="preserve"> \* MERGEFORMAT </w:instrText>
      </w:r>
      <w:r w:rsidRPr="00B455A9">
        <w:rPr>
          <w:b/>
          <w:bCs/>
          <w:color w:val="0000EE"/>
        </w:rPr>
      </w:r>
      <w:r w:rsidRPr="00B455A9">
        <w:rPr>
          <w:b/>
          <w:bCs/>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8</w:t>
      </w:r>
      <w:r w:rsidRPr="00B455A9">
        <w:rPr>
          <w:b/>
          <w:bCs/>
          <w:color w:val="0000EE"/>
        </w:rPr>
        <w:fldChar w:fldCharType="end"/>
      </w:r>
      <w:r w:rsidRPr="00434BA0">
        <w:t>.</w:t>
      </w:r>
    </w:p>
    <w:p w14:paraId="08D9342C" w14:textId="77777777" w:rsidR="00BC45FA" w:rsidRPr="00434BA0" w:rsidRDefault="00BC45FA" w:rsidP="00BC45FA">
      <w:pPr>
        <w:spacing w:after="120"/>
        <w:jc w:val="center"/>
      </w:pPr>
      <w:r>
        <w:rPr>
          <w:noProof/>
        </w:rPr>
        <w:lastRenderedPageBreak/>
        <w:drawing>
          <wp:inline distT="0" distB="0" distL="0" distR="0" wp14:anchorId="7FF176BE" wp14:editId="6D6547A3">
            <wp:extent cx="6176513" cy="243740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IX_RelatedIncident_0_0.png"/>
                    <pic:cNvPicPr/>
                  </pic:nvPicPr>
                  <pic:blipFill>
                    <a:blip r:embed="rId80">
                      <a:extLst>
                        <a:ext uri="{28A0092B-C50C-407E-A947-70E740481C1C}">
                          <a14:useLocalDpi xmlns:a14="http://schemas.microsoft.com/office/drawing/2010/main" val="0"/>
                        </a:ext>
                      </a:extLst>
                    </a:blip>
                    <a:stretch>
                      <a:fillRect/>
                    </a:stretch>
                  </pic:blipFill>
                  <pic:spPr>
                    <a:xfrm>
                      <a:off x="0" y="0"/>
                      <a:ext cx="6192421" cy="2443686"/>
                    </a:xfrm>
                    <a:prstGeom prst="rect">
                      <a:avLst/>
                    </a:prstGeom>
                  </pic:spPr>
                </pic:pic>
              </a:graphicData>
            </a:graphic>
          </wp:inline>
        </w:drawing>
      </w:r>
    </w:p>
    <w:p w14:paraId="0FB33F46" w14:textId="77777777" w:rsidR="00BC45FA" w:rsidRPr="00434BA0" w:rsidRDefault="00BC45FA" w:rsidP="00BC45FA">
      <w:pPr>
        <w:pStyle w:val="Caption"/>
        <w:rPr>
          <w:b/>
        </w:rPr>
      </w:pPr>
      <w:bookmarkStart w:id="159" w:name="_Ref419295704"/>
      <w:r w:rsidRPr="00434BA0">
        <w:t xml:space="preserve">Figure </w:t>
      </w:r>
      <w:fldSimple w:instr=" STYLEREF 1 \s ">
        <w:r w:rsidR="0024029B">
          <w:rPr>
            <w:noProof/>
          </w:rPr>
          <w:t>3</w:t>
        </w:r>
      </w:fldSimple>
      <w:r w:rsidRPr="00434BA0">
        <w:noBreakHyphen/>
      </w:r>
      <w:fldSimple w:instr=" SEQ Figure \* ARABIC \s 1 ">
        <w:r w:rsidR="0024029B">
          <w:rPr>
            <w:noProof/>
          </w:rPr>
          <w:t>8</w:t>
        </w:r>
      </w:fldSimple>
      <w:bookmarkEnd w:id="159"/>
      <w:r w:rsidRPr="00434BA0">
        <w:t xml:space="preserve">. UML diagram of the </w:t>
      </w:r>
      <w:r w:rsidRPr="00434BA0">
        <w:rPr>
          <w:rFonts w:ascii="Courier New" w:hAnsi="Courier New" w:cs="Courier New"/>
        </w:rPr>
        <w:t>RelatedIncidentType</w:t>
      </w:r>
      <w:r w:rsidRPr="00434BA0">
        <w:t xml:space="preserve"> class</w:t>
      </w:r>
    </w:p>
    <w:p w14:paraId="6A8F1840" w14:textId="77777777" w:rsidR="00BC45FA" w:rsidRPr="00434BA0" w:rsidRDefault="00BC45FA" w:rsidP="00BC45FA">
      <w:pPr>
        <w:pStyle w:val="Caption"/>
        <w:spacing w:before="240" w:after="240"/>
        <w:rPr>
          <w:b/>
        </w:rPr>
      </w:pPr>
      <w:r w:rsidRPr="00434BA0">
        <w:t xml:space="preserve">The property table given </w:t>
      </w:r>
      <w:r w:rsidRPr="00A214E1">
        <w:t xml:space="preserve">in </w:t>
      </w:r>
      <w:r w:rsidRPr="00DF11BB">
        <w:rPr>
          <w:b/>
          <w:color w:val="0000EE"/>
        </w:rPr>
        <w:fldChar w:fldCharType="begin"/>
      </w:r>
      <w:r w:rsidRPr="00DF11BB">
        <w:rPr>
          <w:b/>
          <w:color w:val="0000EE"/>
        </w:rPr>
        <w:instrText xml:space="preserve"> REF _Ref419330487 \h  \* MERGEFORMAT </w:instrText>
      </w:r>
      <w:r w:rsidRPr="00DF11BB">
        <w:rPr>
          <w:b/>
          <w:color w:val="0000EE"/>
        </w:rPr>
      </w:r>
      <w:r w:rsidRPr="00DF11BB">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16</w:t>
      </w:r>
      <w:r w:rsidRPr="00DF11BB">
        <w:rPr>
          <w:b/>
          <w:color w:val="0000EE"/>
        </w:rPr>
        <w:fldChar w:fldCharType="end"/>
      </w:r>
      <w:r w:rsidRPr="00A214E1">
        <w:t xml:space="preserve"> corresponds</w:t>
      </w:r>
      <w:r w:rsidRPr="00434BA0">
        <w:t xml:space="preserve"> to the UML diagram </w:t>
      </w:r>
      <w:r w:rsidRPr="0025641C">
        <w:t xml:space="preserve">shown in </w:t>
      </w:r>
      <w:r w:rsidRPr="00DF11BB">
        <w:rPr>
          <w:b/>
          <w:color w:val="0000EE"/>
        </w:rPr>
        <w:fldChar w:fldCharType="begin"/>
      </w:r>
      <w:r w:rsidRPr="00DF11BB">
        <w:rPr>
          <w:b/>
          <w:color w:val="0000EE"/>
        </w:rPr>
        <w:instrText xml:space="preserve"> REF _Ref419295704 \h  \* MERGEFORMAT </w:instrText>
      </w:r>
      <w:r w:rsidRPr="00DF11BB">
        <w:rPr>
          <w:b/>
          <w:color w:val="0000EE"/>
        </w:rPr>
      </w:r>
      <w:r w:rsidRPr="00DF11BB">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8</w:t>
      </w:r>
      <w:r w:rsidRPr="00DF11BB">
        <w:rPr>
          <w:b/>
          <w:color w:val="0000EE"/>
        </w:rPr>
        <w:fldChar w:fldCharType="end"/>
      </w:r>
      <w:r w:rsidRPr="0025641C">
        <w:t>.</w:t>
      </w:r>
    </w:p>
    <w:p w14:paraId="0EA23575" w14:textId="77777777" w:rsidR="00BC45FA" w:rsidRPr="00434BA0" w:rsidRDefault="00BC45FA" w:rsidP="00BC45FA">
      <w:pPr>
        <w:pStyle w:val="Caption"/>
        <w:rPr>
          <w:b/>
        </w:rPr>
      </w:pPr>
      <w:bookmarkStart w:id="160" w:name="_Ref419330487"/>
      <w:r w:rsidRPr="00434BA0">
        <w:t xml:space="preserve">Table </w:t>
      </w:r>
      <w:fldSimple w:instr=" STYLEREF 1 \s ">
        <w:r w:rsidR="0024029B">
          <w:rPr>
            <w:noProof/>
          </w:rPr>
          <w:t>3</w:t>
        </w:r>
      </w:fldSimple>
      <w:r w:rsidRPr="00434BA0">
        <w:noBreakHyphen/>
      </w:r>
      <w:fldSimple w:instr=" SEQ Table \* ARABIC \s 1 ">
        <w:r w:rsidR="0024029B">
          <w:rPr>
            <w:noProof/>
          </w:rPr>
          <w:t>16</w:t>
        </w:r>
      </w:fldSimple>
      <w:bookmarkEnd w:id="160"/>
      <w:r w:rsidRPr="00434BA0">
        <w:t xml:space="preserve">. Properties of the </w:t>
      </w:r>
      <w:r w:rsidRPr="00434BA0">
        <w:rPr>
          <w:rFonts w:ascii="Courier New" w:hAnsi="Courier New" w:cs="Courier New"/>
        </w:rPr>
        <w:t>RelatedIncidentType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520"/>
        <w:gridCol w:w="1440"/>
        <w:gridCol w:w="7421"/>
      </w:tblGrid>
      <w:tr w:rsidR="00BC45FA" w:rsidRPr="00434BA0" w14:paraId="4AC0D6A4" w14:textId="77777777" w:rsidTr="006E57DE">
        <w:trPr>
          <w:trHeight w:val="547"/>
        </w:trPr>
        <w:tc>
          <w:tcPr>
            <w:tcW w:w="1795" w:type="dxa"/>
            <w:shd w:val="clear" w:color="auto" w:fill="BFBFBF" w:themeFill="background1" w:themeFillShade="BF"/>
            <w:vAlign w:val="center"/>
          </w:tcPr>
          <w:p w14:paraId="7FE973AF" w14:textId="77777777" w:rsidR="00BC45FA" w:rsidRPr="00500D2A" w:rsidRDefault="00BC45FA" w:rsidP="006E57DE">
            <w:pPr>
              <w:rPr>
                <w:b/>
              </w:rPr>
            </w:pPr>
            <w:r w:rsidRPr="00500D2A">
              <w:rPr>
                <w:b/>
              </w:rPr>
              <w:t>Name</w:t>
            </w:r>
          </w:p>
        </w:tc>
        <w:tc>
          <w:tcPr>
            <w:tcW w:w="2520" w:type="dxa"/>
            <w:shd w:val="clear" w:color="auto" w:fill="BFBFBF" w:themeFill="background1" w:themeFillShade="BF"/>
            <w:vAlign w:val="center"/>
          </w:tcPr>
          <w:p w14:paraId="3A080AE4"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6196B2A7" w14:textId="77777777" w:rsidR="00BC45FA" w:rsidRPr="00500D2A" w:rsidRDefault="00BC45FA" w:rsidP="006E57DE">
            <w:pPr>
              <w:rPr>
                <w:b/>
              </w:rPr>
            </w:pPr>
            <w:r w:rsidRPr="00500D2A">
              <w:rPr>
                <w:b/>
              </w:rPr>
              <w:t>Multiplicity</w:t>
            </w:r>
          </w:p>
        </w:tc>
        <w:tc>
          <w:tcPr>
            <w:tcW w:w="7421" w:type="dxa"/>
            <w:shd w:val="clear" w:color="auto" w:fill="BFBFBF" w:themeFill="background1" w:themeFillShade="BF"/>
            <w:vAlign w:val="center"/>
          </w:tcPr>
          <w:p w14:paraId="6D50AB19" w14:textId="77777777" w:rsidR="00BC45FA" w:rsidRPr="00500D2A" w:rsidRDefault="00BC45FA" w:rsidP="006E57DE">
            <w:pPr>
              <w:rPr>
                <w:b/>
              </w:rPr>
            </w:pPr>
            <w:r w:rsidRPr="00500D2A">
              <w:rPr>
                <w:b/>
              </w:rPr>
              <w:t>Description</w:t>
            </w:r>
          </w:p>
        </w:tc>
      </w:tr>
      <w:tr w:rsidR="00BC45FA" w:rsidRPr="00434BA0" w14:paraId="01A78981" w14:textId="77777777" w:rsidTr="006E57DE">
        <w:trPr>
          <w:trHeight w:val="547"/>
        </w:trPr>
        <w:tc>
          <w:tcPr>
            <w:tcW w:w="1795" w:type="dxa"/>
            <w:vAlign w:val="center"/>
          </w:tcPr>
          <w:p w14:paraId="62F73575" w14:textId="77777777" w:rsidR="00BC45FA" w:rsidRPr="00981526" w:rsidRDefault="00BC45FA" w:rsidP="006E57DE">
            <w:r w:rsidRPr="00981526">
              <w:rPr>
                <w:b/>
              </w:rPr>
              <w:t>Incident</w:t>
            </w:r>
          </w:p>
        </w:tc>
        <w:tc>
          <w:tcPr>
            <w:tcW w:w="2520" w:type="dxa"/>
            <w:vAlign w:val="center"/>
          </w:tcPr>
          <w:p w14:paraId="40CAA837" w14:textId="77777777" w:rsidR="00BC45FA" w:rsidRPr="00434BA0" w:rsidRDefault="00BC45FA" w:rsidP="006E57DE">
            <w:pPr>
              <w:rPr>
                <w:rFonts w:ascii="Courier New" w:hAnsi="Courier New" w:cs="Courier New"/>
              </w:rPr>
            </w:pPr>
            <w:r w:rsidRPr="00434BA0">
              <w:rPr>
                <w:rFonts w:ascii="Courier New" w:hAnsi="Courier New" w:cs="Courier New"/>
              </w:rPr>
              <w:t>IncidentBaseType</w:t>
            </w:r>
          </w:p>
        </w:tc>
        <w:tc>
          <w:tcPr>
            <w:tcW w:w="1440" w:type="dxa"/>
            <w:vAlign w:val="center"/>
          </w:tcPr>
          <w:p w14:paraId="39A4103C" w14:textId="77777777" w:rsidR="00BC45FA" w:rsidRPr="00434BA0" w:rsidRDefault="00BC45FA" w:rsidP="006E57DE">
            <w:pPr>
              <w:jc w:val="center"/>
              <w:rPr>
                <w:sz w:val="22"/>
              </w:rPr>
            </w:pPr>
            <w:r w:rsidRPr="00981526">
              <w:t>1</w:t>
            </w:r>
          </w:p>
        </w:tc>
        <w:tc>
          <w:tcPr>
            <w:tcW w:w="7421" w:type="dxa"/>
            <w:vAlign w:val="center"/>
          </w:tcPr>
          <w:p w14:paraId="660FA7DC" w14:textId="720F477E" w:rsidR="00BC45FA" w:rsidRPr="00981526" w:rsidRDefault="00BC45FA" w:rsidP="006E57DE">
            <w:pPr>
              <w:rPr>
                <w:szCs w:val="22"/>
              </w:rPr>
            </w:pPr>
            <w:r w:rsidRPr="00981526">
              <w:rPr>
                <w:szCs w:val="22"/>
              </w:rPr>
              <w:t xml:space="preserve">The </w:t>
            </w:r>
            <w:r w:rsidRPr="00981526">
              <w:rPr>
                <w:rFonts w:ascii="Courier New" w:hAnsi="Courier New" w:cs="Courier New"/>
                <w:szCs w:val="22"/>
              </w:rPr>
              <w:t>Incident</w:t>
            </w:r>
            <w:r w:rsidRPr="00981526">
              <w:rPr>
                <w:szCs w:val="22"/>
              </w:rPr>
              <w:t xml:space="preserve"> property characterizes a cyber threat Incident. The </w:t>
            </w:r>
            <w:r w:rsidRPr="00981526">
              <w:rPr>
                <w:rFonts w:ascii="Courier New" w:hAnsi="Courier New" w:cs="Courier New"/>
                <w:szCs w:val="22"/>
              </w:rPr>
              <w:t>IncidentBaseType</w:t>
            </w:r>
            <w:r w:rsidRPr="00981526">
              <w:rPr>
                <w:szCs w:val="22"/>
              </w:rPr>
              <w:t xml:space="preserve"> class is a minimal base class that is intended to be extended.  The default and strongly RECOMMENDED class to fully implement an Incident is the </w:t>
            </w:r>
            <w:r w:rsidRPr="00981526">
              <w:rPr>
                <w:rFonts w:ascii="Courier New" w:hAnsi="Courier New" w:cs="Courier New"/>
                <w:szCs w:val="22"/>
              </w:rPr>
              <w:t>incident:IncidentType</w:t>
            </w:r>
            <w:r w:rsidRPr="00981526">
              <w:rPr>
                <w:szCs w:val="22"/>
              </w:rPr>
              <w:t xml:space="preserve"> class defined in </w:t>
            </w:r>
            <w:hyperlink w:anchor="AdditionalArtifacts" w:history="1">
              <w:r w:rsidRPr="00A8141F">
                <w:rPr>
                  <w:rStyle w:val="Hyperlink"/>
                  <w:i/>
                </w:rPr>
                <w:t xml:space="preserve">STIX Version 1.2.1 Part </w:t>
              </w:r>
              <w:r>
                <w:rPr>
                  <w:rStyle w:val="Hyperlink"/>
                  <w:i/>
                </w:rPr>
                <w:t>6: Incident</w:t>
              </w:r>
            </w:hyperlink>
            <w:r w:rsidRPr="00981526">
              <w:rPr>
                <w:szCs w:val="22"/>
              </w:rPr>
              <w:t>.</w:t>
            </w:r>
            <w:r w:rsidRPr="00434BA0">
              <w:rPr>
                <w:rFonts w:ascii="Segoe UI" w:hAnsi="Segoe UI" w:cs="Segoe UI"/>
                <w:sz w:val="22"/>
                <w:szCs w:val="22"/>
              </w:rPr>
              <w:t xml:space="preserve"> </w:t>
            </w:r>
            <w:r w:rsidR="004E00D2">
              <w:rPr>
                <w:rFonts w:ascii="Segoe UI" w:hAnsi="Segoe UI" w:cs="Segoe UI"/>
                <w:sz w:val="22"/>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Incident defined elsewhere can be specified via the direct use of the </w:t>
            </w:r>
            <w:r w:rsidRPr="00981526">
              <w:rPr>
                <w:rFonts w:ascii="Courier New" w:hAnsi="Courier New" w:cs="Courier New"/>
                <w:szCs w:val="22"/>
              </w:rPr>
              <w:t>IncidentBaseType</w:t>
            </w:r>
            <w:r w:rsidRPr="00981526">
              <w:rPr>
                <w:szCs w:val="22"/>
              </w:rPr>
              <w:t xml:space="preserve"> class.</w:t>
            </w:r>
          </w:p>
        </w:tc>
      </w:tr>
    </w:tbl>
    <w:p w14:paraId="1352C088" w14:textId="77777777" w:rsidR="00BC45FA" w:rsidRPr="00434BA0" w:rsidRDefault="00BC45FA" w:rsidP="00BC45FA">
      <w:pPr>
        <w:pStyle w:val="Heading3"/>
        <w:numPr>
          <w:ilvl w:val="2"/>
          <w:numId w:val="18"/>
        </w:numPr>
      </w:pPr>
      <w:bookmarkStart w:id="161" w:name="_Toc425428437"/>
      <w:bookmarkStart w:id="162" w:name="_Toc431977737"/>
      <w:bookmarkStart w:id="163" w:name="_Toc450907224"/>
      <w:r w:rsidRPr="00434BA0">
        <w:t>RelatedIndicatorType Class</w:t>
      </w:r>
      <w:bookmarkEnd w:id="161"/>
      <w:bookmarkEnd w:id="162"/>
      <w:bookmarkEnd w:id="163"/>
    </w:p>
    <w:p w14:paraId="68B0CA64" w14:textId="77777777" w:rsidR="00BC45FA" w:rsidRPr="00434BA0" w:rsidRDefault="00BC45FA" w:rsidP="00BC45FA">
      <w:pPr>
        <w:spacing w:after="240"/>
      </w:pPr>
      <w:r w:rsidRPr="00434BA0">
        <w:t xml:space="preserve">The </w:t>
      </w:r>
      <w:r w:rsidRPr="00434BA0">
        <w:rPr>
          <w:rFonts w:ascii="Courier New" w:hAnsi="Courier New" w:cs="Courier New"/>
        </w:rPr>
        <w:t>RelatedIndicatorType</w:t>
      </w:r>
      <w:r w:rsidRPr="00434BA0">
        <w:t xml:space="preserve"> class characterizes a relationship to an Indicator.  It extends the </w:t>
      </w:r>
      <w:r w:rsidRPr="00434BA0">
        <w:rPr>
          <w:rFonts w:ascii="Courier New" w:hAnsi="Courier New" w:cs="Courier New"/>
        </w:rPr>
        <w:t>GenericRelationshipType</w:t>
      </w:r>
      <w:r w:rsidRPr="00434BA0">
        <w:t xml:space="preserve"> superclass by specifying a related Indicator. </w:t>
      </w:r>
    </w:p>
    <w:p w14:paraId="61515161" w14:textId="77777777" w:rsidR="00BC45FA" w:rsidRPr="00434BA0" w:rsidRDefault="00BC45FA" w:rsidP="00BC45FA">
      <w:pPr>
        <w:spacing w:after="240"/>
      </w:pPr>
      <w:r w:rsidRPr="00434BA0">
        <w:rPr>
          <w:rFonts w:cs="Courier New"/>
        </w:rPr>
        <w:lastRenderedPageBreak/>
        <w:t xml:space="preserve">The UML diagram corresponding to the </w:t>
      </w:r>
      <w:r w:rsidRPr="00434BA0">
        <w:rPr>
          <w:rFonts w:ascii="Courier New" w:hAnsi="Courier New" w:cs="Courier New"/>
        </w:rPr>
        <w:t>RelatedIndicatorType</w:t>
      </w:r>
      <w:r w:rsidRPr="00434BA0">
        <w:rPr>
          <w:rFonts w:cs="Courier New"/>
        </w:rPr>
        <w:t xml:space="preserve"> class is shown </w:t>
      </w:r>
      <w:r w:rsidRPr="00434BA0">
        <w:rPr>
          <w:bCs/>
        </w:rPr>
        <w:t>in</w:t>
      </w:r>
      <w:r>
        <w:rPr>
          <w:bCs/>
        </w:rPr>
        <w:t xml:space="preserve"> </w:t>
      </w:r>
      <w:r w:rsidRPr="007A4DA8">
        <w:rPr>
          <w:b/>
          <w:bCs/>
          <w:color w:val="0000EE"/>
        </w:rPr>
        <w:fldChar w:fldCharType="begin"/>
      </w:r>
      <w:r w:rsidRPr="007A4DA8">
        <w:rPr>
          <w:b/>
          <w:bCs/>
          <w:color w:val="0000EE"/>
        </w:rPr>
        <w:instrText xml:space="preserve"> REF _Ref419295732 \h </w:instrText>
      </w:r>
      <w:r>
        <w:rPr>
          <w:b/>
          <w:bCs/>
          <w:color w:val="0000EE"/>
        </w:rPr>
        <w:instrText xml:space="preserve"> \* MERGEFORMAT </w:instrText>
      </w:r>
      <w:r w:rsidRPr="007A4DA8">
        <w:rPr>
          <w:b/>
          <w:bCs/>
          <w:color w:val="0000EE"/>
        </w:rPr>
      </w:r>
      <w:r w:rsidRPr="007A4DA8">
        <w:rPr>
          <w:b/>
          <w:bCs/>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9</w:t>
      </w:r>
      <w:r w:rsidRPr="007A4DA8">
        <w:rPr>
          <w:b/>
          <w:bCs/>
          <w:color w:val="0000EE"/>
        </w:rPr>
        <w:fldChar w:fldCharType="end"/>
      </w:r>
      <w:r w:rsidRPr="00434BA0">
        <w:t>.</w:t>
      </w:r>
    </w:p>
    <w:p w14:paraId="07ABDFBE" w14:textId="77777777" w:rsidR="00BC45FA" w:rsidRPr="00434BA0" w:rsidRDefault="00BC45FA" w:rsidP="00BC45FA">
      <w:pPr>
        <w:jc w:val="center"/>
      </w:pPr>
      <w:r>
        <w:rPr>
          <w:noProof/>
        </w:rPr>
        <w:drawing>
          <wp:inline distT="0" distB="0" distL="0" distR="0" wp14:anchorId="617A38B7" wp14:editId="28DEB21A">
            <wp:extent cx="6570660" cy="2470785"/>
            <wp:effectExtent l="0" t="0" r="190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IX_RelatedIndicator_0_0.png"/>
                    <pic:cNvPicPr/>
                  </pic:nvPicPr>
                  <pic:blipFill>
                    <a:blip r:embed="rId81">
                      <a:extLst>
                        <a:ext uri="{28A0092B-C50C-407E-A947-70E740481C1C}">
                          <a14:useLocalDpi xmlns:a14="http://schemas.microsoft.com/office/drawing/2010/main" val="0"/>
                        </a:ext>
                      </a:extLst>
                    </a:blip>
                    <a:stretch>
                      <a:fillRect/>
                    </a:stretch>
                  </pic:blipFill>
                  <pic:spPr>
                    <a:xfrm>
                      <a:off x="0" y="0"/>
                      <a:ext cx="6646241" cy="2499206"/>
                    </a:xfrm>
                    <a:prstGeom prst="rect">
                      <a:avLst/>
                    </a:prstGeom>
                  </pic:spPr>
                </pic:pic>
              </a:graphicData>
            </a:graphic>
          </wp:inline>
        </w:drawing>
      </w:r>
    </w:p>
    <w:p w14:paraId="67B325E8" w14:textId="77777777" w:rsidR="00BC45FA" w:rsidRPr="00434BA0" w:rsidRDefault="00BC45FA" w:rsidP="00BC45FA">
      <w:pPr>
        <w:pStyle w:val="Caption"/>
        <w:rPr>
          <w:b/>
        </w:rPr>
      </w:pPr>
      <w:bookmarkStart w:id="164" w:name="_Ref419295732"/>
      <w:r w:rsidRPr="00434BA0">
        <w:t xml:space="preserve">Figure </w:t>
      </w:r>
      <w:fldSimple w:instr=" STYLEREF 1 \s ">
        <w:r w:rsidR="0024029B">
          <w:rPr>
            <w:noProof/>
          </w:rPr>
          <w:t>3</w:t>
        </w:r>
      </w:fldSimple>
      <w:r w:rsidRPr="00434BA0">
        <w:noBreakHyphen/>
      </w:r>
      <w:fldSimple w:instr=" SEQ Figure \* ARABIC \s 1 ">
        <w:r w:rsidR="0024029B">
          <w:rPr>
            <w:noProof/>
          </w:rPr>
          <w:t>9</w:t>
        </w:r>
      </w:fldSimple>
      <w:bookmarkEnd w:id="164"/>
      <w:r w:rsidRPr="00434BA0">
        <w:t xml:space="preserve">. UML diagram of the </w:t>
      </w:r>
      <w:r w:rsidRPr="00434BA0">
        <w:rPr>
          <w:rFonts w:ascii="Courier New" w:hAnsi="Courier New" w:cs="Courier New"/>
        </w:rPr>
        <w:t>RelatedIndicatorType</w:t>
      </w:r>
      <w:r w:rsidRPr="00434BA0">
        <w:t xml:space="preserve"> class</w:t>
      </w:r>
    </w:p>
    <w:p w14:paraId="5EC223B9" w14:textId="77777777" w:rsidR="00BC45FA" w:rsidRPr="00434BA0" w:rsidRDefault="00BC45FA" w:rsidP="00BC45FA">
      <w:pPr>
        <w:pStyle w:val="Caption"/>
        <w:spacing w:before="240" w:after="240"/>
        <w:rPr>
          <w:b/>
        </w:rPr>
      </w:pPr>
      <w:r w:rsidRPr="00434BA0">
        <w:t>The property table give</w:t>
      </w:r>
      <w:r>
        <w:t>n i</w:t>
      </w:r>
      <w:r w:rsidRPr="00434BA0">
        <w:t xml:space="preserve">n </w:t>
      </w:r>
      <w:r w:rsidRPr="007A4DA8">
        <w:rPr>
          <w:b/>
          <w:color w:val="0000EE"/>
        </w:rPr>
        <w:fldChar w:fldCharType="begin"/>
      </w:r>
      <w:r w:rsidRPr="007A4DA8">
        <w:rPr>
          <w:b/>
          <w:color w:val="0000EE"/>
        </w:rPr>
        <w:instrText xml:space="preserve"> REF _Ref419330503 \h  \* MERGEFORMAT </w:instrText>
      </w:r>
      <w:r w:rsidRPr="007A4DA8">
        <w:rPr>
          <w:b/>
          <w:color w:val="0000EE"/>
        </w:rPr>
      </w:r>
      <w:r w:rsidRPr="007A4DA8">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17</w:t>
      </w:r>
      <w:r w:rsidRPr="007A4DA8">
        <w:rPr>
          <w:b/>
          <w:color w:val="0000EE"/>
        </w:rPr>
        <w:fldChar w:fldCharType="end"/>
      </w:r>
      <w:r w:rsidRPr="00A214E1">
        <w:t xml:space="preserve"> corresponds</w:t>
      </w:r>
      <w:r w:rsidRPr="00434BA0">
        <w:t xml:space="preserve"> to the UML diagram shown </w:t>
      </w:r>
      <w:r w:rsidRPr="0025641C">
        <w:t xml:space="preserve">in </w:t>
      </w:r>
      <w:r w:rsidRPr="007A4DA8">
        <w:rPr>
          <w:b/>
          <w:color w:val="0000EE"/>
        </w:rPr>
        <w:fldChar w:fldCharType="begin"/>
      </w:r>
      <w:r w:rsidRPr="007A4DA8">
        <w:rPr>
          <w:b/>
          <w:color w:val="0000EE"/>
        </w:rPr>
        <w:instrText xml:space="preserve"> REF _Ref419295732 \h  \* MERGEFORMAT </w:instrText>
      </w:r>
      <w:r w:rsidRPr="007A4DA8">
        <w:rPr>
          <w:b/>
          <w:color w:val="0000EE"/>
        </w:rPr>
      </w:r>
      <w:r w:rsidRPr="007A4DA8">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9</w:t>
      </w:r>
      <w:r w:rsidRPr="007A4DA8">
        <w:rPr>
          <w:b/>
          <w:color w:val="0000EE"/>
        </w:rPr>
        <w:fldChar w:fldCharType="end"/>
      </w:r>
      <w:r w:rsidRPr="0025641C">
        <w:t>.</w:t>
      </w:r>
    </w:p>
    <w:p w14:paraId="58E1665E" w14:textId="77777777" w:rsidR="00BC45FA" w:rsidRPr="00434BA0" w:rsidRDefault="00BC45FA" w:rsidP="00BC45FA">
      <w:pPr>
        <w:pStyle w:val="Caption"/>
        <w:keepNext/>
        <w:keepLines/>
        <w:rPr>
          <w:b/>
        </w:rPr>
      </w:pPr>
      <w:bookmarkStart w:id="165" w:name="_Ref419330503"/>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17</w:t>
        </w:r>
      </w:fldSimple>
      <w:bookmarkEnd w:id="165"/>
      <w:r w:rsidRPr="00434BA0">
        <w:t xml:space="preserve">. Properties of the </w:t>
      </w:r>
      <w:r w:rsidRPr="00434BA0">
        <w:rPr>
          <w:rFonts w:ascii="Courier New" w:hAnsi="Courier New" w:cs="Courier New"/>
        </w:rPr>
        <w:t>RelatedIndicatorType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700"/>
        <w:gridCol w:w="1373"/>
        <w:gridCol w:w="6678"/>
      </w:tblGrid>
      <w:tr w:rsidR="00BC45FA" w:rsidRPr="00434BA0" w14:paraId="5F751CBF" w14:textId="77777777" w:rsidTr="006E57DE">
        <w:trPr>
          <w:trHeight w:val="547"/>
        </w:trPr>
        <w:tc>
          <w:tcPr>
            <w:tcW w:w="2425" w:type="dxa"/>
            <w:shd w:val="clear" w:color="auto" w:fill="BFBFBF" w:themeFill="background1" w:themeFillShade="BF"/>
            <w:vAlign w:val="center"/>
          </w:tcPr>
          <w:p w14:paraId="5A210F25" w14:textId="77777777" w:rsidR="00BC45FA" w:rsidRPr="00500D2A" w:rsidRDefault="00BC45FA" w:rsidP="006E57DE">
            <w:pPr>
              <w:keepNext/>
              <w:keepLines/>
              <w:rPr>
                <w:b/>
              </w:rPr>
            </w:pPr>
            <w:r w:rsidRPr="00500D2A">
              <w:rPr>
                <w:b/>
              </w:rPr>
              <w:t>Name</w:t>
            </w:r>
          </w:p>
        </w:tc>
        <w:tc>
          <w:tcPr>
            <w:tcW w:w="2700" w:type="dxa"/>
            <w:shd w:val="clear" w:color="auto" w:fill="BFBFBF" w:themeFill="background1" w:themeFillShade="BF"/>
            <w:vAlign w:val="center"/>
          </w:tcPr>
          <w:p w14:paraId="414EE6F7"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AFF7A7C" w14:textId="77777777" w:rsidR="00BC45FA" w:rsidRPr="00500D2A" w:rsidRDefault="00BC45FA" w:rsidP="006E57DE">
            <w:pPr>
              <w:keepNext/>
              <w:keepLines/>
              <w:rPr>
                <w:b/>
              </w:rPr>
            </w:pPr>
            <w:r w:rsidRPr="00500D2A">
              <w:rPr>
                <w:b/>
              </w:rPr>
              <w:t>Multiplicity</w:t>
            </w:r>
          </w:p>
        </w:tc>
        <w:tc>
          <w:tcPr>
            <w:tcW w:w="6678" w:type="dxa"/>
            <w:shd w:val="clear" w:color="auto" w:fill="BFBFBF" w:themeFill="background1" w:themeFillShade="BF"/>
            <w:vAlign w:val="center"/>
          </w:tcPr>
          <w:p w14:paraId="060A97FB" w14:textId="77777777" w:rsidR="00BC45FA" w:rsidRPr="00500D2A" w:rsidRDefault="00BC45FA" w:rsidP="006E57DE">
            <w:pPr>
              <w:keepNext/>
              <w:keepLines/>
              <w:rPr>
                <w:b/>
              </w:rPr>
            </w:pPr>
            <w:r w:rsidRPr="00500D2A">
              <w:rPr>
                <w:b/>
              </w:rPr>
              <w:t>Description</w:t>
            </w:r>
          </w:p>
        </w:tc>
      </w:tr>
      <w:tr w:rsidR="00BC45FA" w:rsidRPr="00434BA0" w14:paraId="174859F4" w14:textId="77777777" w:rsidTr="006E57DE">
        <w:trPr>
          <w:trHeight w:val="547"/>
        </w:trPr>
        <w:tc>
          <w:tcPr>
            <w:tcW w:w="2425" w:type="dxa"/>
            <w:vAlign w:val="center"/>
          </w:tcPr>
          <w:p w14:paraId="2ADCBDCE" w14:textId="77777777" w:rsidR="00BC45FA" w:rsidRPr="00981526" w:rsidRDefault="00BC45FA" w:rsidP="006E57DE">
            <w:pPr>
              <w:keepNext/>
              <w:keepLines/>
            </w:pPr>
            <w:r w:rsidRPr="00981526">
              <w:rPr>
                <w:b/>
              </w:rPr>
              <w:t>Indicator</w:t>
            </w:r>
          </w:p>
        </w:tc>
        <w:tc>
          <w:tcPr>
            <w:tcW w:w="2700" w:type="dxa"/>
            <w:vAlign w:val="center"/>
          </w:tcPr>
          <w:p w14:paraId="716A4952" w14:textId="77777777" w:rsidR="00BC45FA" w:rsidRPr="00434BA0" w:rsidRDefault="00BC45FA" w:rsidP="006E57DE">
            <w:pPr>
              <w:keepNext/>
              <w:keepLines/>
              <w:rPr>
                <w:rFonts w:ascii="Courier New" w:hAnsi="Courier New" w:cs="Courier New"/>
              </w:rPr>
            </w:pPr>
            <w:r w:rsidRPr="00434BA0">
              <w:rPr>
                <w:rFonts w:ascii="Courier New" w:hAnsi="Courier New" w:cs="Courier New"/>
              </w:rPr>
              <w:t>IndicatorBaseType</w:t>
            </w:r>
          </w:p>
        </w:tc>
        <w:tc>
          <w:tcPr>
            <w:tcW w:w="1373" w:type="dxa"/>
            <w:vAlign w:val="center"/>
          </w:tcPr>
          <w:p w14:paraId="158BC58E" w14:textId="77777777" w:rsidR="00BC45FA" w:rsidRPr="00434BA0" w:rsidRDefault="00BC45FA" w:rsidP="006E57DE">
            <w:pPr>
              <w:keepNext/>
              <w:keepLines/>
              <w:jc w:val="center"/>
              <w:rPr>
                <w:sz w:val="22"/>
              </w:rPr>
            </w:pPr>
            <w:r w:rsidRPr="00981526">
              <w:t>1</w:t>
            </w:r>
          </w:p>
        </w:tc>
        <w:tc>
          <w:tcPr>
            <w:tcW w:w="6678" w:type="dxa"/>
            <w:vAlign w:val="center"/>
          </w:tcPr>
          <w:p w14:paraId="2E268851" w14:textId="7E0FE1B1"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Indicator</w:t>
            </w:r>
            <w:r w:rsidRPr="00981526">
              <w:rPr>
                <w:szCs w:val="22"/>
              </w:rPr>
              <w:t xml:space="preserve"> property characterizes a cyber threat Indicator. The </w:t>
            </w:r>
            <w:r w:rsidRPr="00981526">
              <w:rPr>
                <w:rFonts w:ascii="Courier New" w:hAnsi="Courier New" w:cs="Courier New"/>
                <w:szCs w:val="22"/>
              </w:rPr>
              <w:t>IndicatorBaseType</w:t>
            </w:r>
            <w:r w:rsidRPr="00981526">
              <w:rPr>
                <w:szCs w:val="22"/>
              </w:rPr>
              <w:t xml:space="preserve"> class is a minimal base class that is intended to be extended.  The default and strongly RECOMMENDED class to fully implement an Indicator is the </w:t>
            </w:r>
            <w:r w:rsidRPr="00981526">
              <w:rPr>
                <w:rFonts w:ascii="Courier New" w:hAnsi="Courier New" w:cs="Courier New"/>
                <w:szCs w:val="22"/>
              </w:rPr>
              <w:t>indicator:IndicatorType</w:t>
            </w:r>
            <w:r w:rsidRPr="00981526">
              <w:rPr>
                <w:szCs w:val="22"/>
              </w:rPr>
              <w:t xml:space="preserve"> class defined in </w:t>
            </w:r>
            <w:hyperlink w:anchor="AdditionalArtifacts" w:history="1">
              <w:r w:rsidRPr="00A8141F">
                <w:rPr>
                  <w:rStyle w:val="Hyperlink"/>
                  <w:i/>
                </w:rPr>
                <w:t xml:space="preserve">STIX Version 1.2.1 Part </w:t>
              </w:r>
              <w:r>
                <w:rPr>
                  <w:rStyle w:val="Hyperlink"/>
                  <w:i/>
                </w:rPr>
                <w:t>4: Indicator</w:t>
              </w:r>
            </w:hyperlink>
            <w:r w:rsidRPr="00981526">
              <w:rPr>
                <w:szCs w:val="22"/>
              </w:rPr>
              <w:t>.</w:t>
            </w:r>
            <w:r w:rsidR="004E00D2">
              <w:rPr>
                <w:rFonts w:cs="Segoe UI"/>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Indicator defined elsewhere can be specified via the direct use of the </w:t>
            </w:r>
            <w:r w:rsidRPr="00981526">
              <w:rPr>
                <w:rFonts w:ascii="Courier New" w:hAnsi="Courier New" w:cs="Courier New"/>
                <w:szCs w:val="22"/>
              </w:rPr>
              <w:t>IndicatorBaseType</w:t>
            </w:r>
            <w:r w:rsidRPr="00981526">
              <w:rPr>
                <w:szCs w:val="22"/>
              </w:rPr>
              <w:t xml:space="preserve"> class.</w:t>
            </w:r>
          </w:p>
        </w:tc>
      </w:tr>
    </w:tbl>
    <w:p w14:paraId="4DAFA6E7" w14:textId="77777777" w:rsidR="00BC45FA" w:rsidRPr="00434BA0" w:rsidRDefault="00BC45FA" w:rsidP="00BC45FA">
      <w:pPr>
        <w:pStyle w:val="Heading3"/>
        <w:numPr>
          <w:ilvl w:val="2"/>
          <w:numId w:val="18"/>
        </w:numPr>
      </w:pPr>
      <w:bookmarkStart w:id="166" w:name="_Toc425428438"/>
      <w:bookmarkStart w:id="167" w:name="_Toc431977738"/>
      <w:bookmarkStart w:id="168" w:name="_Toc450907225"/>
      <w:r w:rsidRPr="00434BA0">
        <w:t>RelatedObservableType Class</w:t>
      </w:r>
      <w:bookmarkEnd w:id="166"/>
      <w:bookmarkEnd w:id="167"/>
      <w:bookmarkEnd w:id="168"/>
    </w:p>
    <w:p w14:paraId="66A2CDC6" w14:textId="77777777" w:rsidR="00BC45FA" w:rsidRPr="00434BA0" w:rsidRDefault="00BC45FA" w:rsidP="00BC45FA">
      <w:pPr>
        <w:spacing w:after="240"/>
      </w:pPr>
      <w:r w:rsidRPr="00434BA0">
        <w:t xml:space="preserve">The </w:t>
      </w:r>
      <w:r w:rsidRPr="00434BA0">
        <w:rPr>
          <w:rFonts w:ascii="Courier New" w:hAnsi="Courier New" w:cs="Courier New"/>
        </w:rPr>
        <w:t>RelatedObservableType</w:t>
      </w:r>
      <w:r w:rsidRPr="00434BA0">
        <w:t xml:space="preserve"> class characterizes a relationship to a CybOX Observable.  It extends the </w:t>
      </w:r>
      <w:r w:rsidRPr="00434BA0">
        <w:rPr>
          <w:rFonts w:ascii="Courier New" w:hAnsi="Courier New" w:cs="Courier New"/>
        </w:rPr>
        <w:t>GenericRelationshipType</w:t>
      </w:r>
      <w:r w:rsidRPr="00434BA0">
        <w:t xml:space="preserve"> superclass by specifying a related Observable. </w:t>
      </w:r>
    </w:p>
    <w:p w14:paraId="0EBD0750" w14:textId="77777777" w:rsidR="00BC45FA" w:rsidRPr="00434BA0" w:rsidRDefault="00BC45FA" w:rsidP="00BC45FA">
      <w:pPr>
        <w:spacing w:after="240"/>
      </w:pPr>
      <w:r w:rsidRPr="00434BA0">
        <w:rPr>
          <w:rFonts w:cs="Courier New"/>
        </w:rPr>
        <w:t xml:space="preserve">The UML diagram corresponding to the </w:t>
      </w:r>
      <w:r w:rsidRPr="00434BA0">
        <w:rPr>
          <w:rFonts w:ascii="Courier New" w:hAnsi="Courier New" w:cs="Courier New"/>
        </w:rPr>
        <w:t>RelatedObservableType</w:t>
      </w:r>
      <w:r w:rsidRPr="00434BA0">
        <w:rPr>
          <w:rFonts w:cs="Courier New"/>
        </w:rPr>
        <w:t xml:space="preserve"> class is shown </w:t>
      </w:r>
      <w:r w:rsidRPr="00434BA0">
        <w:rPr>
          <w:bCs/>
        </w:rPr>
        <w:t>in</w:t>
      </w:r>
      <w:r>
        <w:rPr>
          <w:bCs/>
        </w:rPr>
        <w:t xml:space="preserve"> </w:t>
      </w:r>
      <w:r w:rsidRPr="008021FC">
        <w:rPr>
          <w:b/>
          <w:bCs/>
          <w:color w:val="0000EE"/>
        </w:rPr>
        <w:fldChar w:fldCharType="begin"/>
      </w:r>
      <w:r w:rsidRPr="008021FC">
        <w:rPr>
          <w:b/>
          <w:bCs/>
          <w:color w:val="0000EE"/>
        </w:rPr>
        <w:instrText xml:space="preserve"> REF _Ref419295776 \h </w:instrText>
      </w:r>
      <w:r>
        <w:rPr>
          <w:b/>
          <w:bCs/>
          <w:color w:val="0000EE"/>
        </w:rPr>
        <w:instrText xml:space="preserve"> \* MERGEFORMAT </w:instrText>
      </w:r>
      <w:r w:rsidRPr="008021FC">
        <w:rPr>
          <w:b/>
          <w:bCs/>
          <w:color w:val="0000EE"/>
        </w:rPr>
      </w:r>
      <w:r w:rsidRPr="008021FC">
        <w:rPr>
          <w:b/>
          <w:bCs/>
          <w:color w:val="0000EE"/>
        </w:rPr>
        <w:fldChar w:fldCharType="separate"/>
      </w:r>
      <w:r w:rsidR="0024029B" w:rsidRPr="0024029B">
        <w:rPr>
          <w:b/>
          <w:color w:val="0000EE"/>
        </w:rPr>
        <w:t xml:space="preserve">Figure </w:t>
      </w:r>
      <w:r w:rsidR="0024029B" w:rsidRPr="0024029B">
        <w:rPr>
          <w:b/>
          <w:bCs/>
          <w:noProof/>
          <w:color w:val="0000EE"/>
        </w:rPr>
        <w:t>3</w:t>
      </w:r>
      <w:r w:rsidR="0024029B" w:rsidRPr="0024029B">
        <w:rPr>
          <w:b/>
          <w:bCs/>
          <w:noProof/>
          <w:color w:val="0000EE"/>
        </w:rPr>
        <w:noBreakHyphen/>
        <w:t>10</w:t>
      </w:r>
      <w:r w:rsidRPr="008021FC">
        <w:rPr>
          <w:b/>
          <w:bCs/>
          <w:color w:val="0000EE"/>
        </w:rPr>
        <w:fldChar w:fldCharType="end"/>
      </w:r>
      <w:r w:rsidRPr="00434BA0">
        <w:t>.</w:t>
      </w:r>
    </w:p>
    <w:p w14:paraId="04CE4E80" w14:textId="77777777" w:rsidR="00BC45FA" w:rsidRPr="00434BA0" w:rsidRDefault="00BC45FA" w:rsidP="00BC45FA">
      <w:pPr>
        <w:jc w:val="center"/>
      </w:pPr>
      <w:r>
        <w:rPr>
          <w:noProof/>
        </w:rPr>
        <w:drawing>
          <wp:inline distT="0" distB="0" distL="0" distR="0" wp14:anchorId="02635F53" wp14:editId="394C9864">
            <wp:extent cx="6266667" cy="1790476"/>
            <wp:effectExtent l="0" t="0" r="127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TIX_RelatedObservable_0_0.png"/>
                    <pic:cNvPicPr/>
                  </pic:nvPicPr>
                  <pic:blipFill>
                    <a:blip r:embed="rId82">
                      <a:extLst>
                        <a:ext uri="{28A0092B-C50C-407E-A947-70E740481C1C}">
                          <a14:useLocalDpi xmlns:a14="http://schemas.microsoft.com/office/drawing/2010/main" val="0"/>
                        </a:ext>
                      </a:extLst>
                    </a:blip>
                    <a:stretch>
                      <a:fillRect/>
                    </a:stretch>
                  </pic:blipFill>
                  <pic:spPr>
                    <a:xfrm>
                      <a:off x="0" y="0"/>
                      <a:ext cx="6266667" cy="1790476"/>
                    </a:xfrm>
                    <a:prstGeom prst="rect">
                      <a:avLst/>
                    </a:prstGeom>
                  </pic:spPr>
                </pic:pic>
              </a:graphicData>
            </a:graphic>
          </wp:inline>
        </w:drawing>
      </w:r>
    </w:p>
    <w:p w14:paraId="79A62E15" w14:textId="77777777" w:rsidR="00BC45FA" w:rsidRPr="00434BA0" w:rsidRDefault="00BC45FA" w:rsidP="00BC45FA">
      <w:pPr>
        <w:pStyle w:val="Caption"/>
        <w:rPr>
          <w:b/>
        </w:rPr>
      </w:pPr>
      <w:bookmarkStart w:id="169" w:name="_Ref419295776"/>
      <w:r w:rsidRPr="00434BA0">
        <w:t xml:space="preserve">Figure </w:t>
      </w:r>
      <w:fldSimple w:instr=" STYLEREF 1 \s ">
        <w:r w:rsidR="0024029B">
          <w:rPr>
            <w:noProof/>
          </w:rPr>
          <w:t>3</w:t>
        </w:r>
      </w:fldSimple>
      <w:r w:rsidRPr="00434BA0">
        <w:noBreakHyphen/>
      </w:r>
      <w:fldSimple w:instr=" SEQ Figure \* ARABIC \s 1 ">
        <w:r w:rsidR="0024029B">
          <w:rPr>
            <w:noProof/>
          </w:rPr>
          <w:t>10</w:t>
        </w:r>
      </w:fldSimple>
      <w:bookmarkEnd w:id="169"/>
      <w:r w:rsidRPr="00434BA0">
        <w:t xml:space="preserve">. UML diagram of the </w:t>
      </w:r>
      <w:r w:rsidRPr="00434BA0">
        <w:rPr>
          <w:rFonts w:ascii="Courier New" w:hAnsi="Courier New" w:cs="Courier New"/>
        </w:rPr>
        <w:t>RelatedObservableType</w:t>
      </w:r>
      <w:r w:rsidRPr="00434BA0">
        <w:t xml:space="preserve"> class</w:t>
      </w:r>
    </w:p>
    <w:p w14:paraId="7742D48F" w14:textId="77777777" w:rsidR="00BC45FA" w:rsidRPr="00213F33" w:rsidRDefault="00BC45FA" w:rsidP="00BC45FA">
      <w:pPr>
        <w:pStyle w:val="Caption"/>
        <w:spacing w:before="240" w:after="240"/>
      </w:pPr>
      <w:r w:rsidRPr="00434BA0">
        <w:t xml:space="preserve">The property table given in </w:t>
      </w:r>
      <w:r w:rsidRPr="008021FC">
        <w:rPr>
          <w:b/>
          <w:color w:val="0000EE"/>
          <w:szCs w:val="24"/>
        </w:rPr>
        <w:fldChar w:fldCharType="begin"/>
      </w:r>
      <w:r w:rsidRPr="008021FC">
        <w:rPr>
          <w:b/>
          <w:color w:val="0000EE"/>
          <w:szCs w:val="24"/>
        </w:rPr>
        <w:instrText xml:space="preserve"> REF _Ref419330520 \h  \* MERGEFORMAT </w:instrText>
      </w:r>
      <w:r w:rsidRPr="008021FC">
        <w:rPr>
          <w:b/>
          <w:color w:val="0000EE"/>
          <w:szCs w:val="24"/>
        </w:rPr>
      </w:r>
      <w:r w:rsidRPr="008021FC">
        <w:rPr>
          <w:b/>
          <w:color w:val="0000EE"/>
          <w:szCs w:val="24"/>
        </w:rPr>
        <w:fldChar w:fldCharType="separate"/>
      </w:r>
      <w:r w:rsidR="0024029B" w:rsidRPr="0024029B">
        <w:rPr>
          <w:b/>
          <w:color w:val="0000EE"/>
          <w:szCs w:val="24"/>
        </w:rPr>
        <w:t>Table 3</w:t>
      </w:r>
      <w:r w:rsidR="0024029B" w:rsidRPr="0024029B">
        <w:rPr>
          <w:b/>
          <w:color w:val="0000EE"/>
          <w:szCs w:val="24"/>
        </w:rPr>
        <w:noBreakHyphen/>
        <w:t>18</w:t>
      </w:r>
      <w:r w:rsidRPr="008021FC">
        <w:rPr>
          <w:b/>
          <w:color w:val="0000EE"/>
          <w:szCs w:val="24"/>
        </w:rPr>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_Ref419295776 \h  \* MERGEFORMAT </w:instrText>
      </w:r>
      <w:r w:rsidRPr="008021FC">
        <w:rPr>
          <w:b/>
          <w:color w:val="0000EE"/>
          <w:szCs w:val="24"/>
        </w:rPr>
      </w:r>
      <w:r w:rsidRPr="008021FC">
        <w:rPr>
          <w:b/>
          <w:color w:val="0000EE"/>
          <w:szCs w:val="24"/>
        </w:rPr>
        <w:fldChar w:fldCharType="separate"/>
      </w:r>
      <w:r w:rsidR="0024029B" w:rsidRPr="0024029B">
        <w:rPr>
          <w:b/>
          <w:color w:val="0000EE"/>
          <w:szCs w:val="24"/>
        </w:rPr>
        <w:t>Figure 3</w:t>
      </w:r>
      <w:r w:rsidR="0024029B" w:rsidRPr="0024029B">
        <w:rPr>
          <w:b/>
          <w:color w:val="0000EE"/>
          <w:szCs w:val="24"/>
        </w:rPr>
        <w:noBreakHyphen/>
        <w:t>10</w:t>
      </w:r>
      <w:r w:rsidRPr="008021FC">
        <w:rPr>
          <w:b/>
          <w:color w:val="0000EE"/>
          <w:szCs w:val="24"/>
        </w:rPr>
        <w:fldChar w:fldCharType="end"/>
      </w:r>
      <w:r w:rsidRPr="00757228">
        <w:t>.</w:t>
      </w:r>
    </w:p>
    <w:p w14:paraId="59E178BE" w14:textId="77777777" w:rsidR="00BC45FA" w:rsidRPr="00434BA0" w:rsidRDefault="00BC45FA" w:rsidP="00BC45FA">
      <w:pPr>
        <w:pStyle w:val="Caption"/>
        <w:keepNext/>
        <w:keepLines/>
        <w:rPr>
          <w:b/>
        </w:rPr>
      </w:pPr>
      <w:bookmarkStart w:id="170" w:name="_Ref419330520"/>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18</w:t>
        </w:r>
      </w:fldSimple>
      <w:bookmarkEnd w:id="170"/>
      <w:r w:rsidRPr="00434BA0">
        <w:t xml:space="preserve">. Properties of the </w:t>
      </w:r>
      <w:r w:rsidRPr="00434BA0">
        <w:rPr>
          <w:rFonts w:ascii="Courier New" w:hAnsi="Courier New" w:cs="Courier New"/>
        </w:rPr>
        <w:t>RelatedObservableType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330"/>
        <w:gridCol w:w="1373"/>
        <w:gridCol w:w="6408"/>
      </w:tblGrid>
      <w:tr w:rsidR="00BC45FA" w:rsidRPr="00434BA0" w14:paraId="0A311E40" w14:textId="77777777" w:rsidTr="006E57DE">
        <w:trPr>
          <w:trHeight w:val="547"/>
        </w:trPr>
        <w:tc>
          <w:tcPr>
            <w:tcW w:w="2065" w:type="dxa"/>
            <w:shd w:val="clear" w:color="auto" w:fill="BFBFBF" w:themeFill="background1" w:themeFillShade="BF"/>
            <w:vAlign w:val="center"/>
          </w:tcPr>
          <w:p w14:paraId="39E20889" w14:textId="77777777" w:rsidR="00BC45FA" w:rsidRPr="00500D2A" w:rsidRDefault="00BC45FA" w:rsidP="006E57DE">
            <w:pPr>
              <w:keepNext/>
              <w:keepLines/>
              <w:rPr>
                <w:b/>
              </w:rPr>
            </w:pPr>
            <w:r w:rsidRPr="00500D2A">
              <w:rPr>
                <w:b/>
              </w:rPr>
              <w:t>Name</w:t>
            </w:r>
          </w:p>
        </w:tc>
        <w:tc>
          <w:tcPr>
            <w:tcW w:w="3330" w:type="dxa"/>
            <w:shd w:val="clear" w:color="auto" w:fill="BFBFBF" w:themeFill="background1" w:themeFillShade="BF"/>
            <w:vAlign w:val="center"/>
          </w:tcPr>
          <w:p w14:paraId="2F6E3EBF"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3369EA19" w14:textId="77777777" w:rsidR="00BC45FA" w:rsidRPr="00500D2A" w:rsidRDefault="00BC45FA" w:rsidP="006E57DE">
            <w:pPr>
              <w:keepNext/>
              <w:keepLines/>
              <w:rPr>
                <w:b/>
              </w:rPr>
            </w:pPr>
            <w:r w:rsidRPr="00500D2A">
              <w:rPr>
                <w:b/>
              </w:rPr>
              <w:t>Multiplicity</w:t>
            </w:r>
          </w:p>
        </w:tc>
        <w:tc>
          <w:tcPr>
            <w:tcW w:w="6408" w:type="dxa"/>
            <w:shd w:val="clear" w:color="auto" w:fill="BFBFBF" w:themeFill="background1" w:themeFillShade="BF"/>
            <w:vAlign w:val="center"/>
          </w:tcPr>
          <w:p w14:paraId="01468A37" w14:textId="77777777" w:rsidR="00BC45FA" w:rsidRPr="00500D2A" w:rsidRDefault="00BC45FA" w:rsidP="006E57DE">
            <w:pPr>
              <w:keepNext/>
              <w:keepLines/>
              <w:rPr>
                <w:b/>
              </w:rPr>
            </w:pPr>
            <w:r w:rsidRPr="00500D2A">
              <w:rPr>
                <w:b/>
              </w:rPr>
              <w:t>Description</w:t>
            </w:r>
          </w:p>
        </w:tc>
      </w:tr>
      <w:tr w:rsidR="00BC45FA" w:rsidRPr="00434BA0" w14:paraId="39612E0A" w14:textId="77777777" w:rsidTr="006E57DE">
        <w:trPr>
          <w:trHeight w:val="547"/>
        </w:trPr>
        <w:tc>
          <w:tcPr>
            <w:tcW w:w="2065" w:type="dxa"/>
            <w:vAlign w:val="center"/>
          </w:tcPr>
          <w:p w14:paraId="19622E8F" w14:textId="77777777" w:rsidR="00BC45FA" w:rsidRPr="00981526" w:rsidRDefault="00BC45FA" w:rsidP="006E57DE">
            <w:pPr>
              <w:keepNext/>
              <w:keepLines/>
            </w:pPr>
            <w:r w:rsidRPr="00981526">
              <w:rPr>
                <w:b/>
              </w:rPr>
              <w:t>Observable</w:t>
            </w:r>
          </w:p>
        </w:tc>
        <w:tc>
          <w:tcPr>
            <w:tcW w:w="3330" w:type="dxa"/>
            <w:vAlign w:val="center"/>
          </w:tcPr>
          <w:p w14:paraId="66A0D07E" w14:textId="77777777" w:rsidR="00BC45FA" w:rsidRPr="00434BA0" w:rsidRDefault="00BC45FA" w:rsidP="006E57DE">
            <w:pPr>
              <w:keepNext/>
              <w:keepLines/>
              <w:rPr>
                <w:rFonts w:ascii="Courier New" w:hAnsi="Courier New" w:cs="Courier New"/>
              </w:rPr>
            </w:pPr>
            <w:r w:rsidRPr="00434BA0">
              <w:rPr>
                <w:rFonts w:ascii="Courier New" w:hAnsi="Courier New" w:cs="Courier New"/>
              </w:rPr>
              <w:t>cybox_core:ObservableType</w:t>
            </w:r>
          </w:p>
        </w:tc>
        <w:tc>
          <w:tcPr>
            <w:tcW w:w="1373" w:type="dxa"/>
            <w:vAlign w:val="center"/>
          </w:tcPr>
          <w:p w14:paraId="426B5E3B" w14:textId="77777777" w:rsidR="00BC45FA" w:rsidRPr="00981526" w:rsidRDefault="00BC45FA" w:rsidP="006E57DE">
            <w:pPr>
              <w:keepNext/>
              <w:keepLines/>
              <w:jc w:val="center"/>
            </w:pPr>
            <w:r w:rsidRPr="00981526">
              <w:t>1</w:t>
            </w:r>
          </w:p>
        </w:tc>
        <w:tc>
          <w:tcPr>
            <w:tcW w:w="6408" w:type="dxa"/>
          </w:tcPr>
          <w:p w14:paraId="2C0AE789"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color w:val="000000"/>
                <w:szCs w:val="22"/>
              </w:rPr>
              <w:t>Observable</w:t>
            </w:r>
            <w:r w:rsidRPr="00A91C3D">
              <w:rPr>
                <w:rFonts w:cs="Arial"/>
                <w:color w:val="000000"/>
                <w:szCs w:val="22"/>
              </w:rPr>
              <w:t xml:space="preserve"> property characterizes the related cyber observable.</w:t>
            </w:r>
          </w:p>
        </w:tc>
      </w:tr>
    </w:tbl>
    <w:p w14:paraId="6030031B" w14:textId="77777777" w:rsidR="00BC45FA" w:rsidRPr="00434BA0" w:rsidRDefault="00BC45FA" w:rsidP="00BC45FA">
      <w:pPr>
        <w:pStyle w:val="Heading3"/>
        <w:numPr>
          <w:ilvl w:val="2"/>
          <w:numId w:val="18"/>
        </w:numPr>
      </w:pPr>
      <w:bookmarkStart w:id="171" w:name="_Toc425428439"/>
      <w:bookmarkStart w:id="172" w:name="_Toc431977739"/>
      <w:bookmarkStart w:id="173" w:name="_Toc450907226"/>
      <w:r w:rsidRPr="00434BA0">
        <w:t>RelatedPackageRefType Class</w:t>
      </w:r>
      <w:bookmarkEnd w:id="171"/>
      <w:bookmarkEnd w:id="172"/>
      <w:bookmarkEnd w:id="173"/>
    </w:p>
    <w:p w14:paraId="2CF41BF8"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RelatedPackageRefType</w:t>
      </w:r>
      <w:r w:rsidRPr="00A91C3D">
        <w:rPr>
          <w:rFonts w:cs="Arial"/>
        </w:rPr>
        <w:t xml:space="preserve"> class characterizes a relationship to a STIX Package.  It extends the </w:t>
      </w:r>
      <w:r w:rsidRPr="00434BA0">
        <w:rPr>
          <w:rFonts w:ascii="Courier New" w:hAnsi="Courier New" w:cs="Courier New"/>
        </w:rPr>
        <w:t>GenericRelationshipType</w:t>
      </w:r>
      <w:r w:rsidRPr="00A91C3D">
        <w:rPr>
          <w:rFonts w:cs="Arial"/>
        </w:rPr>
        <w:t xml:space="preserve"> superclass by specifying the Package.</w:t>
      </w:r>
    </w:p>
    <w:p w14:paraId="2BE1C7EB" w14:textId="77777777" w:rsidR="00BC45FA" w:rsidRPr="00434BA0" w:rsidRDefault="00BC45FA" w:rsidP="00BC45FA">
      <w:pPr>
        <w:spacing w:before="240" w:after="120"/>
        <w:rPr>
          <w:b/>
        </w:rPr>
      </w:pPr>
      <w:r w:rsidRPr="00434BA0">
        <w:t xml:space="preserve">Because it would not make sense to define a totally new STIX package in the context of any single STIX component, all relationships between a STIX Package and a component are reference type relationships using the </w:t>
      </w:r>
      <w:r w:rsidRPr="00434BA0">
        <w:rPr>
          <w:rFonts w:ascii="Courier New" w:hAnsi="Courier New" w:cs="Courier New"/>
        </w:rPr>
        <w:t>RelatedPackageRefType</w:t>
      </w:r>
      <w:r w:rsidRPr="00434BA0">
        <w:t xml:space="preserve"> class (i.e., a </w:t>
      </w:r>
      <w:r w:rsidRPr="00434BA0">
        <w:rPr>
          <w:rFonts w:ascii="Courier New" w:hAnsi="Courier New" w:cs="Courier New"/>
        </w:rPr>
        <w:t>RelatedPackageType</w:t>
      </w:r>
      <w:r w:rsidRPr="00434BA0">
        <w:t xml:space="preserve"> class is not defined).</w:t>
      </w:r>
    </w:p>
    <w:p w14:paraId="0FBF5F83" w14:textId="77777777" w:rsidR="00BC45FA" w:rsidRPr="00434BA0" w:rsidRDefault="00BC45FA" w:rsidP="00BC45FA">
      <w:pPr>
        <w:spacing w:after="240"/>
      </w:pPr>
      <w:r w:rsidRPr="00434BA0">
        <w:t xml:space="preserve">The UML diagram associated with the </w:t>
      </w:r>
      <w:r w:rsidRPr="00434BA0">
        <w:rPr>
          <w:rFonts w:ascii="Courier New" w:hAnsi="Courier New" w:cs="Courier New"/>
        </w:rPr>
        <w:t>RelatedPackageRefType</w:t>
      </w:r>
      <w:r w:rsidRPr="00A91C3D">
        <w:rPr>
          <w:rFonts w:cs="Arial"/>
        </w:rPr>
        <w:t xml:space="preserve"> class </w:t>
      </w:r>
      <w:r w:rsidRPr="00434BA0">
        <w:t>is shown in</w:t>
      </w:r>
      <w:r>
        <w:t xml:space="preserve"> </w:t>
      </w:r>
      <w:r w:rsidRPr="008021FC">
        <w:rPr>
          <w:b/>
          <w:color w:val="0000EE"/>
        </w:rPr>
        <w:fldChar w:fldCharType="begin"/>
      </w:r>
      <w:r w:rsidRPr="008021FC">
        <w:rPr>
          <w:b/>
          <w:color w:val="0000EE"/>
        </w:rPr>
        <w:instrText xml:space="preserve"> REF _Ref419295810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Figure 3</w:t>
      </w:r>
      <w:r w:rsidR="0024029B" w:rsidRPr="0024029B">
        <w:rPr>
          <w:b/>
          <w:color w:val="0000EE"/>
        </w:rPr>
        <w:noBreakHyphen/>
        <w:t>11</w:t>
      </w:r>
      <w:r w:rsidRPr="008021FC">
        <w:rPr>
          <w:b/>
          <w:color w:val="0000EE"/>
        </w:rPr>
        <w:fldChar w:fldCharType="end"/>
      </w:r>
      <w:r w:rsidRPr="00434BA0">
        <w:t>.</w:t>
      </w:r>
    </w:p>
    <w:p w14:paraId="3BBFCF99" w14:textId="77777777" w:rsidR="00BC45FA" w:rsidRPr="00434BA0" w:rsidRDefault="00BC45FA" w:rsidP="00BC45FA">
      <w:pPr>
        <w:spacing w:after="120"/>
        <w:jc w:val="center"/>
      </w:pPr>
      <w:r>
        <w:rPr>
          <w:noProof/>
        </w:rPr>
        <w:drawing>
          <wp:inline distT="0" distB="0" distL="0" distR="0" wp14:anchorId="4A7F18BC" wp14:editId="08E4BE11">
            <wp:extent cx="3609524" cy="191428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TIX_RelatedPackageRef_0_0.png"/>
                    <pic:cNvPicPr/>
                  </pic:nvPicPr>
                  <pic:blipFill>
                    <a:blip r:embed="rId83">
                      <a:extLst>
                        <a:ext uri="{28A0092B-C50C-407E-A947-70E740481C1C}">
                          <a14:useLocalDpi xmlns:a14="http://schemas.microsoft.com/office/drawing/2010/main" val="0"/>
                        </a:ext>
                      </a:extLst>
                    </a:blip>
                    <a:stretch>
                      <a:fillRect/>
                    </a:stretch>
                  </pic:blipFill>
                  <pic:spPr>
                    <a:xfrm>
                      <a:off x="0" y="0"/>
                      <a:ext cx="3609524" cy="1914286"/>
                    </a:xfrm>
                    <a:prstGeom prst="rect">
                      <a:avLst/>
                    </a:prstGeom>
                  </pic:spPr>
                </pic:pic>
              </a:graphicData>
            </a:graphic>
          </wp:inline>
        </w:drawing>
      </w:r>
    </w:p>
    <w:p w14:paraId="488C0476" w14:textId="77777777" w:rsidR="00BC45FA" w:rsidRPr="00434BA0" w:rsidRDefault="00BC45FA" w:rsidP="00BC45FA">
      <w:pPr>
        <w:pStyle w:val="Caption"/>
        <w:rPr>
          <w:b/>
        </w:rPr>
      </w:pPr>
      <w:bookmarkStart w:id="174" w:name="_Ref419295810"/>
      <w:r w:rsidRPr="00434BA0">
        <w:t xml:space="preserve">Figure </w:t>
      </w:r>
      <w:fldSimple w:instr=" STYLEREF 1 \s ">
        <w:r w:rsidR="0024029B">
          <w:rPr>
            <w:noProof/>
          </w:rPr>
          <w:t>3</w:t>
        </w:r>
      </w:fldSimple>
      <w:r w:rsidRPr="00434BA0">
        <w:noBreakHyphen/>
      </w:r>
      <w:fldSimple w:instr=" SEQ Figure \* ARABIC \s 1 ">
        <w:r w:rsidR="0024029B">
          <w:rPr>
            <w:noProof/>
          </w:rPr>
          <w:t>11</w:t>
        </w:r>
      </w:fldSimple>
      <w:bookmarkEnd w:id="174"/>
      <w:r w:rsidRPr="00434BA0">
        <w:t xml:space="preserve">. UML diagram of the </w:t>
      </w:r>
      <w:r w:rsidRPr="00434BA0">
        <w:rPr>
          <w:rFonts w:ascii="Courier New" w:hAnsi="Courier New" w:cs="Courier New"/>
        </w:rPr>
        <w:t>RelatedPackageRefType</w:t>
      </w:r>
      <w:r w:rsidRPr="00434BA0">
        <w:t xml:space="preserve"> class</w:t>
      </w:r>
    </w:p>
    <w:p w14:paraId="3E940194" w14:textId="77777777" w:rsidR="00BC45FA" w:rsidRPr="00213F33" w:rsidRDefault="00BC45FA" w:rsidP="00BC45FA">
      <w:pPr>
        <w:pStyle w:val="Caption"/>
        <w:spacing w:before="240" w:after="240"/>
      </w:pPr>
      <w:r w:rsidRPr="00434BA0">
        <w:t xml:space="preserve">The property table given in </w:t>
      </w:r>
      <w:r w:rsidRPr="008021FC">
        <w:rPr>
          <w:b/>
          <w:color w:val="0000EE"/>
          <w:szCs w:val="24"/>
        </w:rPr>
        <w:fldChar w:fldCharType="begin"/>
      </w:r>
      <w:r w:rsidRPr="008021FC">
        <w:rPr>
          <w:b/>
          <w:color w:val="0000EE"/>
          <w:szCs w:val="24"/>
        </w:rPr>
        <w:instrText xml:space="preserve"> REF _Ref419330537 \h  \* MERGEFORMAT </w:instrText>
      </w:r>
      <w:r w:rsidRPr="008021FC">
        <w:rPr>
          <w:b/>
          <w:color w:val="0000EE"/>
          <w:szCs w:val="24"/>
        </w:rPr>
      </w:r>
      <w:r w:rsidRPr="008021FC">
        <w:rPr>
          <w:b/>
          <w:color w:val="0000EE"/>
          <w:szCs w:val="24"/>
        </w:rPr>
        <w:fldChar w:fldCharType="separate"/>
      </w:r>
      <w:r w:rsidR="0024029B" w:rsidRPr="0024029B">
        <w:rPr>
          <w:b/>
          <w:color w:val="0000EE"/>
          <w:szCs w:val="24"/>
        </w:rPr>
        <w:t>Table 3</w:t>
      </w:r>
      <w:r w:rsidR="0024029B" w:rsidRPr="0024029B">
        <w:rPr>
          <w:b/>
          <w:color w:val="0000EE"/>
          <w:szCs w:val="24"/>
        </w:rPr>
        <w:noBreakHyphen/>
        <w:t>19</w:t>
      </w:r>
      <w:r w:rsidRPr="008021FC">
        <w:rPr>
          <w:b/>
          <w:color w:val="0000EE"/>
          <w:szCs w:val="24"/>
        </w:rPr>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_Ref419295810 \h  \* MERGEFORMAT </w:instrText>
      </w:r>
      <w:r w:rsidRPr="008021FC">
        <w:rPr>
          <w:b/>
          <w:color w:val="0000EE"/>
          <w:szCs w:val="24"/>
        </w:rPr>
      </w:r>
      <w:r w:rsidRPr="008021FC">
        <w:rPr>
          <w:b/>
          <w:color w:val="0000EE"/>
          <w:szCs w:val="24"/>
        </w:rPr>
        <w:fldChar w:fldCharType="separate"/>
      </w:r>
      <w:r w:rsidR="0024029B" w:rsidRPr="0024029B">
        <w:rPr>
          <w:b/>
          <w:color w:val="0000EE"/>
          <w:szCs w:val="24"/>
        </w:rPr>
        <w:t>Figure 3</w:t>
      </w:r>
      <w:r w:rsidR="0024029B" w:rsidRPr="0024029B">
        <w:rPr>
          <w:b/>
          <w:color w:val="0000EE"/>
          <w:szCs w:val="24"/>
        </w:rPr>
        <w:noBreakHyphen/>
        <w:t>11</w:t>
      </w:r>
      <w:r w:rsidRPr="008021FC">
        <w:rPr>
          <w:b/>
          <w:color w:val="0000EE"/>
          <w:szCs w:val="24"/>
        </w:rPr>
        <w:fldChar w:fldCharType="end"/>
      </w:r>
      <w:r w:rsidRPr="00757228">
        <w:t>.</w:t>
      </w:r>
    </w:p>
    <w:p w14:paraId="4F0D5505" w14:textId="77777777" w:rsidR="00BC45FA" w:rsidRPr="00434BA0" w:rsidRDefault="00BC45FA" w:rsidP="00BC45FA">
      <w:pPr>
        <w:pStyle w:val="Caption"/>
        <w:keepNext/>
        <w:keepLines/>
        <w:rPr>
          <w:b/>
        </w:rPr>
      </w:pPr>
      <w:bookmarkStart w:id="175" w:name="_Ref419330537"/>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19</w:t>
        </w:r>
      </w:fldSimple>
      <w:bookmarkEnd w:id="175"/>
      <w:r w:rsidRPr="00434BA0">
        <w:t xml:space="preserve">. Properties of the </w:t>
      </w:r>
      <w:r w:rsidRPr="00434BA0">
        <w:rPr>
          <w:rFonts w:ascii="Courier New" w:hAnsi="Courier New" w:cs="Courier New"/>
        </w:rPr>
        <w:t>RelatedPackageRefType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150"/>
        <w:gridCol w:w="1373"/>
        <w:gridCol w:w="6228"/>
      </w:tblGrid>
      <w:tr w:rsidR="00BC45FA" w:rsidRPr="00434BA0" w14:paraId="4BE78FF6" w14:textId="77777777" w:rsidTr="006E57DE">
        <w:trPr>
          <w:trHeight w:val="547"/>
        </w:trPr>
        <w:tc>
          <w:tcPr>
            <w:tcW w:w="2425" w:type="dxa"/>
            <w:shd w:val="clear" w:color="auto" w:fill="BFBFBF" w:themeFill="background1" w:themeFillShade="BF"/>
            <w:vAlign w:val="center"/>
          </w:tcPr>
          <w:p w14:paraId="4D837AE1" w14:textId="77777777" w:rsidR="00BC45FA" w:rsidRPr="00500D2A" w:rsidRDefault="00BC45FA" w:rsidP="006E57DE">
            <w:pPr>
              <w:keepNext/>
              <w:keepLines/>
              <w:rPr>
                <w:b/>
              </w:rPr>
            </w:pPr>
            <w:r w:rsidRPr="00500D2A">
              <w:rPr>
                <w:b/>
              </w:rPr>
              <w:t>Name</w:t>
            </w:r>
          </w:p>
        </w:tc>
        <w:tc>
          <w:tcPr>
            <w:tcW w:w="3150" w:type="dxa"/>
            <w:shd w:val="clear" w:color="auto" w:fill="BFBFBF" w:themeFill="background1" w:themeFillShade="BF"/>
            <w:vAlign w:val="center"/>
          </w:tcPr>
          <w:p w14:paraId="480DF051"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59C92073" w14:textId="77777777" w:rsidR="00BC45FA" w:rsidRPr="00500D2A" w:rsidRDefault="00BC45FA" w:rsidP="006E57DE">
            <w:pPr>
              <w:keepNext/>
              <w:keepLines/>
              <w:rPr>
                <w:b/>
              </w:rPr>
            </w:pPr>
            <w:r w:rsidRPr="00500D2A">
              <w:rPr>
                <w:b/>
              </w:rPr>
              <w:t>Multiplicity</w:t>
            </w:r>
          </w:p>
        </w:tc>
        <w:tc>
          <w:tcPr>
            <w:tcW w:w="6228" w:type="dxa"/>
            <w:shd w:val="clear" w:color="auto" w:fill="BFBFBF" w:themeFill="background1" w:themeFillShade="BF"/>
            <w:vAlign w:val="center"/>
          </w:tcPr>
          <w:p w14:paraId="13EED17E" w14:textId="77777777" w:rsidR="00BC45FA" w:rsidRPr="00500D2A" w:rsidRDefault="00BC45FA" w:rsidP="006E57DE">
            <w:pPr>
              <w:keepNext/>
              <w:keepLines/>
              <w:rPr>
                <w:b/>
              </w:rPr>
            </w:pPr>
            <w:r w:rsidRPr="00500D2A">
              <w:rPr>
                <w:b/>
              </w:rPr>
              <w:t>Description</w:t>
            </w:r>
          </w:p>
        </w:tc>
      </w:tr>
      <w:tr w:rsidR="00BC45FA" w:rsidRPr="00434BA0" w14:paraId="56581CC3" w14:textId="77777777" w:rsidTr="006E57DE">
        <w:trPr>
          <w:trHeight w:val="547"/>
        </w:trPr>
        <w:tc>
          <w:tcPr>
            <w:tcW w:w="2425" w:type="dxa"/>
            <w:vAlign w:val="center"/>
          </w:tcPr>
          <w:p w14:paraId="0D8AAB42" w14:textId="77777777" w:rsidR="00BC45FA" w:rsidRPr="00981526" w:rsidRDefault="00BC45FA" w:rsidP="006E57DE">
            <w:pPr>
              <w:keepNext/>
              <w:keepLines/>
            </w:pPr>
            <w:r w:rsidRPr="00981526">
              <w:rPr>
                <w:b/>
              </w:rPr>
              <w:t>idref</w:t>
            </w:r>
          </w:p>
        </w:tc>
        <w:tc>
          <w:tcPr>
            <w:tcW w:w="3150" w:type="dxa"/>
            <w:vAlign w:val="center"/>
          </w:tcPr>
          <w:p w14:paraId="1BD8C31E" w14:textId="77777777" w:rsidR="00BC45FA" w:rsidRPr="00434BA0" w:rsidRDefault="00BC45FA" w:rsidP="006E57DE">
            <w:pPr>
              <w:keepNext/>
              <w:keepLines/>
              <w:rPr>
                <w:rFonts w:ascii="Courier New" w:hAnsi="Courier New" w:cs="Courier New"/>
              </w:rPr>
            </w:pPr>
            <w:r w:rsidRPr="00434BA0">
              <w:rPr>
                <w:rFonts w:ascii="Courier New" w:hAnsi="Courier New" w:cs="Courier New"/>
              </w:rPr>
              <w:t>basicDataTypes:</w:t>
            </w:r>
          </w:p>
          <w:p w14:paraId="65C21BF4" w14:textId="77777777" w:rsidR="00BC45FA" w:rsidRPr="00434BA0" w:rsidRDefault="00BC45FA" w:rsidP="006E57DE">
            <w:pPr>
              <w:keepNext/>
              <w:keepLines/>
              <w:rPr>
                <w:rFonts w:ascii="Courier New" w:hAnsi="Courier New" w:cs="Courier New"/>
              </w:rPr>
            </w:pPr>
            <w:r w:rsidRPr="00434BA0">
              <w:rPr>
                <w:rFonts w:ascii="Courier New" w:hAnsi="Courier New" w:cs="Courier New"/>
              </w:rPr>
              <w:t>QualifiedName</w:t>
            </w:r>
          </w:p>
        </w:tc>
        <w:tc>
          <w:tcPr>
            <w:tcW w:w="1373" w:type="dxa"/>
            <w:vAlign w:val="center"/>
          </w:tcPr>
          <w:p w14:paraId="62B75979" w14:textId="77777777" w:rsidR="00BC45FA" w:rsidRPr="00434BA0" w:rsidRDefault="00BC45FA" w:rsidP="006E57DE">
            <w:pPr>
              <w:keepNext/>
              <w:keepLines/>
              <w:jc w:val="center"/>
              <w:rPr>
                <w:sz w:val="22"/>
              </w:rPr>
            </w:pPr>
            <w:r w:rsidRPr="00981526">
              <w:t>0..1</w:t>
            </w:r>
          </w:p>
        </w:tc>
        <w:tc>
          <w:tcPr>
            <w:tcW w:w="6228" w:type="dxa"/>
          </w:tcPr>
          <w:p w14:paraId="2EF05E22" w14:textId="77777777"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idref</w:t>
            </w:r>
            <w:r w:rsidRPr="00981526">
              <w:rPr>
                <w:szCs w:val="22"/>
              </w:rPr>
              <w:t xml:space="preserve"> property specifies a globally unique identifier of a STIX Package specified elsewhere.</w:t>
            </w:r>
          </w:p>
        </w:tc>
      </w:tr>
      <w:tr w:rsidR="00BC45FA" w:rsidRPr="00434BA0" w14:paraId="215D2789" w14:textId="77777777" w:rsidTr="006E57DE">
        <w:trPr>
          <w:trHeight w:val="547"/>
        </w:trPr>
        <w:tc>
          <w:tcPr>
            <w:tcW w:w="2425" w:type="dxa"/>
            <w:vAlign w:val="center"/>
          </w:tcPr>
          <w:p w14:paraId="0D543996" w14:textId="77777777" w:rsidR="00BC45FA" w:rsidRPr="00981526" w:rsidRDefault="00BC45FA" w:rsidP="006E57DE">
            <w:pPr>
              <w:rPr>
                <w:b/>
              </w:rPr>
            </w:pPr>
            <w:r w:rsidRPr="00981526">
              <w:rPr>
                <w:b/>
              </w:rPr>
              <w:t>timestamp</w:t>
            </w:r>
          </w:p>
        </w:tc>
        <w:tc>
          <w:tcPr>
            <w:tcW w:w="3150" w:type="dxa"/>
            <w:vAlign w:val="center"/>
          </w:tcPr>
          <w:p w14:paraId="7331F3AD" w14:textId="77777777" w:rsidR="00BC45FA" w:rsidRPr="00434BA0" w:rsidRDefault="00BC45FA" w:rsidP="006E57DE">
            <w:pPr>
              <w:rPr>
                <w:rFonts w:ascii="Courier New" w:hAnsi="Courier New" w:cs="Courier New"/>
              </w:rPr>
            </w:pPr>
            <w:r w:rsidRPr="00434BA0">
              <w:rPr>
                <w:rFonts w:ascii="Courier New" w:hAnsi="Courier New" w:cs="Courier New"/>
              </w:rPr>
              <w:t>basicDataTypes:</w:t>
            </w:r>
            <w:r>
              <w:rPr>
                <w:rFonts w:ascii="Courier New" w:hAnsi="Courier New" w:cs="Courier New"/>
              </w:rPr>
              <w:t>DateTime</w:t>
            </w:r>
          </w:p>
        </w:tc>
        <w:tc>
          <w:tcPr>
            <w:tcW w:w="1373" w:type="dxa"/>
            <w:vAlign w:val="center"/>
          </w:tcPr>
          <w:p w14:paraId="5E5E18ED" w14:textId="77777777" w:rsidR="00BC45FA" w:rsidRPr="00981526" w:rsidRDefault="00BC45FA" w:rsidP="006E57DE">
            <w:pPr>
              <w:jc w:val="center"/>
            </w:pPr>
            <w:r w:rsidRPr="00981526">
              <w:t>0..1</w:t>
            </w:r>
          </w:p>
        </w:tc>
        <w:tc>
          <w:tcPr>
            <w:tcW w:w="6228" w:type="dxa"/>
          </w:tcPr>
          <w:p w14:paraId="5AEF1749"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used in combination with the </w:t>
            </w:r>
            <w:r w:rsidRPr="00981526">
              <w:rPr>
                <w:rFonts w:ascii="Courier New" w:hAnsi="Courier New" w:cs="Courier New"/>
                <w:color w:val="000000"/>
                <w:szCs w:val="22"/>
              </w:rPr>
              <w:t>idref</w:t>
            </w:r>
            <w:r w:rsidRPr="00A91C3D">
              <w:rPr>
                <w:color w:val="000000"/>
                <w:szCs w:val="22"/>
              </w:rPr>
              <w:t xml:space="preserve"> property, specifies a specific version of a Package defined elsewhere.  To avoid ambiguity, all timestamps SHOULD include a specification of the time zone.</w:t>
            </w:r>
          </w:p>
        </w:tc>
      </w:tr>
    </w:tbl>
    <w:p w14:paraId="0DC26859" w14:textId="77777777" w:rsidR="00BC45FA" w:rsidRDefault="00BC45FA" w:rsidP="00BC45FA">
      <w:pPr>
        <w:pStyle w:val="Heading3"/>
        <w:numPr>
          <w:ilvl w:val="2"/>
          <w:numId w:val="18"/>
        </w:numPr>
      </w:pPr>
      <w:bookmarkStart w:id="176" w:name="_Toc425428440"/>
      <w:bookmarkStart w:id="177" w:name="_Toc431977740"/>
      <w:bookmarkStart w:id="178" w:name="_Toc450907227"/>
      <w:r>
        <w:t>RelatedReportType Class</w:t>
      </w:r>
      <w:bookmarkEnd w:id="176"/>
      <w:bookmarkEnd w:id="177"/>
      <w:bookmarkEnd w:id="178"/>
    </w:p>
    <w:p w14:paraId="7629CCEF" w14:textId="77777777" w:rsidR="00BC45FA" w:rsidRPr="00434BA0" w:rsidRDefault="00BC45FA" w:rsidP="00BC45FA">
      <w:pPr>
        <w:spacing w:after="240"/>
      </w:pPr>
      <w:r w:rsidRPr="00434BA0">
        <w:t xml:space="preserve">The </w:t>
      </w:r>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r w:rsidRPr="00434BA0">
        <w:t xml:space="preserve"> class characterizes a relationship to a </w:t>
      </w:r>
      <w:r>
        <w:t>Report</w:t>
      </w:r>
      <w:r w:rsidRPr="00434BA0">
        <w:t xml:space="preserve">.  It extends the </w:t>
      </w:r>
      <w:r w:rsidRPr="00434BA0">
        <w:rPr>
          <w:rFonts w:ascii="Courier New" w:hAnsi="Courier New" w:cs="Courier New"/>
        </w:rPr>
        <w:t>GenericRelationshipType</w:t>
      </w:r>
      <w:r w:rsidRPr="00434BA0">
        <w:t xml:space="preserve"> superclass by specifying a related </w:t>
      </w:r>
      <w:r>
        <w:t>Report</w:t>
      </w:r>
      <w:r w:rsidRPr="00434BA0">
        <w:t xml:space="preserve">. </w:t>
      </w:r>
    </w:p>
    <w:p w14:paraId="3CA7EC47" w14:textId="77777777" w:rsidR="00BC45FA" w:rsidRPr="00434BA0" w:rsidRDefault="00BC45FA" w:rsidP="00BC45FA">
      <w:pPr>
        <w:spacing w:after="240"/>
      </w:pPr>
      <w:r w:rsidRPr="00434BA0">
        <w:t>The</w:t>
      </w:r>
      <w:r w:rsidRPr="00434BA0">
        <w:rPr>
          <w:rFonts w:cs="Courier New"/>
        </w:rPr>
        <w:t xml:space="preserve"> UML diagram corresponding to the </w:t>
      </w:r>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_Ref422907679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Figure 3</w:t>
      </w:r>
      <w:r w:rsidR="0024029B" w:rsidRPr="0024029B">
        <w:rPr>
          <w:b/>
          <w:color w:val="0000EE"/>
        </w:rPr>
        <w:noBreakHyphen/>
        <w:t>12</w:t>
      </w:r>
      <w:r w:rsidRPr="008021FC">
        <w:rPr>
          <w:b/>
          <w:color w:val="0000EE"/>
        </w:rPr>
        <w:fldChar w:fldCharType="end"/>
      </w:r>
      <w:r w:rsidRPr="00434BA0">
        <w:t>.</w:t>
      </w:r>
    </w:p>
    <w:p w14:paraId="11203896" w14:textId="77777777" w:rsidR="00BC45FA" w:rsidRPr="00434BA0" w:rsidRDefault="00BC45FA" w:rsidP="00BC45FA">
      <w:pPr>
        <w:keepNext/>
        <w:keepLines/>
        <w:jc w:val="center"/>
      </w:pPr>
      <w:r>
        <w:rPr>
          <w:noProof/>
        </w:rPr>
        <w:lastRenderedPageBreak/>
        <w:drawing>
          <wp:inline distT="0" distB="0" distL="0" distR="0" wp14:anchorId="4A5C3684" wp14:editId="4EA44377">
            <wp:extent cx="6819048" cy="284761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latedReports.png"/>
                    <pic:cNvPicPr/>
                  </pic:nvPicPr>
                  <pic:blipFill>
                    <a:blip r:embed="rId84">
                      <a:extLst>
                        <a:ext uri="{28A0092B-C50C-407E-A947-70E740481C1C}">
                          <a14:useLocalDpi xmlns:a14="http://schemas.microsoft.com/office/drawing/2010/main" val="0"/>
                        </a:ext>
                      </a:extLst>
                    </a:blip>
                    <a:stretch>
                      <a:fillRect/>
                    </a:stretch>
                  </pic:blipFill>
                  <pic:spPr>
                    <a:xfrm>
                      <a:off x="0" y="0"/>
                      <a:ext cx="6819048" cy="2847619"/>
                    </a:xfrm>
                    <a:prstGeom prst="rect">
                      <a:avLst/>
                    </a:prstGeom>
                  </pic:spPr>
                </pic:pic>
              </a:graphicData>
            </a:graphic>
          </wp:inline>
        </w:drawing>
      </w:r>
    </w:p>
    <w:p w14:paraId="1C278F56" w14:textId="77777777" w:rsidR="00BC45FA" w:rsidRPr="00434BA0" w:rsidRDefault="00BC45FA" w:rsidP="00BC45FA">
      <w:pPr>
        <w:pStyle w:val="Caption"/>
        <w:keepNext/>
        <w:keepLines/>
        <w:rPr>
          <w:b/>
        </w:rPr>
      </w:pPr>
      <w:bookmarkStart w:id="179" w:name="_Ref422907679"/>
      <w:r w:rsidRPr="00434BA0">
        <w:t xml:space="preserve">Figure </w:t>
      </w:r>
      <w:fldSimple w:instr=" STYLEREF 1 \s ">
        <w:r w:rsidR="0024029B">
          <w:rPr>
            <w:noProof/>
          </w:rPr>
          <w:t>3</w:t>
        </w:r>
      </w:fldSimple>
      <w:r w:rsidRPr="00434BA0">
        <w:noBreakHyphen/>
      </w:r>
      <w:fldSimple w:instr=" SEQ Figure \* ARABIC \s 1 ">
        <w:r w:rsidR="0024029B">
          <w:rPr>
            <w:noProof/>
          </w:rPr>
          <w:t>12</w:t>
        </w:r>
      </w:fldSimple>
      <w:bookmarkEnd w:id="179"/>
      <w:r w:rsidRPr="00434BA0">
        <w:t xml:space="preserve">. UML diagram of the </w:t>
      </w:r>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r w:rsidRPr="00434BA0">
        <w:t xml:space="preserve"> class</w:t>
      </w:r>
    </w:p>
    <w:p w14:paraId="34B29C9A" w14:textId="77777777" w:rsidR="00BC45FA" w:rsidRPr="00213F33" w:rsidRDefault="00BC45FA" w:rsidP="00BC45FA">
      <w:pPr>
        <w:pStyle w:val="Caption"/>
        <w:spacing w:before="240" w:after="240"/>
      </w:pPr>
      <w:r w:rsidRPr="00434BA0">
        <w:t xml:space="preserve">The property table given </w:t>
      </w:r>
      <w:r w:rsidRPr="00DC2009">
        <w:t xml:space="preserve">in </w:t>
      </w:r>
      <w:r w:rsidRPr="008021FC">
        <w:rPr>
          <w:b/>
          <w:color w:val="0000EE"/>
          <w:szCs w:val="24"/>
        </w:rPr>
        <w:fldChar w:fldCharType="begin"/>
      </w:r>
      <w:r w:rsidRPr="008021FC">
        <w:rPr>
          <w:b/>
          <w:color w:val="0000EE"/>
          <w:szCs w:val="24"/>
        </w:rPr>
        <w:instrText xml:space="preserve"> REF _Ref422907680 \h  \* MERGEFORMAT </w:instrText>
      </w:r>
      <w:r w:rsidRPr="008021FC">
        <w:rPr>
          <w:b/>
          <w:color w:val="0000EE"/>
          <w:szCs w:val="24"/>
        </w:rPr>
      </w:r>
      <w:r w:rsidRPr="008021FC">
        <w:rPr>
          <w:b/>
          <w:color w:val="0000EE"/>
          <w:szCs w:val="24"/>
        </w:rPr>
        <w:fldChar w:fldCharType="separate"/>
      </w:r>
      <w:r w:rsidR="0024029B" w:rsidRPr="0024029B">
        <w:rPr>
          <w:b/>
          <w:color w:val="0000EE"/>
          <w:szCs w:val="24"/>
        </w:rPr>
        <w:t>Table 3</w:t>
      </w:r>
      <w:r w:rsidR="0024029B" w:rsidRPr="0024029B">
        <w:rPr>
          <w:b/>
          <w:color w:val="0000EE"/>
          <w:szCs w:val="24"/>
        </w:rPr>
        <w:noBreakHyphen/>
        <w:t>20</w:t>
      </w:r>
      <w:r w:rsidRPr="008021FC">
        <w:rPr>
          <w:b/>
          <w:color w:val="0000EE"/>
          <w:szCs w:val="24"/>
        </w:rPr>
        <w:fldChar w:fldCharType="end"/>
      </w:r>
      <w:r w:rsidRPr="00DC2009">
        <w:t xml:space="preserve"> corresponds to the UML diagram shown in </w:t>
      </w:r>
      <w:r w:rsidRPr="008021FC">
        <w:rPr>
          <w:b/>
          <w:color w:val="0000EE"/>
          <w:szCs w:val="24"/>
        </w:rPr>
        <w:fldChar w:fldCharType="begin"/>
      </w:r>
      <w:r w:rsidRPr="008021FC">
        <w:rPr>
          <w:b/>
          <w:color w:val="0000EE"/>
          <w:szCs w:val="24"/>
        </w:rPr>
        <w:instrText xml:space="preserve"> REF _Ref422907679 \h  \* MERGEFORMAT </w:instrText>
      </w:r>
      <w:r w:rsidRPr="008021FC">
        <w:rPr>
          <w:b/>
          <w:color w:val="0000EE"/>
          <w:szCs w:val="24"/>
        </w:rPr>
      </w:r>
      <w:r w:rsidRPr="008021FC">
        <w:rPr>
          <w:b/>
          <w:color w:val="0000EE"/>
          <w:szCs w:val="24"/>
        </w:rPr>
        <w:fldChar w:fldCharType="separate"/>
      </w:r>
      <w:r w:rsidR="0024029B" w:rsidRPr="0024029B">
        <w:rPr>
          <w:b/>
          <w:color w:val="0000EE"/>
          <w:szCs w:val="24"/>
        </w:rPr>
        <w:t>Figure 3</w:t>
      </w:r>
      <w:r w:rsidR="0024029B" w:rsidRPr="0024029B">
        <w:rPr>
          <w:b/>
          <w:color w:val="0000EE"/>
          <w:szCs w:val="24"/>
        </w:rPr>
        <w:noBreakHyphen/>
        <w:t>12</w:t>
      </w:r>
      <w:r w:rsidRPr="008021FC">
        <w:rPr>
          <w:b/>
          <w:color w:val="0000EE"/>
          <w:szCs w:val="24"/>
        </w:rPr>
        <w:fldChar w:fldCharType="end"/>
      </w:r>
      <w:r w:rsidRPr="00DC2009">
        <w:t>.</w:t>
      </w:r>
    </w:p>
    <w:p w14:paraId="432E88ED" w14:textId="77777777" w:rsidR="00BC45FA" w:rsidRPr="00434BA0" w:rsidRDefault="00BC45FA" w:rsidP="00BC45FA">
      <w:pPr>
        <w:pStyle w:val="Caption"/>
        <w:rPr>
          <w:b/>
        </w:rPr>
      </w:pPr>
      <w:bookmarkStart w:id="180" w:name="_Ref422907680"/>
      <w:r w:rsidRPr="00434BA0">
        <w:t xml:space="preserve">Table </w:t>
      </w:r>
      <w:fldSimple w:instr=" STYLEREF 1 \s ">
        <w:r w:rsidR="0024029B">
          <w:rPr>
            <w:noProof/>
          </w:rPr>
          <w:t>3</w:t>
        </w:r>
      </w:fldSimple>
      <w:r w:rsidRPr="00434BA0">
        <w:noBreakHyphen/>
      </w:r>
      <w:fldSimple w:instr=" SEQ Table \* ARABIC \s 1 ">
        <w:r w:rsidR="0024029B">
          <w:rPr>
            <w:noProof/>
          </w:rPr>
          <w:t>20</w:t>
        </w:r>
      </w:fldSimple>
      <w:bookmarkEnd w:id="180"/>
      <w:r w:rsidRPr="00434BA0">
        <w:t xml:space="preserve">. Properties of the </w:t>
      </w:r>
      <w:r w:rsidRPr="00434BA0">
        <w:rPr>
          <w:rFonts w:ascii="Courier New" w:hAnsi="Courier New" w:cs="Courier New"/>
        </w:rPr>
        <w:t>RelatedThreatActorType</w:t>
      </w:r>
      <w:r w:rsidRPr="00434BA0">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80"/>
        <w:gridCol w:w="1463"/>
        <w:gridCol w:w="6750"/>
      </w:tblGrid>
      <w:tr w:rsidR="00BC45FA" w:rsidRPr="00434BA0" w14:paraId="362D2223" w14:textId="77777777" w:rsidTr="006E57DE">
        <w:trPr>
          <w:trHeight w:val="547"/>
        </w:trPr>
        <w:tc>
          <w:tcPr>
            <w:tcW w:w="2155" w:type="dxa"/>
            <w:shd w:val="clear" w:color="auto" w:fill="BFBFBF" w:themeFill="background1" w:themeFillShade="BF"/>
            <w:vAlign w:val="center"/>
          </w:tcPr>
          <w:p w14:paraId="6B47C2CA" w14:textId="77777777" w:rsidR="00BC45FA" w:rsidRPr="00500D2A" w:rsidRDefault="00BC45FA" w:rsidP="006E57DE">
            <w:pPr>
              <w:rPr>
                <w:b/>
              </w:rPr>
            </w:pPr>
            <w:r w:rsidRPr="00500D2A">
              <w:rPr>
                <w:b/>
              </w:rPr>
              <w:t>Name</w:t>
            </w:r>
          </w:p>
        </w:tc>
        <w:tc>
          <w:tcPr>
            <w:tcW w:w="2880" w:type="dxa"/>
            <w:shd w:val="clear" w:color="auto" w:fill="BFBFBF" w:themeFill="background1" w:themeFillShade="BF"/>
            <w:vAlign w:val="center"/>
          </w:tcPr>
          <w:p w14:paraId="3B089F4B" w14:textId="77777777" w:rsidR="00BC45FA" w:rsidRPr="00500D2A" w:rsidRDefault="00BC45FA" w:rsidP="006E57DE">
            <w:pPr>
              <w:rPr>
                <w:b/>
              </w:rPr>
            </w:pPr>
            <w:r w:rsidRPr="00500D2A">
              <w:rPr>
                <w:b/>
              </w:rPr>
              <w:t>Type</w:t>
            </w:r>
          </w:p>
        </w:tc>
        <w:tc>
          <w:tcPr>
            <w:tcW w:w="1463" w:type="dxa"/>
            <w:shd w:val="clear" w:color="auto" w:fill="BFBFBF" w:themeFill="background1" w:themeFillShade="BF"/>
            <w:vAlign w:val="center"/>
          </w:tcPr>
          <w:p w14:paraId="54D3C6E7" w14:textId="77777777" w:rsidR="00BC45FA" w:rsidRPr="00500D2A" w:rsidRDefault="00BC45FA" w:rsidP="006E57DE">
            <w:pPr>
              <w:rPr>
                <w:b/>
              </w:rPr>
            </w:pPr>
            <w:r w:rsidRPr="00500D2A">
              <w:rPr>
                <w:b/>
              </w:rPr>
              <w:t>Multiplicity</w:t>
            </w:r>
          </w:p>
        </w:tc>
        <w:tc>
          <w:tcPr>
            <w:tcW w:w="6750" w:type="dxa"/>
            <w:shd w:val="clear" w:color="auto" w:fill="BFBFBF" w:themeFill="background1" w:themeFillShade="BF"/>
            <w:vAlign w:val="center"/>
          </w:tcPr>
          <w:p w14:paraId="5B8270C5" w14:textId="77777777" w:rsidR="00BC45FA" w:rsidRPr="00500D2A" w:rsidRDefault="00BC45FA" w:rsidP="006E57DE">
            <w:pPr>
              <w:rPr>
                <w:b/>
              </w:rPr>
            </w:pPr>
            <w:r w:rsidRPr="00500D2A">
              <w:rPr>
                <w:b/>
              </w:rPr>
              <w:t>Description</w:t>
            </w:r>
          </w:p>
        </w:tc>
      </w:tr>
      <w:tr w:rsidR="00BC45FA" w:rsidRPr="00434BA0" w14:paraId="1F3758CA" w14:textId="77777777" w:rsidTr="006E57DE">
        <w:trPr>
          <w:trHeight w:val="547"/>
        </w:trPr>
        <w:tc>
          <w:tcPr>
            <w:tcW w:w="2155" w:type="dxa"/>
            <w:vAlign w:val="center"/>
          </w:tcPr>
          <w:p w14:paraId="7C837A1E" w14:textId="77777777" w:rsidR="00BC45FA" w:rsidRPr="00981526" w:rsidRDefault="00BC45FA" w:rsidP="006E57DE">
            <w:r w:rsidRPr="00981526">
              <w:rPr>
                <w:b/>
              </w:rPr>
              <w:t>Report</w:t>
            </w:r>
          </w:p>
        </w:tc>
        <w:tc>
          <w:tcPr>
            <w:tcW w:w="2880" w:type="dxa"/>
            <w:vAlign w:val="center"/>
          </w:tcPr>
          <w:p w14:paraId="5AF0D632" w14:textId="77777777" w:rsidR="00BC45FA" w:rsidRPr="00434BA0" w:rsidRDefault="00BC45FA" w:rsidP="006E57DE">
            <w:pPr>
              <w:rPr>
                <w:rFonts w:ascii="Courier New" w:hAnsi="Courier New" w:cs="Courier New"/>
              </w:rPr>
            </w:pPr>
            <w:r>
              <w:rPr>
                <w:rFonts w:ascii="Courier New" w:hAnsi="Courier New" w:cs="Courier New"/>
              </w:rPr>
              <w:t>Report</w:t>
            </w:r>
            <w:r w:rsidRPr="00434BA0">
              <w:rPr>
                <w:rFonts w:ascii="Courier New" w:hAnsi="Courier New" w:cs="Courier New"/>
              </w:rPr>
              <w:t>BaseType</w:t>
            </w:r>
          </w:p>
        </w:tc>
        <w:tc>
          <w:tcPr>
            <w:tcW w:w="1463" w:type="dxa"/>
            <w:vAlign w:val="center"/>
          </w:tcPr>
          <w:p w14:paraId="64561B65" w14:textId="77777777" w:rsidR="00BC45FA" w:rsidRPr="00434BA0" w:rsidRDefault="00BC45FA" w:rsidP="006E57DE">
            <w:pPr>
              <w:jc w:val="center"/>
              <w:rPr>
                <w:sz w:val="22"/>
              </w:rPr>
            </w:pPr>
            <w:r w:rsidRPr="00981526">
              <w:t>1</w:t>
            </w:r>
          </w:p>
        </w:tc>
        <w:tc>
          <w:tcPr>
            <w:tcW w:w="6750" w:type="dxa"/>
          </w:tcPr>
          <w:p w14:paraId="5665ECB9" w14:textId="6859FBE3" w:rsidR="00BC45FA" w:rsidRPr="00981526" w:rsidRDefault="00BC45FA" w:rsidP="006E57DE">
            <w:pPr>
              <w:rPr>
                <w:szCs w:val="22"/>
              </w:rPr>
            </w:pPr>
            <w:r w:rsidRPr="00981526">
              <w:rPr>
                <w:szCs w:val="22"/>
              </w:rPr>
              <w:t xml:space="preserve">The </w:t>
            </w:r>
            <w:r w:rsidRPr="00981526">
              <w:rPr>
                <w:rFonts w:ascii="Courier New" w:hAnsi="Courier New" w:cs="Courier New"/>
                <w:szCs w:val="22"/>
              </w:rPr>
              <w:t>Report</w:t>
            </w:r>
            <w:r w:rsidRPr="00981526">
              <w:rPr>
                <w:szCs w:val="22"/>
              </w:rPr>
              <w:t xml:space="preserve"> property characterizes a STIX Report. The </w:t>
            </w:r>
            <w:r w:rsidRPr="00981526">
              <w:rPr>
                <w:rFonts w:ascii="Courier New" w:hAnsi="Courier New" w:cs="Courier New"/>
                <w:szCs w:val="22"/>
              </w:rPr>
              <w:t>ReportBaseType</w:t>
            </w:r>
            <w:r w:rsidRPr="00981526">
              <w:rPr>
                <w:szCs w:val="22"/>
              </w:rPr>
              <w:t xml:space="preserve"> class is a minimal base class that is intended to be extended.  The default and strongly RECOMMENDED class to fully implement a Report is the </w:t>
            </w:r>
            <w:r w:rsidRPr="00981526">
              <w:rPr>
                <w:rFonts w:ascii="Courier New" w:hAnsi="Courier New" w:cs="Courier New"/>
                <w:szCs w:val="22"/>
              </w:rPr>
              <w:t>report:ReportType</w:t>
            </w:r>
            <w:r w:rsidRPr="00981526">
              <w:rPr>
                <w:szCs w:val="22"/>
              </w:rPr>
              <w:t xml:space="preserve"> class defined in </w:t>
            </w:r>
            <w:hyperlink w:anchor="AdditionalArtifacts" w:history="1">
              <w:r w:rsidRPr="00A8141F">
                <w:rPr>
                  <w:rStyle w:val="Hyperlink"/>
                  <w:i/>
                </w:rPr>
                <w:t>STIX Version 1.2.1 Part 1</w:t>
              </w:r>
              <w:r>
                <w:rPr>
                  <w:rStyle w:val="Hyperlink"/>
                  <w:i/>
                </w:rPr>
                <w:t>1: Report</w:t>
              </w:r>
            </w:hyperlink>
            <w:r w:rsidRPr="00981526">
              <w:rPr>
                <w:szCs w:val="22"/>
              </w:rPr>
              <w:t xml:space="preserve">. 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Report defined elsewhere can be specified via the direct use of the </w:t>
            </w:r>
            <w:r w:rsidRPr="00981526">
              <w:rPr>
                <w:rFonts w:ascii="Courier New" w:hAnsi="Courier New" w:cs="Courier New"/>
                <w:szCs w:val="22"/>
              </w:rPr>
              <w:t>ReportBaseType</w:t>
            </w:r>
            <w:r w:rsidRPr="00981526">
              <w:rPr>
                <w:szCs w:val="22"/>
              </w:rPr>
              <w:t xml:space="preserve"> class.</w:t>
            </w:r>
          </w:p>
        </w:tc>
      </w:tr>
    </w:tbl>
    <w:p w14:paraId="29560038" w14:textId="77777777" w:rsidR="00BC45FA" w:rsidRPr="00DC2009" w:rsidRDefault="00BC45FA" w:rsidP="00BC45FA"/>
    <w:p w14:paraId="63533F15" w14:textId="77777777" w:rsidR="00BC45FA" w:rsidRPr="00434BA0" w:rsidRDefault="00BC45FA" w:rsidP="00BC45FA">
      <w:pPr>
        <w:pStyle w:val="Heading3"/>
        <w:numPr>
          <w:ilvl w:val="2"/>
          <w:numId w:val="18"/>
        </w:numPr>
      </w:pPr>
      <w:bookmarkStart w:id="181" w:name="_Toc425428441"/>
      <w:bookmarkStart w:id="182" w:name="_Toc431977741"/>
      <w:bookmarkStart w:id="183" w:name="_Toc450907228"/>
      <w:r w:rsidRPr="00434BA0">
        <w:lastRenderedPageBreak/>
        <w:t>RelatedThreatActorType Class</w:t>
      </w:r>
      <w:bookmarkEnd w:id="181"/>
      <w:bookmarkEnd w:id="182"/>
      <w:bookmarkEnd w:id="183"/>
    </w:p>
    <w:p w14:paraId="0BA7E133" w14:textId="77777777" w:rsidR="00BC45FA" w:rsidRPr="00434BA0" w:rsidRDefault="00BC45FA" w:rsidP="00BC45FA">
      <w:pPr>
        <w:spacing w:after="240"/>
      </w:pPr>
      <w:r w:rsidRPr="00434BA0">
        <w:t xml:space="preserve">The </w:t>
      </w:r>
      <w:r w:rsidRPr="00434BA0">
        <w:rPr>
          <w:rFonts w:ascii="Courier New" w:hAnsi="Courier New" w:cs="Courier New"/>
        </w:rPr>
        <w:t>RelatedThreatActorType</w:t>
      </w:r>
      <w:r w:rsidRPr="00434BA0">
        <w:t xml:space="preserve"> class characterizes a relationship to a Threat Actor.  It extends the </w:t>
      </w:r>
      <w:r w:rsidRPr="00434BA0">
        <w:rPr>
          <w:rFonts w:ascii="Courier New" w:hAnsi="Courier New" w:cs="Courier New"/>
        </w:rPr>
        <w:t>GenericRelationshipType</w:t>
      </w:r>
      <w:r w:rsidRPr="00434BA0">
        <w:t xml:space="preserve"> superclass by specifying a related Threat Actor. </w:t>
      </w:r>
    </w:p>
    <w:p w14:paraId="42770977" w14:textId="77777777" w:rsidR="00BC45FA" w:rsidRPr="00434BA0" w:rsidRDefault="00BC45FA" w:rsidP="00BC45FA">
      <w:pPr>
        <w:spacing w:after="240"/>
      </w:pPr>
      <w:r w:rsidRPr="00434BA0">
        <w:t>The</w:t>
      </w:r>
      <w:r w:rsidRPr="00434BA0">
        <w:rPr>
          <w:rFonts w:cs="Courier New"/>
        </w:rPr>
        <w:t xml:space="preserve"> UML diagram corresponding to the </w:t>
      </w:r>
      <w:r w:rsidRPr="00434BA0">
        <w:rPr>
          <w:rFonts w:ascii="Courier New" w:hAnsi="Courier New" w:cs="Courier New"/>
        </w:rPr>
        <w:t>RelatedThreatActorType</w:t>
      </w:r>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_Ref419295842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Figure 3</w:t>
      </w:r>
      <w:r w:rsidR="0024029B" w:rsidRPr="0024029B">
        <w:rPr>
          <w:b/>
          <w:color w:val="0000EE"/>
        </w:rPr>
        <w:noBreakHyphen/>
        <w:t>13</w:t>
      </w:r>
      <w:r w:rsidRPr="008021FC">
        <w:rPr>
          <w:b/>
          <w:color w:val="0000EE"/>
        </w:rPr>
        <w:fldChar w:fldCharType="end"/>
      </w:r>
      <w:r w:rsidRPr="00434BA0">
        <w:t>.</w:t>
      </w:r>
    </w:p>
    <w:p w14:paraId="6BB2ECF3" w14:textId="77777777" w:rsidR="00BC45FA" w:rsidRPr="00434BA0" w:rsidRDefault="00BC45FA" w:rsidP="00BC45FA">
      <w:pPr>
        <w:jc w:val="center"/>
      </w:pPr>
      <w:r>
        <w:rPr>
          <w:noProof/>
        </w:rPr>
        <w:drawing>
          <wp:inline distT="0" distB="0" distL="0" distR="0" wp14:anchorId="0EBCFA16" wp14:editId="02D2C6E8">
            <wp:extent cx="6990476" cy="2714286"/>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TIX_RelatedThreatActor_0_0.png"/>
                    <pic:cNvPicPr/>
                  </pic:nvPicPr>
                  <pic:blipFill>
                    <a:blip r:embed="rId85">
                      <a:extLst>
                        <a:ext uri="{28A0092B-C50C-407E-A947-70E740481C1C}">
                          <a14:useLocalDpi xmlns:a14="http://schemas.microsoft.com/office/drawing/2010/main" val="0"/>
                        </a:ext>
                      </a:extLst>
                    </a:blip>
                    <a:stretch>
                      <a:fillRect/>
                    </a:stretch>
                  </pic:blipFill>
                  <pic:spPr>
                    <a:xfrm>
                      <a:off x="0" y="0"/>
                      <a:ext cx="6990476" cy="2714286"/>
                    </a:xfrm>
                    <a:prstGeom prst="rect">
                      <a:avLst/>
                    </a:prstGeom>
                  </pic:spPr>
                </pic:pic>
              </a:graphicData>
            </a:graphic>
          </wp:inline>
        </w:drawing>
      </w:r>
    </w:p>
    <w:p w14:paraId="4A39147F" w14:textId="77777777" w:rsidR="00BC45FA" w:rsidRPr="00434BA0" w:rsidRDefault="00BC45FA" w:rsidP="00BC45FA">
      <w:pPr>
        <w:pStyle w:val="Caption"/>
        <w:rPr>
          <w:b/>
        </w:rPr>
      </w:pPr>
      <w:bookmarkStart w:id="184" w:name="_Ref419295842"/>
      <w:r w:rsidRPr="00434BA0">
        <w:t xml:space="preserve">Figure </w:t>
      </w:r>
      <w:fldSimple w:instr=" STYLEREF 1 \s ">
        <w:r w:rsidR="0024029B">
          <w:rPr>
            <w:noProof/>
          </w:rPr>
          <w:t>3</w:t>
        </w:r>
      </w:fldSimple>
      <w:r w:rsidRPr="00434BA0">
        <w:noBreakHyphen/>
      </w:r>
      <w:fldSimple w:instr=" SEQ Figure \* ARABIC \s 1 ">
        <w:r w:rsidR="0024029B">
          <w:rPr>
            <w:noProof/>
          </w:rPr>
          <w:t>13</w:t>
        </w:r>
      </w:fldSimple>
      <w:bookmarkEnd w:id="184"/>
      <w:r w:rsidRPr="00434BA0">
        <w:t xml:space="preserve">. UML diagram of the </w:t>
      </w:r>
      <w:r w:rsidRPr="00434BA0">
        <w:rPr>
          <w:rFonts w:ascii="Courier New" w:hAnsi="Courier New" w:cs="Courier New"/>
        </w:rPr>
        <w:t>RelatedThreatActorType</w:t>
      </w:r>
      <w:r w:rsidRPr="00434BA0">
        <w:t xml:space="preserve"> class</w:t>
      </w:r>
    </w:p>
    <w:p w14:paraId="0AD42D79" w14:textId="77777777" w:rsidR="00BC45FA" w:rsidRPr="00213F33" w:rsidRDefault="00BC45FA" w:rsidP="00BC45FA">
      <w:pPr>
        <w:pStyle w:val="Caption"/>
        <w:spacing w:before="240" w:after="240"/>
      </w:pPr>
      <w:r w:rsidRPr="00434BA0">
        <w:t xml:space="preserve">The property table given </w:t>
      </w:r>
      <w:r w:rsidRPr="00A214E1">
        <w:t xml:space="preserve">in </w:t>
      </w:r>
      <w:r w:rsidRPr="00213F33">
        <w:fldChar w:fldCharType="begin"/>
      </w:r>
      <w:r w:rsidRPr="00A214E1">
        <w:instrText xml:space="preserve"> REF _Ref419330552 \h  \* MERGEFORMAT </w:instrText>
      </w:r>
      <w:r w:rsidRPr="00213F33">
        <w:fldChar w:fldCharType="separate"/>
      </w:r>
      <w:r w:rsidR="0024029B" w:rsidRPr="0024029B">
        <w:rPr>
          <w:b/>
          <w:color w:val="0000EE"/>
          <w:szCs w:val="24"/>
        </w:rPr>
        <w:t>Table 3</w:t>
      </w:r>
      <w:r w:rsidR="0024029B" w:rsidRPr="0024029B">
        <w:rPr>
          <w:b/>
          <w:color w:val="0000EE"/>
          <w:szCs w:val="24"/>
        </w:rPr>
        <w:noBreakHyphen/>
        <w:t>21</w:t>
      </w:r>
      <w:r w:rsidRPr="00213F33">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_Ref419295842 \h  \* MERGEFORMAT </w:instrText>
      </w:r>
      <w:r w:rsidRPr="008021FC">
        <w:rPr>
          <w:b/>
          <w:color w:val="0000EE"/>
          <w:szCs w:val="24"/>
        </w:rPr>
      </w:r>
      <w:r w:rsidRPr="008021FC">
        <w:rPr>
          <w:b/>
          <w:color w:val="0000EE"/>
          <w:szCs w:val="24"/>
        </w:rPr>
        <w:fldChar w:fldCharType="separate"/>
      </w:r>
      <w:r w:rsidR="0024029B" w:rsidRPr="0024029B">
        <w:rPr>
          <w:b/>
          <w:color w:val="0000EE"/>
          <w:szCs w:val="24"/>
        </w:rPr>
        <w:t>Figure 3</w:t>
      </w:r>
      <w:r w:rsidR="0024029B" w:rsidRPr="0024029B">
        <w:rPr>
          <w:b/>
          <w:color w:val="0000EE"/>
          <w:szCs w:val="24"/>
        </w:rPr>
        <w:noBreakHyphen/>
        <w:t>13</w:t>
      </w:r>
      <w:r w:rsidRPr="008021FC">
        <w:rPr>
          <w:b/>
          <w:color w:val="0000EE"/>
          <w:szCs w:val="24"/>
        </w:rPr>
        <w:fldChar w:fldCharType="end"/>
      </w:r>
      <w:r w:rsidRPr="00757228">
        <w:t>.</w:t>
      </w:r>
    </w:p>
    <w:p w14:paraId="08E12C90" w14:textId="77777777" w:rsidR="00BC45FA" w:rsidRPr="00434BA0" w:rsidRDefault="00BC45FA" w:rsidP="00BC45FA">
      <w:pPr>
        <w:pStyle w:val="Caption"/>
        <w:rPr>
          <w:b/>
        </w:rPr>
      </w:pPr>
      <w:bookmarkStart w:id="185" w:name="_Ref419330552"/>
      <w:r w:rsidRPr="00434BA0">
        <w:t xml:space="preserve">Table </w:t>
      </w:r>
      <w:fldSimple w:instr=" STYLEREF 1 \s ">
        <w:r w:rsidR="0024029B">
          <w:rPr>
            <w:noProof/>
          </w:rPr>
          <w:t>3</w:t>
        </w:r>
      </w:fldSimple>
      <w:r w:rsidRPr="00434BA0">
        <w:noBreakHyphen/>
      </w:r>
      <w:fldSimple w:instr=" SEQ Table \* ARABIC \s 1 ">
        <w:r w:rsidR="0024029B">
          <w:rPr>
            <w:noProof/>
          </w:rPr>
          <w:t>21</w:t>
        </w:r>
      </w:fldSimple>
      <w:bookmarkEnd w:id="185"/>
      <w:r w:rsidRPr="00434BA0">
        <w:t xml:space="preserve">. Properties of the </w:t>
      </w:r>
      <w:r w:rsidRPr="00434BA0">
        <w:rPr>
          <w:rFonts w:ascii="Courier New" w:hAnsi="Courier New" w:cs="Courier New"/>
        </w:rPr>
        <w:t>RelatedThreatActorType</w:t>
      </w:r>
      <w:r w:rsidRPr="00434BA0">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80"/>
        <w:gridCol w:w="1463"/>
        <w:gridCol w:w="6750"/>
      </w:tblGrid>
      <w:tr w:rsidR="00BC45FA" w:rsidRPr="00434BA0" w14:paraId="2062ED1C" w14:textId="77777777" w:rsidTr="006E57DE">
        <w:trPr>
          <w:trHeight w:val="547"/>
        </w:trPr>
        <w:tc>
          <w:tcPr>
            <w:tcW w:w="2155" w:type="dxa"/>
            <w:shd w:val="clear" w:color="auto" w:fill="BFBFBF" w:themeFill="background1" w:themeFillShade="BF"/>
            <w:vAlign w:val="center"/>
          </w:tcPr>
          <w:p w14:paraId="41774D3B" w14:textId="77777777" w:rsidR="00BC45FA" w:rsidRPr="00500D2A" w:rsidRDefault="00BC45FA" w:rsidP="006E57DE">
            <w:pPr>
              <w:rPr>
                <w:b/>
              </w:rPr>
            </w:pPr>
            <w:r w:rsidRPr="00500D2A">
              <w:rPr>
                <w:b/>
              </w:rPr>
              <w:t>Name</w:t>
            </w:r>
          </w:p>
        </w:tc>
        <w:tc>
          <w:tcPr>
            <w:tcW w:w="2880" w:type="dxa"/>
            <w:shd w:val="clear" w:color="auto" w:fill="BFBFBF" w:themeFill="background1" w:themeFillShade="BF"/>
            <w:vAlign w:val="center"/>
          </w:tcPr>
          <w:p w14:paraId="18DA9DC3" w14:textId="77777777" w:rsidR="00BC45FA" w:rsidRPr="00500D2A" w:rsidRDefault="00BC45FA" w:rsidP="006E57DE">
            <w:pPr>
              <w:rPr>
                <w:b/>
              </w:rPr>
            </w:pPr>
            <w:r w:rsidRPr="00500D2A">
              <w:rPr>
                <w:b/>
              </w:rPr>
              <w:t>Type</w:t>
            </w:r>
          </w:p>
        </w:tc>
        <w:tc>
          <w:tcPr>
            <w:tcW w:w="1463" w:type="dxa"/>
            <w:shd w:val="clear" w:color="auto" w:fill="BFBFBF" w:themeFill="background1" w:themeFillShade="BF"/>
            <w:vAlign w:val="center"/>
          </w:tcPr>
          <w:p w14:paraId="15E306B4" w14:textId="77777777" w:rsidR="00BC45FA" w:rsidRPr="00500D2A" w:rsidRDefault="00BC45FA" w:rsidP="006E57DE">
            <w:pPr>
              <w:rPr>
                <w:b/>
              </w:rPr>
            </w:pPr>
            <w:r w:rsidRPr="00500D2A">
              <w:rPr>
                <w:b/>
              </w:rPr>
              <w:t>Multiplicity</w:t>
            </w:r>
          </w:p>
        </w:tc>
        <w:tc>
          <w:tcPr>
            <w:tcW w:w="6750" w:type="dxa"/>
            <w:shd w:val="clear" w:color="auto" w:fill="BFBFBF" w:themeFill="background1" w:themeFillShade="BF"/>
            <w:vAlign w:val="center"/>
          </w:tcPr>
          <w:p w14:paraId="4184D818" w14:textId="77777777" w:rsidR="00BC45FA" w:rsidRPr="00500D2A" w:rsidRDefault="00BC45FA" w:rsidP="006E57DE">
            <w:pPr>
              <w:rPr>
                <w:b/>
              </w:rPr>
            </w:pPr>
            <w:r w:rsidRPr="00500D2A">
              <w:rPr>
                <w:b/>
              </w:rPr>
              <w:t>Description</w:t>
            </w:r>
          </w:p>
        </w:tc>
      </w:tr>
      <w:tr w:rsidR="00BC45FA" w:rsidRPr="00434BA0" w14:paraId="56F70236" w14:textId="77777777" w:rsidTr="006E57DE">
        <w:trPr>
          <w:trHeight w:val="547"/>
        </w:trPr>
        <w:tc>
          <w:tcPr>
            <w:tcW w:w="2155" w:type="dxa"/>
            <w:vAlign w:val="center"/>
          </w:tcPr>
          <w:p w14:paraId="0E2EFD3A" w14:textId="77777777" w:rsidR="00BC45FA" w:rsidRPr="00981526" w:rsidRDefault="00BC45FA" w:rsidP="006E57DE">
            <w:r w:rsidRPr="00981526">
              <w:rPr>
                <w:b/>
              </w:rPr>
              <w:t>Threat_Actor</w:t>
            </w:r>
          </w:p>
        </w:tc>
        <w:tc>
          <w:tcPr>
            <w:tcW w:w="2880" w:type="dxa"/>
            <w:vAlign w:val="center"/>
          </w:tcPr>
          <w:p w14:paraId="3BB55A6F" w14:textId="77777777" w:rsidR="00BC45FA" w:rsidRPr="00434BA0" w:rsidRDefault="00BC45FA" w:rsidP="006E57DE">
            <w:pPr>
              <w:rPr>
                <w:rFonts w:ascii="Courier New" w:hAnsi="Courier New" w:cs="Courier New"/>
              </w:rPr>
            </w:pPr>
            <w:r w:rsidRPr="00434BA0">
              <w:rPr>
                <w:rFonts w:ascii="Courier New" w:hAnsi="Courier New" w:cs="Courier New"/>
              </w:rPr>
              <w:t>ThreatActorBaseType</w:t>
            </w:r>
          </w:p>
        </w:tc>
        <w:tc>
          <w:tcPr>
            <w:tcW w:w="1463" w:type="dxa"/>
            <w:vAlign w:val="center"/>
          </w:tcPr>
          <w:p w14:paraId="375B2F4A" w14:textId="77777777" w:rsidR="00BC45FA" w:rsidRPr="00434BA0" w:rsidRDefault="00BC45FA" w:rsidP="006E57DE">
            <w:pPr>
              <w:jc w:val="center"/>
              <w:rPr>
                <w:sz w:val="22"/>
              </w:rPr>
            </w:pPr>
            <w:r w:rsidRPr="00981526">
              <w:t>1</w:t>
            </w:r>
          </w:p>
        </w:tc>
        <w:tc>
          <w:tcPr>
            <w:tcW w:w="6750" w:type="dxa"/>
          </w:tcPr>
          <w:p w14:paraId="4031F0FD" w14:textId="5F2115FE" w:rsidR="00BC45FA" w:rsidRPr="00981526" w:rsidRDefault="00BC45FA" w:rsidP="006E57DE">
            <w:pPr>
              <w:rPr>
                <w:szCs w:val="22"/>
              </w:rPr>
            </w:pPr>
            <w:r w:rsidRPr="00981526">
              <w:rPr>
                <w:szCs w:val="22"/>
              </w:rPr>
              <w:t xml:space="preserve">The </w:t>
            </w:r>
            <w:r w:rsidRPr="00981526">
              <w:rPr>
                <w:rFonts w:ascii="Courier New" w:hAnsi="Courier New" w:cs="Courier New"/>
                <w:szCs w:val="22"/>
              </w:rPr>
              <w:t>ThreatActor</w:t>
            </w:r>
            <w:r w:rsidRPr="00981526">
              <w:rPr>
                <w:szCs w:val="22"/>
              </w:rPr>
              <w:t xml:space="preserve"> property characterizes a cyber Threat Actor. The </w:t>
            </w:r>
            <w:r w:rsidRPr="00981526">
              <w:rPr>
                <w:rFonts w:ascii="Courier New" w:hAnsi="Courier New" w:cs="Courier New"/>
                <w:szCs w:val="22"/>
              </w:rPr>
              <w:t>ThreatActorBaseType</w:t>
            </w:r>
            <w:r w:rsidRPr="00981526">
              <w:rPr>
                <w:szCs w:val="22"/>
              </w:rPr>
              <w:t xml:space="preserve"> class is a minimal base class that is intended to be extended.  The default and strongly RECOMMENDED class to fully implement an ThreatActor is the </w:t>
            </w:r>
            <w:r w:rsidRPr="00981526">
              <w:rPr>
                <w:rFonts w:ascii="Courier New" w:hAnsi="Courier New" w:cs="Courier New"/>
                <w:szCs w:val="22"/>
              </w:rPr>
              <w:t>ta:ThreatActorType</w:t>
            </w:r>
            <w:r w:rsidRPr="00981526">
              <w:rPr>
                <w:szCs w:val="22"/>
              </w:rPr>
              <w:t xml:space="preserve"> class defined in </w:t>
            </w:r>
            <w:hyperlink w:anchor="AdditionalArtifacts" w:history="1">
              <w:r w:rsidRPr="00A8141F">
                <w:rPr>
                  <w:rStyle w:val="Hyperlink"/>
                  <w:i/>
                </w:rPr>
                <w:t xml:space="preserve">STIX Version 1.2.1 Part </w:t>
              </w:r>
              <w:r>
                <w:rPr>
                  <w:rStyle w:val="Hyperlink"/>
                  <w:i/>
                </w:rPr>
                <w:t>7: Threat Actor</w:t>
              </w:r>
            </w:hyperlink>
            <w:r w:rsidRPr="00981526">
              <w:rPr>
                <w:szCs w:val="22"/>
              </w:rPr>
              <w:t xml:space="preserve">. Base classes are used to </w:t>
            </w:r>
            <w:r w:rsidRPr="00981526">
              <w:rPr>
                <w:szCs w:val="22"/>
              </w:rPr>
              <w:lastRenderedPageBreak/>
              <w:t xml:space="preserve">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Threat Actor defined elsewhere can be specified via the direct use of the </w:t>
            </w:r>
            <w:r w:rsidRPr="00981526">
              <w:rPr>
                <w:rFonts w:ascii="Courier New" w:hAnsi="Courier New" w:cs="Courier New"/>
                <w:szCs w:val="22"/>
              </w:rPr>
              <w:t>ThreatActorBaseType</w:t>
            </w:r>
            <w:r w:rsidRPr="00981526">
              <w:rPr>
                <w:szCs w:val="22"/>
              </w:rPr>
              <w:t xml:space="preserve"> class.</w:t>
            </w:r>
          </w:p>
        </w:tc>
      </w:tr>
    </w:tbl>
    <w:p w14:paraId="5D1CA576" w14:textId="77777777" w:rsidR="00BC45FA" w:rsidRPr="00434BA0" w:rsidRDefault="00BC45FA" w:rsidP="00BC45FA">
      <w:pPr>
        <w:pStyle w:val="Heading3"/>
        <w:numPr>
          <w:ilvl w:val="2"/>
          <w:numId w:val="18"/>
        </w:numPr>
      </w:pPr>
      <w:bookmarkStart w:id="186" w:name="_Toc425428442"/>
      <w:bookmarkStart w:id="187" w:name="_Toc431977742"/>
      <w:bookmarkStart w:id="188" w:name="_Toc450907229"/>
      <w:r w:rsidRPr="00434BA0">
        <w:lastRenderedPageBreak/>
        <w:t>RelatedTTPType Class</w:t>
      </w:r>
      <w:bookmarkEnd w:id="186"/>
      <w:bookmarkEnd w:id="187"/>
      <w:bookmarkEnd w:id="188"/>
    </w:p>
    <w:p w14:paraId="2F048386" w14:textId="77777777" w:rsidR="00BC45FA" w:rsidRPr="00434BA0" w:rsidRDefault="00BC45FA" w:rsidP="00BC45FA">
      <w:pPr>
        <w:spacing w:after="240"/>
      </w:pPr>
      <w:r w:rsidRPr="00434BA0">
        <w:t xml:space="preserve">The </w:t>
      </w:r>
      <w:r w:rsidRPr="00434BA0">
        <w:rPr>
          <w:rFonts w:ascii="Courier New" w:hAnsi="Courier New" w:cs="Courier New"/>
        </w:rPr>
        <w:t>RelatedTTPType</w:t>
      </w:r>
      <w:r w:rsidRPr="00434BA0">
        <w:t xml:space="preserve"> class characterizes a relationship to a TTP.  It extends the </w:t>
      </w:r>
      <w:r w:rsidRPr="00434BA0">
        <w:rPr>
          <w:rFonts w:ascii="Courier New" w:hAnsi="Courier New" w:cs="Courier New"/>
        </w:rPr>
        <w:t>GenericRelationshipType</w:t>
      </w:r>
      <w:r w:rsidRPr="00434BA0">
        <w:t xml:space="preserve"> superclass by specifying a related TTP. </w:t>
      </w:r>
    </w:p>
    <w:p w14:paraId="5B36757C" w14:textId="77777777" w:rsidR="00BC45FA" w:rsidRPr="00434BA0" w:rsidRDefault="00BC45FA" w:rsidP="00BC45FA">
      <w:pPr>
        <w:spacing w:after="240"/>
      </w:pPr>
      <w:r w:rsidRPr="00434BA0">
        <w:t>T</w:t>
      </w:r>
      <w:r w:rsidRPr="00434BA0">
        <w:rPr>
          <w:rFonts w:cs="Courier New"/>
        </w:rPr>
        <w:t xml:space="preserve">he UML diagram corresponding to the </w:t>
      </w:r>
      <w:r w:rsidRPr="00434BA0">
        <w:rPr>
          <w:rFonts w:ascii="Courier New" w:hAnsi="Courier New" w:cs="Courier New"/>
        </w:rPr>
        <w:t>Related</w:t>
      </w:r>
      <w:r>
        <w:rPr>
          <w:rFonts w:ascii="Courier New" w:hAnsi="Courier New" w:cs="Courier New"/>
        </w:rPr>
        <w:t>TTP</w:t>
      </w:r>
      <w:r w:rsidRPr="00434BA0">
        <w:rPr>
          <w:rFonts w:ascii="Courier New" w:hAnsi="Courier New" w:cs="Courier New"/>
        </w:rPr>
        <w:t>Type</w:t>
      </w:r>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_Ref419295867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Figure 3</w:t>
      </w:r>
      <w:r w:rsidR="0024029B" w:rsidRPr="0024029B">
        <w:rPr>
          <w:b/>
          <w:color w:val="0000EE"/>
        </w:rPr>
        <w:noBreakHyphen/>
        <w:t>14</w:t>
      </w:r>
      <w:r w:rsidRPr="008021FC">
        <w:rPr>
          <w:b/>
          <w:color w:val="0000EE"/>
        </w:rPr>
        <w:fldChar w:fldCharType="end"/>
      </w:r>
      <w:r w:rsidRPr="00434BA0">
        <w:t>.</w:t>
      </w:r>
    </w:p>
    <w:p w14:paraId="5345ECAA" w14:textId="77777777" w:rsidR="00BC45FA" w:rsidRPr="00434BA0" w:rsidRDefault="00BC45FA" w:rsidP="00BC45FA">
      <w:pPr>
        <w:jc w:val="center"/>
      </w:pPr>
      <w:r>
        <w:rPr>
          <w:noProof/>
        </w:rPr>
        <w:drawing>
          <wp:inline distT="0" distB="0" distL="0" distR="0" wp14:anchorId="6B256C80" wp14:editId="15C04984">
            <wp:extent cx="6704762" cy="2742857"/>
            <wp:effectExtent l="0" t="0" r="127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TIX_RelatedTTP_plain_0_0.png"/>
                    <pic:cNvPicPr/>
                  </pic:nvPicPr>
                  <pic:blipFill>
                    <a:blip r:embed="rId86">
                      <a:extLst>
                        <a:ext uri="{28A0092B-C50C-407E-A947-70E740481C1C}">
                          <a14:useLocalDpi xmlns:a14="http://schemas.microsoft.com/office/drawing/2010/main" val="0"/>
                        </a:ext>
                      </a:extLst>
                    </a:blip>
                    <a:stretch>
                      <a:fillRect/>
                    </a:stretch>
                  </pic:blipFill>
                  <pic:spPr>
                    <a:xfrm>
                      <a:off x="0" y="0"/>
                      <a:ext cx="6704762" cy="2742857"/>
                    </a:xfrm>
                    <a:prstGeom prst="rect">
                      <a:avLst/>
                    </a:prstGeom>
                  </pic:spPr>
                </pic:pic>
              </a:graphicData>
            </a:graphic>
          </wp:inline>
        </w:drawing>
      </w:r>
    </w:p>
    <w:p w14:paraId="3C950EB3" w14:textId="77777777" w:rsidR="00BC45FA" w:rsidRPr="00434BA0" w:rsidRDefault="00BC45FA" w:rsidP="00BC45FA">
      <w:pPr>
        <w:pStyle w:val="Caption"/>
      </w:pPr>
      <w:bookmarkStart w:id="189" w:name="_Ref419295867"/>
      <w:r w:rsidRPr="00434BA0">
        <w:t xml:space="preserve">Figure </w:t>
      </w:r>
      <w:fldSimple w:instr=" STYLEREF 1 \s ">
        <w:r w:rsidR="0024029B">
          <w:rPr>
            <w:noProof/>
          </w:rPr>
          <w:t>3</w:t>
        </w:r>
      </w:fldSimple>
      <w:r w:rsidRPr="00434BA0">
        <w:noBreakHyphen/>
      </w:r>
      <w:fldSimple w:instr=" SEQ Figure \* ARABIC \s 1 ">
        <w:r w:rsidR="0024029B">
          <w:rPr>
            <w:noProof/>
          </w:rPr>
          <w:t>14</w:t>
        </w:r>
      </w:fldSimple>
      <w:bookmarkEnd w:id="189"/>
      <w:r w:rsidRPr="00434BA0">
        <w:t xml:space="preserve">. UML diagram of the </w:t>
      </w:r>
      <w:r w:rsidRPr="00434BA0">
        <w:rPr>
          <w:rFonts w:ascii="Courier New" w:hAnsi="Courier New" w:cs="Courier New"/>
        </w:rPr>
        <w:t>RelatedTTPType</w:t>
      </w:r>
      <w:r w:rsidRPr="00434BA0">
        <w:t xml:space="preserve"> class</w:t>
      </w:r>
    </w:p>
    <w:p w14:paraId="3D61B3CE" w14:textId="77777777" w:rsidR="00BC45FA" w:rsidRPr="00213F33" w:rsidRDefault="00BC45FA" w:rsidP="00BC45FA">
      <w:pPr>
        <w:pStyle w:val="Caption"/>
        <w:spacing w:before="240" w:after="240"/>
      </w:pPr>
      <w:r w:rsidRPr="00213F33">
        <w:t xml:space="preserve">The property table given in </w:t>
      </w:r>
      <w:r w:rsidRPr="008021FC">
        <w:rPr>
          <w:b/>
          <w:color w:val="0000EE"/>
          <w:szCs w:val="24"/>
        </w:rPr>
        <w:fldChar w:fldCharType="begin"/>
      </w:r>
      <w:r w:rsidRPr="008021FC">
        <w:rPr>
          <w:b/>
          <w:color w:val="0000EE"/>
          <w:szCs w:val="24"/>
        </w:rPr>
        <w:instrText xml:space="preserve"> REF _Ref419330572 \h  \* MERGEFORMAT </w:instrText>
      </w:r>
      <w:r w:rsidRPr="008021FC">
        <w:rPr>
          <w:b/>
          <w:color w:val="0000EE"/>
          <w:szCs w:val="24"/>
        </w:rPr>
      </w:r>
      <w:r w:rsidRPr="008021FC">
        <w:rPr>
          <w:b/>
          <w:color w:val="0000EE"/>
          <w:szCs w:val="24"/>
        </w:rPr>
        <w:fldChar w:fldCharType="separate"/>
      </w:r>
      <w:r w:rsidR="0024029B" w:rsidRPr="0024029B">
        <w:rPr>
          <w:b/>
          <w:color w:val="0000EE"/>
          <w:szCs w:val="24"/>
        </w:rPr>
        <w:t>Table 3</w:t>
      </w:r>
      <w:r w:rsidR="0024029B" w:rsidRPr="0024029B">
        <w:rPr>
          <w:b/>
          <w:color w:val="0000EE"/>
          <w:szCs w:val="24"/>
        </w:rPr>
        <w:noBreakHyphen/>
        <w:t>22</w:t>
      </w:r>
      <w:r w:rsidRPr="008021FC">
        <w:rPr>
          <w:b/>
          <w:color w:val="0000EE"/>
          <w:szCs w:val="24"/>
        </w:rPr>
        <w:fldChar w:fldCharType="end"/>
      </w:r>
      <w:r w:rsidRPr="00213F33">
        <w:t xml:space="preserve"> corresponds to the UML diagram shown in </w:t>
      </w:r>
      <w:r w:rsidRPr="008021FC">
        <w:rPr>
          <w:b/>
          <w:color w:val="0000EE"/>
          <w:szCs w:val="24"/>
        </w:rPr>
        <w:fldChar w:fldCharType="begin"/>
      </w:r>
      <w:r w:rsidRPr="008021FC">
        <w:rPr>
          <w:b/>
          <w:color w:val="0000EE"/>
          <w:szCs w:val="24"/>
        </w:rPr>
        <w:instrText xml:space="preserve"> REF _Ref419295867 \h  \* MERGEFORMAT </w:instrText>
      </w:r>
      <w:r w:rsidRPr="008021FC">
        <w:rPr>
          <w:b/>
          <w:color w:val="0000EE"/>
          <w:szCs w:val="24"/>
        </w:rPr>
      </w:r>
      <w:r w:rsidRPr="008021FC">
        <w:rPr>
          <w:b/>
          <w:color w:val="0000EE"/>
          <w:szCs w:val="24"/>
        </w:rPr>
        <w:fldChar w:fldCharType="separate"/>
      </w:r>
      <w:r w:rsidR="0024029B" w:rsidRPr="0024029B">
        <w:rPr>
          <w:b/>
          <w:color w:val="0000EE"/>
          <w:szCs w:val="24"/>
        </w:rPr>
        <w:t>Figure 3</w:t>
      </w:r>
      <w:r w:rsidR="0024029B" w:rsidRPr="0024029B">
        <w:rPr>
          <w:b/>
          <w:color w:val="0000EE"/>
          <w:szCs w:val="24"/>
        </w:rPr>
        <w:noBreakHyphen/>
        <w:t>14</w:t>
      </w:r>
      <w:r w:rsidRPr="008021FC">
        <w:rPr>
          <w:b/>
          <w:color w:val="0000EE"/>
          <w:szCs w:val="24"/>
        </w:rPr>
        <w:fldChar w:fldCharType="end"/>
      </w:r>
      <w:r w:rsidRPr="00213F33">
        <w:t>.</w:t>
      </w:r>
    </w:p>
    <w:p w14:paraId="683BCA50" w14:textId="77777777" w:rsidR="00BC45FA" w:rsidRPr="00434BA0" w:rsidRDefault="00BC45FA" w:rsidP="00BC45FA">
      <w:pPr>
        <w:pStyle w:val="Caption"/>
        <w:keepNext/>
        <w:keepLines/>
        <w:rPr>
          <w:b/>
        </w:rPr>
      </w:pPr>
      <w:bookmarkStart w:id="190" w:name="_Ref419330572"/>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22</w:t>
        </w:r>
      </w:fldSimple>
      <w:bookmarkEnd w:id="190"/>
      <w:r w:rsidRPr="00434BA0">
        <w:t xml:space="preserve">. Properties of the </w:t>
      </w:r>
      <w:r w:rsidRPr="00434BA0">
        <w:rPr>
          <w:rFonts w:ascii="Courier New" w:hAnsi="Courier New" w:cs="Courier New"/>
        </w:rPr>
        <w:t>RelatedTTPType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373"/>
        <w:gridCol w:w="7938"/>
      </w:tblGrid>
      <w:tr w:rsidR="00BC45FA" w:rsidRPr="00434BA0" w14:paraId="1ABE90F5" w14:textId="77777777" w:rsidTr="006E57DE">
        <w:trPr>
          <w:trHeight w:val="547"/>
        </w:trPr>
        <w:tc>
          <w:tcPr>
            <w:tcW w:w="1525" w:type="dxa"/>
            <w:shd w:val="clear" w:color="auto" w:fill="BFBFBF" w:themeFill="background1" w:themeFillShade="BF"/>
            <w:vAlign w:val="center"/>
          </w:tcPr>
          <w:p w14:paraId="58CD4F27" w14:textId="77777777" w:rsidR="00BC45FA" w:rsidRPr="00500D2A" w:rsidRDefault="00BC45FA" w:rsidP="006E57DE">
            <w:pPr>
              <w:keepNext/>
              <w:keepLines/>
              <w:rPr>
                <w:b/>
              </w:rPr>
            </w:pPr>
            <w:r w:rsidRPr="00500D2A">
              <w:rPr>
                <w:b/>
              </w:rPr>
              <w:t>Name</w:t>
            </w:r>
          </w:p>
        </w:tc>
        <w:tc>
          <w:tcPr>
            <w:tcW w:w="2340" w:type="dxa"/>
            <w:shd w:val="clear" w:color="auto" w:fill="BFBFBF" w:themeFill="background1" w:themeFillShade="BF"/>
            <w:vAlign w:val="center"/>
          </w:tcPr>
          <w:p w14:paraId="5762812E"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79029EC5" w14:textId="77777777" w:rsidR="00BC45FA" w:rsidRPr="00500D2A" w:rsidRDefault="00BC45FA" w:rsidP="006E57DE">
            <w:pPr>
              <w:keepNext/>
              <w:keepLines/>
              <w:rPr>
                <w:b/>
              </w:rPr>
            </w:pPr>
            <w:r w:rsidRPr="00500D2A">
              <w:rPr>
                <w:b/>
              </w:rPr>
              <w:t>Multiplicity</w:t>
            </w:r>
          </w:p>
        </w:tc>
        <w:tc>
          <w:tcPr>
            <w:tcW w:w="7938" w:type="dxa"/>
            <w:shd w:val="clear" w:color="auto" w:fill="BFBFBF" w:themeFill="background1" w:themeFillShade="BF"/>
            <w:vAlign w:val="center"/>
          </w:tcPr>
          <w:p w14:paraId="7491DC55" w14:textId="77777777" w:rsidR="00BC45FA" w:rsidRPr="00500D2A" w:rsidRDefault="00BC45FA" w:rsidP="006E57DE">
            <w:pPr>
              <w:keepNext/>
              <w:keepLines/>
              <w:rPr>
                <w:b/>
              </w:rPr>
            </w:pPr>
            <w:r w:rsidRPr="00500D2A">
              <w:rPr>
                <w:b/>
              </w:rPr>
              <w:t>Description</w:t>
            </w:r>
          </w:p>
        </w:tc>
      </w:tr>
      <w:tr w:rsidR="00BC45FA" w:rsidRPr="00434BA0" w14:paraId="5B5378E3" w14:textId="77777777" w:rsidTr="006E57DE">
        <w:trPr>
          <w:trHeight w:val="547"/>
        </w:trPr>
        <w:tc>
          <w:tcPr>
            <w:tcW w:w="1525" w:type="dxa"/>
            <w:vAlign w:val="center"/>
          </w:tcPr>
          <w:p w14:paraId="1BCBC605" w14:textId="77777777" w:rsidR="00BC45FA" w:rsidRPr="00981526" w:rsidRDefault="00BC45FA" w:rsidP="006E57DE">
            <w:pPr>
              <w:keepNext/>
              <w:keepLines/>
            </w:pPr>
            <w:r w:rsidRPr="00981526">
              <w:rPr>
                <w:b/>
              </w:rPr>
              <w:t>TTP</w:t>
            </w:r>
          </w:p>
        </w:tc>
        <w:tc>
          <w:tcPr>
            <w:tcW w:w="2340" w:type="dxa"/>
            <w:vAlign w:val="center"/>
          </w:tcPr>
          <w:p w14:paraId="73787E70" w14:textId="77777777" w:rsidR="00BC45FA" w:rsidRPr="00434BA0" w:rsidRDefault="00BC45FA" w:rsidP="006E57DE">
            <w:pPr>
              <w:keepNext/>
              <w:keepLines/>
              <w:rPr>
                <w:rFonts w:ascii="Courier New" w:hAnsi="Courier New" w:cs="Courier New"/>
              </w:rPr>
            </w:pPr>
            <w:r w:rsidRPr="00434BA0">
              <w:rPr>
                <w:rFonts w:ascii="Courier New" w:hAnsi="Courier New" w:cs="Courier New"/>
              </w:rPr>
              <w:t>TTPBaseType</w:t>
            </w:r>
          </w:p>
        </w:tc>
        <w:tc>
          <w:tcPr>
            <w:tcW w:w="1373" w:type="dxa"/>
            <w:vAlign w:val="center"/>
          </w:tcPr>
          <w:p w14:paraId="7097799C" w14:textId="77777777" w:rsidR="00BC45FA" w:rsidRPr="00434BA0" w:rsidRDefault="00BC45FA" w:rsidP="006E57DE">
            <w:pPr>
              <w:keepNext/>
              <w:keepLines/>
              <w:jc w:val="center"/>
              <w:rPr>
                <w:sz w:val="22"/>
              </w:rPr>
            </w:pPr>
            <w:r w:rsidRPr="00981526">
              <w:t>1</w:t>
            </w:r>
          </w:p>
        </w:tc>
        <w:tc>
          <w:tcPr>
            <w:tcW w:w="7938" w:type="dxa"/>
            <w:vAlign w:val="center"/>
          </w:tcPr>
          <w:p w14:paraId="7E21374D" w14:textId="1355AC02" w:rsidR="00BC45FA" w:rsidRPr="00981526" w:rsidRDefault="00BC45FA" w:rsidP="006E57DE">
            <w:pPr>
              <w:keepNext/>
              <w:keepLines/>
              <w:rPr>
                <w:szCs w:val="22"/>
              </w:rPr>
            </w:pPr>
            <w:r w:rsidRPr="00981526">
              <w:rPr>
                <w:szCs w:val="22"/>
              </w:rPr>
              <w:t xml:space="preserve">The TTP property characterizes a cyber threat adversary Tactic, Technique or Procedure (TTP). The </w:t>
            </w:r>
            <w:r w:rsidRPr="00981526">
              <w:rPr>
                <w:rFonts w:ascii="Courier New" w:hAnsi="Courier New" w:cs="Courier New"/>
                <w:szCs w:val="22"/>
              </w:rPr>
              <w:t>TTPBaseType</w:t>
            </w:r>
            <w:r w:rsidRPr="00981526">
              <w:rPr>
                <w:szCs w:val="22"/>
              </w:rPr>
              <w:t xml:space="preserve"> class is a minimal base class that is intended to be extended.  The default and strongly RECOMMENDED class to fully implement a TTP is the </w:t>
            </w:r>
            <w:r w:rsidRPr="00981526">
              <w:rPr>
                <w:rFonts w:ascii="Courier New" w:hAnsi="Courier New" w:cs="Courier New"/>
                <w:szCs w:val="22"/>
              </w:rPr>
              <w:t>ttp:TTPType</w:t>
            </w:r>
            <w:r w:rsidRPr="00981526">
              <w:rPr>
                <w:szCs w:val="22"/>
              </w:rPr>
              <w:t xml:space="preserve"> class defined in </w:t>
            </w:r>
            <w:hyperlink w:anchor="AdditionalArtifacts" w:history="1">
              <w:r w:rsidRPr="00A8141F">
                <w:rPr>
                  <w:rStyle w:val="Hyperlink"/>
                  <w:i/>
                </w:rPr>
                <w:t xml:space="preserve">STIX Version 1.2.1 Part </w:t>
              </w:r>
              <w:r>
                <w:rPr>
                  <w:rStyle w:val="Hyperlink"/>
                  <w:i/>
                </w:rPr>
                <w:t>5: TTP</w:t>
              </w:r>
            </w:hyperlink>
            <w:r w:rsidRPr="00981526">
              <w:rPr>
                <w:szCs w:val="22"/>
              </w:rPr>
              <w:t>.</w:t>
            </w:r>
            <w:r w:rsidRPr="00434BA0">
              <w:rPr>
                <w:rFonts w:ascii="Segoe UI" w:hAnsi="Segoe UI" w:cs="Segoe UI"/>
                <w:sz w:val="22"/>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TTP defined elsewhere can be specified via the direct use of the </w:t>
            </w:r>
            <w:r w:rsidRPr="00981526">
              <w:rPr>
                <w:rFonts w:ascii="Courier New" w:hAnsi="Courier New" w:cs="Courier New"/>
                <w:szCs w:val="22"/>
              </w:rPr>
              <w:t>TTPBaseType</w:t>
            </w:r>
            <w:r w:rsidRPr="00981526">
              <w:rPr>
                <w:szCs w:val="22"/>
              </w:rPr>
              <w:t xml:space="preserve"> class.</w:t>
            </w:r>
          </w:p>
        </w:tc>
      </w:tr>
    </w:tbl>
    <w:p w14:paraId="2C51764E" w14:textId="77777777" w:rsidR="00BC45FA" w:rsidRPr="00434BA0" w:rsidRDefault="00BC45FA" w:rsidP="00BC45FA">
      <w:pPr>
        <w:pStyle w:val="Heading2"/>
        <w:numPr>
          <w:ilvl w:val="1"/>
          <w:numId w:val="18"/>
        </w:numPr>
      </w:pPr>
      <w:bookmarkStart w:id="191" w:name="_Ref399154184"/>
      <w:bookmarkStart w:id="192" w:name="_Toc425428443"/>
      <w:bookmarkStart w:id="193" w:name="_Toc431977743"/>
      <w:bookmarkStart w:id="194" w:name="_Toc450907230"/>
      <w:r w:rsidRPr="00434BA0">
        <w:t>Content Aggregation Classes</w:t>
      </w:r>
      <w:bookmarkEnd w:id="191"/>
      <w:bookmarkEnd w:id="192"/>
      <w:bookmarkEnd w:id="193"/>
      <w:bookmarkEnd w:id="194"/>
    </w:p>
    <w:p w14:paraId="4C346002" w14:textId="77777777" w:rsidR="00BC45FA" w:rsidRPr="00434BA0" w:rsidRDefault="00BC45FA" w:rsidP="00BC45FA">
      <w:r w:rsidRPr="00434BA0">
        <w:t xml:space="preserve">A content aggregation class captures a collection of one (or zero, in some cases) or more STIX objects. Some content aggregation classes are very straightforward and simply capture a set of objects. However, others such as the </w:t>
      </w:r>
      <w:r w:rsidRPr="00434BA0">
        <w:rPr>
          <w:rFonts w:ascii="Courier New" w:hAnsi="Courier New" w:cs="Courier New"/>
        </w:rPr>
        <w:t>GenericRelationshipListType</w:t>
      </w:r>
      <w:r w:rsidRPr="00434BA0">
        <w:t xml:space="preserve"> ab</w:t>
      </w:r>
      <w:r>
        <w:t>s</w:t>
      </w:r>
      <w:r w:rsidRPr="00434BA0">
        <w:t xml:space="preserve">tract class are intended to be extended (see Section </w:t>
      </w:r>
      <w:r w:rsidRPr="008021FC">
        <w:rPr>
          <w:b/>
          <w:color w:val="0000EE"/>
        </w:rPr>
        <w:fldChar w:fldCharType="begin"/>
      </w:r>
      <w:r w:rsidRPr="008021FC">
        <w:rPr>
          <w:b/>
          <w:color w:val="0000EE"/>
        </w:rPr>
        <w:instrText xml:space="preserve"> REF _Ref417046902 \r \h  \* MERGEFORMAT </w:instrText>
      </w:r>
      <w:r w:rsidRPr="008021FC">
        <w:rPr>
          <w:b/>
          <w:color w:val="0000EE"/>
        </w:rPr>
      </w:r>
      <w:r w:rsidRPr="008021FC">
        <w:rPr>
          <w:b/>
          <w:color w:val="0000EE"/>
        </w:rPr>
        <w:fldChar w:fldCharType="separate"/>
      </w:r>
      <w:r w:rsidR="0024029B">
        <w:rPr>
          <w:b/>
          <w:color w:val="0000EE"/>
        </w:rPr>
        <w:t>3.3.1</w:t>
      </w:r>
      <w:r w:rsidRPr="008021FC">
        <w:rPr>
          <w:b/>
          <w:color w:val="0000EE"/>
        </w:rPr>
        <w:fldChar w:fldCharType="end"/>
      </w:r>
      <w:r w:rsidRPr="00434BA0">
        <w:t>).</w:t>
      </w:r>
    </w:p>
    <w:p w14:paraId="1054061F" w14:textId="77777777" w:rsidR="00BC45FA" w:rsidRPr="00434BA0" w:rsidRDefault="00BC45FA" w:rsidP="00BC45FA">
      <w:pPr>
        <w:pStyle w:val="Heading3"/>
        <w:numPr>
          <w:ilvl w:val="2"/>
          <w:numId w:val="18"/>
        </w:numPr>
      </w:pPr>
      <w:bookmarkStart w:id="195" w:name="_Ref417046902"/>
      <w:bookmarkStart w:id="196" w:name="_Toc425428444"/>
      <w:bookmarkStart w:id="197" w:name="_Toc431977744"/>
      <w:bookmarkStart w:id="198" w:name="_Toc450907231"/>
      <w:r w:rsidRPr="00434BA0">
        <w:t>GenericRelationshipListType</w:t>
      </w:r>
      <w:bookmarkEnd w:id="195"/>
      <w:bookmarkEnd w:id="196"/>
      <w:bookmarkEnd w:id="197"/>
      <w:bookmarkEnd w:id="198"/>
    </w:p>
    <w:p w14:paraId="027B7B21"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GenericRelationshipListType</w:t>
      </w:r>
      <w:r w:rsidRPr="00A91C3D">
        <w:rPr>
          <w:rFonts w:cs="Arial"/>
        </w:rPr>
        <w:t xml:space="preserve"> class specifies how the relationships between a subject STIX construct and a set of one or more other STIX constructs should be interpreted.  It is an abstract class, and it MUST be extended via a subclass to characterize the actual set of related constructs. </w:t>
      </w:r>
    </w:p>
    <w:p w14:paraId="562F4660" w14:textId="77777777" w:rsidR="00BC45FA" w:rsidRPr="00434BA0" w:rsidRDefault="00BC45FA" w:rsidP="00BC45FA">
      <w:pPr>
        <w:spacing w:after="240"/>
      </w:pPr>
      <w:r w:rsidRPr="00434BA0">
        <w:t xml:space="preserve">Classes that extend the </w:t>
      </w:r>
      <w:r w:rsidRPr="00434BA0">
        <w:rPr>
          <w:rFonts w:ascii="Courier New" w:hAnsi="Courier New" w:cs="Courier New"/>
        </w:rPr>
        <w:t>GenericRelationshipListType</w:t>
      </w:r>
      <w:r w:rsidRPr="00434BA0">
        <w:t xml:space="preserve"> class are used to </w:t>
      </w:r>
      <w:r w:rsidRPr="00434BA0">
        <w:rPr>
          <w:i/>
        </w:rPr>
        <w:t>explicitly</w:t>
      </w:r>
      <w:r w:rsidRPr="00434BA0">
        <w:t xml:space="preserve"> represent the </w:t>
      </w:r>
      <w:r>
        <w:t>one</w:t>
      </w:r>
      <w:r w:rsidRPr="00434BA0">
        <w:t xml:space="preserve">-to-many relationship between </w:t>
      </w:r>
      <w:r>
        <w:t>constructs</w:t>
      </w:r>
      <w:r w:rsidRPr="00434BA0">
        <w:t xml:space="preserve">. In this way, the model enables the ability to express a property of the set itself. Currently, the only property defined is the </w:t>
      </w:r>
      <w:r w:rsidRPr="00434BA0">
        <w:rPr>
          <w:i/>
        </w:rPr>
        <w:t>scope</w:t>
      </w:r>
      <w:r w:rsidRPr="00434BA0">
        <w:t xml:space="preserve"> of the relationship – whether the elements of the set are related individually or as a group. </w:t>
      </w:r>
    </w:p>
    <w:p w14:paraId="6EABC337" w14:textId="77777777" w:rsidR="00BC45FA" w:rsidRPr="00434BA0" w:rsidRDefault="00BC45FA" w:rsidP="00BC45FA">
      <w:pPr>
        <w:spacing w:after="240"/>
      </w:pPr>
      <w:r w:rsidRPr="00434BA0">
        <w:t xml:space="preserve">Examples of STIX classes that extend the </w:t>
      </w:r>
      <w:r w:rsidRPr="00434BA0">
        <w:rPr>
          <w:rFonts w:ascii="Courier New" w:hAnsi="Courier New" w:cs="Courier New"/>
        </w:rPr>
        <w:t>GenericRelationshipListType</w:t>
      </w:r>
      <w:r w:rsidRPr="00A91C3D">
        <w:rPr>
          <w:rFonts w:cs="Arial"/>
        </w:rPr>
        <w:t xml:space="preserve"> class </w:t>
      </w:r>
      <w:r w:rsidRPr="00434BA0">
        <w:t xml:space="preserve">include the </w:t>
      </w:r>
      <w:r w:rsidRPr="00434BA0">
        <w:rPr>
          <w:rFonts w:ascii="Courier New" w:hAnsi="Courier New" w:cs="Courier New"/>
        </w:rPr>
        <w:t>AttributeType</w:t>
      </w:r>
      <w:r w:rsidRPr="00434BA0">
        <w:t xml:space="preserve"> class </w:t>
      </w:r>
      <w:r w:rsidRPr="00434BA0">
        <w:rPr>
          <w:rFonts w:ascii="Courier New" w:hAnsi="Courier New" w:cs="Courier New"/>
        </w:rPr>
        <w:t>d</w:t>
      </w:r>
      <w:r w:rsidRPr="00434BA0">
        <w:t xml:space="preserve">efined in the Campaign data model, the </w:t>
      </w:r>
      <w:r w:rsidRPr="00434BA0">
        <w:rPr>
          <w:rFonts w:ascii="Courier New" w:hAnsi="Courier New" w:cs="Courier New"/>
        </w:rPr>
        <w:t>Related</w:t>
      </w:r>
      <w:r>
        <w:rPr>
          <w:rFonts w:ascii="Courier New" w:hAnsi="Courier New" w:cs="Courier New"/>
        </w:rPr>
        <w:t>Indicators</w:t>
      </w:r>
      <w:r w:rsidRPr="00434BA0">
        <w:rPr>
          <w:rFonts w:ascii="Courier New" w:hAnsi="Courier New" w:cs="Courier New"/>
        </w:rPr>
        <w:t>Type</w:t>
      </w:r>
      <w:r w:rsidRPr="00434BA0">
        <w:t xml:space="preserve"> class in the </w:t>
      </w:r>
      <w:r>
        <w:t>Incident</w:t>
      </w:r>
      <w:r w:rsidRPr="00434BA0">
        <w:t xml:space="preserve"> data model, and the </w:t>
      </w:r>
      <w:r w:rsidRPr="00434BA0">
        <w:rPr>
          <w:rFonts w:ascii="Courier New" w:hAnsi="Courier New" w:cs="Courier New"/>
        </w:rPr>
        <w:t>ExploitTargetsType</w:t>
      </w:r>
      <w:r w:rsidRPr="00434BA0">
        <w:t xml:space="preserve"> class defined in the TTP data model (to name just a few). An explicit example is given in</w:t>
      </w:r>
      <w:r>
        <w:t xml:space="preserve"> </w:t>
      </w:r>
      <w:r w:rsidRPr="008021FC">
        <w:rPr>
          <w:b/>
          <w:color w:val="0000EE"/>
        </w:rPr>
        <w:fldChar w:fldCharType="begin"/>
      </w:r>
      <w:r w:rsidRPr="008021FC">
        <w:rPr>
          <w:b/>
          <w:color w:val="0000EE"/>
        </w:rPr>
        <w:instrText xml:space="preserve"> REF _Ref419295921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Figure 3</w:t>
      </w:r>
      <w:r w:rsidR="0024029B" w:rsidRPr="0024029B">
        <w:rPr>
          <w:b/>
          <w:color w:val="0000EE"/>
        </w:rPr>
        <w:noBreakHyphen/>
        <w:t>15</w:t>
      </w:r>
      <w:r w:rsidRPr="008021FC">
        <w:rPr>
          <w:b/>
          <w:color w:val="0000EE"/>
        </w:rPr>
        <w:fldChar w:fldCharType="end"/>
      </w:r>
      <w:r w:rsidRPr="00434BA0">
        <w:t xml:space="preserve">, which illustrates how the </w:t>
      </w:r>
      <w:r w:rsidRPr="00434BA0">
        <w:rPr>
          <w:rFonts w:ascii="Courier New" w:hAnsi="Courier New" w:cs="Courier New"/>
        </w:rPr>
        <w:t>GenericRelationshipListType</w:t>
      </w:r>
      <w:r w:rsidRPr="00434BA0">
        <w:t xml:space="preserve"> class can be extended by the </w:t>
      </w:r>
      <w:r w:rsidRPr="00434BA0">
        <w:rPr>
          <w:rFonts w:ascii="Courier New" w:hAnsi="Courier New" w:cs="Courier New"/>
        </w:rPr>
        <w:t>RelatedIndicatorsType</w:t>
      </w:r>
      <w:r w:rsidRPr="00434BA0">
        <w:t xml:space="preserve"> class to associate a set of Indicators to an Incident.</w:t>
      </w:r>
    </w:p>
    <w:p w14:paraId="4E6D0CDD" w14:textId="77777777" w:rsidR="00BC45FA" w:rsidRPr="00434BA0" w:rsidRDefault="00BC45FA" w:rsidP="00BC45FA">
      <w:pPr>
        <w:spacing w:after="120"/>
        <w:jc w:val="center"/>
      </w:pPr>
      <w:r>
        <w:rPr>
          <w:noProof/>
        </w:rPr>
        <w:lastRenderedPageBreak/>
        <w:drawing>
          <wp:inline distT="0" distB="0" distL="0" distR="0" wp14:anchorId="0CD0FD6F" wp14:editId="489752CE">
            <wp:extent cx="8229600" cy="186118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enericRelnListTypeEx_1_0_0.png"/>
                    <pic:cNvPicPr/>
                  </pic:nvPicPr>
                  <pic:blipFill>
                    <a:blip r:embed="rId87">
                      <a:extLst>
                        <a:ext uri="{28A0092B-C50C-407E-A947-70E740481C1C}">
                          <a14:useLocalDpi xmlns:a14="http://schemas.microsoft.com/office/drawing/2010/main" val="0"/>
                        </a:ext>
                      </a:extLst>
                    </a:blip>
                    <a:stretch>
                      <a:fillRect/>
                    </a:stretch>
                  </pic:blipFill>
                  <pic:spPr>
                    <a:xfrm>
                      <a:off x="0" y="0"/>
                      <a:ext cx="8229600" cy="1861185"/>
                    </a:xfrm>
                    <a:prstGeom prst="rect">
                      <a:avLst/>
                    </a:prstGeom>
                  </pic:spPr>
                </pic:pic>
              </a:graphicData>
            </a:graphic>
          </wp:inline>
        </w:drawing>
      </w:r>
    </w:p>
    <w:p w14:paraId="48936C1A" w14:textId="77777777" w:rsidR="00BC45FA" w:rsidRPr="00434BA0" w:rsidRDefault="00BC45FA" w:rsidP="00BC45FA">
      <w:pPr>
        <w:pStyle w:val="Caption"/>
        <w:rPr>
          <w:b/>
        </w:rPr>
      </w:pPr>
      <w:bookmarkStart w:id="199" w:name="_Ref419295921"/>
      <w:r w:rsidRPr="00434BA0">
        <w:t xml:space="preserve">Figure </w:t>
      </w:r>
      <w:fldSimple w:instr=" STYLEREF 1 \s ">
        <w:r w:rsidR="0024029B">
          <w:rPr>
            <w:noProof/>
          </w:rPr>
          <w:t>3</w:t>
        </w:r>
      </w:fldSimple>
      <w:r w:rsidRPr="00434BA0">
        <w:noBreakHyphen/>
      </w:r>
      <w:fldSimple w:instr=" SEQ Figure \* ARABIC \s 1 ">
        <w:r w:rsidR="0024029B">
          <w:rPr>
            <w:noProof/>
          </w:rPr>
          <w:t>15</w:t>
        </w:r>
      </w:fldSimple>
      <w:bookmarkEnd w:id="199"/>
      <w:r w:rsidRPr="00434BA0">
        <w:t xml:space="preserve">. Example extension of the </w:t>
      </w:r>
      <w:r w:rsidRPr="00434BA0">
        <w:rPr>
          <w:rFonts w:ascii="Courier New" w:hAnsi="Courier New" w:cs="Courier New"/>
        </w:rPr>
        <w:t>GenericRelationshipListType</w:t>
      </w:r>
      <w:r w:rsidRPr="00434BA0">
        <w:t xml:space="preserve"> class</w:t>
      </w:r>
    </w:p>
    <w:p w14:paraId="5AA6F7E9" w14:textId="77777777" w:rsidR="00BC45FA" w:rsidRPr="00434BA0" w:rsidRDefault="00BC45FA" w:rsidP="00BC45FA">
      <w:pPr>
        <w:spacing w:before="240" w:after="240"/>
      </w:pPr>
      <w:r w:rsidRPr="00A214E1">
        <w:rPr>
          <w:bCs/>
        </w:rPr>
        <w:t xml:space="preserve">The property table given in </w:t>
      </w:r>
      <w:r w:rsidRPr="008021FC">
        <w:rPr>
          <w:b/>
          <w:color w:val="0000EE"/>
        </w:rPr>
        <w:fldChar w:fldCharType="begin"/>
      </w:r>
      <w:r w:rsidRPr="008021FC">
        <w:rPr>
          <w:b/>
          <w:color w:val="0000EE"/>
        </w:rPr>
        <w:instrText xml:space="preserve"> REF _Ref419330683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Table 3</w:t>
      </w:r>
      <w:r w:rsidR="0024029B" w:rsidRPr="0024029B">
        <w:rPr>
          <w:b/>
          <w:color w:val="0000EE"/>
        </w:rPr>
        <w:noBreakHyphen/>
        <w:t>23</w:t>
      </w:r>
      <w:r w:rsidRPr="008021FC">
        <w:rPr>
          <w:b/>
          <w:color w:val="0000EE"/>
        </w:rPr>
        <w:fldChar w:fldCharType="end"/>
      </w:r>
      <w:r>
        <w:rPr>
          <w:bCs/>
        </w:rPr>
        <w:t xml:space="preserve"> </w:t>
      </w:r>
      <w:r w:rsidRPr="00A214E1">
        <w:rPr>
          <w:bCs/>
        </w:rPr>
        <w:t>corresponds to the UML diagram shown</w:t>
      </w:r>
      <w:r w:rsidRPr="00434BA0">
        <w:t xml:space="preserve"> in</w:t>
      </w:r>
      <w:r>
        <w:t xml:space="preserve"> </w:t>
      </w:r>
      <w:r w:rsidRPr="008021FC">
        <w:rPr>
          <w:b/>
          <w:color w:val="0000EE"/>
        </w:rPr>
        <w:fldChar w:fldCharType="begin"/>
      </w:r>
      <w:r w:rsidRPr="008021FC">
        <w:rPr>
          <w:b/>
          <w:color w:val="0000EE"/>
        </w:rPr>
        <w:instrText xml:space="preserve"> REF _Ref419295921 \h </w:instrText>
      </w:r>
      <w:r>
        <w:rPr>
          <w:b/>
          <w:color w:val="0000EE"/>
        </w:rPr>
        <w:instrText xml:space="preserve"> \* MERGEFORMAT </w:instrText>
      </w:r>
      <w:r w:rsidRPr="008021FC">
        <w:rPr>
          <w:b/>
          <w:color w:val="0000EE"/>
        </w:rPr>
      </w:r>
      <w:r w:rsidRPr="008021FC">
        <w:rPr>
          <w:b/>
          <w:color w:val="0000EE"/>
        </w:rPr>
        <w:fldChar w:fldCharType="separate"/>
      </w:r>
      <w:r w:rsidR="0024029B" w:rsidRPr="0024029B">
        <w:rPr>
          <w:b/>
          <w:color w:val="0000EE"/>
        </w:rPr>
        <w:t>Figure 3</w:t>
      </w:r>
      <w:r w:rsidR="0024029B" w:rsidRPr="0024029B">
        <w:rPr>
          <w:b/>
          <w:color w:val="0000EE"/>
        </w:rPr>
        <w:noBreakHyphen/>
        <w:t>15</w:t>
      </w:r>
      <w:r w:rsidRPr="008021FC">
        <w:rPr>
          <w:b/>
          <w:color w:val="0000EE"/>
        </w:rPr>
        <w:fldChar w:fldCharType="end"/>
      </w:r>
      <w:r w:rsidRPr="00434BA0">
        <w:t>.</w:t>
      </w:r>
    </w:p>
    <w:p w14:paraId="52819703" w14:textId="77777777" w:rsidR="00BC45FA" w:rsidRPr="00434BA0" w:rsidRDefault="00BC45FA" w:rsidP="00BC45FA">
      <w:pPr>
        <w:pStyle w:val="Caption"/>
        <w:rPr>
          <w:b/>
        </w:rPr>
      </w:pPr>
      <w:bookmarkStart w:id="200" w:name="_Ref419330683"/>
      <w:r w:rsidRPr="00434BA0">
        <w:t xml:space="preserve">Table </w:t>
      </w:r>
      <w:fldSimple w:instr=" STYLEREF 1 \s ">
        <w:r w:rsidR="0024029B">
          <w:rPr>
            <w:noProof/>
          </w:rPr>
          <w:t>3</w:t>
        </w:r>
      </w:fldSimple>
      <w:r w:rsidRPr="00434BA0">
        <w:noBreakHyphen/>
      </w:r>
      <w:fldSimple w:instr=" SEQ Table \* ARABIC \s 1 ">
        <w:r w:rsidR="0024029B">
          <w:rPr>
            <w:noProof/>
          </w:rPr>
          <w:t>23</w:t>
        </w:r>
      </w:fldSimple>
      <w:bookmarkEnd w:id="200"/>
      <w:r w:rsidRPr="00434BA0">
        <w:t xml:space="preserve">. Properties of the </w:t>
      </w:r>
      <w:r w:rsidRPr="00434BA0">
        <w:rPr>
          <w:rFonts w:ascii="Courier New" w:hAnsi="Courier New" w:cs="Courier New"/>
        </w:rPr>
        <w:t>GenericRelationshipListType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970"/>
        <w:gridCol w:w="1440"/>
        <w:gridCol w:w="7331"/>
      </w:tblGrid>
      <w:tr w:rsidR="00BC45FA" w:rsidRPr="00434BA0" w14:paraId="48941B6C" w14:textId="77777777" w:rsidTr="006E57DE">
        <w:trPr>
          <w:trHeight w:val="547"/>
        </w:trPr>
        <w:tc>
          <w:tcPr>
            <w:tcW w:w="1435" w:type="dxa"/>
            <w:shd w:val="clear" w:color="auto" w:fill="BFBFBF" w:themeFill="background1" w:themeFillShade="BF"/>
            <w:vAlign w:val="center"/>
          </w:tcPr>
          <w:p w14:paraId="508B211C" w14:textId="77777777" w:rsidR="00BC45FA" w:rsidRPr="00500D2A" w:rsidRDefault="00BC45FA" w:rsidP="006E57DE">
            <w:pPr>
              <w:rPr>
                <w:b/>
              </w:rPr>
            </w:pPr>
            <w:r w:rsidRPr="00500D2A">
              <w:rPr>
                <w:b/>
              </w:rPr>
              <w:t>Name</w:t>
            </w:r>
          </w:p>
        </w:tc>
        <w:tc>
          <w:tcPr>
            <w:tcW w:w="2970" w:type="dxa"/>
            <w:shd w:val="clear" w:color="auto" w:fill="BFBFBF" w:themeFill="background1" w:themeFillShade="BF"/>
            <w:vAlign w:val="center"/>
          </w:tcPr>
          <w:p w14:paraId="048212E8"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0D1BF8B2" w14:textId="77777777" w:rsidR="00BC45FA" w:rsidRPr="00500D2A" w:rsidRDefault="00BC45FA" w:rsidP="006E57DE">
            <w:pPr>
              <w:rPr>
                <w:b/>
              </w:rPr>
            </w:pPr>
            <w:r w:rsidRPr="00500D2A">
              <w:rPr>
                <w:b/>
              </w:rPr>
              <w:t>Multiplicity</w:t>
            </w:r>
          </w:p>
        </w:tc>
        <w:tc>
          <w:tcPr>
            <w:tcW w:w="7331" w:type="dxa"/>
            <w:shd w:val="clear" w:color="auto" w:fill="BFBFBF" w:themeFill="background1" w:themeFillShade="BF"/>
            <w:vAlign w:val="center"/>
          </w:tcPr>
          <w:p w14:paraId="052070CD" w14:textId="77777777" w:rsidR="00BC45FA" w:rsidRPr="00500D2A" w:rsidRDefault="00BC45FA" w:rsidP="006E57DE">
            <w:pPr>
              <w:rPr>
                <w:b/>
              </w:rPr>
            </w:pPr>
            <w:r w:rsidRPr="00500D2A">
              <w:rPr>
                <w:b/>
              </w:rPr>
              <w:t>Description</w:t>
            </w:r>
          </w:p>
        </w:tc>
      </w:tr>
      <w:tr w:rsidR="00BC45FA" w:rsidRPr="00434BA0" w14:paraId="66EB4867" w14:textId="77777777" w:rsidTr="006E57DE">
        <w:trPr>
          <w:trHeight w:val="547"/>
        </w:trPr>
        <w:tc>
          <w:tcPr>
            <w:tcW w:w="1435" w:type="dxa"/>
            <w:vAlign w:val="center"/>
          </w:tcPr>
          <w:p w14:paraId="74ECEBDA" w14:textId="77777777" w:rsidR="00BC45FA" w:rsidRPr="00981526" w:rsidRDefault="00BC45FA" w:rsidP="006E57DE">
            <w:r w:rsidRPr="00981526">
              <w:rPr>
                <w:b/>
              </w:rPr>
              <w:t>scope</w:t>
            </w:r>
          </w:p>
        </w:tc>
        <w:tc>
          <w:tcPr>
            <w:tcW w:w="2970" w:type="dxa"/>
            <w:vAlign w:val="center"/>
          </w:tcPr>
          <w:p w14:paraId="4021006F" w14:textId="77777777" w:rsidR="00BC45FA" w:rsidRPr="00434BA0" w:rsidRDefault="00BC45FA" w:rsidP="006E57DE">
            <w:pPr>
              <w:rPr>
                <w:rFonts w:ascii="Courier New" w:hAnsi="Courier New" w:cs="Courier New"/>
              </w:rPr>
            </w:pPr>
            <w:r w:rsidRPr="00434BA0">
              <w:rPr>
                <w:rFonts w:ascii="Courier New" w:hAnsi="Courier New" w:cs="Courier New"/>
              </w:rPr>
              <w:t>RelationshipScopeEnum</w:t>
            </w:r>
          </w:p>
        </w:tc>
        <w:tc>
          <w:tcPr>
            <w:tcW w:w="1440" w:type="dxa"/>
            <w:vAlign w:val="center"/>
          </w:tcPr>
          <w:p w14:paraId="4D1A6E14" w14:textId="77777777" w:rsidR="00BC45FA" w:rsidRPr="00981526" w:rsidRDefault="00BC45FA" w:rsidP="006E57DE">
            <w:pPr>
              <w:jc w:val="center"/>
            </w:pPr>
            <w:r w:rsidRPr="00981526">
              <w:t>0..1</w:t>
            </w:r>
          </w:p>
        </w:tc>
        <w:tc>
          <w:tcPr>
            <w:tcW w:w="7331" w:type="dxa"/>
          </w:tcPr>
          <w:p w14:paraId="09FDC13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scope</w:t>
            </w:r>
            <w:r w:rsidRPr="00A91C3D">
              <w:rPr>
                <w:rFonts w:cs="Arial"/>
                <w:szCs w:val="22"/>
              </w:rPr>
              <w:t xml:space="preserve"> property specifies how the set of relationships should be interpreted.  Potential values are specified by the </w:t>
            </w:r>
            <w:r w:rsidRPr="00981526">
              <w:rPr>
                <w:rFonts w:ascii="Courier New" w:hAnsi="Courier New" w:cs="Courier New"/>
                <w:szCs w:val="22"/>
              </w:rPr>
              <w:t>ScopeEnum</w:t>
            </w:r>
            <w:r w:rsidRPr="00A91C3D">
              <w:rPr>
                <w:rFonts w:cs="Arial"/>
                <w:szCs w:val="22"/>
              </w:rPr>
              <w:t xml:space="preserve"> enumeration.  If '</w:t>
            </w:r>
            <w:r w:rsidRPr="00A91C3D">
              <w:rPr>
                <w:rFonts w:cs="Arial"/>
                <w:i/>
                <w:iCs/>
                <w:szCs w:val="22"/>
              </w:rPr>
              <w:t>inclusive</w:t>
            </w:r>
            <w:r w:rsidRPr="00A91C3D">
              <w:rPr>
                <w:rFonts w:cs="Arial"/>
                <w:szCs w:val="22"/>
              </w:rPr>
              <w:t>' is specified, then a single conceptual relationship is being defined between the subject construct and the combined collection of related constructs.  If '</w:t>
            </w:r>
            <w:r w:rsidRPr="00A91C3D">
              <w:rPr>
                <w:rFonts w:cs="Arial"/>
                <w:i/>
                <w:iCs/>
                <w:szCs w:val="22"/>
              </w:rPr>
              <w:t>exclusive</w:t>
            </w:r>
            <w:r w:rsidRPr="00A91C3D">
              <w:rPr>
                <w:rFonts w:cs="Arial"/>
                <w:szCs w:val="22"/>
              </w:rPr>
              <w:t xml:space="preserve">' is specified (the default), then multiple relationships are being defined beween the subject construct and each individual related construct.  </w:t>
            </w:r>
          </w:p>
        </w:tc>
      </w:tr>
    </w:tbl>
    <w:p w14:paraId="6B45924C" w14:textId="77777777" w:rsidR="00BC45FA" w:rsidRPr="00434BA0" w:rsidRDefault="00BC45FA" w:rsidP="00BC45FA">
      <w:pPr>
        <w:pStyle w:val="Heading3"/>
        <w:numPr>
          <w:ilvl w:val="2"/>
          <w:numId w:val="18"/>
        </w:numPr>
      </w:pPr>
      <w:bookmarkStart w:id="201" w:name="_Toc425428445"/>
      <w:bookmarkStart w:id="202" w:name="_Toc431977745"/>
      <w:bookmarkStart w:id="203" w:name="_Toc450907232"/>
      <w:r w:rsidRPr="00434BA0">
        <w:t>ConfidenceAssertionChainType Class</w:t>
      </w:r>
      <w:bookmarkEnd w:id="201"/>
      <w:bookmarkEnd w:id="202"/>
      <w:bookmarkEnd w:id="203"/>
    </w:p>
    <w:p w14:paraId="670A699D" w14:textId="77777777" w:rsidR="00BC45FA" w:rsidRPr="00434BA0" w:rsidRDefault="00BC45FA" w:rsidP="00BC45FA">
      <w:pPr>
        <w:spacing w:after="240"/>
      </w:pPr>
      <w:r w:rsidRPr="00434BA0">
        <w:t xml:space="preserve">The </w:t>
      </w:r>
      <w:r w:rsidRPr="00434BA0">
        <w:rPr>
          <w:rFonts w:ascii="Courier New" w:hAnsi="Courier New" w:cs="Courier New"/>
        </w:rPr>
        <w:t>ConfidenceAssertionChainType</w:t>
      </w:r>
      <w:r w:rsidRPr="00434BA0">
        <w:t xml:space="preserve"> class specifies a set of one or more related confidence levels in an assertion.</w:t>
      </w:r>
    </w:p>
    <w:p w14:paraId="15829D8E"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ConfidenceAssertionChainType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_Ref419330594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24</w:t>
      </w:r>
      <w:r w:rsidRPr="0081306A">
        <w:rPr>
          <w:b/>
          <w:color w:val="0000EE"/>
        </w:rPr>
        <w:fldChar w:fldCharType="end"/>
      </w:r>
      <w:r w:rsidRPr="00434BA0">
        <w:t xml:space="preserve">. </w:t>
      </w:r>
    </w:p>
    <w:p w14:paraId="4EE30B2E" w14:textId="77777777" w:rsidR="00BC45FA" w:rsidRPr="00500D2A" w:rsidRDefault="00BC45FA" w:rsidP="00BC45FA">
      <w:pPr>
        <w:pStyle w:val="Caption"/>
        <w:keepNext/>
        <w:keepLines/>
        <w:rPr>
          <w:b/>
        </w:rPr>
      </w:pPr>
      <w:bookmarkStart w:id="204" w:name="_Ref419330594"/>
      <w:r w:rsidRPr="00500D2A">
        <w:lastRenderedPageBreak/>
        <w:t xml:space="preserve">Table </w:t>
      </w:r>
      <w:fldSimple w:instr=" STYLEREF 1 \s ">
        <w:r w:rsidR="0024029B">
          <w:rPr>
            <w:noProof/>
          </w:rPr>
          <w:t>3</w:t>
        </w:r>
      </w:fldSimple>
      <w:r w:rsidRPr="00500D2A">
        <w:noBreakHyphen/>
      </w:r>
      <w:fldSimple w:instr=" SEQ Table \* ARABIC \s 1 ">
        <w:r w:rsidR="0024029B">
          <w:rPr>
            <w:noProof/>
          </w:rPr>
          <w:t>24</w:t>
        </w:r>
      </w:fldSimple>
      <w:bookmarkEnd w:id="204"/>
      <w:r w:rsidRPr="00500D2A">
        <w:t xml:space="preserve">. Properties of the </w:t>
      </w:r>
      <w:r w:rsidRPr="00500D2A">
        <w:rPr>
          <w:rFonts w:ascii="Courier New" w:hAnsi="Courier New" w:cs="Courier New"/>
        </w:rPr>
        <w:t>ConfidenceAssertionChainType</w:t>
      </w:r>
      <w:r w:rsidRPr="00500D2A">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07"/>
        <w:gridCol w:w="1373"/>
        <w:gridCol w:w="6948"/>
      </w:tblGrid>
      <w:tr w:rsidR="00BC45FA" w:rsidRPr="00500D2A" w14:paraId="4D554BEE" w14:textId="77777777" w:rsidTr="006E57DE">
        <w:trPr>
          <w:trHeight w:val="547"/>
        </w:trPr>
        <w:tc>
          <w:tcPr>
            <w:tcW w:w="2448" w:type="dxa"/>
            <w:shd w:val="clear" w:color="auto" w:fill="BFBFBF" w:themeFill="background1" w:themeFillShade="BF"/>
            <w:vAlign w:val="center"/>
          </w:tcPr>
          <w:p w14:paraId="7730BF32" w14:textId="77777777" w:rsidR="00BC45FA" w:rsidRPr="00500D2A" w:rsidRDefault="00BC45FA" w:rsidP="006E57DE">
            <w:pPr>
              <w:keepNext/>
              <w:keepLines/>
              <w:rPr>
                <w:b/>
              </w:rPr>
            </w:pPr>
            <w:r w:rsidRPr="00500D2A">
              <w:rPr>
                <w:b/>
              </w:rPr>
              <w:t>Name</w:t>
            </w:r>
          </w:p>
        </w:tc>
        <w:tc>
          <w:tcPr>
            <w:tcW w:w="2407" w:type="dxa"/>
            <w:shd w:val="clear" w:color="auto" w:fill="BFBFBF" w:themeFill="background1" w:themeFillShade="BF"/>
            <w:vAlign w:val="center"/>
          </w:tcPr>
          <w:p w14:paraId="2423D90D"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E4A932E"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5DFCFBD0" w14:textId="77777777" w:rsidR="00BC45FA" w:rsidRPr="00500D2A" w:rsidRDefault="00BC45FA" w:rsidP="006E57DE">
            <w:pPr>
              <w:keepNext/>
              <w:keepLines/>
              <w:rPr>
                <w:b/>
              </w:rPr>
            </w:pPr>
            <w:r w:rsidRPr="00500D2A">
              <w:rPr>
                <w:b/>
              </w:rPr>
              <w:t>Description</w:t>
            </w:r>
          </w:p>
        </w:tc>
      </w:tr>
      <w:tr w:rsidR="00BC45FA" w:rsidRPr="00434BA0" w14:paraId="1A292D0F" w14:textId="77777777" w:rsidTr="006E57DE">
        <w:trPr>
          <w:trHeight w:val="547"/>
        </w:trPr>
        <w:tc>
          <w:tcPr>
            <w:tcW w:w="2448" w:type="dxa"/>
            <w:vAlign w:val="center"/>
          </w:tcPr>
          <w:p w14:paraId="5C4EBC7B" w14:textId="77777777" w:rsidR="00BC45FA" w:rsidRPr="00981526" w:rsidRDefault="00BC45FA" w:rsidP="006E57DE">
            <w:pPr>
              <w:keepNext/>
              <w:keepLines/>
            </w:pPr>
            <w:r w:rsidRPr="00981526">
              <w:rPr>
                <w:b/>
              </w:rPr>
              <w:t>Confidence_Assertion</w:t>
            </w:r>
          </w:p>
        </w:tc>
        <w:tc>
          <w:tcPr>
            <w:tcW w:w="2407" w:type="dxa"/>
            <w:vAlign w:val="center"/>
          </w:tcPr>
          <w:p w14:paraId="53A19E6A" w14:textId="77777777" w:rsidR="00BC45FA" w:rsidRPr="00434BA0" w:rsidRDefault="00BC45FA" w:rsidP="006E57DE">
            <w:pPr>
              <w:keepNext/>
              <w:keepLines/>
              <w:rPr>
                <w:rFonts w:ascii="Courier New" w:hAnsi="Courier New" w:cs="Courier New"/>
              </w:rPr>
            </w:pPr>
            <w:r w:rsidRPr="00434BA0">
              <w:rPr>
                <w:rFonts w:ascii="Courier New" w:hAnsi="Courier New" w:cs="Courier New"/>
              </w:rPr>
              <w:t>ConfidenceType</w:t>
            </w:r>
          </w:p>
        </w:tc>
        <w:tc>
          <w:tcPr>
            <w:tcW w:w="1373" w:type="dxa"/>
            <w:vAlign w:val="center"/>
          </w:tcPr>
          <w:p w14:paraId="7A471947" w14:textId="77777777" w:rsidR="00BC45FA" w:rsidRPr="00981526" w:rsidRDefault="00BC45FA" w:rsidP="006E57DE">
            <w:pPr>
              <w:keepNext/>
              <w:keepLines/>
              <w:jc w:val="center"/>
            </w:pPr>
            <w:r w:rsidRPr="00981526">
              <w:t>1..*</w:t>
            </w:r>
          </w:p>
        </w:tc>
        <w:tc>
          <w:tcPr>
            <w:tcW w:w="6948" w:type="dxa"/>
          </w:tcPr>
          <w:p w14:paraId="14A1B1A8"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szCs w:val="22"/>
              </w:rPr>
              <w:t>Confidence_Assertion</w:t>
            </w:r>
            <w:r w:rsidRPr="00A91C3D">
              <w:rPr>
                <w:rFonts w:cs="Arial"/>
                <w:szCs w:val="22"/>
              </w:rPr>
              <w:t xml:space="preserve"> property characterizes confidence in an assertion.</w:t>
            </w:r>
          </w:p>
        </w:tc>
      </w:tr>
    </w:tbl>
    <w:p w14:paraId="38B266AD" w14:textId="77777777" w:rsidR="00BC45FA" w:rsidRPr="00434BA0" w:rsidRDefault="00BC45FA" w:rsidP="00BC45FA">
      <w:pPr>
        <w:pStyle w:val="Heading3"/>
        <w:numPr>
          <w:ilvl w:val="2"/>
          <w:numId w:val="18"/>
        </w:numPr>
      </w:pPr>
      <w:bookmarkStart w:id="205" w:name="_Toc425428446"/>
      <w:bookmarkStart w:id="206" w:name="_Toc431977746"/>
      <w:bookmarkStart w:id="207" w:name="_Toc450907233"/>
      <w:r w:rsidRPr="00434BA0">
        <w:t>ContributingSourcesType Class</w:t>
      </w:r>
      <w:bookmarkEnd w:id="205"/>
      <w:bookmarkEnd w:id="206"/>
      <w:bookmarkEnd w:id="207"/>
    </w:p>
    <w:p w14:paraId="2F19C69A" w14:textId="77777777" w:rsidR="00BC45FA" w:rsidRPr="00434BA0" w:rsidRDefault="00BC45FA" w:rsidP="00BC45FA">
      <w:pPr>
        <w:spacing w:after="240"/>
      </w:pPr>
      <w:r w:rsidRPr="00434BA0">
        <w:t xml:space="preserve">The </w:t>
      </w:r>
      <w:r w:rsidRPr="00434BA0">
        <w:rPr>
          <w:rFonts w:ascii="Courier New" w:hAnsi="Courier New" w:cs="Courier New"/>
        </w:rPr>
        <w:t>ContributingSourcesType</w:t>
      </w:r>
      <w:r w:rsidRPr="00434BA0">
        <w:t xml:space="preserve"> class specifies a set of one or more information sources contributing to the data entry.</w:t>
      </w:r>
    </w:p>
    <w:p w14:paraId="0AE4CDED" w14:textId="77777777" w:rsidR="00BC45FA" w:rsidRPr="00434BA0" w:rsidRDefault="00BC45FA" w:rsidP="00BC45FA">
      <w:pPr>
        <w:spacing w:after="240"/>
      </w:pPr>
      <w:r w:rsidRPr="00434BA0">
        <w:t>T</w:t>
      </w:r>
      <w:r w:rsidRPr="00434BA0">
        <w:rPr>
          <w:rFonts w:cs="Courier New"/>
        </w:rPr>
        <w:t xml:space="preserve">he UML diagram corresponding to the </w:t>
      </w:r>
      <w:r w:rsidRPr="00434BA0">
        <w:rPr>
          <w:rFonts w:ascii="Courier New" w:hAnsi="Courier New" w:cs="Courier New"/>
        </w:rPr>
        <w:t>ContributingSou</w:t>
      </w:r>
      <w:r>
        <w:rPr>
          <w:rFonts w:ascii="Courier New" w:hAnsi="Courier New" w:cs="Courier New"/>
        </w:rPr>
        <w:t>r</w:t>
      </w:r>
      <w:r w:rsidRPr="00434BA0">
        <w:rPr>
          <w:rFonts w:ascii="Courier New" w:hAnsi="Courier New" w:cs="Courier New"/>
        </w:rPr>
        <w:t>cesType</w:t>
      </w:r>
      <w:r w:rsidRPr="00434BA0">
        <w:rPr>
          <w:rFonts w:cs="Courier New"/>
        </w:rPr>
        <w:t xml:space="preserve"> class is shown </w:t>
      </w:r>
      <w:r w:rsidRPr="00434BA0">
        <w:rPr>
          <w:bCs/>
        </w:rPr>
        <w:t>in</w:t>
      </w:r>
      <w:r>
        <w:rPr>
          <w:bCs/>
        </w:rPr>
        <w:t xml:space="preserve"> </w:t>
      </w:r>
      <w:r w:rsidRPr="0081306A">
        <w:rPr>
          <w:b/>
          <w:color w:val="0000EE"/>
        </w:rPr>
        <w:fldChar w:fldCharType="begin"/>
      </w:r>
      <w:r w:rsidRPr="0081306A">
        <w:rPr>
          <w:b/>
          <w:color w:val="0000EE"/>
        </w:rPr>
        <w:instrText xml:space="preserve"> REF _Ref419295947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Figure 3</w:t>
      </w:r>
      <w:r w:rsidR="0024029B" w:rsidRPr="0024029B">
        <w:rPr>
          <w:b/>
          <w:color w:val="0000EE"/>
        </w:rPr>
        <w:noBreakHyphen/>
        <w:t>16</w:t>
      </w:r>
      <w:r w:rsidRPr="0081306A">
        <w:rPr>
          <w:b/>
          <w:color w:val="0000EE"/>
        </w:rPr>
        <w:fldChar w:fldCharType="end"/>
      </w:r>
      <w:r w:rsidRPr="00434BA0">
        <w:t>.</w:t>
      </w:r>
    </w:p>
    <w:p w14:paraId="06BCB79F" w14:textId="77777777" w:rsidR="00BC45FA" w:rsidRPr="00434BA0" w:rsidRDefault="00BC45FA" w:rsidP="00BC45FA">
      <w:pPr>
        <w:jc w:val="center"/>
      </w:pPr>
      <w:r w:rsidRPr="00434BA0">
        <w:rPr>
          <w:noProof/>
        </w:rPr>
        <w:drawing>
          <wp:inline distT="0" distB="0" distL="0" distR="0" wp14:anchorId="70508D9D" wp14:editId="5D55A5A3">
            <wp:extent cx="6885714" cy="1742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ibutingSources_0_0.png"/>
                    <pic:cNvPicPr/>
                  </pic:nvPicPr>
                  <pic:blipFill>
                    <a:blip r:embed="rId88">
                      <a:extLst>
                        <a:ext uri="{28A0092B-C50C-407E-A947-70E740481C1C}">
                          <a14:useLocalDpi xmlns:a14="http://schemas.microsoft.com/office/drawing/2010/main" val="0"/>
                        </a:ext>
                      </a:extLst>
                    </a:blip>
                    <a:stretch>
                      <a:fillRect/>
                    </a:stretch>
                  </pic:blipFill>
                  <pic:spPr>
                    <a:xfrm>
                      <a:off x="0" y="0"/>
                      <a:ext cx="6885714" cy="1742857"/>
                    </a:xfrm>
                    <a:prstGeom prst="rect">
                      <a:avLst/>
                    </a:prstGeom>
                  </pic:spPr>
                </pic:pic>
              </a:graphicData>
            </a:graphic>
          </wp:inline>
        </w:drawing>
      </w:r>
    </w:p>
    <w:p w14:paraId="10DCFCEC" w14:textId="77777777" w:rsidR="00BC45FA" w:rsidRPr="00434BA0" w:rsidRDefault="00BC45FA" w:rsidP="00BC45FA">
      <w:pPr>
        <w:pStyle w:val="Caption"/>
        <w:rPr>
          <w:b/>
        </w:rPr>
      </w:pPr>
      <w:bookmarkStart w:id="208" w:name="_Ref419295947"/>
      <w:r w:rsidRPr="00434BA0">
        <w:t xml:space="preserve">Figure </w:t>
      </w:r>
      <w:fldSimple w:instr=" STYLEREF 1 \s ">
        <w:r w:rsidR="0024029B">
          <w:rPr>
            <w:noProof/>
          </w:rPr>
          <w:t>3</w:t>
        </w:r>
      </w:fldSimple>
      <w:r w:rsidRPr="00434BA0">
        <w:noBreakHyphen/>
      </w:r>
      <w:fldSimple w:instr=" SEQ Figure \* ARABIC \s 1 ">
        <w:r w:rsidR="0024029B">
          <w:rPr>
            <w:noProof/>
          </w:rPr>
          <w:t>16</w:t>
        </w:r>
      </w:fldSimple>
      <w:bookmarkEnd w:id="208"/>
      <w:r w:rsidRPr="00434BA0">
        <w:t xml:space="preserve">. UML diagram of the </w:t>
      </w:r>
      <w:r w:rsidRPr="00434BA0">
        <w:rPr>
          <w:rFonts w:ascii="Courier New" w:hAnsi="Courier New" w:cs="Courier New"/>
        </w:rPr>
        <w:t>ContributingSourcesType</w:t>
      </w:r>
      <w:r w:rsidRPr="00434BA0">
        <w:t xml:space="preserve"> class</w:t>
      </w:r>
    </w:p>
    <w:p w14:paraId="08DF9905" w14:textId="77777777" w:rsidR="00BC45FA" w:rsidRPr="00434BA0" w:rsidRDefault="00BC45FA" w:rsidP="00BC45FA">
      <w:pPr>
        <w:spacing w:after="240"/>
      </w:pPr>
      <w:r w:rsidRPr="00434BA0">
        <w:t>As illustrated in</w:t>
      </w:r>
      <w:r>
        <w:t xml:space="preserve"> </w:t>
      </w:r>
      <w:r w:rsidRPr="0081306A">
        <w:rPr>
          <w:b/>
          <w:color w:val="0000EE"/>
        </w:rPr>
        <w:fldChar w:fldCharType="begin"/>
      </w:r>
      <w:r w:rsidRPr="0081306A">
        <w:rPr>
          <w:b/>
          <w:color w:val="0000EE"/>
        </w:rPr>
        <w:instrText xml:space="preserve"> REF _Ref419295947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Figure 3</w:t>
      </w:r>
      <w:r w:rsidR="0024029B" w:rsidRPr="0024029B">
        <w:rPr>
          <w:b/>
          <w:color w:val="0000EE"/>
        </w:rPr>
        <w:noBreakHyphen/>
        <w:t>16</w:t>
      </w:r>
      <w:r w:rsidRPr="0081306A">
        <w:rPr>
          <w:b/>
          <w:color w:val="0000EE"/>
        </w:rPr>
        <w:fldChar w:fldCharType="end"/>
      </w:r>
      <w:r w:rsidRPr="00434BA0">
        <w:t xml:space="preserve">, the </w:t>
      </w:r>
      <w:r w:rsidRPr="00434BA0">
        <w:rPr>
          <w:rFonts w:ascii="Courier New" w:hAnsi="Courier New" w:cs="Courier New"/>
        </w:rPr>
        <w:t>ContributingSourcesType</w:t>
      </w:r>
      <w:r w:rsidRPr="00434BA0">
        <w:t xml:space="preserve"> class exhibits a recursive, tree-like relationship between contributing sources (it is not simply a </w:t>
      </w:r>
      <w:r w:rsidRPr="005D5F91">
        <w:t xml:space="preserve">flat relationship): a contributing source instance captures its own contributing sources, along with other content such as a description and the role of the information source. Also, the </w:t>
      </w:r>
      <w:r w:rsidRPr="005D5F91">
        <w:rPr>
          <w:rFonts w:ascii="Courier New" w:hAnsi="Courier New" w:cs="Courier New"/>
        </w:rPr>
        <w:t>Role</w:t>
      </w:r>
      <w:r w:rsidRPr="005D5F91">
        <w:t xml:space="preserve"> property of the </w:t>
      </w:r>
      <w:r w:rsidRPr="005D5F91">
        <w:rPr>
          <w:rFonts w:ascii="Courier New" w:hAnsi="Courier New" w:cs="Courier New"/>
        </w:rPr>
        <w:t>InformationSourceType</w:t>
      </w:r>
      <w:r w:rsidRPr="005D5F91">
        <w:t xml:space="preserve"> class has increased relevance when characterizing a contributing source by </w:t>
      </w:r>
      <w:r>
        <w:t>capturing the details</w:t>
      </w:r>
      <w:r w:rsidRPr="005D5F91">
        <w:t xml:space="preserve"> of how the source contributed</w:t>
      </w:r>
      <w:r>
        <w:t xml:space="preserve"> to its parent source</w:t>
      </w:r>
      <w:r w:rsidRPr="005D5F91">
        <w:t>.</w:t>
      </w:r>
    </w:p>
    <w:p w14:paraId="04FDF989" w14:textId="77777777" w:rsidR="00BC45FA" w:rsidRPr="00434BA0" w:rsidRDefault="00BC45FA" w:rsidP="00BC45FA">
      <w:pPr>
        <w:spacing w:after="240"/>
      </w:pPr>
      <w:r w:rsidRPr="00A214E1">
        <w:rPr>
          <w:bCs/>
        </w:rPr>
        <w:t xml:space="preserve">The property table given in </w:t>
      </w:r>
      <w:r w:rsidRPr="0081306A">
        <w:rPr>
          <w:b/>
          <w:color w:val="0000EE"/>
        </w:rPr>
        <w:fldChar w:fldCharType="begin"/>
      </w:r>
      <w:r w:rsidRPr="0081306A">
        <w:rPr>
          <w:b/>
          <w:color w:val="0000EE"/>
        </w:rPr>
        <w:instrText xml:space="preserve"> REF _Ref419330739 \h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25</w:t>
      </w:r>
      <w:r w:rsidRPr="0081306A">
        <w:rPr>
          <w:b/>
          <w:color w:val="0000EE"/>
        </w:rPr>
        <w:fldChar w:fldCharType="end"/>
      </w:r>
      <w:r w:rsidRPr="00A214E1">
        <w:rPr>
          <w:bCs/>
        </w:rPr>
        <w:t xml:space="preserve"> corresponds to the UML diagram shown </w:t>
      </w:r>
      <w:r w:rsidRPr="00A214E1">
        <w:t xml:space="preserve">in </w:t>
      </w:r>
      <w:r w:rsidRPr="0081306A">
        <w:rPr>
          <w:b/>
          <w:color w:val="0000EE"/>
        </w:rPr>
        <w:fldChar w:fldCharType="begin"/>
      </w:r>
      <w:r w:rsidRPr="0081306A">
        <w:rPr>
          <w:b/>
          <w:color w:val="0000EE"/>
        </w:rPr>
        <w:instrText xml:space="preserve"> REF _Ref419295947 \h  \* MERGEFORMAT </w:instrText>
      </w:r>
      <w:r w:rsidRPr="0081306A">
        <w:rPr>
          <w:b/>
          <w:color w:val="0000EE"/>
        </w:rPr>
      </w:r>
      <w:r w:rsidRPr="0081306A">
        <w:rPr>
          <w:b/>
          <w:color w:val="0000EE"/>
        </w:rPr>
        <w:fldChar w:fldCharType="separate"/>
      </w:r>
      <w:r w:rsidR="0024029B" w:rsidRPr="0024029B">
        <w:rPr>
          <w:b/>
          <w:color w:val="0000EE"/>
        </w:rPr>
        <w:t>Figure 3</w:t>
      </w:r>
      <w:r w:rsidR="0024029B" w:rsidRPr="0024029B">
        <w:rPr>
          <w:b/>
          <w:color w:val="0000EE"/>
        </w:rPr>
        <w:noBreakHyphen/>
        <w:t>16</w:t>
      </w:r>
      <w:r w:rsidRPr="0081306A">
        <w:rPr>
          <w:b/>
          <w:color w:val="0000EE"/>
        </w:rPr>
        <w:fldChar w:fldCharType="end"/>
      </w:r>
      <w:r w:rsidRPr="00434BA0">
        <w:t xml:space="preserve">. </w:t>
      </w:r>
    </w:p>
    <w:p w14:paraId="1E5AB066" w14:textId="77777777" w:rsidR="00BC45FA" w:rsidRPr="00434BA0" w:rsidRDefault="00BC45FA" w:rsidP="00BC45FA">
      <w:pPr>
        <w:pStyle w:val="Caption"/>
        <w:keepNext/>
        <w:keepLines/>
        <w:rPr>
          <w:b/>
        </w:rPr>
      </w:pPr>
      <w:bookmarkStart w:id="209" w:name="_Ref419330739"/>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25</w:t>
        </w:r>
      </w:fldSimple>
      <w:bookmarkEnd w:id="209"/>
      <w:r w:rsidRPr="00434BA0">
        <w:t xml:space="preserve">. Properties of the </w:t>
      </w:r>
      <w:r w:rsidRPr="00434BA0">
        <w:rPr>
          <w:rFonts w:ascii="Courier New" w:hAnsi="Courier New" w:cs="Courier New"/>
        </w:rPr>
        <w:t>ContributingSourcesType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90"/>
        <w:gridCol w:w="1373"/>
        <w:gridCol w:w="6948"/>
      </w:tblGrid>
      <w:tr w:rsidR="00BC45FA" w:rsidRPr="00434BA0" w14:paraId="6B5DE924" w14:textId="77777777" w:rsidTr="006E57DE">
        <w:trPr>
          <w:trHeight w:val="547"/>
        </w:trPr>
        <w:tc>
          <w:tcPr>
            <w:tcW w:w="2065" w:type="dxa"/>
            <w:shd w:val="clear" w:color="auto" w:fill="BFBFBF" w:themeFill="background1" w:themeFillShade="BF"/>
            <w:vAlign w:val="center"/>
          </w:tcPr>
          <w:p w14:paraId="182DF24D" w14:textId="77777777" w:rsidR="00BC45FA" w:rsidRPr="00500D2A" w:rsidRDefault="00BC45FA" w:rsidP="006E57DE">
            <w:pPr>
              <w:keepNext/>
              <w:keepLines/>
              <w:rPr>
                <w:b/>
              </w:rPr>
            </w:pPr>
            <w:r w:rsidRPr="00500D2A">
              <w:rPr>
                <w:b/>
              </w:rPr>
              <w:t>Name</w:t>
            </w:r>
          </w:p>
        </w:tc>
        <w:tc>
          <w:tcPr>
            <w:tcW w:w="2790" w:type="dxa"/>
            <w:shd w:val="clear" w:color="auto" w:fill="BFBFBF" w:themeFill="background1" w:themeFillShade="BF"/>
            <w:vAlign w:val="center"/>
          </w:tcPr>
          <w:p w14:paraId="35B5451F"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629853D"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01E939E0" w14:textId="77777777" w:rsidR="00BC45FA" w:rsidRPr="00500D2A" w:rsidRDefault="00BC45FA" w:rsidP="006E57DE">
            <w:pPr>
              <w:keepNext/>
              <w:keepLines/>
              <w:rPr>
                <w:b/>
              </w:rPr>
            </w:pPr>
            <w:r w:rsidRPr="00500D2A">
              <w:rPr>
                <w:b/>
              </w:rPr>
              <w:t>Description</w:t>
            </w:r>
          </w:p>
        </w:tc>
      </w:tr>
      <w:tr w:rsidR="00BC45FA" w:rsidRPr="00434BA0" w14:paraId="567441F0" w14:textId="77777777" w:rsidTr="006E57DE">
        <w:trPr>
          <w:trHeight w:val="547"/>
        </w:trPr>
        <w:tc>
          <w:tcPr>
            <w:tcW w:w="2065" w:type="dxa"/>
            <w:vAlign w:val="center"/>
          </w:tcPr>
          <w:p w14:paraId="0CC5EEB6" w14:textId="77777777" w:rsidR="00BC45FA" w:rsidRPr="00981526" w:rsidRDefault="00BC45FA" w:rsidP="006E57DE">
            <w:pPr>
              <w:keepNext/>
              <w:keepLines/>
            </w:pPr>
            <w:r w:rsidRPr="00981526">
              <w:rPr>
                <w:b/>
              </w:rPr>
              <w:t>Source</w:t>
            </w:r>
          </w:p>
        </w:tc>
        <w:tc>
          <w:tcPr>
            <w:tcW w:w="2790" w:type="dxa"/>
            <w:vAlign w:val="center"/>
          </w:tcPr>
          <w:p w14:paraId="2063846D" w14:textId="77777777" w:rsidR="00BC45FA" w:rsidRPr="00434BA0" w:rsidRDefault="00BC45FA" w:rsidP="006E57DE">
            <w:pPr>
              <w:keepNext/>
              <w:keepLines/>
              <w:rPr>
                <w:rFonts w:ascii="Courier New" w:hAnsi="Courier New" w:cs="Courier New"/>
              </w:rPr>
            </w:pPr>
            <w:r w:rsidRPr="00434BA0">
              <w:rPr>
                <w:rFonts w:ascii="Courier New" w:hAnsi="Courier New" w:cs="Courier New"/>
              </w:rPr>
              <w:t>InformationSourceType</w:t>
            </w:r>
          </w:p>
        </w:tc>
        <w:tc>
          <w:tcPr>
            <w:tcW w:w="1373" w:type="dxa"/>
            <w:vAlign w:val="center"/>
          </w:tcPr>
          <w:p w14:paraId="24DC07F1" w14:textId="77777777" w:rsidR="00BC45FA" w:rsidRPr="00981526" w:rsidRDefault="00BC45FA" w:rsidP="006E57DE">
            <w:pPr>
              <w:keepNext/>
              <w:keepLines/>
              <w:jc w:val="center"/>
            </w:pPr>
            <w:r w:rsidRPr="00981526">
              <w:t>0..*</w:t>
            </w:r>
          </w:p>
        </w:tc>
        <w:tc>
          <w:tcPr>
            <w:tcW w:w="6948" w:type="dxa"/>
          </w:tcPr>
          <w:p w14:paraId="282960D3" w14:textId="77777777" w:rsidR="00BC45FA" w:rsidRPr="00981526" w:rsidRDefault="00BC45FA" w:rsidP="006E57DE">
            <w:pPr>
              <w:keepNext/>
              <w:keepLines/>
              <w:rPr>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contributing source. Examples of details captured include identitifying characteristics, time-related attributes, and a list of the tools used to collect the information.</w:t>
            </w:r>
          </w:p>
        </w:tc>
      </w:tr>
    </w:tbl>
    <w:p w14:paraId="4512725F" w14:textId="77777777" w:rsidR="00BC45FA" w:rsidRPr="00434BA0" w:rsidRDefault="00BC45FA" w:rsidP="00BC45FA">
      <w:pPr>
        <w:pStyle w:val="Heading3"/>
        <w:numPr>
          <w:ilvl w:val="2"/>
          <w:numId w:val="18"/>
        </w:numPr>
      </w:pPr>
      <w:bookmarkStart w:id="210" w:name="_Toc425428447"/>
      <w:bookmarkStart w:id="211" w:name="_Toc431977747"/>
      <w:bookmarkStart w:id="212" w:name="_Toc450907234"/>
      <w:r w:rsidRPr="00434BA0">
        <w:t>ExploitTargetsType Class</w:t>
      </w:r>
      <w:bookmarkEnd w:id="210"/>
      <w:bookmarkEnd w:id="211"/>
      <w:bookmarkEnd w:id="212"/>
      <w:r w:rsidRPr="00434BA0">
        <w:t xml:space="preserve"> </w:t>
      </w:r>
    </w:p>
    <w:p w14:paraId="6FBA8CB6" w14:textId="77777777" w:rsidR="00BC45FA" w:rsidRPr="00434BA0" w:rsidRDefault="00BC45FA" w:rsidP="00BC45FA">
      <w:pPr>
        <w:spacing w:after="240"/>
      </w:pPr>
      <w:r w:rsidRPr="00434BA0">
        <w:t xml:space="preserve">The </w:t>
      </w:r>
      <w:r w:rsidRPr="00434BA0">
        <w:rPr>
          <w:rFonts w:ascii="Courier New" w:hAnsi="Courier New" w:cs="Courier New"/>
        </w:rPr>
        <w:t>ExploitTargetsType</w:t>
      </w:r>
      <w:r w:rsidRPr="00434BA0">
        <w:rPr>
          <w:rFonts w:cs="Courier New"/>
        </w:rPr>
        <w:t xml:space="preserve"> </w:t>
      </w:r>
      <w:r w:rsidRPr="00434BA0">
        <w:t>class specifies a set of zero or more Exploit Targets</w:t>
      </w:r>
      <w:r>
        <w:rPr>
          <w:rStyle w:val="EndnoteReference"/>
        </w:rPr>
        <w:endnoteReference w:id="5"/>
      </w:r>
      <w:r w:rsidRPr="00434BA0">
        <w:t xml:space="preserve">.  </w:t>
      </w:r>
    </w:p>
    <w:p w14:paraId="62B51907"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ExploitTargetsType</w:t>
      </w:r>
      <w:r w:rsidRPr="00434BA0">
        <w:rPr>
          <w:rFonts w:cs="Courier New"/>
        </w:rPr>
        <w:t xml:space="preserve"> </w:t>
      </w:r>
      <w:r>
        <w:t>class is given</w:t>
      </w:r>
      <w:r w:rsidRPr="00434BA0">
        <w:t xml:space="preserve"> in</w:t>
      </w:r>
      <w:r>
        <w:t xml:space="preserve"> </w:t>
      </w:r>
      <w:r>
        <w:fldChar w:fldCharType="begin"/>
      </w:r>
      <w:r>
        <w:instrText xml:space="preserve"> REF _Ref419330797 \h  \* MERGEFORMAT </w:instrText>
      </w:r>
      <w:r>
        <w:fldChar w:fldCharType="separate"/>
      </w:r>
      <w:r w:rsidR="0024029B" w:rsidRPr="0024029B">
        <w:rPr>
          <w:b/>
          <w:color w:val="0000EE"/>
        </w:rPr>
        <w:t>Table 3</w:t>
      </w:r>
      <w:r w:rsidR="0024029B" w:rsidRPr="0024029B">
        <w:rPr>
          <w:b/>
          <w:color w:val="0000EE"/>
        </w:rPr>
        <w:noBreakHyphen/>
        <w:t>26</w:t>
      </w:r>
      <w:r>
        <w:fldChar w:fldCharType="end"/>
      </w:r>
      <w:r>
        <w:t>.</w:t>
      </w:r>
    </w:p>
    <w:p w14:paraId="588E0592" w14:textId="77777777" w:rsidR="00BC45FA" w:rsidRPr="00434BA0" w:rsidRDefault="00BC45FA" w:rsidP="00BC45FA">
      <w:pPr>
        <w:pStyle w:val="Caption"/>
        <w:rPr>
          <w:b/>
        </w:rPr>
      </w:pPr>
      <w:bookmarkStart w:id="213" w:name="_Ref419330797"/>
      <w:bookmarkStart w:id="214" w:name="_Ref399435641"/>
      <w:r w:rsidRPr="00434BA0">
        <w:t xml:space="preserve">Table </w:t>
      </w:r>
      <w:fldSimple w:instr=" STYLEREF 1 \s ">
        <w:r w:rsidR="0024029B">
          <w:rPr>
            <w:noProof/>
          </w:rPr>
          <w:t>3</w:t>
        </w:r>
      </w:fldSimple>
      <w:r w:rsidRPr="00434BA0">
        <w:noBreakHyphen/>
      </w:r>
      <w:fldSimple w:instr=" SEQ Table \* ARABIC \s 1 ">
        <w:r w:rsidR="0024029B">
          <w:rPr>
            <w:noProof/>
          </w:rPr>
          <w:t>26</w:t>
        </w:r>
      </w:fldSimple>
      <w:bookmarkEnd w:id="213"/>
      <w:r w:rsidRPr="00434BA0">
        <w:t xml:space="preserve">. Properties of the </w:t>
      </w:r>
      <w:r w:rsidRPr="00434BA0">
        <w:rPr>
          <w:rFonts w:ascii="Courier New" w:hAnsi="Courier New" w:cs="Courier New"/>
        </w:rPr>
        <w:t>ExploitTargetsType</w:t>
      </w:r>
      <w:r w:rsidRPr="00434BA0">
        <w:t xml:space="preserve"> class</w:t>
      </w:r>
      <w:bookmarkEnd w:id="214"/>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790"/>
        <w:gridCol w:w="1373"/>
        <w:gridCol w:w="7308"/>
      </w:tblGrid>
      <w:tr w:rsidR="00BC45FA" w:rsidRPr="00434BA0" w14:paraId="52593202" w14:textId="77777777" w:rsidTr="006E57DE">
        <w:trPr>
          <w:trHeight w:val="547"/>
        </w:trPr>
        <w:tc>
          <w:tcPr>
            <w:tcW w:w="1705" w:type="dxa"/>
            <w:shd w:val="clear" w:color="auto" w:fill="BFBFBF" w:themeFill="background1" w:themeFillShade="BF"/>
            <w:vAlign w:val="center"/>
          </w:tcPr>
          <w:p w14:paraId="5B789EAF" w14:textId="77777777" w:rsidR="00BC45FA" w:rsidRPr="00500D2A" w:rsidRDefault="00BC45FA" w:rsidP="006E57DE">
            <w:pPr>
              <w:rPr>
                <w:b/>
              </w:rPr>
            </w:pPr>
            <w:r w:rsidRPr="00500D2A">
              <w:rPr>
                <w:b/>
              </w:rPr>
              <w:t>Name</w:t>
            </w:r>
          </w:p>
        </w:tc>
        <w:tc>
          <w:tcPr>
            <w:tcW w:w="2790" w:type="dxa"/>
            <w:shd w:val="clear" w:color="auto" w:fill="BFBFBF" w:themeFill="background1" w:themeFillShade="BF"/>
            <w:vAlign w:val="center"/>
          </w:tcPr>
          <w:p w14:paraId="3D6C87F3" w14:textId="77777777" w:rsidR="00BC45FA" w:rsidRPr="00500D2A" w:rsidRDefault="00BC45FA" w:rsidP="006E57DE">
            <w:pPr>
              <w:rPr>
                <w:b/>
              </w:rPr>
            </w:pPr>
            <w:r w:rsidRPr="00500D2A">
              <w:rPr>
                <w:b/>
              </w:rPr>
              <w:t>Type</w:t>
            </w:r>
          </w:p>
        </w:tc>
        <w:tc>
          <w:tcPr>
            <w:tcW w:w="1373" w:type="dxa"/>
            <w:shd w:val="clear" w:color="auto" w:fill="BFBFBF" w:themeFill="background1" w:themeFillShade="BF"/>
            <w:vAlign w:val="center"/>
          </w:tcPr>
          <w:p w14:paraId="07A85018" w14:textId="77777777" w:rsidR="00BC45FA" w:rsidRPr="00500D2A" w:rsidRDefault="00BC45FA" w:rsidP="006E57DE">
            <w:pPr>
              <w:rPr>
                <w:b/>
              </w:rPr>
            </w:pPr>
            <w:r w:rsidRPr="00500D2A">
              <w:rPr>
                <w:b/>
              </w:rPr>
              <w:t>Multiplicity</w:t>
            </w:r>
          </w:p>
        </w:tc>
        <w:tc>
          <w:tcPr>
            <w:tcW w:w="7308" w:type="dxa"/>
            <w:shd w:val="clear" w:color="auto" w:fill="BFBFBF" w:themeFill="background1" w:themeFillShade="BF"/>
            <w:vAlign w:val="center"/>
          </w:tcPr>
          <w:p w14:paraId="5F1561E3" w14:textId="77777777" w:rsidR="00BC45FA" w:rsidRPr="00500D2A" w:rsidRDefault="00BC45FA" w:rsidP="006E57DE">
            <w:pPr>
              <w:rPr>
                <w:b/>
              </w:rPr>
            </w:pPr>
            <w:r w:rsidRPr="00500D2A">
              <w:rPr>
                <w:b/>
              </w:rPr>
              <w:t>Description</w:t>
            </w:r>
          </w:p>
        </w:tc>
      </w:tr>
      <w:tr w:rsidR="00BC45FA" w:rsidRPr="00434BA0" w14:paraId="17F4B4DF" w14:textId="77777777" w:rsidTr="006E57DE">
        <w:trPr>
          <w:trHeight w:val="547"/>
        </w:trPr>
        <w:tc>
          <w:tcPr>
            <w:tcW w:w="1705" w:type="dxa"/>
            <w:vAlign w:val="center"/>
          </w:tcPr>
          <w:p w14:paraId="42E049D2" w14:textId="77777777" w:rsidR="00BC45FA" w:rsidRPr="00981526" w:rsidRDefault="00BC45FA" w:rsidP="006E57DE">
            <w:r w:rsidRPr="00981526">
              <w:rPr>
                <w:b/>
              </w:rPr>
              <w:t>Exploit_Target</w:t>
            </w:r>
          </w:p>
        </w:tc>
        <w:tc>
          <w:tcPr>
            <w:tcW w:w="2790" w:type="dxa"/>
            <w:vAlign w:val="center"/>
          </w:tcPr>
          <w:p w14:paraId="317CE7FD" w14:textId="77777777" w:rsidR="00BC45FA" w:rsidRPr="00434BA0" w:rsidRDefault="00BC45FA" w:rsidP="006E57DE">
            <w:pPr>
              <w:rPr>
                <w:rFonts w:ascii="Courier New" w:hAnsi="Courier New" w:cs="Courier New"/>
              </w:rPr>
            </w:pPr>
            <w:r w:rsidRPr="00434BA0">
              <w:rPr>
                <w:rFonts w:ascii="Courier New" w:hAnsi="Courier New" w:cs="Courier New"/>
              </w:rPr>
              <w:t>ExploitTargetBaseType</w:t>
            </w:r>
          </w:p>
        </w:tc>
        <w:tc>
          <w:tcPr>
            <w:tcW w:w="1373" w:type="dxa"/>
            <w:vAlign w:val="center"/>
          </w:tcPr>
          <w:p w14:paraId="1FDCA190" w14:textId="77777777" w:rsidR="00BC45FA" w:rsidRPr="00434BA0" w:rsidRDefault="00BC45FA" w:rsidP="006E57DE">
            <w:pPr>
              <w:jc w:val="center"/>
              <w:rPr>
                <w:sz w:val="22"/>
              </w:rPr>
            </w:pPr>
            <w:r w:rsidRPr="00981526">
              <w:t>0..*</w:t>
            </w:r>
          </w:p>
        </w:tc>
        <w:tc>
          <w:tcPr>
            <w:tcW w:w="7308" w:type="dxa"/>
          </w:tcPr>
          <w:p w14:paraId="6E2EE42E" w14:textId="72FC8B5E" w:rsidR="00BC45FA" w:rsidRPr="00A91C3D" w:rsidRDefault="00BC45FA" w:rsidP="006E57DE">
            <w:pPr>
              <w:rPr>
                <w:rFonts w:cs="Arial"/>
              </w:rPr>
            </w:pPr>
            <w:r w:rsidRPr="00981526">
              <w:rPr>
                <w:szCs w:val="22"/>
              </w:rPr>
              <w:t xml:space="preserve">The </w:t>
            </w:r>
            <w:r w:rsidRPr="00981526">
              <w:rPr>
                <w:rFonts w:ascii="Courier New" w:hAnsi="Courier New" w:cs="Courier New"/>
                <w:szCs w:val="22"/>
              </w:rPr>
              <w:t>Exploit_Target</w:t>
            </w:r>
            <w:r w:rsidRPr="00981526">
              <w:rPr>
                <w:szCs w:val="22"/>
              </w:rPr>
              <w:t xml:space="preserve"> property characterizes </w:t>
            </w:r>
            <w:r w:rsidRPr="00A91C3D">
              <w:rPr>
                <w:rFonts w:cs="Arial"/>
                <w:color w:val="000000"/>
                <w:szCs w:val="22"/>
              </w:rPr>
              <w:t>an Exploit Target to be considered with respect to one or more cyber threats</w:t>
            </w:r>
            <w:r w:rsidRPr="00981526">
              <w:rPr>
                <w:szCs w:val="22"/>
              </w:rPr>
              <w:t xml:space="preserve">. The </w:t>
            </w:r>
            <w:r w:rsidRPr="00981526">
              <w:rPr>
                <w:rFonts w:ascii="Courier New" w:hAnsi="Courier New" w:cs="Courier New"/>
                <w:szCs w:val="22"/>
              </w:rPr>
              <w:t>ExploitTargetBaseType</w:t>
            </w:r>
            <w:r w:rsidRPr="00981526">
              <w:rPr>
                <w:szCs w:val="22"/>
              </w:rPr>
              <w:t xml:space="preserve"> class is a minimal base class that is intended to be extended.  The default and strongly RECOMMENDED class to fully implement an Exploit Target is the </w:t>
            </w:r>
            <w:r w:rsidRPr="00981526">
              <w:rPr>
                <w:rFonts w:ascii="Courier New" w:hAnsi="Courier New" w:cs="Courier New"/>
                <w:szCs w:val="22"/>
              </w:rPr>
              <w:t>et:ExploitTargetType</w:t>
            </w:r>
            <w:r w:rsidRPr="00981526">
              <w:rPr>
                <w:szCs w:val="22"/>
              </w:rPr>
              <w:t xml:space="preserve"> class defined in </w:t>
            </w:r>
            <w:hyperlink w:anchor="AdditionalArtifacts" w:history="1">
              <w:r w:rsidRPr="00A8141F">
                <w:rPr>
                  <w:rStyle w:val="Hyperlink"/>
                  <w:i/>
                </w:rPr>
                <w:t>STIX Version 1.2.1 Part 1</w:t>
              </w:r>
              <w:r>
                <w:rPr>
                  <w:rStyle w:val="Hyperlink"/>
                  <w:i/>
                </w:rPr>
                <w:t>0: Exploit Target</w:t>
              </w:r>
            </w:hyperlink>
            <w:r w:rsidRPr="00981526">
              <w:rPr>
                <w:szCs w:val="22"/>
              </w:rPr>
              <w:t>.</w:t>
            </w:r>
            <w:r w:rsidR="004E00D2">
              <w:rPr>
                <w:rFonts w:cs="Segoe UI"/>
                <w:szCs w:val="22"/>
              </w:rPr>
              <w:t xml:space="preserve"> </w:t>
            </w:r>
            <w:r w:rsidRPr="00981526">
              <w:rPr>
                <w:rFonts w:cs="Segoe UI"/>
                <w:szCs w:val="22"/>
              </w:rPr>
              <w:t>Like the b</w:t>
            </w:r>
            <w:r w:rsidRPr="00981526">
              <w:rPr>
                <w:szCs w:val="22"/>
              </w:rPr>
              <w:t xml:space="preserve">ase classes defined in STIX Core data model, this class is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Exploit Target defined elsewhere can be specified via the direct use of the </w:t>
            </w:r>
            <w:r w:rsidRPr="00981526">
              <w:rPr>
                <w:rFonts w:ascii="Courier New" w:hAnsi="Courier New" w:cs="Courier New"/>
                <w:szCs w:val="22"/>
              </w:rPr>
              <w:t>ExploitTargetBaseType</w:t>
            </w:r>
            <w:r w:rsidR="004E00D2">
              <w:rPr>
                <w:rFonts w:ascii="Segoe UI" w:hAnsi="Segoe UI" w:cs="Segoe UI"/>
                <w:sz w:val="22"/>
                <w:szCs w:val="22"/>
              </w:rPr>
              <w:t xml:space="preserve"> </w:t>
            </w:r>
            <w:r w:rsidRPr="00981526">
              <w:rPr>
                <w:szCs w:val="22"/>
              </w:rPr>
              <w:t>class.</w:t>
            </w:r>
          </w:p>
        </w:tc>
      </w:tr>
    </w:tbl>
    <w:p w14:paraId="21CB81BE" w14:textId="77777777" w:rsidR="00BC45FA" w:rsidRPr="00434BA0" w:rsidRDefault="00BC45FA" w:rsidP="00BC45FA">
      <w:pPr>
        <w:pStyle w:val="Heading3"/>
        <w:numPr>
          <w:ilvl w:val="2"/>
          <w:numId w:val="18"/>
        </w:numPr>
      </w:pPr>
      <w:bookmarkStart w:id="215" w:name="_Toc425428448"/>
      <w:bookmarkStart w:id="216" w:name="_Toc431977748"/>
      <w:bookmarkStart w:id="217" w:name="_Toc450907235"/>
      <w:r w:rsidRPr="00434BA0">
        <w:t>NamesType Class</w:t>
      </w:r>
      <w:bookmarkEnd w:id="215"/>
      <w:bookmarkEnd w:id="216"/>
      <w:bookmarkEnd w:id="217"/>
    </w:p>
    <w:p w14:paraId="173D0861" w14:textId="77777777" w:rsidR="00BC45FA" w:rsidRPr="00434BA0" w:rsidRDefault="00BC45FA" w:rsidP="00BC45FA">
      <w:pPr>
        <w:spacing w:after="240"/>
      </w:pPr>
      <w:r w:rsidRPr="00434BA0">
        <w:t xml:space="preserve">The </w:t>
      </w:r>
      <w:r w:rsidRPr="00434BA0">
        <w:rPr>
          <w:rFonts w:ascii="Courier New" w:hAnsi="Courier New" w:cs="Courier New"/>
        </w:rPr>
        <w:t>NamesType</w:t>
      </w:r>
      <w:r w:rsidRPr="00434BA0">
        <w:t xml:space="preserve"> class specifies a set of one or more names</w:t>
      </w:r>
      <w:r>
        <w:t xml:space="preserve">. </w:t>
      </w:r>
      <w:r w:rsidRPr="00434BA0">
        <w:t>Note that a similar class is defined in the Campaign data model (</w:t>
      </w:r>
      <w:r w:rsidRPr="00434BA0">
        <w:rPr>
          <w:rFonts w:ascii="Courier New" w:hAnsi="Courier New" w:cs="Courier New"/>
        </w:rPr>
        <w:t>campaign:NamesType</w:t>
      </w:r>
      <w:r w:rsidRPr="00434BA0">
        <w:t xml:space="preserve">), which will likely be removed in the next major version of STIX; Campaign names will be then defined exclusively via this STIX Common </w:t>
      </w:r>
      <w:r w:rsidRPr="00434BA0">
        <w:rPr>
          <w:rFonts w:ascii="Courier New" w:hAnsi="Courier New" w:cs="Courier New"/>
        </w:rPr>
        <w:t>NamesType</w:t>
      </w:r>
      <w:r w:rsidRPr="00434BA0">
        <w:t xml:space="preserve"> class. For details on the use of the </w:t>
      </w:r>
      <w:r w:rsidRPr="00434BA0">
        <w:rPr>
          <w:rFonts w:ascii="Courier New" w:hAnsi="Courier New" w:cs="Courier New"/>
        </w:rPr>
        <w:t>NamesType</w:t>
      </w:r>
      <w:r w:rsidRPr="00434BA0">
        <w:t xml:space="preserve"> class, see Section </w:t>
      </w:r>
      <w:r w:rsidRPr="0081306A">
        <w:rPr>
          <w:b/>
          <w:color w:val="0000EE"/>
        </w:rPr>
        <w:fldChar w:fldCharType="begin"/>
      </w:r>
      <w:r w:rsidRPr="0081306A">
        <w:rPr>
          <w:b/>
          <w:color w:val="0000EE"/>
        </w:rPr>
        <w:instrText xml:space="preserve"> REF _Ref398477513 \r \h  \* MERGEFORMAT </w:instrText>
      </w:r>
      <w:r w:rsidRPr="0081306A">
        <w:rPr>
          <w:b/>
          <w:color w:val="0000EE"/>
        </w:rPr>
      </w:r>
      <w:r w:rsidRPr="0081306A">
        <w:rPr>
          <w:b/>
          <w:color w:val="0000EE"/>
        </w:rPr>
        <w:fldChar w:fldCharType="separate"/>
      </w:r>
      <w:r w:rsidR="0024029B">
        <w:rPr>
          <w:b/>
          <w:color w:val="0000EE"/>
        </w:rPr>
        <w:t>3.2.3.1</w:t>
      </w:r>
      <w:r w:rsidRPr="0081306A">
        <w:rPr>
          <w:b/>
          <w:color w:val="0000EE"/>
        </w:rPr>
        <w:fldChar w:fldCharType="end"/>
      </w:r>
      <w:r w:rsidRPr="00434BA0">
        <w:t xml:space="preserve">.  </w:t>
      </w:r>
    </w:p>
    <w:p w14:paraId="1B77271D" w14:textId="77777777" w:rsidR="00BC45FA" w:rsidRPr="00434BA0" w:rsidRDefault="00BC45FA" w:rsidP="00BC45FA">
      <w:pPr>
        <w:spacing w:after="240"/>
      </w:pPr>
      <w:r w:rsidRPr="00434BA0">
        <w:t xml:space="preserve">The property table of the </w:t>
      </w:r>
      <w:r w:rsidRPr="00434BA0">
        <w:rPr>
          <w:rFonts w:ascii="Courier New" w:hAnsi="Courier New" w:cs="Courier New"/>
        </w:rPr>
        <w:t>NamesType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_Ref419330818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27</w:t>
      </w:r>
      <w:r w:rsidRPr="0081306A">
        <w:rPr>
          <w:b/>
          <w:color w:val="0000EE"/>
        </w:rPr>
        <w:fldChar w:fldCharType="end"/>
      </w:r>
      <w:r w:rsidRPr="00434BA0">
        <w:t xml:space="preserve">. </w:t>
      </w:r>
    </w:p>
    <w:p w14:paraId="45244E04" w14:textId="77777777" w:rsidR="00BC45FA" w:rsidRPr="00434BA0" w:rsidRDefault="00BC45FA" w:rsidP="00BC45FA">
      <w:pPr>
        <w:pStyle w:val="Caption"/>
      </w:pPr>
      <w:bookmarkStart w:id="218" w:name="_Ref419330818"/>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27</w:t>
        </w:r>
      </w:fldSimple>
      <w:bookmarkEnd w:id="218"/>
      <w:r w:rsidRPr="00434BA0">
        <w:t xml:space="preserve">. Properties of the </w:t>
      </w:r>
      <w:r w:rsidRPr="00434BA0">
        <w:rPr>
          <w:rFonts w:ascii="Courier New" w:hAnsi="Courier New" w:cs="Courier New"/>
        </w:rPr>
        <w:t>NamesType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880"/>
        <w:gridCol w:w="1440"/>
        <w:gridCol w:w="7331"/>
      </w:tblGrid>
      <w:tr w:rsidR="00BC45FA" w:rsidRPr="00434BA0" w14:paraId="71F55335" w14:textId="77777777" w:rsidTr="006E57DE">
        <w:trPr>
          <w:trHeight w:val="547"/>
        </w:trPr>
        <w:tc>
          <w:tcPr>
            <w:tcW w:w="1525" w:type="dxa"/>
            <w:shd w:val="clear" w:color="auto" w:fill="BFBFBF" w:themeFill="background1" w:themeFillShade="BF"/>
            <w:vAlign w:val="center"/>
          </w:tcPr>
          <w:p w14:paraId="1CD1B810" w14:textId="77777777" w:rsidR="00BC45FA" w:rsidRPr="00434BA0" w:rsidRDefault="00BC45FA" w:rsidP="006E57DE">
            <w:pPr>
              <w:rPr>
                <w:b/>
              </w:rPr>
            </w:pPr>
            <w:r w:rsidRPr="00434BA0">
              <w:rPr>
                <w:b/>
              </w:rPr>
              <w:t>Name</w:t>
            </w:r>
          </w:p>
        </w:tc>
        <w:tc>
          <w:tcPr>
            <w:tcW w:w="2880" w:type="dxa"/>
            <w:shd w:val="clear" w:color="auto" w:fill="BFBFBF" w:themeFill="background1" w:themeFillShade="BF"/>
            <w:vAlign w:val="center"/>
          </w:tcPr>
          <w:p w14:paraId="348EF1AA"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AD9D4E8" w14:textId="77777777" w:rsidR="00BC45FA" w:rsidRPr="00434BA0" w:rsidRDefault="00BC45FA" w:rsidP="006E57DE">
            <w:pPr>
              <w:rPr>
                <w:b/>
              </w:rPr>
            </w:pPr>
            <w:r w:rsidRPr="00434BA0">
              <w:rPr>
                <w:b/>
              </w:rPr>
              <w:t>Multiplicity</w:t>
            </w:r>
          </w:p>
        </w:tc>
        <w:tc>
          <w:tcPr>
            <w:tcW w:w="7331" w:type="dxa"/>
            <w:shd w:val="clear" w:color="auto" w:fill="BFBFBF" w:themeFill="background1" w:themeFillShade="BF"/>
            <w:vAlign w:val="center"/>
          </w:tcPr>
          <w:p w14:paraId="41C9B36E" w14:textId="77777777" w:rsidR="00BC45FA" w:rsidRPr="00434BA0" w:rsidRDefault="00BC45FA" w:rsidP="006E57DE">
            <w:pPr>
              <w:rPr>
                <w:b/>
              </w:rPr>
            </w:pPr>
            <w:r w:rsidRPr="00434BA0">
              <w:rPr>
                <w:b/>
              </w:rPr>
              <w:t>Description</w:t>
            </w:r>
          </w:p>
        </w:tc>
      </w:tr>
      <w:tr w:rsidR="00BC45FA" w:rsidRPr="00434BA0" w14:paraId="6FBD010F" w14:textId="77777777" w:rsidTr="006E57DE">
        <w:trPr>
          <w:trHeight w:val="547"/>
        </w:trPr>
        <w:tc>
          <w:tcPr>
            <w:tcW w:w="1525" w:type="dxa"/>
            <w:vAlign w:val="center"/>
          </w:tcPr>
          <w:p w14:paraId="6B8606B2" w14:textId="77777777" w:rsidR="00BC45FA" w:rsidRPr="00981526" w:rsidRDefault="00BC45FA" w:rsidP="006E57DE">
            <w:pPr>
              <w:rPr>
                <w:b/>
              </w:rPr>
            </w:pPr>
            <w:r w:rsidRPr="00981526">
              <w:rPr>
                <w:b/>
              </w:rPr>
              <w:t>Name</w:t>
            </w:r>
          </w:p>
        </w:tc>
        <w:tc>
          <w:tcPr>
            <w:tcW w:w="2880" w:type="dxa"/>
            <w:vAlign w:val="center"/>
          </w:tcPr>
          <w:p w14:paraId="0FBBD0FB"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440" w:type="dxa"/>
            <w:vAlign w:val="center"/>
          </w:tcPr>
          <w:p w14:paraId="334CD978" w14:textId="77777777" w:rsidR="00BC45FA" w:rsidRPr="00981526" w:rsidRDefault="00BC45FA" w:rsidP="006E57DE">
            <w:pPr>
              <w:jc w:val="center"/>
            </w:pPr>
            <w:r w:rsidRPr="00981526">
              <w:t>1..*</w:t>
            </w:r>
          </w:p>
        </w:tc>
        <w:tc>
          <w:tcPr>
            <w:tcW w:w="7331" w:type="dxa"/>
            <w:vAlign w:val="center"/>
          </w:tcPr>
          <w:p w14:paraId="263F917C"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Name</w:t>
            </w:r>
            <w:r w:rsidRPr="00A91C3D">
              <w:rPr>
                <w:rFonts w:cs="Arial"/>
                <w:szCs w:val="22"/>
              </w:rPr>
              <w:t xml:space="preserve"> property specifies a name used to identify a construct, such as an alias name.  </w:t>
            </w:r>
            <w:r w:rsidRPr="00A91C3D">
              <w:rPr>
                <w:szCs w:val="22"/>
              </w:rPr>
              <w:t xml:space="preserve">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xml:space="preserve">. No </w:t>
            </w:r>
            <w:r w:rsidRPr="00A91C3D">
              <w:rPr>
                <w:rFonts w:cs="Arial"/>
                <w:szCs w:val="22"/>
              </w:rPr>
              <w:t>default vocabulary is defined in STIX v1.2</w:t>
            </w:r>
            <w:r>
              <w:rPr>
                <w:rFonts w:cs="Arial"/>
                <w:szCs w:val="22"/>
              </w:rPr>
              <w:t>.1</w:t>
            </w:r>
            <w:r w:rsidRPr="00A91C3D">
              <w:rPr>
                <w:rFonts w:cs="Arial"/>
                <w:szCs w:val="22"/>
              </w:rPr>
              <w:t xml:space="preserve">. </w:t>
            </w:r>
          </w:p>
        </w:tc>
      </w:tr>
    </w:tbl>
    <w:p w14:paraId="40DE9370" w14:textId="77777777" w:rsidR="00BC45FA" w:rsidRPr="00434BA0" w:rsidRDefault="00BC45FA" w:rsidP="00BC45FA">
      <w:pPr>
        <w:pStyle w:val="Heading3"/>
        <w:numPr>
          <w:ilvl w:val="2"/>
          <w:numId w:val="18"/>
        </w:numPr>
      </w:pPr>
      <w:bookmarkStart w:id="219" w:name="_Toc425428449"/>
      <w:bookmarkStart w:id="220" w:name="_Toc431977749"/>
      <w:bookmarkStart w:id="221" w:name="_Toc450907236"/>
      <w:r w:rsidRPr="00434BA0">
        <w:t>ProfilesType Class</w:t>
      </w:r>
      <w:bookmarkEnd w:id="219"/>
      <w:bookmarkEnd w:id="220"/>
      <w:bookmarkEnd w:id="221"/>
    </w:p>
    <w:p w14:paraId="35CAF43F" w14:textId="77777777" w:rsidR="00BC45FA" w:rsidRPr="00434BA0" w:rsidRDefault="00BC45FA" w:rsidP="00BC45FA">
      <w:pPr>
        <w:spacing w:after="240"/>
      </w:pPr>
      <w:r w:rsidRPr="00434BA0">
        <w:t xml:space="preserve">The </w:t>
      </w:r>
      <w:r w:rsidRPr="00434BA0">
        <w:rPr>
          <w:rFonts w:ascii="Courier New" w:hAnsi="Courier New" w:cs="Courier New"/>
        </w:rPr>
        <w:t>ProfilesType</w:t>
      </w:r>
      <w:r w:rsidRPr="00434BA0">
        <w:t xml:space="preserve"> class specifies a list of one or more STIX Profiles (</w:t>
      </w:r>
      <w:r>
        <w:t>a STIX Profiles document will be available in the future</w:t>
      </w:r>
      <w:r w:rsidRPr="00434BA0">
        <w:t xml:space="preserve">).  </w:t>
      </w:r>
    </w:p>
    <w:p w14:paraId="4608F671"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ProfilesType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_Ref419306156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28</w:t>
      </w:r>
      <w:r w:rsidRPr="0081306A">
        <w:rPr>
          <w:b/>
          <w:color w:val="0000EE"/>
        </w:rPr>
        <w:fldChar w:fldCharType="end"/>
      </w:r>
      <w:r w:rsidRPr="00434BA0">
        <w:t xml:space="preserve">. </w:t>
      </w:r>
    </w:p>
    <w:p w14:paraId="60E339EB" w14:textId="77777777" w:rsidR="00BC45FA" w:rsidRPr="00434BA0" w:rsidRDefault="00BC45FA" w:rsidP="00BC45FA">
      <w:pPr>
        <w:pStyle w:val="Caption"/>
      </w:pPr>
      <w:bookmarkStart w:id="222" w:name="_Ref419306156"/>
      <w:r w:rsidRPr="00434BA0">
        <w:t xml:space="preserve">Table </w:t>
      </w:r>
      <w:fldSimple w:instr=" STYLEREF 1 \s ">
        <w:r w:rsidR="0024029B">
          <w:rPr>
            <w:noProof/>
          </w:rPr>
          <w:t>3</w:t>
        </w:r>
      </w:fldSimple>
      <w:r w:rsidRPr="00434BA0">
        <w:noBreakHyphen/>
      </w:r>
      <w:fldSimple w:instr=" SEQ Table \* ARABIC \s 1 ">
        <w:r w:rsidR="0024029B">
          <w:rPr>
            <w:noProof/>
          </w:rPr>
          <w:t>28</w:t>
        </w:r>
      </w:fldSimple>
      <w:bookmarkEnd w:id="222"/>
      <w:r w:rsidRPr="00434BA0">
        <w:t xml:space="preserve">. Properties of the </w:t>
      </w:r>
      <w:r w:rsidRPr="00434BA0">
        <w:rPr>
          <w:rFonts w:ascii="Courier New" w:hAnsi="Courier New" w:cs="Courier New"/>
        </w:rPr>
        <w:t>ProfilesType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08AA8810" w14:textId="77777777" w:rsidTr="006E57DE">
        <w:trPr>
          <w:trHeight w:val="547"/>
        </w:trPr>
        <w:tc>
          <w:tcPr>
            <w:tcW w:w="2065" w:type="dxa"/>
            <w:shd w:val="clear" w:color="auto" w:fill="BFBFBF" w:themeFill="background1" w:themeFillShade="BF"/>
            <w:vAlign w:val="center"/>
          </w:tcPr>
          <w:p w14:paraId="0831E9A8" w14:textId="77777777" w:rsidR="00BC45FA" w:rsidRPr="00434BA0" w:rsidRDefault="00BC45FA" w:rsidP="006E57DE">
            <w:pPr>
              <w:keepNext/>
              <w:keepLines/>
              <w:rPr>
                <w:b/>
              </w:rPr>
            </w:pPr>
            <w:r w:rsidRPr="00434BA0">
              <w:rPr>
                <w:b/>
              </w:rPr>
              <w:t>Name</w:t>
            </w:r>
          </w:p>
        </w:tc>
        <w:tc>
          <w:tcPr>
            <w:tcW w:w="3060" w:type="dxa"/>
            <w:shd w:val="clear" w:color="auto" w:fill="BFBFBF" w:themeFill="background1" w:themeFillShade="BF"/>
            <w:vAlign w:val="center"/>
          </w:tcPr>
          <w:p w14:paraId="7DDD7A1D"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34A2B18F" w14:textId="77777777" w:rsidR="00BC45FA" w:rsidRPr="00434BA0" w:rsidRDefault="00BC45FA" w:rsidP="006E57DE">
            <w:pPr>
              <w:keepNext/>
              <w:keepLines/>
              <w:rPr>
                <w:b/>
              </w:rPr>
            </w:pPr>
            <w:r w:rsidRPr="00434BA0">
              <w:rPr>
                <w:b/>
              </w:rPr>
              <w:t>Multiplicity</w:t>
            </w:r>
          </w:p>
        </w:tc>
        <w:tc>
          <w:tcPr>
            <w:tcW w:w="6611" w:type="dxa"/>
            <w:shd w:val="clear" w:color="auto" w:fill="BFBFBF" w:themeFill="background1" w:themeFillShade="BF"/>
            <w:vAlign w:val="center"/>
          </w:tcPr>
          <w:p w14:paraId="60827AB6" w14:textId="77777777" w:rsidR="00BC45FA" w:rsidRPr="00434BA0" w:rsidRDefault="00BC45FA" w:rsidP="006E57DE">
            <w:pPr>
              <w:keepNext/>
              <w:keepLines/>
              <w:rPr>
                <w:b/>
              </w:rPr>
            </w:pPr>
            <w:r w:rsidRPr="00434BA0">
              <w:rPr>
                <w:b/>
              </w:rPr>
              <w:t>Description</w:t>
            </w:r>
          </w:p>
        </w:tc>
      </w:tr>
      <w:tr w:rsidR="00BC45FA" w:rsidRPr="00434BA0" w14:paraId="26347A39" w14:textId="77777777" w:rsidTr="006E57DE">
        <w:trPr>
          <w:trHeight w:val="547"/>
        </w:trPr>
        <w:tc>
          <w:tcPr>
            <w:tcW w:w="2065" w:type="dxa"/>
            <w:vAlign w:val="center"/>
          </w:tcPr>
          <w:p w14:paraId="11328F87" w14:textId="77777777" w:rsidR="00BC45FA" w:rsidRPr="00981526" w:rsidRDefault="00BC45FA" w:rsidP="006E57DE">
            <w:pPr>
              <w:keepNext/>
              <w:keepLines/>
              <w:rPr>
                <w:b/>
              </w:rPr>
            </w:pPr>
            <w:r w:rsidRPr="00981526">
              <w:rPr>
                <w:b/>
              </w:rPr>
              <w:t>Profile</w:t>
            </w:r>
          </w:p>
        </w:tc>
        <w:tc>
          <w:tcPr>
            <w:tcW w:w="3060" w:type="dxa"/>
            <w:vAlign w:val="center"/>
          </w:tcPr>
          <w:p w14:paraId="5BB8ECFB" w14:textId="77777777" w:rsidR="00BC45FA" w:rsidRPr="00434BA0" w:rsidRDefault="00BC45FA" w:rsidP="006E57DE">
            <w:pPr>
              <w:keepNext/>
              <w:keepLines/>
              <w:rPr>
                <w:rFonts w:ascii="Courier New" w:hAnsi="Courier New" w:cs="Courier New"/>
              </w:rPr>
            </w:pPr>
            <w:r w:rsidRPr="00434BA0">
              <w:rPr>
                <w:rFonts w:ascii="Courier New" w:hAnsi="Courier New" w:cs="Courier New"/>
              </w:rPr>
              <w:t>basicDataTypes:URI</w:t>
            </w:r>
          </w:p>
        </w:tc>
        <w:tc>
          <w:tcPr>
            <w:tcW w:w="1440" w:type="dxa"/>
            <w:vAlign w:val="center"/>
          </w:tcPr>
          <w:p w14:paraId="60684933" w14:textId="77777777" w:rsidR="00BC45FA" w:rsidRPr="00981526" w:rsidRDefault="00BC45FA" w:rsidP="006E57DE">
            <w:pPr>
              <w:keepNext/>
              <w:keepLines/>
              <w:jc w:val="center"/>
            </w:pPr>
            <w:r w:rsidRPr="00981526">
              <w:t>1..*</w:t>
            </w:r>
          </w:p>
        </w:tc>
        <w:tc>
          <w:tcPr>
            <w:tcW w:w="6611" w:type="dxa"/>
            <w:vAlign w:val="center"/>
          </w:tcPr>
          <w:p w14:paraId="1BCD1893"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szCs w:val="22"/>
              </w:rPr>
              <w:t>Profile</w:t>
            </w:r>
            <w:r w:rsidRPr="00A91C3D">
              <w:rPr>
                <w:rFonts w:cs="Arial"/>
                <w:szCs w:val="22"/>
              </w:rPr>
              <w:t xml:space="preserve"> property specifies a reference to one STIX profile using a Uniform Resource Identifier (URI).</w:t>
            </w:r>
          </w:p>
        </w:tc>
      </w:tr>
    </w:tbl>
    <w:p w14:paraId="4641A6BC" w14:textId="77777777" w:rsidR="00BC45FA" w:rsidRPr="00434BA0" w:rsidRDefault="00BC45FA" w:rsidP="00BC45FA">
      <w:pPr>
        <w:pStyle w:val="Heading3"/>
        <w:numPr>
          <w:ilvl w:val="2"/>
          <w:numId w:val="18"/>
        </w:numPr>
      </w:pPr>
      <w:bookmarkStart w:id="223" w:name="_Toc425428450"/>
      <w:bookmarkStart w:id="224" w:name="_Toc431977750"/>
      <w:bookmarkStart w:id="225" w:name="_Toc450907237"/>
      <w:r w:rsidRPr="00434BA0">
        <w:t>ReferencesType Class</w:t>
      </w:r>
      <w:bookmarkEnd w:id="223"/>
      <w:bookmarkEnd w:id="224"/>
      <w:bookmarkEnd w:id="225"/>
    </w:p>
    <w:p w14:paraId="5FA665D1" w14:textId="77777777" w:rsidR="00BC45FA" w:rsidRPr="00434BA0" w:rsidRDefault="00BC45FA" w:rsidP="00BC45FA">
      <w:pPr>
        <w:spacing w:after="240"/>
      </w:pPr>
      <w:r w:rsidRPr="00434BA0">
        <w:t xml:space="preserve">The </w:t>
      </w:r>
      <w:r w:rsidRPr="00434BA0">
        <w:rPr>
          <w:rFonts w:ascii="Courier New" w:hAnsi="Courier New" w:cs="Courier New"/>
        </w:rPr>
        <w:t>ReferencesType</w:t>
      </w:r>
      <w:r w:rsidRPr="00434BA0">
        <w:t xml:space="preserve"> class specifies a set of one or more references.</w:t>
      </w:r>
    </w:p>
    <w:p w14:paraId="0D9CF5DF"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ReferencesType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_Ref419306300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29</w:t>
      </w:r>
      <w:r w:rsidRPr="0081306A">
        <w:rPr>
          <w:b/>
          <w:color w:val="0000EE"/>
        </w:rPr>
        <w:fldChar w:fldCharType="end"/>
      </w:r>
      <w:r w:rsidRPr="00434BA0">
        <w:t xml:space="preserve">. </w:t>
      </w:r>
    </w:p>
    <w:p w14:paraId="5991118D" w14:textId="77777777" w:rsidR="00BC45FA" w:rsidRPr="00434BA0" w:rsidRDefault="00BC45FA" w:rsidP="00BC45FA">
      <w:pPr>
        <w:pStyle w:val="Caption"/>
      </w:pPr>
      <w:bookmarkStart w:id="226" w:name="_Ref419306300"/>
      <w:r w:rsidRPr="00434BA0">
        <w:t xml:space="preserve">Table </w:t>
      </w:r>
      <w:fldSimple w:instr=" STYLEREF 1 \s ">
        <w:r w:rsidR="0024029B">
          <w:rPr>
            <w:noProof/>
          </w:rPr>
          <w:t>3</w:t>
        </w:r>
      </w:fldSimple>
      <w:r w:rsidRPr="00434BA0">
        <w:noBreakHyphen/>
      </w:r>
      <w:fldSimple w:instr=" SEQ Table \* ARABIC \s 1 ">
        <w:r w:rsidR="0024029B">
          <w:rPr>
            <w:noProof/>
          </w:rPr>
          <w:t>29</w:t>
        </w:r>
      </w:fldSimple>
      <w:bookmarkEnd w:id="226"/>
      <w:r w:rsidRPr="00434BA0">
        <w:t xml:space="preserve">. Properties of the </w:t>
      </w:r>
      <w:r w:rsidRPr="00434BA0">
        <w:rPr>
          <w:rFonts w:ascii="Courier New" w:hAnsi="Courier New" w:cs="Courier New"/>
        </w:rPr>
        <w:t>ReferencesType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657F4B21" w14:textId="77777777" w:rsidTr="006E57DE">
        <w:trPr>
          <w:trHeight w:val="547"/>
        </w:trPr>
        <w:tc>
          <w:tcPr>
            <w:tcW w:w="2065" w:type="dxa"/>
            <w:shd w:val="clear" w:color="auto" w:fill="BFBFBF" w:themeFill="background1" w:themeFillShade="BF"/>
            <w:vAlign w:val="center"/>
          </w:tcPr>
          <w:p w14:paraId="2D5B2823" w14:textId="77777777" w:rsidR="00BC45FA" w:rsidRPr="00434BA0" w:rsidRDefault="00BC45FA" w:rsidP="006E57DE">
            <w:pPr>
              <w:rPr>
                <w:b/>
              </w:rPr>
            </w:pPr>
            <w:r w:rsidRPr="00434BA0">
              <w:rPr>
                <w:b/>
              </w:rPr>
              <w:t>Name</w:t>
            </w:r>
          </w:p>
        </w:tc>
        <w:tc>
          <w:tcPr>
            <w:tcW w:w="3060" w:type="dxa"/>
            <w:shd w:val="clear" w:color="auto" w:fill="BFBFBF" w:themeFill="background1" w:themeFillShade="BF"/>
            <w:vAlign w:val="center"/>
          </w:tcPr>
          <w:p w14:paraId="1D1F9F5C"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1313B53"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38BDD41E" w14:textId="77777777" w:rsidR="00BC45FA" w:rsidRPr="00434BA0" w:rsidRDefault="00BC45FA" w:rsidP="006E57DE">
            <w:pPr>
              <w:rPr>
                <w:b/>
              </w:rPr>
            </w:pPr>
            <w:r w:rsidRPr="00434BA0">
              <w:rPr>
                <w:b/>
              </w:rPr>
              <w:t>Description</w:t>
            </w:r>
          </w:p>
        </w:tc>
      </w:tr>
      <w:tr w:rsidR="00BC45FA" w:rsidRPr="00434BA0" w14:paraId="6BF630F6" w14:textId="77777777" w:rsidTr="006E57DE">
        <w:trPr>
          <w:trHeight w:val="547"/>
        </w:trPr>
        <w:tc>
          <w:tcPr>
            <w:tcW w:w="2065" w:type="dxa"/>
            <w:vAlign w:val="center"/>
          </w:tcPr>
          <w:p w14:paraId="5F720EB9" w14:textId="77777777" w:rsidR="00BC45FA" w:rsidRPr="00981526" w:rsidRDefault="00BC45FA" w:rsidP="006E57DE">
            <w:pPr>
              <w:rPr>
                <w:b/>
              </w:rPr>
            </w:pPr>
            <w:r w:rsidRPr="00981526">
              <w:rPr>
                <w:b/>
              </w:rPr>
              <w:t>Reference</w:t>
            </w:r>
          </w:p>
        </w:tc>
        <w:tc>
          <w:tcPr>
            <w:tcW w:w="3060" w:type="dxa"/>
            <w:vAlign w:val="center"/>
          </w:tcPr>
          <w:p w14:paraId="35ABB1F7" w14:textId="77777777" w:rsidR="00BC45FA" w:rsidRPr="00434BA0" w:rsidRDefault="00BC45FA" w:rsidP="006E57DE">
            <w:pPr>
              <w:rPr>
                <w:rFonts w:ascii="Courier New" w:hAnsi="Courier New" w:cs="Courier New"/>
              </w:rPr>
            </w:pPr>
            <w:r w:rsidRPr="00434BA0">
              <w:rPr>
                <w:rFonts w:ascii="Courier New" w:hAnsi="Courier New" w:cs="Courier New"/>
              </w:rPr>
              <w:t>basicDataTypes:URI</w:t>
            </w:r>
          </w:p>
        </w:tc>
        <w:tc>
          <w:tcPr>
            <w:tcW w:w="1440" w:type="dxa"/>
            <w:vAlign w:val="center"/>
          </w:tcPr>
          <w:p w14:paraId="16D713A5" w14:textId="77777777" w:rsidR="00BC45FA" w:rsidRPr="00981526" w:rsidRDefault="00BC45FA" w:rsidP="006E57DE">
            <w:pPr>
              <w:jc w:val="center"/>
            </w:pPr>
            <w:r w:rsidRPr="00981526">
              <w:t>1..*</w:t>
            </w:r>
          </w:p>
        </w:tc>
        <w:tc>
          <w:tcPr>
            <w:tcW w:w="6611" w:type="dxa"/>
            <w:vAlign w:val="center"/>
          </w:tcPr>
          <w:p w14:paraId="54195C49" w14:textId="77777777" w:rsidR="00BC45FA" w:rsidRPr="00981526" w:rsidRDefault="00BC45FA" w:rsidP="006E57DE">
            <w:r w:rsidRPr="00A91C3D">
              <w:rPr>
                <w:rFonts w:cs="Arial"/>
                <w:szCs w:val="22"/>
              </w:rPr>
              <w:t xml:space="preserve">The </w:t>
            </w:r>
            <w:r w:rsidRPr="00981526">
              <w:rPr>
                <w:rFonts w:ascii="Courier New" w:hAnsi="Courier New" w:cs="Courier New"/>
                <w:szCs w:val="22"/>
              </w:rPr>
              <w:t>Reference</w:t>
            </w:r>
            <w:r w:rsidRPr="00A91C3D">
              <w:rPr>
                <w:rFonts w:cs="Arial"/>
                <w:szCs w:val="22"/>
              </w:rPr>
              <w:t xml:space="preserve"> property specifies a reference associated with the data entry using a Uniform Resource Identifier (URI).</w:t>
            </w:r>
          </w:p>
        </w:tc>
      </w:tr>
    </w:tbl>
    <w:p w14:paraId="5EC14267" w14:textId="77777777" w:rsidR="00BC45FA" w:rsidRPr="00434BA0" w:rsidRDefault="00BC45FA" w:rsidP="00BC45FA">
      <w:pPr>
        <w:pStyle w:val="Heading3"/>
        <w:numPr>
          <w:ilvl w:val="2"/>
          <w:numId w:val="18"/>
        </w:numPr>
      </w:pPr>
      <w:bookmarkStart w:id="227" w:name="_Toc425428451"/>
      <w:bookmarkStart w:id="228" w:name="_Toc431977751"/>
      <w:bookmarkStart w:id="229" w:name="_Toc450907238"/>
      <w:r w:rsidRPr="00434BA0">
        <w:lastRenderedPageBreak/>
        <w:t>RelatedIdentitiesType Class</w:t>
      </w:r>
      <w:bookmarkEnd w:id="227"/>
      <w:bookmarkEnd w:id="228"/>
      <w:bookmarkEnd w:id="229"/>
    </w:p>
    <w:p w14:paraId="371D5F22" w14:textId="77777777" w:rsidR="00BC45FA" w:rsidRPr="00434BA0" w:rsidRDefault="00BC45FA" w:rsidP="00BC45FA">
      <w:pPr>
        <w:spacing w:after="240"/>
      </w:pPr>
      <w:r w:rsidRPr="00434BA0">
        <w:t xml:space="preserve">The </w:t>
      </w:r>
      <w:r w:rsidRPr="00434BA0">
        <w:rPr>
          <w:rFonts w:ascii="Courier New" w:hAnsi="Courier New" w:cs="Courier New"/>
        </w:rPr>
        <w:t>RelatedIdentitiesType</w:t>
      </w:r>
      <w:r w:rsidRPr="00434BA0">
        <w:t xml:space="preserve"> class specifies a set of one or more identities.</w:t>
      </w:r>
    </w:p>
    <w:p w14:paraId="7CD75C89"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RelatedIdentitiesType</w:t>
      </w:r>
      <w:r w:rsidRPr="00434BA0">
        <w:t xml:space="preserve"> </w:t>
      </w:r>
      <w:r>
        <w:t xml:space="preserve">class is given </w:t>
      </w:r>
      <w:r w:rsidRPr="0081306A">
        <w:rPr>
          <w:b/>
          <w:color w:val="0000EE"/>
        </w:rPr>
        <w:fldChar w:fldCharType="begin"/>
      </w:r>
      <w:r w:rsidRPr="0081306A">
        <w:rPr>
          <w:b/>
          <w:color w:val="0000EE"/>
        </w:rPr>
        <w:instrText xml:space="preserve"> REF _Ref419330831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30</w:t>
      </w:r>
      <w:r w:rsidRPr="0081306A">
        <w:rPr>
          <w:b/>
          <w:color w:val="0000EE"/>
        </w:rPr>
        <w:fldChar w:fldCharType="end"/>
      </w:r>
      <w:r w:rsidRPr="00434BA0">
        <w:t xml:space="preserve">. </w:t>
      </w:r>
    </w:p>
    <w:p w14:paraId="6D05F505" w14:textId="77777777" w:rsidR="00BC45FA" w:rsidRPr="00434BA0" w:rsidRDefault="00BC45FA" w:rsidP="00BC45FA">
      <w:pPr>
        <w:pStyle w:val="Caption"/>
      </w:pPr>
      <w:bookmarkStart w:id="230" w:name="_Ref419330831"/>
      <w:r w:rsidRPr="00434BA0">
        <w:t xml:space="preserve">Table </w:t>
      </w:r>
      <w:fldSimple w:instr=" STYLEREF 1 \s ">
        <w:r w:rsidR="0024029B">
          <w:rPr>
            <w:noProof/>
          </w:rPr>
          <w:t>3</w:t>
        </w:r>
      </w:fldSimple>
      <w:r w:rsidRPr="00434BA0">
        <w:noBreakHyphen/>
      </w:r>
      <w:fldSimple w:instr=" SEQ Table \* ARABIC \s 1 ">
        <w:r w:rsidR="0024029B">
          <w:rPr>
            <w:noProof/>
          </w:rPr>
          <w:t>30</w:t>
        </w:r>
      </w:fldSimple>
      <w:bookmarkEnd w:id="230"/>
      <w:r w:rsidRPr="00434BA0">
        <w:t xml:space="preserve">. Properties of the </w:t>
      </w:r>
      <w:r w:rsidRPr="00434BA0">
        <w:rPr>
          <w:rFonts w:ascii="Courier New" w:hAnsi="Courier New" w:cs="Courier New"/>
        </w:rPr>
        <w:t>RelatedIdentitiesType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36CC7EDD" w14:textId="77777777" w:rsidTr="006E57DE">
        <w:trPr>
          <w:trHeight w:val="547"/>
        </w:trPr>
        <w:tc>
          <w:tcPr>
            <w:tcW w:w="2065" w:type="dxa"/>
            <w:shd w:val="clear" w:color="auto" w:fill="BFBFBF" w:themeFill="background1" w:themeFillShade="BF"/>
            <w:vAlign w:val="center"/>
          </w:tcPr>
          <w:p w14:paraId="1895A765" w14:textId="77777777" w:rsidR="00BC45FA" w:rsidRPr="00434BA0" w:rsidRDefault="00BC45FA" w:rsidP="006E57DE">
            <w:pPr>
              <w:rPr>
                <w:b/>
              </w:rPr>
            </w:pPr>
            <w:r w:rsidRPr="00434BA0">
              <w:rPr>
                <w:b/>
              </w:rPr>
              <w:t>Name</w:t>
            </w:r>
          </w:p>
        </w:tc>
        <w:tc>
          <w:tcPr>
            <w:tcW w:w="3060" w:type="dxa"/>
            <w:shd w:val="clear" w:color="auto" w:fill="BFBFBF" w:themeFill="background1" w:themeFillShade="BF"/>
            <w:vAlign w:val="center"/>
          </w:tcPr>
          <w:p w14:paraId="40439ACB"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7C96340F"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29582D3E" w14:textId="77777777" w:rsidR="00BC45FA" w:rsidRPr="00434BA0" w:rsidRDefault="00BC45FA" w:rsidP="006E57DE">
            <w:pPr>
              <w:rPr>
                <w:b/>
              </w:rPr>
            </w:pPr>
            <w:r w:rsidRPr="00434BA0">
              <w:rPr>
                <w:b/>
              </w:rPr>
              <w:t>Description</w:t>
            </w:r>
          </w:p>
        </w:tc>
      </w:tr>
      <w:tr w:rsidR="00BC45FA" w:rsidRPr="00434BA0" w14:paraId="3EEF8A3B" w14:textId="77777777" w:rsidTr="006E57DE">
        <w:trPr>
          <w:trHeight w:val="547"/>
        </w:trPr>
        <w:tc>
          <w:tcPr>
            <w:tcW w:w="2065" w:type="dxa"/>
            <w:vAlign w:val="center"/>
          </w:tcPr>
          <w:p w14:paraId="5E2BA7DE" w14:textId="77777777" w:rsidR="00BC45FA" w:rsidRPr="00981526" w:rsidRDefault="00BC45FA" w:rsidP="006E57DE">
            <w:pPr>
              <w:rPr>
                <w:b/>
              </w:rPr>
            </w:pPr>
            <w:r w:rsidRPr="00981526">
              <w:rPr>
                <w:b/>
              </w:rPr>
              <w:t>Related_Identity</w:t>
            </w:r>
          </w:p>
        </w:tc>
        <w:tc>
          <w:tcPr>
            <w:tcW w:w="3060" w:type="dxa"/>
            <w:vAlign w:val="center"/>
          </w:tcPr>
          <w:p w14:paraId="4BD3E9B5" w14:textId="77777777" w:rsidR="00BC45FA" w:rsidRPr="00434BA0" w:rsidRDefault="00BC45FA" w:rsidP="006E57DE">
            <w:pPr>
              <w:rPr>
                <w:rFonts w:ascii="Courier New" w:hAnsi="Courier New" w:cs="Courier New"/>
              </w:rPr>
            </w:pPr>
            <w:r>
              <w:rPr>
                <w:rFonts w:ascii="Courier New" w:hAnsi="Courier New" w:cs="Courier New"/>
              </w:rPr>
              <w:t>RelatedIdentityType</w:t>
            </w:r>
          </w:p>
        </w:tc>
        <w:tc>
          <w:tcPr>
            <w:tcW w:w="1440" w:type="dxa"/>
            <w:vAlign w:val="center"/>
          </w:tcPr>
          <w:p w14:paraId="1BB99A79" w14:textId="77777777" w:rsidR="00BC45FA" w:rsidRPr="00981526" w:rsidRDefault="00BC45FA" w:rsidP="006E57DE">
            <w:pPr>
              <w:jc w:val="center"/>
            </w:pPr>
            <w:r w:rsidRPr="00981526">
              <w:t>1..*</w:t>
            </w:r>
          </w:p>
        </w:tc>
        <w:tc>
          <w:tcPr>
            <w:tcW w:w="6611" w:type="dxa"/>
            <w:vAlign w:val="center"/>
          </w:tcPr>
          <w:p w14:paraId="3A67E601" w14:textId="77777777" w:rsidR="00BC45FA" w:rsidRPr="00981526" w:rsidRDefault="00BC45FA" w:rsidP="006E57DE">
            <w:r w:rsidRPr="00A91C3D">
              <w:rPr>
                <w:rFonts w:cs="Arial"/>
                <w:szCs w:val="22"/>
              </w:rPr>
              <w:t xml:space="preserve">The </w:t>
            </w:r>
            <w:r w:rsidRPr="00981526">
              <w:rPr>
                <w:rFonts w:ascii="Courier New" w:hAnsi="Courier New" w:cs="Courier New"/>
                <w:szCs w:val="22"/>
              </w:rPr>
              <w:t>Related_Identity</w:t>
            </w:r>
            <w:r w:rsidRPr="00A91C3D">
              <w:rPr>
                <w:rFonts w:cs="Arial"/>
                <w:szCs w:val="22"/>
              </w:rPr>
              <w:t xml:space="preserve"> property specifies a related identity associated with the data entry using a Uniform Resource Identifier (URI).</w:t>
            </w:r>
          </w:p>
        </w:tc>
      </w:tr>
    </w:tbl>
    <w:p w14:paraId="0696D96C" w14:textId="77777777" w:rsidR="00BC45FA" w:rsidRPr="00434BA0" w:rsidRDefault="00BC45FA" w:rsidP="00BC45FA">
      <w:pPr>
        <w:pStyle w:val="Heading3"/>
        <w:numPr>
          <w:ilvl w:val="2"/>
          <w:numId w:val="18"/>
        </w:numPr>
      </w:pPr>
      <w:bookmarkStart w:id="231" w:name="_Toc425428452"/>
      <w:bookmarkStart w:id="232" w:name="_Toc431977752"/>
      <w:bookmarkStart w:id="233" w:name="_Toc450907239"/>
      <w:r w:rsidRPr="00434BA0">
        <w:t>RelatedPackageRefsType Class</w:t>
      </w:r>
      <w:bookmarkEnd w:id="231"/>
      <w:bookmarkEnd w:id="232"/>
      <w:bookmarkEnd w:id="233"/>
    </w:p>
    <w:p w14:paraId="641FAB7F" w14:textId="77777777" w:rsidR="00BC45FA" w:rsidRPr="00434BA0" w:rsidRDefault="00BC45FA" w:rsidP="00BC45FA">
      <w:pPr>
        <w:spacing w:after="240"/>
      </w:pPr>
      <w:r w:rsidRPr="00434BA0">
        <w:t xml:space="preserve">The </w:t>
      </w:r>
      <w:r w:rsidRPr="00434BA0">
        <w:rPr>
          <w:rFonts w:ascii="Courier New" w:hAnsi="Courier New" w:cs="Courier New"/>
        </w:rPr>
        <w:t>RelatedPackageRefsType</w:t>
      </w:r>
      <w:r w:rsidRPr="00434BA0">
        <w:t xml:space="preserve"> class specifies a set of zero or more references to a related STIX Package.  </w:t>
      </w:r>
    </w:p>
    <w:p w14:paraId="2E0307DF"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RelatedPackageRefsType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_Ref419330848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31</w:t>
      </w:r>
      <w:r w:rsidRPr="0081306A">
        <w:rPr>
          <w:b/>
          <w:color w:val="0000EE"/>
        </w:rPr>
        <w:fldChar w:fldCharType="end"/>
      </w:r>
      <w:r w:rsidRPr="00434BA0">
        <w:t xml:space="preserve">. </w:t>
      </w:r>
    </w:p>
    <w:p w14:paraId="4551BC98" w14:textId="77777777" w:rsidR="00BC45FA" w:rsidRPr="00434BA0" w:rsidRDefault="00BC45FA" w:rsidP="00BC45FA">
      <w:pPr>
        <w:pStyle w:val="Caption"/>
      </w:pPr>
      <w:bookmarkStart w:id="234" w:name="_Ref419330848"/>
      <w:r w:rsidRPr="00434BA0">
        <w:t xml:space="preserve">Table </w:t>
      </w:r>
      <w:fldSimple w:instr=" STYLEREF 1 \s ">
        <w:r w:rsidR="0024029B">
          <w:rPr>
            <w:noProof/>
          </w:rPr>
          <w:t>3</w:t>
        </w:r>
      </w:fldSimple>
      <w:r w:rsidRPr="00434BA0">
        <w:noBreakHyphen/>
      </w:r>
      <w:fldSimple w:instr=" SEQ Table \* ARABIC \s 1 ">
        <w:r w:rsidR="0024029B">
          <w:rPr>
            <w:noProof/>
          </w:rPr>
          <w:t>31</w:t>
        </w:r>
      </w:fldSimple>
      <w:bookmarkEnd w:id="234"/>
      <w:r w:rsidRPr="00434BA0">
        <w:t xml:space="preserve">. Properties of the </w:t>
      </w:r>
      <w:r w:rsidRPr="00434BA0">
        <w:rPr>
          <w:rFonts w:ascii="Courier New" w:hAnsi="Courier New" w:cs="Courier New"/>
        </w:rPr>
        <w:t>RelatedPackageRefsType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947"/>
        <w:gridCol w:w="1440"/>
        <w:gridCol w:w="6611"/>
      </w:tblGrid>
      <w:tr w:rsidR="00BC45FA" w:rsidRPr="00434BA0" w14:paraId="10404EDF" w14:textId="77777777" w:rsidTr="006E57DE">
        <w:trPr>
          <w:trHeight w:val="547"/>
        </w:trPr>
        <w:tc>
          <w:tcPr>
            <w:tcW w:w="2178" w:type="dxa"/>
            <w:shd w:val="clear" w:color="auto" w:fill="BFBFBF" w:themeFill="background1" w:themeFillShade="BF"/>
            <w:vAlign w:val="center"/>
          </w:tcPr>
          <w:p w14:paraId="6BBCF11A" w14:textId="77777777" w:rsidR="00BC45FA" w:rsidRPr="00434BA0" w:rsidRDefault="00BC45FA" w:rsidP="006E57DE">
            <w:pPr>
              <w:rPr>
                <w:b/>
              </w:rPr>
            </w:pPr>
            <w:r w:rsidRPr="00434BA0">
              <w:rPr>
                <w:b/>
              </w:rPr>
              <w:t>Name</w:t>
            </w:r>
          </w:p>
        </w:tc>
        <w:tc>
          <w:tcPr>
            <w:tcW w:w="2947" w:type="dxa"/>
            <w:shd w:val="clear" w:color="auto" w:fill="BFBFBF" w:themeFill="background1" w:themeFillShade="BF"/>
            <w:vAlign w:val="center"/>
          </w:tcPr>
          <w:p w14:paraId="4A7A6323"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543A16BF"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53877FD7" w14:textId="77777777" w:rsidR="00BC45FA" w:rsidRPr="00434BA0" w:rsidRDefault="00BC45FA" w:rsidP="006E57DE">
            <w:pPr>
              <w:rPr>
                <w:b/>
              </w:rPr>
            </w:pPr>
            <w:r w:rsidRPr="00434BA0">
              <w:rPr>
                <w:b/>
              </w:rPr>
              <w:t>Description</w:t>
            </w:r>
          </w:p>
        </w:tc>
      </w:tr>
      <w:tr w:rsidR="00BC45FA" w:rsidRPr="00434BA0" w14:paraId="58611EAC" w14:textId="77777777" w:rsidTr="006E57DE">
        <w:trPr>
          <w:trHeight w:val="547"/>
        </w:trPr>
        <w:tc>
          <w:tcPr>
            <w:tcW w:w="2178" w:type="dxa"/>
            <w:vAlign w:val="center"/>
          </w:tcPr>
          <w:p w14:paraId="0E1E8CD8" w14:textId="77777777" w:rsidR="00BC45FA" w:rsidRPr="00981526" w:rsidRDefault="00BC45FA" w:rsidP="006E57DE">
            <w:pPr>
              <w:rPr>
                <w:b/>
              </w:rPr>
            </w:pPr>
            <w:r w:rsidRPr="00981526">
              <w:rPr>
                <w:b/>
              </w:rPr>
              <w:t>Package_Reference</w:t>
            </w:r>
          </w:p>
        </w:tc>
        <w:tc>
          <w:tcPr>
            <w:tcW w:w="2947" w:type="dxa"/>
            <w:vAlign w:val="center"/>
          </w:tcPr>
          <w:p w14:paraId="450DE70D" w14:textId="77777777" w:rsidR="00BC45FA" w:rsidRPr="00434BA0" w:rsidRDefault="00BC45FA" w:rsidP="006E57DE">
            <w:pPr>
              <w:rPr>
                <w:rFonts w:ascii="Courier New" w:hAnsi="Courier New" w:cs="Courier New"/>
              </w:rPr>
            </w:pPr>
            <w:r w:rsidRPr="00434BA0">
              <w:rPr>
                <w:rFonts w:ascii="Courier New" w:hAnsi="Courier New" w:cs="Courier New"/>
              </w:rPr>
              <w:t>RelatedPackageRefType</w:t>
            </w:r>
          </w:p>
        </w:tc>
        <w:tc>
          <w:tcPr>
            <w:tcW w:w="1440" w:type="dxa"/>
            <w:vAlign w:val="center"/>
          </w:tcPr>
          <w:p w14:paraId="4165BA7C" w14:textId="77777777" w:rsidR="00BC45FA" w:rsidRPr="00434BA0" w:rsidRDefault="00BC45FA" w:rsidP="006E57DE">
            <w:pPr>
              <w:jc w:val="center"/>
              <w:rPr>
                <w:sz w:val="22"/>
              </w:rPr>
            </w:pPr>
            <w:r w:rsidRPr="00981526">
              <w:t>0..*</w:t>
            </w:r>
          </w:p>
        </w:tc>
        <w:tc>
          <w:tcPr>
            <w:tcW w:w="6611" w:type="dxa"/>
            <w:vAlign w:val="center"/>
          </w:tcPr>
          <w:p w14:paraId="76AFFBF0" w14:textId="77777777" w:rsidR="00BC45FA" w:rsidRPr="00981526" w:rsidRDefault="00BC45FA" w:rsidP="006E57DE">
            <w:r w:rsidRPr="00981526">
              <w:t xml:space="preserve">The </w:t>
            </w:r>
            <w:r w:rsidRPr="00981526">
              <w:rPr>
                <w:rFonts w:ascii="Courier New" w:hAnsi="Courier New" w:cs="Courier New"/>
              </w:rPr>
              <w:t>Package_Reference</w:t>
            </w:r>
            <w:r w:rsidRPr="00981526">
              <w:t xml:space="preserve"> property characterizes a relationship to a related STIX Package defined elsewhere.</w:t>
            </w:r>
          </w:p>
        </w:tc>
      </w:tr>
    </w:tbl>
    <w:p w14:paraId="20E28953" w14:textId="77777777" w:rsidR="00BC45FA" w:rsidRDefault="00BC45FA" w:rsidP="00BC45FA">
      <w:pPr>
        <w:pStyle w:val="Heading2"/>
        <w:numPr>
          <w:ilvl w:val="1"/>
          <w:numId w:val="18"/>
        </w:numPr>
      </w:pPr>
      <w:bookmarkStart w:id="235" w:name="_Ref419331163"/>
      <w:bookmarkStart w:id="236" w:name="_Toc425428453"/>
      <w:bookmarkStart w:id="237" w:name="_Toc431977753"/>
      <w:bookmarkStart w:id="238" w:name="_Toc450907240"/>
      <w:bookmarkStart w:id="239" w:name="_Ref399154195"/>
      <w:r>
        <w:t>Kill Chains</w:t>
      </w:r>
      <w:bookmarkEnd w:id="235"/>
      <w:bookmarkEnd w:id="236"/>
      <w:bookmarkEnd w:id="237"/>
      <w:bookmarkEnd w:id="238"/>
    </w:p>
    <w:p w14:paraId="2DBAEAA7" w14:textId="77777777" w:rsidR="00BC45FA" w:rsidRPr="00EE3E91" w:rsidRDefault="00BC45FA" w:rsidP="00BC45FA">
      <w:r w:rsidRPr="00A91C3D">
        <w:rPr>
          <w:rFonts w:cs="Arial"/>
          <w:szCs w:val="22"/>
        </w:rPr>
        <w:t>A cyber kill chain is a phase-based model to describe the stages of an attack.  Kill chain-related classes are defined below.</w:t>
      </w:r>
    </w:p>
    <w:p w14:paraId="76C8D6AA" w14:textId="77777777" w:rsidR="00BC45FA" w:rsidRPr="00434BA0" w:rsidRDefault="00BC45FA" w:rsidP="00BC45FA">
      <w:pPr>
        <w:pStyle w:val="Heading3"/>
        <w:numPr>
          <w:ilvl w:val="2"/>
          <w:numId w:val="18"/>
        </w:numPr>
      </w:pPr>
      <w:bookmarkStart w:id="240" w:name="_Toc425428454"/>
      <w:bookmarkStart w:id="241" w:name="_Toc431977754"/>
      <w:bookmarkStart w:id="242" w:name="_Toc450907241"/>
      <w:bookmarkStart w:id="243" w:name="_Ref396999734"/>
      <w:r w:rsidRPr="00434BA0">
        <w:t>KillChainsType Class</w:t>
      </w:r>
      <w:bookmarkEnd w:id="240"/>
      <w:bookmarkEnd w:id="241"/>
      <w:bookmarkEnd w:id="242"/>
    </w:p>
    <w:p w14:paraId="11E03B56" w14:textId="77777777" w:rsidR="00BC45FA" w:rsidRPr="00434BA0" w:rsidRDefault="00BC45FA" w:rsidP="00BC45FA">
      <w:pPr>
        <w:spacing w:after="240"/>
      </w:pPr>
      <w:r w:rsidRPr="00434BA0">
        <w:t xml:space="preserve">The </w:t>
      </w:r>
      <w:r w:rsidRPr="00434BA0">
        <w:rPr>
          <w:rFonts w:ascii="Courier New" w:hAnsi="Courier New" w:cs="Courier New"/>
        </w:rPr>
        <w:t>KillChainsType</w:t>
      </w:r>
      <w:r w:rsidRPr="00434BA0">
        <w:t xml:space="preserve"> class specifies a set of one or more specific kill chain definitions.  </w:t>
      </w:r>
    </w:p>
    <w:p w14:paraId="62510438" w14:textId="77777777" w:rsidR="00BC45FA" w:rsidRPr="00434BA0" w:rsidRDefault="00BC45FA" w:rsidP="00BC45FA">
      <w:pPr>
        <w:spacing w:after="240"/>
      </w:pPr>
      <w:r w:rsidRPr="00434BA0">
        <w:t>The property table</w:t>
      </w:r>
      <w:r>
        <w:t xml:space="preserve"> of the </w:t>
      </w:r>
      <w:r w:rsidRPr="00434BA0">
        <w:rPr>
          <w:rFonts w:ascii="Courier New" w:hAnsi="Courier New" w:cs="Courier New"/>
        </w:rPr>
        <w:t>KillChainsType</w:t>
      </w:r>
      <w:r w:rsidRPr="00434BA0">
        <w:t xml:space="preserve"> class</w:t>
      </w:r>
      <w:r>
        <w:t xml:space="preserve"> is given</w:t>
      </w:r>
      <w:r w:rsidRPr="00434BA0">
        <w:t xml:space="preserve"> in</w:t>
      </w:r>
      <w:r>
        <w:t xml:space="preserve"> </w:t>
      </w:r>
      <w:r w:rsidRPr="0081306A">
        <w:rPr>
          <w:b/>
          <w:color w:val="0000EE"/>
        </w:rPr>
        <w:fldChar w:fldCharType="begin"/>
      </w:r>
      <w:r w:rsidRPr="0081306A">
        <w:rPr>
          <w:b/>
          <w:color w:val="0000EE"/>
        </w:rPr>
        <w:instrText xml:space="preserve"> REF _Ref419307879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32</w:t>
      </w:r>
      <w:r w:rsidRPr="0081306A">
        <w:rPr>
          <w:b/>
          <w:color w:val="0000EE"/>
        </w:rPr>
        <w:fldChar w:fldCharType="end"/>
      </w:r>
      <w:r w:rsidRPr="00434BA0">
        <w:t>.</w:t>
      </w:r>
    </w:p>
    <w:p w14:paraId="591BB81A" w14:textId="77777777" w:rsidR="00BC45FA" w:rsidRPr="00434BA0" w:rsidRDefault="00BC45FA" w:rsidP="00BC45FA">
      <w:pPr>
        <w:pStyle w:val="Caption"/>
        <w:keepNext/>
        <w:keepLines/>
      </w:pPr>
      <w:bookmarkStart w:id="244" w:name="_Ref419307879"/>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32</w:t>
        </w:r>
      </w:fldSimple>
      <w:bookmarkEnd w:id="244"/>
      <w:r w:rsidRPr="00434BA0">
        <w:t xml:space="preserve">. Properties of the </w:t>
      </w:r>
      <w:r w:rsidRPr="00434BA0">
        <w:rPr>
          <w:rFonts w:ascii="Courier New" w:hAnsi="Courier New" w:cs="Courier New"/>
        </w:rPr>
        <w:t>KillChainsType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155B1421" w14:textId="77777777" w:rsidTr="006E57DE">
        <w:trPr>
          <w:trHeight w:val="547"/>
        </w:trPr>
        <w:tc>
          <w:tcPr>
            <w:tcW w:w="2065" w:type="dxa"/>
            <w:shd w:val="clear" w:color="auto" w:fill="BFBFBF" w:themeFill="background1" w:themeFillShade="BF"/>
            <w:vAlign w:val="center"/>
          </w:tcPr>
          <w:p w14:paraId="17729C88" w14:textId="77777777" w:rsidR="00BC45FA" w:rsidRPr="00434BA0" w:rsidRDefault="00BC45FA" w:rsidP="006E57DE">
            <w:pPr>
              <w:keepNext/>
              <w:keepLines/>
              <w:rPr>
                <w:b/>
              </w:rPr>
            </w:pPr>
            <w:r w:rsidRPr="00434BA0">
              <w:rPr>
                <w:b/>
              </w:rPr>
              <w:t>Name</w:t>
            </w:r>
          </w:p>
        </w:tc>
        <w:tc>
          <w:tcPr>
            <w:tcW w:w="4163" w:type="dxa"/>
            <w:shd w:val="clear" w:color="auto" w:fill="BFBFBF" w:themeFill="background1" w:themeFillShade="BF"/>
            <w:vAlign w:val="center"/>
          </w:tcPr>
          <w:p w14:paraId="22EBD424"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4C362E89" w14:textId="77777777" w:rsidR="00BC45FA" w:rsidRPr="00434BA0" w:rsidRDefault="00BC45FA" w:rsidP="006E57DE">
            <w:pPr>
              <w:keepNext/>
              <w:keepLines/>
              <w:rPr>
                <w:b/>
              </w:rPr>
            </w:pPr>
            <w:r w:rsidRPr="00434BA0">
              <w:rPr>
                <w:b/>
              </w:rPr>
              <w:t>Multiplicity</w:t>
            </w:r>
          </w:p>
        </w:tc>
        <w:tc>
          <w:tcPr>
            <w:tcW w:w="5508" w:type="dxa"/>
            <w:shd w:val="clear" w:color="auto" w:fill="BFBFBF" w:themeFill="background1" w:themeFillShade="BF"/>
            <w:vAlign w:val="center"/>
          </w:tcPr>
          <w:p w14:paraId="55A42638" w14:textId="77777777" w:rsidR="00BC45FA" w:rsidRPr="00434BA0" w:rsidRDefault="00BC45FA" w:rsidP="006E57DE">
            <w:pPr>
              <w:keepNext/>
              <w:keepLines/>
              <w:rPr>
                <w:b/>
              </w:rPr>
            </w:pPr>
            <w:r w:rsidRPr="00434BA0">
              <w:rPr>
                <w:b/>
              </w:rPr>
              <w:t>Description</w:t>
            </w:r>
          </w:p>
        </w:tc>
      </w:tr>
      <w:tr w:rsidR="00BC45FA" w:rsidRPr="00434BA0" w14:paraId="30E8346B" w14:textId="77777777" w:rsidTr="006E57DE">
        <w:trPr>
          <w:trHeight w:val="547"/>
        </w:trPr>
        <w:tc>
          <w:tcPr>
            <w:tcW w:w="2065" w:type="dxa"/>
            <w:vAlign w:val="center"/>
          </w:tcPr>
          <w:p w14:paraId="621FEB09" w14:textId="77777777" w:rsidR="00BC45FA" w:rsidRPr="00981526" w:rsidRDefault="00BC45FA" w:rsidP="006E57DE">
            <w:pPr>
              <w:keepNext/>
              <w:keepLines/>
              <w:rPr>
                <w:b/>
              </w:rPr>
            </w:pPr>
            <w:r w:rsidRPr="00981526">
              <w:rPr>
                <w:b/>
              </w:rPr>
              <w:t>Kill_Chain</w:t>
            </w:r>
          </w:p>
        </w:tc>
        <w:tc>
          <w:tcPr>
            <w:tcW w:w="4163" w:type="dxa"/>
            <w:vAlign w:val="center"/>
          </w:tcPr>
          <w:p w14:paraId="7D88A92F" w14:textId="77777777" w:rsidR="00BC45FA" w:rsidRPr="00434BA0" w:rsidRDefault="00BC45FA" w:rsidP="006E57DE">
            <w:pPr>
              <w:keepNext/>
              <w:keepLines/>
              <w:rPr>
                <w:rFonts w:ascii="Courier New" w:hAnsi="Courier New" w:cs="Courier New"/>
              </w:rPr>
            </w:pPr>
            <w:r w:rsidRPr="00434BA0">
              <w:rPr>
                <w:rFonts w:ascii="Courier New" w:hAnsi="Courier New" w:cs="Courier New"/>
              </w:rPr>
              <w:t>KillChainType</w:t>
            </w:r>
          </w:p>
        </w:tc>
        <w:tc>
          <w:tcPr>
            <w:tcW w:w="1440" w:type="dxa"/>
            <w:vAlign w:val="center"/>
          </w:tcPr>
          <w:p w14:paraId="7ECF6602" w14:textId="77777777" w:rsidR="00BC45FA" w:rsidRPr="00981526" w:rsidRDefault="00BC45FA" w:rsidP="006E57DE">
            <w:pPr>
              <w:keepNext/>
              <w:keepLines/>
              <w:jc w:val="center"/>
            </w:pPr>
            <w:r w:rsidRPr="00981526">
              <w:t>1..*</w:t>
            </w:r>
          </w:p>
        </w:tc>
        <w:tc>
          <w:tcPr>
            <w:tcW w:w="5508" w:type="dxa"/>
            <w:vAlign w:val="center"/>
          </w:tcPr>
          <w:p w14:paraId="75895754" w14:textId="77777777" w:rsidR="00BC45FA" w:rsidRPr="00A91C3D" w:rsidRDefault="00BC45FA" w:rsidP="006E57DE">
            <w:pPr>
              <w:keepNext/>
              <w:keepLines/>
              <w:rPr>
                <w:rFonts w:cs="Arial"/>
                <w:szCs w:val="22"/>
              </w:rPr>
            </w:pPr>
            <w:r w:rsidRPr="00A91C3D">
              <w:rPr>
                <w:rFonts w:cs="Arial"/>
                <w:szCs w:val="22"/>
              </w:rPr>
              <w:t xml:space="preserve">A cyber kill chain is a phase-based model to describe the stages of an attack.  The </w:t>
            </w:r>
            <w:r w:rsidRPr="00981526">
              <w:rPr>
                <w:rFonts w:ascii="Courier New" w:hAnsi="Courier New" w:cs="Courier New"/>
                <w:szCs w:val="22"/>
              </w:rPr>
              <w:t>Kill_Chain</w:t>
            </w:r>
            <w:r w:rsidRPr="00A91C3D">
              <w:rPr>
                <w:rFonts w:cs="Arial"/>
                <w:szCs w:val="22"/>
              </w:rPr>
              <w:t xml:space="preserve"> property characterizes a single kill chain that may be referenced elsewhere; for example, from within a TTP or an Indicator component.</w:t>
            </w:r>
          </w:p>
        </w:tc>
      </w:tr>
    </w:tbl>
    <w:p w14:paraId="572FACEF" w14:textId="77777777" w:rsidR="00BC45FA" w:rsidRPr="00434BA0" w:rsidRDefault="00BC45FA" w:rsidP="00BC45FA">
      <w:pPr>
        <w:pStyle w:val="Heading4"/>
        <w:numPr>
          <w:ilvl w:val="3"/>
          <w:numId w:val="18"/>
        </w:numPr>
      </w:pPr>
      <w:bookmarkStart w:id="245" w:name="_Toc425428455"/>
      <w:bookmarkStart w:id="246" w:name="_Toc431977755"/>
      <w:r w:rsidRPr="00434BA0">
        <w:t>KillChainType Class</w:t>
      </w:r>
      <w:bookmarkEnd w:id="245"/>
      <w:bookmarkEnd w:id="246"/>
    </w:p>
    <w:p w14:paraId="5B0A3247" w14:textId="77777777" w:rsidR="00BC45FA" w:rsidRPr="00434BA0" w:rsidRDefault="00BC45FA" w:rsidP="00BC45FA">
      <w:pPr>
        <w:spacing w:after="240"/>
      </w:pPr>
      <w:r w:rsidRPr="00434BA0">
        <w:t xml:space="preserve">A cyber kill chain is a phase-based model to describe the stages of an attack.  The </w:t>
      </w:r>
      <w:r w:rsidRPr="00434BA0">
        <w:rPr>
          <w:rFonts w:ascii="Courier New" w:hAnsi="Courier New" w:cs="Courier New"/>
        </w:rPr>
        <w:t>KillChainType</w:t>
      </w:r>
      <w:r w:rsidRPr="00434BA0">
        <w:t xml:space="preserve"> class characterizes a kill chain </w:t>
      </w:r>
      <w:r>
        <w:t xml:space="preserve">definition </w:t>
      </w:r>
      <w:r w:rsidRPr="00434BA0">
        <w:t xml:space="preserve">that may be referenced elsewhere; for example, from within a TTP or an Indicator component.  Information captured includes a set of one or more kill chain phases that compose the kill chain. </w:t>
      </w:r>
    </w:p>
    <w:p w14:paraId="3137A563" w14:textId="77777777" w:rsidR="00BC45FA" w:rsidRPr="00434BA0" w:rsidRDefault="00BC45FA" w:rsidP="00BC45FA">
      <w:pPr>
        <w:spacing w:after="240"/>
      </w:pPr>
      <w:r w:rsidRPr="00434BA0">
        <w:t>The propert</w:t>
      </w:r>
      <w:r>
        <w:t xml:space="preserve">y table of the </w:t>
      </w:r>
      <w:r w:rsidRPr="00434BA0">
        <w:rPr>
          <w:rFonts w:ascii="Courier New" w:hAnsi="Courier New" w:cs="Courier New"/>
        </w:rPr>
        <w:t>KillChainType</w:t>
      </w:r>
      <w:r>
        <w:t xml:space="preserve"> class is given </w:t>
      </w:r>
      <w:r w:rsidRPr="00434BA0">
        <w:t>in</w:t>
      </w:r>
      <w:r>
        <w:t xml:space="preserve"> </w:t>
      </w:r>
      <w:r w:rsidRPr="0081306A">
        <w:rPr>
          <w:b/>
          <w:color w:val="0000EE"/>
        </w:rPr>
        <w:fldChar w:fldCharType="begin"/>
      </w:r>
      <w:r w:rsidRPr="0081306A">
        <w:rPr>
          <w:b/>
          <w:color w:val="0000EE"/>
        </w:rPr>
        <w:instrText xml:space="preserve"> REF _Ref419330881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33</w:t>
      </w:r>
      <w:r w:rsidRPr="0081306A">
        <w:rPr>
          <w:b/>
          <w:color w:val="0000EE"/>
        </w:rPr>
        <w:fldChar w:fldCharType="end"/>
      </w:r>
      <w:r w:rsidRPr="00434BA0">
        <w:t>.</w:t>
      </w:r>
    </w:p>
    <w:p w14:paraId="3ED08767" w14:textId="77777777" w:rsidR="00BC45FA" w:rsidRPr="00434BA0" w:rsidRDefault="00BC45FA" w:rsidP="00BC45FA">
      <w:pPr>
        <w:pStyle w:val="Caption"/>
      </w:pPr>
      <w:bookmarkStart w:id="247" w:name="_Ref419330881"/>
      <w:r w:rsidRPr="00434BA0">
        <w:t xml:space="preserve">Table </w:t>
      </w:r>
      <w:fldSimple w:instr=" STYLEREF 1 \s ">
        <w:r w:rsidR="0024029B">
          <w:rPr>
            <w:noProof/>
          </w:rPr>
          <w:t>3</w:t>
        </w:r>
      </w:fldSimple>
      <w:r w:rsidRPr="00434BA0">
        <w:noBreakHyphen/>
      </w:r>
      <w:fldSimple w:instr=" SEQ Table \* ARABIC \s 1 ">
        <w:r w:rsidR="0024029B">
          <w:rPr>
            <w:noProof/>
          </w:rPr>
          <w:t>33</w:t>
        </w:r>
      </w:fldSimple>
      <w:bookmarkEnd w:id="247"/>
      <w:r w:rsidRPr="00434BA0">
        <w:t xml:space="preserve">. Properties of the </w:t>
      </w:r>
      <w:r w:rsidRPr="00434BA0">
        <w:rPr>
          <w:rFonts w:ascii="Courier New" w:hAnsi="Courier New" w:cs="Courier New"/>
        </w:rPr>
        <w:t>KillChainType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7531826E" w14:textId="77777777" w:rsidTr="006E57DE">
        <w:trPr>
          <w:trHeight w:val="547"/>
        </w:trPr>
        <w:tc>
          <w:tcPr>
            <w:tcW w:w="2065" w:type="dxa"/>
            <w:shd w:val="clear" w:color="auto" w:fill="BFBFBF" w:themeFill="background1" w:themeFillShade="BF"/>
            <w:vAlign w:val="center"/>
          </w:tcPr>
          <w:p w14:paraId="60E75C59" w14:textId="77777777" w:rsidR="00BC45FA" w:rsidRPr="00434BA0" w:rsidRDefault="00BC45FA" w:rsidP="006E57DE">
            <w:pPr>
              <w:rPr>
                <w:b/>
              </w:rPr>
            </w:pPr>
            <w:r w:rsidRPr="00434BA0">
              <w:rPr>
                <w:b/>
              </w:rPr>
              <w:t>Name</w:t>
            </w:r>
          </w:p>
        </w:tc>
        <w:tc>
          <w:tcPr>
            <w:tcW w:w="4163" w:type="dxa"/>
            <w:shd w:val="clear" w:color="auto" w:fill="BFBFBF" w:themeFill="background1" w:themeFillShade="BF"/>
            <w:vAlign w:val="center"/>
          </w:tcPr>
          <w:p w14:paraId="26CEABAF"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19D1AE2" w14:textId="77777777" w:rsidR="00BC45FA" w:rsidRPr="00434BA0" w:rsidRDefault="00BC45FA" w:rsidP="006E57DE">
            <w:pPr>
              <w:rPr>
                <w:b/>
              </w:rPr>
            </w:pPr>
            <w:r w:rsidRPr="00434BA0">
              <w:rPr>
                <w:b/>
              </w:rPr>
              <w:t>Multiplicity</w:t>
            </w:r>
          </w:p>
        </w:tc>
        <w:tc>
          <w:tcPr>
            <w:tcW w:w="5508" w:type="dxa"/>
            <w:shd w:val="clear" w:color="auto" w:fill="BFBFBF" w:themeFill="background1" w:themeFillShade="BF"/>
            <w:vAlign w:val="center"/>
          </w:tcPr>
          <w:p w14:paraId="631D46C9" w14:textId="77777777" w:rsidR="00BC45FA" w:rsidRPr="00434BA0" w:rsidRDefault="00BC45FA" w:rsidP="006E57DE">
            <w:pPr>
              <w:rPr>
                <w:b/>
              </w:rPr>
            </w:pPr>
            <w:r w:rsidRPr="00434BA0">
              <w:rPr>
                <w:b/>
              </w:rPr>
              <w:t>Description</w:t>
            </w:r>
          </w:p>
        </w:tc>
      </w:tr>
      <w:tr w:rsidR="00BC45FA" w:rsidRPr="00434BA0" w14:paraId="02C28CA8" w14:textId="77777777" w:rsidTr="006E57DE">
        <w:trPr>
          <w:trHeight w:val="547"/>
        </w:trPr>
        <w:tc>
          <w:tcPr>
            <w:tcW w:w="2065" w:type="dxa"/>
            <w:vAlign w:val="center"/>
          </w:tcPr>
          <w:p w14:paraId="0765A801" w14:textId="77777777" w:rsidR="00BC45FA" w:rsidRPr="00981526" w:rsidRDefault="00BC45FA" w:rsidP="006E57DE">
            <w:pPr>
              <w:rPr>
                <w:b/>
              </w:rPr>
            </w:pPr>
            <w:r w:rsidRPr="00981526">
              <w:rPr>
                <w:b/>
              </w:rPr>
              <w:t>id</w:t>
            </w:r>
          </w:p>
        </w:tc>
        <w:tc>
          <w:tcPr>
            <w:tcW w:w="4163" w:type="dxa"/>
            <w:vAlign w:val="center"/>
          </w:tcPr>
          <w:p w14:paraId="61EAF385" w14:textId="77777777" w:rsidR="00BC45FA" w:rsidRPr="00434BA0" w:rsidRDefault="00BC45FA" w:rsidP="006E57DE">
            <w:pPr>
              <w:rPr>
                <w:rFonts w:ascii="Courier New" w:hAnsi="Courier New" w:cs="Courier New"/>
              </w:rPr>
            </w:pPr>
            <w:r w:rsidRPr="00434BA0">
              <w:rPr>
                <w:rFonts w:ascii="Courier New" w:hAnsi="Courier New" w:cs="Courier New"/>
              </w:rPr>
              <w:t>basicDataTypes:QualifiedName</w:t>
            </w:r>
          </w:p>
        </w:tc>
        <w:tc>
          <w:tcPr>
            <w:tcW w:w="1440" w:type="dxa"/>
            <w:vAlign w:val="center"/>
          </w:tcPr>
          <w:p w14:paraId="0D8D2843" w14:textId="77777777" w:rsidR="00BC45FA" w:rsidRPr="00434BA0" w:rsidRDefault="00BC45FA" w:rsidP="006E57DE">
            <w:pPr>
              <w:jc w:val="center"/>
              <w:rPr>
                <w:sz w:val="22"/>
              </w:rPr>
            </w:pPr>
            <w:r w:rsidRPr="00981526">
              <w:t>0..1</w:t>
            </w:r>
          </w:p>
        </w:tc>
        <w:tc>
          <w:tcPr>
            <w:tcW w:w="5508" w:type="dxa"/>
            <w:vAlign w:val="center"/>
          </w:tcPr>
          <w:p w14:paraId="7B4E37E0" w14:textId="77777777" w:rsidR="00BC45FA" w:rsidRPr="00981526" w:rsidRDefault="00BC45FA" w:rsidP="006E57DE">
            <w:r w:rsidRPr="00981526">
              <w:t xml:space="preserve">The </w:t>
            </w:r>
            <w:r w:rsidRPr="00981526">
              <w:rPr>
                <w:rFonts w:ascii="Courier New" w:hAnsi="Courier New" w:cs="Courier New"/>
              </w:rPr>
              <w:t>id</w:t>
            </w:r>
            <w:r w:rsidRPr="00981526">
              <w:t xml:space="preserve"> property specifies a globally unique identifier for the kill chain definition. </w:t>
            </w:r>
          </w:p>
        </w:tc>
      </w:tr>
      <w:tr w:rsidR="00BC45FA" w:rsidRPr="00434BA0" w14:paraId="6ED44161" w14:textId="77777777" w:rsidTr="006E57DE">
        <w:trPr>
          <w:trHeight w:val="547"/>
        </w:trPr>
        <w:tc>
          <w:tcPr>
            <w:tcW w:w="2065" w:type="dxa"/>
            <w:vAlign w:val="center"/>
          </w:tcPr>
          <w:p w14:paraId="7C9ABB4E" w14:textId="77777777" w:rsidR="00BC45FA" w:rsidRPr="00981526" w:rsidRDefault="00BC45FA" w:rsidP="006E57DE">
            <w:pPr>
              <w:rPr>
                <w:b/>
              </w:rPr>
            </w:pPr>
            <w:r w:rsidRPr="00981526">
              <w:rPr>
                <w:b/>
              </w:rPr>
              <w:t>name</w:t>
            </w:r>
          </w:p>
        </w:tc>
        <w:tc>
          <w:tcPr>
            <w:tcW w:w="4163" w:type="dxa"/>
            <w:vAlign w:val="center"/>
          </w:tcPr>
          <w:p w14:paraId="57109AF8"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331601C6"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440" w:type="dxa"/>
            <w:vAlign w:val="center"/>
          </w:tcPr>
          <w:p w14:paraId="6E4ECF0F" w14:textId="77777777" w:rsidR="00BC45FA" w:rsidRPr="00434BA0" w:rsidRDefault="00BC45FA" w:rsidP="006E57DE">
            <w:pPr>
              <w:jc w:val="center"/>
              <w:rPr>
                <w:sz w:val="22"/>
              </w:rPr>
            </w:pPr>
            <w:r w:rsidRPr="00981526">
              <w:t>0..1</w:t>
            </w:r>
          </w:p>
        </w:tc>
        <w:tc>
          <w:tcPr>
            <w:tcW w:w="5508" w:type="dxa"/>
            <w:vAlign w:val="center"/>
          </w:tcPr>
          <w:p w14:paraId="606A7340" w14:textId="77777777" w:rsidR="00BC45FA" w:rsidRPr="00981526" w:rsidRDefault="00BC45FA" w:rsidP="006E57DE">
            <w:r w:rsidRPr="00981526">
              <w:t xml:space="preserve">The </w:t>
            </w:r>
            <w:r w:rsidRPr="00981526">
              <w:rPr>
                <w:rFonts w:ascii="Courier New" w:hAnsi="Courier New" w:cs="Courier New"/>
              </w:rPr>
              <w:t>name</w:t>
            </w:r>
            <w:r w:rsidRPr="00981526">
              <w:t xml:space="preserve"> property captures a simple name for the kill chain definition.</w:t>
            </w:r>
          </w:p>
        </w:tc>
      </w:tr>
      <w:tr w:rsidR="00BC45FA" w:rsidRPr="00434BA0" w14:paraId="0F60F463" w14:textId="77777777" w:rsidTr="006E57DE">
        <w:trPr>
          <w:trHeight w:val="547"/>
        </w:trPr>
        <w:tc>
          <w:tcPr>
            <w:tcW w:w="2065" w:type="dxa"/>
            <w:vAlign w:val="center"/>
          </w:tcPr>
          <w:p w14:paraId="5FDD0BFD" w14:textId="77777777" w:rsidR="00BC45FA" w:rsidRPr="00981526" w:rsidRDefault="00BC45FA" w:rsidP="006E57DE">
            <w:pPr>
              <w:rPr>
                <w:b/>
              </w:rPr>
            </w:pPr>
            <w:r w:rsidRPr="00981526">
              <w:rPr>
                <w:b/>
              </w:rPr>
              <w:t>definer</w:t>
            </w:r>
          </w:p>
        </w:tc>
        <w:tc>
          <w:tcPr>
            <w:tcW w:w="4163" w:type="dxa"/>
            <w:vAlign w:val="center"/>
          </w:tcPr>
          <w:p w14:paraId="3E21DC86"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3415E4EF"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440" w:type="dxa"/>
            <w:vAlign w:val="center"/>
          </w:tcPr>
          <w:p w14:paraId="46FC8003" w14:textId="77777777" w:rsidR="00BC45FA" w:rsidRPr="00981526" w:rsidRDefault="00BC45FA" w:rsidP="006E57DE">
            <w:pPr>
              <w:jc w:val="center"/>
            </w:pPr>
            <w:r w:rsidRPr="00981526">
              <w:t>0..1</w:t>
            </w:r>
          </w:p>
        </w:tc>
        <w:tc>
          <w:tcPr>
            <w:tcW w:w="5508" w:type="dxa"/>
            <w:vAlign w:val="center"/>
          </w:tcPr>
          <w:p w14:paraId="5FC7CF1A"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definer</w:t>
            </w:r>
            <w:r w:rsidRPr="00A91C3D">
              <w:rPr>
                <w:rFonts w:cs="Arial"/>
                <w:szCs w:val="22"/>
              </w:rPr>
              <w:t xml:space="preserve"> property specifies the organization or individual responsible for the kill chain definition.</w:t>
            </w:r>
          </w:p>
        </w:tc>
      </w:tr>
      <w:tr w:rsidR="00BC45FA" w:rsidRPr="00434BA0" w14:paraId="6DD72FF7" w14:textId="77777777" w:rsidTr="006E57DE">
        <w:trPr>
          <w:trHeight w:val="547"/>
        </w:trPr>
        <w:tc>
          <w:tcPr>
            <w:tcW w:w="2065" w:type="dxa"/>
            <w:vAlign w:val="center"/>
          </w:tcPr>
          <w:p w14:paraId="158C2893" w14:textId="77777777" w:rsidR="00BC45FA" w:rsidRPr="00981526" w:rsidRDefault="00BC45FA" w:rsidP="006E57DE">
            <w:pPr>
              <w:rPr>
                <w:b/>
              </w:rPr>
            </w:pPr>
            <w:r w:rsidRPr="00981526">
              <w:rPr>
                <w:b/>
              </w:rPr>
              <w:t>reference</w:t>
            </w:r>
          </w:p>
        </w:tc>
        <w:tc>
          <w:tcPr>
            <w:tcW w:w="4163" w:type="dxa"/>
            <w:vAlign w:val="center"/>
          </w:tcPr>
          <w:p w14:paraId="3CFD4221" w14:textId="77777777" w:rsidR="00BC45FA" w:rsidRPr="00434BA0" w:rsidRDefault="00BC45FA" w:rsidP="006E57DE">
            <w:pPr>
              <w:rPr>
                <w:rFonts w:ascii="Courier New" w:hAnsi="Courier New" w:cs="Courier New"/>
              </w:rPr>
            </w:pPr>
            <w:r w:rsidRPr="00434BA0">
              <w:rPr>
                <w:rFonts w:ascii="Courier New" w:hAnsi="Courier New" w:cs="Courier New"/>
              </w:rPr>
              <w:t>basicDataTypes:URI</w:t>
            </w:r>
          </w:p>
        </w:tc>
        <w:tc>
          <w:tcPr>
            <w:tcW w:w="1440" w:type="dxa"/>
            <w:vAlign w:val="center"/>
          </w:tcPr>
          <w:p w14:paraId="5ADEC4B4" w14:textId="77777777" w:rsidR="00BC45FA" w:rsidRPr="00981526" w:rsidRDefault="00BC45FA" w:rsidP="006E57DE">
            <w:pPr>
              <w:jc w:val="center"/>
            </w:pPr>
            <w:r w:rsidRPr="00981526">
              <w:t>0..1</w:t>
            </w:r>
          </w:p>
        </w:tc>
        <w:tc>
          <w:tcPr>
            <w:tcW w:w="5508" w:type="dxa"/>
            <w:vAlign w:val="center"/>
          </w:tcPr>
          <w:p w14:paraId="2F2D09A1"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reference</w:t>
            </w:r>
            <w:r w:rsidRPr="00A91C3D">
              <w:rPr>
                <w:rFonts w:cs="Arial"/>
                <w:szCs w:val="22"/>
              </w:rPr>
              <w:t xml:space="preserve"> property specifies a reference associated with the kill chain using a Uniform Resource Identifier (URI).</w:t>
            </w:r>
          </w:p>
        </w:tc>
      </w:tr>
      <w:tr w:rsidR="00BC45FA" w:rsidRPr="00434BA0" w14:paraId="76EA6C0A" w14:textId="77777777" w:rsidTr="006E57DE">
        <w:trPr>
          <w:trHeight w:val="547"/>
        </w:trPr>
        <w:tc>
          <w:tcPr>
            <w:tcW w:w="2065" w:type="dxa"/>
            <w:vAlign w:val="center"/>
          </w:tcPr>
          <w:p w14:paraId="735805B2" w14:textId="77777777" w:rsidR="00BC45FA" w:rsidRPr="00981526" w:rsidRDefault="00BC45FA" w:rsidP="006E57DE">
            <w:pPr>
              <w:rPr>
                <w:b/>
              </w:rPr>
            </w:pPr>
            <w:r w:rsidRPr="00981526">
              <w:rPr>
                <w:b/>
              </w:rPr>
              <w:t>number_of_phases</w:t>
            </w:r>
          </w:p>
        </w:tc>
        <w:tc>
          <w:tcPr>
            <w:tcW w:w="4163" w:type="dxa"/>
            <w:vAlign w:val="center"/>
          </w:tcPr>
          <w:p w14:paraId="12DF7E52" w14:textId="77777777" w:rsidR="00BC45FA" w:rsidRPr="00434BA0" w:rsidRDefault="00BC45FA" w:rsidP="006E57DE">
            <w:pPr>
              <w:rPr>
                <w:rFonts w:ascii="Courier New" w:hAnsi="Courier New" w:cs="Courier New"/>
              </w:rPr>
            </w:pPr>
            <w:r w:rsidRPr="00434BA0">
              <w:rPr>
                <w:rFonts w:ascii="Courier New" w:hAnsi="Courier New" w:cs="Courier New"/>
              </w:rPr>
              <w:t>basicDataTypes:Integer</w:t>
            </w:r>
          </w:p>
        </w:tc>
        <w:tc>
          <w:tcPr>
            <w:tcW w:w="1440" w:type="dxa"/>
            <w:vAlign w:val="center"/>
          </w:tcPr>
          <w:p w14:paraId="22FDBE9F" w14:textId="77777777" w:rsidR="00BC45FA" w:rsidRPr="00981526" w:rsidRDefault="00BC45FA" w:rsidP="006E57DE">
            <w:pPr>
              <w:jc w:val="center"/>
            </w:pPr>
            <w:r w:rsidRPr="00981526">
              <w:t>0..1</w:t>
            </w:r>
          </w:p>
        </w:tc>
        <w:tc>
          <w:tcPr>
            <w:tcW w:w="5508" w:type="dxa"/>
            <w:vAlign w:val="center"/>
          </w:tcPr>
          <w:p w14:paraId="7B86A164"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number_of_phases</w:t>
            </w:r>
            <w:r w:rsidRPr="00A91C3D">
              <w:rPr>
                <w:rFonts w:cs="Arial"/>
                <w:szCs w:val="22"/>
              </w:rPr>
              <w:t xml:space="preserve"> property specifies the number of phases in the kill chain.</w:t>
            </w:r>
          </w:p>
        </w:tc>
      </w:tr>
      <w:tr w:rsidR="00BC45FA" w:rsidRPr="00434BA0" w14:paraId="6A247465" w14:textId="77777777" w:rsidTr="006E57DE">
        <w:trPr>
          <w:trHeight w:val="547"/>
        </w:trPr>
        <w:tc>
          <w:tcPr>
            <w:tcW w:w="2065" w:type="dxa"/>
            <w:vAlign w:val="center"/>
          </w:tcPr>
          <w:p w14:paraId="1A3FBF6F" w14:textId="77777777" w:rsidR="00BC45FA" w:rsidRPr="00981526" w:rsidRDefault="00BC45FA" w:rsidP="006E57DE">
            <w:pPr>
              <w:rPr>
                <w:b/>
              </w:rPr>
            </w:pPr>
            <w:r w:rsidRPr="00981526">
              <w:rPr>
                <w:b/>
              </w:rPr>
              <w:t>Kill_Chain_Phase</w:t>
            </w:r>
          </w:p>
        </w:tc>
        <w:tc>
          <w:tcPr>
            <w:tcW w:w="4163" w:type="dxa"/>
            <w:vAlign w:val="center"/>
          </w:tcPr>
          <w:p w14:paraId="1A9FCC49" w14:textId="77777777" w:rsidR="00BC45FA" w:rsidRPr="00434BA0" w:rsidRDefault="00BC45FA" w:rsidP="006E57DE">
            <w:pPr>
              <w:rPr>
                <w:rFonts w:ascii="Courier New" w:hAnsi="Courier New" w:cs="Courier New"/>
              </w:rPr>
            </w:pPr>
            <w:r w:rsidRPr="00434BA0">
              <w:rPr>
                <w:rFonts w:ascii="Courier New" w:hAnsi="Courier New" w:cs="Courier New"/>
              </w:rPr>
              <w:t>KillChainPhaseType</w:t>
            </w:r>
          </w:p>
        </w:tc>
        <w:tc>
          <w:tcPr>
            <w:tcW w:w="1440" w:type="dxa"/>
            <w:vAlign w:val="center"/>
          </w:tcPr>
          <w:p w14:paraId="7F6CC084" w14:textId="77777777" w:rsidR="00BC45FA" w:rsidRPr="00981526" w:rsidRDefault="00BC45FA" w:rsidP="006E57DE">
            <w:pPr>
              <w:jc w:val="center"/>
            </w:pPr>
            <w:r w:rsidRPr="00981526">
              <w:t>1..*</w:t>
            </w:r>
          </w:p>
        </w:tc>
        <w:tc>
          <w:tcPr>
            <w:tcW w:w="5508" w:type="dxa"/>
            <w:vAlign w:val="center"/>
          </w:tcPr>
          <w:p w14:paraId="0A228A68"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Kill_Chain_Phase</w:t>
            </w:r>
            <w:r w:rsidRPr="00A91C3D">
              <w:rPr>
                <w:rFonts w:cs="Arial"/>
                <w:szCs w:val="22"/>
              </w:rPr>
              <w:t xml:space="preserve"> property characterizes an individual phase within the kill chain.</w:t>
            </w:r>
          </w:p>
        </w:tc>
      </w:tr>
    </w:tbl>
    <w:p w14:paraId="139244E0" w14:textId="77777777" w:rsidR="00BC45FA" w:rsidRPr="001642C9" w:rsidRDefault="00BC45FA" w:rsidP="00BC45FA">
      <w:pPr>
        <w:pStyle w:val="Heading5"/>
        <w:numPr>
          <w:ilvl w:val="4"/>
          <w:numId w:val="18"/>
        </w:numPr>
        <w:rPr>
          <w:b w:val="0"/>
        </w:rPr>
      </w:pPr>
      <w:bookmarkStart w:id="248" w:name="_Ref396989640"/>
      <w:r w:rsidRPr="001642C9">
        <w:lastRenderedPageBreak/>
        <w:t>KillChainPhaseType Class</w:t>
      </w:r>
      <w:bookmarkEnd w:id="248"/>
    </w:p>
    <w:p w14:paraId="6D68F45A" w14:textId="77777777" w:rsidR="00BC45FA" w:rsidRPr="00434BA0" w:rsidRDefault="00BC45FA" w:rsidP="00BC45FA">
      <w:pPr>
        <w:spacing w:after="240"/>
      </w:pPr>
      <w:r w:rsidRPr="00434BA0">
        <w:t xml:space="preserve">A cyber kill chain is a phase-based model to describe the stages of an attack, and a cyber kill chain phase is an individual phase within a kill chain definition.  The </w:t>
      </w:r>
      <w:r w:rsidRPr="00434BA0">
        <w:rPr>
          <w:rFonts w:ascii="Courier New" w:hAnsi="Courier New" w:cs="Courier New"/>
        </w:rPr>
        <w:t>Kill_Chain_Phase</w:t>
      </w:r>
      <w:r w:rsidRPr="00434BA0">
        <w:t xml:space="preserve"> property characterizes an individual phase within a kill chain.</w:t>
      </w:r>
    </w:p>
    <w:p w14:paraId="6E731CA0" w14:textId="77777777" w:rsidR="00BC45FA" w:rsidRPr="00434BA0" w:rsidRDefault="00BC45FA" w:rsidP="00BC45FA">
      <w:pPr>
        <w:spacing w:after="240"/>
      </w:pPr>
      <w:r w:rsidRPr="00434BA0">
        <w:t>The propert</w:t>
      </w:r>
      <w:r>
        <w:t xml:space="preserve">y table of </w:t>
      </w:r>
      <w:r w:rsidRPr="00434BA0">
        <w:t xml:space="preserve">the </w:t>
      </w:r>
      <w:r w:rsidRPr="00434BA0">
        <w:rPr>
          <w:rFonts w:ascii="Courier New" w:hAnsi="Courier New" w:cs="Courier New"/>
        </w:rPr>
        <w:t>KillChainPhaseType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_Ref419307965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34</w:t>
      </w:r>
      <w:r w:rsidRPr="0081306A">
        <w:rPr>
          <w:b/>
          <w:color w:val="0000EE"/>
        </w:rPr>
        <w:fldChar w:fldCharType="end"/>
      </w:r>
      <w:r w:rsidRPr="00434BA0">
        <w:t>.</w:t>
      </w:r>
    </w:p>
    <w:p w14:paraId="511E10BF" w14:textId="77777777" w:rsidR="00BC45FA" w:rsidRPr="00434BA0" w:rsidRDefault="00BC45FA" w:rsidP="00BC45FA">
      <w:pPr>
        <w:pStyle w:val="Caption"/>
      </w:pPr>
      <w:bookmarkStart w:id="249" w:name="_Ref419307965"/>
      <w:r w:rsidRPr="00434BA0">
        <w:t xml:space="preserve">Table </w:t>
      </w:r>
      <w:fldSimple w:instr=" STYLEREF 1 \s ">
        <w:r w:rsidR="0024029B">
          <w:rPr>
            <w:noProof/>
          </w:rPr>
          <w:t>3</w:t>
        </w:r>
      </w:fldSimple>
      <w:r w:rsidRPr="00434BA0">
        <w:noBreakHyphen/>
      </w:r>
      <w:fldSimple w:instr=" SEQ Table \* ARABIC \s 1 ">
        <w:r w:rsidR="0024029B">
          <w:rPr>
            <w:noProof/>
          </w:rPr>
          <w:t>34</w:t>
        </w:r>
      </w:fldSimple>
      <w:bookmarkEnd w:id="249"/>
      <w:r w:rsidRPr="00434BA0">
        <w:t xml:space="preserve">. Properties of the </w:t>
      </w:r>
      <w:r w:rsidRPr="00434BA0">
        <w:rPr>
          <w:rFonts w:ascii="Courier New" w:hAnsi="Courier New" w:cs="Courier New"/>
        </w:rPr>
        <w:t>KillChainPhaseType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90"/>
        <w:gridCol w:w="1440"/>
        <w:gridCol w:w="7691"/>
      </w:tblGrid>
      <w:tr w:rsidR="00BC45FA" w:rsidRPr="00434BA0" w14:paraId="0F1B92F5" w14:textId="77777777" w:rsidTr="006E57DE">
        <w:trPr>
          <w:trHeight w:val="547"/>
        </w:trPr>
        <w:tc>
          <w:tcPr>
            <w:tcW w:w="1255" w:type="dxa"/>
            <w:shd w:val="clear" w:color="auto" w:fill="BFBFBF" w:themeFill="background1" w:themeFillShade="BF"/>
            <w:vAlign w:val="center"/>
          </w:tcPr>
          <w:p w14:paraId="09755B83" w14:textId="77777777" w:rsidR="00BC45FA" w:rsidRPr="00434BA0" w:rsidRDefault="00BC45FA" w:rsidP="006E57DE">
            <w:pPr>
              <w:rPr>
                <w:b/>
              </w:rPr>
            </w:pPr>
            <w:r w:rsidRPr="00434BA0">
              <w:rPr>
                <w:b/>
              </w:rPr>
              <w:t>Name</w:t>
            </w:r>
          </w:p>
        </w:tc>
        <w:tc>
          <w:tcPr>
            <w:tcW w:w="2790" w:type="dxa"/>
            <w:shd w:val="clear" w:color="auto" w:fill="BFBFBF" w:themeFill="background1" w:themeFillShade="BF"/>
            <w:vAlign w:val="center"/>
          </w:tcPr>
          <w:p w14:paraId="7644682F"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395DCABC" w14:textId="77777777" w:rsidR="00BC45FA" w:rsidRPr="00434BA0" w:rsidRDefault="00BC45FA" w:rsidP="006E57DE">
            <w:pPr>
              <w:rPr>
                <w:b/>
              </w:rPr>
            </w:pPr>
            <w:r w:rsidRPr="00434BA0">
              <w:rPr>
                <w:b/>
              </w:rPr>
              <w:t>Multiplicity</w:t>
            </w:r>
          </w:p>
        </w:tc>
        <w:tc>
          <w:tcPr>
            <w:tcW w:w="7691" w:type="dxa"/>
            <w:shd w:val="clear" w:color="auto" w:fill="BFBFBF" w:themeFill="background1" w:themeFillShade="BF"/>
            <w:vAlign w:val="center"/>
          </w:tcPr>
          <w:p w14:paraId="5E376B48" w14:textId="77777777" w:rsidR="00BC45FA" w:rsidRPr="00434BA0" w:rsidRDefault="00BC45FA" w:rsidP="006E57DE">
            <w:pPr>
              <w:rPr>
                <w:b/>
              </w:rPr>
            </w:pPr>
            <w:r w:rsidRPr="00434BA0">
              <w:rPr>
                <w:b/>
              </w:rPr>
              <w:t>Description</w:t>
            </w:r>
          </w:p>
        </w:tc>
      </w:tr>
      <w:tr w:rsidR="00BC45FA" w:rsidRPr="00434BA0" w14:paraId="18F74DF1" w14:textId="77777777" w:rsidTr="006E57DE">
        <w:trPr>
          <w:trHeight w:val="547"/>
        </w:trPr>
        <w:tc>
          <w:tcPr>
            <w:tcW w:w="1255" w:type="dxa"/>
            <w:vAlign w:val="center"/>
          </w:tcPr>
          <w:p w14:paraId="2FE186C3" w14:textId="77777777" w:rsidR="00BC45FA" w:rsidRPr="00981526" w:rsidRDefault="00BC45FA" w:rsidP="006E57DE">
            <w:pPr>
              <w:rPr>
                <w:b/>
              </w:rPr>
            </w:pPr>
            <w:r w:rsidRPr="00981526">
              <w:rPr>
                <w:b/>
              </w:rPr>
              <w:t>phase_id</w:t>
            </w:r>
          </w:p>
        </w:tc>
        <w:tc>
          <w:tcPr>
            <w:tcW w:w="2790" w:type="dxa"/>
            <w:vAlign w:val="center"/>
          </w:tcPr>
          <w:p w14:paraId="79FBC4CC"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4AB9BDC5" w14:textId="77777777" w:rsidR="00BC45FA" w:rsidRPr="00434BA0" w:rsidRDefault="00BC45FA" w:rsidP="006E57DE">
            <w:pPr>
              <w:rPr>
                <w:rFonts w:ascii="Courier New" w:hAnsi="Courier New" w:cs="Courier New"/>
              </w:rPr>
            </w:pPr>
            <w:r w:rsidRPr="00434BA0">
              <w:rPr>
                <w:rFonts w:ascii="Courier New" w:hAnsi="Courier New" w:cs="Courier New"/>
              </w:rPr>
              <w:t>QualifiedName</w:t>
            </w:r>
          </w:p>
        </w:tc>
        <w:tc>
          <w:tcPr>
            <w:tcW w:w="1440" w:type="dxa"/>
            <w:vAlign w:val="center"/>
          </w:tcPr>
          <w:p w14:paraId="52B20B8D" w14:textId="77777777" w:rsidR="00BC45FA" w:rsidRPr="00981526" w:rsidRDefault="00BC45FA" w:rsidP="006E57DE">
            <w:pPr>
              <w:jc w:val="center"/>
            </w:pPr>
            <w:r w:rsidRPr="00981526">
              <w:t>0..1</w:t>
            </w:r>
          </w:p>
        </w:tc>
        <w:tc>
          <w:tcPr>
            <w:tcW w:w="7691" w:type="dxa"/>
            <w:vAlign w:val="center"/>
          </w:tcPr>
          <w:p w14:paraId="13720A0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phase_id</w:t>
            </w:r>
            <w:r w:rsidRPr="00A91C3D">
              <w:rPr>
                <w:rFonts w:cs="Arial"/>
                <w:szCs w:val="22"/>
              </w:rPr>
              <w:t xml:space="preserve"> property specifies a globally unique identifier for the kill chain phase.  When used within a kill chain definition (defined by the </w:t>
            </w:r>
            <w:r w:rsidRPr="00981526">
              <w:rPr>
                <w:rFonts w:ascii="Courier New" w:hAnsi="Courier New" w:cs="Courier New"/>
                <w:szCs w:val="22"/>
              </w:rPr>
              <w:t>KillChainType</w:t>
            </w:r>
            <w:r w:rsidRPr="00A91C3D">
              <w:rPr>
                <w:rFonts w:cs="Arial"/>
                <w:szCs w:val="22"/>
              </w:rPr>
              <w:t xml:space="preserve"> class), it identifies the kill chain phase being defined.  When used within a kill chain reference (defined by the </w:t>
            </w:r>
            <w:r w:rsidRPr="00981526">
              <w:rPr>
                <w:rFonts w:ascii="Courier New" w:hAnsi="Courier New" w:cs="Courier New"/>
                <w:szCs w:val="22"/>
              </w:rPr>
              <w:t>KillChainPhaseReferenceType</w:t>
            </w:r>
            <w:r w:rsidRPr="00A91C3D">
              <w:rPr>
                <w:rFonts w:cs="Arial"/>
                <w:szCs w:val="22"/>
              </w:rPr>
              <w:t xml:space="preserve"> class), it must reference an existing kill chain </w:t>
            </w:r>
            <w:r w:rsidRPr="00981526">
              <w:rPr>
                <w:rFonts w:ascii="Courier New" w:hAnsi="Courier New" w:cs="Courier New"/>
                <w:szCs w:val="22"/>
              </w:rPr>
              <w:t>phase_id</w:t>
            </w:r>
            <w:r w:rsidRPr="00A91C3D">
              <w:rPr>
                <w:rFonts w:cs="Arial"/>
                <w:szCs w:val="22"/>
              </w:rPr>
              <w:t xml:space="preserve"> property (note that this use is similar to the use of the </w:t>
            </w:r>
            <w:r w:rsidRPr="00981526">
              <w:rPr>
                <w:rFonts w:ascii="Courier New" w:hAnsi="Courier New" w:cs="Courier New"/>
                <w:szCs w:val="22"/>
              </w:rPr>
              <w:t>idref</w:t>
            </w:r>
            <w:r w:rsidRPr="00A91C3D">
              <w:rPr>
                <w:rFonts w:cs="Arial"/>
                <w:szCs w:val="22"/>
              </w:rPr>
              <w:t xml:space="preserve"> property elsewhere in STIX.)</w:t>
            </w:r>
          </w:p>
        </w:tc>
      </w:tr>
      <w:tr w:rsidR="00BC45FA" w:rsidRPr="00434BA0" w14:paraId="2A7F8157" w14:textId="77777777" w:rsidTr="006E57DE">
        <w:trPr>
          <w:trHeight w:val="547"/>
        </w:trPr>
        <w:tc>
          <w:tcPr>
            <w:tcW w:w="1255" w:type="dxa"/>
            <w:vAlign w:val="center"/>
          </w:tcPr>
          <w:p w14:paraId="6275CE25" w14:textId="77777777" w:rsidR="00BC45FA" w:rsidRPr="00981526" w:rsidRDefault="00BC45FA" w:rsidP="006E57DE">
            <w:pPr>
              <w:rPr>
                <w:b/>
              </w:rPr>
            </w:pPr>
            <w:r w:rsidRPr="00981526">
              <w:rPr>
                <w:b/>
              </w:rPr>
              <w:t>name</w:t>
            </w:r>
          </w:p>
        </w:tc>
        <w:tc>
          <w:tcPr>
            <w:tcW w:w="2790" w:type="dxa"/>
            <w:vAlign w:val="center"/>
          </w:tcPr>
          <w:p w14:paraId="5C72591A"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29D1175C"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440" w:type="dxa"/>
            <w:vAlign w:val="center"/>
          </w:tcPr>
          <w:p w14:paraId="5579E0E3" w14:textId="77777777" w:rsidR="00BC45FA" w:rsidRPr="00981526" w:rsidRDefault="00BC45FA" w:rsidP="006E57DE">
            <w:pPr>
              <w:jc w:val="center"/>
            </w:pPr>
            <w:r w:rsidRPr="00981526">
              <w:t>0..1</w:t>
            </w:r>
          </w:p>
        </w:tc>
        <w:tc>
          <w:tcPr>
            <w:tcW w:w="7691" w:type="dxa"/>
            <w:vAlign w:val="center"/>
          </w:tcPr>
          <w:p w14:paraId="3FB554B5"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name</w:t>
            </w:r>
            <w:r w:rsidRPr="00A91C3D">
              <w:rPr>
                <w:color w:val="000000"/>
                <w:szCs w:val="22"/>
              </w:rPr>
              <w:t xml:space="preserve"> property captures a descriptive name of the kill chain phase.  If the </w:t>
            </w:r>
            <w:r w:rsidRPr="00981526">
              <w:rPr>
                <w:rFonts w:ascii="Courier New" w:hAnsi="Courier New" w:cs="Courier New"/>
                <w:color w:val="000000"/>
                <w:szCs w:val="22"/>
              </w:rPr>
              <w:t>KillChainPhaseType</w:t>
            </w:r>
            <w:r w:rsidRPr="00A91C3D">
              <w:rPr>
                <w:color w:val="000000"/>
                <w:szCs w:val="22"/>
              </w:rPr>
              <w:t xml:space="preserve"> class is extended by the </w:t>
            </w:r>
            <w:r w:rsidRPr="00981526">
              <w:rPr>
                <w:rFonts w:ascii="Courier New" w:hAnsi="Courier New" w:cs="Courier New"/>
                <w:color w:val="000000"/>
                <w:szCs w:val="22"/>
              </w:rPr>
              <w:t>KillChainPhaseReferenceType</w:t>
            </w:r>
            <w:r w:rsidRPr="00A91C3D">
              <w:rPr>
                <w:color w:val="000000"/>
                <w:szCs w:val="22"/>
              </w:rPr>
              <w:t xml:space="preserve"> class, this attribute SHOULD be omitted, or if it is present, it MUST match the kill chain phase name used in the referenced kill chain.</w:t>
            </w:r>
          </w:p>
        </w:tc>
      </w:tr>
      <w:tr w:rsidR="00BC45FA" w:rsidRPr="00434BA0" w14:paraId="55A3A404" w14:textId="77777777" w:rsidTr="006E57DE">
        <w:trPr>
          <w:trHeight w:val="547"/>
        </w:trPr>
        <w:tc>
          <w:tcPr>
            <w:tcW w:w="1255" w:type="dxa"/>
            <w:vAlign w:val="center"/>
          </w:tcPr>
          <w:p w14:paraId="7891BB6C" w14:textId="77777777" w:rsidR="00BC45FA" w:rsidRPr="00981526" w:rsidRDefault="00BC45FA" w:rsidP="006E57DE">
            <w:pPr>
              <w:rPr>
                <w:b/>
              </w:rPr>
            </w:pPr>
            <w:r w:rsidRPr="00981526">
              <w:rPr>
                <w:b/>
              </w:rPr>
              <w:t>ordinality</w:t>
            </w:r>
          </w:p>
        </w:tc>
        <w:tc>
          <w:tcPr>
            <w:tcW w:w="2790" w:type="dxa"/>
            <w:vAlign w:val="center"/>
          </w:tcPr>
          <w:p w14:paraId="09D00FC1"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0DF919C9" w14:textId="77777777" w:rsidR="00BC45FA" w:rsidRPr="00434BA0" w:rsidRDefault="00BC45FA" w:rsidP="006E57DE">
            <w:pPr>
              <w:rPr>
                <w:rFonts w:ascii="Courier New" w:hAnsi="Courier New" w:cs="Courier New"/>
              </w:rPr>
            </w:pPr>
            <w:r w:rsidRPr="00434BA0">
              <w:rPr>
                <w:rFonts w:ascii="Courier New" w:hAnsi="Courier New" w:cs="Courier New"/>
              </w:rPr>
              <w:t>Integer</w:t>
            </w:r>
          </w:p>
        </w:tc>
        <w:tc>
          <w:tcPr>
            <w:tcW w:w="1440" w:type="dxa"/>
            <w:vAlign w:val="center"/>
          </w:tcPr>
          <w:p w14:paraId="285EF01D" w14:textId="77777777" w:rsidR="00BC45FA" w:rsidRPr="00981526" w:rsidRDefault="00BC45FA" w:rsidP="006E57DE">
            <w:pPr>
              <w:jc w:val="center"/>
            </w:pPr>
            <w:r w:rsidRPr="00981526">
              <w:t>0..1</w:t>
            </w:r>
          </w:p>
        </w:tc>
        <w:tc>
          <w:tcPr>
            <w:tcW w:w="7691" w:type="dxa"/>
            <w:vAlign w:val="center"/>
          </w:tcPr>
          <w:p w14:paraId="5D2E55E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ordinality</w:t>
            </w:r>
            <w:r w:rsidRPr="00A91C3D">
              <w:rPr>
                <w:rFonts w:cs="Arial"/>
                <w:szCs w:val="22"/>
              </w:rPr>
              <w:t xml:space="preserve"> property specifies the ordinality (e.g., ‘</w:t>
            </w:r>
            <w:r w:rsidRPr="00A91C3D">
              <w:rPr>
                <w:rFonts w:cs="Arial"/>
                <w:i/>
                <w:iCs/>
                <w:szCs w:val="22"/>
              </w:rPr>
              <w:t>1’</w:t>
            </w:r>
            <w:r w:rsidRPr="00A91C3D">
              <w:rPr>
                <w:rFonts w:cs="Arial"/>
                <w:szCs w:val="22"/>
              </w:rPr>
              <w:t>, ‘</w:t>
            </w:r>
            <w:r w:rsidRPr="00A91C3D">
              <w:rPr>
                <w:rFonts w:cs="Arial"/>
                <w:i/>
                <w:iCs/>
                <w:szCs w:val="22"/>
              </w:rPr>
              <w:t>2’</w:t>
            </w:r>
            <w:r w:rsidRPr="00A91C3D">
              <w:rPr>
                <w:rFonts w:cs="Arial"/>
                <w:szCs w:val="22"/>
              </w:rPr>
              <w:t>, or ‘</w:t>
            </w:r>
            <w:r w:rsidRPr="00A91C3D">
              <w:rPr>
                <w:rFonts w:cs="Arial"/>
                <w:i/>
                <w:iCs/>
                <w:szCs w:val="22"/>
              </w:rPr>
              <w:t>3’</w:t>
            </w:r>
            <w:r w:rsidRPr="00A91C3D">
              <w:rPr>
                <w:rFonts w:cs="Arial"/>
                <w:szCs w:val="22"/>
              </w:rPr>
              <w:t xml:space="preserve">) of this phase within the kill chain definition. It should be omitted when the associated kill chain is being referenced (defined by the </w:t>
            </w:r>
            <w:r w:rsidRPr="00981526">
              <w:rPr>
                <w:rFonts w:ascii="Courier New" w:hAnsi="Courier New" w:cs="Courier New"/>
                <w:szCs w:val="22"/>
              </w:rPr>
              <w:t>KillChainPhaseReferenceType</w:t>
            </w:r>
            <w:r w:rsidRPr="00A91C3D">
              <w:rPr>
                <w:rFonts w:cs="Arial"/>
                <w:szCs w:val="22"/>
              </w:rPr>
              <w:t xml:space="preserve"> class), but if the property is present, it MUST match the ordinality of the corresponding phase in the kill chain that is referenced.</w:t>
            </w:r>
          </w:p>
        </w:tc>
      </w:tr>
    </w:tbl>
    <w:p w14:paraId="01D80067" w14:textId="77777777" w:rsidR="00BC45FA" w:rsidRPr="00434BA0" w:rsidRDefault="00BC45FA" w:rsidP="00BC45FA">
      <w:pPr>
        <w:pStyle w:val="Heading3"/>
        <w:numPr>
          <w:ilvl w:val="2"/>
          <w:numId w:val="18"/>
        </w:numPr>
      </w:pPr>
      <w:bookmarkStart w:id="250" w:name="_Toc425428456"/>
      <w:bookmarkStart w:id="251" w:name="_Toc431977756"/>
      <w:bookmarkStart w:id="252" w:name="_Toc450907242"/>
      <w:r w:rsidRPr="00434BA0">
        <w:t>KillChainPhasesReferenceType Class</w:t>
      </w:r>
      <w:bookmarkEnd w:id="243"/>
      <w:bookmarkEnd w:id="250"/>
      <w:bookmarkEnd w:id="251"/>
      <w:bookmarkEnd w:id="252"/>
    </w:p>
    <w:p w14:paraId="569425D1" w14:textId="77777777" w:rsidR="00BC45FA" w:rsidRPr="00434BA0" w:rsidRDefault="00BC45FA" w:rsidP="00BC45FA">
      <w:pPr>
        <w:spacing w:after="240"/>
      </w:pPr>
      <w:r w:rsidRPr="00434BA0">
        <w:t xml:space="preserve">A cyber kill chain is a phase-based model to describe the stages of an attack, and a cyber kill chain phase is an individual phase within a kill chain definition. The </w:t>
      </w:r>
      <w:r w:rsidRPr="00434BA0">
        <w:rPr>
          <w:rFonts w:ascii="Courier New" w:hAnsi="Courier New" w:cs="Courier New"/>
        </w:rPr>
        <w:t>KillChainPhasesReferenceType</w:t>
      </w:r>
      <w:r w:rsidRPr="00434BA0">
        <w:t xml:space="preserve"> class specifies a set of one or more kill chain phases.  </w:t>
      </w:r>
    </w:p>
    <w:p w14:paraId="0C7B97D3" w14:textId="77777777" w:rsidR="00BC45FA" w:rsidRPr="00434BA0" w:rsidRDefault="00BC45FA" w:rsidP="00BC45FA">
      <w:pPr>
        <w:spacing w:after="240"/>
      </w:pPr>
      <w:r w:rsidRPr="00434BA0">
        <w:t xml:space="preserve">The property table </w:t>
      </w:r>
      <w:r>
        <w:t xml:space="preserve">of the </w:t>
      </w:r>
      <w:r w:rsidRPr="00434BA0">
        <w:rPr>
          <w:rFonts w:ascii="Courier New" w:hAnsi="Courier New" w:cs="Courier New"/>
        </w:rPr>
        <w:t>KillChainPhasesReferenceType</w:t>
      </w:r>
      <w:r w:rsidRPr="00434BA0">
        <w:t xml:space="preserve"> class is </w:t>
      </w:r>
      <w:r>
        <w:t>given</w:t>
      </w:r>
      <w:r w:rsidRPr="00434BA0">
        <w:t xml:space="preserve"> in</w:t>
      </w:r>
      <w:r>
        <w:t xml:space="preserve"> </w:t>
      </w:r>
      <w:r w:rsidRPr="0081306A">
        <w:rPr>
          <w:b/>
          <w:color w:val="0000EE"/>
        </w:rPr>
        <w:fldChar w:fldCharType="begin"/>
      </w:r>
      <w:r w:rsidRPr="0081306A">
        <w:rPr>
          <w:b/>
          <w:color w:val="0000EE"/>
        </w:rPr>
        <w:instrText xml:space="preserve"> REF _Ref419307966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35</w:t>
      </w:r>
      <w:r w:rsidRPr="0081306A">
        <w:rPr>
          <w:b/>
          <w:color w:val="0000EE"/>
        </w:rPr>
        <w:fldChar w:fldCharType="end"/>
      </w:r>
      <w:r w:rsidRPr="00434BA0">
        <w:t xml:space="preserve">. </w:t>
      </w:r>
    </w:p>
    <w:p w14:paraId="7C7C3C69" w14:textId="77777777" w:rsidR="00BC45FA" w:rsidRPr="00434BA0" w:rsidRDefault="00BC45FA" w:rsidP="00BC45FA">
      <w:pPr>
        <w:pStyle w:val="Caption"/>
        <w:keepNext/>
        <w:keepLines/>
      </w:pPr>
      <w:bookmarkStart w:id="253" w:name="_Ref419307966"/>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35</w:t>
        </w:r>
      </w:fldSimple>
      <w:bookmarkEnd w:id="253"/>
      <w:r w:rsidRPr="00434BA0">
        <w:t xml:space="preserve">. Properties of the </w:t>
      </w:r>
      <w:r w:rsidRPr="00434BA0">
        <w:rPr>
          <w:rFonts w:ascii="Courier New" w:hAnsi="Courier New" w:cs="Courier New"/>
        </w:rPr>
        <w:t>KillChainPhasesReferenceType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12FFA99F" w14:textId="77777777" w:rsidTr="006E57DE">
        <w:trPr>
          <w:trHeight w:val="547"/>
        </w:trPr>
        <w:tc>
          <w:tcPr>
            <w:tcW w:w="2065" w:type="dxa"/>
            <w:shd w:val="clear" w:color="auto" w:fill="BFBFBF" w:themeFill="background1" w:themeFillShade="BF"/>
            <w:vAlign w:val="center"/>
          </w:tcPr>
          <w:p w14:paraId="45268247" w14:textId="77777777" w:rsidR="00BC45FA" w:rsidRPr="00434BA0" w:rsidRDefault="00BC45FA" w:rsidP="006E57DE">
            <w:pPr>
              <w:keepNext/>
              <w:keepLines/>
              <w:rPr>
                <w:b/>
              </w:rPr>
            </w:pPr>
            <w:r w:rsidRPr="00434BA0">
              <w:rPr>
                <w:b/>
              </w:rPr>
              <w:t>Name</w:t>
            </w:r>
          </w:p>
        </w:tc>
        <w:tc>
          <w:tcPr>
            <w:tcW w:w="4163" w:type="dxa"/>
            <w:shd w:val="clear" w:color="auto" w:fill="BFBFBF" w:themeFill="background1" w:themeFillShade="BF"/>
            <w:vAlign w:val="center"/>
          </w:tcPr>
          <w:p w14:paraId="7160BAA0"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26E48E5A" w14:textId="77777777" w:rsidR="00BC45FA" w:rsidRPr="00434BA0" w:rsidRDefault="00BC45FA" w:rsidP="006E57DE">
            <w:pPr>
              <w:keepNext/>
              <w:keepLines/>
              <w:rPr>
                <w:b/>
              </w:rPr>
            </w:pPr>
            <w:r w:rsidRPr="00434BA0">
              <w:rPr>
                <w:b/>
              </w:rPr>
              <w:t>Multiplicity</w:t>
            </w:r>
          </w:p>
        </w:tc>
        <w:tc>
          <w:tcPr>
            <w:tcW w:w="5508" w:type="dxa"/>
            <w:shd w:val="clear" w:color="auto" w:fill="BFBFBF" w:themeFill="background1" w:themeFillShade="BF"/>
            <w:vAlign w:val="center"/>
          </w:tcPr>
          <w:p w14:paraId="2935E0D9" w14:textId="77777777" w:rsidR="00BC45FA" w:rsidRPr="00434BA0" w:rsidRDefault="00BC45FA" w:rsidP="006E57DE">
            <w:pPr>
              <w:keepNext/>
              <w:keepLines/>
              <w:rPr>
                <w:b/>
              </w:rPr>
            </w:pPr>
            <w:r w:rsidRPr="00434BA0">
              <w:rPr>
                <w:b/>
              </w:rPr>
              <w:t>Description</w:t>
            </w:r>
          </w:p>
        </w:tc>
      </w:tr>
      <w:tr w:rsidR="00BC45FA" w:rsidRPr="00434BA0" w14:paraId="10CE5988" w14:textId="77777777" w:rsidTr="006E57DE">
        <w:trPr>
          <w:trHeight w:val="547"/>
        </w:trPr>
        <w:tc>
          <w:tcPr>
            <w:tcW w:w="2065" w:type="dxa"/>
            <w:vAlign w:val="center"/>
          </w:tcPr>
          <w:p w14:paraId="751AE27E" w14:textId="77777777" w:rsidR="00BC45FA" w:rsidRPr="00981526" w:rsidRDefault="00BC45FA" w:rsidP="006E57DE">
            <w:pPr>
              <w:keepNext/>
              <w:keepLines/>
              <w:rPr>
                <w:b/>
              </w:rPr>
            </w:pPr>
            <w:r w:rsidRPr="00981526">
              <w:rPr>
                <w:b/>
              </w:rPr>
              <w:t>Kill_Chain_Phase</w:t>
            </w:r>
          </w:p>
        </w:tc>
        <w:tc>
          <w:tcPr>
            <w:tcW w:w="4163" w:type="dxa"/>
            <w:vAlign w:val="center"/>
          </w:tcPr>
          <w:p w14:paraId="237002A5" w14:textId="77777777" w:rsidR="00BC45FA" w:rsidRPr="00434BA0" w:rsidRDefault="00BC45FA" w:rsidP="006E57DE">
            <w:pPr>
              <w:keepNext/>
              <w:keepLines/>
              <w:rPr>
                <w:rFonts w:ascii="Courier New" w:hAnsi="Courier New" w:cs="Courier New"/>
              </w:rPr>
            </w:pPr>
            <w:r w:rsidRPr="00434BA0">
              <w:rPr>
                <w:rFonts w:ascii="Courier New" w:hAnsi="Courier New" w:cs="Courier New"/>
              </w:rPr>
              <w:t>KillChainPhaseReferenceType</w:t>
            </w:r>
          </w:p>
        </w:tc>
        <w:tc>
          <w:tcPr>
            <w:tcW w:w="1440" w:type="dxa"/>
            <w:vAlign w:val="center"/>
          </w:tcPr>
          <w:p w14:paraId="1B224BFC" w14:textId="77777777" w:rsidR="00BC45FA" w:rsidRPr="00434BA0" w:rsidRDefault="00BC45FA" w:rsidP="006E57DE">
            <w:pPr>
              <w:keepNext/>
              <w:keepLines/>
              <w:jc w:val="center"/>
              <w:rPr>
                <w:sz w:val="22"/>
              </w:rPr>
            </w:pPr>
            <w:r w:rsidRPr="00981526">
              <w:t>1..*</w:t>
            </w:r>
          </w:p>
        </w:tc>
        <w:tc>
          <w:tcPr>
            <w:tcW w:w="5508" w:type="dxa"/>
            <w:vAlign w:val="center"/>
          </w:tcPr>
          <w:p w14:paraId="0DC9C66F" w14:textId="77777777" w:rsidR="00BC45FA" w:rsidRPr="00981526" w:rsidRDefault="00BC45FA" w:rsidP="006E57DE">
            <w:pPr>
              <w:keepNext/>
              <w:keepLines/>
            </w:pPr>
            <w:r w:rsidRPr="00981526">
              <w:t xml:space="preserve">The </w:t>
            </w:r>
            <w:r w:rsidRPr="00981526">
              <w:rPr>
                <w:rFonts w:ascii="Courier New" w:hAnsi="Courier New" w:cs="Courier New"/>
              </w:rPr>
              <w:t>Kill_Chain_Phase</w:t>
            </w:r>
            <w:r w:rsidRPr="00981526">
              <w:t xml:space="preserve"> property specifies a single kill chain phase associated with this item.</w:t>
            </w:r>
          </w:p>
        </w:tc>
      </w:tr>
    </w:tbl>
    <w:p w14:paraId="574D7BA4" w14:textId="77777777" w:rsidR="00BC45FA" w:rsidRPr="00434BA0" w:rsidRDefault="00BC45FA" w:rsidP="00BC45FA">
      <w:pPr>
        <w:pStyle w:val="Heading4"/>
        <w:numPr>
          <w:ilvl w:val="3"/>
          <w:numId w:val="18"/>
        </w:numPr>
      </w:pPr>
      <w:bookmarkStart w:id="254" w:name="_Toc425428457"/>
      <w:bookmarkStart w:id="255" w:name="_Toc431977757"/>
      <w:r w:rsidRPr="00B87A0C">
        <w:t>KillChainPhaseReferenceType</w:t>
      </w:r>
      <w:r w:rsidRPr="00434BA0">
        <w:t xml:space="preserve"> Class</w:t>
      </w:r>
      <w:bookmarkEnd w:id="254"/>
      <w:bookmarkEnd w:id="255"/>
    </w:p>
    <w:p w14:paraId="528D161F" w14:textId="77777777" w:rsidR="00BC45FA" w:rsidRPr="00434BA0" w:rsidRDefault="00BC45FA" w:rsidP="00BC45FA">
      <w:pPr>
        <w:spacing w:after="240"/>
      </w:pPr>
      <w:r w:rsidRPr="00434BA0">
        <w:t xml:space="preserve">The </w:t>
      </w:r>
      <w:r w:rsidRPr="00434BA0">
        <w:rPr>
          <w:rFonts w:ascii="Courier New" w:hAnsi="Courier New" w:cs="Courier New"/>
        </w:rPr>
        <w:t>KillChainPhaseReferenceType</w:t>
      </w:r>
      <w:r w:rsidRPr="00434BA0">
        <w:t xml:space="preserve"> class specifies a phase within a kill chain by extending the </w:t>
      </w:r>
      <w:r w:rsidRPr="00434BA0">
        <w:rPr>
          <w:rFonts w:ascii="Courier New" w:hAnsi="Courier New" w:cs="Courier New"/>
        </w:rPr>
        <w:t>KillChainPhaseType</w:t>
      </w:r>
      <w:r w:rsidRPr="00434BA0">
        <w:t xml:space="preserve"> superclass.  A kill chain reference in an Indicator component indicates that the indicator detects malicious behavior at that phase of the kill chain. A kill chain reference in a TTP component indicates that the TTP is used (malware, infrastructure, etc.) at that phase of the kill chain.</w:t>
      </w:r>
    </w:p>
    <w:p w14:paraId="09969169" w14:textId="77777777" w:rsidR="00BC45FA" w:rsidRPr="00434BA0" w:rsidRDefault="00BC45FA" w:rsidP="00BC45FA">
      <w:pPr>
        <w:spacing w:after="240"/>
      </w:pPr>
      <w:r w:rsidRPr="00434BA0">
        <w:t>The propert</w:t>
      </w:r>
      <w:r>
        <w:t>y table of</w:t>
      </w:r>
      <w:r w:rsidRPr="00434BA0">
        <w:t xml:space="preserve"> the </w:t>
      </w:r>
      <w:r w:rsidRPr="00434BA0">
        <w:rPr>
          <w:rFonts w:ascii="Courier New" w:hAnsi="Courier New" w:cs="Courier New"/>
        </w:rPr>
        <w:t>KillChainPhaseReferenceType</w:t>
      </w:r>
      <w:r>
        <w:t xml:space="preserve"> class is</w:t>
      </w:r>
      <w:r w:rsidRPr="00434BA0">
        <w:t xml:space="preserve"> </w:t>
      </w:r>
      <w:r>
        <w:t>given</w:t>
      </w:r>
      <w:r w:rsidRPr="00434BA0">
        <w:t xml:space="preserve"> in</w:t>
      </w:r>
      <w:r>
        <w:t xml:space="preserve"> </w:t>
      </w:r>
      <w:r w:rsidRPr="0081306A">
        <w:rPr>
          <w:b/>
          <w:color w:val="0000EE"/>
        </w:rPr>
        <w:fldChar w:fldCharType="begin"/>
      </w:r>
      <w:r w:rsidRPr="0081306A">
        <w:rPr>
          <w:b/>
          <w:color w:val="0000EE"/>
        </w:rPr>
        <w:instrText xml:space="preserve"> REF _Ref419307967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36</w:t>
      </w:r>
      <w:r w:rsidRPr="0081306A">
        <w:rPr>
          <w:b/>
          <w:color w:val="0000EE"/>
        </w:rPr>
        <w:fldChar w:fldCharType="end"/>
      </w:r>
      <w:r w:rsidRPr="00434BA0">
        <w:t xml:space="preserve">. </w:t>
      </w:r>
    </w:p>
    <w:p w14:paraId="70551D11" w14:textId="77777777" w:rsidR="00BC45FA" w:rsidRPr="00434BA0" w:rsidRDefault="00BC45FA" w:rsidP="00BC45FA">
      <w:pPr>
        <w:pStyle w:val="Caption"/>
      </w:pPr>
      <w:bookmarkStart w:id="256" w:name="_Ref419307967"/>
      <w:r w:rsidRPr="00434BA0">
        <w:t xml:space="preserve">Table </w:t>
      </w:r>
      <w:fldSimple w:instr=" STYLEREF 1 \s ">
        <w:r w:rsidR="0024029B">
          <w:rPr>
            <w:noProof/>
          </w:rPr>
          <w:t>3</w:t>
        </w:r>
      </w:fldSimple>
      <w:r w:rsidRPr="00434BA0">
        <w:noBreakHyphen/>
      </w:r>
      <w:fldSimple w:instr=" SEQ Table \* ARABIC \s 1 ">
        <w:r w:rsidR="0024029B">
          <w:rPr>
            <w:noProof/>
          </w:rPr>
          <w:t>36</w:t>
        </w:r>
      </w:fldSimple>
      <w:bookmarkEnd w:id="256"/>
      <w:r w:rsidRPr="00434BA0">
        <w:t xml:space="preserve">. Properties of the </w:t>
      </w:r>
      <w:r w:rsidRPr="00434BA0">
        <w:rPr>
          <w:rFonts w:ascii="Courier New" w:hAnsi="Courier New" w:cs="Courier New"/>
        </w:rPr>
        <w:t>KillChainPhaseReferenceType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970"/>
        <w:gridCol w:w="1440"/>
        <w:gridCol w:w="6791"/>
      </w:tblGrid>
      <w:tr w:rsidR="00BC45FA" w:rsidRPr="00434BA0" w14:paraId="62A3C9A4" w14:textId="77777777" w:rsidTr="006E57DE">
        <w:trPr>
          <w:trHeight w:val="547"/>
        </w:trPr>
        <w:tc>
          <w:tcPr>
            <w:tcW w:w="1975" w:type="dxa"/>
            <w:shd w:val="clear" w:color="auto" w:fill="BFBFBF" w:themeFill="background1" w:themeFillShade="BF"/>
            <w:vAlign w:val="center"/>
          </w:tcPr>
          <w:p w14:paraId="0C4910A9" w14:textId="77777777" w:rsidR="00BC45FA" w:rsidRPr="00434BA0" w:rsidRDefault="00BC45FA" w:rsidP="006E57DE">
            <w:pPr>
              <w:rPr>
                <w:b/>
              </w:rPr>
            </w:pPr>
            <w:r w:rsidRPr="00434BA0">
              <w:rPr>
                <w:b/>
              </w:rPr>
              <w:t>Name</w:t>
            </w:r>
          </w:p>
        </w:tc>
        <w:tc>
          <w:tcPr>
            <w:tcW w:w="2970" w:type="dxa"/>
            <w:shd w:val="clear" w:color="auto" w:fill="BFBFBF" w:themeFill="background1" w:themeFillShade="BF"/>
            <w:vAlign w:val="center"/>
          </w:tcPr>
          <w:p w14:paraId="6A10E40E"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2509E3ED" w14:textId="77777777" w:rsidR="00BC45FA" w:rsidRPr="00434BA0" w:rsidRDefault="00BC45FA" w:rsidP="006E57DE">
            <w:pPr>
              <w:rPr>
                <w:b/>
              </w:rPr>
            </w:pPr>
            <w:r w:rsidRPr="00434BA0">
              <w:rPr>
                <w:b/>
              </w:rPr>
              <w:t>Multiplicity</w:t>
            </w:r>
          </w:p>
        </w:tc>
        <w:tc>
          <w:tcPr>
            <w:tcW w:w="6791" w:type="dxa"/>
            <w:shd w:val="clear" w:color="auto" w:fill="BFBFBF" w:themeFill="background1" w:themeFillShade="BF"/>
            <w:vAlign w:val="center"/>
          </w:tcPr>
          <w:p w14:paraId="0779B1B9" w14:textId="77777777" w:rsidR="00BC45FA" w:rsidRPr="00434BA0" w:rsidRDefault="00BC45FA" w:rsidP="006E57DE">
            <w:pPr>
              <w:rPr>
                <w:b/>
              </w:rPr>
            </w:pPr>
            <w:r w:rsidRPr="00434BA0">
              <w:rPr>
                <w:b/>
              </w:rPr>
              <w:t>Description</w:t>
            </w:r>
          </w:p>
        </w:tc>
      </w:tr>
      <w:tr w:rsidR="00BC45FA" w:rsidRPr="00434BA0" w14:paraId="28DD3B3D" w14:textId="77777777" w:rsidTr="006E57DE">
        <w:trPr>
          <w:trHeight w:val="547"/>
        </w:trPr>
        <w:tc>
          <w:tcPr>
            <w:tcW w:w="1975" w:type="dxa"/>
            <w:vAlign w:val="center"/>
          </w:tcPr>
          <w:p w14:paraId="407B84B3" w14:textId="77777777" w:rsidR="00BC45FA" w:rsidRPr="00981526" w:rsidRDefault="00BC45FA" w:rsidP="006E57DE">
            <w:pPr>
              <w:rPr>
                <w:b/>
              </w:rPr>
            </w:pPr>
            <w:r w:rsidRPr="00981526">
              <w:rPr>
                <w:b/>
              </w:rPr>
              <w:t>kill_chain_id</w:t>
            </w:r>
          </w:p>
        </w:tc>
        <w:tc>
          <w:tcPr>
            <w:tcW w:w="2970" w:type="dxa"/>
            <w:vAlign w:val="center"/>
          </w:tcPr>
          <w:p w14:paraId="5D9EA4FC"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2A2C4F36" w14:textId="77777777" w:rsidR="00BC45FA" w:rsidRPr="00434BA0" w:rsidRDefault="00BC45FA" w:rsidP="006E57DE">
            <w:pPr>
              <w:rPr>
                <w:rFonts w:ascii="Courier New" w:hAnsi="Courier New" w:cs="Courier New"/>
              </w:rPr>
            </w:pPr>
            <w:r w:rsidRPr="00434BA0">
              <w:rPr>
                <w:rFonts w:ascii="Courier New" w:hAnsi="Courier New" w:cs="Courier New"/>
              </w:rPr>
              <w:t>QualifiedName</w:t>
            </w:r>
          </w:p>
        </w:tc>
        <w:tc>
          <w:tcPr>
            <w:tcW w:w="1440" w:type="dxa"/>
            <w:vAlign w:val="center"/>
          </w:tcPr>
          <w:p w14:paraId="00E7812B" w14:textId="77777777" w:rsidR="00BC45FA" w:rsidRPr="00981526" w:rsidRDefault="00BC45FA" w:rsidP="006E57DE">
            <w:pPr>
              <w:jc w:val="center"/>
            </w:pPr>
            <w:r w:rsidRPr="00981526">
              <w:t>0..1</w:t>
            </w:r>
          </w:p>
        </w:tc>
        <w:tc>
          <w:tcPr>
            <w:tcW w:w="6791" w:type="dxa"/>
          </w:tcPr>
          <w:p w14:paraId="4C530B1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kill_chain_</w:t>
            </w:r>
            <w:r w:rsidRPr="00981526">
              <w:rPr>
                <w:rFonts w:ascii="Courier New" w:hAnsi="Courier New" w:cs="Courier New"/>
                <w:color w:val="000000"/>
                <w:szCs w:val="22"/>
              </w:rPr>
              <w:t>id</w:t>
            </w:r>
            <w:r w:rsidRPr="00A91C3D">
              <w:rPr>
                <w:rFonts w:cs="Arial"/>
                <w:color w:val="000000"/>
                <w:szCs w:val="22"/>
              </w:rPr>
              <w:t xml:space="preserve"> property specifies the globally unique identifier for the referenced kill chain instance.</w:t>
            </w:r>
          </w:p>
        </w:tc>
      </w:tr>
      <w:tr w:rsidR="00BC45FA" w:rsidRPr="00434BA0" w14:paraId="3C5C276B" w14:textId="77777777" w:rsidTr="006E57DE">
        <w:trPr>
          <w:trHeight w:val="547"/>
        </w:trPr>
        <w:tc>
          <w:tcPr>
            <w:tcW w:w="1975" w:type="dxa"/>
            <w:vAlign w:val="center"/>
          </w:tcPr>
          <w:p w14:paraId="4A3655D9" w14:textId="77777777" w:rsidR="00BC45FA" w:rsidRPr="00981526" w:rsidRDefault="00BC45FA" w:rsidP="006E57DE">
            <w:pPr>
              <w:rPr>
                <w:b/>
              </w:rPr>
            </w:pPr>
            <w:r w:rsidRPr="00981526">
              <w:rPr>
                <w:b/>
              </w:rPr>
              <w:t>kill_chain_name</w:t>
            </w:r>
          </w:p>
        </w:tc>
        <w:tc>
          <w:tcPr>
            <w:tcW w:w="2970" w:type="dxa"/>
            <w:vAlign w:val="center"/>
          </w:tcPr>
          <w:p w14:paraId="218832A3"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010B51AA" w14:textId="77777777" w:rsidR="00BC45FA" w:rsidRPr="00434BA0" w:rsidRDefault="00BC45FA" w:rsidP="006E57DE">
            <w:pPr>
              <w:rPr>
                <w:rFonts w:ascii="Courier New" w:hAnsi="Courier New" w:cs="Courier New"/>
              </w:rPr>
            </w:pPr>
            <w:r w:rsidRPr="00434BA0">
              <w:rPr>
                <w:rFonts w:ascii="Courier New" w:hAnsi="Courier New" w:cs="Courier New"/>
              </w:rPr>
              <w:t>NoEmbeddedQuotesString</w:t>
            </w:r>
          </w:p>
        </w:tc>
        <w:tc>
          <w:tcPr>
            <w:tcW w:w="1440" w:type="dxa"/>
            <w:vAlign w:val="center"/>
          </w:tcPr>
          <w:p w14:paraId="2A488DF2" w14:textId="77777777" w:rsidR="00BC45FA" w:rsidRPr="00981526" w:rsidRDefault="00BC45FA" w:rsidP="006E57DE">
            <w:pPr>
              <w:jc w:val="center"/>
            </w:pPr>
            <w:r w:rsidRPr="00981526">
              <w:t>0..1</w:t>
            </w:r>
          </w:p>
        </w:tc>
        <w:tc>
          <w:tcPr>
            <w:tcW w:w="6791" w:type="dxa"/>
          </w:tcPr>
          <w:p w14:paraId="3C7A56AE"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kill_chain_name</w:t>
            </w:r>
            <w:r w:rsidRPr="00A91C3D">
              <w:rPr>
                <w:color w:val="000000"/>
                <w:szCs w:val="22"/>
              </w:rPr>
              <w:t xml:space="preserve"> property captures a descriptive name of the kill chain.  If a kill chain is referenced by the </w:t>
            </w:r>
            <w:r w:rsidRPr="00981526">
              <w:rPr>
                <w:rFonts w:ascii="Courier New" w:hAnsi="Courier New" w:cs="Courier New"/>
                <w:color w:val="000000"/>
                <w:szCs w:val="22"/>
              </w:rPr>
              <w:t>kill_chain_id</w:t>
            </w:r>
            <w:r w:rsidRPr="00A91C3D">
              <w:rPr>
                <w:color w:val="000000"/>
                <w:szCs w:val="22"/>
              </w:rPr>
              <w:t xml:space="preserve"> property, this attribute SHOULD be omitted, or if it is present, it MUST match the </w:t>
            </w:r>
            <w:r w:rsidRPr="00981526">
              <w:rPr>
                <w:rFonts w:ascii="Courier New" w:hAnsi="Courier New" w:cs="Courier New"/>
                <w:color w:val="000000"/>
                <w:szCs w:val="22"/>
              </w:rPr>
              <w:t>name</w:t>
            </w:r>
            <w:r w:rsidRPr="00A91C3D">
              <w:rPr>
                <w:color w:val="000000"/>
                <w:szCs w:val="22"/>
              </w:rPr>
              <w:t xml:space="preserve"> property of the corresponding kill chain phase that is referenced.</w:t>
            </w:r>
          </w:p>
        </w:tc>
      </w:tr>
    </w:tbl>
    <w:p w14:paraId="3660F9B5" w14:textId="77777777" w:rsidR="00BC45FA" w:rsidRPr="00434BA0" w:rsidRDefault="00BC45FA" w:rsidP="00BC45FA">
      <w:pPr>
        <w:pStyle w:val="Heading2"/>
        <w:numPr>
          <w:ilvl w:val="1"/>
          <w:numId w:val="18"/>
        </w:numPr>
      </w:pPr>
      <w:bookmarkStart w:id="257" w:name="_Ref419331263"/>
      <w:bookmarkStart w:id="258" w:name="_Toc425428458"/>
      <w:bookmarkStart w:id="259" w:name="_Toc431977758"/>
      <w:bookmarkStart w:id="260" w:name="_Toc450907243"/>
      <w:r>
        <w:t xml:space="preserve">General </w:t>
      </w:r>
      <w:r w:rsidRPr="00434BA0">
        <w:t>Shared Classes</w:t>
      </w:r>
      <w:bookmarkEnd w:id="239"/>
      <w:bookmarkEnd w:id="257"/>
      <w:bookmarkEnd w:id="258"/>
      <w:bookmarkEnd w:id="259"/>
      <w:bookmarkEnd w:id="260"/>
    </w:p>
    <w:p w14:paraId="41585352" w14:textId="77777777" w:rsidR="00BC45FA" w:rsidRPr="00434BA0" w:rsidRDefault="00BC45FA" w:rsidP="00BC45FA">
      <w:pPr>
        <w:spacing w:after="240"/>
      </w:pPr>
      <w:r w:rsidRPr="00434BA0">
        <w:t>Unlike the classes defined in the previous sections that shared similar roles, the following classes serve a variety of purposes and are shared by the collection of STIX data models.</w:t>
      </w:r>
    </w:p>
    <w:p w14:paraId="74813DF6" w14:textId="77777777" w:rsidR="00BC45FA" w:rsidRPr="00434BA0" w:rsidRDefault="00BC45FA" w:rsidP="00BC45FA">
      <w:pPr>
        <w:pStyle w:val="Heading3"/>
        <w:numPr>
          <w:ilvl w:val="2"/>
          <w:numId w:val="18"/>
        </w:numPr>
      </w:pPr>
      <w:bookmarkStart w:id="261" w:name="_Toc425428459"/>
      <w:bookmarkStart w:id="262" w:name="_Toc431977759"/>
      <w:bookmarkStart w:id="263" w:name="_Toc450907244"/>
      <w:r w:rsidRPr="00434BA0">
        <w:t>ActivityType Class</w:t>
      </w:r>
      <w:bookmarkEnd w:id="261"/>
      <w:bookmarkEnd w:id="262"/>
      <w:bookmarkEnd w:id="263"/>
    </w:p>
    <w:p w14:paraId="1D330A05" w14:textId="77777777" w:rsidR="00BC45FA" w:rsidRPr="00A91C3D" w:rsidRDefault="00BC45FA" w:rsidP="00BC45FA">
      <w:pPr>
        <w:spacing w:after="240"/>
        <w:rPr>
          <w:color w:val="000000"/>
        </w:rPr>
      </w:pPr>
      <w:r w:rsidRPr="00A91C3D">
        <w:rPr>
          <w:color w:val="000000"/>
        </w:rPr>
        <w:t xml:space="preserve">The </w:t>
      </w:r>
      <w:r w:rsidRPr="00434BA0">
        <w:rPr>
          <w:rFonts w:ascii="Courier New" w:hAnsi="Courier New" w:cs="Courier New"/>
          <w:color w:val="000000"/>
        </w:rPr>
        <w:t>ActivityType</w:t>
      </w:r>
      <w:r w:rsidRPr="00434BA0">
        <w:rPr>
          <w:rFonts w:ascii="Times New Roman" w:hAnsi="Times New Roman"/>
          <w:color w:val="000000"/>
        </w:rPr>
        <w:t xml:space="preserve"> </w:t>
      </w:r>
      <w:r w:rsidRPr="00A91C3D">
        <w:rPr>
          <w:color w:val="000000"/>
        </w:rPr>
        <w:t xml:space="preserve">class characterizes basic information about an activity a defender might use. It is an abstract class, so it MUST be extended via a subclass to express additional activity information. STIX does not define a default subclass. Note that an activity defined by the </w:t>
      </w:r>
      <w:r w:rsidRPr="005B12AB">
        <w:rPr>
          <w:rFonts w:ascii="Courier New" w:hAnsi="Courier New" w:cs="Courier New"/>
          <w:color w:val="000000"/>
        </w:rPr>
        <w:t>ActivityType</w:t>
      </w:r>
      <w:r w:rsidRPr="00A91C3D">
        <w:rPr>
          <w:color w:val="000000"/>
        </w:rPr>
        <w:t xml:space="preserve"> class is fairly simple and includes only date/time information and a description. By contrast, a Course of Action construct contains </w:t>
      </w:r>
      <w:r w:rsidRPr="00A91C3D">
        <w:rPr>
          <w:color w:val="000000"/>
        </w:rPr>
        <w:lastRenderedPageBreak/>
        <w:t>detailed information such as the stage in the cyber threat management lifecycle to which the course of action is relevant, the impact and cost of applying the course of action, and efficacy of the course of action.</w:t>
      </w:r>
    </w:p>
    <w:p w14:paraId="4A141AD6" w14:textId="77777777" w:rsidR="00BC45FA" w:rsidRPr="00434BA0" w:rsidRDefault="00BC45FA" w:rsidP="00BC45FA">
      <w:pPr>
        <w:spacing w:after="240"/>
      </w:pPr>
      <w:r w:rsidRPr="00434BA0">
        <w:t xml:space="preserve">The </w:t>
      </w:r>
      <w:r>
        <w:t>property table</w:t>
      </w:r>
      <w:r w:rsidRPr="00434BA0">
        <w:t xml:space="preserve"> for the </w:t>
      </w:r>
      <w:r w:rsidRPr="00434BA0">
        <w:rPr>
          <w:rFonts w:ascii="Courier New" w:hAnsi="Courier New" w:cs="Courier New"/>
          <w:color w:val="000000"/>
        </w:rPr>
        <w:t>ActivityType</w:t>
      </w:r>
      <w:r w:rsidRPr="00434BA0">
        <w:rPr>
          <w:rFonts w:ascii="Times New Roman" w:hAnsi="Times New Roman"/>
          <w:color w:val="000000"/>
        </w:rPr>
        <w:t xml:space="preserve"> </w:t>
      </w:r>
      <w:r w:rsidRPr="00A91C3D">
        <w:rPr>
          <w:color w:val="000000"/>
        </w:rPr>
        <w:t>class</w:t>
      </w:r>
      <w:r w:rsidRPr="00434BA0">
        <w:t xml:space="preserve"> is given in</w:t>
      </w:r>
      <w:r>
        <w:t xml:space="preserve"> </w:t>
      </w:r>
      <w:r w:rsidRPr="0081306A">
        <w:rPr>
          <w:b/>
          <w:color w:val="0000EE"/>
        </w:rPr>
        <w:fldChar w:fldCharType="begin"/>
      </w:r>
      <w:r w:rsidRPr="0081306A">
        <w:rPr>
          <w:b/>
          <w:color w:val="0000EE"/>
        </w:rPr>
        <w:instrText xml:space="preserve"> REF _Ref419307968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37</w:t>
      </w:r>
      <w:r w:rsidRPr="0081306A">
        <w:rPr>
          <w:b/>
          <w:color w:val="0000EE"/>
        </w:rPr>
        <w:fldChar w:fldCharType="end"/>
      </w:r>
      <w:r w:rsidRPr="00434BA0">
        <w:t>.</w:t>
      </w:r>
    </w:p>
    <w:p w14:paraId="0056665A" w14:textId="77777777" w:rsidR="00BC45FA" w:rsidRPr="00434BA0" w:rsidRDefault="00BC45FA" w:rsidP="00BC45FA">
      <w:pPr>
        <w:pStyle w:val="Caption"/>
      </w:pPr>
      <w:bookmarkStart w:id="264" w:name="_Ref419307968"/>
      <w:r w:rsidRPr="00434BA0">
        <w:t xml:space="preserve">Table </w:t>
      </w:r>
      <w:fldSimple w:instr=" STYLEREF 1 \s ">
        <w:r w:rsidR="0024029B">
          <w:rPr>
            <w:noProof/>
          </w:rPr>
          <w:t>3</w:t>
        </w:r>
      </w:fldSimple>
      <w:r w:rsidRPr="00434BA0">
        <w:noBreakHyphen/>
      </w:r>
      <w:fldSimple w:instr=" SEQ Table \* ARABIC \s 1 ">
        <w:r w:rsidR="0024029B">
          <w:rPr>
            <w:noProof/>
          </w:rPr>
          <w:t>37</w:t>
        </w:r>
      </w:fldSimple>
      <w:bookmarkEnd w:id="264"/>
      <w:r w:rsidRPr="00434BA0">
        <w:t xml:space="preserve">. Properties of the </w:t>
      </w:r>
      <w:r w:rsidRPr="00434BA0">
        <w:rPr>
          <w:rFonts w:ascii="Courier New" w:hAnsi="Courier New" w:cs="Courier New"/>
        </w:rPr>
        <w:t>ActivityType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BC45FA" w:rsidRPr="00434BA0" w14:paraId="3A4B2094" w14:textId="77777777" w:rsidTr="006E57DE">
        <w:trPr>
          <w:trHeight w:val="547"/>
        </w:trPr>
        <w:tc>
          <w:tcPr>
            <w:tcW w:w="1435" w:type="dxa"/>
            <w:shd w:val="clear" w:color="auto" w:fill="BFBFBF" w:themeFill="background1" w:themeFillShade="BF"/>
            <w:vAlign w:val="center"/>
          </w:tcPr>
          <w:p w14:paraId="0DA13FAC" w14:textId="77777777" w:rsidR="00BC45FA" w:rsidRPr="00434BA0" w:rsidRDefault="00BC45FA" w:rsidP="006E57DE">
            <w:pPr>
              <w:rPr>
                <w:b/>
              </w:rPr>
            </w:pPr>
            <w:r w:rsidRPr="00434BA0">
              <w:rPr>
                <w:b/>
              </w:rPr>
              <w:t>Name</w:t>
            </w:r>
          </w:p>
        </w:tc>
        <w:tc>
          <w:tcPr>
            <w:tcW w:w="3240" w:type="dxa"/>
            <w:shd w:val="clear" w:color="auto" w:fill="BFBFBF" w:themeFill="background1" w:themeFillShade="BF"/>
            <w:vAlign w:val="center"/>
          </w:tcPr>
          <w:p w14:paraId="7E146D11"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70A92D99" w14:textId="77777777" w:rsidR="00BC45FA" w:rsidRPr="00434BA0" w:rsidRDefault="00BC45FA" w:rsidP="006E57DE">
            <w:pPr>
              <w:rPr>
                <w:b/>
              </w:rPr>
            </w:pPr>
            <w:r w:rsidRPr="00434BA0">
              <w:rPr>
                <w:b/>
              </w:rPr>
              <w:t>Multiplicity</w:t>
            </w:r>
          </w:p>
        </w:tc>
        <w:tc>
          <w:tcPr>
            <w:tcW w:w="7061" w:type="dxa"/>
            <w:shd w:val="clear" w:color="auto" w:fill="BFBFBF" w:themeFill="background1" w:themeFillShade="BF"/>
            <w:vAlign w:val="center"/>
          </w:tcPr>
          <w:p w14:paraId="254745BD" w14:textId="77777777" w:rsidR="00BC45FA" w:rsidRPr="00434BA0" w:rsidRDefault="00BC45FA" w:rsidP="006E57DE">
            <w:pPr>
              <w:rPr>
                <w:b/>
              </w:rPr>
            </w:pPr>
            <w:r w:rsidRPr="00434BA0">
              <w:rPr>
                <w:b/>
              </w:rPr>
              <w:t>Description</w:t>
            </w:r>
          </w:p>
        </w:tc>
      </w:tr>
      <w:tr w:rsidR="00BC45FA" w:rsidRPr="00434BA0" w14:paraId="27436CA9" w14:textId="77777777" w:rsidTr="006E57DE">
        <w:trPr>
          <w:trHeight w:val="547"/>
        </w:trPr>
        <w:tc>
          <w:tcPr>
            <w:tcW w:w="1435" w:type="dxa"/>
            <w:vAlign w:val="center"/>
          </w:tcPr>
          <w:p w14:paraId="6F2D9B17" w14:textId="77777777" w:rsidR="00BC45FA" w:rsidRPr="00981526" w:rsidRDefault="00BC45FA" w:rsidP="006E57DE">
            <w:pPr>
              <w:rPr>
                <w:b/>
              </w:rPr>
            </w:pPr>
            <w:r w:rsidRPr="00981526">
              <w:rPr>
                <w:b/>
              </w:rPr>
              <w:t>Date_Time</w:t>
            </w:r>
          </w:p>
        </w:tc>
        <w:tc>
          <w:tcPr>
            <w:tcW w:w="3240" w:type="dxa"/>
            <w:vAlign w:val="center"/>
          </w:tcPr>
          <w:p w14:paraId="43A3AC94" w14:textId="77777777" w:rsidR="00BC45FA" w:rsidRPr="00434BA0" w:rsidRDefault="00BC45FA" w:rsidP="006E57DE">
            <w:pPr>
              <w:rPr>
                <w:rFonts w:ascii="Courier New" w:hAnsi="Courier New" w:cs="Courier New"/>
              </w:rPr>
            </w:pPr>
            <w:r w:rsidRPr="00434BA0">
              <w:rPr>
                <w:rFonts w:ascii="Courier New" w:hAnsi="Courier New" w:cs="Courier New"/>
              </w:rPr>
              <w:t>DateTimeWithPrecisionType</w:t>
            </w:r>
          </w:p>
        </w:tc>
        <w:tc>
          <w:tcPr>
            <w:tcW w:w="1440" w:type="dxa"/>
            <w:vAlign w:val="center"/>
          </w:tcPr>
          <w:p w14:paraId="792080E7" w14:textId="77777777" w:rsidR="00BC45FA" w:rsidRPr="00981526" w:rsidRDefault="00BC45FA" w:rsidP="006E57DE">
            <w:pPr>
              <w:jc w:val="center"/>
            </w:pPr>
            <w:r w:rsidRPr="00981526">
              <w:t>1</w:t>
            </w:r>
          </w:p>
        </w:tc>
        <w:tc>
          <w:tcPr>
            <w:tcW w:w="7061" w:type="dxa"/>
          </w:tcPr>
          <w:p w14:paraId="6EFE27A2"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Date_Time</w:t>
            </w:r>
            <w:r w:rsidRPr="00A91C3D">
              <w:rPr>
                <w:color w:val="000000"/>
                <w:szCs w:val="22"/>
              </w:rPr>
              <w:t xml:space="preserve"> property specifies the date and time at which the activity occurred.  To avoid ambiguity, all timestamps SHOULD include a specification of the time zone.  In addition to specifying a date and time, the </w:t>
            </w:r>
            <w:r w:rsidRPr="00981526">
              <w:rPr>
                <w:rFonts w:ascii="Courier New" w:hAnsi="Courier New" w:cs="Courier New"/>
                <w:color w:val="000000"/>
                <w:szCs w:val="22"/>
              </w:rPr>
              <w:t>Date_Time</w:t>
            </w:r>
            <w:r w:rsidRPr="00A91C3D">
              <w:rPr>
                <w:color w:val="000000"/>
                <w:szCs w:val="22"/>
              </w:rPr>
              <w:t xml:space="preserve"> property may also capture a </w:t>
            </w:r>
            <w:r w:rsidRPr="00981526">
              <w:rPr>
                <w:rFonts w:ascii="Courier New" w:hAnsi="Courier New" w:cs="Courier New"/>
                <w:color w:val="000000"/>
                <w:szCs w:val="22"/>
              </w:rPr>
              <w:t>precision</w:t>
            </w:r>
            <w:r w:rsidRPr="00A91C3D">
              <w:rPr>
                <w:color w:val="000000"/>
                <w:szCs w:val="22"/>
              </w:rPr>
              <w:t xml:space="preserve"> property to specify the granularity with which the time should be considered, as specified by the </w:t>
            </w:r>
            <w:r w:rsidRPr="00981526">
              <w:rPr>
                <w:rFonts w:ascii="Courier New" w:hAnsi="Courier New" w:cs="Courier New"/>
                <w:color w:val="000000"/>
                <w:szCs w:val="22"/>
              </w:rPr>
              <w:t>DateTimePrecisionEnum</w:t>
            </w:r>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Digits in a timestamp that are beyond the specified precision SHOULD be zeroed out.</w:t>
            </w:r>
          </w:p>
        </w:tc>
      </w:tr>
      <w:tr w:rsidR="00BC45FA" w:rsidRPr="00434BA0" w14:paraId="7BF0DA11" w14:textId="77777777" w:rsidTr="006E57DE">
        <w:trPr>
          <w:trHeight w:val="547"/>
        </w:trPr>
        <w:tc>
          <w:tcPr>
            <w:tcW w:w="1435" w:type="dxa"/>
            <w:vAlign w:val="center"/>
          </w:tcPr>
          <w:p w14:paraId="60AC5E24" w14:textId="77777777" w:rsidR="00BC45FA" w:rsidRPr="00981526" w:rsidRDefault="00BC45FA" w:rsidP="006E57DE">
            <w:pPr>
              <w:rPr>
                <w:b/>
              </w:rPr>
            </w:pPr>
            <w:r w:rsidRPr="00981526">
              <w:rPr>
                <w:b/>
              </w:rPr>
              <w:t>Description</w:t>
            </w:r>
          </w:p>
        </w:tc>
        <w:tc>
          <w:tcPr>
            <w:tcW w:w="3240" w:type="dxa"/>
            <w:vAlign w:val="center"/>
          </w:tcPr>
          <w:p w14:paraId="4FA4879C"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440" w:type="dxa"/>
            <w:vAlign w:val="center"/>
          </w:tcPr>
          <w:p w14:paraId="75F34129" w14:textId="77777777" w:rsidR="00BC45FA" w:rsidRPr="00981526" w:rsidRDefault="00BC45FA" w:rsidP="006E57DE">
            <w:pPr>
              <w:jc w:val="center"/>
            </w:pPr>
            <w:r w:rsidRPr="00981526">
              <w:t>0..*</w:t>
            </w:r>
          </w:p>
        </w:tc>
        <w:tc>
          <w:tcPr>
            <w:tcW w:w="7061" w:type="dxa"/>
            <w:vAlign w:val="center"/>
          </w:tcPr>
          <w:p w14:paraId="1017CBC4" w14:textId="77777777" w:rsidR="00BC45FA" w:rsidRPr="00A91C3D" w:rsidRDefault="00BC45FA" w:rsidP="006E57DE">
            <w:pPr>
              <w:rPr>
                <w:szCs w:val="22"/>
              </w:rPr>
            </w:pPr>
            <w:r w:rsidRPr="00A91C3D">
              <w:rPr>
                <w:szCs w:val="22"/>
              </w:rPr>
              <w:t xml:space="preserve">The </w:t>
            </w:r>
            <w:r w:rsidRPr="00981526">
              <w:rPr>
                <w:rFonts w:ascii="Courier New" w:hAnsi="Courier New" w:cs="Courier New"/>
                <w:szCs w:val="22"/>
              </w:rPr>
              <w:t>Description</w:t>
            </w:r>
            <w:r w:rsidRPr="00A91C3D">
              <w:rPr>
                <w:szCs w:val="22"/>
              </w:rPr>
              <w:t xml:space="preserve"> property captures a textual description of the activity.  Any length is permitted.  Optional formatting is supported via the </w:t>
            </w:r>
            <w:r w:rsidRPr="00981526">
              <w:rPr>
                <w:rFonts w:ascii="Courier New" w:hAnsi="Courier New" w:cs="Courier New"/>
                <w:szCs w:val="22"/>
              </w:rPr>
              <w:t>structuring_format</w:t>
            </w:r>
            <w:r w:rsidRPr="00A91C3D">
              <w:rPr>
                <w:szCs w:val="22"/>
              </w:rPr>
              <w:t xml:space="preserve"> property of the </w:t>
            </w:r>
            <w:r w:rsidRPr="00981526">
              <w:rPr>
                <w:rFonts w:ascii="Courier New" w:hAnsi="Courier New" w:cs="Courier New"/>
                <w:szCs w:val="22"/>
              </w:rPr>
              <w:t>StructuredTextType</w:t>
            </w:r>
            <w:r w:rsidRPr="00A91C3D">
              <w:rPr>
                <w:szCs w:val="22"/>
              </w:rPr>
              <w:t xml:space="preserve"> class.</w:t>
            </w:r>
          </w:p>
        </w:tc>
      </w:tr>
    </w:tbl>
    <w:p w14:paraId="61EAC366" w14:textId="77777777" w:rsidR="00BC45FA" w:rsidRPr="00434BA0" w:rsidRDefault="00BC45FA" w:rsidP="00BC45FA">
      <w:pPr>
        <w:pStyle w:val="Heading3"/>
        <w:numPr>
          <w:ilvl w:val="2"/>
          <w:numId w:val="18"/>
        </w:numPr>
      </w:pPr>
      <w:bookmarkStart w:id="265" w:name="_Ref398201572"/>
      <w:bookmarkStart w:id="266" w:name="_Toc425428460"/>
      <w:bookmarkStart w:id="267" w:name="_Toc431977760"/>
      <w:bookmarkStart w:id="268" w:name="_Toc450907245"/>
      <w:r w:rsidRPr="00434BA0">
        <w:t>AddressAbstractType Class</w:t>
      </w:r>
      <w:bookmarkEnd w:id="265"/>
      <w:bookmarkEnd w:id="266"/>
      <w:bookmarkEnd w:id="267"/>
      <w:bookmarkEnd w:id="268"/>
    </w:p>
    <w:p w14:paraId="0656F866" w14:textId="2215C5A6" w:rsidR="00BC45FA" w:rsidRPr="00434BA0" w:rsidRDefault="00BC45FA" w:rsidP="00BC45FA">
      <w:pPr>
        <w:spacing w:after="240"/>
      </w:pPr>
      <w:r w:rsidRPr="00434BA0">
        <w:t xml:space="preserve">The </w:t>
      </w:r>
      <w:r w:rsidRPr="00434BA0">
        <w:rPr>
          <w:rFonts w:ascii="Courier New" w:hAnsi="Courier New" w:cs="Courier New"/>
        </w:rPr>
        <w:t>AddressAbstractType</w:t>
      </w:r>
      <w:r w:rsidRPr="00434BA0">
        <w:t xml:space="preserve"> class characterizes geographic address information.  It is an abstract class, so it MUST be extended via a subclass to capture an address.  STIX v</w:t>
      </w:r>
      <w:r>
        <w:t>1.2.1</w:t>
      </w:r>
      <w:r w:rsidRPr="00434BA0">
        <w:t xml:space="preserve"> defines the </w:t>
      </w:r>
      <w:r w:rsidRPr="00434BA0">
        <w:rPr>
          <w:rFonts w:ascii="Courier New" w:hAnsi="Courier New" w:cs="Courier New"/>
        </w:rPr>
        <w:t>CIQAddress3.0InstanceType</w:t>
      </w:r>
      <w:r w:rsidRPr="00434BA0">
        <w:t xml:space="preserve"> subclass as a default extension to leverage the OASIS Customer Information Quality (CIQ) data model, which is a set of XML specifications for representing characteristic information about individuals and organizations.  Details are provided in</w:t>
      </w:r>
      <w:r>
        <w:t xml:space="preserve"> </w:t>
      </w:r>
      <w:hyperlink w:anchor="AdditionalArtifacts" w:history="1">
        <w:r w:rsidRPr="00A8141F">
          <w:rPr>
            <w:rStyle w:val="Hyperlink"/>
            <w:i/>
          </w:rPr>
          <w:t>STIX Version 1.2.1 Part 1</w:t>
        </w:r>
        <w:r>
          <w:rPr>
            <w:rStyle w:val="Hyperlink"/>
            <w:i/>
          </w:rPr>
          <w:t>2: Default Extensions</w:t>
        </w:r>
      </w:hyperlink>
      <w:r w:rsidRPr="00434BA0">
        <w:t>.</w:t>
      </w:r>
    </w:p>
    <w:p w14:paraId="51841A73" w14:textId="77777777" w:rsidR="00BC45FA" w:rsidRPr="00434BA0" w:rsidRDefault="00BC45FA" w:rsidP="00BC45FA">
      <w:pPr>
        <w:spacing w:after="240"/>
      </w:pPr>
      <w:r w:rsidRPr="00434BA0">
        <w:t xml:space="preserve">The </w:t>
      </w:r>
      <w:r w:rsidRPr="00434BA0">
        <w:rPr>
          <w:rFonts w:ascii="Courier New" w:hAnsi="Courier New" w:cs="Courier New"/>
        </w:rPr>
        <w:t>AddressAbstractType</w:t>
      </w:r>
      <w:r w:rsidRPr="00434BA0">
        <w:t xml:space="preserve"> class has no properties of its own (so there is no associated property table). Its UML diagram is illustrated in</w:t>
      </w:r>
      <w:r>
        <w:t xml:space="preserve"> </w:t>
      </w:r>
      <w:r w:rsidRPr="0081306A">
        <w:rPr>
          <w:b/>
          <w:color w:val="0000EE"/>
        </w:rPr>
        <w:fldChar w:fldCharType="begin"/>
      </w:r>
      <w:r w:rsidRPr="0081306A">
        <w:rPr>
          <w:b/>
          <w:color w:val="0000EE"/>
        </w:rPr>
        <w:instrText xml:space="preserve"> REF _Ref419295989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Figure 3</w:t>
      </w:r>
      <w:r w:rsidR="0024029B" w:rsidRPr="0024029B">
        <w:rPr>
          <w:b/>
          <w:color w:val="0000EE"/>
        </w:rPr>
        <w:noBreakHyphen/>
        <w:t>17</w:t>
      </w:r>
      <w:r w:rsidRPr="0081306A">
        <w:rPr>
          <w:b/>
          <w:color w:val="0000EE"/>
        </w:rPr>
        <w:fldChar w:fldCharType="end"/>
      </w:r>
      <w:r w:rsidRPr="00434BA0">
        <w:t>.</w:t>
      </w:r>
    </w:p>
    <w:p w14:paraId="53F78CDC" w14:textId="77777777" w:rsidR="00BC45FA" w:rsidRPr="00434BA0" w:rsidRDefault="00BC45FA" w:rsidP="00BC45FA">
      <w:pPr>
        <w:jc w:val="center"/>
      </w:pPr>
      <w:r>
        <w:rPr>
          <w:noProof/>
        </w:rPr>
        <w:lastRenderedPageBreak/>
        <w:drawing>
          <wp:inline distT="0" distB="0" distL="0" distR="0" wp14:anchorId="39C043BE" wp14:editId="1FF3AE96">
            <wp:extent cx="4057143" cy="141904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sAbstract.png"/>
                    <pic:cNvPicPr/>
                  </pic:nvPicPr>
                  <pic:blipFill>
                    <a:blip r:embed="rId89">
                      <a:extLst>
                        <a:ext uri="{28A0092B-C50C-407E-A947-70E740481C1C}">
                          <a14:useLocalDpi xmlns:a14="http://schemas.microsoft.com/office/drawing/2010/main" val="0"/>
                        </a:ext>
                      </a:extLst>
                    </a:blip>
                    <a:stretch>
                      <a:fillRect/>
                    </a:stretch>
                  </pic:blipFill>
                  <pic:spPr>
                    <a:xfrm>
                      <a:off x="0" y="0"/>
                      <a:ext cx="4057143" cy="1419048"/>
                    </a:xfrm>
                    <a:prstGeom prst="rect">
                      <a:avLst/>
                    </a:prstGeom>
                  </pic:spPr>
                </pic:pic>
              </a:graphicData>
            </a:graphic>
          </wp:inline>
        </w:drawing>
      </w:r>
    </w:p>
    <w:p w14:paraId="5AE3C104" w14:textId="77777777" w:rsidR="00BC45FA" w:rsidRPr="00434BA0" w:rsidRDefault="00BC45FA" w:rsidP="00BC45FA">
      <w:pPr>
        <w:pStyle w:val="Caption"/>
        <w:rPr>
          <w:b/>
        </w:rPr>
      </w:pPr>
      <w:bookmarkStart w:id="269" w:name="_Ref419295989"/>
      <w:r w:rsidRPr="00434BA0">
        <w:t xml:space="preserve">Figure </w:t>
      </w:r>
      <w:fldSimple w:instr=" STYLEREF 1 \s ">
        <w:r w:rsidR="0024029B">
          <w:rPr>
            <w:noProof/>
          </w:rPr>
          <w:t>3</w:t>
        </w:r>
      </w:fldSimple>
      <w:r w:rsidRPr="00434BA0">
        <w:noBreakHyphen/>
      </w:r>
      <w:fldSimple w:instr=" SEQ Figure \* ARABIC \s 1 ">
        <w:r w:rsidR="0024029B">
          <w:rPr>
            <w:noProof/>
          </w:rPr>
          <w:t>17</w:t>
        </w:r>
      </w:fldSimple>
      <w:bookmarkEnd w:id="269"/>
      <w:r w:rsidRPr="00434BA0">
        <w:t xml:space="preserve">. UML diagram of the </w:t>
      </w:r>
      <w:r w:rsidRPr="00434BA0">
        <w:rPr>
          <w:rFonts w:ascii="Courier New" w:hAnsi="Courier New" w:cs="Courier New"/>
        </w:rPr>
        <w:t>AddressAbstractType</w:t>
      </w:r>
      <w:r w:rsidRPr="00434BA0">
        <w:t xml:space="preserve"> class</w:t>
      </w:r>
    </w:p>
    <w:p w14:paraId="6E70A246" w14:textId="77777777" w:rsidR="00BC45FA" w:rsidRPr="00434BA0" w:rsidRDefault="00BC45FA" w:rsidP="00BC45FA">
      <w:pPr>
        <w:pStyle w:val="Heading3"/>
        <w:numPr>
          <w:ilvl w:val="2"/>
          <w:numId w:val="18"/>
        </w:numPr>
      </w:pPr>
      <w:bookmarkStart w:id="270" w:name="_Toc425428461"/>
      <w:bookmarkStart w:id="271" w:name="_Toc431977761"/>
      <w:bookmarkStart w:id="272" w:name="_Toc450907246"/>
      <w:bookmarkStart w:id="273" w:name="_Ref406666532"/>
      <w:bookmarkStart w:id="274" w:name="_Ref418503752"/>
      <w:r w:rsidRPr="00434BA0">
        <w:t>ConfidenceType Class</w:t>
      </w:r>
      <w:bookmarkEnd w:id="270"/>
      <w:bookmarkEnd w:id="271"/>
      <w:bookmarkEnd w:id="272"/>
    </w:p>
    <w:p w14:paraId="720E3FE1" w14:textId="77777777" w:rsidR="00BC45FA" w:rsidRPr="00434BA0" w:rsidRDefault="00BC45FA" w:rsidP="00BC45FA">
      <w:pPr>
        <w:spacing w:after="240"/>
      </w:pPr>
      <w:r w:rsidRPr="00434BA0">
        <w:t xml:space="preserve">The </w:t>
      </w:r>
      <w:r w:rsidRPr="00434BA0">
        <w:rPr>
          <w:rFonts w:ascii="Courier New" w:hAnsi="Courier New" w:cs="Courier New"/>
        </w:rPr>
        <w:t>ConfidenceType</w:t>
      </w:r>
      <w:r w:rsidRPr="00434BA0">
        <w:t xml:space="preserve"> class characterizes confidence in an assertion.  </w:t>
      </w:r>
    </w:p>
    <w:p w14:paraId="27B57CAC"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ConfidenceType</w:t>
      </w:r>
      <w:r w:rsidRPr="00434BA0">
        <w:t xml:space="preserve"> class is given in</w:t>
      </w:r>
      <w:r>
        <w:t xml:space="preserve"> </w:t>
      </w:r>
      <w:r w:rsidRPr="0081306A">
        <w:rPr>
          <w:b/>
          <w:color w:val="0000EE"/>
        </w:rPr>
        <w:fldChar w:fldCharType="begin"/>
      </w:r>
      <w:r w:rsidRPr="0081306A">
        <w:rPr>
          <w:b/>
          <w:color w:val="0000EE"/>
        </w:rPr>
        <w:instrText xml:space="preserve"> REF _Ref419330937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38</w:t>
      </w:r>
      <w:r w:rsidRPr="0081306A">
        <w:rPr>
          <w:b/>
          <w:color w:val="0000EE"/>
        </w:rPr>
        <w:fldChar w:fldCharType="end"/>
      </w:r>
      <w:r w:rsidRPr="00434BA0">
        <w:t>.</w:t>
      </w:r>
    </w:p>
    <w:p w14:paraId="787C958B" w14:textId="77777777" w:rsidR="00BC45FA" w:rsidRPr="00434BA0" w:rsidRDefault="00BC45FA" w:rsidP="00BC45FA">
      <w:pPr>
        <w:pStyle w:val="Caption"/>
        <w:rPr>
          <w:b/>
        </w:rPr>
      </w:pPr>
      <w:bookmarkStart w:id="275" w:name="_Ref419330937"/>
      <w:r w:rsidRPr="00434BA0">
        <w:t xml:space="preserve">Table </w:t>
      </w:r>
      <w:fldSimple w:instr=" STYLEREF 1 \s ">
        <w:r w:rsidR="0024029B">
          <w:rPr>
            <w:noProof/>
          </w:rPr>
          <w:t>3</w:t>
        </w:r>
      </w:fldSimple>
      <w:r w:rsidRPr="00434BA0">
        <w:noBreakHyphen/>
      </w:r>
      <w:fldSimple w:instr=" SEQ Table \* ARABIC \s 1 ">
        <w:r w:rsidR="0024029B">
          <w:rPr>
            <w:noProof/>
          </w:rPr>
          <w:t>38</w:t>
        </w:r>
      </w:fldSimple>
      <w:bookmarkEnd w:id="275"/>
      <w:r w:rsidRPr="00434BA0">
        <w:t xml:space="preserve">. Properties of the </w:t>
      </w:r>
      <w:r w:rsidRPr="00434BA0">
        <w:rPr>
          <w:rFonts w:ascii="Courier New" w:hAnsi="Courier New" w:cs="Courier New"/>
        </w:rPr>
        <w:t>ConfidenceType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1080"/>
        <w:gridCol w:w="5328"/>
      </w:tblGrid>
      <w:tr w:rsidR="00BC45FA" w:rsidRPr="00434BA0" w14:paraId="37E79EB1" w14:textId="77777777" w:rsidTr="006E57DE">
        <w:trPr>
          <w:trHeight w:val="547"/>
        </w:trPr>
        <w:tc>
          <w:tcPr>
            <w:tcW w:w="3168" w:type="dxa"/>
            <w:shd w:val="clear" w:color="auto" w:fill="BFBFBF" w:themeFill="background1" w:themeFillShade="BF"/>
            <w:vAlign w:val="center"/>
          </w:tcPr>
          <w:p w14:paraId="5E81E523" w14:textId="77777777" w:rsidR="00BC45FA" w:rsidRPr="00500D2A" w:rsidRDefault="00BC45FA" w:rsidP="006E57DE">
            <w:pPr>
              <w:rPr>
                <w:b/>
              </w:rPr>
            </w:pPr>
            <w:r w:rsidRPr="00500D2A">
              <w:rPr>
                <w:b/>
              </w:rPr>
              <w:t>Name</w:t>
            </w:r>
          </w:p>
        </w:tc>
        <w:tc>
          <w:tcPr>
            <w:tcW w:w="3600" w:type="dxa"/>
            <w:shd w:val="clear" w:color="auto" w:fill="BFBFBF" w:themeFill="background1" w:themeFillShade="BF"/>
            <w:vAlign w:val="center"/>
          </w:tcPr>
          <w:p w14:paraId="3840626E" w14:textId="77777777" w:rsidR="00BC45FA" w:rsidRPr="00500D2A" w:rsidRDefault="00BC45FA" w:rsidP="006E57DE">
            <w:pPr>
              <w:rPr>
                <w:b/>
              </w:rPr>
            </w:pPr>
            <w:r w:rsidRPr="00500D2A">
              <w:rPr>
                <w:b/>
              </w:rPr>
              <w:t>Type</w:t>
            </w:r>
          </w:p>
        </w:tc>
        <w:tc>
          <w:tcPr>
            <w:tcW w:w="1080" w:type="dxa"/>
            <w:shd w:val="clear" w:color="auto" w:fill="BFBFBF" w:themeFill="background1" w:themeFillShade="BF"/>
            <w:vAlign w:val="center"/>
          </w:tcPr>
          <w:p w14:paraId="190CF353" w14:textId="77777777" w:rsidR="00BC45FA" w:rsidRPr="00500D2A" w:rsidRDefault="00BC45FA" w:rsidP="006E57DE">
            <w:pPr>
              <w:rPr>
                <w:b/>
              </w:rPr>
            </w:pPr>
            <w:r w:rsidRPr="00500D2A">
              <w:rPr>
                <w:b/>
              </w:rPr>
              <w:t>Multiplicity</w:t>
            </w:r>
          </w:p>
        </w:tc>
        <w:tc>
          <w:tcPr>
            <w:tcW w:w="5328" w:type="dxa"/>
            <w:shd w:val="clear" w:color="auto" w:fill="BFBFBF" w:themeFill="background1" w:themeFillShade="BF"/>
            <w:vAlign w:val="center"/>
          </w:tcPr>
          <w:p w14:paraId="20DF7712" w14:textId="77777777" w:rsidR="00BC45FA" w:rsidRPr="00500D2A" w:rsidRDefault="00BC45FA" w:rsidP="006E57DE">
            <w:pPr>
              <w:rPr>
                <w:b/>
              </w:rPr>
            </w:pPr>
            <w:r w:rsidRPr="00500D2A">
              <w:rPr>
                <w:b/>
              </w:rPr>
              <w:t>Description</w:t>
            </w:r>
          </w:p>
        </w:tc>
      </w:tr>
      <w:tr w:rsidR="00BC45FA" w:rsidRPr="00434BA0" w14:paraId="6960DB9B" w14:textId="77777777" w:rsidTr="006E57DE">
        <w:trPr>
          <w:trHeight w:val="547"/>
        </w:trPr>
        <w:tc>
          <w:tcPr>
            <w:tcW w:w="3168" w:type="dxa"/>
            <w:vAlign w:val="center"/>
          </w:tcPr>
          <w:p w14:paraId="4BBFCC22" w14:textId="77777777" w:rsidR="00BC45FA" w:rsidRPr="00981526" w:rsidRDefault="00BC45FA" w:rsidP="006E57DE">
            <w:r w:rsidRPr="00981526">
              <w:rPr>
                <w:b/>
              </w:rPr>
              <w:t>timestamp</w:t>
            </w:r>
          </w:p>
        </w:tc>
        <w:tc>
          <w:tcPr>
            <w:tcW w:w="3600" w:type="dxa"/>
            <w:vAlign w:val="center"/>
          </w:tcPr>
          <w:p w14:paraId="18071A68" w14:textId="77777777" w:rsidR="00BC45FA" w:rsidRPr="00434BA0" w:rsidRDefault="00BC45FA" w:rsidP="006E57DE">
            <w:pPr>
              <w:rPr>
                <w:rFonts w:ascii="Courier New" w:hAnsi="Courier New" w:cs="Courier New"/>
              </w:rPr>
            </w:pPr>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ateTime</w:t>
            </w:r>
          </w:p>
        </w:tc>
        <w:tc>
          <w:tcPr>
            <w:tcW w:w="1080" w:type="dxa"/>
            <w:vAlign w:val="center"/>
          </w:tcPr>
          <w:p w14:paraId="638CCA64" w14:textId="77777777" w:rsidR="00BC45FA" w:rsidRPr="00981526" w:rsidRDefault="00BC45FA" w:rsidP="006E57DE">
            <w:pPr>
              <w:jc w:val="center"/>
            </w:pPr>
            <w:r w:rsidRPr="00981526">
              <w:t>0..1</w:t>
            </w:r>
          </w:p>
        </w:tc>
        <w:tc>
          <w:tcPr>
            <w:tcW w:w="5328" w:type="dxa"/>
            <w:vAlign w:val="center"/>
          </w:tcPr>
          <w:p w14:paraId="2B3D4A87"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specifies the date and time of the confidence assertion.  To avoid ambiguity, all timestamps SHOULD include a specification of the time zone.</w:t>
            </w:r>
          </w:p>
        </w:tc>
      </w:tr>
      <w:tr w:rsidR="00BC45FA" w:rsidRPr="00434BA0" w14:paraId="5FA35A49" w14:textId="77777777" w:rsidTr="006E57DE">
        <w:trPr>
          <w:trHeight w:val="547"/>
        </w:trPr>
        <w:tc>
          <w:tcPr>
            <w:tcW w:w="3168" w:type="dxa"/>
            <w:vAlign w:val="center"/>
          </w:tcPr>
          <w:p w14:paraId="43D5BCD9" w14:textId="77777777" w:rsidR="00BC45FA" w:rsidRPr="00981526" w:rsidRDefault="00BC45FA" w:rsidP="006E57DE">
            <w:r w:rsidRPr="00981526">
              <w:rPr>
                <w:b/>
              </w:rPr>
              <w:t>timestamp_precision</w:t>
            </w:r>
          </w:p>
        </w:tc>
        <w:tc>
          <w:tcPr>
            <w:tcW w:w="3600" w:type="dxa"/>
            <w:vAlign w:val="center"/>
          </w:tcPr>
          <w:p w14:paraId="79BAAE1D" w14:textId="77777777" w:rsidR="00BC45FA" w:rsidRPr="00434BA0" w:rsidRDefault="00BC45FA" w:rsidP="006E57DE">
            <w:pPr>
              <w:rPr>
                <w:rFonts w:ascii="Courier New" w:hAnsi="Courier New" w:cs="Courier New"/>
              </w:rPr>
            </w:pPr>
            <w:r w:rsidRPr="00434BA0">
              <w:rPr>
                <w:rFonts w:ascii="Courier New" w:hAnsi="Courier New" w:cs="Courier New"/>
              </w:rPr>
              <w:t>DateTimePrecisionEnum</w:t>
            </w:r>
          </w:p>
        </w:tc>
        <w:tc>
          <w:tcPr>
            <w:tcW w:w="1080" w:type="dxa"/>
            <w:vAlign w:val="center"/>
          </w:tcPr>
          <w:p w14:paraId="09B69436" w14:textId="77777777" w:rsidR="00BC45FA" w:rsidRPr="00981526" w:rsidRDefault="00BC45FA" w:rsidP="006E57DE">
            <w:pPr>
              <w:jc w:val="center"/>
            </w:pPr>
            <w:r w:rsidRPr="00981526">
              <w:t>0..1</w:t>
            </w:r>
          </w:p>
        </w:tc>
        <w:tc>
          <w:tcPr>
            <w:tcW w:w="5328" w:type="dxa"/>
            <w:vAlign w:val="center"/>
          </w:tcPr>
          <w:p w14:paraId="3C6090E4"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timestamp_precision</w:t>
            </w:r>
            <w:r w:rsidRPr="00A91C3D">
              <w:rPr>
                <w:color w:val="000000"/>
                <w:szCs w:val="22"/>
              </w:rPr>
              <w:t xml:space="preserve"> property specifies the granularity with which the </w:t>
            </w:r>
            <w:r w:rsidRPr="00981526">
              <w:rPr>
                <w:rFonts w:ascii="Courier New" w:hAnsi="Courier New" w:cs="Courier New"/>
                <w:color w:val="000000"/>
                <w:szCs w:val="22"/>
              </w:rPr>
              <w:t>timestamp</w:t>
            </w:r>
            <w:r w:rsidRPr="00A91C3D">
              <w:rPr>
                <w:color w:val="000000"/>
                <w:szCs w:val="22"/>
              </w:rPr>
              <w:t xml:space="preserve"> property should be considered, as specified by the </w:t>
            </w:r>
            <w:r w:rsidRPr="00981526">
              <w:rPr>
                <w:rFonts w:ascii="Courier New" w:hAnsi="Courier New" w:cs="Courier New"/>
                <w:color w:val="000000"/>
                <w:szCs w:val="22"/>
              </w:rPr>
              <w:t>DateTimePrecisionEnum</w:t>
            </w:r>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xml:space="preserve">.’ Digits in a timestamp that are beyond the specified precision should be zeroed out.  </w:t>
            </w:r>
          </w:p>
        </w:tc>
      </w:tr>
      <w:tr w:rsidR="00BC45FA" w:rsidRPr="00434BA0" w14:paraId="06EE854D" w14:textId="77777777" w:rsidTr="006E57DE">
        <w:trPr>
          <w:trHeight w:val="547"/>
        </w:trPr>
        <w:tc>
          <w:tcPr>
            <w:tcW w:w="3168" w:type="dxa"/>
            <w:vAlign w:val="center"/>
          </w:tcPr>
          <w:p w14:paraId="18CB8C19" w14:textId="77777777" w:rsidR="00BC45FA" w:rsidRPr="00981526" w:rsidRDefault="00BC45FA" w:rsidP="006E57DE">
            <w:r w:rsidRPr="00981526">
              <w:rPr>
                <w:b/>
              </w:rPr>
              <w:t>Value</w:t>
            </w:r>
          </w:p>
        </w:tc>
        <w:tc>
          <w:tcPr>
            <w:tcW w:w="3600" w:type="dxa"/>
            <w:vAlign w:val="center"/>
          </w:tcPr>
          <w:p w14:paraId="53CA4BEF"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080" w:type="dxa"/>
            <w:vAlign w:val="center"/>
          </w:tcPr>
          <w:p w14:paraId="12CFFA27" w14:textId="77777777" w:rsidR="00BC45FA" w:rsidRPr="00981526" w:rsidRDefault="00BC45FA" w:rsidP="006E57DE">
            <w:pPr>
              <w:jc w:val="center"/>
            </w:pPr>
            <w:r w:rsidRPr="00981526">
              <w:t>0..1</w:t>
            </w:r>
          </w:p>
        </w:tc>
        <w:tc>
          <w:tcPr>
            <w:tcW w:w="5328" w:type="dxa"/>
          </w:tcPr>
          <w:p w14:paraId="4FBC53FA"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Value</w:t>
            </w:r>
            <w:r w:rsidRPr="00A91C3D">
              <w:rPr>
                <w:rFonts w:cs="Arial"/>
                <w:szCs w:val="22"/>
              </w:rPr>
              <w:t xml:space="preserve"> property specifies the level of confidence held in this direct assertion. </w:t>
            </w:r>
            <w:r w:rsidRPr="00981526">
              <w:t xml:space="preserve">Examples of potential levels include </w:t>
            </w:r>
            <w:r w:rsidRPr="00981526">
              <w:rPr>
                <w:i/>
              </w:rPr>
              <w:t xml:space="preserve">high, medium, </w:t>
            </w:r>
            <w:r w:rsidRPr="00981526">
              <w:t xml:space="preserve">and </w:t>
            </w:r>
            <w:r w:rsidRPr="00981526">
              <w:rPr>
                <w:i/>
              </w:rPr>
              <w:t xml:space="preserve">low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w:t>
            </w:r>
            <w:r w:rsidRPr="00A91C3D">
              <w:rPr>
                <w:szCs w:val="22"/>
              </w:rPr>
              <w:lastRenderedPageBreak/>
              <w:t xml:space="preserve">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The STIX default vocabulary class for use in the property is</w:t>
            </w:r>
            <w:r w:rsidRPr="00981526">
              <w:t xml:space="preserve"> ‘</w:t>
            </w:r>
            <w:r w:rsidRPr="00A91C3D">
              <w:rPr>
                <w:rFonts w:cs="Arial"/>
                <w:i/>
                <w:szCs w:val="22"/>
              </w:rPr>
              <w:t>HighMediumLowVocab-1.0</w:t>
            </w:r>
            <w:r w:rsidRPr="00981526">
              <w:t>.’</w:t>
            </w:r>
          </w:p>
        </w:tc>
      </w:tr>
      <w:tr w:rsidR="00BC45FA" w:rsidRPr="00434BA0" w14:paraId="1E926970" w14:textId="77777777" w:rsidTr="006E57DE">
        <w:trPr>
          <w:trHeight w:val="547"/>
        </w:trPr>
        <w:tc>
          <w:tcPr>
            <w:tcW w:w="3168" w:type="dxa"/>
            <w:vAlign w:val="center"/>
          </w:tcPr>
          <w:p w14:paraId="077C8888" w14:textId="77777777" w:rsidR="00BC45FA" w:rsidRPr="00981526" w:rsidRDefault="00BC45FA" w:rsidP="006E57DE">
            <w:pPr>
              <w:rPr>
                <w:b/>
              </w:rPr>
            </w:pPr>
            <w:r w:rsidRPr="00981526">
              <w:rPr>
                <w:b/>
              </w:rPr>
              <w:lastRenderedPageBreak/>
              <w:t>Description</w:t>
            </w:r>
          </w:p>
        </w:tc>
        <w:tc>
          <w:tcPr>
            <w:tcW w:w="3600" w:type="dxa"/>
            <w:vAlign w:val="center"/>
          </w:tcPr>
          <w:p w14:paraId="4F8E8DAA"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080" w:type="dxa"/>
            <w:vAlign w:val="center"/>
          </w:tcPr>
          <w:p w14:paraId="2ADD9ECE" w14:textId="77777777" w:rsidR="00BC45FA" w:rsidRPr="00981526" w:rsidRDefault="00BC45FA" w:rsidP="006E57DE">
            <w:pPr>
              <w:jc w:val="center"/>
            </w:pPr>
            <w:r w:rsidRPr="00981526">
              <w:t>0..*</w:t>
            </w:r>
          </w:p>
        </w:tc>
        <w:tc>
          <w:tcPr>
            <w:tcW w:w="5328" w:type="dxa"/>
          </w:tcPr>
          <w:p w14:paraId="13221BD5"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Description</w:t>
            </w:r>
            <w:r w:rsidRPr="00A91C3D">
              <w:rPr>
                <w:color w:val="000000"/>
                <w:szCs w:val="22"/>
              </w:rPr>
              <w:t xml:space="preserve"> property captures a textual description of the confidence assertion.  Any length is permitted.  Optional formatting is supported via the </w:t>
            </w:r>
            <w:r w:rsidRPr="00981526">
              <w:rPr>
                <w:rFonts w:ascii="Courier New" w:hAnsi="Courier New" w:cs="Courier New"/>
                <w:color w:val="000000"/>
                <w:szCs w:val="22"/>
              </w:rPr>
              <w:t>structuring_format</w:t>
            </w:r>
            <w:r w:rsidRPr="00A91C3D">
              <w:rPr>
                <w:color w:val="000000"/>
                <w:szCs w:val="22"/>
              </w:rPr>
              <w:t xml:space="preserve"> property of the </w:t>
            </w:r>
            <w:r w:rsidRPr="00981526">
              <w:rPr>
                <w:rFonts w:ascii="Courier New" w:hAnsi="Courier New" w:cs="Courier New"/>
                <w:color w:val="000000"/>
                <w:szCs w:val="22"/>
              </w:rPr>
              <w:t>StructuredTextType</w:t>
            </w:r>
            <w:r w:rsidRPr="00A91C3D">
              <w:rPr>
                <w:color w:val="000000"/>
                <w:szCs w:val="22"/>
              </w:rPr>
              <w:t xml:space="preserve"> class.</w:t>
            </w:r>
          </w:p>
        </w:tc>
      </w:tr>
      <w:tr w:rsidR="00BC45FA" w:rsidRPr="00434BA0" w14:paraId="266DE50E" w14:textId="77777777" w:rsidTr="006E57DE">
        <w:trPr>
          <w:trHeight w:val="547"/>
        </w:trPr>
        <w:tc>
          <w:tcPr>
            <w:tcW w:w="3168" w:type="dxa"/>
            <w:vAlign w:val="center"/>
          </w:tcPr>
          <w:p w14:paraId="71E3A3DC" w14:textId="77777777" w:rsidR="00BC45FA" w:rsidRPr="00981526" w:rsidRDefault="00BC45FA" w:rsidP="006E57DE">
            <w:pPr>
              <w:rPr>
                <w:b/>
              </w:rPr>
            </w:pPr>
            <w:r w:rsidRPr="00981526">
              <w:rPr>
                <w:b/>
              </w:rPr>
              <w:t>Source</w:t>
            </w:r>
          </w:p>
        </w:tc>
        <w:tc>
          <w:tcPr>
            <w:tcW w:w="3600" w:type="dxa"/>
            <w:vAlign w:val="center"/>
          </w:tcPr>
          <w:p w14:paraId="45121546" w14:textId="77777777" w:rsidR="00BC45FA" w:rsidRPr="00434BA0" w:rsidRDefault="00BC45FA" w:rsidP="006E57DE">
            <w:pPr>
              <w:rPr>
                <w:rFonts w:ascii="Courier New" w:hAnsi="Courier New" w:cs="Courier New"/>
              </w:rPr>
            </w:pPr>
            <w:r w:rsidRPr="00434BA0">
              <w:rPr>
                <w:rFonts w:ascii="Courier New" w:hAnsi="Courier New" w:cs="Courier New"/>
              </w:rPr>
              <w:t>InformationSourceType</w:t>
            </w:r>
          </w:p>
        </w:tc>
        <w:tc>
          <w:tcPr>
            <w:tcW w:w="1080" w:type="dxa"/>
            <w:vAlign w:val="center"/>
          </w:tcPr>
          <w:p w14:paraId="61C6FD10" w14:textId="77777777" w:rsidR="00BC45FA" w:rsidRPr="00981526" w:rsidRDefault="00BC45FA" w:rsidP="006E57DE">
            <w:pPr>
              <w:jc w:val="center"/>
            </w:pPr>
            <w:r w:rsidRPr="00981526">
              <w:t>0..1</w:t>
            </w:r>
          </w:p>
        </w:tc>
        <w:tc>
          <w:tcPr>
            <w:tcW w:w="5328" w:type="dxa"/>
          </w:tcPr>
          <w:p w14:paraId="29E73877"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source of the confidence assertion. Examples of details captured include identitifying characteristics, time-related attributes, and a list of the tools used to collect the information.</w:t>
            </w:r>
          </w:p>
        </w:tc>
      </w:tr>
      <w:tr w:rsidR="00BC45FA" w:rsidRPr="00434BA0" w14:paraId="394B1125" w14:textId="77777777" w:rsidTr="006E57DE">
        <w:trPr>
          <w:trHeight w:val="547"/>
        </w:trPr>
        <w:tc>
          <w:tcPr>
            <w:tcW w:w="3168" w:type="dxa"/>
            <w:vAlign w:val="center"/>
          </w:tcPr>
          <w:p w14:paraId="60F909EC" w14:textId="77777777" w:rsidR="00BC45FA" w:rsidRPr="00981526" w:rsidRDefault="00BC45FA" w:rsidP="006E57DE">
            <w:pPr>
              <w:rPr>
                <w:b/>
              </w:rPr>
            </w:pPr>
            <w:r w:rsidRPr="00981526">
              <w:rPr>
                <w:b/>
              </w:rPr>
              <w:t>Confidence_Assertion_Chain</w:t>
            </w:r>
          </w:p>
        </w:tc>
        <w:tc>
          <w:tcPr>
            <w:tcW w:w="3600" w:type="dxa"/>
            <w:vAlign w:val="center"/>
          </w:tcPr>
          <w:p w14:paraId="4CFE99A5" w14:textId="77777777" w:rsidR="00BC45FA" w:rsidRPr="00434BA0" w:rsidRDefault="00BC45FA" w:rsidP="006E57DE">
            <w:pPr>
              <w:rPr>
                <w:rFonts w:ascii="Courier New" w:hAnsi="Courier New" w:cs="Courier New"/>
              </w:rPr>
            </w:pPr>
            <w:r w:rsidRPr="00434BA0">
              <w:rPr>
                <w:rFonts w:ascii="Courier New" w:hAnsi="Courier New" w:cs="Courier New"/>
              </w:rPr>
              <w:t>ConfidenceAssertionChainType</w:t>
            </w:r>
          </w:p>
        </w:tc>
        <w:tc>
          <w:tcPr>
            <w:tcW w:w="1080" w:type="dxa"/>
            <w:vAlign w:val="center"/>
          </w:tcPr>
          <w:p w14:paraId="5E5932E5" w14:textId="77777777" w:rsidR="00BC45FA" w:rsidRPr="00981526" w:rsidRDefault="00BC45FA" w:rsidP="006E57DE">
            <w:pPr>
              <w:jc w:val="center"/>
            </w:pPr>
            <w:r w:rsidRPr="00981526">
              <w:t>0..1</w:t>
            </w:r>
          </w:p>
        </w:tc>
        <w:tc>
          <w:tcPr>
            <w:tcW w:w="5328" w:type="dxa"/>
          </w:tcPr>
          <w:p w14:paraId="1F0260D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Confidence_Assertion_Chain</w:t>
            </w:r>
            <w:r w:rsidRPr="00A91C3D">
              <w:rPr>
                <w:rFonts w:cs="Arial"/>
                <w:szCs w:val="22"/>
              </w:rPr>
              <w:t xml:space="preserve"> property specifies a set of one or more related confidence assertions.</w:t>
            </w:r>
          </w:p>
        </w:tc>
      </w:tr>
    </w:tbl>
    <w:p w14:paraId="0FDD92E2" w14:textId="77777777" w:rsidR="00BC45FA" w:rsidRPr="00434BA0" w:rsidRDefault="00BC45FA" w:rsidP="00BC45FA">
      <w:pPr>
        <w:pStyle w:val="Heading3"/>
        <w:numPr>
          <w:ilvl w:val="2"/>
          <w:numId w:val="18"/>
        </w:numPr>
      </w:pPr>
      <w:bookmarkStart w:id="276" w:name="_Ref399423169"/>
      <w:bookmarkStart w:id="277" w:name="_Toc425428462"/>
      <w:bookmarkStart w:id="278" w:name="_Toc431977762"/>
      <w:bookmarkStart w:id="279" w:name="_Toc450907247"/>
      <w:bookmarkEnd w:id="273"/>
      <w:bookmarkEnd w:id="274"/>
      <w:r w:rsidRPr="00434BA0">
        <w:t>IdentityType Class</w:t>
      </w:r>
      <w:bookmarkEnd w:id="276"/>
      <w:bookmarkEnd w:id="277"/>
      <w:bookmarkEnd w:id="278"/>
      <w:bookmarkEnd w:id="279"/>
    </w:p>
    <w:p w14:paraId="4258A4CB" w14:textId="384C242F" w:rsidR="00BC45FA" w:rsidRPr="00434BA0" w:rsidRDefault="00BC45FA" w:rsidP="00BC45FA">
      <w:pPr>
        <w:spacing w:after="240"/>
      </w:pPr>
      <w:r w:rsidRPr="00434BA0">
        <w:t xml:space="preserve">The </w:t>
      </w:r>
      <w:r w:rsidRPr="00434BA0">
        <w:rPr>
          <w:rFonts w:ascii="Courier New" w:hAnsi="Courier New" w:cs="Courier New"/>
        </w:rPr>
        <w:t>IdentityType</w:t>
      </w:r>
      <w:r w:rsidRPr="00434BA0">
        <w:t xml:space="preserve"> class characterizes identity information for both individuals and organizations.  The </w:t>
      </w:r>
      <w:r w:rsidRPr="00434BA0">
        <w:rPr>
          <w:rFonts w:ascii="Courier New" w:hAnsi="Courier New" w:cs="Courier New"/>
        </w:rPr>
        <w:t>IdentityType</w:t>
      </w:r>
      <w:r w:rsidRPr="00434BA0">
        <w:t xml:space="preserve"> class is intended to be extended via a subclass to capture the structured descriptions of identity information for both individuals and organizations. STIX v</w:t>
      </w:r>
      <w:r>
        <w:t>1.2.1</w:t>
      </w:r>
      <w:r w:rsidRPr="00434BA0">
        <w:t xml:space="preserve"> defines a default extension to the </w:t>
      </w:r>
      <w:r w:rsidRPr="00434BA0">
        <w:rPr>
          <w:rFonts w:ascii="Courier New" w:hAnsi="Courier New" w:cs="Courier New"/>
        </w:rPr>
        <w:t>IdentityType</w:t>
      </w:r>
      <w:r w:rsidRPr="00434BA0">
        <w:t xml:space="preserve"> class to leverage the OASIS Customer Information Quality (CIQ) data model, which is a set of XML specifications for representing characteristic information about individuals and organizations (see</w:t>
      </w:r>
      <w:r>
        <w:t xml:space="preserve"> </w:t>
      </w:r>
      <w:hyperlink w:anchor="AdditionalArtifacts" w:history="1">
        <w:r w:rsidRPr="00A8141F">
          <w:rPr>
            <w:rStyle w:val="Hyperlink"/>
            <w:i/>
          </w:rPr>
          <w:t>STIX Version 1.2.1 Part 1</w:t>
        </w:r>
        <w:r>
          <w:rPr>
            <w:rStyle w:val="Hyperlink"/>
            <w:i/>
          </w:rPr>
          <w:t>2: Default Extensions</w:t>
        </w:r>
      </w:hyperlink>
      <w:r w:rsidRPr="00434BA0">
        <w:t>).</w:t>
      </w:r>
    </w:p>
    <w:p w14:paraId="5DB6DE87"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IdentityType</w:t>
      </w:r>
      <w:r w:rsidRPr="00434BA0">
        <w:t xml:space="preserve"> class is given in</w:t>
      </w:r>
      <w:r>
        <w:t xml:space="preserve"> </w:t>
      </w:r>
      <w:r w:rsidRPr="0081306A">
        <w:rPr>
          <w:b/>
          <w:color w:val="0000EE"/>
        </w:rPr>
        <w:fldChar w:fldCharType="begin"/>
      </w:r>
      <w:r w:rsidRPr="0081306A">
        <w:rPr>
          <w:b/>
          <w:color w:val="0000EE"/>
        </w:rPr>
        <w:instrText xml:space="preserve"> REF _Ref419330951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39</w:t>
      </w:r>
      <w:r w:rsidRPr="0081306A">
        <w:rPr>
          <w:b/>
          <w:color w:val="0000EE"/>
        </w:rPr>
        <w:fldChar w:fldCharType="end"/>
      </w:r>
      <w:r w:rsidRPr="00434BA0">
        <w:t>.</w:t>
      </w:r>
    </w:p>
    <w:p w14:paraId="4B83D8A1" w14:textId="77777777" w:rsidR="00BC45FA" w:rsidRPr="00434BA0" w:rsidRDefault="00BC45FA" w:rsidP="00BC45FA">
      <w:pPr>
        <w:pStyle w:val="Caption"/>
        <w:keepNext/>
        <w:keepLines/>
      </w:pPr>
      <w:bookmarkStart w:id="280" w:name="_Ref419330951"/>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39</w:t>
        </w:r>
      </w:fldSimple>
      <w:bookmarkEnd w:id="280"/>
      <w:r w:rsidRPr="00434BA0">
        <w:t xml:space="preserve">. Properties of the </w:t>
      </w:r>
      <w:r w:rsidRPr="00434BA0">
        <w:rPr>
          <w:rFonts w:ascii="Courier New" w:hAnsi="Courier New" w:cs="Courier New"/>
        </w:rPr>
        <w:t>IdentityType</w:t>
      </w:r>
      <w:r w:rsidRPr="00434BA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600"/>
        <w:gridCol w:w="1440"/>
        <w:gridCol w:w="6071"/>
      </w:tblGrid>
      <w:tr w:rsidR="00BC45FA" w:rsidRPr="00434BA0" w14:paraId="31BFB217" w14:textId="77777777" w:rsidTr="006E57DE">
        <w:trPr>
          <w:trHeight w:val="547"/>
        </w:trPr>
        <w:tc>
          <w:tcPr>
            <w:tcW w:w="2065" w:type="dxa"/>
            <w:shd w:val="clear" w:color="auto" w:fill="BFBFBF" w:themeFill="background1" w:themeFillShade="BF"/>
            <w:vAlign w:val="center"/>
          </w:tcPr>
          <w:p w14:paraId="1C1A6E6F" w14:textId="77777777" w:rsidR="00BC45FA" w:rsidRPr="00434BA0" w:rsidRDefault="00BC45FA" w:rsidP="006E57DE">
            <w:pPr>
              <w:keepNext/>
              <w:keepLines/>
              <w:jc w:val="center"/>
              <w:rPr>
                <w:b/>
              </w:rPr>
            </w:pPr>
            <w:r w:rsidRPr="00434BA0">
              <w:rPr>
                <w:b/>
              </w:rPr>
              <w:t>Name</w:t>
            </w:r>
          </w:p>
        </w:tc>
        <w:tc>
          <w:tcPr>
            <w:tcW w:w="3600" w:type="dxa"/>
            <w:shd w:val="clear" w:color="auto" w:fill="BFBFBF" w:themeFill="background1" w:themeFillShade="BF"/>
            <w:vAlign w:val="center"/>
          </w:tcPr>
          <w:p w14:paraId="3D0B58EA" w14:textId="77777777" w:rsidR="00BC45FA" w:rsidRPr="00434BA0" w:rsidRDefault="00BC45FA" w:rsidP="006E57DE">
            <w:pPr>
              <w:keepNext/>
              <w:keepLines/>
              <w:jc w:val="center"/>
              <w:rPr>
                <w:b/>
              </w:rPr>
            </w:pPr>
            <w:r w:rsidRPr="00434BA0">
              <w:rPr>
                <w:b/>
              </w:rPr>
              <w:t>Type</w:t>
            </w:r>
          </w:p>
        </w:tc>
        <w:tc>
          <w:tcPr>
            <w:tcW w:w="1440" w:type="dxa"/>
            <w:shd w:val="clear" w:color="auto" w:fill="BFBFBF" w:themeFill="background1" w:themeFillShade="BF"/>
            <w:vAlign w:val="center"/>
          </w:tcPr>
          <w:p w14:paraId="775ED282" w14:textId="77777777" w:rsidR="00BC45FA" w:rsidRPr="00434BA0" w:rsidRDefault="00BC45FA" w:rsidP="006E57DE">
            <w:pPr>
              <w:keepNext/>
              <w:keepLines/>
              <w:jc w:val="center"/>
              <w:rPr>
                <w:b/>
              </w:rPr>
            </w:pPr>
            <w:r w:rsidRPr="00434BA0">
              <w:rPr>
                <w:b/>
              </w:rPr>
              <w:t>Multiplicity</w:t>
            </w:r>
          </w:p>
        </w:tc>
        <w:tc>
          <w:tcPr>
            <w:tcW w:w="6071" w:type="dxa"/>
            <w:shd w:val="clear" w:color="auto" w:fill="BFBFBF" w:themeFill="background1" w:themeFillShade="BF"/>
            <w:vAlign w:val="center"/>
          </w:tcPr>
          <w:p w14:paraId="0BBECCB3" w14:textId="77777777" w:rsidR="00BC45FA" w:rsidRPr="00434BA0" w:rsidRDefault="00BC45FA" w:rsidP="006E57DE">
            <w:pPr>
              <w:keepNext/>
              <w:keepLines/>
              <w:jc w:val="center"/>
              <w:rPr>
                <w:b/>
              </w:rPr>
            </w:pPr>
            <w:r w:rsidRPr="00434BA0">
              <w:rPr>
                <w:b/>
              </w:rPr>
              <w:t>Description</w:t>
            </w:r>
          </w:p>
        </w:tc>
      </w:tr>
      <w:tr w:rsidR="00BC45FA" w:rsidRPr="00434BA0" w14:paraId="2EE07EF9" w14:textId="77777777" w:rsidTr="006E57DE">
        <w:trPr>
          <w:trHeight w:val="547"/>
        </w:trPr>
        <w:tc>
          <w:tcPr>
            <w:tcW w:w="2065" w:type="dxa"/>
            <w:vAlign w:val="center"/>
          </w:tcPr>
          <w:p w14:paraId="221FE5A3" w14:textId="77777777" w:rsidR="00BC45FA" w:rsidRPr="00981526" w:rsidRDefault="00BC45FA" w:rsidP="006E57DE">
            <w:pPr>
              <w:keepNext/>
              <w:keepLines/>
              <w:rPr>
                <w:b/>
              </w:rPr>
            </w:pPr>
            <w:r w:rsidRPr="00981526">
              <w:rPr>
                <w:b/>
              </w:rPr>
              <w:t>id</w:t>
            </w:r>
          </w:p>
        </w:tc>
        <w:tc>
          <w:tcPr>
            <w:tcW w:w="3600" w:type="dxa"/>
            <w:vAlign w:val="center"/>
          </w:tcPr>
          <w:p w14:paraId="3CB96A6B" w14:textId="77777777" w:rsidR="00BC45FA" w:rsidRPr="00434BA0" w:rsidRDefault="00BC45FA" w:rsidP="006E57DE">
            <w:pPr>
              <w:keepNext/>
              <w:keepLines/>
              <w:jc w:val="center"/>
              <w:rPr>
                <w:rFonts w:ascii="Courier New" w:hAnsi="Courier New" w:cs="Courier New"/>
              </w:rPr>
            </w:pPr>
            <w:r w:rsidRPr="00434BA0">
              <w:rPr>
                <w:rFonts w:ascii="Courier New" w:hAnsi="Courier New" w:cs="Courier New"/>
              </w:rPr>
              <w:t>basicDataTypes:QualifiedName</w:t>
            </w:r>
          </w:p>
        </w:tc>
        <w:tc>
          <w:tcPr>
            <w:tcW w:w="1440" w:type="dxa"/>
            <w:vAlign w:val="center"/>
          </w:tcPr>
          <w:p w14:paraId="30345A4C" w14:textId="77777777" w:rsidR="00BC45FA" w:rsidRPr="00434BA0" w:rsidRDefault="00BC45FA" w:rsidP="006E57DE">
            <w:pPr>
              <w:keepNext/>
              <w:keepLines/>
              <w:jc w:val="center"/>
              <w:rPr>
                <w:sz w:val="22"/>
              </w:rPr>
            </w:pPr>
            <w:r w:rsidRPr="00981526">
              <w:t>0..1</w:t>
            </w:r>
          </w:p>
        </w:tc>
        <w:tc>
          <w:tcPr>
            <w:tcW w:w="6071" w:type="dxa"/>
          </w:tcPr>
          <w:p w14:paraId="6378DDC3" w14:textId="77777777" w:rsidR="00BC45FA" w:rsidRPr="00981526" w:rsidRDefault="00BC45FA" w:rsidP="006E57DE">
            <w:pPr>
              <w:keepNext/>
              <w:keepLines/>
              <w:jc w:val="center"/>
              <w:rPr>
                <w:szCs w:val="22"/>
              </w:rPr>
            </w:pPr>
            <w:r w:rsidRPr="00981526">
              <w:rPr>
                <w:szCs w:val="22"/>
              </w:rPr>
              <w:t xml:space="preserve">The </w:t>
            </w:r>
            <w:r w:rsidRPr="00981526">
              <w:rPr>
                <w:rFonts w:ascii="Courier New" w:hAnsi="Courier New" w:cs="Courier New"/>
                <w:szCs w:val="22"/>
              </w:rPr>
              <w:t>id</w:t>
            </w:r>
            <w:r w:rsidRPr="00981526">
              <w:rPr>
                <w:szCs w:val="22"/>
              </w:rPr>
              <w:t xml:space="preserve"> property specifies a globally unique identifier for the identity.</w:t>
            </w:r>
          </w:p>
        </w:tc>
      </w:tr>
      <w:tr w:rsidR="00BC45FA" w:rsidRPr="00434BA0" w14:paraId="38D095E5" w14:textId="77777777" w:rsidTr="006E57DE">
        <w:trPr>
          <w:trHeight w:val="547"/>
        </w:trPr>
        <w:tc>
          <w:tcPr>
            <w:tcW w:w="2065" w:type="dxa"/>
            <w:vAlign w:val="center"/>
          </w:tcPr>
          <w:p w14:paraId="7573D6F8" w14:textId="77777777" w:rsidR="00BC45FA" w:rsidRPr="00981526" w:rsidRDefault="00BC45FA" w:rsidP="006E57DE">
            <w:pPr>
              <w:rPr>
                <w:b/>
              </w:rPr>
            </w:pPr>
            <w:r w:rsidRPr="00981526">
              <w:rPr>
                <w:b/>
              </w:rPr>
              <w:t>idref</w:t>
            </w:r>
          </w:p>
        </w:tc>
        <w:tc>
          <w:tcPr>
            <w:tcW w:w="3600" w:type="dxa"/>
            <w:vAlign w:val="center"/>
          </w:tcPr>
          <w:p w14:paraId="780AD0FE" w14:textId="77777777" w:rsidR="00BC45FA" w:rsidRPr="00434BA0" w:rsidRDefault="00BC45FA" w:rsidP="006E57DE">
            <w:pPr>
              <w:rPr>
                <w:rFonts w:ascii="Courier New" w:hAnsi="Courier New" w:cs="Courier New"/>
              </w:rPr>
            </w:pPr>
            <w:r w:rsidRPr="00434BA0">
              <w:rPr>
                <w:rFonts w:ascii="Courier New" w:hAnsi="Courier New" w:cs="Courier New"/>
              </w:rPr>
              <w:t>basicDataTypes:QualifiedName</w:t>
            </w:r>
          </w:p>
        </w:tc>
        <w:tc>
          <w:tcPr>
            <w:tcW w:w="1440" w:type="dxa"/>
            <w:vAlign w:val="center"/>
          </w:tcPr>
          <w:p w14:paraId="52008580" w14:textId="77777777" w:rsidR="00BC45FA" w:rsidRPr="00434BA0" w:rsidRDefault="00BC45FA" w:rsidP="006E57DE">
            <w:pPr>
              <w:jc w:val="center"/>
              <w:rPr>
                <w:sz w:val="22"/>
              </w:rPr>
            </w:pPr>
            <w:r w:rsidRPr="00981526">
              <w:t>0..1</w:t>
            </w:r>
          </w:p>
        </w:tc>
        <w:tc>
          <w:tcPr>
            <w:tcW w:w="6071" w:type="dxa"/>
          </w:tcPr>
          <w:p w14:paraId="790E689F"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idref</w:t>
            </w:r>
            <w:r w:rsidRPr="00981526">
              <w:rPr>
                <w:szCs w:val="22"/>
              </w:rPr>
              <w:t xml:space="preserve"> property specifies a globally unique identifier for an identity specified elsewhere. When the </w:t>
            </w:r>
            <w:r w:rsidRPr="00981526">
              <w:rPr>
                <w:rFonts w:ascii="Courier New" w:hAnsi="Courier New" w:cs="Courier New"/>
                <w:szCs w:val="22"/>
              </w:rPr>
              <w:t>idref</w:t>
            </w:r>
            <w:r w:rsidRPr="00981526">
              <w:rPr>
                <w:szCs w:val="22"/>
              </w:rPr>
              <w:t xml:space="preserve"> property is used, the </w:t>
            </w:r>
            <w:r w:rsidRPr="00981526">
              <w:rPr>
                <w:rFonts w:ascii="Courier New" w:hAnsi="Courier New" w:cs="Courier New"/>
                <w:szCs w:val="22"/>
              </w:rPr>
              <w:t>id</w:t>
            </w:r>
            <w:r w:rsidRPr="00981526">
              <w:rPr>
                <w:szCs w:val="22"/>
              </w:rPr>
              <w:t xml:space="preserve"> property MUST NOT also be specified and the other properties of the </w:t>
            </w:r>
            <w:r w:rsidRPr="00981526">
              <w:rPr>
                <w:rFonts w:ascii="Courier New" w:hAnsi="Courier New" w:cs="Courier New"/>
                <w:szCs w:val="22"/>
              </w:rPr>
              <w:t>IdentityType</w:t>
            </w:r>
            <w:r w:rsidRPr="00981526">
              <w:rPr>
                <w:szCs w:val="22"/>
              </w:rPr>
              <w:t xml:space="preserve"> class SHOULD NOT hold any content.</w:t>
            </w:r>
          </w:p>
        </w:tc>
      </w:tr>
      <w:tr w:rsidR="00BC45FA" w:rsidRPr="00434BA0" w14:paraId="06CE3FFE" w14:textId="77777777" w:rsidTr="006E57DE">
        <w:trPr>
          <w:trHeight w:val="547"/>
        </w:trPr>
        <w:tc>
          <w:tcPr>
            <w:tcW w:w="2065" w:type="dxa"/>
            <w:vAlign w:val="center"/>
          </w:tcPr>
          <w:p w14:paraId="35134F07" w14:textId="77777777" w:rsidR="00BC45FA" w:rsidRPr="00981526" w:rsidRDefault="00BC45FA" w:rsidP="006E57DE">
            <w:pPr>
              <w:rPr>
                <w:b/>
              </w:rPr>
            </w:pPr>
            <w:r w:rsidRPr="00981526">
              <w:rPr>
                <w:b/>
              </w:rPr>
              <w:t>Name</w:t>
            </w:r>
          </w:p>
        </w:tc>
        <w:tc>
          <w:tcPr>
            <w:tcW w:w="3600" w:type="dxa"/>
            <w:vAlign w:val="center"/>
          </w:tcPr>
          <w:p w14:paraId="40CB9B68" w14:textId="77777777" w:rsidR="00BC45FA" w:rsidRPr="00434BA0" w:rsidRDefault="00BC45FA" w:rsidP="006E57DE">
            <w:pPr>
              <w:rPr>
                <w:rFonts w:ascii="Courier New" w:hAnsi="Courier New" w:cs="Courier New"/>
              </w:rPr>
            </w:pPr>
            <w:r w:rsidRPr="00434BA0">
              <w:rPr>
                <w:rFonts w:ascii="Courier New" w:hAnsi="Courier New" w:cs="Courier New"/>
              </w:rPr>
              <w:t>basicDataTypes:BasicString</w:t>
            </w:r>
          </w:p>
        </w:tc>
        <w:tc>
          <w:tcPr>
            <w:tcW w:w="1440" w:type="dxa"/>
            <w:vAlign w:val="center"/>
          </w:tcPr>
          <w:p w14:paraId="5E15B2C8" w14:textId="77777777" w:rsidR="00BC45FA" w:rsidRPr="00434BA0" w:rsidRDefault="00BC45FA" w:rsidP="006E57DE">
            <w:pPr>
              <w:jc w:val="center"/>
              <w:rPr>
                <w:sz w:val="22"/>
              </w:rPr>
            </w:pPr>
            <w:r w:rsidRPr="00981526">
              <w:t>0..1</w:t>
            </w:r>
          </w:p>
        </w:tc>
        <w:tc>
          <w:tcPr>
            <w:tcW w:w="6071" w:type="dxa"/>
            <w:vAlign w:val="center"/>
          </w:tcPr>
          <w:p w14:paraId="01787FDF"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Name</w:t>
            </w:r>
            <w:r w:rsidRPr="00981526">
              <w:rPr>
                <w:szCs w:val="22"/>
              </w:rPr>
              <w:t xml:space="preserve"> property captures a simple name for the identity.</w:t>
            </w:r>
          </w:p>
        </w:tc>
      </w:tr>
      <w:tr w:rsidR="00BC45FA" w:rsidRPr="00434BA0" w14:paraId="74A13EB8" w14:textId="77777777" w:rsidTr="006E57DE">
        <w:trPr>
          <w:trHeight w:val="547"/>
        </w:trPr>
        <w:tc>
          <w:tcPr>
            <w:tcW w:w="2065" w:type="dxa"/>
            <w:vAlign w:val="center"/>
          </w:tcPr>
          <w:p w14:paraId="3179ACAC" w14:textId="77777777" w:rsidR="00BC45FA" w:rsidRPr="00981526" w:rsidRDefault="00BC45FA" w:rsidP="006E57DE">
            <w:pPr>
              <w:rPr>
                <w:b/>
              </w:rPr>
            </w:pPr>
            <w:r w:rsidRPr="00981526">
              <w:rPr>
                <w:b/>
              </w:rPr>
              <w:t>Related_Identities</w:t>
            </w:r>
          </w:p>
        </w:tc>
        <w:tc>
          <w:tcPr>
            <w:tcW w:w="3600" w:type="dxa"/>
            <w:vAlign w:val="center"/>
          </w:tcPr>
          <w:p w14:paraId="23E206B5" w14:textId="77777777" w:rsidR="00BC45FA" w:rsidRPr="00434BA0" w:rsidRDefault="00BC45FA" w:rsidP="006E57DE">
            <w:pPr>
              <w:rPr>
                <w:rFonts w:ascii="Courier New" w:hAnsi="Courier New" w:cs="Courier New"/>
              </w:rPr>
            </w:pPr>
            <w:r w:rsidRPr="00434BA0">
              <w:rPr>
                <w:rFonts w:ascii="Courier New" w:hAnsi="Courier New" w:cs="Courier New"/>
              </w:rPr>
              <w:t>RelatedIdentitiesType</w:t>
            </w:r>
          </w:p>
        </w:tc>
        <w:tc>
          <w:tcPr>
            <w:tcW w:w="1440" w:type="dxa"/>
            <w:vAlign w:val="center"/>
          </w:tcPr>
          <w:p w14:paraId="31282323" w14:textId="77777777" w:rsidR="00BC45FA" w:rsidRPr="00981526" w:rsidRDefault="00BC45FA" w:rsidP="006E57DE">
            <w:pPr>
              <w:jc w:val="center"/>
            </w:pPr>
            <w:r w:rsidRPr="00981526">
              <w:t>0..1</w:t>
            </w:r>
          </w:p>
        </w:tc>
        <w:tc>
          <w:tcPr>
            <w:tcW w:w="6071" w:type="dxa"/>
            <w:vAlign w:val="center"/>
          </w:tcPr>
          <w:p w14:paraId="6BD8BB95"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Related_Identities</w:t>
            </w:r>
            <w:r w:rsidRPr="00A91C3D">
              <w:rPr>
                <w:rFonts w:cs="Arial"/>
                <w:szCs w:val="22"/>
              </w:rPr>
              <w:t xml:space="preserve"> property specifies a set of one or more identities related to this identify.</w:t>
            </w:r>
          </w:p>
        </w:tc>
      </w:tr>
    </w:tbl>
    <w:p w14:paraId="68F01D8A" w14:textId="77777777" w:rsidR="00BC45FA" w:rsidRPr="00434BA0" w:rsidRDefault="00BC45FA" w:rsidP="00BC45FA">
      <w:pPr>
        <w:pStyle w:val="Heading3"/>
        <w:numPr>
          <w:ilvl w:val="2"/>
          <w:numId w:val="18"/>
        </w:numPr>
      </w:pPr>
      <w:bookmarkStart w:id="281" w:name="_Toc425428463"/>
      <w:bookmarkStart w:id="282" w:name="_Toc431977763"/>
      <w:bookmarkStart w:id="283" w:name="_Toc450907248"/>
      <w:r w:rsidRPr="00434BA0">
        <w:t>InformationSourceType Class</w:t>
      </w:r>
      <w:bookmarkEnd w:id="281"/>
      <w:bookmarkEnd w:id="282"/>
      <w:bookmarkEnd w:id="283"/>
    </w:p>
    <w:p w14:paraId="5EAA2B58" w14:textId="77777777" w:rsidR="00BC45FA" w:rsidRPr="00434BA0" w:rsidRDefault="00BC45FA" w:rsidP="00BC45FA">
      <w:pPr>
        <w:spacing w:after="240"/>
      </w:pPr>
      <w:r w:rsidRPr="00434BA0">
        <w:t xml:space="preserve">The </w:t>
      </w:r>
      <w:r w:rsidRPr="00434BA0">
        <w:rPr>
          <w:rFonts w:ascii="Courier New" w:hAnsi="Courier New" w:cs="Courier New"/>
        </w:rPr>
        <w:t>InformationSourceType</w:t>
      </w:r>
      <w:r w:rsidRPr="00434BA0">
        <w:t xml:space="preserve"> class specifies source information for the given STIX content. </w:t>
      </w:r>
    </w:p>
    <w:p w14:paraId="414DC49B" w14:textId="77777777" w:rsidR="00BC45FA" w:rsidRPr="00434BA0" w:rsidRDefault="00BC45FA" w:rsidP="00BC45FA">
      <w:pPr>
        <w:spacing w:after="240"/>
        <w:rPr>
          <w:bCs/>
        </w:rPr>
      </w:pPr>
      <w:r w:rsidRPr="00434BA0">
        <w:rPr>
          <w:bCs/>
        </w:rPr>
        <w:t xml:space="preserve">The property table </w:t>
      </w:r>
      <w:r>
        <w:rPr>
          <w:bCs/>
        </w:rPr>
        <w:t>of</w:t>
      </w:r>
      <w:r w:rsidRPr="00434BA0">
        <w:rPr>
          <w:bCs/>
        </w:rPr>
        <w:t xml:space="preserve"> the </w:t>
      </w:r>
      <w:r w:rsidRPr="00434BA0">
        <w:rPr>
          <w:rFonts w:ascii="Courier New" w:hAnsi="Courier New" w:cs="Courier New"/>
        </w:rPr>
        <w:t>InformationSourceType</w:t>
      </w:r>
      <w:r w:rsidRPr="00434BA0">
        <w:t xml:space="preserve"> class </w:t>
      </w:r>
      <w:r w:rsidRPr="00434BA0">
        <w:rPr>
          <w:bCs/>
        </w:rPr>
        <w:t>is given in</w:t>
      </w:r>
      <w:r>
        <w:rPr>
          <w:bCs/>
        </w:rPr>
        <w:t xml:space="preserve"> </w:t>
      </w:r>
      <w:r w:rsidRPr="0081306A">
        <w:rPr>
          <w:b/>
          <w:color w:val="0000EE"/>
        </w:rPr>
        <w:fldChar w:fldCharType="begin"/>
      </w:r>
      <w:r w:rsidRPr="0081306A">
        <w:rPr>
          <w:b/>
          <w:color w:val="0000EE"/>
        </w:rPr>
        <w:instrText xml:space="preserve"> REF _Ref419307259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40</w:t>
      </w:r>
      <w:r w:rsidRPr="0081306A">
        <w:rPr>
          <w:b/>
          <w:color w:val="0000EE"/>
        </w:rPr>
        <w:fldChar w:fldCharType="end"/>
      </w:r>
      <w:r w:rsidRPr="00434BA0">
        <w:rPr>
          <w:bCs/>
        </w:rPr>
        <w:t>.</w:t>
      </w:r>
    </w:p>
    <w:p w14:paraId="5F7C4EE4" w14:textId="77777777" w:rsidR="00BC45FA" w:rsidRPr="00434BA0" w:rsidRDefault="00BC45FA" w:rsidP="00BC45FA">
      <w:pPr>
        <w:pStyle w:val="Caption"/>
      </w:pPr>
      <w:bookmarkStart w:id="284" w:name="_Ref419307259"/>
      <w:r w:rsidRPr="00434BA0">
        <w:t xml:space="preserve">Table </w:t>
      </w:r>
      <w:fldSimple w:instr=" STYLEREF 1 \s ">
        <w:r w:rsidR="0024029B">
          <w:rPr>
            <w:noProof/>
          </w:rPr>
          <w:t>3</w:t>
        </w:r>
      </w:fldSimple>
      <w:r w:rsidRPr="00434BA0">
        <w:noBreakHyphen/>
      </w:r>
      <w:fldSimple w:instr=" SEQ Table \* ARABIC \s 1 ">
        <w:r w:rsidR="0024029B">
          <w:rPr>
            <w:noProof/>
          </w:rPr>
          <w:t>40</w:t>
        </w:r>
      </w:fldSimple>
      <w:bookmarkEnd w:id="284"/>
      <w:r w:rsidRPr="00434BA0">
        <w:t xml:space="preserve">. Properties of the </w:t>
      </w:r>
      <w:r w:rsidRPr="00434BA0">
        <w:rPr>
          <w:rFonts w:ascii="Courier New" w:hAnsi="Courier New" w:cs="Courier New"/>
        </w:rPr>
        <w:t>InformationSourceType</w:t>
      </w:r>
      <w:r w:rsidRPr="00434BA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037"/>
        <w:gridCol w:w="1440"/>
        <w:gridCol w:w="6341"/>
      </w:tblGrid>
      <w:tr w:rsidR="00BC45FA" w:rsidRPr="00434BA0" w14:paraId="2C2E2DC4" w14:textId="77777777" w:rsidTr="006E57DE">
        <w:trPr>
          <w:trHeight w:val="547"/>
        </w:trPr>
        <w:tc>
          <w:tcPr>
            <w:tcW w:w="2358" w:type="dxa"/>
            <w:shd w:val="clear" w:color="auto" w:fill="BFBFBF" w:themeFill="background1" w:themeFillShade="BF"/>
            <w:vAlign w:val="center"/>
          </w:tcPr>
          <w:p w14:paraId="3EEB5FD6" w14:textId="77777777" w:rsidR="00BC45FA" w:rsidRPr="00434BA0" w:rsidRDefault="00BC45FA" w:rsidP="006E57DE">
            <w:pPr>
              <w:keepNext/>
              <w:keepLines/>
              <w:rPr>
                <w:b/>
              </w:rPr>
            </w:pPr>
            <w:r w:rsidRPr="00434BA0">
              <w:rPr>
                <w:b/>
              </w:rPr>
              <w:t>Name</w:t>
            </w:r>
          </w:p>
        </w:tc>
        <w:tc>
          <w:tcPr>
            <w:tcW w:w="3037" w:type="dxa"/>
            <w:shd w:val="clear" w:color="auto" w:fill="BFBFBF" w:themeFill="background1" w:themeFillShade="BF"/>
            <w:vAlign w:val="center"/>
          </w:tcPr>
          <w:p w14:paraId="66C87ADE"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341E8698" w14:textId="77777777" w:rsidR="00BC45FA" w:rsidRPr="00434BA0" w:rsidRDefault="00BC45FA" w:rsidP="006E57DE">
            <w:pPr>
              <w:keepNext/>
              <w:keepLines/>
              <w:rPr>
                <w:b/>
              </w:rPr>
            </w:pPr>
            <w:r w:rsidRPr="00434BA0">
              <w:rPr>
                <w:b/>
              </w:rPr>
              <w:t>Multiplicity</w:t>
            </w:r>
          </w:p>
        </w:tc>
        <w:tc>
          <w:tcPr>
            <w:tcW w:w="6341" w:type="dxa"/>
            <w:shd w:val="clear" w:color="auto" w:fill="BFBFBF" w:themeFill="background1" w:themeFillShade="BF"/>
            <w:vAlign w:val="center"/>
          </w:tcPr>
          <w:p w14:paraId="121E36EF" w14:textId="77777777" w:rsidR="00BC45FA" w:rsidRPr="00434BA0" w:rsidRDefault="00BC45FA" w:rsidP="006E57DE">
            <w:pPr>
              <w:keepNext/>
              <w:keepLines/>
              <w:rPr>
                <w:b/>
              </w:rPr>
            </w:pPr>
            <w:r w:rsidRPr="00434BA0">
              <w:rPr>
                <w:b/>
              </w:rPr>
              <w:t>Description</w:t>
            </w:r>
          </w:p>
        </w:tc>
      </w:tr>
      <w:tr w:rsidR="00BC45FA" w:rsidRPr="00434BA0" w14:paraId="4B28B746" w14:textId="77777777" w:rsidTr="006E57DE">
        <w:trPr>
          <w:trHeight w:val="547"/>
        </w:trPr>
        <w:tc>
          <w:tcPr>
            <w:tcW w:w="2358" w:type="dxa"/>
            <w:vAlign w:val="center"/>
          </w:tcPr>
          <w:p w14:paraId="029E81DD" w14:textId="77777777" w:rsidR="00BC45FA" w:rsidRPr="00981526" w:rsidRDefault="00BC45FA" w:rsidP="006E57DE">
            <w:pPr>
              <w:keepNext/>
              <w:keepLines/>
              <w:rPr>
                <w:b/>
              </w:rPr>
            </w:pPr>
            <w:r w:rsidRPr="00981526">
              <w:rPr>
                <w:b/>
              </w:rPr>
              <w:t>Description</w:t>
            </w:r>
          </w:p>
        </w:tc>
        <w:tc>
          <w:tcPr>
            <w:tcW w:w="3037" w:type="dxa"/>
            <w:vAlign w:val="center"/>
          </w:tcPr>
          <w:p w14:paraId="15E89D9B" w14:textId="77777777" w:rsidR="00BC45FA" w:rsidRPr="00434BA0" w:rsidRDefault="00BC45FA" w:rsidP="006E57DE">
            <w:pPr>
              <w:keepNext/>
              <w:keepLines/>
              <w:rPr>
                <w:rFonts w:ascii="Courier New" w:hAnsi="Courier New" w:cs="Courier New"/>
              </w:rPr>
            </w:pPr>
            <w:r w:rsidRPr="00434BA0">
              <w:rPr>
                <w:rFonts w:ascii="Courier New" w:hAnsi="Courier New" w:cs="Courier New"/>
              </w:rPr>
              <w:t>StructuredTextType</w:t>
            </w:r>
          </w:p>
        </w:tc>
        <w:tc>
          <w:tcPr>
            <w:tcW w:w="1440" w:type="dxa"/>
            <w:vAlign w:val="center"/>
          </w:tcPr>
          <w:p w14:paraId="17F2FE22" w14:textId="77777777" w:rsidR="00BC45FA" w:rsidRPr="00434BA0" w:rsidRDefault="00BC45FA" w:rsidP="006E57DE">
            <w:pPr>
              <w:keepNext/>
              <w:keepLines/>
              <w:jc w:val="center"/>
              <w:rPr>
                <w:sz w:val="22"/>
              </w:rPr>
            </w:pPr>
            <w:r w:rsidRPr="00981526">
              <w:t>0..*</w:t>
            </w:r>
          </w:p>
        </w:tc>
        <w:tc>
          <w:tcPr>
            <w:tcW w:w="6341" w:type="dxa"/>
          </w:tcPr>
          <w:p w14:paraId="600C1905" w14:textId="77777777" w:rsidR="00BC45FA" w:rsidRPr="00A91C3D" w:rsidRDefault="00BC45FA" w:rsidP="006E57DE">
            <w:pPr>
              <w:keepNext/>
              <w:keepLines/>
              <w:rPr>
                <w:rFonts w:cs="Arial"/>
                <w:szCs w:val="20"/>
              </w:rPr>
            </w:pPr>
            <w:r w:rsidRPr="00981526">
              <w:t xml:space="preserve">The </w:t>
            </w:r>
            <w:r w:rsidRPr="00981526">
              <w:rPr>
                <w:rFonts w:ascii="Courier New" w:hAnsi="Courier New" w:cs="Courier New"/>
              </w:rPr>
              <w:t>Description</w:t>
            </w:r>
            <w:r w:rsidRPr="00981526">
              <w:t xml:space="preserve"> property captures a textual description of the information source. Any length is permitted.  Optional formatting is supported via the </w:t>
            </w:r>
            <w:r w:rsidRPr="00981526">
              <w:rPr>
                <w:rFonts w:ascii="Courier New" w:hAnsi="Courier New" w:cs="Courier New"/>
              </w:rPr>
              <w:t>structuring_format</w:t>
            </w:r>
            <w:r w:rsidRPr="00981526">
              <w:t xml:space="preserve"> property of the </w:t>
            </w:r>
            <w:r w:rsidRPr="00981526">
              <w:rPr>
                <w:rFonts w:ascii="Courier New" w:hAnsi="Courier New" w:cs="Courier New"/>
              </w:rPr>
              <w:t>StructuredTextType</w:t>
            </w:r>
            <w:r w:rsidRPr="00981526">
              <w:t xml:space="preserve"> class.</w:t>
            </w:r>
          </w:p>
        </w:tc>
      </w:tr>
      <w:tr w:rsidR="00BC45FA" w:rsidRPr="00434BA0" w14:paraId="36692BC8" w14:textId="77777777" w:rsidTr="006E57DE">
        <w:trPr>
          <w:trHeight w:val="547"/>
        </w:trPr>
        <w:tc>
          <w:tcPr>
            <w:tcW w:w="2358" w:type="dxa"/>
            <w:vAlign w:val="center"/>
          </w:tcPr>
          <w:p w14:paraId="740BC5D4" w14:textId="77777777" w:rsidR="00BC45FA" w:rsidRPr="00981526" w:rsidRDefault="00BC45FA" w:rsidP="006E57DE">
            <w:pPr>
              <w:rPr>
                <w:b/>
              </w:rPr>
            </w:pPr>
            <w:r w:rsidRPr="00981526">
              <w:rPr>
                <w:b/>
              </w:rPr>
              <w:t>Identity</w:t>
            </w:r>
          </w:p>
        </w:tc>
        <w:tc>
          <w:tcPr>
            <w:tcW w:w="3037" w:type="dxa"/>
            <w:vAlign w:val="center"/>
          </w:tcPr>
          <w:p w14:paraId="02B14836" w14:textId="77777777" w:rsidR="00BC45FA" w:rsidRPr="00434BA0" w:rsidRDefault="00BC45FA" w:rsidP="006E57DE">
            <w:pPr>
              <w:rPr>
                <w:rFonts w:ascii="Courier New" w:hAnsi="Courier New" w:cs="Courier New"/>
              </w:rPr>
            </w:pPr>
            <w:r w:rsidRPr="00434BA0">
              <w:rPr>
                <w:rFonts w:ascii="Courier New" w:hAnsi="Courier New" w:cs="Courier New"/>
              </w:rPr>
              <w:t>IdentityType</w:t>
            </w:r>
          </w:p>
        </w:tc>
        <w:tc>
          <w:tcPr>
            <w:tcW w:w="1440" w:type="dxa"/>
            <w:vAlign w:val="center"/>
          </w:tcPr>
          <w:p w14:paraId="662BEC33" w14:textId="77777777" w:rsidR="00BC45FA" w:rsidRPr="00434BA0" w:rsidRDefault="00BC45FA" w:rsidP="006E57DE">
            <w:pPr>
              <w:jc w:val="center"/>
              <w:rPr>
                <w:sz w:val="22"/>
              </w:rPr>
            </w:pPr>
            <w:r w:rsidRPr="00981526">
              <w:t>0..1</w:t>
            </w:r>
          </w:p>
        </w:tc>
        <w:tc>
          <w:tcPr>
            <w:tcW w:w="6341" w:type="dxa"/>
          </w:tcPr>
          <w:p w14:paraId="3E113D4B" w14:textId="5C14DF5C" w:rsidR="00BC45FA" w:rsidRPr="00981526" w:rsidRDefault="00BC45FA" w:rsidP="006E57DE">
            <w:r w:rsidRPr="00981526">
              <w:t xml:space="preserve">The </w:t>
            </w:r>
            <w:r w:rsidRPr="00981526">
              <w:rPr>
                <w:rFonts w:ascii="Courier New" w:hAnsi="Courier New" w:cs="Courier New"/>
              </w:rPr>
              <w:t>Identity</w:t>
            </w:r>
            <w:r w:rsidRPr="00981526">
              <w:t xml:space="preserve"> property characterizes the identity of the information source. </w:t>
            </w:r>
            <w:r w:rsidRPr="00A91C3D">
              <w:rPr>
                <w:color w:val="000000"/>
                <w:szCs w:val="22"/>
              </w:rPr>
              <w:t xml:space="preserve">For situations calling for more than a simple name, the underlying class may be extended using a more complete structure such as the </w:t>
            </w:r>
            <w:r w:rsidRPr="00981526">
              <w:rPr>
                <w:rFonts w:ascii="Courier New" w:hAnsi="Courier New" w:cs="Courier New"/>
                <w:color w:val="000000"/>
                <w:szCs w:val="22"/>
              </w:rPr>
              <w:t>CIQIdentity3.0InstanceType</w:t>
            </w:r>
            <w:r w:rsidRPr="00A91C3D">
              <w:rPr>
                <w:color w:val="000000"/>
                <w:szCs w:val="22"/>
              </w:rPr>
              <w:t xml:space="preserve"> subclass as defined in </w:t>
            </w:r>
            <w:hyperlink w:anchor="AdditionalArtifacts" w:history="1">
              <w:r w:rsidRPr="00A8141F">
                <w:rPr>
                  <w:rStyle w:val="Hyperlink"/>
                  <w:i/>
                </w:rPr>
                <w:t>STIX Version 1.2.1 Part 1</w:t>
              </w:r>
              <w:r>
                <w:rPr>
                  <w:rStyle w:val="Hyperlink"/>
                  <w:i/>
                </w:rPr>
                <w:t>2: Default Extensions</w:t>
              </w:r>
            </w:hyperlink>
            <w:r w:rsidRPr="00A91C3D">
              <w:rPr>
                <w:color w:val="000000"/>
                <w:szCs w:val="22"/>
              </w:rPr>
              <w:t>.</w:t>
            </w:r>
          </w:p>
        </w:tc>
      </w:tr>
      <w:tr w:rsidR="00BC45FA" w:rsidRPr="00434BA0" w14:paraId="651C71A8" w14:textId="77777777" w:rsidTr="006E57DE">
        <w:trPr>
          <w:trHeight w:val="547"/>
        </w:trPr>
        <w:tc>
          <w:tcPr>
            <w:tcW w:w="2358" w:type="dxa"/>
            <w:vAlign w:val="center"/>
          </w:tcPr>
          <w:p w14:paraId="7BC160B5" w14:textId="77777777" w:rsidR="00BC45FA" w:rsidRPr="00981526" w:rsidRDefault="00BC45FA" w:rsidP="006E57DE">
            <w:pPr>
              <w:rPr>
                <w:b/>
              </w:rPr>
            </w:pPr>
            <w:r w:rsidRPr="00981526">
              <w:rPr>
                <w:b/>
              </w:rPr>
              <w:lastRenderedPageBreak/>
              <w:t>Role</w:t>
            </w:r>
          </w:p>
        </w:tc>
        <w:tc>
          <w:tcPr>
            <w:tcW w:w="3037" w:type="dxa"/>
            <w:vAlign w:val="center"/>
          </w:tcPr>
          <w:p w14:paraId="44A803C7"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440" w:type="dxa"/>
            <w:vAlign w:val="center"/>
          </w:tcPr>
          <w:p w14:paraId="7CA5C53A" w14:textId="77777777" w:rsidR="00BC45FA" w:rsidRPr="00434BA0" w:rsidRDefault="00BC45FA" w:rsidP="006E57DE">
            <w:pPr>
              <w:jc w:val="center"/>
              <w:rPr>
                <w:sz w:val="22"/>
              </w:rPr>
            </w:pPr>
            <w:r w:rsidRPr="00981526">
              <w:t>0..*</w:t>
            </w:r>
          </w:p>
        </w:tc>
        <w:tc>
          <w:tcPr>
            <w:tcW w:w="6341" w:type="dxa"/>
          </w:tcPr>
          <w:p w14:paraId="7E8C3D66" w14:textId="77777777" w:rsidR="00BC45FA" w:rsidRPr="00981526" w:rsidRDefault="00BC45FA" w:rsidP="006E57DE">
            <w:r w:rsidRPr="00981526">
              <w:t xml:space="preserve">The Role property specifies a role played by the information source.  Examples of potential roles include </w:t>
            </w:r>
            <w:r w:rsidRPr="00981526">
              <w:rPr>
                <w:i/>
              </w:rPr>
              <w:t>initial author, aggregator</w:t>
            </w:r>
            <w:r w:rsidRPr="00981526">
              <w:t xml:space="preserve">, and </w:t>
            </w:r>
            <w:r w:rsidRPr="00981526">
              <w:rPr>
                <w:i/>
              </w:rPr>
              <w:t xml:space="preserve">transformer/translator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The STIX default vocabulary class for use in the property is</w:t>
            </w:r>
            <w:r w:rsidRPr="00981526">
              <w:t xml:space="preserve"> ‘</w:t>
            </w:r>
            <w:r w:rsidRPr="00981526">
              <w:rPr>
                <w:i/>
              </w:rPr>
              <w:t>InformationSourceRoleVocab-1.0</w:t>
            </w:r>
            <w:r w:rsidRPr="00981526">
              <w:t>.’</w:t>
            </w:r>
          </w:p>
        </w:tc>
      </w:tr>
      <w:tr w:rsidR="00BC45FA" w:rsidRPr="00434BA0" w14:paraId="0AE4F43A" w14:textId="77777777" w:rsidTr="006E57DE">
        <w:trPr>
          <w:trHeight w:val="547"/>
        </w:trPr>
        <w:tc>
          <w:tcPr>
            <w:tcW w:w="2358" w:type="dxa"/>
            <w:vAlign w:val="center"/>
          </w:tcPr>
          <w:p w14:paraId="0F4120C3" w14:textId="77777777" w:rsidR="00BC45FA" w:rsidRPr="00981526" w:rsidRDefault="00BC45FA" w:rsidP="006E57DE">
            <w:pPr>
              <w:rPr>
                <w:b/>
              </w:rPr>
            </w:pPr>
            <w:r w:rsidRPr="00981526">
              <w:rPr>
                <w:b/>
              </w:rPr>
              <w:t>Contributing_Sources</w:t>
            </w:r>
          </w:p>
        </w:tc>
        <w:tc>
          <w:tcPr>
            <w:tcW w:w="3037" w:type="dxa"/>
            <w:vAlign w:val="center"/>
          </w:tcPr>
          <w:p w14:paraId="50928D70" w14:textId="77777777" w:rsidR="00BC45FA" w:rsidRPr="00434BA0" w:rsidRDefault="00BC45FA" w:rsidP="006E57DE">
            <w:pPr>
              <w:rPr>
                <w:rFonts w:ascii="Courier New" w:hAnsi="Courier New" w:cs="Courier New"/>
              </w:rPr>
            </w:pPr>
            <w:r w:rsidRPr="00434BA0">
              <w:rPr>
                <w:rFonts w:ascii="Courier New" w:hAnsi="Courier New" w:cs="Courier New"/>
              </w:rPr>
              <w:t>ContributingSourcesType</w:t>
            </w:r>
          </w:p>
        </w:tc>
        <w:tc>
          <w:tcPr>
            <w:tcW w:w="1440" w:type="dxa"/>
            <w:vAlign w:val="center"/>
          </w:tcPr>
          <w:p w14:paraId="2148EF29" w14:textId="77777777" w:rsidR="00BC45FA" w:rsidRPr="00981526" w:rsidRDefault="00BC45FA" w:rsidP="006E57DE">
            <w:pPr>
              <w:jc w:val="center"/>
            </w:pPr>
            <w:r w:rsidRPr="00981526">
              <w:t>0..1</w:t>
            </w:r>
          </w:p>
        </w:tc>
        <w:tc>
          <w:tcPr>
            <w:tcW w:w="6341" w:type="dxa"/>
          </w:tcPr>
          <w:p w14:paraId="060BB9D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Contributing_Sources</w:t>
            </w:r>
            <w:r w:rsidRPr="00A91C3D">
              <w:rPr>
                <w:rFonts w:cs="Arial"/>
                <w:szCs w:val="22"/>
              </w:rPr>
              <w:t xml:space="preserve"> property specifies a set of zero or more individual sources contributing to the STIX content. Note that this property captures </w:t>
            </w:r>
            <w:r w:rsidRPr="00A91C3D">
              <w:rPr>
                <w:rFonts w:cs="Arial"/>
                <w:i/>
                <w:szCs w:val="22"/>
              </w:rPr>
              <w:t>secondary</w:t>
            </w:r>
            <w:r w:rsidRPr="00A91C3D">
              <w:rPr>
                <w:rFonts w:cs="Arial"/>
                <w:szCs w:val="22"/>
              </w:rPr>
              <w:t xml:space="preserve"> sources of information.</w:t>
            </w:r>
          </w:p>
        </w:tc>
      </w:tr>
      <w:tr w:rsidR="00BC45FA" w:rsidRPr="00434BA0" w14:paraId="4533D255" w14:textId="77777777" w:rsidTr="006E57DE">
        <w:trPr>
          <w:trHeight w:val="547"/>
        </w:trPr>
        <w:tc>
          <w:tcPr>
            <w:tcW w:w="2358" w:type="dxa"/>
            <w:vAlign w:val="center"/>
          </w:tcPr>
          <w:p w14:paraId="0C7A125D" w14:textId="77777777" w:rsidR="00BC45FA" w:rsidRPr="00981526" w:rsidRDefault="00BC45FA" w:rsidP="006E57DE">
            <w:pPr>
              <w:rPr>
                <w:b/>
              </w:rPr>
            </w:pPr>
            <w:r w:rsidRPr="00981526">
              <w:rPr>
                <w:b/>
              </w:rPr>
              <w:t>Time</w:t>
            </w:r>
          </w:p>
        </w:tc>
        <w:tc>
          <w:tcPr>
            <w:tcW w:w="3037" w:type="dxa"/>
            <w:vAlign w:val="center"/>
          </w:tcPr>
          <w:p w14:paraId="421F4397" w14:textId="77777777" w:rsidR="00BC45FA" w:rsidRPr="00434BA0" w:rsidRDefault="00BC45FA" w:rsidP="006E57DE">
            <w:pPr>
              <w:rPr>
                <w:rFonts w:ascii="Courier New" w:hAnsi="Courier New" w:cs="Courier New"/>
              </w:rPr>
            </w:pPr>
            <w:r w:rsidRPr="00434BA0">
              <w:rPr>
                <w:rFonts w:ascii="Courier New" w:hAnsi="Courier New" w:cs="Courier New"/>
              </w:rPr>
              <w:t>TimeType</w:t>
            </w:r>
          </w:p>
        </w:tc>
        <w:tc>
          <w:tcPr>
            <w:tcW w:w="1440" w:type="dxa"/>
            <w:vAlign w:val="center"/>
          </w:tcPr>
          <w:p w14:paraId="4470CE79" w14:textId="77777777" w:rsidR="00BC45FA" w:rsidRPr="00981526" w:rsidRDefault="00BC45FA" w:rsidP="006E57DE">
            <w:pPr>
              <w:jc w:val="center"/>
            </w:pPr>
            <w:r w:rsidRPr="00981526">
              <w:t>0..1</w:t>
            </w:r>
          </w:p>
        </w:tc>
        <w:tc>
          <w:tcPr>
            <w:tcW w:w="6341" w:type="dxa"/>
          </w:tcPr>
          <w:p w14:paraId="36ADD0E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Time</w:t>
            </w:r>
            <w:r w:rsidRPr="00A91C3D">
              <w:rPr>
                <w:rFonts w:cs="Arial"/>
                <w:szCs w:val="22"/>
              </w:rPr>
              <w:t xml:space="preserve"> property characterizes the time-related attributes of the STIX content.</w:t>
            </w:r>
          </w:p>
        </w:tc>
      </w:tr>
      <w:tr w:rsidR="00BC45FA" w:rsidRPr="00434BA0" w14:paraId="07343C11" w14:textId="77777777" w:rsidTr="006E57DE">
        <w:trPr>
          <w:trHeight w:val="547"/>
        </w:trPr>
        <w:tc>
          <w:tcPr>
            <w:tcW w:w="2358" w:type="dxa"/>
            <w:vAlign w:val="center"/>
          </w:tcPr>
          <w:p w14:paraId="7018EB5B" w14:textId="77777777" w:rsidR="00BC45FA" w:rsidRPr="00981526" w:rsidRDefault="00BC45FA" w:rsidP="006E57DE">
            <w:pPr>
              <w:rPr>
                <w:b/>
              </w:rPr>
            </w:pPr>
            <w:r w:rsidRPr="00981526">
              <w:rPr>
                <w:b/>
              </w:rPr>
              <w:t>Tools</w:t>
            </w:r>
          </w:p>
        </w:tc>
        <w:tc>
          <w:tcPr>
            <w:tcW w:w="3037" w:type="dxa"/>
            <w:vAlign w:val="center"/>
          </w:tcPr>
          <w:p w14:paraId="0709F228" w14:textId="77777777" w:rsidR="00BC45FA" w:rsidRDefault="00BC45FA" w:rsidP="006E57DE">
            <w:pPr>
              <w:rPr>
                <w:rFonts w:ascii="Courier New" w:hAnsi="Courier New" w:cs="Courier New"/>
              </w:rPr>
            </w:pPr>
            <w:r>
              <w:rPr>
                <w:rFonts w:ascii="Courier New" w:hAnsi="Courier New" w:cs="Courier New"/>
              </w:rPr>
              <w:t>cybox:</w:t>
            </w:r>
          </w:p>
          <w:p w14:paraId="239B91D2" w14:textId="77777777" w:rsidR="00BC45FA" w:rsidRPr="00434BA0" w:rsidRDefault="00BC45FA" w:rsidP="006E57DE">
            <w:pPr>
              <w:rPr>
                <w:rFonts w:ascii="Courier New" w:hAnsi="Courier New" w:cs="Courier New"/>
              </w:rPr>
            </w:pPr>
            <w:r w:rsidRPr="00434BA0">
              <w:rPr>
                <w:rFonts w:ascii="Courier New" w:hAnsi="Courier New" w:cs="Courier New"/>
              </w:rPr>
              <w:t>ToolsInformationType</w:t>
            </w:r>
          </w:p>
        </w:tc>
        <w:tc>
          <w:tcPr>
            <w:tcW w:w="1440" w:type="dxa"/>
            <w:vAlign w:val="center"/>
          </w:tcPr>
          <w:p w14:paraId="2235DBFD" w14:textId="77777777" w:rsidR="00BC45FA" w:rsidRPr="00981526" w:rsidRDefault="00BC45FA" w:rsidP="006E57DE">
            <w:pPr>
              <w:jc w:val="center"/>
            </w:pPr>
            <w:r w:rsidRPr="00981526">
              <w:t>0..1</w:t>
            </w:r>
          </w:p>
        </w:tc>
        <w:tc>
          <w:tcPr>
            <w:tcW w:w="6341" w:type="dxa"/>
          </w:tcPr>
          <w:p w14:paraId="07454351"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Tools</w:t>
            </w:r>
            <w:r w:rsidRPr="00A91C3D">
              <w:rPr>
                <w:rFonts w:cs="Arial"/>
                <w:szCs w:val="22"/>
              </w:rPr>
              <w:t xml:space="preserve"> property specifies a set of one or more tools contributing to the STIX content.</w:t>
            </w:r>
          </w:p>
        </w:tc>
      </w:tr>
      <w:tr w:rsidR="00BC45FA" w:rsidRPr="00434BA0" w14:paraId="046E50F6" w14:textId="77777777" w:rsidTr="006E57DE">
        <w:trPr>
          <w:trHeight w:val="547"/>
        </w:trPr>
        <w:tc>
          <w:tcPr>
            <w:tcW w:w="2358" w:type="dxa"/>
            <w:vAlign w:val="center"/>
          </w:tcPr>
          <w:p w14:paraId="79F11025" w14:textId="77777777" w:rsidR="00BC45FA" w:rsidRPr="00981526" w:rsidRDefault="00BC45FA" w:rsidP="006E57DE">
            <w:pPr>
              <w:rPr>
                <w:b/>
              </w:rPr>
            </w:pPr>
            <w:r w:rsidRPr="00981526">
              <w:rPr>
                <w:b/>
              </w:rPr>
              <w:t>References</w:t>
            </w:r>
          </w:p>
        </w:tc>
        <w:tc>
          <w:tcPr>
            <w:tcW w:w="3037" w:type="dxa"/>
            <w:vAlign w:val="center"/>
          </w:tcPr>
          <w:p w14:paraId="30054F95" w14:textId="77777777" w:rsidR="00BC45FA" w:rsidRPr="00434BA0" w:rsidRDefault="00BC45FA" w:rsidP="006E57DE">
            <w:pPr>
              <w:rPr>
                <w:rFonts w:ascii="Courier New" w:hAnsi="Courier New" w:cs="Courier New"/>
              </w:rPr>
            </w:pPr>
            <w:r w:rsidRPr="00434BA0">
              <w:rPr>
                <w:rFonts w:ascii="Courier New" w:hAnsi="Courier New" w:cs="Courier New"/>
              </w:rPr>
              <w:t>ReferencesType</w:t>
            </w:r>
          </w:p>
        </w:tc>
        <w:tc>
          <w:tcPr>
            <w:tcW w:w="1440" w:type="dxa"/>
            <w:vAlign w:val="center"/>
          </w:tcPr>
          <w:p w14:paraId="56CACF95" w14:textId="77777777" w:rsidR="00BC45FA" w:rsidRPr="00981526" w:rsidRDefault="00BC45FA" w:rsidP="006E57DE">
            <w:pPr>
              <w:jc w:val="center"/>
            </w:pPr>
            <w:r w:rsidRPr="00981526">
              <w:t>0..1</w:t>
            </w:r>
          </w:p>
        </w:tc>
        <w:tc>
          <w:tcPr>
            <w:tcW w:w="6341" w:type="dxa"/>
          </w:tcPr>
          <w:p w14:paraId="3D8A79C5"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References</w:t>
            </w:r>
            <w:r w:rsidRPr="00A91C3D">
              <w:rPr>
                <w:rFonts w:cs="Arial"/>
                <w:szCs w:val="22"/>
              </w:rPr>
              <w:t xml:space="preserve"> property specifies a set of one or more references to information source material related to the STIX content.</w:t>
            </w:r>
          </w:p>
        </w:tc>
      </w:tr>
    </w:tbl>
    <w:p w14:paraId="1724B168" w14:textId="77777777" w:rsidR="00BC45FA" w:rsidRPr="00434BA0" w:rsidRDefault="00BC45FA" w:rsidP="00BC45FA">
      <w:pPr>
        <w:pStyle w:val="Heading3"/>
        <w:numPr>
          <w:ilvl w:val="2"/>
          <w:numId w:val="18"/>
        </w:numPr>
      </w:pPr>
      <w:bookmarkStart w:id="285" w:name="_Toc425428464"/>
      <w:bookmarkStart w:id="286" w:name="_Toc431977764"/>
      <w:bookmarkStart w:id="287" w:name="_Toc450907249"/>
      <w:r w:rsidRPr="00434BA0">
        <w:t>StatementType Class</w:t>
      </w:r>
      <w:bookmarkEnd w:id="285"/>
      <w:bookmarkEnd w:id="286"/>
      <w:bookmarkEnd w:id="287"/>
    </w:p>
    <w:p w14:paraId="75B6938E" w14:textId="77777777" w:rsidR="00BC45FA" w:rsidRPr="00434BA0" w:rsidRDefault="00BC45FA" w:rsidP="00BC45FA">
      <w:pPr>
        <w:spacing w:after="240"/>
      </w:pPr>
      <w:r w:rsidRPr="00434BA0">
        <w:t xml:space="preserve">The </w:t>
      </w:r>
      <w:r w:rsidRPr="00434BA0">
        <w:rPr>
          <w:rFonts w:ascii="Courier New" w:hAnsi="Courier New" w:cs="Courier New"/>
        </w:rPr>
        <w:t>StatementType</w:t>
      </w:r>
      <w:r w:rsidRPr="00434BA0">
        <w:t xml:space="preserve"> class characterizes a statement</w:t>
      </w:r>
      <w:r>
        <w:t xml:space="preserve"> associated with STIX content</w:t>
      </w:r>
      <w:r w:rsidRPr="00434BA0">
        <w:t>.</w:t>
      </w:r>
    </w:p>
    <w:p w14:paraId="7847B84D" w14:textId="77777777" w:rsidR="00BC45FA" w:rsidRPr="00434BA0" w:rsidRDefault="00BC45FA" w:rsidP="00BC45FA">
      <w:pPr>
        <w:spacing w:after="240"/>
      </w:pPr>
      <w:r w:rsidRPr="00434BA0">
        <w:t xml:space="preserve">The UML diagram </w:t>
      </w:r>
      <w:r>
        <w:t>corresponding to</w:t>
      </w:r>
      <w:r w:rsidRPr="00434BA0">
        <w:t xml:space="preserve"> the StatementType class is </w:t>
      </w:r>
      <w:r>
        <w:t>shown</w:t>
      </w:r>
      <w:r w:rsidRPr="00434BA0">
        <w:t xml:space="preserve"> in</w:t>
      </w:r>
      <w:r>
        <w:t xml:space="preserve"> </w:t>
      </w:r>
      <w:r w:rsidRPr="0081306A">
        <w:rPr>
          <w:b/>
          <w:color w:val="0000EE"/>
        </w:rPr>
        <w:fldChar w:fldCharType="begin"/>
      </w:r>
      <w:r w:rsidRPr="0081306A">
        <w:rPr>
          <w:b/>
          <w:color w:val="0000EE"/>
        </w:rPr>
        <w:instrText xml:space="preserve"> REF _Ref419296029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Figure 3</w:t>
      </w:r>
      <w:r w:rsidR="0024029B" w:rsidRPr="0024029B">
        <w:rPr>
          <w:b/>
          <w:color w:val="0000EE"/>
        </w:rPr>
        <w:noBreakHyphen/>
        <w:t>18</w:t>
      </w:r>
      <w:r w:rsidRPr="0081306A">
        <w:rPr>
          <w:b/>
          <w:color w:val="0000EE"/>
        </w:rPr>
        <w:fldChar w:fldCharType="end"/>
      </w:r>
      <w:r w:rsidRPr="00434BA0">
        <w:t>.</w:t>
      </w:r>
      <w:r>
        <w:t xml:space="preserve"> </w:t>
      </w:r>
    </w:p>
    <w:p w14:paraId="72765CC7" w14:textId="77777777" w:rsidR="00BC45FA" w:rsidRPr="00434BA0" w:rsidRDefault="00BC45FA" w:rsidP="00BC45FA">
      <w:pPr>
        <w:spacing w:after="240"/>
        <w:jc w:val="center"/>
      </w:pPr>
      <w:r w:rsidRPr="00434BA0">
        <w:rPr>
          <w:noProof/>
        </w:rPr>
        <w:lastRenderedPageBreak/>
        <w:drawing>
          <wp:inline distT="0" distB="0" distL="0" distR="0" wp14:anchorId="627D6CCF" wp14:editId="00C42382">
            <wp:extent cx="7057143" cy="1409524"/>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X_Statement_0_0.png"/>
                    <pic:cNvPicPr/>
                  </pic:nvPicPr>
                  <pic:blipFill>
                    <a:blip r:embed="rId90">
                      <a:extLst>
                        <a:ext uri="{28A0092B-C50C-407E-A947-70E740481C1C}">
                          <a14:useLocalDpi xmlns:a14="http://schemas.microsoft.com/office/drawing/2010/main" val="0"/>
                        </a:ext>
                      </a:extLst>
                    </a:blip>
                    <a:stretch>
                      <a:fillRect/>
                    </a:stretch>
                  </pic:blipFill>
                  <pic:spPr>
                    <a:xfrm>
                      <a:off x="0" y="0"/>
                      <a:ext cx="7057143" cy="1409524"/>
                    </a:xfrm>
                    <a:prstGeom prst="rect">
                      <a:avLst/>
                    </a:prstGeom>
                  </pic:spPr>
                </pic:pic>
              </a:graphicData>
            </a:graphic>
          </wp:inline>
        </w:drawing>
      </w:r>
    </w:p>
    <w:p w14:paraId="41D23368" w14:textId="77777777" w:rsidR="00BC45FA" w:rsidRPr="00434BA0" w:rsidRDefault="00BC45FA" w:rsidP="00BC45FA">
      <w:pPr>
        <w:pStyle w:val="Caption"/>
        <w:rPr>
          <w:b/>
        </w:rPr>
      </w:pPr>
      <w:bookmarkStart w:id="288" w:name="_Ref419296029"/>
      <w:r w:rsidRPr="00434BA0">
        <w:t xml:space="preserve">Figure </w:t>
      </w:r>
      <w:fldSimple w:instr=" STYLEREF 1 \s ">
        <w:r w:rsidR="0024029B">
          <w:rPr>
            <w:noProof/>
          </w:rPr>
          <w:t>3</w:t>
        </w:r>
      </w:fldSimple>
      <w:r w:rsidRPr="00434BA0">
        <w:noBreakHyphen/>
      </w:r>
      <w:fldSimple w:instr=" SEQ Figure \* ARABIC \s 1 ">
        <w:r w:rsidR="0024029B">
          <w:rPr>
            <w:noProof/>
          </w:rPr>
          <w:t>18</w:t>
        </w:r>
      </w:fldSimple>
      <w:bookmarkEnd w:id="288"/>
      <w:r w:rsidRPr="00434BA0">
        <w:t xml:space="preserve">. UML diagram of the </w:t>
      </w:r>
      <w:r w:rsidRPr="00434BA0">
        <w:rPr>
          <w:rFonts w:ascii="Courier New" w:hAnsi="Courier New" w:cs="Courier New"/>
        </w:rPr>
        <w:t>StatementType</w:t>
      </w:r>
      <w:r w:rsidRPr="00434BA0">
        <w:t xml:space="preserve"> class</w:t>
      </w:r>
    </w:p>
    <w:p w14:paraId="380AF306" w14:textId="77777777" w:rsidR="00BC45FA" w:rsidRPr="00434BA0" w:rsidRDefault="00BC45FA" w:rsidP="00BC45FA">
      <w:pPr>
        <w:spacing w:after="240"/>
      </w:pPr>
      <w:r w:rsidRPr="00434BA0">
        <w:t xml:space="preserve">The property </w:t>
      </w:r>
      <w:r>
        <w:t xml:space="preserve">table </w:t>
      </w:r>
      <w:r w:rsidRPr="00434BA0">
        <w:t xml:space="preserve">given in </w:t>
      </w:r>
      <w:r w:rsidRPr="0081306A">
        <w:rPr>
          <w:b/>
          <w:color w:val="0000EE"/>
        </w:rPr>
        <w:fldChar w:fldCharType="begin"/>
      </w:r>
      <w:r w:rsidRPr="0081306A">
        <w:rPr>
          <w:b/>
          <w:color w:val="0000EE"/>
        </w:rPr>
        <w:instrText xml:space="preserve"> REF _Ref419307216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41</w:t>
      </w:r>
      <w:r w:rsidRPr="0081306A">
        <w:rPr>
          <w:b/>
          <w:color w:val="0000EE"/>
        </w:rPr>
        <w:fldChar w:fldCharType="end"/>
      </w:r>
      <w:r>
        <w:t xml:space="preserve"> corresponds to the UML diagram shown in </w:t>
      </w:r>
      <w:r w:rsidRPr="0081306A">
        <w:rPr>
          <w:b/>
          <w:color w:val="0000EE"/>
        </w:rPr>
        <w:fldChar w:fldCharType="begin"/>
      </w:r>
      <w:r w:rsidRPr="0081306A">
        <w:rPr>
          <w:b/>
          <w:color w:val="0000EE"/>
        </w:rPr>
        <w:instrText xml:space="preserve"> REF _Ref419296029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18</w:t>
      </w:r>
      <w:r w:rsidRPr="0081306A">
        <w:rPr>
          <w:b/>
          <w:color w:val="0000EE"/>
        </w:rPr>
        <w:fldChar w:fldCharType="end"/>
      </w:r>
      <w:r w:rsidRPr="00434BA0">
        <w:t>.</w:t>
      </w:r>
    </w:p>
    <w:p w14:paraId="171A09A5" w14:textId="77777777" w:rsidR="00BC45FA" w:rsidRPr="00434BA0" w:rsidRDefault="00BC45FA" w:rsidP="00BC45FA">
      <w:pPr>
        <w:pStyle w:val="Caption"/>
      </w:pPr>
      <w:bookmarkStart w:id="289" w:name="_Ref419307216"/>
      <w:r w:rsidRPr="00434BA0">
        <w:t xml:space="preserve">Table </w:t>
      </w:r>
      <w:fldSimple w:instr=" STYLEREF 1 \s ">
        <w:r w:rsidR="0024029B">
          <w:rPr>
            <w:noProof/>
          </w:rPr>
          <w:t>3</w:t>
        </w:r>
      </w:fldSimple>
      <w:r w:rsidRPr="00434BA0">
        <w:noBreakHyphen/>
      </w:r>
      <w:fldSimple w:instr=" SEQ Table \* ARABIC \s 1 ">
        <w:r w:rsidR="0024029B">
          <w:rPr>
            <w:noProof/>
          </w:rPr>
          <w:t>41</w:t>
        </w:r>
      </w:fldSimple>
      <w:bookmarkEnd w:id="289"/>
      <w:r w:rsidRPr="00434BA0">
        <w:t xml:space="preserve">. Properties of the </w:t>
      </w:r>
      <w:r w:rsidRPr="00434BA0">
        <w:rPr>
          <w:rFonts w:ascii="Courier New" w:hAnsi="Courier New" w:cs="Courier New"/>
        </w:rPr>
        <w:t>StatementType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40"/>
        <w:gridCol w:w="1440"/>
        <w:gridCol w:w="6228"/>
      </w:tblGrid>
      <w:tr w:rsidR="00BC45FA" w:rsidRPr="00434BA0" w14:paraId="4DFD465C" w14:textId="77777777" w:rsidTr="006E57DE">
        <w:trPr>
          <w:trHeight w:val="547"/>
        </w:trPr>
        <w:tc>
          <w:tcPr>
            <w:tcW w:w="2268" w:type="dxa"/>
            <w:shd w:val="clear" w:color="auto" w:fill="BFBFBF" w:themeFill="background1" w:themeFillShade="BF"/>
            <w:vAlign w:val="center"/>
          </w:tcPr>
          <w:p w14:paraId="5CF0B7F6" w14:textId="77777777" w:rsidR="00BC45FA" w:rsidRPr="00434BA0" w:rsidRDefault="00BC45FA" w:rsidP="006E57DE">
            <w:pPr>
              <w:rPr>
                <w:b/>
              </w:rPr>
            </w:pPr>
            <w:r w:rsidRPr="00434BA0">
              <w:rPr>
                <w:b/>
              </w:rPr>
              <w:t>Name</w:t>
            </w:r>
          </w:p>
        </w:tc>
        <w:tc>
          <w:tcPr>
            <w:tcW w:w="3240" w:type="dxa"/>
            <w:shd w:val="clear" w:color="auto" w:fill="BFBFBF" w:themeFill="background1" w:themeFillShade="BF"/>
            <w:vAlign w:val="center"/>
          </w:tcPr>
          <w:p w14:paraId="19CE3AFA"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17B93DCC" w14:textId="77777777" w:rsidR="00BC45FA" w:rsidRPr="00434BA0" w:rsidRDefault="00BC45FA" w:rsidP="006E57DE">
            <w:pPr>
              <w:rPr>
                <w:b/>
              </w:rPr>
            </w:pPr>
            <w:r w:rsidRPr="00434BA0">
              <w:rPr>
                <w:b/>
              </w:rPr>
              <w:t>Multiplicity</w:t>
            </w:r>
          </w:p>
        </w:tc>
        <w:tc>
          <w:tcPr>
            <w:tcW w:w="6228" w:type="dxa"/>
            <w:shd w:val="clear" w:color="auto" w:fill="BFBFBF" w:themeFill="background1" w:themeFillShade="BF"/>
            <w:vAlign w:val="center"/>
          </w:tcPr>
          <w:p w14:paraId="38847EB2" w14:textId="77777777" w:rsidR="00BC45FA" w:rsidRPr="00434BA0" w:rsidRDefault="00BC45FA" w:rsidP="006E57DE">
            <w:pPr>
              <w:rPr>
                <w:b/>
              </w:rPr>
            </w:pPr>
            <w:r w:rsidRPr="00434BA0">
              <w:rPr>
                <w:b/>
              </w:rPr>
              <w:t>Description</w:t>
            </w:r>
          </w:p>
        </w:tc>
      </w:tr>
      <w:tr w:rsidR="00BC45FA" w:rsidRPr="00434BA0" w14:paraId="24F7161B" w14:textId="77777777" w:rsidTr="006E57DE">
        <w:trPr>
          <w:trHeight w:val="547"/>
        </w:trPr>
        <w:tc>
          <w:tcPr>
            <w:tcW w:w="2268" w:type="dxa"/>
            <w:vAlign w:val="center"/>
          </w:tcPr>
          <w:p w14:paraId="08810D25" w14:textId="77777777" w:rsidR="00BC45FA" w:rsidRPr="00981526" w:rsidRDefault="00BC45FA" w:rsidP="006E57DE">
            <w:pPr>
              <w:rPr>
                <w:b/>
              </w:rPr>
            </w:pPr>
            <w:r w:rsidRPr="00981526">
              <w:rPr>
                <w:b/>
              </w:rPr>
              <w:t>timestamp</w:t>
            </w:r>
          </w:p>
        </w:tc>
        <w:tc>
          <w:tcPr>
            <w:tcW w:w="3240" w:type="dxa"/>
            <w:vAlign w:val="center"/>
          </w:tcPr>
          <w:p w14:paraId="59E1F020" w14:textId="77777777" w:rsidR="00BC45FA" w:rsidRPr="00434BA0" w:rsidRDefault="00BC45FA" w:rsidP="006E57DE">
            <w:pPr>
              <w:rPr>
                <w:rFonts w:ascii="Courier New" w:hAnsi="Courier New" w:cs="Courier New"/>
              </w:rPr>
            </w:pPr>
            <w:r w:rsidRPr="00434BA0">
              <w:rPr>
                <w:rFonts w:ascii="Courier New" w:hAnsi="Courier New" w:cs="Courier New"/>
              </w:rPr>
              <w:t>basicDataTypes:</w:t>
            </w:r>
            <w:r>
              <w:rPr>
                <w:rFonts w:ascii="Courier New" w:hAnsi="Courier New" w:cs="Courier New"/>
              </w:rPr>
              <w:t>DateTime</w:t>
            </w:r>
          </w:p>
        </w:tc>
        <w:tc>
          <w:tcPr>
            <w:tcW w:w="1440" w:type="dxa"/>
            <w:vAlign w:val="center"/>
          </w:tcPr>
          <w:p w14:paraId="4BC5D17E" w14:textId="77777777" w:rsidR="00BC45FA" w:rsidRPr="00981526" w:rsidRDefault="00BC45FA" w:rsidP="006E57DE">
            <w:pPr>
              <w:jc w:val="center"/>
            </w:pPr>
            <w:r w:rsidRPr="00981526">
              <w:t>0..1</w:t>
            </w:r>
          </w:p>
        </w:tc>
        <w:tc>
          <w:tcPr>
            <w:tcW w:w="6228" w:type="dxa"/>
            <w:vAlign w:val="center"/>
          </w:tcPr>
          <w:p w14:paraId="7F02AEC1" w14:textId="77777777" w:rsidR="00BC45FA" w:rsidRPr="00981526" w:rsidRDefault="00BC45FA" w:rsidP="006E57DE">
            <w:pPr>
              <w:rPr>
                <w:b/>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specifies the date and time of the statement.  To avoid ambiguity, all timestamps SHOULD include a specification of the time zone.</w:t>
            </w:r>
          </w:p>
        </w:tc>
      </w:tr>
      <w:tr w:rsidR="00BC45FA" w:rsidRPr="00434BA0" w14:paraId="5E4B9C3E" w14:textId="77777777" w:rsidTr="006E57DE">
        <w:trPr>
          <w:trHeight w:val="547"/>
        </w:trPr>
        <w:tc>
          <w:tcPr>
            <w:tcW w:w="2268" w:type="dxa"/>
            <w:vAlign w:val="center"/>
          </w:tcPr>
          <w:p w14:paraId="3617C42E" w14:textId="77777777" w:rsidR="00BC45FA" w:rsidRPr="00981526" w:rsidRDefault="00BC45FA" w:rsidP="006E57DE">
            <w:pPr>
              <w:rPr>
                <w:b/>
              </w:rPr>
            </w:pPr>
            <w:r w:rsidRPr="00981526">
              <w:rPr>
                <w:b/>
              </w:rPr>
              <w:t>timestamp_precision</w:t>
            </w:r>
          </w:p>
        </w:tc>
        <w:tc>
          <w:tcPr>
            <w:tcW w:w="3240" w:type="dxa"/>
            <w:vAlign w:val="center"/>
          </w:tcPr>
          <w:p w14:paraId="48CDDF4B" w14:textId="77777777" w:rsidR="00BC45FA" w:rsidRPr="00434BA0" w:rsidRDefault="00BC45FA" w:rsidP="006E57DE">
            <w:pPr>
              <w:rPr>
                <w:rFonts w:ascii="Courier New" w:hAnsi="Courier New" w:cs="Courier New"/>
              </w:rPr>
            </w:pPr>
            <w:r w:rsidRPr="00434BA0">
              <w:rPr>
                <w:rFonts w:ascii="Courier New" w:hAnsi="Courier New" w:cs="Courier New"/>
              </w:rPr>
              <w:t>DateTimePrecisionEnum</w:t>
            </w:r>
          </w:p>
        </w:tc>
        <w:tc>
          <w:tcPr>
            <w:tcW w:w="1440" w:type="dxa"/>
            <w:vAlign w:val="center"/>
          </w:tcPr>
          <w:p w14:paraId="1CFC1E22" w14:textId="77777777" w:rsidR="00BC45FA" w:rsidRPr="00981526" w:rsidRDefault="00BC45FA" w:rsidP="006E57DE">
            <w:pPr>
              <w:jc w:val="center"/>
            </w:pPr>
            <w:r w:rsidRPr="00981526">
              <w:t>0..1</w:t>
            </w:r>
          </w:p>
        </w:tc>
        <w:tc>
          <w:tcPr>
            <w:tcW w:w="6228" w:type="dxa"/>
            <w:vAlign w:val="center"/>
          </w:tcPr>
          <w:p w14:paraId="0F1CC8AF" w14:textId="77777777" w:rsidR="00BC45FA" w:rsidRPr="00981526" w:rsidRDefault="00BC45FA" w:rsidP="006E57DE">
            <w:r w:rsidRPr="00A91C3D">
              <w:rPr>
                <w:color w:val="000000"/>
                <w:szCs w:val="22"/>
              </w:rPr>
              <w:t xml:space="preserve">The </w:t>
            </w:r>
            <w:r w:rsidRPr="00981526">
              <w:rPr>
                <w:rFonts w:ascii="Courier New" w:hAnsi="Courier New" w:cs="Courier New"/>
                <w:color w:val="000000"/>
                <w:szCs w:val="22"/>
              </w:rPr>
              <w:t>timestamp_precision</w:t>
            </w:r>
            <w:r w:rsidRPr="00A91C3D">
              <w:rPr>
                <w:color w:val="000000"/>
                <w:szCs w:val="22"/>
              </w:rPr>
              <w:t xml:space="preserve"> property specifies the granularity with which the </w:t>
            </w:r>
            <w:r w:rsidRPr="00981526">
              <w:rPr>
                <w:rFonts w:ascii="Courier New" w:hAnsi="Courier New" w:cs="Courier New"/>
                <w:color w:val="000000"/>
                <w:szCs w:val="22"/>
              </w:rPr>
              <w:t>timestamp</w:t>
            </w:r>
            <w:r w:rsidRPr="00A91C3D">
              <w:rPr>
                <w:color w:val="000000"/>
                <w:szCs w:val="22"/>
              </w:rPr>
              <w:t xml:space="preserve"> property should be considered, as specified by the </w:t>
            </w:r>
            <w:r w:rsidRPr="00981526">
              <w:rPr>
                <w:rFonts w:ascii="Courier New" w:hAnsi="Courier New" w:cs="Courier New"/>
                <w:color w:val="000000"/>
                <w:szCs w:val="22"/>
              </w:rPr>
              <w:t>DateTimePrecisionEnum</w:t>
            </w:r>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xml:space="preserve">.’ Digits in a timestamp that are beyond the specified precision SHOULD be zeroed out.  </w:t>
            </w:r>
          </w:p>
        </w:tc>
      </w:tr>
      <w:tr w:rsidR="00BC45FA" w:rsidRPr="00434BA0" w14:paraId="6CF99521" w14:textId="77777777" w:rsidTr="006E57DE">
        <w:trPr>
          <w:trHeight w:val="547"/>
        </w:trPr>
        <w:tc>
          <w:tcPr>
            <w:tcW w:w="2268" w:type="dxa"/>
            <w:vAlign w:val="center"/>
          </w:tcPr>
          <w:p w14:paraId="15B5D8FB" w14:textId="77777777" w:rsidR="00BC45FA" w:rsidRPr="00981526" w:rsidRDefault="00BC45FA" w:rsidP="006E57DE">
            <w:pPr>
              <w:rPr>
                <w:b/>
              </w:rPr>
            </w:pPr>
            <w:r w:rsidRPr="00981526">
              <w:rPr>
                <w:b/>
              </w:rPr>
              <w:t>Value</w:t>
            </w:r>
          </w:p>
        </w:tc>
        <w:tc>
          <w:tcPr>
            <w:tcW w:w="3240" w:type="dxa"/>
            <w:vAlign w:val="center"/>
          </w:tcPr>
          <w:p w14:paraId="7C51E295"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440" w:type="dxa"/>
            <w:vAlign w:val="center"/>
          </w:tcPr>
          <w:p w14:paraId="6C6E6051" w14:textId="77777777" w:rsidR="00BC45FA" w:rsidRPr="00981526" w:rsidRDefault="00BC45FA" w:rsidP="006E57DE">
            <w:pPr>
              <w:jc w:val="center"/>
            </w:pPr>
            <w:r w:rsidRPr="00981526">
              <w:t>0..1</w:t>
            </w:r>
          </w:p>
        </w:tc>
        <w:tc>
          <w:tcPr>
            <w:tcW w:w="6228" w:type="dxa"/>
          </w:tcPr>
          <w:p w14:paraId="6171FCBC" w14:textId="77777777" w:rsidR="00BC45FA" w:rsidRPr="00981526" w:rsidRDefault="00BC45FA" w:rsidP="006E57DE">
            <w:pPr>
              <w:rPr>
                <w:szCs w:val="22"/>
              </w:rPr>
            </w:pPr>
            <w:r w:rsidRPr="00A91C3D">
              <w:rPr>
                <w:rFonts w:cs="Arial"/>
                <w:szCs w:val="22"/>
              </w:rPr>
              <w:t xml:space="preserve">The </w:t>
            </w:r>
            <w:r w:rsidRPr="00981526">
              <w:rPr>
                <w:rFonts w:ascii="Courier New" w:hAnsi="Courier New" w:cs="Courier New"/>
                <w:szCs w:val="22"/>
              </w:rPr>
              <w:t>Value</w:t>
            </w:r>
            <w:r w:rsidRPr="00A91C3D">
              <w:rPr>
                <w:rFonts w:cs="Arial"/>
                <w:szCs w:val="22"/>
              </w:rPr>
              <w:t xml:space="preserve"> property specifies the statement’s level of importance. </w:t>
            </w:r>
            <w:r w:rsidRPr="00981526">
              <w:t xml:space="preserve">Examples of potential levels include </w:t>
            </w:r>
            <w:r w:rsidRPr="00981526">
              <w:rPr>
                <w:i/>
              </w:rPr>
              <w:t xml:space="preserve">high, medium, </w:t>
            </w:r>
            <w:r w:rsidRPr="00981526">
              <w:t xml:space="preserve">and </w:t>
            </w:r>
            <w:r w:rsidRPr="00981526">
              <w:rPr>
                <w:i/>
              </w:rPr>
              <w:t xml:space="preserve">low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The STIX default vocabulary class for use in the property is</w:t>
            </w:r>
            <w:r w:rsidRPr="00981526">
              <w:t xml:space="preserve"> ‘</w:t>
            </w:r>
            <w:r w:rsidRPr="00A91C3D">
              <w:rPr>
                <w:rFonts w:cs="Arial"/>
                <w:i/>
                <w:szCs w:val="22"/>
              </w:rPr>
              <w:t>HighMediumLowVocab-1.0</w:t>
            </w:r>
            <w:r w:rsidRPr="00981526">
              <w:t xml:space="preserve">’; however, when the </w:t>
            </w:r>
            <w:r w:rsidRPr="00981526">
              <w:rPr>
                <w:rFonts w:ascii="Courier New" w:hAnsi="Courier New" w:cs="Courier New"/>
              </w:rPr>
              <w:t>StatementType</w:t>
            </w:r>
            <w:r w:rsidRPr="00981526">
              <w:t xml:space="preserve"> class is used, this default </w:t>
            </w:r>
            <w:r w:rsidRPr="00981526">
              <w:lastRenderedPageBreak/>
              <w:t xml:space="preserve">vocabulary is often overwritten by a different vocabulary more suitable to the context. </w:t>
            </w:r>
          </w:p>
        </w:tc>
      </w:tr>
      <w:tr w:rsidR="00BC45FA" w:rsidRPr="00434BA0" w14:paraId="15170813" w14:textId="77777777" w:rsidTr="006E57DE">
        <w:trPr>
          <w:trHeight w:val="547"/>
        </w:trPr>
        <w:tc>
          <w:tcPr>
            <w:tcW w:w="2268" w:type="dxa"/>
            <w:vAlign w:val="center"/>
          </w:tcPr>
          <w:p w14:paraId="3DDB1537" w14:textId="77777777" w:rsidR="00BC45FA" w:rsidRPr="00981526" w:rsidRDefault="00BC45FA" w:rsidP="006E57DE">
            <w:pPr>
              <w:rPr>
                <w:b/>
              </w:rPr>
            </w:pPr>
            <w:r w:rsidRPr="00981526">
              <w:rPr>
                <w:b/>
              </w:rPr>
              <w:lastRenderedPageBreak/>
              <w:t>Description</w:t>
            </w:r>
          </w:p>
        </w:tc>
        <w:tc>
          <w:tcPr>
            <w:tcW w:w="3240" w:type="dxa"/>
            <w:vAlign w:val="center"/>
          </w:tcPr>
          <w:p w14:paraId="18C9AD22"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440" w:type="dxa"/>
            <w:vAlign w:val="center"/>
          </w:tcPr>
          <w:p w14:paraId="0C03B624" w14:textId="77777777" w:rsidR="00BC45FA" w:rsidRPr="00981526" w:rsidRDefault="00BC45FA" w:rsidP="006E57DE">
            <w:pPr>
              <w:jc w:val="center"/>
            </w:pPr>
            <w:r w:rsidRPr="00981526">
              <w:t>0..*</w:t>
            </w:r>
          </w:p>
        </w:tc>
        <w:tc>
          <w:tcPr>
            <w:tcW w:w="6228" w:type="dxa"/>
          </w:tcPr>
          <w:p w14:paraId="056F2CD1"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Description</w:t>
            </w:r>
            <w:r w:rsidRPr="00A91C3D">
              <w:rPr>
                <w:color w:val="000000"/>
                <w:szCs w:val="22"/>
              </w:rPr>
              <w:t xml:space="preserve"> property captures a textual description of the statement.  Any length is permitted.  Optional formatting is supported via the </w:t>
            </w:r>
            <w:r w:rsidRPr="00981526">
              <w:rPr>
                <w:rFonts w:ascii="Courier New" w:hAnsi="Courier New" w:cs="Courier New"/>
                <w:color w:val="000000"/>
                <w:szCs w:val="22"/>
              </w:rPr>
              <w:t>structuring_format</w:t>
            </w:r>
            <w:r w:rsidRPr="00A91C3D">
              <w:rPr>
                <w:color w:val="000000"/>
                <w:szCs w:val="22"/>
              </w:rPr>
              <w:t xml:space="preserve"> property of the </w:t>
            </w:r>
            <w:r w:rsidRPr="00981526">
              <w:rPr>
                <w:rFonts w:ascii="Courier New" w:hAnsi="Courier New" w:cs="Courier New"/>
                <w:color w:val="000000"/>
                <w:szCs w:val="22"/>
              </w:rPr>
              <w:t>StructuredTextType</w:t>
            </w:r>
            <w:r w:rsidRPr="00A91C3D">
              <w:rPr>
                <w:color w:val="000000"/>
                <w:szCs w:val="22"/>
              </w:rPr>
              <w:t xml:space="preserve"> class.</w:t>
            </w:r>
          </w:p>
        </w:tc>
      </w:tr>
      <w:tr w:rsidR="00BC45FA" w:rsidRPr="00434BA0" w14:paraId="0F3F2809" w14:textId="77777777" w:rsidTr="006E57DE">
        <w:trPr>
          <w:trHeight w:val="547"/>
        </w:trPr>
        <w:tc>
          <w:tcPr>
            <w:tcW w:w="2268" w:type="dxa"/>
            <w:vAlign w:val="center"/>
          </w:tcPr>
          <w:p w14:paraId="2F9D7295" w14:textId="77777777" w:rsidR="00BC45FA" w:rsidRPr="00981526" w:rsidRDefault="00BC45FA" w:rsidP="006E57DE">
            <w:pPr>
              <w:rPr>
                <w:b/>
              </w:rPr>
            </w:pPr>
            <w:r w:rsidRPr="00981526">
              <w:rPr>
                <w:b/>
              </w:rPr>
              <w:t>Source</w:t>
            </w:r>
          </w:p>
        </w:tc>
        <w:tc>
          <w:tcPr>
            <w:tcW w:w="3240" w:type="dxa"/>
            <w:vAlign w:val="center"/>
          </w:tcPr>
          <w:p w14:paraId="46418204" w14:textId="77777777" w:rsidR="00BC45FA" w:rsidRPr="00434BA0" w:rsidRDefault="00BC45FA" w:rsidP="006E57DE">
            <w:pPr>
              <w:rPr>
                <w:rFonts w:ascii="Courier New" w:hAnsi="Courier New" w:cs="Courier New"/>
              </w:rPr>
            </w:pPr>
            <w:r w:rsidRPr="00434BA0">
              <w:rPr>
                <w:rFonts w:ascii="Courier New" w:hAnsi="Courier New" w:cs="Courier New"/>
              </w:rPr>
              <w:t>InformationSourceType</w:t>
            </w:r>
          </w:p>
        </w:tc>
        <w:tc>
          <w:tcPr>
            <w:tcW w:w="1440" w:type="dxa"/>
            <w:vAlign w:val="center"/>
          </w:tcPr>
          <w:p w14:paraId="5A259CA8" w14:textId="77777777" w:rsidR="00BC45FA" w:rsidRPr="00981526" w:rsidRDefault="00BC45FA" w:rsidP="006E57DE">
            <w:pPr>
              <w:jc w:val="center"/>
            </w:pPr>
            <w:r w:rsidRPr="00981526">
              <w:t>0..1</w:t>
            </w:r>
          </w:p>
        </w:tc>
        <w:tc>
          <w:tcPr>
            <w:tcW w:w="6228" w:type="dxa"/>
          </w:tcPr>
          <w:p w14:paraId="6FF7C4A0"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source of the statement. Examples of details captured include identitifying characteristics, time-related attributes, and a list of the tools used to collect the information.</w:t>
            </w:r>
          </w:p>
        </w:tc>
      </w:tr>
      <w:tr w:rsidR="00BC45FA" w:rsidRPr="00434BA0" w14:paraId="770D4BF1" w14:textId="77777777" w:rsidTr="006E57DE">
        <w:trPr>
          <w:trHeight w:val="547"/>
        </w:trPr>
        <w:tc>
          <w:tcPr>
            <w:tcW w:w="2268" w:type="dxa"/>
            <w:vAlign w:val="center"/>
          </w:tcPr>
          <w:p w14:paraId="04EFA921" w14:textId="77777777" w:rsidR="00BC45FA" w:rsidRPr="00981526" w:rsidRDefault="00BC45FA" w:rsidP="006E57DE">
            <w:pPr>
              <w:rPr>
                <w:b/>
              </w:rPr>
            </w:pPr>
            <w:r w:rsidRPr="00981526">
              <w:rPr>
                <w:b/>
              </w:rPr>
              <w:t>Confidence</w:t>
            </w:r>
          </w:p>
        </w:tc>
        <w:tc>
          <w:tcPr>
            <w:tcW w:w="3240" w:type="dxa"/>
            <w:vAlign w:val="center"/>
          </w:tcPr>
          <w:p w14:paraId="793811E1" w14:textId="77777777" w:rsidR="00BC45FA" w:rsidRPr="00434BA0" w:rsidRDefault="00BC45FA" w:rsidP="006E57DE">
            <w:pPr>
              <w:rPr>
                <w:rFonts w:ascii="Courier New" w:hAnsi="Courier New" w:cs="Courier New"/>
              </w:rPr>
            </w:pPr>
            <w:r w:rsidRPr="00434BA0">
              <w:rPr>
                <w:rFonts w:ascii="Courier New" w:hAnsi="Courier New" w:cs="Courier New"/>
              </w:rPr>
              <w:t>ConfidenceType</w:t>
            </w:r>
          </w:p>
        </w:tc>
        <w:tc>
          <w:tcPr>
            <w:tcW w:w="1440" w:type="dxa"/>
            <w:vAlign w:val="center"/>
          </w:tcPr>
          <w:p w14:paraId="7712DC19" w14:textId="77777777" w:rsidR="00BC45FA" w:rsidRPr="00981526" w:rsidRDefault="00BC45FA" w:rsidP="006E57DE">
            <w:pPr>
              <w:jc w:val="center"/>
            </w:pPr>
            <w:r w:rsidRPr="00981526">
              <w:t>0..1</w:t>
            </w:r>
          </w:p>
        </w:tc>
        <w:tc>
          <w:tcPr>
            <w:tcW w:w="6228" w:type="dxa"/>
          </w:tcPr>
          <w:p w14:paraId="2992928F" w14:textId="77777777" w:rsidR="00BC45FA" w:rsidRPr="00981526" w:rsidRDefault="00BC45FA" w:rsidP="006E57DE">
            <w:pPr>
              <w:rPr>
                <w:szCs w:val="22"/>
              </w:rPr>
            </w:pPr>
            <w:r w:rsidRPr="00A91C3D">
              <w:rPr>
                <w:rFonts w:cs="Arial"/>
                <w:szCs w:val="22"/>
              </w:rPr>
              <w:t xml:space="preserve">The </w:t>
            </w:r>
            <w:r w:rsidRPr="00981526">
              <w:rPr>
                <w:rFonts w:ascii="Courier New" w:hAnsi="Courier New" w:cs="Courier New"/>
                <w:szCs w:val="22"/>
              </w:rPr>
              <w:t>Confidence</w:t>
            </w:r>
            <w:r w:rsidRPr="00A91C3D">
              <w:rPr>
                <w:rFonts w:cs="Arial"/>
                <w:szCs w:val="22"/>
              </w:rPr>
              <w:t xml:space="preserve"> property characterizes the confidence in the statement.</w:t>
            </w:r>
          </w:p>
        </w:tc>
      </w:tr>
    </w:tbl>
    <w:p w14:paraId="54274E24" w14:textId="77777777" w:rsidR="00BC45FA" w:rsidRPr="00434BA0" w:rsidRDefault="00BC45FA" w:rsidP="00BC45FA">
      <w:pPr>
        <w:pStyle w:val="Heading3"/>
        <w:numPr>
          <w:ilvl w:val="2"/>
          <w:numId w:val="18"/>
        </w:numPr>
      </w:pPr>
      <w:bookmarkStart w:id="290" w:name="_Toc425428465"/>
      <w:bookmarkStart w:id="291" w:name="_Toc431977765"/>
      <w:bookmarkStart w:id="292" w:name="_Toc450907250"/>
      <w:r w:rsidRPr="00434BA0">
        <w:t>ToolInformationType Class</w:t>
      </w:r>
      <w:bookmarkEnd w:id="290"/>
      <w:bookmarkEnd w:id="291"/>
      <w:bookmarkEnd w:id="292"/>
    </w:p>
    <w:p w14:paraId="02EDA302" w14:textId="77777777" w:rsidR="00BC45FA" w:rsidRPr="00434BA0" w:rsidRDefault="00BC45FA" w:rsidP="00BC45FA">
      <w:pPr>
        <w:spacing w:after="240"/>
      </w:pPr>
      <w:r w:rsidRPr="00434BA0">
        <w:t xml:space="preserve">The </w:t>
      </w:r>
      <w:r w:rsidRPr="00434BA0">
        <w:rPr>
          <w:rFonts w:ascii="Courier New" w:hAnsi="Courier New" w:cs="Courier New"/>
        </w:rPr>
        <w:t>ToolInformationType</w:t>
      </w:r>
      <w:r w:rsidRPr="00434BA0">
        <w:t xml:space="preserve"> class characterizes information about a hardware or software tool by extending the CybOX </w:t>
      </w:r>
      <w:r w:rsidRPr="00434BA0">
        <w:rPr>
          <w:rFonts w:ascii="Courier New" w:hAnsi="Courier New" w:cs="Courier New"/>
        </w:rPr>
        <w:t>ToolInformationType</w:t>
      </w:r>
      <w:r w:rsidRPr="00434BA0">
        <w:t xml:space="preserve"> superclass</w:t>
      </w:r>
      <w:r>
        <w:t xml:space="preserve"> (note that both classes are named “ToolInformationType” but are in different UML packages)</w:t>
      </w:r>
      <w:r w:rsidRPr="00434BA0">
        <w:t xml:space="preserve">.    </w:t>
      </w:r>
    </w:p>
    <w:p w14:paraId="719334BA" w14:textId="77777777" w:rsidR="00BC45FA" w:rsidRPr="00434BA0" w:rsidRDefault="00BC45FA" w:rsidP="00BC45FA">
      <w:pPr>
        <w:spacing w:after="240"/>
      </w:pPr>
      <w:r w:rsidRPr="00434BA0">
        <w:rPr>
          <w:rFonts w:cs="Courier New"/>
        </w:rPr>
        <w:t xml:space="preserve">The UML diagram corresponding to the </w:t>
      </w:r>
      <w:r w:rsidRPr="00434BA0">
        <w:rPr>
          <w:rFonts w:ascii="Courier New" w:hAnsi="Courier New" w:cs="Courier New"/>
        </w:rPr>
        <w:t>ToolInformationType</w:t>
      </w:r>
      <w:r w:rsidRPr="00434BA0">
        <w:rPr>
          <w:rFonts w:cs="Courier New"/>
        </w:rPr>
        <w:t xml:space="preserve"> class is shown in</w:t>
      </w:r>
      <w:r>
        <w:rPr>
          <w:rFonts w:cs="Courier New"/>
        </w:rPr>
        <w:t xml:space="preserve"> </w:t>
      </w:r>
      <w:r w:rsidRPr="0081306A">
        <w:rPr>
          <w:rFonts w:cs="Courier New"/>
          <w:b/>
          <w:color w:val="0000EE"/>
        </w:rPr>
        <w:fldChar w:fldCharType="begin"/>
      </w:r>
      <w:r w:rsidRPr="0081306A">
        <w:rPr>
          <w:rFonts w:cs="Courier New"/>
          <w:b/>
          <w:color w:val="0000EE"/>
        </w:rPr>
        <w:instrText xml:space="preserve"> REF _Ref419296039 \h </w:instrText>
      </w:r>
      <w:r>
        <w:rPr>
          <w:rFonts w:cs="Courier New"/>
          <w:b/>
          <w:color w:val="0000EE"/>
        </w:rPr>
        <w:instrText xml:space="preserve"> \* MERGEFORMAT </w:instrText>
      </w:r>
      <w:r w:rsidRPr="0081306A">
        <w:rPr>
          <w:rFonts w:cs="Courier New"/>
          <w:b/>
          <w:color w:val="0000EE"/>
        </w:rPr>
      </w:r>
      <w:r w:rsidRPr="0081306A">
        <w:rPr>
          <w:rFonts w:cs="Courier New"/>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19</w:t>
      </w:r>
      <w:r w:rsidRPr="0081306A">
        <w:rPr>
          <w:rFonts w:cs="Courier New"/>
          <w:b/>
          <w:color w:val="0000EE"/>
        </w:rPr>
        <w:fldChar w:fldCharType="end"/>
      </w:r>
      <w:r w:rsidRPr="00434BA0">
        <w:t xml:space="preserve">. </w:t>
      </w:r>
    </w:p>
    <w:p w14:paraId="375ABBD5" w14:textId="77777777" w:rsidR="00BC45FA" w:rsidRPr="00434BA0" w:rsidRDefault="00BC45FA" w:rsidP="00BC45FA">
      <w:pPr>
        <w:spacing w:after="120"/>
        <w:jc w:val="center"/>
      </w:pPr>
      <w:r>
        <w:rPr>
          <w:noProof/>
        </w:rPr>
        <w:drawing>
          <wp:inline distT="0" distB="0" distL="0" distR="0" wp14:anchorId="7F92F1B0" wp14:editId="434EE75F">
            <wp:extent cx="3314286" cy="135238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lInfoType_2_0_0.png"/>
                    <pic:cNvPicPr/>
                  </pic:nvPicPr>
                  <pic:blipFill>
                    <a:blip r:embed="rId91">
                      <a:extLst>
                        <a:ext uri="{28A0092B-C50C-407E-A947-70E740481C1C}">
                          <a14:useLocalDpi xmlns:a14="http://schemas.microsoft.com/office/drawing/2010/main" val="0"/>
                        </a:ext>
                      </a:extLst>
                    </a:blip>
                    <a:stretch>
                      <a:fillRect/>
                    </a:stretch>
                  </pic:blipFill>
                  <pic:spPr>
                    <a:xfrm>
                      <a:off x="0" y="0"/>
                      <a:ext cx="3314286" cy="1352381"/>
                    </a:xfrm>
                    <a:prstGeom prst="rect">
                      <a:avLst/>
                    </a:prstGeom>
                  </pic:spPr>
                </pic:pic>
              </a:graphicData>
            </a:graphic>
          </wp:inline>
        </w:drawing>
      </w:r>
    </w:p>
    <w:p w14:paraId="2EE4B950" w14:textId="77777777" w:rsidR="00BC45FA" w:rsidRPr="00434BA0" w:rsidRDefault="00BC45FA" w:rsidP="00BC45FA">
      <w:pPr>
        <w:pStyle w:val="Caption"/>
      </w:pPr>
      <w:bookmarkStart w:id="293" w:name="_Ref419296039"/>
      <w:r w:rsidRPr="00434BA0">
        <w:t xml:space="preserve">Figure </w:t>
      </w:r>
      <w:fldSimple w:instr=" STYLEREF 1 \s ">
        <w:r w:rsidR="0024029B">
          <w:rPr>
            <w:noProof/>
          </w:rPr>
          <w:t>3</w:t>
        </w:r>
      </w:fldSimple>
      <w:r w:rsidRPr="00434BA0">
        <w:noBreakHyphen/>
      </w:r>
      <w:fldSimple w:instr=" SEQ Figure \* ARABIC \s 1 ">
        <w:r w:rsidR="0024029B">
          <w:rPr>
            <w:noProof/>
          </w:rPr>
          <w:t>19</w:t>
        </w:r>
      </w:fldSimple>
      <w:bookmarkEnd w:id="293"/>
      <w:r w:rsidRPr="00434BA0">
        <w:t xml:space="preserve">. UML diagram of the </w:t>
      </w:r>
      <w:r w:rsidRPr="00434BA0">
        <w:rPr>
          <w:rFonts w:ascii="Courier New" w:hAnsi="Courier New" w:cs="Courier New"/>
        </w:rPr>
        <w:t>ToolInformationType</w:t>
      </w:r>
      <w:r w:rsidRPr="00434BA0">
        <w:t xml:space="preserve"> class</w:t>
      </w:r>
    </w:p>
    <w:p w14:paraId="17A61139" w14:textId="77777777" w:rsidR="00BC45FA" w:rsidRPr="00213F33" w:rsidRDefault="00BC45FA" w:rsidP="00BC45FA">
      <w:pPr>
        <w:pStyle w:val="Caption"/>
        <w:spacing w:before="240" w:after="240"/>
      </w:pPr>
      <w:r w:rsidRPr="00434BA0">
        <w:t>The property tabl</w:t>
      </w:r>
      <w:r w:rsidRPr="00090E70">
        <w:t xml:space="preserve">e given in </w:t>
      </w:r>
      <w:r w:rsidRPr="0081306A">
        <w:rPr>
          <w:b/>
          <w:color w:val="0000EE"/>
        </w:rPr>
        <w:fldChar w:fldCharType="begin"/>
      </w:r>
      <w:r w:rsidRPr="0081306A">
        <w:rPr>
          <w:b/>
          <w:color w:val="0000EE"/>
        </w:rPr>
        <w:instrText xml:space="preserve"> REF _Ref419307198 \h  \* MERGEFORMAT </w:instrText>
      </w:r>
      <w:r w:rsidRPr="0081306A">
        <w:rPr>
          <w:b/>
          <w:color w:val="0000EE"/>
        </w:rPr>
      </w:r>
      <w:r w:rsidRPr="0081306A">
        <w:rPr>
          <w:b/>
          <w:color w:val="0000EE"/>
        </w:rPr>
        <w:fldChar w:fldCharType="separate"/>
      </w:r>
      <w:r w:rsidR="0024029B" w:rsidRPr="0024029B">
        <w:rPr>
          <w:b/>
          <w:color w:val="0000EE"/>
        </w:rPr>
        <w:t>Table 3</w:t>
      </w:r>
      <w:r w:rsidR="0024029B" w:rsidRPr="0024029B">
        <w:rPr>
          <w:b/>
          <w:color w:val="0000EE"/>
        </w:rPr>
        <w:noBreakHyphen/>
        <w:t>42</w:t>
      </w:r>
      <w:r w:rsidRPr="0081306A">
        <w:rPr>
          <w:b/>
          <w:color w:val="0000EE"/>
        </w:rPr>
        <w:fldChar w:fldCharType="end"/>
      </w:r>
      <w:r w:rsidRPr="00090E70">
        <w:t xml:space="preserve"> corresponds </w:t>
      </w:r>
      <w:r w:rsidRPr="00434BA0">
        <w:t xml:space="preserve">to the UML diagram </w:t>
      </w:r>
      <w:r w:rsidRPr="00786D48">
        <w:t xml:space="preserve">shown in </w:t>
      </w:r>
      <w:r w:rsidRPr="0081306A">
        <w:rPr>
          <w:b/>
          <w:color w:val="0000EE"/>
        </w:rPr>
        <w:fldChar w:fldCharType="begin"/>
      </w:r>
      <w:r w:rsidRPr="0081306A">
        <w:rPr>
          <w:b/>
          <w:color w:val="0000EE"/>
        </w:rPr>
        <w:instrText xml:space="preserve"> REF _Ref419296039 \h  \* MERGEFORMAT </w:instrText>
      </w:r>
      <w:r w:rsidRPr="0081306A">
        <w:rPr>
          <w:b/>
          <w:color w:val="0000EE"/>
        </w:rPr>
      </w:r>
      <w:r w:rsidRPr="0081306A">
        <w:rPr>
          <w:b/>
          <w:color w:val="0000EE"/>
        </w:rPr>
        <w:fldChar w:fldCharType="separate"/>
      </w:r>
      <w:r w:rsidR="0024029B" w:rsidRPr="0024029B">
        <w:rPr>
          <w:b/>
          <w:color w:val="0000EE"/>
        </w:rPr>
        <w:t>Figure 3</w:t>
      </w:r>
      <w:r w:rsidR="0024029B" w:rsidRPr="0024029B">
        <w:rPr>
          <w:b/>
          <w:color w:val="0000EE"/>
        </w:rPr>
        <w:noBreakHyphen/>
        <w:t>19</w:t>
      </w:r>
      <w:r w:rsidRPr="0081306A">
        <w:rPr>
          <w:b/>
          <w:color w:val="0000EE"/>
        </w:rPr>
        <w:fldChar w:fldCharType="end"/>
      </w:r>
      <w:r w:rsidRPr="00786D48">
        <w:t>.</w:t>
      </w:r>
    </w:p>
    <w:p w14:paraId="58EF8568" w14:textId="77777777" w:rsidR="00BC45FA" w:rsidRPr="00434BA0" w:rsidRDefault="00BC45FA" w:rsidP="00BC45FA">
      <w:pPr>
        <w:pStyle w:val="Caption"/>
        <w:keepNext/>
        <w:keepLines/>
        <w:rPr>
          <w:b/>
        </w:rPr>
      </w:pPr>
      <w:bookmarkStart w:id="294" w:name="_Ref419307198"/>
      <w:r w:rsidRPr="00434BA0">
        <w:lastRenderedPageBreak/>
        <w:t xml:space="preserve">Table </w:t>
      </w:r>
      <w:fldSimple w:instr=" STYLEREF 1 \s ">
        <w:r w:rsidR="0024029B">
          <w:rPr>
            <w:noProof/>
          </w:rPr>
          <w:t>3</w:t>
        </w:r>
      </w:fldSimple>
      <w:r w:rsidRPr="00434BA0">
        <w:noBreakHyphen/>
      </w:r>
      <w:fldSimple w:instr=" SEQ Table \* ARABIC \s 1 ">
        <w:r w:rsidR="0024029B">
          <w:rPr>
            <w:noProof/>
          </w:rPr>
          <w:t>42</w:t>
        </w:r>
      </w:fldSimple>
      <w:bookmarkEnd w:id="294"/>
      <w:r w:rsidRPr="00434BA0">
        <w:t xml:space="preserve">. Properties of the </w:t>
      </w:r>
      <w:r w:rsidRPr="00434BA0">
        <w:rPr>
          <w:rFonts w:ascii="Courier New" w:hAnsi="Courier New" w:cs="Courier New"/>
        </w:rPr>
        <w:t>ToolInformationType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34BA0" w14:paraId="38C096A9" w14:textId="77777777" w:rsidTr="006E57DE">
        <w:trPr>
          <w:trHeight w:val="547"/>
        </w:trPr>
        <w:tc>
          <w:tcPr>
            <w:tcW w:w="2358" w:type="dxa"/>
            <w:shd w:val="clear" w:color="auto" w:fill="BFBFBF" w:themeFill="background1" w:themeFillShade="BF"/>
            <w:vAlign w:val="center"/>
          </w:tcPr>
          <w:p w14:paraId="77DDCE7B" w14:textId="77777777" w:rsidR="00BC45FA" w:rsidRPr="00500D2A" w:rsidRDefault="00BC45FA" w:rsidP="006E57DE">
            <w:pPr>
              <w:keepNext/>
              <w:keepLines/>
              <w:rPr>
                <w:b/>
              </w:rPr>
            </w:pPr>
            <w:r w:rsidRPr="00500D2A">
              <w:rPr>
                <w:b/>
              </w:rPr>
              <w:t>Name</w:t>
            </w:r>
          </w:p>
        </w:tc>
        <w:tc>
          <w:tcPr>
            <w:tcW w:w="3577" w:type="dxa"/>
            <w:shd w:val="clear" w:color="auto" w:fill="BFBFBF" w:themeFill="background1" w:themeFillShade="BF"/>
            <w:vAlign w:val="center"/>
          </w:tcPr>
          <w:p w14:paraId="13472D83" w14:textId="77777777" w:rsidR="00BC45FA" w:rsidRPr="00500D2A" w:rsidRDefault="00BC45FA" w:rsidP="006E57DE">
            <w:pPr>
              <w:keepNext/>
              <w:keepLines/>
              <w:rPr>
                <w:b/>
              </w:rPr>
            </w:pPr>
            <w:r w:rsidRPr="00500D2A">
              <w:rPr>
                <w:b/>
              </w:rPr>
              <w:t>Type</w:t>
            </w:r>
          </w:p>
        </w:tc>
        <w:tc>
          <w:tcPr>
            <w:tcW w:w="1440" w:type="dxa"/>
            <w:shd w:val="clear" w:color="auto" w:fill="BFBFBF" w:themeFill="background1" w:themeFillShade="BF"/>
            <w:vAlign w:val="center"/>
          </w:tcPr>
          <w:p w14:paraId="2CA9B290" w14:textId="77777777" w:rsidR="00BC45FA" w:rsidRPr="00500D2A" w:rsidRDefault="00BC45FA" w:rsidP="006E57DE">
            <w:pPr>
              <w:keepNext/>
              <w:keepLines/>
              <w:rPr>
                <w:b/>
              </w:rPr>
            </w:pPr>
            <w:r w:rsidRPr="00500D2A">
              <w:rPr>
                <w:b/>
              </w:rPr>
              <w:t>Multiplicity</w:t>
            </w:r>
          </w:p>
        </w:tc>
        <w:tc>
          <w:tcPr>
            <w:tcW w:w="5801" w:type="dxa"/>
            <w:shd w:val="clear" w:color="auto" w:fill="BFBFBF" w:themeFill="background1" w:themeFillShade="BF"/>
            <w:vAlign w:val="center"/>
          </w:tcPr>
          <w:p w14:paraId="05340C18" w14:textId="77777777" w:rsidR="00BC45FA" w:rsidRPr="00500D2A" w:rsidRDefault="00BC45FA" w:rsidP="006E57DE">
            <w:pPr>
              <w:keepNext/>
              <w:keepLines/>
              <w:rPr>
                <w:b/>
              </w:rPr>
            </w:pPr>
            <w:r w:rsidRPr="00500D2A">
              <w:rPr>
                <w:b/>
              </w:rPr>
              <w:t>Description</w:t>
            </w:r>
          </w:p>
        </w:tc>
      </w:tr>
      <w:tr w:rsidR="00BC45FA" w:rsidRPr="00434BA0" w14:paraId="39BF3B43" w14:textId="77777777" w:rsidTr="006E57DE">
        <w:trPr>
          <w:trHeight w:val="547"/>
        </w:trPr>
        <w:tc>
          <w:tcPr>
            <w:tcW w:w="2358" w:type="dxa"/>
            <w:vAlign w:val="center"/>
          </w:tcPr>
          <w:p w14:paraId="4F60B619" w14:textId="77777777" w:rsidR="00BC45FA" w:rsidRPr="00981526" w:rsidRDefault="00BC45FA" w:rsidP="006E57DE">
            <w:pPr>
              <w:keepNext/>
              <w:keepLines/>
            </w:pPr>
            <w:r w:rsidRPr="00981526">
              <w:rPr>
                <w:b/>
              </w:rPr>
              <w:t>Title</w:t>
            </w:r>
          </w:p>
        </w:tc>
        <w:tc>
          <w:tcPr>
            <w:tcW w:w="3577" w:type="dxa"/>
            <w:vAlign w:val="center"/>
          </w:tcPr>
          <w:p w14:paraId="4C36BBB7" w14:textId="77777777" w:rsidR="00BC45FA" w:rsidRPr="00434BA0" w:rsidRDefault="00BC45FA" w:rsidP="006E57DE">
            <w:pPr>
              <w:keepNext/>
              <w:keepLines/>
              <w:rPr>
                <w:rFonts w:ascii="Courier New" w:hAnsi="Courier New" w:cs="Courier New"/>
                <w:i/>
              </w:rPr>
            </w:pPr>
            <w:r w:rsidRPr="00434BA0">
              <w:rPr>
                <w:rFonts w:ascii="Courier New" w:hAnsi="Courier New" w:cs="Courier New"/>
              </w:rPr>
              <w:t>basicDataTypes:BasicString</w:t>
            </w:r>
          </w:p>
        </w:tc>
        <w:tc>
          <w:tcPr>
            <w:tcW w:w="1440" w:type="dxa"/>
            <w:vAlign w:val="center"/>
          </w:tcPr>
          <w:p w14:paraId="6ACC4521" w14:textId="77777777" w:rsidR="00BC45FA" w:rsidRPr="00981526" w:rsidRDefault="00BC45FA" w:rsidP="006E57DE">
            <w:pPr>
              <w:keepNext/>
              <w:keepLines/>
              <w:jc w:val="center"/>
            </w:pPr>
            <w:r w:rsidRPr="00981526">
              <w:t>0..1</w:t>
            </w:r>
          </w:p>
        </w:tc>
        <w:tc>
          <w:tcPr>
            <w:tcW w:w="5801" w:type="dxa"/>
          </w:tcPr>
          <w:p w14:paraId="3984E12D" w14:textId="77777777" w:rsidR="00BC45FA" w:rsidRPr="00A91C3D" w:rsidRDefault="00BC45FA" w:rsidP="006E57DE">
            <w:pPr>
              <w:keepNext/>
              <w:keepLines/>
              <w:rPr>
                <w:color w:val="000000"/>
                <w:szCs w:val="22"/>
              </w:rPr>
            </w:pPr>
            <w:r w:rsidRPr="00A91C3D">
              <w:rPr>
                <w:color w:val="000000"/>
                <w:szCs w:val="22"/>
              </w:rPr>
              <w:t xml:space="preserve">The </w:t>
            </w:r>
            <w:r w:rsidRPr="00981526">
              <w:rPr>
                <w:rFonts w:ascii="Courier New" w:hAnsi="Courier New" w:cs="Courier New"/>
                <w:color w:val="000000"/>
                <w:szCs w:val="22"/>
              </w:rPr>
              <w:t>Title</w:t>
            </w:r>
            <w:r w:rsidRPr="00A91C3D">
              <w:rPr>
                <w:color w:val="000000"/>
                <w:szCs w:val="22"/>
              </w:rPr>
              <w:t xml:space="preserve"> property provides a simple title for the tool and reflects what the producer thinks the tool as a whole should be called.  Titles are typically used by humans to reference a particular tool; however, titles are not meant to be used for correlation.</w:t>
            </w:r>
          </w:p>
        </w:tc>
      </w:tr>
      <w:tr w:rsidR="00BC45FA" w:rsidRPr="00434BA0" w14:paraId="00BD0EDC" w14:textId="77777777" w:rsidTr="006E57DE">
        <w:trPr>
          <w:trHeight w:val="547"/>
        </w:trPr>
        <w:tc>
          <w:tcPr>
            <w:tcW w:w="2358" w:type="dxa"/>
            <w:vAlign w:val="center"/>
          </w:tcPr>
          <w:p w14:paraId="785150DA" w14:textId="77777777" w:rsidR="00BC45FA" w:rsidRPr="00981526" w:rsidRDefault="00BC45FA" w:rsidP="006E57DE">
            <w:r w:rsidRPr="00981526">
              <w:rPr>
                <w:b/>
              </w:rPr>
              <w:t>Short_Description</w:t>
            </w:r>
          </w:p>
        </w:tc>
        <w:tc>
          <w:tcPr>
            <w:tcW w:w="3577" w:type="dxa"/>
            <w:vAlign w:val="center"/>
          </w:tcPr>
          <w:p w14:paraId="6297C164"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440" w:type="dxa"/>
            <w:vAlign w:val="center"/>
          </w:tcPr>
          <w:p w14:paraId="72E2FF74" w14:textId="77777777" w:rsidR="00BC45FA" w:rsidRPr="00981526" w:rsidRDefault="00BC45FA" w:rsidP="006E57DE">
            <w:pPr>
              <w:jc w:val="center"/>
            </w:pPr>
            <w:r w:rsidRPr="00981526">
              <w:t>0..*</w:t>
            </w:r>
          </w:p>
        </w:tc>
        <w:tc>
          <w:tcPr>
            <w:tcW w:w="5801" w:type="dxa"/>
          </w:tcPr>
          <w:p w14:paraId="096EF516" w14:textId="77777777" w:rsidR="00BC45FA" w:rsidRPr="00A91C3D" w:rsidRDefault="00BC45FA" w:rsidP="006E57DE">
            <w:pPr>
              <w:rPr>
                <w:szCs w:val="22"/>
              </w:rPr>
            </w:pPr>
            <w:r w:rsidRPr="00A91C3D">
              <w:rPr>
                <w:szCs w:val="22"/>
              </w:rPr>
              <w:t xml:space="preserve">The </w:t>
            </w:r>
            <w:r w:rsidRPr="00981526">
              <w:rPr>
                <w:rFonts w:ascii="Courier New" w:hAnsi="Courier New" w:cs="Courier New"/>
                <w:color w:val="000000"/>
                <w:szCs w:val="22"/>
              </w:rPr>
              <w:t>Short_Description</w:t>
            </w:r>
            <w:r w:rsidRPr="00A91C3D">
              <w:rPr>
                <w:color w:val="000000"/>
                <w:szCs w:val="22"/>
              </w:rPr>
              <w:t xml:space="preserve"> property captures a short textual description of the tool.</w:t>
            </w:r>
          </w:p>
        </w:tc>
      </w:tr>
    </w:tbl>
    <w:p w14:paraId="6FEFB46F" w14:textId="77777777" w:rsidR="00BC45FA" w:rsidRPr="00434BA0" w:rsidRDefault="00BC45FA" w:rsidP="00BC45FA">
      <w:pPr>
        <w:pStyle w:val="Heading2"/>
        <w:numPr>
          <w:ilvl w:val="1"/>
          <w:numId w:val="18"/>
        </w:numPr>
      </w:pPr>
      <w:bookmarkStart w:id="295" w:name="_Ref419060071"/>
      <w:bookmarkStart w:id="296" w:name="_Ref419060164"/>
      <w:bookmarkStart w:id="297" w:name="_Toc425428466"/>
      <w:bookmarkStart w:id="298" w:name="_Toc431977766"/>
      <w:bookmarkStart w:id="299" w:name="_Toc450907251"/>
      <w:bookmarkStart w:id="300" w:name="_Ref399154204"/>
      <w:r>
        <w:t xml:space="preserve">General </w:t>
      </w:r>
      <w:r w:rsidRPr="00434BA0">
        <w:t>Data Types</w:t>
      </w:r>
      <w:bookmarkEnd w:id="295"/>
      <w:bookmarkEnd w:id="296"/>
      <w:bookmarkEnd w:id="297"/>
      <w:bookmarkEnd w:id="298"/>
      <w:bookmarkEnd w:id="299"/>
    </w:p>
    <w:p w14:paraId="59E9EE1A" w14:textId="77777777" w:rsidR="00BC45FA" w:rsidRPr="00434BA0" w:rsidRDefault="00BC45FA" w:rsidP="00BC45FA">
      <w:pPr>
        <w:pStyle w:val="Heading3"/>
        <w:numPr>
          <w:ilvl w:val="2"/>
          <w:numId w:val="18"/>
        </w:numPr>
      </w:pPr>
      <w:bookmarkStart w:id="301" w:name="_Toc425428467"/>
      <w:bookmarkStart w:id="302" w:name="_Toc431977767"/>
      <w:bookmarkStart w:id="303" w:name="_Toc450907252"/>
      <w:r w:rsidRPr="00434BA0">
        <w:t>DateTimeWithPrecisionType Data Type</w:t>
      </w:r>
      <w:bookmarkEnd w:id="301"/>
      <w:bookmarkEnd w:id="302"/>
      <w:bookmarkEnd w:id="303"/>
    </w:p>
    <w:p w14:paraId="7E60307C" w14:textId="77777777" w:rsidR="00BC45FA" w:rsidRPr="00434BA0" w:rsidRDefault="00BC45FA" w:rsidP="00BC45FA">
      <w:pPr>
        <w:spacing w:after="240"/>
      </w:pPr>
      <w:r w:rsidRPr="00434BA0">
        <w:t xml:space="preserve">The </w:t>
      </w:r>
      <w:r w:rsidRPr="00434BA0">
        <w:rPr>
          <w:rFonts w:ascii="Courier New" w:hAnsi="Courier New" w:cs="Courier New"/>
        </w:rPr>
        <w:t>DateTimeWithPrecisionType</w:t>
      </w:r>
      <w:r w:rsidRPr="00434BA0">
        <w:t xml:space="preserve"> data type specializes the </w:t>
      </w:r>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ateTime</w:t>
      </w:r>
      <w:r w:rsidRPr="00434BA0">
        <w:t xml:space="preserve"> data type by capturing precision information.</w:t>
      </w:r>
    </w:p>
    <w:p w14:paraId="4B310B78" w14:textId="77777777" w:rsidR="00BC45FA" w:rsidRPr="00434BA0" w:rsidRDefault="00BC45FA" w:rsidP="00BC45FA">
      <w:pPr>
        <w:spacing w:after="240"/>
      </w:pPr>
      <w:r w:rsidRPr="00434BA0">
        <w:t xml:space="preserve">The property table of the </w:t>
      </w:r>
      <w:r>
        <w:rPr>
          <w:rFonts w:ascii="Courier New" w:hAnsi="Courier New" w:cs="Courier New"/>
        </w:rPr>
        <w:t>DateTimeWithPrecisionType</w:t>
      </w:r>
      <w:r w:rsidRPr="00434BA0">
        <w:t xml:space="preserve"> data type is provided in</w:t>
      </w:r>
      <w:r>
        <w:t xml:space="preserve"> </w:t>
      </w:r>
      <w:r w:rsidRPr="0081306A">
        <w:rPr>
          <w:b/>
          <w:color w:val="0000EE"/>
        </w:rPr>
        <w:fldChar w:fldCharType="begin"/>
      </w:r>
      <w:r w:rsidRPr="0081306A">
        <w:rPr>
          <w:b/>
          <w:color w:val="0000EE"/>
        </w:rPr>
        <w:instrText xml:space="preserve"> REF _Ref419307187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43</w:t>
      </w:r>
      <w:r w:rsidRPr="0081306A">
        <w:rPr>
          <w:b/>
          <w:color w:val="0000EE"/>
        </w:rPr>
        <w:fldChar w:fldCharType="end"/>
      </w:r>
      <w:r w:rsidRPr="00434BA0">
        <w:t>.</w:t>
      </w:r>
    </w:p>
    <w:p w14:paraId="3391CF57" w14:textId="77777777" w:rsidR="00BC45FA" w:rsidRPr="00434BA0" w:rsidRDefault="00BC45FA" w:rsidP="00BC45FA">
      <w:pPr>
        <w:pStyle w:val="Caption"/>
        <w:rPr>
          <w:b/>
        </w:rPr>
      </w:pPr>
      <w:bookmarkStart w:id="304" w:name="_Ref419307187"/>
      <w:r w:rsidRPr="00434BA0">
        <w:t xml:space="preserve">Table </w:t>
      </w:r>
      <w:fldSimple w:instr=" STYLEREF 1 \s ">
        <w:r w:rsidR="0024029B">
          <w:rPr>
            <w:noProof/>
          </w:rPr>
          <w:t>3</w:t>
        </w:r>
      </w:fldSimple>
      <w:r w:rsidRPr="00434BA0">
        <w:noBreakHyphen/>
      </w:r>
      <w:fldSimple w:instr=" SEQ Table \* ARABIC \s 1 ">
        <w:r w:rsidR="0024029B">
          <w:rPr>
            <w:noProof/>
          </w:rPr>
          <w:t>43</w:t>
        </w:r>
      </w:fldSimple>
      <w:bookmarkEnd w:id="304"/>
      <w:r w:rsidRPr="00434BA0">
        <w:t xml:space="preserve">. Properties of the </w:t>
      </w:r>
      <w:r w:rsidRPr="00434BA0">
        <w:rPr>
          <w:rFonts w:ascii="Courier New" w:hAnsi="Courier New" w:cs="Courier New"/>
        </w:rPr>
        <w:t>DateTimeWithPrecisionType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34BA0" w14:paraId="78EDC804" w14:textId="77777777" w:rsidTr="006E57DE">
        <w:trPr>
          <w:trHeight w:val="547"/>
        </w:trPr>
        <w:tc>
          <w:tcPr>
            <w:tcW w:w="2358" w:type="dxa"/>
            <w:shd w:val="clear" w:color="auto" w:fill="BFBFBF" w:themeFill="background1" w:themeFillShade="BF"/>
            <w:vAlign w:val="center"/>
          </w:tcPr>
          <w:p w14:paraId="7BCC00C9" w14:textId="77777777" w:rsidR="00BC45FA" w:rsidRPr="00500D2A" w:rsidRDefault="00BC45FA" w:rsidP="006E57DE">
            <w:pPr>
              <w:rPr>
                <w:b/>
              </w:rPr>
            </w:pPr>
            <w:r w:rsidRPr="00500D2A">
              <w:rPr>
                <w:b/>
              </w:rPr>
              <w:t>Name</w:t>
            </w:r>
          </w:p>
        </w:tc>
        <w:tc>
          <w:tcPr>
            <w:tcW w:w="3577" w:type="dxa"/>
            <w:shd w:val="clear" w:color="auto" w:fill="BFBFBF" w:themeFill="background1" w:themeFillShade="BF"/>
            <w:vAlign w:val="center"/>
          </w:tcPr>
          <w:p w14:paraId="5C472A76"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3134CC0E" w14:textId="77777777" w:rsidR="00BC45FA" w:rsidRPr="00500D2A" w:rsidRDefault="00BC45FA" w:rsidP="006E57DE">
            <w:pPr>
              <w:rPr>
                <w:b/>
              </w:rPr>
            </w:pPr>
            <w:r w:rsidRPr="00500D2A">
              <w:rPr>
                <w:b/>
              </w:rPr>
              <w:t>Multiplicity</w:t>
            </w:r>
          </w:p>
        </w:tc>
        <w:tc>
          <w:tcPr>
            <w:tcW w:w="5801" w:type="dxa"/>
            <w:shd w:val="clear" w:color="auto" w:fill="BFBFBF" w:themeFill="background1" w:themeFillShade="BF"/>
            <w:vAlign w:val="center"/>
          </w:tcPr>
          <w:p w14:paraId="51851119" w14:textId="77777777" w:rsidR="00BC45FA" w:rsidRPr="00500D2A" w:rsidRDefault="00BC45FA" w:rsidP="006E57DE">
            <w:pPr>
              <w:rPr>
                <w:b/>
              </w:rPr>
            </w:pPr>
            <w:r w:rsidRPr="00500D2A">
              <w:rPr>
                <w:b/>
              </w:rPr>
              <w:t>Description</w:t>
            </w:r>
          </w:p>
        </w:tc>
      </w:tr>
      <w:tr w:rsidR="00BC45FA" w:rsidRPr="00434BA0" w14:paraId="53057247" w14:textId="77777777" w:rsidTr="006E57DE">
        <w:trPr>
          <w:trHeight w:val="547"/>
        </w:trPr>
        <w:tc>
          <w:tcPr>
            <w:tcW w:w="2358" w:type="dxa"/>
            <w:vAlign w:val="center"/>
          </w:tcPr>
          <w:p w14:paraId="551F3CC9" w14:textId="77777777" w:rsidR="00BC45FA" w:rsidRPr="00981526" w:rsidRDefault="00BC45FA" w:rsidP="006E57DE">
            <w:r w:rsidRPr="00981526">
              <w:rPr>
                <w:b/>
              </w:rPr>
              <w:t>precision</w:t>
            </w:r>
          </w:p>
        </w:tc>
        <w:tc>
          <w:tcPr>
            <w:tcW w:w="3577" w:type="dxa"/>
            <w:vAlign w:val="center"/>
          </w:tcPr>
          <w:p w14:paraId="2A6BC443" w14:textId="77777777" w:rsidR="00BC45FA" w:rsidRPr="00434BA0" w:rsidRDefault="00BC45FA" w:rsidP="006E57DE">
            <w:pPr>
              <w:rPr>
                <w:rFonts w:ascii="Courier New" w:hAnsi="Courier New" w:cs="Courier New"/>
              </w:rPr>
            </w:pPr>
            <w:r w:rsidRPr="00434BA0">
              <w:rPr>
                <w:rFonts w:ascii="Courier New" w:hAnsi="Courier New" w:cs="Courier New"/>
              </w:rPr>
              <w:t>DateTimePrecisionEnum</w:t>
            </w:r>
          </w:p>
        </w:tc>
        <w:tc>
          <w:tcPr>
            <w:tcW w:w="1440" w:type="dxa"/>
            <w:vAlign w:val="center"/>
          </w:tcPr>
          <w:p w14:paraId="0354FEA2" w14:textId="77777777" w:rsidR="00BC45FA" w:rsidRPr="00981526" w:rsidRDefault="00BC45FA" w:rsidP="006E57DE">
            <w:pPr>
              <w:jc w:val="center"/>
            </w:pPr>
            <w:r w:rsidRPr="00981526">
              <w:t>0..1</w:t>
            </w:r>
          </w:p>
        </w:tc>
        <w:tc>
          <w:tcPr>
            <w:tcW w:w="5801" w:type="dxa"/>
          </w:tcPr>
          <w:p w14:paraId="6EB93A7B"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color w:val="000000"/>
                <w:szCs w:val="22"/>
              </w:rPr>
              <w:t>precision</w:t>
            </w:r>
            <w:r w:rsidRPr="00A91C3D">
              <w:rPr>
                <w:rFonts w:cs="Arial"/>
                <w:szCs w:val="22"/>
              </w:rPr>
              <w:t xml:space="preserve"> property specifies the granularity with which a timestamp should be considered as specified by the </w:t>
            </w:r>
            <w:r w:rsidRPr="00981526">
              <w:rPr>
                <w:rFonts w:ascii="Courier New" w:hAnsi="Courier New" w:cs="Courier New"/>
                <w:color w:val="000000"/>
                <w:szCs w:val="22"/>
              </w:rPr>
              <w:t>DateTimePrecisionEnum</w:t>
            </w:r>
            <w:r w:rsidRPr="00A91C3D">
              <w:rPr>
                <w:rFonts w:cs="Arial"/>
                <w:szCs w:val="22"/>
              </w:rPr>
              <w:t xml:space="preserve"> enumeration (e.g., '</w:t>
            </w:r>
            <w:r w:rsidRPr="00A91C3D">
              <w:rPr>
                <w:rFonts w:cs="Arial"/>
                <w:i/>
                <w:iCs/>
                <w:color w:val="000000"/>
                <w:szCs w:val="22"/>
              </w:rPr>
              <w:t>hour</w:t>
            </w:r>
            <w:r w:rsidRPr="00A91C3D">
              <w:rPr>
                <w:rFonts w:cs="Arial"/>
                <w:szCs w:val="22"/>
              </w:rPr>
              <w:t>,' '</w:t>
            </w:r>
            <w:r w:rsidRPr="00A91C3D">
              <w:rPr>
                <w:rFonts w:cs="Arial"/>
                <w:i/>
                <w:iCs/>
                <w:color w:val="000000"/>
                <w:szCs w:val="22"/>
              </w:rPr>
              <w:t>minute</w:t>
            </w:r>
            <w:r w:rsidRPr="00A91C3D">
              <w:rPr>
                <w:rFonts w:cs="Arial"/>
                <w:szCs w:val="22"/>
              </w:rPr>
              <w:t>').  If omitted, the default precision is '</w:t>
            </w:r>
            <w:r w:rsidRPr="00A91C3D">
              <w:rPr>
                <w:rFonts w:cs="Arial"/>
                <w:i/>
                <w:iCs/>
                <w:szCs w:val="22"/>
              </w:rPr>
              <w:t>second</w:t>
            </w:r>
            <w:r w:rsidRPr="00A91C3D">
              <w:rPr>
                <w:rFonts w:cs="Arial"/>
                <w:szCs w:val="22"/>
              </w:rPr>
              <w:t xml:space="preserve">.' Digits in a timestamp that are beyond the specified precision SHOULD be zeroed out.  </w:t>
            </w:r>
          </w:p>
        </w:tc>
      </w:tr>
    </w:tbl>
    <w:p w14:paraId="12FDE670" w14:textId="77777777" w:rsidR="00BC45FA" w:rsidRPr="00434BA0" w:rsidRDefault="00BC45FA" w:rsidP="00BC45FA"/>
    <w:p w14:paraId="317E0598" w14:textId="77777777" w:rsidR="00BC45FA" w:rsidRPr="00434BA0" w:rsidRDefault="00BC45FA" w:rsidP="00BC45FA">
      <w:pPr>
        <w:spacing w:after="240"/>
      </w:pPr>
      <w:r w:rsidRPr="00434BA0">
        <w:t xml:space="preserve">Some classes, such as the </w:t>
      </w:r>
      <w:r w:rsidRPr="00434BA0">
        <w:rPr>
          <w:rFonts w:ascii="Courier New" w:hAnsi="Courier New" w:cs="Courier New"/>
        </w:rPr>
        <w:t>ConfidenceType</w:t>
      </w:r>
      <w:r w:rsidRPr="00434BA0">
        <w:t xml:space="preserve"> and </w:t>
      </w:r>
      <w:r w:rsidRPr="00434BA0">
        <w:rPr>
          <w:rFonts w:ascii="Courier New" w:hAnsi="Courier New" w:cs="Courier New"/>
        </w:rPr>
        <w:t>StatementType</w:t>
      </w:r>
      <w:r w:rsidRPr="00434BA0">
        <w:t xml:space="preserve"> classes, have both a “timestamp” property (defined by the </w:t>
      </w:r>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ateTime</w:t>
      </w:r>
      <w:r w:rsidRPr="00434BA0">
        <w:t xml:space="preserve"> data type) and a “timestamp precision” property (defined by the </w:t>
      </w:r>
      <w:r w:rsidRPr="00434BA0">
        <w:rPr>
          <w:rFonts w:ascii="Courier New" w:hAnsi="Courier New" w:cs="Courier New"/>
        </w:rPr>
        <w:t>DateTimePrecisionEnum</w:t>
      </w:r>
      <w:r w:rsidRPr="00434BA0">
        <w:t xml:space="preserve"> enumeration).  This is due to the evolution of the STIX language; a future major release could include the replacement of these two properties with a single property defined by the </w:t>
      </w:r>
      <w:r w:rsidRPr="00434BA0">
        <w:rPr>
          <w:rFonts w:ascii="Courier New" w:hAnsi="Courier New" w:cs="Courier New"/>
        </w:rPr>
        <w:t>DateTimeWithPrecisionType</w:t>
      </w:r>
      <w:r w:rsidRPr="00434BA0">
        <w:t xml:space="preserve"> class.</w:t>
      </w:r>
    </w:p>
    <w:p w14:paraId="4AA966D1" w14:textId="77777777" w:rsidR="00BC45FA" w:rsidRPr="00434BA0" w:rsidRDefault="00BC45FA" w:rsidP="00BC45FA">
      <w:pPr>
        <w:pStyle w:val="Heading3"/>
        <w:numPr>
          <w:ilvl w:val="2"/>
          <w:numId w:val="18"/>
        </w:numPr>
      </w:pPr>
      <w:bookmarkStart w:id="305" w:name="_Toc425428468"/>
      <w:bookmarkStart w:id="306" w:name="_Toc431977768"/>
      <w:bookmarkStart w:id="307" w:name="_Toc450907253"/>
      <w:r>
        <w:lastRenderedPageBreak/>
        <w:t>NativeFormatString</w:t>
      </w:r>
      <w:r w:rsidRPr="00434BA0">
        <w:t>Type Data Type</w:t>
      </w:r>
      <w:bookmarkEnd w:id="305"/>
      <w:bookmarkEnd w:id="306"/>
      <w:bookmarkEnd w:id="307"/>
    </w:p>
    <w:p w14:paraId="5FDA4E85" w14:textId="27C9C6C8" w:rsidR="00BC45FA" w:rsidRPr="00434BA0" w:rsidRDefault="00BC45FA" w:rsidP="00BC45FA">
      <w:pPr>
        <w:spacing w:after="240"/>
      </w:pPr>
      <w:r w:rsidRPr="00434BA0">
        <w:t xml:space="preserve">The </w:t>
      </w:r>
      <w:r w:rsidRPr="006F4209">
        <w:rPr>
          <w:rFonts w:ascii="Courier New" w:hAnsi="Courier New" w:cs="Courier New"/>
        </w:rPr>
        <w:t>NativeFormatString</w:t>
      </w:r>
      <w:r w:rsidRPr="00434BA0">
        <w:rPr>
          <w:rFonts w:ascii="Courier New" w:hAnsi="Courier New" w:cs="Courier New"/>
        </w:rPr>
        <w:t>Type</w:t>
      </w:r>
      <w:r w:rsidRPr="00434BA0">
        <w:t xml:space="preserve"> data type specializes the </w:t>
      </w:r>
      <w:r w:rsidRPr="00434BA0">
        <w:rPr>
          <w:rFonts w:ascii="Courier New" w:hAnsi="Courier New" w:cs="Courier New"/>
        </w:rPr>
        <w:t>basicDataTypes:BasicString</w:t>
      </w:r>
      <w:r w:rsidRPr="00434BA0">
        <w:t xml:space="preserve"> data type in order to capture data </w:t>
      </w:r>
      <w:r>
        <w:t xml:space="preserve">in the native format of some external language (see </w:t>
      </w:r>
      <w:hyperlink w:anchor="AdditionalArtifacts" w:history="1">
        <w:r w:rsidRPr="00A8141F">
          <w:rPr>
            <w:rStyle w:val="Hyperlink"/>
            <w:i/>
          </w:rPr>
          <w:t>STIX Version 1.2.1 Part 1</w:t>
        </w:r>
        <w:r>
          <w:rPr>
            <w:rStyle w:val="Hyperlink"/>
            <w:i/>
          </w:rPr>
          <w:t>2: Default Extensions</w:t>
        </w:r>
      </w:hyperlink>
      <w:r>
        <w:t xml:space="preserve">). The data </w:t>
      </w:r>
      <w:r w:rsidRPr="00434BA0">
        <w:t xml:space="preserve">may be encoded in Base64 per </w:t>
      </w:r>
      <w:hyperlink w:anchor="rfc4648" w:history="1">
        <w:r w:rsidRPr="00326ECE">
          <w:rPr>
            <w:rStyle w:val="Hyperlink"/>
            <w:b/>
          </w:rPr>
          <w:t>[RFC4648]</w:t>
        </w:r>
      </w:hyperlink>
      <w:r w:rsidRPr="00434BA0">
        <w:t xml:space="preserve">. Data encoded in Base64 must be denoted as such using the </w:t>
      </w:r>
      <w:r w:rsidRPr="00434BA0">
        <w:rPr>
          <w:rFonts w:ascii="Courier New" w:hAnsi="Courier New" w:cs="Courier New"/>
        </w:rPr>
        <w:t>encoded</w:t>
      </w:r>
      <w:r w:rsidRPr="00434BA0">
        <w:t xml:space="preserve"> property.</w:t>
      </w:r>
    </w:p>
    <w:p w14:paraId="5503220D" w14:textId="77777777" w:rsidR="00BC45FA" w:rsidRPr="00434BA0" w:rsidRDefault="00BC45FA" w:rsidP="00BC45FA">
      <w:pPr>
        <w:spacing w:after="240"/>
      </w:pPr>
      <w:r w:rsidRPr="00434BA0">
        <w:t xml:space="preserve">The property table of the </w:t>
      </w:r>
      <w:r w:rsidRPr="00A91AEF">
        <w:rPr>
          <w:rFonts w:ascii="Courier New" w:hAnsi="Courier New" w:cs="Courier New"/>
        </w:rPr>
        <w:t>NativeFormatString</w:t>
      </w:r>
      <w:r w:rsidRPr="00434BA0">
        <w:rPr>
          <w:rFonts w:ascii="Courier New" w:hAnsi="Courier New" w:cs="Courier New"/>
        </w:rPr>
        <w:t>Type</w:t>
      </w:r>
      <w:r w:rsidRPr="00434BA0">
        <w:t xml:space="preserve"> data type is provided in</w:t>
      </w:r>
      <w:r>
        <w:t xml:space="preserve"> </w:t>
      </w:r>
      <w:r w:rsidRPr="0081306A">
        <w:rPr>
          <w:b/>
          <w:color w:val="0000EE"/>
        </w:rPr>
        <w:fldChar w:fldCharType="begin"/>
      </w:r>
      <w:r w:rsidRPr="0081306A">
        <w:rPr>
          <w:b/>
          <w:color w:val="0000EE"/>
        </w:rPr>
        <w:instrText xml:space="preserve"> REF _Ref419307177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44</w:t>
      </w:r>
      <w:r w:rsidRPr="0081306A">
        <w:rPr>
          <w:b/>
          <w:color w:val="0000EE"/>
        </w:rPr>
        <w:fldChar w:fldCharType="end"/>
      </w:r>
      <w:r w:rsidRPr="00434BA0">
        <w:t>.</w:t>
      </w:r>
    </w:p>
    <w:p w14:paraId="743E2F7A" w14:textId="77777777" w:rsidR="00BC45FA" w:rsidRPr="00434BA0" w:rsidRDefault="00BC45FA" w:rsidP="00BC45FA">
      <w:pPr>
        <w:pStyle w:val="Caption"/>
      </w:pPr>
      <w:bookmarkStart w:id="308" w:name="_Ref419307177"/>
      <w:r w:rsidRPr="00434BA0">
        <w:t xml:space="preserve">Table </w:t>
      </w:r>
      <w:fldSimple w:instr=" STYLEREF 1 \s ">
        <w:r w:rsidR="0024029B">
          <w:rPr>
            <w:noProof/>
          </w:rPr>
          <w:t>3</w:t>
        </w:r>
      </w:fldSimple>
      <w:r w:rsidRPr="00434BA0">
        <w:noBreakHyphen/>
      </w:r>
      <w:fldSimple w:instr=" SEQ Table \* ARABIC \s 1 ">
        <w:r w:rsidR="0024029B">
          <w:rPr>
            <w:noProof/>
          </w:rPr>
          <w:t>44</w:t>
        </w:r>
      </w:fldSimple>
      <w:bookmarkEnd w:id="308"/>
      <w:r w:rsidRPr="00434BA0">
        <w:t xml:space="preserve">. </w:t>
      </w:r>
      <w:r w:rsidRPr="006F4209">
        <w:t xml:space="preserve">Properties of the </w:t>
      </w:r>
      <w:r w:rsidRPr="006F4209">
        <w:rPr>
          <w:rFonts w:ascii="Courier New" w:hAnsi="Courier New" w:cs="Courier New"/>
        </w:rPr>
        <w:t>NativeFormatStringType</w:t>
      </w:r>
      <w:r w:rsidRPr="00434BA0">
        <w:rPr>
          <w:rFonts w:cs="Courier New"/>
        </w:rPr>
        <w:t xml:space="preserve"> class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600"/>
        <w:gridCol w:w="1373"/>
        <w:gridCol w:w="6300"/>
      </w:tblGrid>
      <w:tr w:rsidR="00BC45FA" w:rsidRPr="00434BA0" w14:paraId="0FECD264" w14:textId="77777777" w:rsidTr="006E57DE">
        <w:trPr>
          <w:trHeight w:val="547"/>
        </w:trPr>
        <w:tc>
          <w:tcPr>
            <w:tcW w:w="2065" w:type="dxa"/>
            <w:shd w:val="clear" w:color="auto" w:fill="BFBFBF" w:themeFill="background1" w:themeFillShade="BF"/>
            <w:vAlign w:val="center"/>
          </w:tcPr>
          <w:p w14:paraId="10B04499" w14:textId="77777777" w:rsidR="00BC45FA" w:rsidRPr="00434BA0" w:rsidRDefault="00BC45FA" w:rsidP="006E57DE">
            <w:pPr>
              <w:rPr>
                <w:b/>
              </w:rPr>
            </w:pPr>
            <w:r w:rsidRPr="00434BA0">
              <w:rPr>
                <w:b/>
              </w:rPr>
              <w:t>Name</w:t>
            </w:r>
          </w:p>
        </w:tc>
        <w:tc>
          <w:tcPr>
            <w:tcW w:w="3600" w:type="dxa"/>
            <w:shd w:val="clear" w:color="auto" w:fill="BFBFBF" w:themeFill="background1" w:themeFillShade="BF"/>
            <w:vAlign w:val="center"/>
          </w:tcPr>
          <w:p w14:paraId="55445D00" w14:textId="77777777" w:rsidR="00BC45FA" w:rsidRPr="00434BA0" w:rsidRDefault="00BC45FA" w:rsidP="006E57DE">
            <w:pPr>
              <w:rPr>
                <w:b/>
              </w:rPr>
            </w:pPr>
            <w:r w:rsidRPr="00434BA0">
              <w:rPr>
                <w:b/>
              </w:rPr>
              <w:t>Type</w:t>
            </w:r>
          </w:p>
        </w:tc>
        <w:tc>
          <w:tcPr>
            <w:tcW w:w="1373" w:type="dxa"/>
            <w:shd w:val="clear" w:color="auto" w:fill="BFBFBF" w:themeFill="background1" w:themeFillShade="BF"/>
            <w:vAlign w:val="center"/>
          </w:tcPr>
          <w:p w14:paraId="3AB0A46A" w14:textId="77777777" w:rsidR="00BC45FA" w:rsidRPr="00434BA0" w:rsidRDefault="00BC45FA" w:rsidP="006E57DE">
            <w:pPr>
              <w:rPr>
                <w:b/>
              </w:rPr>
            </w:pPr>
            <w:r w:rsidRPr="00434BA0">
              <w:rPr>
                <w:b/>
              </w:rPr>
              <w:t>Multiplicity</w:t>
            </w:r>
          </w:p>
        </w:tc>
        <w:tc>
          <w:tcPr>
            <w:tcW w:w="6300" w:type="dxa"/>
            <w:shd w:val="clear" w:color="auto" w:fill="BFBFBF" w:themeFill="background1" w:themeFillShade="BF"/>
            <w:vAlign w:val="center"/>
          </w:tcPr>
          <w:p w14:paraId="25A04110" w14:textId="77777777" w:rsidR="00BC45FA" w:rsidRPr="00434BA0" w:rsidRDefault="00BC45FA" w:rsidP="006E57DE">
            <w:pPr>
              <w:rPr>
                <w:b/>
              </w:rPr>
            </w:pPr>
            <w:r w:rsidRPr="00434BA0">
              <w:rPr>
                <w:b/>
              </w:rPr>
              <w:t>Description</w:t>
            </w:r>
          </w:p>
        </w:tc>
      </w:tr>
      <w:tr w:rsidR="00BC45FA" w:rsidRPr="00434BA0" w14:paraId="2F77116E" w14:textId="77777777" w:rsidTr="006E57DE">
        <w:trPr>
          <w:trHeight w:val="547"/>
        </w:trPr>
        <w:tc>
          <w:tcPr>
            <w:tcW w:w="2065" w:type="dxa"/>
            <w:vAlign w:val="center"/>
          </w:tcPr>
          <w:p w14:paraId="0B4FF610" w14:textId="77777777" w:rsidR="00BC45FA" w:rsidRPr="00981526" w:rsidRDefault="00BC45FA" w:rsidP="006E57DE">
            <w:pPr>
              <w:rPr>
                <w:b/>
              </w:rPr>
            </w:pPr>
            <w:r w:rsidRPr="00981526">
              <w:rPr>
                <w:b/>
              </w:rPr>
              <w:t>encoded</w:t>
            </w:r>
          </w:p>
        </w:tc>
        <w:tc>
          <w:tcPr>
            <w:tcW w:w="3600" w:type="dxa"/>
            <w:vAlign w:val="center"/>
          </w:tcPr>
          <w:p w14:paraId="159F6BFA" w14:textId="77777777" w:rsidR="00BC45FA" w:rsidRPr="00434BA0" w:rsidRDefault="00BC45FA" w:rsidP="006E57DE">
            <w:pPr>
              <w:rPr>
                <w:rFonts w:ascii="Courier New" w:hAnsi="Courier New" w:cs="Courier New"/>
              </w:rPr>
            </w:pPr>
            <w:r w:rsidRPr="00434BA0">
              <w:rPr>
                <w:rFonts w:ascii="Courier New" w:hAnsi="Courier New" w:cs="Courier New"/>
              </w:rPr>
              <w:t>basicDataTypes:Boolean</w:t>
            </w:r>
          </w:p>
        </w:tc>
        <w:tc>
          <w:tcPr>
            <w:tcW w:w="1373" w:type="dxa"/>
            <w:vAlign w:val="center"/>
          </w:tcPr>
          <w:p w14:paraId="1FFE1716" w14:textId="77777777" w:rsidR="00BC45FA" w:rsidRPr="00434BA0" w:rsidRDefault="00BC45FA" w:rsidP="006E57DE">
            <w:pPr>
              <w:jc w:val="center"/>
              <w:rPr>
                <w:sz w:val="22"/>
              </w:rPr>
            </w:pPr>
            <w:r w:rsidRPr="00981526">
              <w:t>0..1</w:t>
            </w:r>
          </w:p>
        </w:tc>
        <w:tc>
          <w:tcPr>
            <w:tcW w:w="6300" w:type="dxa"/>
            <w:vAlign w:val="center"/>
          </w:tcPr>
          <w:p w14:paraId="71C8627C"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encoded</w:t>
            </w:r>
            <w:r w:rsidRPr="00981526">
              <w:rPr>
                <w:szCs w:val="22"/>
              </w:rPr>
              <w:t xml:space="preserve"> property specifies whether the data is Base64 encoded ('</w:t>
            </w:r>
            <w:r w:rsidRPr="00981526">
              <w:rPr>
                <w:i/>
                <w:szCs w:val="22"/>
              </w:rPr>
              <w:t>true</w:t>
            </w:r>
            <w:r w:rsidRPr="00981526">
              <w:rPr>
                <w:szCs w:val="22"/>
              </w:rPr>
              <w:t>') or not encoded ('</w:t>
            </w:r>
            <w:r w:rsidRPr="00981526">
              <w:rPr>
                <w:i/>
                <w:szCs w:val="22"/>
              </w:rPr>
              <w:t>false</w:t>
            </w:r>
            <w:r w:rsidRPr="00981526">
              <w:rPr>
                <w:szCs w:val="22"/>
              </w:rPr>
              <w:t>').  The default value is '</w:t>
            </w:r>
            <w:r w:rsidRPr="00981526">
              <w:rPr>
                <w:i/>
                <w:szCs w:val="22"/>
              </w:rPr>
              <w:t>false</w:t>
            </w:r>
            <w:r w:rsidRPr="00981526">
              <w:rPr>
                <w:szCs w:val="22"/>
              </w:rPr>
              <w:t>.'</w:t>
            </w:r>
          </w:p>
        </w:tc>
      </w:tr>
    </w:tbl>
    <w:p w14:paraId="05E46F79" w14:textId="77777777" w:rsidR="00BC45FA" w:rsidRPr="00434BA0" w:rsidRDefault="00BC45FA" w:rsidP="00BC45FA">
      <w:pPr>
        <w:pStyle w:val="Heading3"/>
        <w:numPr>
          <w:ilvl w:val="2"/>
          <w:numId w:val="18"/>
        </w:numPr>
      </w:pPr>
      <w:bookmarkStart w:id="309" w:name="_Toc425428469"/>
      <w:bookmarkStart w:id="310" w:name="_Toc431977769"/>
      <w:bookmarkStart w:id="311" w:name="_Toc450907254"/>
      <w:r w:rsidRPr="00434BA0">
        <w:t>StructuredTextType Data Type</w:t>
      </w:r>
      <w:bookmarkEnd w:id="309"/>
      <w:bookmarkEnd w:id="310"/>
      <w:bookmarkEnd w:id="311"/>
    </w:p>
    <w:p w14:paraId="27952583" w14:textId="77777777" w:rsidR="00BC45FA" w:rsidRPr="00434BA0" w:rsidRDefault="00BC45FA" w:rsidP="00BC45FA">
      <w:pPr>
        <w:spacing w:after="240"/>
      </w:pPr>
      <w:r w:rsidRPr="00434BA0">
        <w:t xml:space="preserve">The </w:t>
      </w:r>
      <w:r w:rsidRPr="00434BA0">
        <w:rPr>
          <w:rFonts w:ascii="Courier New" w:hAnsi="Courier New" w:cs="Courier New"/>
        </w:rPr>
        <w:t>StructuredTextType</w:t>
      </w:r>
      <w:r w:rsidRPr="00434BA0">
        <w:t xml:space="preserve"> data type specializes the </w:t>
      </w:r>
      <w:r w:rsidRPr="00434BA0">
        <w:rPr>
          <w:rFonts w:ascii="Courier New" w:hAnsi="Courier New" w:cs="Courier New"/>
        </w:rPr>
        <w:t>basicDataTypes:BasicString</w:t>
      </w:r>
      <w:r w:rsidRPr="00434BA0">
        <w:t xml:space="preserve"> data type by capturing structuring format information.</w:t>
      </w:r>
      <w:r>
        <w:t xml:space="preserve"> </w:t>
      </w:r>
      <w:r w:rsidRPr="006510FB">
        <w:t xml:space="preserve">An identifier is captured </w:t>
      </w:r>
      <w:r>
        <w:t>to</w:t>
      </w:r>
      <w:r w:rsidRPr="006510FB">
        <w:t xml:space="preserve"> allow for differential data marking of </w:t>
      </w:r>
      <w:r>
        <w:t>distinct</w:t>
      </w:r>
      <w:r w:rsidRPr="006510FB">
        <w:t xml:space="preserve"> construct instances, and an ordinality property indicates the order of the instances if more than one is specified</w:t>
      </w:r>
      <w:r>
        <w:t xml:space="preserve">.  </w:t>
      </w:r>
    </w:p>
    <w:p w14:paraId="1FCCE10B" w14:textId="77777777" w:rsidR="00BC45FA" w:rsidRPr="00434BA0" w:rsidRDefault="00BC45FA" w:rsidP="00BC45FA">
      <w:pPr>
        <w:spacing w:after="240"/>
      </w:pPr>
      <w:r w:rsidRPr="00434BA0">
        <w:t xml:space="preserve">The property table of the </w:t>
      </w:r>
      <w:r w:rsidRPr="00434BA0">
        <w:rPr>
          <w:rFonts w:ascii="Courier New" w:hAnsi="Courier New" w:cs="Courier New"/>
        </w:rPr>
        <w:t>StructuredTextType</w:t>
      </w:r>
      <w:r w:rsidRPr="00434BA0">
        <w:t xml:space="preserve"> data type is provided in</w:t>
      </w:r>
      <w:r>
        <w:t xml:space="preserve"> </w:t>
      </w:r>
      <w:r w:rsidRPr="0081306A">
        <w:rPr>
          <w:b/>
          <w:color w:val="0000EE"/>
        </w:rPr>
        <w:fldChar w:fldCharType="begin"/>
      </w:r>
      <w:r w:rsidRPr="0081306A">
        <w:rPr>
          <w:b/>
          <w:color w:val="0000EE"/>
        </w:rPr>
        <w:instrText xml:space="preserve"> REF _Ref419307156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45</w:t>
      </w:r>
      <w:r w:rsidRPr="0081306A">
        <w:rPr>
          <w:b/>
          <w:color w:val="0000EE"/>
        </w:rPr>
        <w:fldChar w:fldCharType="end"/>
      </w:r>
      <w:r w:rsidRPr="00434BA0">
        <w:t>.</w:t>
      </w:r>
    </w:p>
    <w:p w14:paraId="11E21D4B" w14:textId="77777777" w:rsidR="00BC45FA" w:rsidRPr="00434BA0" w:rsidRDefault="00BC45FA" w:rsidP="00BC45FA">
      <w:pPr>
        <w:pStyle w:val="Caption"/>
      </w:pPr>
      <w:bookmarkStart w:id="312" w:name="_Ref419307156"/>
      <w:r w:rsidRPr="00434BA0">
        <w:t xml:space="preserve">Table </w:t>
      </w:r>
      <w:fldSimple w:instr=" STYLEREF 1 \s ">
        <w:r w:rsidR="0024029B">
          <w:rPr>
            <w:noProof/>
          </w:rPr>
          <w:t>3</w:t>
        </w:r>
      </w:fldSimple>
      <w:r w:rsidRPr="00434BA0">
        <w:noBreakHyphen/>
      </w:r>
      <w:fldSimple w:instr=" SEQ Table \* ARABIC \s 1 ">
        <w:r w:rsidR="0024029B">
          <w:rPr>
            <w:noProof/>
          </w:rPr>
          <w:t>45</w:t>
        </w:r>
      </w:fldSimple>
      <w:bookmarkEnd w:id="312"/>
      <w:r w:rsidRPr="00434BA0">
        <w:t xml:space="preserve">. Properties of the </w:t>
      </w:r>
      <w:r w:rsidRPr="00434BA0">
        <w:rPr>
          <w:rFonts w:ascii="Courier New" w:hAnsi="Courier New" w:cs="Courier New"/>
        </w:rPr>
        <w:t>StructuredTextType</w:t>
      </w:r>
      <w:r w:rsidRPr="00434BA0">
        <w:t xml:space="preserve"> </w:t>
      </w:r>
      <w:r w:rsidRPr="00434BA0">
        <w:rPr>
          <w:rFonts w:cs="Courier New"/>
        </w:rP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870"/>
        <w:gridCol w:w="1440"/>
        <w:gridCol w:w="5711"/>
      </w:tblGrid>
      <w:tr w:rsidR="00BC45FA" w:rsidRPr="00434BA0" w14:paraId="2FC36783" w14:textId="77777777" w:rsidTr="006E57DE">
        <w:trPr>
          <w:trHeight w:val="547"/>
        </w:trPr>
        <w:tc>
          <w:tcPr>
            <w:tcW w:w="2155" w:type="dxa"/>
            <w:shd w:val="clear" w:color="auto" w:fill="BFBFBF" w:themeFill="background1" w:themeFillShade="BF"/>
            <w:vAlign w:val="center"/>
          </w:tcPr>
          <w:p w14:paraId="2A8A85DD" w14:textId="77777777" w:rsidR="00BC45FA" w:rsidRPr="00434BA0" w:rsidRDefault="00BC45FA" w:rsidP="006E57DE">
            <w:pPr>
              <w:rPr>
                <w:b/>
              </w:rPr>
            </w:pPr>
            <w:r w:rsidRPr="00434BA0">
              <w:rPr>
                <w:b/>
              </w:rPr>
              <w:t>Name</w:t>
            </w:r>
          </w:p>
        </w:tc>
        <w:tc>
          <w:tcPr>
            <w:tcW w:w="3870" w:type="dxa"/>
            <w:shd w:val="clear" w:color="auto" w:fill="BFBFBF" w:themeFill="background1" w:themeFillShade="BF"/>
            <w:vAlign w:val="center"/>
          </w:tcPr>
          <w:p w14:paraId="1F3E2AEE"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2F01B66B" w14:textId="77777777" w:rsidR="00BC45FA" w:rsidRPr="00434BA0" w:rsidRDefault="00BC45FA" w:rsidP="006E57DE">
            <w:pPr>
              <w:rPr>
                <w:b/>
              </w:rPr>
            </w:pPr>
            <w:r w:rsidRPr="00434BA0">
              <w:rPr>
                <w:b/>
              </w:rPr>
              <w:t>Multiplicity</w:t>
            </w:r>
          </w:p>
        </w:tc>
        <w:tc>
          <w:tcPr>
            <w:tcW w:w="5711" w:type="dxa"/>
            <w:shd w:val="clear" w:color="auto" w:fill="BFBFBF" w:themeFill="background1" w:themeFillShade="BF"/>
            <w:vAlign w:val="center"/>
          </w:tcPr>
          <w:p w14:paraId="6FBFE50F" w14:textId="77777777" w:rsidR="00BC45FA" w:rsidRPr="00434BA0" w:rsidRDefault="00BC45FA" w:rsidP="006E57DE">
            <w:pPr>
              <w:rPr>
                <w:b/>
              </w:rPr>
            </w:pPr>
            <w:r w:rsidRPr="00434BA0">
              <w:rPr>
                <w:b/>
              </w:rPr>
              <w:t>Description</w:t>
            </w:r>
          </w:p>
        </w:tc>
      </w:tr>
      <w:tr w:rsidR="00BC45FA" w:rsidRPr="00434BA0" w14:paraId="1A6CD88C" w14:textId="77777777" w:rsidTr="006E57DE">
        <w:trPr>
          <w:trHeight w:val="547"/>
        </w:trPr>
        <w:tc>
          <w:tcPr>
            <w:tcW w:w="2155" w:type="dxa"/>
            <w:vAlign w:val="center"/>
          </w:tcPr>
          <w:p w14:paraId="7666D831" w14:textId="77777777" w:rsidR="00BC45FA" w:rsidRPr="00981526" w:rsidRDefault="00BC45FA" w:rsidP="006E57DE">
            <w:pPr>
              <w:rPr>
                <w:b/>
              </w:rPr>
            </w:pPr>
            <w:r w:rsidRPr="00981526">
              <w:rPr>
                <w:b/>
              </w:rPr>
              <w:t>id</w:t>
            </w:r>
          </w:p>
        </w:tc>
        <w:tc>
          <w:tcPr>
            <w:tcW w:w="3870" w:type="dxa"/>
            <w:vAlign w:val="center"/>
          </w:tcPr>
          <w:p w14:paraId="6280B434" w14:textId="77777777" w:rsidR="00BC45FA" w:rsidRPr="00434BA0" w:rsidRDefault="00BC45FA" w:rsidP="006E57DE">
            <w:pPr>
              <w:rPr>
                <w:rFonts w:ascii="Courier New" w:hAnsi="Courier New" w:cs="Courier New"/>
              </w:rPr>
            </w:pPr>
            <w:r>
              <w:rPr>
                <w:rFonts w:ascii="Courier New" w:hAnsi="Courier New" w:cs="Courier New"/>
              </w:rPr>
              <w:t>basicDataTypes:QualifiedName</w:t>
            </w:r>
          </w:p>
        </w:tc>
        <w:tc>
          <w:tcPr>
            <w:tcW w:w="1440" w:type="dxa"/>
            <w:vAlign w:val="center"/>
          </w:tcPr>
          <w:p w14:paraId="7E8E1803" w14:textId="77777777" w:rsidR="00BC45FA" w:rsidRPr="00434BA0" w:rsidRDefault="00BC45FA" w:rsidP="006E57DE">
            <w:pPr>
              <w:jc w:val="center"/>
              <w:rPr>
                <w:sz w:val="22"/>
              </w:rPr>
            </w:pPr>
            <w:r w:rsidRPr="00981526">
              <w:t>0..1</w:t>
            </w:r>
          </w:p>
        </w:tc>
        <w:tc>
          <w:tcPr>
            <w:tcW w:w="5711" w:type="dxa"/>
          </w:tcPr>
          <w:p w14:paraId="2C3C2539" w14:textId="77777777" w:rsidR="00BC45FA" w:rsidRPr="00A91C3D" w:rsidRDefault="00BC45FA" w:rsidP="006E57DE">
            <w:pPr>
              <w:rPr>
                <w:rFonts w:cs="Arial"/>
                <w:szCs w:val="22"/>
              </w:rPr>
            </w:pPr>
            <w:r w:rsidRPr="00981526">
              <w:rPr>
                <w:szCs w:val="22"/>
              </w:rPr>
              <w:t xml:space="preserve">The </w:t>
            </w:r>
            <w:r w:rsidRPr="00981526">
              <w:rPr>
                <w:rFonts w:ascii="Courier New" w:hAnsi="Courier New" w:cs="Courier New"/>
                <w:szCs w:val="22"/>
              </w:rPr>
              <w:t>id</w:t>
            </w:r>
            <w:r w:rsidRPr="00981526">
              <w:rPr>
                <w:szCs w:val="22"/>
              </w:rPr>
              <w:t xml:space="preserve"> property specifies a globally unique identifier for the construct instance.</w:t>
            </w:r>
          </w:p>
        </w:tc>
      </w:tr>
      <w:tr w:rsidR="00BC45FA" w:rsidRPr="00434BA0" w14:paraId="4212EBF2" w14:textId="77777777" w:rsidTr="006E57DE">
        <w:trPr>
          <w:trHeight w:val="547"/>
        </w:trPr>
        <w:tc>
          <w:tcPr>
            <w:tcW w:w="2155" w:type="dxa"/>
            <w:vAlign w:val="center"/>
          </w:tcPr>
          <w:p w14:paraId="5CBC285B" w14:textId="77777777" w:rsidR="00BC45FA" w:rsidRPr="00981526" w:rsidRDefault="00BC45FA" w:rsidP="006E57DE">
            <w:pPr>
              <w:rPr>
                <w:b/>
              </w:rPr>
            </w:pPr>
            <w:r w:rsidRPr="00981526">
              <w:rPr>
                <w:b/>
              </w:rPr>
              <w:t>ordinality</w:t>
            </w:r>
          </w:p>
        </w:tc>
        <w:tc>
          <w:tcPr>
            <w:tcW w:w="3870" w:type="dxa"/>
            <w:vAlign w:val="center"/>
          </w:tcPr>
          <w:p w14:paraId="39651F6C" w14:textId="77777777" w:rsidR="00BC45FA" w:rsidRPr="00434BA0" w:rsidRDefault="00BC45FA" w:rsidP="006E57DE">
            <w:pPr>
              <w:rPr>
                <w:rFonts w:ascii="Courier New" w:hAnsi="Courier New" w:cs="Courier New"/>
              </w:rPr>
            </w:pPr>
            <w:r>
              <w:rPr>
                <w:rFonts w:ascii="Courier New" w:hAnsi="Courier New" w:cs="Courier New"/>
              </w:rPr>
              <w:t>basicDataTypes:PositiveInteger</w:t>
            </w:r>
          </w:p>
        </w:tc>
        <w:tc>
          <w:tcPr>
            <w:tcW w:w="1440" w:type="dxa"/>
            <w:vAlign w:val="center"/>
          </w:tcPr>
          <w:p w14:paraId="77734F71" w14:textId="77777777" w:rsidR="00BC45FA" w:rsidRPr="00981526" w:rsidRDefault="00BC45FA" w:rsidP="006E57DE">
            <w:pPr>
              <w:jc w:val="center"/>
            </w:pPr>
            <w:r w:rsidRPr="00981526">
              <w:t>0..1</w:t>
            </w:r>
          </w:p>
        </w:tc>
        <w:tc>
          <w:tcPr>
            <w:tcW w:w="5711" w:type="dxa"/>
          </w:tcPr>
          <w:p w14:paraId="1DBBA0C2"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ordinality</w:t>
            </w:r>
            <w:r w:rsidRPr="00A91C3D">
              <w:rPr>
                <w:rFonts w:cs="Arial"/>
                <w:szCs w:val="22"/>
              </w:rPr>
              <w:t xml:space="preserve"> property specifies the order (e.g., ‘</w:t>
            </w:r>
            <w:r w:rsidRPr="00A91C3D">
              <w:rPr>
                <w:rFonts w:cs="Arial"/>
                <w:i/>
                <w:iCs/>
                <w:szCs w:val="22"/>
              </w:rPr>
              <w:t>1’</w:t>
            </w:r>
            <w:r w:rsidRPr="00A91C3D">
              <w:rPr>
                <w:rFonts w:cs="Arial"/>
                <w:szCs w:val="22"/>
              </w:rPr>
              <w:t>, ‘</w:t>
            </w:r>
            <w:r w:rsidRPr="00A91C3D">
              <w:rPr>
                <w:rFonts w:cs="Arial"/>
                <w:i/>
                <w:iCs/>
                <w:szCs w:val="22"/>
              </w:rPr>
              <w:t>2’</w:t>
            </w:r>
            <w:r w:rsidRPr="00A91C3D">
              <w:rPr>
                <w:rFonts w:cs="Arial"/>
                <w:szCs w:val="22"/>
              </w:rPr>
              <w:t>, or ‘</w:t>
            </w:r>
            <w:r w:rsidRPr="00A91C3D">
              <w:rPr>
                <w:rFonts w:cs="Arial"/>
                <w:i/>
                <w:iCs/>
                <w:szCs w:val="22"/>
              </w:rPr>
              <w:t>3’</w:t>
            </w:r>
            <w:r w:rsidRPr="00A91C3D">
              <w:rPr>
                <w:rFonts w:cs="Arial"/>
                <w:szCs w:val="22"/>
              </w:rPr>
              <w:t xml:space="preserve">) of this construct instance (e.g., Description) within a potential set of multiple peer construct instances. If only a single construct instance is present, its ordinality can be assumed to be 1. If multiple construct instances are present, the </w:t>
            </w:r>
            <w:r w:rsidRPr="00981526">
              <w:rPr>
                <w:rFonts w:ascii="Courier New" w:hAnsi="Courier New" w:cs="Courier New"/>
                <w:szCs w:val="22"/>
              </w:rPr>
              <w:t>ordinality</w:t>
            </w:r>
            <w:r w:rsidRPr="00A91C3D">
              <w:rPr>
                <w:rFonts w:cs="Arial"/>
                <w:szCs w:val="22"/>
              </w:rPr>
              <w:t xml:space="preserve"> property SHOULD be specified with unique values for each instance.</w:t>
            </w:r>
          </w:p>
        </w:tc>
      </w:tr>
      <w:tr w:rsidR="00BC45FA" w:rsidRPr="00434BA0" w14:paraId="37D03A2C" w14:textId="77777777" w:rsidTr="006E57DE">
        <w:trPr>
          <w:trHeight w:val="547"/>
        </w:trPr>
        <w:tc>
          <w:tcPr>
            <w:tcW w:w="2155" w:type="dxa"/>
            <w:vAlign w:val="center"/>
          </w:tcPr>
          <w:p w14:paraId="6AF288F7" w14:textId="77777777" w:rsidR="00BC45FA" w:rsidRPr="00981526" w:rsidRDefault="00BC45FA" w:rsidP="006E57DE">
            <w:pPr>
              <w:rPr>
                <w:b/>
              </w:rPr>
            </w:pPr>
            <w:r w:rsidRPr="00981526">
              <w:rPr>
                <w:b/>
              </w:rPr>
              <w:lastRenderedPageBreak/>
              <w:t>structuring_format</w:t>
            </w:r>
          </w:p>
        </w:tc>
        <w:tc>
          <w:tcPr>
            <w:tcW w:w="3870" w:type="dxa"/>
            <w:vAlign w:val="center"/>
          </w:tcPr>
          <w:p w14:paraId="757D54B4" w14:textId="77777777" w:rsidR="00BC45FA" w:rsidRPr="00434BA0" w:rsidRDefault="00BC45FA" w:rsidP="006E57DE">
            <w:pPr>
              <w:rPr>
                <w:rFonts w:ascii="Courier New" w:hAnsi="Courier New" w:cs="Courier New"/>
              </w:rPr>
            </w:pPr>
            <w:r w:rsidRPr="00434BA0">
              <w:rPr>
                <w:rFonts w:ascii="Courier New" w:hAnsi="Courier New" w:cs="Courier New"/>
              </w:rPr>
              <w:t>basicDataTypes:BasicString</w:t>
            </w:r>
          </w:p>
        </w:tc>
        <w:tc>
          <w:tcPr>
            <w:tcW w:w="1440" w:type="dxa"/>
            <w:vAlign w:val="center"/>
          </w:tcPr>
          <w:p w14:paraId="642769A9" w14:textId="77777777" w:rsidR="00BC45FA" w:rsidRPr="00981526" w:rsidRDefault="00BC45FA" w:rsidP="006E57DE">
            <w:pPr>
              <w:jc w:val="center"/>
            </w:pPr>
            <w:r w:rsidRPr="00981526">
              <w:t>0..1</w:t>
            </w:r>
          </w:p>
        </w:tc>
        <w:tc>
          <w:tcPr>
            <w:tcW w:w="5711" w:type="dxa"/>
          </w:tcPr>
          <w:p w14:paraId="570D645D"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color w:val="000000"/>
                <w:szCs w:val="22"/>
              </w:rPr>
              <w:t>structuring_format</w:t>
            </w:r>
            <w:r w:rsidRPr="00A91C3D">
              <w:rPr>
                <w:rFonts w:cs="Arial"/>
                <w:szCs w:val="22"/>
              </w:rPr>
              <w:t xml:space="preserve"> property specifies the structuring format used within an instance of the </w:t>
            </w:r>
            <w:r w:rsidRPr="00981526">
              <w:rPr>
                <w:rFonts w:ascii="Courier New" w:hAnsi="Courier New" w:cs="Courier New"/>
                <w:szCs w:val="22"/>
              </w:rPr>
              <w:t>StructuredTextType</w:t>
            </w:r>
            <w:r w:rsidRPr="00A91C3D">
              <w:rPr>
                <w:rFonts w:cs="Arial"/>
                <w:szCs w:val="22"/>
              </w:rPr>
              <w:t xml:space="preserve"> class. If this property is absent, then markup MUST NOT be used.</w:t>
            </w:r>
          </w:p>
        </w:tc>
      </w:tr>
    </w:tbl>
    <w:p w14:paraId="4A548386" w14:textId="77777777" w:rsidR="00BC45FA" w:rsidRPr="00434BA0" w:rsidRDefault="00BC45FA" w:rsidP="00BC45FA">
      <w:pPr>
        <w:pStyle w:val="Heading2"/>
        <w:numPr>
          <w:ilvl w:val="1"/>
          <w:numId w:val="18"/>
        </w:numPr>
      </w:pPr>
      <w:bookmarkStart w:id="313" w:name="_Ref419331157"/>
      <w:bookmarkStart w:id="314" w:name="_Toc425428470"/>
      <w:bookmarkStart w:id="315" w:name="_Toc431977770"/>
      <w:bookmarkStart w:id="316" w:name="_Toc450907255"/>
      <w:bookmarkStart w:id="317" w:name="_Ref419060080"/>
      <w:bookmarkStart w:id="318" w:name="_Ref419060171"/>
      <w:r w:rsidRPr="00434BA0">
        <w:t xml:space="preserve">Vocabulary </w:t>
      </w:r>
      <w:bookmarkEnd w:id="313"/>
      <w:r>
        <w:t>Data Types</w:t>
      </w:r>
      <w:bookmarkEnd w:id="314"/>
      <w:bookmarkEnd w:id="315"/>
      <w:bookmarkEnd w:id="316"/>
    </w:p>
    <w:p w14:paraId="274687D8" w14:textId="02DBB1E3" w:rsidR="00BC45FA" w:rsidRPr="00434BA0" w:rsidRDefault="00BC45FA" w:rsidP="00BC45FA">
      <w:pPr>
        <w:spacing w:after="240"/>
      </w:pPr>
      <w:r w:rsidRPr="00434BA0">
        <w:t xml:space="preserve">There are three vocabulary-related </w:t>
      </w:r>
      <w:r>
        <w:t>UML data types</w:t>
      </w:r>
      <w:r w:rsidRPr="00434BA0">
        <w:t xml:space="preserve"> defined in the Common data model, and together they provide a content creator with </w:t>
      </w:r>
      <w:r>
        <w:t>four</w:t>
      </w:r>
      <w:r w:rsidRPr="00434BA0">
        <w:t xml:space="preserve"> choices for defining content</w:t>
      </w:r>
      <w:r>
        <w:t xml:space="preserve">, listed below in order of formality. </w:t>
      </w:r>
      <w:r w:rsidRPr="00561A2C">
        <w:t xml:space="preserve">Please see </w:t>
      </w:r>
      <w:hyperlink w:anchor="AdditionalArtifacts" w:history="1">
        <w:r w:rsidRPr="00A8141F">
          <w:rPr>
            <w:rStyle w:val="Hyperlink"/>
            <w:i/>
          </w:rPr>
          <w:t>STIX Version 1.2.1 Part 1</w:t>
        </w:r>
        <w:r>
          <w:rPr>
            <w:rStyle w:val="Hyperlink"/>
            <w:i/>
          </w:rPr>
          <w:t>4: Vocabularies</w:t>
        </w:r>
      </w:hyperlink>
      <w:r w:rsidRPr="00561A2C">
        <w:t xml:space="preserve"> for </w:t>
      </w:r>
      <w:r>
        <w:t>further</w:t>
      </w:r>
      <w:r w:rsidRPr="00561A2C">
        <w:t xml:space="preserve"> information </w:t>
      </w:r>
      <w:r>
        <w:t>on STIX v</w:t>
      </w:r>
      <w:r w:rsidRPr="00561A2C">
        <w:t>ocabularies.</w:t>
      </w:r>
      <w:r w:rsidRPr="00434BA0">
        <w:t xml:space="preserve"> </w:t>
      </w:r>
    </w:p>
    <w:p w14:paraId="57D62CFA" w14:textId="4144130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Leverage a default vocabulary</w:t>
      </w:r>
      <w:r w:rsidRPr="009941EC">
        <w:rPr>
          <w:rFonts w:ascii="Arial" w:hAnsi="Arial"/>
          <w:sz w:val="20"/>
        </w:rPr>
        <w:t xml:space="preserve"> using the </w:t>
      </w:r>
      <w:r w:rsidRPr="00434BA0">
        <w:rPr>
          <w:rFonts w:ascii="Courier New" w:hAnsi="Courier New" w:cs="Courier New"/>
        </w:rPr>
        <w:t>ControlledVocabularyStringType</w:t>
      </w:r>
      <w:r w:rsidRPr="009941EC">
        <w:rPr>
          <w:rFonts w:ascii="Arial" w:hAnsi="Arial"/>
          <w:sz w:val="20"/>
        </w:rPr>
        <w:t xml:space="preserve"> data type. STIX v1.2.1 defines a collection of default vocabularies and associated enumerations that are based on input from the STIX community (see </w:t>
      </w:r>
      <w:hyperlink w:anchor="AdditionalArtifacts" w:history="1">
        <w:r w:rsidRPr="009941EC">
          <w:rPr>
            <w:rStyle w:val="Hyperlink"/>
            <w:rFonts w:ascii="Arial" w:hAnsi="Arial"/>
            <w:i/>
            <w:sz w:val="20"/>
          </w:rPr>
          <w:t>STIX Version 1.2.1 Part 14: Vocabularies</w:t>
        </w:r>
      </w:hyperlink>
      <w:r w:rsidRPr="009941EC">
        <w:rPr>
          <w:rFonts w:ascii="Arial" w:hAnsi="Arial"/>
          <w:sz w:val="20"/>
        </w:rPr>
        <w:t>); however, not all vocabulary properties have an assigned default vocabulary.</w:t>
      </w:r>
    </w:p>
    <w:p w14:paraId="4E8865E9" w14:textId="7777777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Formally define a custom vocabulary</w:t>
      </w:r>
      <w:r w:rsidRPr="009941EC">
        <w:rPr>
          <w:rFonts w:ascii="Arial" w:hAnsi="Arial"/>
          <w:sz w:val="20"/>
        </w:rPr>
        <w:t xml:space="preserve"> using the </w:t>
      </w:r>
      <w:r w:rsidRPr="00434BA0">
        <w:rPr>
          <w:rFonts w:ascii="Courier New" w:hAnsi="Courier New" w:cs="Courier New"/>
        </w:rPr>
        <w:t>ControlledVocabularyStringType</w:t>
      </w:r>
      <w:r w:rsidRPr="009941EC">
        <w:rPr>
          <w:rFonts w:ascii="Arial" w:hAnsi="Arial"/>
          <w:sz w:val="20"/>
        </w:rPr>
        <w:t xml:space="preserve"> data type. To achieve value enforcement, a custom vocabulary must be formally added to the STIX Vocabulary data model.  Because this is an extension of the STIX Vocabulary data model, producers and consumers MUST be aware of the addition to the data model for successful sharing of STIX documents.</w:t>
      </w:r>
    </w:p>
    <w:p w14:paraId="61BA757B" w14:textId="7777777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Reference an externally-defined, custom vocabulary</w:t>
      </w:r>
      <w:r w:rsidRPr="009941EC">
        <w:rPr>
          <w:rFonts w:ascii="Arial" w:hAnsi="Arial"/>
          <w:sz w:val="20"/>
        </w:rPr>
        <w:t xml:space="preserve"> using the </w:t>
      </w:r>
      <w:r w:rsidRPr="00434BA0">
        <w:rPr>
          <w:rFonts w:ascii="Courier New" w:hAnsi="Courier New" w:cs="Courier New"/>
        </w:rPr>
        <w:t>UnenforcedVocabularyStringType</w:t>
      </w:r>
      <w:r w:rsidRPr="009941EC">
        <w:rPr>
          <w:rFonts w:ascii="Arial" w:hAnsi="Arial"/>
          <w:sz w:val="20"/>
        </w:rPr>
        <w:t xml:space="preserve"> data type to constrain the set of values. Externally-defined vocabularies are publically defined, but have not been included as formally specified vocabularies within the STIX Vocabulary data model using the </w:t>
      </w:r>
      <w:r w:rsidRPr="00434BA0">
        <w:rPr>
          <w:rFonts w:ascii="Courier New" w:hAnsi="Courier New" w:cs="Courier New"/>
        </w:rPr>
        <w:t>ControlledVocabularyStringType</w:t>
      </w:r>
      <w:r w:rsidRPr="009941EC">
        <w:rPr>
          <w:rFonts w:ascii="Arial" w:hAnsi="Arial"/>
          <w:sz w:val="20"/>
        </w:rPr>
        <w:t xml:space="preserve"> data type.  In this case, it is sufficient to specify the name of the vocabulary and a URL that defines that vocabulary.</w:t>
      </w:r>
    </w:p>
    <w:p w14:paraId="4939E7B8" w14:textId="77777777" w:rsidR="00BC45FA" w:rsidRPr="009941EC" w:rsidRDefault="00BC45FA" w:rsidP="00BC45FA">
      <w:pPr>
        <w:pStyle w:val="ListParagraph"/>
        <w:numPr>
          <w:ilvl w:val="0"/>
          <w:numId w:val="39"/>
        </w:numPr>
        <w:spacing w:after="240"/>
        <w:ind w:left="720"/>
        <w:contextualSpacing w:val="0"/>
        <w:rPr>
          <w:rFonts w:ascii="Arial" w:hAnsi="Arial"/>
          <w:sz w:val="20"/>
        </w:rPr>
      </w:pPr>
      <w:r w:rsidRPr="009941EC">
        <w:rPr>
          <w:rFonts w:ascii="Arial" w:hAnsi="Arial"/>
          <w:sz w:val="20"/>
          <w:u w:val="single"/>
        </w:rPr>
        <w:t>Choose an arbitrary and unconstrained value</w:t>
      </w:r>
      <w:r w:rsidRPr="009941EC">
        <w:rPr>
          <w:rFonts w:ascii="Arial" w:hAnsi="Arial"/>
          <w:sz w:val="20"/>
        </w:rPr>
        <w:t xml:space="preserve"> using the </w:t>
      </w:r>
      <w:r w:rsidRPr="00434BA0">
        <w:rPr>
          <w:rFonts w:ascii="Courier New" w:hAnsi="Courier New" w:cs="Courier New"/>
        </w:rPr>
        <w:t>VocabularyStringType</w:t>
      </w:r>
      <w:r w:rsidRPr="009941EC">
        <w:rPr>
          <w:rFonts w:ascii="Arial" w:hAnsi="Arial"/>
          <w:sz w:val="20"/>
        </w:rPr>
        <w:t xml:space="preserve"> data type.</w:t>
      </w:r>
    </w:p>
    <w:p w14:paraId="4D7B573C" w14:textId="6B9ACAE9" w:rsidR="00BC45FA" w:rsidRDefault="00BC45FA" w:rsidP="00BC45FA">
      <w:pPr>
        <w:spacing w:after="240"/>
      </w:pPr>
      <w:r>
        <w:t>While not required by the general STIX language, d</w:t>
      </w:r>
      <w:r w:rsidRPr="00434BA0">
        <w:t xml:space="preserve">efault vocabularies should be used whenever possible to ensure the greatest level of compatibility between STIX users.  </w:t>
      </w:r>
      <w:r>
        <w:t xml:space="preserve">If an appropriate default vocabulary is not available a formally defined custom vocabulary can be specified and leveraged. </w:t>
      </w:r>
      <w:r w:rsidRPr="00434BA0">
        <w:t xml:space="preserve">In addition to compatibility advantages, using </w:t>
      </w:r>
      <w:r>
        <w:t xml:space="preserve">formally defined </w:t>
      </w:r>
      <w:r w:rsidRPr="00434BA0">
        <w:t xml:space="preserve">vocabularies </w:t>
      </w:r>
      <w:r>
        <w:t xml:space="preserve">(whether default vocabularies or otherwise defined) </w:t>
      </w:r>
      <w:r w:rsidRPr="00434BA0">
        <w:t xml:space="preserve">enables </w:t>
      </w:r>
      <w:r>
        <w:t xml:space="preserve">enforced </w:t>
      </w:r>
      <w:r w:rsidRPr="00434BA0">
        <w:t>use of valid enumeration values</w:t>
      </w:r>
      <w:r>
        <w:t xml:space="preserve">; please see </w:t>
      </w:r>
      <w:hyperlink w:anchor="AdditionalArtifacts" w:history="1">
        <w:r w:rsidRPr="00A8141F">
          <w:rPr>
            <w:rStyle w:val="Hyperlink"/>
            <w:i/>
          </w:rPr>
          <w:t>STIX Version 1.2.1 Part 1</w:t>
        </w:r>
        <w:r>
          <w:rPr>
            <w:rStyle w:val="Hyperlink"/>
            <w:i/>
          </w:rPr>
          <w:t>4: Vocabularies</w:t>
        </w:r>
      </w:hyperlink>
      <w:r>
        <w:t xml:space="preserve"> for the associated policy.  </w:t>
      </w:r>
    </w:p>
    <w:p w14:paraId="0FCE6706" w14:textId="77777777" w:rsidR="00BC45FA" w:rsidRDefault="00BC45FA" w:rsidP="00BC45FA">
      <w:pPr>
        <w:spacing w:after="240"/>
      </w:pPr>
      <w:r>
        <w:t xml:space="preserve">If </w:t>
      </w:r>
      <w:r w:rsidRPr="00434BA0">
        <w:t xml:space="preserve">a </w:t>
      </w:r>
      <w:r>
        <w:t>formally defined</w:t>
      </w:r>
      <w:r w:rsidRPr="00434BA0">
        <w:t xml:space="preserve"> vocabulary is not sufficient for a content producer’s purposes, the STIX Vocabulary data model allows </w:t>
      </w:r>
      <w:r>
        <w:t xml:space="preserve">the </w:t>
      </w:r>
      <w:r w:rsidRPr="00434BA0">
        <w:t>two alternatives</w:t>
      </w:r>
      <w:r>
        <w:t xml:space="preserve"> listed above</w:t>
      </w:r>
      <w:r w:rsidRPr="00434BA0">
        <w:t xml:space="preserve">: </w:t>
      </w:r>
      <w:r>
        <w:t xml:space="preserve">externally defined </w:t>
      </w:r>
      <w:r w:rsidRPr="00434BA0">
        <w:t>custom</w:t>
      </w:r>
      <w:r>
        <w:t xml:space="preserve"> </w:t>
      </w:r>
      <w:r w:rsidRPr="00434BA0">
        <w:t xml:space="preserve">vocabularies </w:t>
      </w:r>
      <w:r>
        <w:t xml:space="preserve">and </w:t>
      </w:r>
      <w:r w:rsidRPr="00434BA0">
        <w:t>arbitrary string values, which dispense with enumerated vocabularies altogether</w:t>
      </w:r>
      <w:r>
        <w:t>.  If a custom vocabulary is not formally added to the Vocabulary data model then no enforcement policy of appropriate values is specified.</w:t>
      </w:r>
    </w:p>
    <w:p w14:paraId="7C531CEE" w14:textId="77777777" w:rsidR="00BC45FA" w:rsidRPr="00434BA0" w:rsidRDefault="00BC45FA" w:rsidP="00BC45FA">
      <w:pPr>
        <w:spacing w:after="240"/>
      </w:pPr>
      <w:r w:rsidRPr="00434BA0">
        <w:t xml:space="preserve">The UML diagram shown in </w:t>
      </w:r>
      <w:r w:rsidRPr="00B67820">
        <w:rPr>
          <w:b/>
          <w:color w:val="0000EE"/>
        </w:rPr>
        <w:fldChar w:fldCharType="begin"/>
      </w:r>
      <w:r w:rsidRPr="00B67820">
        <w:rPr>
          <w:b/>
          <w:color w:val="0000EE"/>
        </w:rPr>
        <w:instrText xml:space="preserve"> REF _Ref419296006 \h </w:instrText>
      </w:r>
      <w:r>
        <w:rPr>
          <w:b/>
          <w:color w:val="0000EE"/>
        </w:rPr>
        <w:instrText xml:space="preserve"> \* MERGEFORMAT </w:instrText>
      </w:r>
      <w:r w:rsidRPr="00B67820">
        <w:rPr>
          <w:b/>
          <w:color w:val="0000EE"/>
        </w:rPr>
      </w:r>
      <w:r w:rsidRPr="00B67820">
        <w:rPr>
          <w:b/>
          <w:color w:val="0000EE"/>
        </w:rPr>
        <w:fldChar w:fldCharType="separate"/>
      </w:r>
      <w:r w:rsidR="0024029B" w:rsidRPr="0024029B">
        <w:rPr>
          <w:b/>
          <w:color w:val="0000EE"/>
        </w:rPr>
        <w:t xml:space="preserve">Figure </w:t>
      </w:r>
      <w:r w:rsidR="0024029B" w:rsidRPr="0024029B">
        <w:rPr>
          <w:b/>
          <w:noProof/>
          <w:color w:val="0000EE"/>
        </w:rPr>
        <w:t>3</w:t>
      </w:r>
      <w:r w:rsidR="0024029B" w:rsidRPr="0024029B">
        <w:rPr>
          <w:b/>
          <w:noProof/>
          <w:color w:val="0000EE"/>
        </w:rPr>
        <w:noBreakHyphen/>
        <w:t>20</w:t>
      </w:r>
      <w:r w:rsidRPr="00B67820">
        <w:rPr>
          <w:b/>
          <w:color w:val="0000EE"/>
        </w:rPr>
        <w:fldChar w:fldCharType="end"/>
      </w:r>
      <w:r>
        <w:t xml:space="preserve"> </w:t>
      </w:r>
      <w:r w:rsidRPr="00434BA0">
        <w:t xml:space="preserve">illustrates the relationships between the three vocabulary </w:t>
      </w:r>
      <w:r>
        <w:t>data types defined in the STIX Common data model</w:t>
      </w:r>
      <w:r w:rsidRPr="00434BA0">
        <w:t xml:space="preserve">. As illustrated, all </w:t>
      </w:r>
      <w:r>
        <w:t xml:space="preserve">controlled </w:t>
      </w:r>
      <w:r w:rsidRPr="00434BA0">
        <w:t xml:space="preserve">vocabularies </w:t>
      </w:r>
      <w:r>
        <w:t xml:space="preserve">formally </w:t>
      </w:r>
      <w:r w:rsidRPr="00434BA0">
        <w:t>defined within the STIX</w:t>
      </w:r>
      <w:r>
        <w:t xml:space="preserve"> Vocabulary data model are defined using an enumeration derived from </w:t>
      </w:r>
      <w:r w:rsidRPr="00434BA0">
        <w:t xml:space="preserve">the </w:t>
      </w:r>
      <w:r w:rsidRPr="00434BA0">
        <w:rPr>
          <w:rFonts w:ascii="Courier New" w:hAnsi="Courier New"/>
        </w:rPr>
        <w:t>ControlledVocabularyStringType</w:t>
      </w:r>
      <w:r w:rsidRPr="00434BA0">
        <w:t xml:space="preserve"> </w:t>
      </w:r>
      <w:r>
        <w:t>data type.</w:t>
      </w:r>
      <w:r w:rsidRPr="00434BA0">
        <w:t xml:space="preserve">  </w:t>
      </w:r>
    </w:p>
    <w:p w14:paraId="1B89C8CE" w14:textId="77777777" w:rsidR="00BC45FA" w:rsidRPr="00434BA0" w:rsidRDefault="00BC45FA" w:rsidP="00BC45FA">
      <w:pPr>
        <w:spacing w:after="240"/>
        <w:rPr>
          <w:rFonts w:ascii="Courier New" w:hAnsi="Courier New" w:cs="Courier New"/>
        </w:rPr>
      </w:pPr>
      <w:r w:rsidRPr="00434BA0">
        <w:lastRenderedPageBreak/>
        <w:t xml:space="preserve">As shown, the </w:t>
      </w:r>
      <w:r w:rsidRPr="00434BA0">
        <w:rPr>
          <w:rFonts w:ascii="Courier New" w:hAnsi="Courier New" w:cs="Courier New"/>
        </w:rPr>
        <w:t>HighMediumLowVocab-1.0</w:t>
      </w:r>
      <w:r w:rsidRPr="00434BA0">
        <w:t xml:space="preserve"> </w:t>
      </w:r>
      <w:r>
        <w:t>enumeration</w:t>
      </w:r>
      <w:r w:rsidRPr="00434BA0">
        <w:t xml:space="preserve"> (used as a defined </w:t>
      </w:r>
      <w:r>
        <w:t xml:space="preserve">controlled </w:t>
      </w:r>
      <w:r w:rsidRPr="00434BA0">
        <w:t>vocabulary ex</w:t>
      </w:r>
      <w:r>
        <w:t>emplar) is defined as a specialization</w:t>
      </w:r>
      <w:r w:rsidRPr="00434BA0">
        <w:t xml:space="preserve"> of the </w:t>
      </w:r>
      <w:r w:rsidRPr="00434BA0">
        <w:rPr>
          <w:rFonts w:ascii="Courier New" w:hAnsi="Courier New"/>
        </w:rPr>
        <w:t>ControlledVocabularyStringType</w:t>
      </w:r>
      <w:r w:rsidRPr="00434BA0">
        <w:t xml:space="preserve"> </w:t>
      </w:r>
      <w:r>
        <w:t>data type</w:t>
      </w:r>
      <w:r w:rsidRPr="00434BA0">
        <w:t xml:space="preserve">, and therefore it is also a specialization of the </w:t>
      </w:r>
      <w:r w:rsidRPr="00434BA0">
        <w:rPr>
          <w:rFonts w:ascii="Courier New" w:hAnsi="Courier New" w:cs="Courier New"/>
        </w:rPr>
        <w:t>VocabularyStringType</w:t>
      </w:r>
      <w:r w:rsidRPr="00434BA0">
        <w:t xml:space="preserve"> </w:t>
      </w:r>
      <w:r>
        <w:t xml:space="preserve">data type. </w:t>
      </w:r>
    </w:p>
    <w:p w14:paraId="0FE94182" w14:textId="77777777" w:rsidR="00BC45FA" w:rsidRPr="00434BA0" w:rsidRDefault="00BC45FA" w:rsidP="00BC45FA">
      <w:pPr>
        <w:spacing w:after="240"/>
      </w:pPr>
      <w:r w:rsidRPr="00434BA0">
        <w:t xml:space="preserve">Further details of each vocabulary class are provided in Subsections </w:t>
      </w:r>
      <w:r w:rsidRPr="0081306A">
        <w:rPr>
          <w:b/>
          <w:color w:val="0000EE"/>
        </w:rPr>
        <w:fldChar w:fldCharType="begin"/>
      </w:r>
      <w:r w:rsidRPr="0081306A">
        <w:rPr>
          <w:b/>
          <w:color w:val="0000EE"/>
        </w:rPr>
        <w:instrText xml:space="preserve"> REF _Ref418766010 \r \h  \* MERGEFORMAT </w:instrText>
      </w:r>
      <w:r w:rsidRPr="0081306A">
        <w:rPr>
          <w:b/>
          <w:color w:val="0000EE"/>
        </w:rPr>
      </w:r>
      <w:r w:rsidRPr="0081306A">
        <w:rPr>
          <w:b/>
          <w:color w:val="0000EE"/>
        </w:rPr>
        <w:fldChar w:fldCharType="separate"/>
      </w:r>
      <w:r w:rsidR="0024029B">
        <w:rPr>
          <w:b/>
          <w:color w:val="0000EE"/>
        </w:rPr>
        <w:t>3.7.1</w:t>
      </w:r>
      <w:r w:rsidRPr="0081306A">
        <w:rPr>
          <w:b/>
          <w:color w:val="0000EE"/>
        </w:rPr>
        <w:fldChar w:fldCharType="end"/>
      </w:r>
      <w:r w:rsidRPr="00434BA0">
        <w:t xml:space="preserve"> through </w:t>
      </w:r>
      <w:r w:rsidRPr="0081306A">
        <w:rPr>
          <w:b/>
          <w:color w:val="0000EE"/>
        </w:rPr>
        <w:fldChar w:fldCharType="begin"/>
      </w:r>
      <w:r w:rsidRPr="0081306A">
        <w:rPr>
          <w:b/>
          <w:color w:val="0000EE"/>
        </w:rPr>
        <w:instrText xml:space="preserve"> REF _Ref420936722 \r \h </w:instrText>
      </w:r>
      <w:r>
        <w:rPr>
          <w:b/>
          <w:color w:val="0000EE"/>
        </w:rPr>
        <w:instrText xml:space="preserve"> \* MERGEFORMAT </w:instrText>
      </w:r>
      <w:r w:rsidRPr="0081306A">
        <w:rPr>
          <w:b/>
          <w:color w:val="0000EE"/>
        </w:rPr>
      </w:r>
      <w:r w:rsidRPr="0081306A">
        <w:rPr>
          <w:b/>
          <w:color w:val="0000EE"/>
        </w:rPr>
        <w:fldChar w:fldCharType="separate"/>
      </w:r>
      <w:r w:rsidR="0024029B">
        <w:rPr>
          <w:b/>
          <w:color w:val="0000EE"/>
        </w:rPr>
        <w:t>3.7.3</w:t>
      </w:r>
      <w:r w:rsidRPr="0081306A">
        <w:rPr>
          <w:b/>
          <w:color w:val="0000EE"/>
        </w:rPr>
        <w:fldChar w:fldCharType="end"/>
      </w:r>
      <w:r w:rsidRPr="00434BA0">
        <w:t>.</w:t>
      </w:r>
    </w:p>
    <w:p w14:paraId="0282D453" w14:textId="77777777" w:rsidR="00BC45FA" w:rsidRPr="00434BA0" w:rsidRDefault="00BC45FA" w:rsidP="00BC45FA">
      <w:pPr>
        <w:spacing w:after="120"/>
        <w:jc w:val="center"/>
      </w:pPr>
      <w:r>
        <w:rPr>
          <w:noProof/>
        </w:rPr>
        <w:drawing>
          <wp:inline distT="0" distB="0" distL="0" distR="0" wp14:anchorId="450F053F" wp14:editId="6C4924A4">
            <wp:extent cx="6629400" cy="4657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cab.jpg"/>
                    <pic:cNvPicPr/>
                  </pic:nvPicPr>
                  <pic:blipFill>
                    <a:blip r:embed="rId92">
                      <a:extLst>
                        <a:ext uri="{28A0092B-C50C-407E-A947-70E740481C1C}">
                          <a14:useLocalDpi xmlns:a14="http://schemas.microsoft.com/office/drawing/2010/main" val="0"/>
                        </a:ext>
                      </a:extLst>
                    </a:blip>
                    <a:stretch>
                      <a:fillRect/>
                    </a:stretch>
                  </pic:blipFill>
                  <pic:spPr>
                    <a:xfrm>
                      <a:off x="0" y="0"/>
                      <a:ext cx="6629400" cy="4657725"/>
                    </a:xfrm>
                    <a:prstGeom prst="rect">
                      <a:avLst/>
                    </a:prstGeom>
                  </pic:spPr>
                </pic:pic>
              </a:graphicData>
            </a:graphic>
          </wp:inline>
        </w:drawing>
      </w:r>
    </w:p>
    <w:p w14:paraId="70181B30" w14:textId="32342478" w:rsidR="00BC45FA" w:rsidRPr="00434BA0" w:rsidRDefault="00BC45FA" w:rsidP="00BC45FA">
      <w:pPr>
        <w:pStyle w:val="Caption"/>
        <w:rPr>
          <w:b/>
        </w:rPr>
      </w:pPr>
      <w:bookmarkStart w:id="319" w:name="_Ref419296006"/>
      <w:bookmarkStart w:id="320" w:name="_Ref406675178"/>
      <w:r w:rsidRPr="00434BA0">
        <w:t xml:space="preserve">Figure </w:t>
      </w:r>
      <w:fldSimple w:instr=" STYLEREF 1 \s ">
        <w:r w:rsidR="0024029B">
          <w:rPr>
            <w:noProof/>
          </w:rPr>
          <w:t>3</w:t>
        </w:r>
      </w:fldSimple>
      <w:r w:rsidRPr="00434BA0">
        <w:noBreakHyphen/>
      </w:r>
      <w:fldSimple w:instr=" SEQ Figure \* ARABIC \s 1 ">
        <w:r w:rsidR="0024029B">
          <w:rPr>
            <w:noProof/>
          </w:rPr>
          <w:t>20</w:t>
        </w:r>
      </w:fldSimple>
      <w:bookmarkEnd w:id="319"/>
      <w:r w:rsidRPr="00434BA0">
        <w:t>. UML diagram of the STIX</w:t>
      </w:r>
      <w:r w:rsidR="000A42C0">
        <w:rPr>
          <w:vertAlign w:val="superscript"/>
        </w:rPr>
        <w:t>TM</w:t>
      </w:r>
      <w:r w:rsidRPr="00434BA0">
        <w:t xml:space="preserve"> </w:t>
      </w:r>
      <w:r w:rsidRPr="00434BA0">
        <w:rPr>
          <w:rFonts w:cs="Courier New"/>
        </w:rPr>
        <w:t>Vocabulary data model</w:t>
      </w:r>
      <w:bookmarkEnd w:id="320"/>
    </w:p>
    <w:p w14:paraId="67D7F2A1" w14:textId="77777777" w:rsidR="00BC45FA" w:rsidRPr="00434BA0" w:rsidRDefault="00BC45FA" w:rsidP="00BC45FA">
      <w:pPr>
        <w:pStyle w:val="Heading3"/>
        <w:numPr>
          <w:ilvl w:val="2"/>
          <w:numId w:val="18"/>
        </w:numPr>
      </w:pPr>
      <w:bookmarkStart w:id="321" w:name="_Ref418766010"/>
      <w:bookmarkStart w:id="322" w:name="_Toc425428471"/>
      <w:bookmarkStart w:id="323" w:name="_Toc431977771"/>
      <w:bookmarkStart w:id="324" w:name="_Toc450907256"/>
      <w:r w:rsidRPr="00434BA0">
        <w:lastRenderedPageBreak/>
        <w:t xml:space="preserve">VocabularyStringType </w:t>
      </w:r>
      <w:bookmarkEnd w:id="321"/>
      <w:r>
        <w:t>Data Type</w:t>
      </w:r>
      <w:bookmarkEnd w:id="322"/>
      <w:bookmarkEnd w:id="323"/>
      <w:bookmarkEnd w:id="324"/>
    </w:p>
    <w:p w14:paraId="6283F483" w14:textId="77777777" w:rsidR="00BC45FA" w:rsidRPr="00434BA0" w:rsidRDefault="00BC45FA" w:rsidP="00BC45FA">
      <w:pPr>
        <w:spacing w:after="240"/>
      </w:pPr>
      <w:r w:rsidRPr="00434BA0">
        <w:t xml:space="preserve">The </w:t>
      </w:r>
      <w:r w:rsidRPr="00434BA0">
        <w:rPr>
          <w:rFonts w:ascii="Courier New" w:hAnsi="Courier New" w:cs="Courier New"/>
        </w:rPr>
        <w:t>VocabularyStringType</w:t>
      </w:r>
      <w:r w:rsidRPr="00434BA0">
        <w:t xml:space="preserve"> </w:t>
      </w:r>
      <w:r>
        <w:t>data type is the basic</w:t>
      </w:r>
      <w:r w:rsidRPr="00434BA0">
        <w:t xml:space="preserve"> </w:t>
      </w:r>
      <w:r>
        <w:t>data type of all vocabularies</w:t>
      </w:r>
      <w:r w:rsidRPr="00434BA0">
        <w:t xml:space="preserve">. Therefore, all properties in the </w:t>
      </w:r>
      <w:r>
        <w:t xml:space="preserve">collection of </w:t>
      </w:r>
      <w:r w:rsidRPr="00434BA0">
        <w:t>STIX data model</w:t>
      </w:r>
      <w:r>
        <w:t>s</w:t>
      </w:r>
      <w:r w:rsidRPr="00434BA0">
        <w:t xml:space="preserve"> that makes use of the Vocabulary data model must be defined to use the </w:t>
      </w:r>
      <w:r w:rsidRPr="00434BA0">
        <w:rPr>
          <w:rFonts w:ascii="Courier New" w:hAnsi="Courier New" w:cs="Courier New"/>
        </w:rPr>
        <w:t>VocabularyStringType</w:t>
      </w:r>
      <w:r w:rsidRPr="00434BA0">
        <w:t xml:space="preserve"> </w:t>
      </w:r>
      <w:r>
        <w:t>data type</w:t>
      </w:r>
      <w:r w:rsidRPr="00434BA0">
        <w:t xml:space="preserve">. </w:t>
      </w:r>
      <w:r>
        <w:t xml:space="preserve">Because this data type is a specialization of the </w:t>
      </w:r>
      <w:r w:rsidRPr="006F09AA">
        <w:rPr>
          <w:rFonts w:ascii="Courier New" w:hAnsi="Courier New" w:cs="Courier New"/>
        </w:rPr>
        <w:t>basicDataTypes:BasicString</w:t>
      </w:r>
      <w:r>
        <w:t xml:space="preserve"> data type, it can be used to support the arbitrary string option for vocabularies.</w:t>
      </w:r>
    </w:p>
    <w:p w14:paraId="7B482040" w14:textId="77777777" w:rsidR="00BC45FA" w:rsidRPr="00434BA0" w:rsidRDefault="00BC45FA" w:rsidP="00BC45FA">
      <w:pPr>
        <w:pStyle w:val="Heading3"/>
        <w:numPr>
          <w:ilvl w:val="2"/>
          <w:numId w:val="18"/>
        </w:numPr>
      </w:pPr>
      <w:bookmarkStart w:id="325" w:name="_Ref418766030"/>
      <w:bookmarkStart w:id="326" w:name="_Toc425428472"/>
      <w:bookmarkStart w:id="327" w:name="_Toc431977772"/>
      <w:bookmarkStart w:id="328" w:name="_Toc450907257"/>
      <w:r w:rsidRPr="00434BA0">
        <w:t xml:space="preserve">UnenforcedVocabularyStringType </w:t>
      </w:r>
      <w:bookmarkEnd w:id="325"/>
      <w:r>
        <w:t>Data Type</w:t>
      </w:r>
      <w:bookmarkEnd w:id="326"/>
      <w:bookmarkEnd w:id="327"/>
      <w:bookmarkEnd w:id="328"/>
    </w:p>
    <w:p w14:paraId="190A2F37" w14:textId="77777777" w:rsidR="00BC45FA" w:rsidRPr="009941EC" w:rsidRDefault="00BC45FA" w:rsidP="00BC45FA">
      <w:pPr>
        <w:pStyle w:val="NoSpacing"/>
        <w:spacing w:after="240"/>
        <w:rPr>
          <w:rFonts w:ascii="Arial" w:hAnsi="Arial" w:cs="Courier New"/>
          <w:sz w:val="20"/>
        </w:rPr>
      </w:pPr>
      <w:r w:rsidRPr="009941EC">
        <w:rPr>
          <w:rFonts w:ascii="Arial" w:hAnsi="Arial"/>
          <w:sz w:val="20"/>
        </w:rPr>
        <w:t xml:space="preserve">The </w:t>
      </w:r>
      <w:r w:rsidRPr="00434BA0">
        <w:rPr>
          <w:rFonts w:ascii="Courier New" w:hAnsi="Courier New" w:cs="Courier New"/>
        </w:rPr>
        <w:t>UnenforcedVocabularyStringType</w:t>
      </w:r>
      <w:r w:rsidRPr="009941EC">
        <w:rPr>
          <w:rFonts w:ascii="Arial" w:hAnsi="Arial" w:cs="Courier New"/>
          <w:sz w:val="20"/>
        </w:rPr>
        <w:t xml:space="preserve"> data type specifies custom vocabulary values via an enumeration defined outside of the STIX Vocabulary data model.  It extends the </w:t>
      </w:r>
      <w:r w:rsidRPr="00434BA0">
        <w:rPr>
          <w:rFonts w:ascii="Courier New" w:hAnsi="Courier New" w:cs="Courier New"/>
        </w:rPr>
        <w:t>VocabularyStringType</w:t>
      </w:r>
      <w:r w:rsidRPr="009941EC">
        <w:rPr>
          <w:rFonts w:ascii="Arial" w:hAnsi="Arial"/>
          <w:sz w:val="20"/>
        </w:rPr>
        <w:t xml:space="preserve"> data type. Note that the STIX vocabulary data model does not define any enforcement policy for this data type. </w:t>
      </w:r>
    </w:p>
    <w:p w14:paraId="36C1FD1D" w14:textId="77777777" w:rsidR="00BC45FA" w:rsidRPr="009941EC" w:rsidRDefault="00BC45FA" w:rsidP="00BC45FA">
      <w:pPr>
        <w:pStyle w:val="NoSpacing"/>
        <w:spacing w:after="240"/>
        <w:rPr>
          <w:rFonts w:ascii="Arial" w:hAnsi="Arial"/>
          <w:sz w:val="20"/>
        </w:rPr>
      </w:pPr>
      <w:r w:rsidRPr="009941EC">
        <w:rPr>
          <w:rFonts w:ascii="Arial" w:hAnsi="Arial"/>
          <w:sz w:val="20"/>
        </w:rPr>
        <w:t xml:space="preserve">The property table of the </w:t>
      </w:r>
      <w:r w:rsidRPr="00434BA0">
        <w:rPr>
          <w:rFonts w:ascii="Courier New" w:hAnsi="Courier New" w:cs="Courier New"/>
        </w:rPr>
        <w:t>UnenforcedVocabularyStringType</w:t>
      </w:r>
      <w:r w:rsidRPr="009941EC">
        <w:rPr>
          <w:rFonts w:ascii="Arial" w:hAnsi="Arial"/>
          <w:sz w:val="20"/>
        </w:rPr>
        <w:t xml:space="preserve"> data type is </w:t>
      </w:r>
      <w:r w:rsidRPr="0081306A">
        <w:rPr>
          <w:rFonts w:ascii="Arial" w:hAnsi="Arial" w:cs="Arial"/>
          <w:sz w:val="20"/>
          <w:szCs w:val="20"/>
        </w:rPr>
        <w:t xml:space="preserve">given in </w:t>
      </w:r>
      <w:r w:rsidRPr="0081306A">
        <w:rPr>
          <w:rFonts w:ascii="Arial" w:hAnsi="Arial" w:cs="Arial"/>
          <w:b/>
          <w:color w:val="0000EE"/>
          <w:sz w:val="20"/>
          <w:szCs w:val="20"/>
        </w:rPr>
        <w:fldChar w:fldCharType="begin"/>
      </w:r>
      <w:r w:rsidRPr="0081306A">
        <w:rPr>
          <w:rFonts w:ascii="Arial" w:hAnsi="Arial" w:cs="Arial"/>
          <w:b/>
          <w:color w:val="0000EE"/>
          <w:sz w:val="20"/>
          <w:szCs w:val="20"/>
        </w:rPr>
        <w:instrText xml:space="preserve"> REF _Ref419330869 \h  \* MERGEFORMAT </w:instrText>
      </w:r>
      <w:r w:rsidRPr="0081306A">
        <w:rPr>
          <w:rFonts w:ascii="Arial" w:hAnsi="Arial" w:cs="Arial"/>
          <w:b/>
          <w:color w:val="0000EE"/>
          <w:sz w:val="20"/>
          <w:szCs w:val="20"/>
        </w:rPr>
      </w:r>
      <w:r w:rsidRPr="0081306A">
        <w:rPr>
          <w:rFonts w:ascii="Arial" w:hAnsi="Arial" w:cs="Arial"/>
          <w:b/>
          <w:color w:val="0000EE"/>
          <w:sz w:val="20"/>
          <w:szCs w:val="20"/>
        </w:rPr>
        <w:fldChar w:fldCharType="separate"/>
      </w:r>
      <w:r w:rsidR="0024029B" w:rsidRPr="0024029B">
        <w:rPr>
          <w:rFonts w:ascii="Arial" w:hAnsi="Arial" w:cs="Arial"/>
          <w:b/>
          <w:color w:val="0000EE"/>
          <w:sz w:val="20"/>
          <w:szCs w:val="20"/>
        </w:rPr>
        <w:t xml:space="preserve">Table </w:t>
      </w:r>
      <w:r w:rsidR="0024029B" w:rsidRPr="0024029B">
        <w:rPr>
          <w:rFonts w:ascii="Arial" w:hAnsi="Arial" w:cs="Arial"/>
          <w:b/>
          <w:noProof/>
          <w:color w:val="0000EE"/>
          <w:sz w:val="20"/>
          <w:szCs w:val="20"/>
        </w:rPr>
        <w:t>3</w:t>
      </w:r>
      <w:r w:rsidR="0024029B" w:rsidRPr="0024029B">
        <w:rPr>
          <w:rFonts w:ascii="Arial" w:hAnsi="Arial" w:cs="Arial"/>
          <w:b/>
          <w:noProof/>
          <w:color w:val="0000EE"/>
          <w:sz w:val="20"/>
          <w:szCs w:val="20"/>
        </w:rPr>
        <w:noBreakHyphen/>
        <w:t>46</w:t>
      </w:r>
      <w:r w:rsidRPr="0081306A">
        <w:rPr>
          <w:rFonts w:ascii="Arial" w:hAnsi="Arial" w:cs="Arial"/>
          <w:b/>
          <w:color w:val="0000EE"/>
          <w:sz w:val="20"/>
          <w:szCs w:val="20"/>
        </w:rPr>
        <w:fldChar w:fldCharType="end"/>
      </w:r>
      <w:r w:rsidRPr="009941EC">
        <w:rPr>
          <w:rFonts w:ascii="Arial" w:hAnsi="Arial"/>
          <w:sz w:val="20"/>
        </w:rPr>
        <w:t>.</w:t>
      </w:r>
    </w:p>
    <w:p w14:paraId="4B181AD9" w14:textId="77777777" w:rsidR="00BC45FA" w:rsidRPr="00434BA0" w:rsidRDefault="00BC45FA" w:rsidP="00BC45FA">
      <w:pPr>
        <w:pStyle w:val="Caption"/>
        <w:rPr>
          <w:b/>
        </w:rPr>
      </w:pPr>
      <w:bookmarkStart w:id="329" w:name="_Ref419330869"/>
      <w:r w:rsidRPr="00434BA0">
        <w:t xml:space="preserve">Table </w:t>
      </w:r>
      <w:fldSimple w:instr=" STYLEREF 1 \s ">
        <w:r w:rsidR="0024029B">
          <w:rPr>
            <w:noProof/>
          </w:rPr>
          <w:t>3</w:t>
        </w:r>
      </w:fldSimple>
      <w:r w:rsidRPr="00434BA0">
        <w:noBreakHyphen/>
      </w:r>
      <w:fldSimple w:instr=" SEQ Table \* ARABIC \s 1 ">
        <w:r w:rsidR="0024029B">
          <w:rPr>
            <w:noProof/>
          </w:rPr>
          <w:t>46</w:t>
        </w:r>
      </w:fldSimple>
      <w:bookmarkEnd w:id="329"/>
      <w:r w:rsidRPr="00434BA0">
        <w:t xml:space="preserve">. Properties of the </w:t>
      </w:r>
      <w:r w:rsidRPr="00434BA0">
        <w:rPr>
          <w:rFonts w:ascii="Courier New" w:hAnsi="Courier New" w:cs="Courier New"/>
        </w:rPr>
        <w:t>UnenforcedVocabularyStringType</w:t>
      </w:r>
      <w:r w:rsidRPr="00434BA0">
        <w:t xml:space="preserve"> </w:t>
      </w:r>
      <w: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027"/>
        <w:gridCol w:w="1373"/>
        <w:gridCol w:w="5958"/>
      </w:tblGrid>
      <w:tr w:rsidR="00BC45FA" w:rsidRPr="00434BA0" w14:paraId="73C8CC50" w14:textId="77777777" w:rsidTr="006E57DE">
        <w:trPr>
          <w:trHeight w:val="547"/>
        </w:trPr>
        <w:tc>
          <w:tcPr>
            <w:tcW w:w="1818" w:type="dxa"/>
            <w:shd w:val="clear" w:color="auto" w:fill="BFBFBF" w:themeFill="background1" w:themeFillShade="BF"/>
            <w:vAlign w:val="center"/>
          </w:tcPr>
          <w:p w14:paraId="76CAE473" w14:textId="77777777" w:rsidR="00BC45FA" w:rsidRPr="00500D2A" w:rsidRDefault="00BC45FA" w:rsidP="006E57DE">
            <w:pPr>
              <w:rPr>
                <w:b/>
              </w:rPr>
            </w:pPr>
            <w:r w:rsidRPr="00500D2A">
              <w:rPr>
                <w:b/>
              </w:rPr>
              <w:t>Name</w:t>
            </w:r>
          </w:p>
        </w:tc>
        <w:tc>
          <w:tcPr>
            <w:tcW w:w="4027" w:type="dxa"/>
            <w:shd w:val="clear" w:color="auto" w:fill="BFBFBF" w:themeFill="background1" w:themeFillShade="BF"/>
            <w:vAlign w:val="center"/>
          </w:tcPr>
          <w:p w14:paraId="60AB0603" w14:textId="77777777" w:rsidR="00BC45FA" w:rsidRPr="00500D2A" w:rsidRDefault="00BC45FA" w:rsidP="006E57DE">
            <w:pPr>
              <w:rPr>
                <w:b/>
              </w:rPr>
            </w:pPr>
            <w:r w:rsidRPr="00500D2A">
              <w:rPr>
                <w:b/>
              </w:rPr>
              <w:t>Type</w:t>
            </w:r>
          </w:p>
        </w:tc>
        <w:tc>
          <w:tcPr>
            <w:tcW w:w="1373" w:type="dxa"/>
            <w:shd w:val="clear" w:color="auto" w:fill="BFBFBF" w:themeFill="background1" w:themeFillShade="BF"/>
            <w:vAlign w:val="center"/>
          </w:tcPr>
          <w:p w14:paraId="1C129335" w14:textId="77777777" w:rsidR="00BC45FA" w:rsidRPr="00500D2A" w:rsidRDefault="00BC45FA" w:rsidP="006E57DE">
            <w:pPr>
              <w:rPr>
                <w:b/>
              </w:rPr>
            </w:pPr>
            <w:r w:rsidRPr="00500D2A">
              <w:rPr>
                <w:b/>
              </w:rPr>
              <w:t>Multiplicity</w:t>
            </w:r>
          </w:p>
        </w:tc>
        <w:tc>
          <w:tcPr>
            <w:tcW w:w="5958" w:type="dxa"/>
            <w:shd w:val="clear" w:color="auto" w:fill="BFBFBF" w:themeFill="background1" w:themeFillShade="BF"/>
            <w:vAlign w:val="center"/>
          </w:tcPr>
          <w:p w14:paraId="0FA6243C" w14:textId="77777777" w:rsidR="00BC45FA" w:rsidRPr="00500D2A" w:rsidRDefault="00BC45FA" w:rsidP="006E57DE">
            <w:pPr>
              <w:rPr>
                <w:b/>
              </w:rPr>
            </w:pPr>
            <w:r w:rsidRPr="00500D2A">
              <w:rPr>
                <w:b/>
              </w:rPr>
              <w:t>Description</w:t>
            </w:r>
          </w:p>
        </w:tc>
      </w:tr>
      <w:tr w:rsidR="00BC45FA" w:rsidRPr="00434BA0" w14:paraId="18722717" w14:textId="77777777" w:rsidTr="006E57DE">
        <w:trPr>
          <w:trHeight w:val="547"/>
        </w:trPr>
        <w:tc>
          <w:tcPr>
            <w:tcW w:w="1818" w:type="dxa"/>
            <w:vAlign w:val="center"/>
          </w:tcPr>
          <w:p w14:paraId="795313F1" w14:textId="77777777" w:rsidR="00BC45FA" w:rsidRPr="00981526" w:rsidRDefault="00BC45FA" w:rsidP="006E57DE">
            <w:r w:rsidRPr="00981526">
              <w:rPr>
                <w:b/>
              </w:rPr>
              <w:t>vocab_name</w:t>
            </w:r>
          </w:p>
        </w:tc>
        <w:tc>
          <w:tcPr>
            <w:tcW w:w="4027" w:type="dxa"/>
            <w:vAlign w:val="center"/>
          </w:tcPr>
          <w:p w14:paraId="03310090"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09EF391B"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373" w:type="dxa"/>
            <w:vAlign w:val="center"/>
          </w:tcPr>
          <w:p w14:paraId="396E7B68" w14:textId="77777777" w:rsidR="00BC45FA" w:rsidRPr="00434BA0" w:rsidRDefault="00BC45FA" w:rsidP="006E57DE">
            <w:pPr>
              <w:jc w:val="center"/>
              <w:rPr>
                <w:sz w:val="22"/>
              </w:rPr>
            </w:pPr>
            <w:r w:rsidRPr="00981526">
              <w:t>0..1</w:t>
            </w:r>
          </w:p>
        </w:tc>
        <w:tc>
          <w:tcPr>
            <w:tcW w:w="5958" w:type="dxa"/>
          </w:tcPr>
          <w:p w14:paraId="5E8110E6"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vocab_name</w:t>
            </w:r>
            <w:r w:rsidRPr="00981526">
              <w:rPr>
                <w:szCs w:val="22"/>
              </w:rPr>
              <w:t xml:space="preserve"> property specifies the name of the externally defined vocabulary.</w:t>
            </w:r>
          </w:p>
        </w:tc>
      </w:tr>
      <w:tr w:rsidR="00BC45FA" w:rsidRPr="00434BA0" w14:paraId="13D3524B" w14:textId="77777777" w:rsidTr="006E57DE">
        <w:trPr>
          <w:trHeight w:val="547"/>
        </w:trPr>
        <w:tc>
          <w:tcPr>
            <w:tcW w:w="1818" w:type="dxa"/>
            <w:vAlign w:val="center"/>
          </w:tcPr>
          <w:p w14:paraId="6E526788" w14:textId="77777777" w:rsidR="00BC45FA" w:rsidRPr="00981526" w:rsidRDefault="00BC45FA" w:rsidP="006E57DE">
            <w:r w:rsidRPr="00981526">
              <w:rPr>
                <w:b/>
              </w:rPr>
              <w:t>vocab_reference</w:t>
            </w:r>
          </w:p>
        </w:tc>
        <w:tc>
          <w:tcPr>
            <w:tcW w:w="4027" w:type="dxa"/>
            <w:vAlign w:val="center"/>
          </w:tcPr>
          <w:p w14:paraId="6A5AC5DD" w14:textId="77777777" w:rsidR="00BC45FA" w:rsidRPr="00434BA0" w:rsidRDefault="00BC45FA" w:rsidP="006E57DE">
            <w:pPr>
              <w:rPr>
                <w:rFonts w:ascii="Courier New" w:hAnsi="Courier New" w:cs="Courier New"/>
              </w:rPr>
            </w:pPr>
            <w:r w:rsidRPr="00434BA0">
              <w:rPr>
                <w:rFonts w:ascii="Courier New" w:hAnsi="Courier New" w:cs="Courier New"/>
              </w:rPr>
              <w:t>basicDataTypes:URI</w:t>
            </w:r>
          </w:p>
        </w:tc>
        <w:tc>
          <w:tcPr>
            <w:tcW w:w="1373" w:type="dxa"/>
            <w:vAlign w:val="center"/>
          </w:tcPr>
          <w:p w14:paraId="37659A0F" w14:textId="77777777" w:rsidR="00BC45FA" w:rsidRPr="00434BA0" w:rsidRDefault="00BC45FA" w:rsidP="006E57DE">
            <w:pPr>
              <w:jc w:val="center"/>
              <w:rPr>
                <w:sz w:val="22"/>
              </w:rPr>
            </w:pPr>
            <w:r w:rsidRPr="00981526">
              <w:t>0..1</w:t>
            </w:r>
          </w:p>
        </w:tc>
        <w:tc>
          <w:tcPr>
            <w:tcW w:w="5958" w:type="dxa"/>
          </w:tcPr>
          <w:p w14:paraId="4FD40512"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vocab_reference</w:t>
            </w:r>
            <w:r w:rsidRPr="00981526">
              <w:rPr>
                <w:rFonts w:cs="Courier New"/>
                <w:szCs w:val="22"/>
              </w:rPr>
              <w:t xml:space="preserve"> </w:t>
            </w:r>
            <w:r w:rsidRPr="00981526">
              <w:rPr>
                <w:szCs w:val="22"/>
              </w:rPr>
              <w:t xml:space="preserve">property specifies the location of the externally defined vocabulary </w:t>
            </w:r>
            <w:r w:rsidRPr="00A91C3D">
              <w:rPr>
                <w:rFonts w:cs="Arial"/>
                <w:szCs w:val="22"/>
              </w:rPr>
              <w:t>using a Uniform Resource Identifier (URI).</w:t>
            </w:r>
          </w:p>
        </w:tc>
      </w:tr>
    </w:tbl>
    <w:p w14:paraId="2D08B70D" w14:textId="77777777" w:rsidR="00BC45FA" w:rsidRPr="00434BA0" w:rsidRDefault="00BC45FA" w:rsidP="00BC45FA">
      <w:pPr>
        <w:pStyle w:val="Heading3"/>
        <w:numPr>
          <w:ilvl w:val="2"/>
          <w:numId w:val="18"/>
        </w:numPr>
      </w:pPr>
      <w:bookmarkStart w:id="330" w:name="_Ref420936722"/>
      <w:bookmarkStart w:id="331" w:name="_Toc425428473"/>
      <w:bookmarkStart w:id="332" w:name="_Toc431977773"/>
      <w:bookmarkStart w:id="333" w:name="_Toc450907258"/>
      <w:bookmarkStart w:id="334" w:name="_Ref420603697"/>
      <w:r w:rsidRPr="00434BA0">
        <w:t xml:space="preserve">ControlledVocabularyStringType </w:t>
      </w:r>
      <w:r>
        <w:t>Data Type</w:t>
      </w:r>
      <w:bookmarkEnd w:id="330"/>
      <w:bookmarkEnd w:id="331"/>
      <w:bookmarkEnd w:id="332"/>
      <w:bookmarkEnd w:id="333"/>
    </w:p>
    <w:p w14:paraId="42634337" w14:textId="12087442" w:rsidR="00BC45FA" w:rsidRPr="00434BA0" w:rsidRDefault="00BC45FA" w:rsidP="00BC45FA">
      <w:pPr>
        <w:spacing w:after="240"/>
      </w:pPr>
      <w:r w:rsidRPr="00434BA0">
        <w:t xml:space="preserve">The </w:t>
      </w:r>
      <w:r w:rsidRPr="00434BA0">
        <w:rPr>
          <w:rFonts w:ascii="Courier New" w:hAnsi="Courier New" w:cs="Courier New"/>
        </w:rPr>
        <w:t>ControlledVocabularyStringType</w:t>
      </w:r>
      <w:r w:rsidRPr="00434BA0">
        <w:rPr>
          <w:rFonts w:cs="Courier New"/>
        </w:rPr>
        <w:t xml:space="preserve"> </w:t>
      </w:r>
      <w:r>
        <w:rPr>
          <w:rFonts w:cs="Courier New"/>
        </w:rPr>
        <w:t>data type</w:t>
      </w:r>
      <w:r w:rsidRPr="00434BA0">
        <w:rPr>
          <w:rFonts w:cs="Courier New"/>
        </w:rPr>
        <w:t xml:space="preserve"> specifies a formally defined vocabulary. It is an abstract </w:t>
      </w:r>
      <w:r>
        <w:rPr>
          <w:rFonts w:cs="Courier New"/>
        </w:rPr>
        <w:t>data type</w:t>
      </w:r>
      <w:r w:rsidRPr="00434BA0">
        <w:rPr>
          <w:rFonts w:cs="Courier New"/>
        </w:rPr>
        <w:t xml:space="preserve"> so it MUST be extended via a</w:t>
      </w:r>
      <w:r>
        <w:rPr>
          <w:rFonts w:cs="Courier New"/>
        </w:rPr>
        <w:t>n</w:t>
      </w:r>
      <w:r w:rsidRPr="00434BA0">
        <w:rPr>
          <w:rFonts w:cs="Courier New"/>
        </w:rPr>
        <w:t xml:space="preserve"> </w:t>
      </w:r>
      <w:r>
        <w:rPr>
          <w:rFonts w:cs="Courier New"/>
        </w:rPr>
        <w:t>enumeration</w:t>
      </w:r>
      <w:r w:rsidRPr="00434BA0">
        <w:rPr>
          <w:rFonts w:cs="Courier New"/>
        </w:rPr>
        <w:t xml:space="preserve"> from the STIX Vocabulary data model (</w:t>
      </w:r>
      <w:r w:rsidRPr="00434BA0">
        <w:t>descriptions of all default vocabularies defined within the STIX</w:t>
      </w:r>
      <w:r>
        <w:t xml:space="preserve"> Vocabulary</w:t>
      </w:r>
      <w:r w:rsidRPr="00434BA0">
        <w:t xml:space="preserve"> data model are found in </w:t>
      </w:r>
      <w:hyperlink w:anchor="AdditionalArtifacts" w:history="1">
        <w:r w:rsidRPr="00A8141F">
          <w:rPr>
            <w:rStyle w:val="Hyperlink"/>
            <w:i/>
          </w:rPr>
          <w:t>STIX Version 1.2.1 Part 1</w:t>
        </w:r>
        <w:r>
          <w:rPr>
            <w:rStyle w:val="Hyperlink"/>
            <w:i/>
          </w:rPr>
          <w:t>4: Vocabularies</w:t>
        </w:r>
      </w:hyperlink>
      <w:r>
        <w:rPr>
          <w:rStyle w:val="EndnoteReference"/>
          <w:i/>
          <w:color w:val="0000EE"/>
        </w:rPr>
        <w:endnoteReference w:id="6"/>
      </w:r>
      <w:r w:rsidRPr="00434BA0">
        <w:t>).</w:t>
      </w:r>
      <w:r w:rsidRPr="00434BA0">
        <w:rPr>
          <w:rFonts w:cs="Courier New"/>
        </w:rPr>
        <w:t xml:space="preserve"> </w:t>
      </w:r>
      <w:r>
        <w:rPr>
          <w:rFonts w:cs="Courier New"/>
        </w:rPr>
        <w:t>Any custom vocabulary must be defined via an enumeration added to the STIX Vocabulary data model, if appropriate enumeration values are to be enforced.</w:t>
      </w:r>
    </w:p>
    <w:p w14:paraId="7516787B" w14:textId="77777777" w:rsidR="00BC45FA" w:rsidRPr="00434BA0" w:rsidRDefault="00BC45FA" w:rsidP="00BC45FA">
      <w:pPr>
        <w:spacing w:after="240"/>
        <w:rPr>
          <w:rFonts w:cs="Courier New"/>
        </w:rPr>
      </w:pPr>
      <w:r w:rsidRPr="00434BA0">
        <w:t xml:space="preserve">The </w:t>
      </w:r>
      <w:r w:rsidRPr="00434BA0">
        <w:rPr>
          <w:rFonts w:ascii="Courier New" w:hAnsi="Courier New" w:cs="Courier New"/>
        </w:rPr>
        <w:t>ControlledVocabularyStringType</w:t>
      </w:r>
      <w:r w:rsidRPr="00434BA0">
        <w:t xml:space="preserve"> class has no properties of its own, so there is no associated property table.</w:t>
      </w:r>
    </w:p>
    <w:p w14:paraId="7A190F46" w14:textId="77777777" w:rsidR="00BC45FA" w:rsidRPr="00434BA0" w:rsidRDefault="00BC45FA" w:rsidP="00BC45FA">
      <w:pPr>
        <w:pStyle w:val="Heading2"/>
        <w:numPr>
          <w:ilvl w:val="1"/>
          <w:numId w:val="18"/>
        </w:numPr>
      </w:pPr>
      <w:bookmarkStart w:id="335" w:name="_Ref421702523"/>
      <w:bookmarkStart w:id="336" w:name="_Toc425428474"/>
      <w:bookmarkStart w:id="337" w:name="_Toc431977774"/>
      <w:bookmarkStart w:id="338" w:name="_Toc450907259"/>
      <w:r w:rsidRPr="00434BA0">
        <w:lastRenderedPageBreak/>
        <w:t>Enumerations</w:t>
      </w:r>
      <w:bookmarkEnd w:id="300"/>
      <w:bookmarkEnd w:id="317"/>
      <w:bookmarkEnd w:id="318"/>
      <w:bookmarkEnd w:id="334"/>
      <w:bookmarkEnd w:id="335"/>
      <w:bookmarkEnd w:id="336"/>
      <w:bookmarkEnd w:id="337"/>
      <w:bookmarkEnd w:id="338"/>
    </w:p>
    <w:p w14:paraId="2E6BF5BB" w14:textId="77777777" w:rsidR="00BC45FA" w:rsidRPr="00434BA0" w:rsidRDefault="00BC45FA" w:rsidP="00BC45FA">
      <w:pPr>
        <w:pStyle w:val="Heading3"/>
        <w:numPr>
          <w:ilvl w:val="2"/>
          <w:numId w:val="18"/>
        </w:numPr>
      </w:pPr>
      <w:bookmarkStart w:id="339" w:name="_Toc425428475"/>
      <w:bookmarkStart w:id="340" w:name="_Toc431977775"/>
      <w:bookmarkStart w:id="341" w:name="_Toc450907260"/>
      <w:r w:rsidRPr="00434BA0">
        <w:t>DateTimePrecisionEnum Enumeration</w:t>
      </w:r>
      <w:bookmarkEnd w:id="339"/>
      <w:bookmarkEnd w:id="340"/>
      <w:bookmarkEnd w:id="341"/>
    </w:p>
    <w:p w14:paraId="7EBEBFCD" w14:textId="77777777" w:rsidR="00BC45FA" w:rsidRPr="00434BA0" w:rsidRDefault="00BC45FA" w:rsidP="00BC45FA">
      <w:pPr>
        <w:spacing w:after="240"/>
      </w:pPr>
      <w:r w:rsidRPr="00434BA0">
        <w:t xml:space="preserve">The </w:t>
      </w:r>
      <w:r w:rsidRPr="00434BA0">
        <w:rPr>
          <w:rFonts w:ascii="Courier New" w:hAnsi="Courier New" w:cs="Courier New"/>
        </w:rPr>
        <w:t>DateT</w:t>
      </w:r>
      <w:r>
        <w:rPr>
          <w:rFonts w:ascii="Courier New" w:hAnsi="Courier New" w:cs="Courier New"/>
        </w:rPr>
        <w:t>ime</w:t>
      </w:r>
      <w:r w:rsidRPr="00434BA0">
        <w:rPr>
          <w:rFonts w:ascii="Courier New" w:hAnsi="Courier New" w:cs="Courier New"/>
        </w:rPr>
        <w:t>PrecisionEnum</w:t>
      </w:r>
      <w:r w:rsidRPr="00434BA0">
        <w:rPr>
          <w:rFonts w:ascii="Times New Roman" w:hAnsi="Times New Roman"/>
        </w:rPr>
        <w:t xml:space="preserve"> </w:t>
      </w:r>
      <w:r w:rsidRPr="00434BA0">
        <w:t>enumeration is an inventory of values for representing time precision.  The enumeration literals are given in</w:t>
      </w:r>
      <w:r>
        <w:t xml:space="preserve"> </w:t>
      </w:r>
      <w:r w:rsidRPr="0081306A">
        <w:rPr>
          <w:b/>
          <w:color w:val="0000EE"/>
        </w:rPr>
        <w:fldChar w:fldCharType="begin"/>
      </w:r>
      <w:r w:rsidRPr="0081306A">
        <w:rPr>
          <w:b/>
          <w:color w:val="0000EE"/>
        </w:rPr>
        <w:instrText xml:space="preserve"> REF _Ref419307143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47</w:t>
      </w:r>
      <w:r w:rsidRPr="0081306A">
        <w:rPr>
          <w:b/>
          <w:color w:val="0000EE"/>
        </w:rPr>
        <w:fldChar w:fldCharType="end"/>
      </w:r>
      <w:r w:rsidRPr="00434BA0">
        <w:t>.</w:t>
      </w:r>
    </w:p>
    <w:p w14:paraId="76D11680" w14:textId="77777777" w:rsidR="00BC45FA" w:rsidRPr="00434BA0" w:rsidRDefault="00BC45FA" w:rsidP="00BC45FA">
      <w:pPr>
        <w:pStyle w:val="Caption"/>
      </w:pPr>
      <w:bookmarkStart w:id="342" w:name="_Ref419307143"/>
      <w:r w:rsidRPr="00434BA0">
        <w:t xml:space="preserve">Table </w:t>
      </w:r>
      <w:fldSimple w:instr=" STYLEREF 1 \s ">
        <w:r w:rsidR="0024029B">
          <w:rPr>
            <w:noProof/>
          </w:rPr>
          <w:t>3</w:t>
        </w:r>
      </w:fldSimple>
      <w:r w:rsidRPr="00434BA0">
        <w:noBreakHyphen/>
      </w:r>
      <w:fldSimple w:instr=" SEQ Table \* ARABIC \s 1 ">
        <w:r w:rsidR="0024029B">
          <w:rPr>
            <w:noProof/>
          </w:rPr>
          <w:t>47</w:t>
        </w:r>
      </w:fldSimple>
      <w:bookmarkEnd w:id="342"/>
      <w:r w:rsidRPr="00434BA0">
        <w:t xml:space="preserve">. Literals of the </w:t>
      </w:r>
      <w:r w:rsidRPr="00434BA0">
        <w:rPr>
          <w:rFonts w:ascii="Courier New" w:hAnsi="Courier New" w:cs="Courier New"/>
        </w:rPr>
        <w:t>DateT</w:t>
      </w:r>
      <w:r>
        <w:rPr>
          <w:rFonts w:ascii="Courier New" w:hAnsi="Courier New" w:cs="Courier New"/>
        </w:rPr>
        <w:t>ime</w:t>
      </w:r>
      <w:r w:rsidRPr="00434BA0">
        <w:rPr>
          <w:rFonts w:ascii="Courier New" w:hAnsi="Courier New" w:cs="Courier New"/>
        </w:rPr>
        <w:t>PrecisionEnum</w:t>
      </w:r>
      <w:r w:rsidRPr="00434BA0">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377"/>
      </w:tblGrid>
      <w:tr w:rsidR="00BC45FA" w:rsidRPr="00434BA0" w14:paraId="6A7703A3" w14:textId="77777777" w:rsidTr="006E57DE">
        <w:trPr>
          <w:trHeight w:val="547"/>
          <w:jc w:val="center"/>
        </w:trPr>
        <w:tc>
          <w:tcPr>
            <w:tcW w:w="2358" w:type="dxa"/>
            <w:shd w:val="clear" w:color="auto" w:fill="BFBFBF" w:themeFill="background1" w:themeFillShade="BF"/>
            <w:vAlign w:val="center"/>
          </w:tcPr>
          <w:p w14:paraId="4E593698" w14:textId="77777777" w:rsidR="00BC45FA" w:rsidRPr="00434BA0" w:rsidRDefault="00BC45FA" w:rsidP="006E57DE">
            <w:pPr>
              <w:rPr>
                <w:b/>
              </w:rPr>
            </w:pPr>
            <w:r w:rsidRPr="00434BA0">
              <w:rPr>
                <w:b/>
              </w:rPr>
              <w:t>Enumeration Literals</w:t>
            </w:r>
          </w:p>
        </w:tc>
        <w:tc>
          <w:tcPr>
            <w:tcW w:w="5377" w:type="dxa"/>
            <w:shd w:val="clear" w:color="auto" w:fill="BFBFBF" w:themeFill="background1" w:themeFillShade="BF"/>
            <w:vAlign w:val="center"/>
          </w:tcPr>
          <w:p w14:paraId="4F903611" w14:textId="77777777" w:rsidR="00BC45FA" w:rsidRPr="00434BA0" w:rsidRDefault="00BC45FA" w:rsidP="006E57DE">
            <w:pPr>
              <w:rPr>
                <w:b/>
              </w:rPr>
            </w:pPr>
            <w:r w:rsidRPr="00434BA0">
              <w:rPr>
                <w:b/>
              </w:rPr>
              <w:t>Description</w:t>
            </w:r>
          </w:p>
        </w:tc>
      </w:tr>
      <w:tr w:rsidR="00BC45FA" w:rsidRPr="00434BA0" w14:paraId="5471DEAA" w14:textId="77777777" w:rsidTr="006E57DE">
        <w:trPr>
          <w:trHeight w:val="547"/>
          <w:jc w:val="center"/>
        </w:trPr>
        <w:tc>
          <w:tcPr>
            <w:tcW w:w="2358" w:type="dxa"/>
            <w:vAlign w:val="center"/>
          </w:tcPr>
          <w:p w14:paraId="72D37FC5" w14:textId="77777777" w:rsidR="00BC45FA" w:rsidRPr="00981526" w:rsidRDefault="00BC45FA" w:rsidP="006E57DE">
            <w:pPr>
              <w:rPr>
                <w:b/>
              </w:rPr>
            </w:pPr>
            <w:r w:rsidRPr="00981526">
              <w:rPr>
                <w:b/>
              </w:rPr>
              <w:t>year</w:t>
            </w:r>
          </w:p>
        </w:tc>
        <w:tc>
          <w:tcPr>
            <w:tcW w:w="5377" w:type="dxa"/>
            <w:vAlign w:val="center"/>
          </w:tcPr>
          <w:p w14:paraId="36D99690" w14:textId="77777777" w:rsidR="00BC45FA" w:rsidRPr="00A91C3D" w:rsidRDefault="00BC45FA" w:rsidP="006E57DE">
            <w:pPr>
              <w:rPr>
                <w:rFonts w:cs="Arial"/>
                <w:szCs w:val="22"/>
              </w:rPr>
            </w:pPr>
            <w:r w:rsidRPr="00A91C3D">
              <w:rPr>
                <w:rFonts w:cs="Arial"/>
                <w:szCs w:val="22"/>
              </w:rPr>
              <w:t>The given date/time is precise to the given year.</w:t>
            </w:r>
          </w:p>
        </w:tc>
      </w:tr>
      <w:tr w:rsidR="00BC45FA" w:rsidRPr="00434BA0" w14:paraId="2361EBDE" w14:textId="77777777" w:rsidTr="006E57DE">
        <w:trPr>
          <w:trHeight w:val="547"/>
          <w:jc w:val="center"/>
        </w:trPr>
        <w:tc>
          <w:tcPr>
            <w:tcW w:w="2358" w:type="dxa"/>
            <w:vAlign w:val="center"/>
          </w:tcPr>
          <w:p w14:paraId="2F77FD1F" w14:textId="77777777" w:rsidR="00BC45FA" w:rsidRPr="00981526" w:rsidRDefault="00BC45FA" w:rsidP="006E57DE">
            <w:pPr>
              <w:rPr>
                <w:b/>
              </w:rPr>
            </w:pPr>
            <w:r w:rsidRPr="00981526">
              <w:rPr>
                <w:b/>
              </w:rPr>
              <w:t>month</w:t>
            </w:r>
          </w:p>
        </w:tc>
        <w:tc>
          <w:tcPr>
            <w:tcW w:w="5377" w:type="dxa"/>
            <w:vAlign w:val="center"/>
          </w:tcPr>
          <w:p w14:paraId="29364E2D" w14:textId="77777777" w:rsidR="00BC45FA" w:rsidRPr="00A91C3D" w:rsidRDefault="00BC45FA" w:rsidP="006E57DE">
            <w:pPr>
              <w:rPr>
                <w:rFonts w:cs="Arial"/>
                <w:szCs w:val="22"/>
              </w:rPr>
            </w:pPr>
            <w:r w:rsidRPr="00A91C3D">
              <w:rPr>
                <w:rFonts w:cs="Arial"/>
                <w:szCs w:val="22"/>
              </w:rPr>
              <w:t>The given date/time is precise to the given month.</w:t>
            </w:r>
          </w:p>
        </w:tc>
      </w:tr>
      <w:tr w:rsidR="00BC45FA" w:rsidRPr="00434BA0" w14:paraId="347EAC67" w14:textId="77777777" w:rsidTr="006E57DE">
        <w:trPr>
          <w:trHeight w:val="547"/>
          <w:jc w:val="center"/>
        </w:trPr>
        <w:tc>
          <w:tcPr>
            <w:tcW w:w="2358" w:type="dxa"/>
            <w:vAlign w:val="center"/>
          </w:tcPr>
          <w:p w14:paraId="7EA25D1D" w14:textId="77777777" w:rsidR="00BC45FA" w:rsidRPr="00981526" w:rsidRDefault="00BC45FA" w:rsidP="006E57DE">
            <w:pPr>
              <w:rPr>
                <w:b/>
              </w:rPr>
            </w:pPr>
            <w:r w:rsidRPr="00981526">
              <w:rPr>
                <w:b/>
              </w:rPr>
              <w:t>day</w:t>
            </w:r>
          </w:p>
        </w:tc>
        <w:tc>
          <w:tcPr>
            <w:tcW w:w="5377" w:type="dxa"/>
            <w:vAlign w:val="center"/>
          </w:tcPr>
          <w:p w14:paraId="35DB2DF4" w14:textId="77777777" w:rsidR="00BC45FA" w:rsidRPr="00A91C3D" w:rsidRDefault="00BC45FA" w:rsidP="006E57DE">
            <w:pPr>
              <w:rPr>
                <w:rFonts w:cs="Arial"/>
                <w:szCs w:val="22"/>
              </w:rPr>
            </w:pPr>
            <w:r w:rsidRPr="00A91C3D">
              <w:rPr>
                <w:rFonts w:cs="Arial"/>
                <w:szCs w:val="22"/>
              </w:rPr>
              <w:t>The given date/time is precise to the given day.</w:t>
            </w:r>
          </w:p>
        </w:tc>
      </w:tr>
      <w:tr w:rsidR="00BC45FA" w:rsidRPr="00434BA0" w14:paraId="4FEFA6A0" w14:textId="77777777" w:rsidTr="006E57DE">
        <w:trPr>
          <w:trHeight w:val="547"/>
          <w:jc w:val="center"/>
        </w:trPr>
        <w:tc>
          <w:tcPr>
            <w:tcW w:w="2358" w:type="dxa"/>
            <w:vAlign w:val="center"/>
          </w:tcPr>
          <w:p w14:paraId="7AA8BF2F" w14:textId="77777777" w:rsidR="00BC45FA" w:rsidRPr="00981526" w:rsidRDefault="00BC45FA" w:rsidP="006E57DE">
            <w:pPr>
              <w:rPr>
                <w:b/>
              </w:rPr>
            </w:pPr>
            <w:r w:rsidRPr="00981526">
              <w:rPr>
                <w:b/>
              </w:rPr>
              <w:t>hour</w:t>
            </w:r>
          </w:p>
        </w:tc>
        <w:tc>
          <w:tcPr>
            <w:tcW w:w="5377" w:type="dxa"/>
            <w:vAlign w:val="center"/>
          </w:tcPr>
          <w:p w14:paraId="36BB7120" w14:textId="77777777" w:rsidR="00BC45FA" w:rsidRPr="00A91C3D" w:rsidRDefault="00BC45FA" w:rsidP="006E57DE">
            <w:pPr>
              <w:rPr>
                <w:rFonts w:cs="Arial"/>
                <w:szCs w:val="22"/>
              </w:rPr>
            </w:pPr>
            <w:r w:rsidRPr="00A91C3D">
              <w:rPr>
                <w:rFonts w:cs="Arial"/>
                <w:szCs w:val="22"/>
              </w:rPr>
              <w:t>The given date/time is precise to the given hour.</w:t>
            </w:r>
          </w:p>
        </w:tc>
      </w:tr>
      <w:tr w:rsidR="00BC45FA" w:rsidRPr="00434BA0" w14:paraId="4C442FE3" w14:textId="77777777" w:rsidTr="006E57DE">
        <w:trPr>
          <w:trHeight w:val="547"/>
          <w:jc w:val="center"/>
        </w:trPr>
        <w:tc>
          <w:tcPr>
            <w:tcW w:w="2358" w:type="dxa"/>
            <w:vAlign w:val="center"/>
          </w:tcPr>
          <w:p w14:paraId="37D82556" w14:textId="77777777" w:rsidR="00BC45FA" w:rsidRPr="00981526" w:rsidRDefault="00BC45FA" w:rsidP="006E57DE">
            <w:pPr>
              <w:rPr>
                <w:b/>
              </w:rPr>
            </w:pPr>
            <w:r w:rsidRPr="00981526">
              <w:rPr>
                <w:b/>
              </w:rPr>
              <w:t>minute</w:t>
            </w:r>
          </w:p>
        </w:tc>
        <w:tc>
          <w:tcPr>
            <w:tcW w:w="5377" w:type="dxa"/>
            <w:vAlign w:val="center"/>
          </w:tcPr>
          <w:p w14:paraId="7A1D2C94" w14:textId="77777777" w:rsidR="00BC45FA" w:rsidRPr="00A91C3D" w:rsidRDefault="00BC45FA" w:rsidP="006E57DE">
            <w:pPr>
              <w:rPr>
                <w:rFonts w:cs="Arial"/>
                <w:szCs w:val="22"/>
              </w:rPr>
            </w:pPr>
            <w:r w:rsidRPr="00A91C3D">
              <w:rPr>
                <w:rFonts w:cs="Arial"/>
                <w:szCs w:val="22"/>
              </w:rPr>
              <w:t>The given date/time is precise to the given minute.</w:t>
            </w:r>
          </w:p>
        </w:tc>
      </w:tr>
      <w:tr w:rsidR="00BC45FA" w:rsidRPr="00434BA0" w14:paraId="2CCD6165" w14:textId="77777777" w:rsidTr="006E57DE">
        <w:trPr>
          <w:trHeight w:val="547"/>
          <w:jc w:val="center"/>
        </w:trPr>
        <w:tc>
          <w:tcPr>
            <w:tcW w:w="2358" w:type="dxa"/>
            <w:vAlign w:val="center"/>
          </w:tcPr>
          <w:p w14:paraId="6EEDF6B2" w14:textId="77777777" w:rsidR="00BC45FA" w:rsidRPr="00981526" w:rsidRDefault="00BC45FA" w:rsidP="006E57DE">
            <w:pPr>
              <w:rPr>
                <w:b/>
              </w:rPr>
            </w:pPr>
            <w:r w:rsidRPr="00981526">
              <w:rPr>
                <w:b/>
              </w:rPr>
              <w:t>second</w:t>
            </w:r>
          </w:p>
        </w:tc>
        <w:tc>
          <w:tcPr>
            <w:tcW w:w="5377" w:type="dxa"/>
            <w:vAlign w:val="center"/>
          </w:tcPr>
          <w:p w14:paraId="3A1E05B2" w14:textId="77777777" w:rsidR="00BC45FA" w:rsidRPr="00A91C3D" w:rsidRDefault="00BC45FA" w:rsidP="006E57DE">
            <w:pPr>
              <w:rPr>
                <w:rFonts w:cs="Arial"/>
                <w:szCs w:val="22"/>
              </w:rPr>
            </w:pPr>
            <w:r w:rsidRPr="00A91C3D">
              <w:rPr>
                <w:rFonts w:cs="Arial"/>
                <w:szCs w:val="22"/>
              </w:rPr>
              <w:t>The given date/time is precise to the given second (including fractional seconds).</w:t>
            </w:r>
          </w:p>
        </w:tc>
      </w:tr>
    </w:tbl>
    <w:p w14:paraId="5E1E3076" w14:textId="77777777" w:rsidR="00BC45FA" w:rsidRPr="00434BA0" w:rsidRDefault="00BC45FA" w:rsidP="00BC45FA">
      <w:pPr>
        <w:pStyle w:val="Heading3"/>
        <w:numPr>
          <w:ilvl w:val="2"/>
          <w:numId w:val="18"/>
        </w:numPr>
      </w:pPr>
      <w:bookmarkStart w:id="343" w:name="_Toc425428476"/>
      <w:bookmarkStart w:id="344" w:name="_Toc431977776"/>
      <w:bookmarkStart w:id="345" w:name="_Toc450907261"/>
      <w:r w:rsidRPr="00434BA0">
        <w:t>RelationshipScopeEnum</w:t>
      </w:r>
      <w:bookmarkEnd w:id="343"/>
      <w:bookmarkEnd w:id="344"/>
      <w:bookmarkEnd w:id="345"/>
    </w:p>
    <w:p w14:paraId="473617BA" w14:textId="77777777" w:rsidR="00BC45FA" w:rsidRPr="00434BA0" w:rsidRDefault="00BC45FA" w:rsidP="00BC45FA">
      <w:pPr>
        <w:spacing w:after="240"/>
      </w:pPr>
      <w:r w:rsidRPr="00434BA0">
        <w:t xml:space="preserve">The </w:t>
      </w:r>
      <w:r w:rsidRPr="00434BA0">
        <w:rPr>
          <w:rFonts w:ascii="Courier New" w:hAnsi="Courier New" w:cs="Courier New"/>
        </w:rPr>
        <w:t>RelationshipScopeEnum</w:t>
      </w:r>
      <w:r w:rsidRPr="00434BA0">
        <w:rPr>
          <w:rFonts w:ascii="Times New Roman" w:hAnsi="Times New Roman"/>
        </w:rPr>
        <w:t xml:space="preserve"> </w:t>
      </w:r>
      <w:r w:rsidRPr="00434BA0">
        <w:t xml:space="preserve">enumeration is an inventory of </w:t>
      </w:r>
      <w:r>
        <w:t xml:space="preserve">types of relationship </w:t>
      </w:r>
      <w:r w:rsidRPr="00434BA0">
        <w:t>grouping</w:t>
      </w:r>
      <w:r>
        <w:t>s</w:t>
      </w:r>
      <w:r w:rsidRPr="00434BA0">
        <w:t xml:space="preserve"> between a subject and a collection of objects. The enumeration literals are given in</w:t>
      </w:r>
      <w:r>
        <w:t xml:space="preserve"> </w:t>
      </w:r>
      <w:r w:rsidRPr="0081306A">
        <w:rPr>
          <w:b/>
          <w:color w:val="0000EE"/>
        </w:rPr>
        <w:fldChar w:fldCharType="begin"/>
      </w:r>
      <w:r w:rsidRPr="0081306A">
        <w:rPr>
          <w:b/>
          <w:color w:val="0000EE"/>
        </w:rPr>
        <w:instrText xml:space="preserve"> REF _Ref419307132 \h </w:instrText>
      </w:r>
      <w:r>
        <w:rPr>
          <w:b/>
          <w:color w:val="0000EE"/>
        </w:rPr>
        <w:instrText xml:space="preserve"> \* MERGEFORMAT </w:instrText>
      </w:r>
      <w:r w:rsidRPr="0081306A">
        <w:rPr>
          <w:b/>
          <w:color w:val="0000EE"/>
        </w:rPr>
      </w:r>
      <w:r w:rsidRPr="0081306A">
        <w:rPr>
          <w:b/>
          <w:color w:val="0000EE"/>
        </w:rPr>
        <w:fldChar w:fldCharType="separate"/>
      </w:r>
      <w:r w:rsidR="0024029B" w:rsidRPr="0024029B">
        <w:rPr>
          <w:b/>
          <w:color w:val="0000EE"/>
        </w:rPr>
        <w:t xml:space="preserve">Table </w:t>
      </w:r>
      <w:r w:rsidR="0024029B" w:rsidRPr="0024029B">
        <w:rPr>
          <w:b/>
          <w:noProof/>
          <w:color w:val="0000EE"/>
        </w:rPr>
        <w:t>3</w:t>
      </w:r>
      <w:r w:rsidR="0024029B" w:rsidRPr="0024029B">
        <w:rPr>
          <w:b/>
          <w:noProof/>
          <w:color w:val="0000EE"/>
        </w:rPr>
        <w:noBreakHyphen/>
        <w:t>48</w:t>
      </w:r>
      <w:r w:rsidRPr="0081306A">
        <w:rPr>
          <w:b/>
          <w:color w:val="0000EE"/>
        </w:rPr>
        <w:fldChar w:fldCharType="end"/>
      </w:r>
      <w:r w:rsidRPr="00434BA0">
        <w:t>.</w:t>
      </w:r>
    </w:p>
    <w:p w14:paraId="013913E4" w14:textId="77777777" w:rsidR="00BC45FA" w:rsidRPr="00434BA0" w:rsidRDefault="00BC45FA" w:rsidP="00BC45FA">
      <w:pPr>
        <w:pStyle w:val="Caption"/>
      </w:pPr>
      <w:bookmarkStart w:id="346" w:name="_Ref419307132"/>
      <w:r w:rsidRPr="00434BA0">
        <w:t xml:space="preserve">Table </w:t>
      </w:r>
      <w:fldSimple w:instr=" STYLEREF 1 \s ">
        <w:r w:rsidR="0024029B">
          <w:rPr>
            <w:noProof/>
          </w:rPr>
          <w:t>3</w:t>
        </w:r>
      </w:fldSimple>
      <w:r w:rsidRPr="00434BA0">
        <w:noBreakHyphen/>
      </w:r>
      <w:fldSimple w:instr=" SEQ Table \* ARABIC \s 1 ">
        <w:r w:rsidR="0024029B">
          <w:rPr>
            <w:noProof/>
          </w:rPr>
          <w:t>48</w:t>
        </w:r>
      </w:fldSimple>
      <w:bookmarkEnd w:id="346"/>
      <w:r w:rsidRPr="00434BA0">
        <w:t xml:space="preserve">. Literals of the </w:t>
      </w:r>
      <w:r w:rsidRPr="00434BA0">
        <w:rPr>
          <w:rFonts w:ascii="Courier New" w:hAnsi="Courier New" w:cs="Courier New"/>
        </w:rPr>
        <w:t>RelationshipScopeEnum</w:t>
      </w:r>
      <w:r w:rsidRPr="00434BA0">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917"/>
      </w:tblGrid>
      <w:tr w:rsidR="00BC45FA" w:rsidRPr="00434BA0" w14:paraId="1BB183BB" w14:textId="77777777" w:rsidTr="006E57DE">
        <w:trPr>
          <w:trHeight w:val="547"/>
          <w:jc w:val="center"/>
        </w:trPr>
        <w:tc>
          <w:tcPr>
            <w:tcW w:w="2358" w:type="dxa"/>
            <w:shd w:val="clear" w:color="auto" w:fill="BFBFBF" w:themeFill="background1" w:themeFillShade="BF"/>
            <w:vAlign w:val="center"/>
          </w:tcPr>
          <w:p w14:paraId="05BCB2BA" w14:textId="77777777" w:rsidR="00BC45FA" w:rsidRPr="00434BA0" w:rsidRDefault="00BC45FA" w:rsidP="006E57DE">
            <w:pPr>
              <w:rPr>
                <w:b/>
              </w:rPr>
            </w:pPr>
            <w:r w:rsidRPr="00434BA0">
              <w:rPr>
                <w:b/>
              </w:rPr>
              <w:t>Enumeration Literals</w:t>
            </w:r>
          </w:p>
        </w:tc>
        <w:tc>
          <w:tcPr>
            <w:tcW w:w="5917" w:type="dxa"/>
            <w:shd w:val="clear" w:color="auto" w:fill="BFBFBF" w:themeFill="background1" w:themeFillShade="BF"/>
            <w:vAlign w:val="center"/>
          </w:tcPr>
          <w:p w14:paraId="33213315" w14:textId="77777777" w:rsidR="00BC45FA" w:rsidRPr="00434BA0" w:rsidRDefault="00BC45FA" w:rsidP="006E57DE">
            <w:pPr>
              <w:rPr>
                <w:b/>
              </w:rPr>
            </w:pPr>
            <w:r w:rsidRPr="00434BA0">
              <w:rPr>
                <w:b/>
              </w:rPr>
              <w:t>Description</w:t>
            </w:r>
          </w:p>
        </w:tc>
      </w:tr>
      <w:tr w:rsidR="00BC45FA" w:rsidRPr="00434BA0" w14:paraId="515733AD" w14:textId="77777777" w:rsidTr="006E57DE">
        <w:trPr>
          <w:trHeight w:val="547"/>
          <w:jc w:val="center"/>
        </w:trPr>
        <w:tc>
          <w:tcPr>
            <w:tcW w:w="2358" w:type="dxa"/>
            <w:vAlign w:val="center"/>
          </w:tcPr>
          <w:p w14:paraId="041761FC" w14:textId="77777777" w:rsidR="00BC45FA" w:rsidRPr="00434BA0" w:rsidRDefault="00BC45FA" w:rsidP="006E57DE">
            <w:pPr>
              <w:rPr>
                <w:b/>
                <w:sz w:val="22"/>
              </w:rPr>
            </w:pPr>
            <w:r w:rsidRPr="00981526">
              <w:rPr>
                <w:b/>
              </w:rPr>
              <w:t>inclusive</w:t>
            </w:r>
          </w:p>
        </w:tc>
        <w:tc>
          <w:tcPr>
            <w:tcW w:w="5917" w:type="dxa"/>
            <w:vAlign w:val="center"/>
          </w:tcPr>
          <w:p w14:paraId="1016AF7E" w14:textId="77777777" w:rsidR="00BC45FA" w:rsidRPr="00981526" w:rsidRDefault="00BC45FA" w:rsidP="006E57DE">
            <w:r w:rsidRPr="00981526">
              <w:t>A single relationship is being defined between the subject and the collection of objects indicated by the related items.</w:t>
            </w:r>
          </w:p>
        </w:tc>
      </w:tr>
      <w:tr w:rsidR="00BC45FA" w:rsidRPr="00434BA0" w14:paraId="680A3BB5" w14:textId="77777777" w:rsidTr="006E57DE">
        <w:trPr>
          <w:trHeight w:val="547"/>
          <w:jc w:val="center"/>
        </w:trPr>
        <w:tc>
          <w:tcPr>
            <w:tcW w:w="2358" w:type="dxa"/>
            <w:vAlign w:val="center"/>
          </w:tcPr>
          <w:p w14:paraId="19664D34" w14:textId="77777777" w:rsidR="00BC45FA" w:rsidRPr="00434BA0" w:rsidRDefault="00BC45FA" w:rsidP="006E57DE">
            <w:pPr>
              <w:rPr>
                <w:b/>
                <w:sz w:val="22"/>
              </w:rPr>
            </w:pPr>
            <w:r w:rsidRPr="00981526">
              <w:rPr>
                <w:b/>
              </w:rPr>
              <w:lastRenderedPageBreak/>
              <w:t>exclusive</w:t>
            </w:r>
          </w:p>
        </w:tc>
        <w:tc>
          <w:tcPr>
            <w:tcW w:w="5917" w:type="dxa"/>
            <w:vAlign w:val="center"/>
          </w:tcPr>
          <w:p w14:paraId="04AC7B7E" w14:textId="77777777" w:rsidR="00BC45FA" w:rsidRPr="00981526" w:rsidRDefault="00BC45FA" w:rsidP="006E57DE">
            <w:r w:rsidRPr="00981526">
              <w:t>Multiple relationships are being defined between the subject and each object individually.</w:t>
            </w:r>
          </w:p>
        </w:tc>
      </w:tr>
    </w:tbl>
    <w:p w14:paraId="6BA16BAA" w14:textId="77777777" w:rsidR="00BC45FA" w:rsidRPr="00ED374E" w:rsidRDefault="00BC45FA" w:rsidP="00BC45FA"/>
    <w:p w14:paraId="2AAC3B97" w14:textId="77777777" w:rsidR="00BC45FA" w:rsidRDefault="00BC45FA" w:rsidP="00BC45FA">
      <w:pPr>
        <w:pStyle w:val="Heading1"/>
        <w:numPr>
          <w:ilvl w:val="0"/>
          <w:numId w:val="18"/>
        </w:numPr>
        <w:sectPr w:rsidR="00BC45FA" w:rsidSect="00FD46C6">
          <w:headerReference w:type="default" r:id="rId93"/>
          <w:footerReference w:type="default" r:id="rId94"/>
          <w:endnotePr>
            <w:numFmt w:val="decimal"/>
          </w:endnotePr>
          <w:pgSz w:w="15840" w:h="12240" w:orient="landscape" w:code="1"/>
          <w:pgMar w:top="1440" w:right="1440" w:bottom="1440" w:left="1440" w:header="720" w:footer="720" w:gutter="0"/>
          <w:cols w:space="720"/>
          <w:docGrid w:linePitch="360"/>
        </w:sectPr>
      </w:pPr>
    </w:p>
    <w:p w14:paraId="2C76D9D0" w14:textId="77777777" w:rsidR="00BC45FA" w:rsidRPr="00FD22AC" w:rsidRDefault="00BC45FA" w:rsidP="00BC45FA">
      <w:pPr>
        <w:pStyle w:val="Heading1"/>
        <w:numPr>
          <w:ilvl w:val="0"/>
          <w:numId w:val="18"/>
        </w:numPr>
      </w:pPr>
      <w:bookmarkStart w:id="347" w:name="_Ref428610482"/>
      <w:bookmarkStart w:id="348" w:name="_Toc431977777"/>
      <w:bookmarkStart w:id="349" w:name="_Toc450907262"/>
      <w:r w:rsidRPr="00FD22AC">
        <w:lastRenderedPageBreak/>
        <w:t>Conformance</w:t>
      </w:r>
      <w:bookmarkEnd w:id="73"/>
      <w:bookmarkEnd w:id="347"/>
      <w:bookmarkEnd w:id="348"/>
      <w:bookmarkEnd w:id="349"/>
    </w:p>
    <w:p w14:paraId="668EBEC0" w14:textId="77777777" w:rsidR="00BC45FA" w:rsidRPr="00042761" w:rsidRDefault="00BC45FA" w:rsidP="00BC45FA">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0D38C2D1" w14:textId="53D9A0EB" w:rsidR="00BC45FA" w:rsidRPr="00042761" w:rsidRDefault="00BC45FA" w:rsidP="00BC45FA">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4E00D2">
        <w:rPr>
          <w:color w:val="000000"/>
        </w:rPr>
        <w:t xml:space="preserve"> </w:t>
      </w:r>
      <w:r>
        <w:rPr>
          <w:color w:val="000000"/>
        </w:rPr>
        <w:t>that apply to the portions of STIX they implement (e.g., Implementers of the</w:t>
      </w:r>
      <w:r w:rsidR="004E00D2">
        <w:rPr>
          <w:color w:val="000000"/>
        </w:rPr>
        <w:t xml:space="preserve"> </w:t>
      </w:r>
      <w:r>
        <w:rPr>
          <w:color w:val="000000"/>
        </w:rPr>
        <w:t>entire</w:t>
      </w:r>
      <w:r w:rsidR="004E00D2">
        <w:rPr>
          <w:color w:val="000000"/>
        </w:rPr>
        <w:t xml:space="preserve"> </w:t>
      </w:r>
      <w:r>
        <w:rPr>
          <w:color w:val="000000"/>
        </w:rPr>
        <w:t>TTP component must conform to all normative structural specifications of the UML model</w:t>
      </w:r>
      <w:r w:rsidR="004E00D2">
        <w:rPr>
          <w:color w:val="000000"/>
        </w:rPr>
        <w:t xml:space="preserve"> </w:t>
      </w:r>
      <w:r>
        <w:rPr>
          <w:color w:val="000000"/>
        </w:rPr>
        <w:t>or additional normative statements within this document</w:t>
      </w:r>
      <w:r w:rsidR="004E00D2">
        <w:rPr>
          <w:color w:val="000000"/>
        </w:rPr>
        <w:t xml:space="preserve"> </w:t>
      </w:r>
      <w:r>
        <w:rPr>
          <w:color w:val="000000"/>
        </w:rPr>
        <w:t>regarding the TTP component).</w:t>
      </w:r>
    </w:p>
    <w:p w14:paraId="55967117" w14:textId="251C981C" w:rsidR="00BC45FA" w:rsidRDefault="00BC45FA" w:rsidP="00BC45FA">
      <w:pPr>
        <w:spacing w:after="240"/>
        <w:rPr>
          <w:color w:val="000000"/>
        </w:rPr>
      </w:pPr>
      <w:r>
        <w:rPr>
          <w:color w:val="000000"/>
        </w:rPr>
        <w:t>[2] Conformant implementations are free to ignore normative structural specifications of the UML model or additional normative statements within this document</w:t>
      </w:r>
      <w:r w:rsidR="004E00D2">
        <w:rPr>
          <w:color w:val="000000"/>
        </w:rPr>
        <w:t xml:space="preserve"> </w:t>
      </w:r>
      <w:r>
        <w:rPr>
          <w:color w:val="000000"/>
        </w:rPr>
        <w:t>that do not apply to the portions</w:t>
      </w:r>
      <w:r w:rsidR="004E00D2">
        <w:rPr>
          <w:color w:val="000000"/>
        </w:rPr>
        <w:t xml:space="preserve"> </w:t>
      </w:r>
      <w:r>
        <w:rPr>
          <w:color w:val="000000"/>
        </w:rPr>
        <w:t>of STIX they implement (e.g., Non-implementers of</w:t>
      </w:r>
      <w:r w:rsidR="004E00D2">
        <w:rPr>
          <w:color w:val="000000"/>
        </w:rPr>
        <w:t xml:space="preserve"> </w:t>
      </w:r>
      <w:r>
        <w:rPr>
          <w:color w:val="000000"/>
        </w:rPr>
        <w:t>any particular properties of</w:t>
      </w:r>
      <w:r w:rsidR="004E00D2">
        <w:rPr>
          <w:color w:val="000000"/>
        </w:rPr>
        <w:t xml:space="preserve"> </w:t>
      </w:r>
      <w:r>
        <w:rPr>
          <w:color w:val="000000"/>
        </w:rPr>
        <w:t>the TTP component are free to ignore all normative structural specifications of the UML model</w:t>
      </w:r>
      <w:r w:rsidR="004E00D2">
        <w:rPr>
          <w:color w:val="000000"/>
        </w:rPr>
        <w:t xml:space="preserve"> </w:t>
      </w:r>
      <w:r>
        <w:rPr>
          <w:color w:val="000000"/>
        </w:rPr>
        <w:t>or additional normative statements within this document</w:t>
      </w:r>
      <w:r w:rsidR="004E00D2">
        <w:rPr>
          <w:color w:val="000000"/>
        </w:rPr>
        <w:t xml:space="preserve"> </w:t>
      </w:r>
      <w:r>
        <w:rPr>
          <w:color w:val="000000"/>
        </w:rPr>
        <w:t>regarding</w:t>
      </w:r>
      <w:r w:rsidR="004E00D2">
        <w:rPr>
          <w:color w:val="000000"/>
        </w:rPr>
        <w:t xml:space="preserve"> </w:t>
      </w:r>
      <w:r>
        <w:rPr>
          <w:color w:val="000000"/>
        </w:rPr>
        <w:t>those properties of</w:t>
      </w:r>
      <w:r w:rsidR="004E00D2">
        <w:rPr>
          <w:color w:val="000000"/>
        </w:rPr>
        <w:t xml:space="preserve"> </w:t>
      </w:r>
      <w:r>
        <w:rPr>
          <w:color w:val="000000"/>
        </w:rPr>
        <w:t>the TTP component).</w:t>
      </w:r>
    </w:p>
    <w:p w14:paraId="077D5CCB" w14:textId="77777777" w:rsidR="00BC45FA" w:rsidRPr="00AE0702" w:rsidRDefault="00BC45FA" w:rsidP="00BC45FA">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F5D9EA0" w14:textId="77777777" w:rsidR="00BC45FA" w:rsidRDefault="00BC45FA" w:rsidP="00BC45FA">
      <w:pPr>
        <w:pStyle w:val="AppendixHeading1"/>
        <w:numPr>
          <w:ilvl w:val="0"/>
          <w:numId w:val="37"/>
        </w:numPr>
      </w:pPr>
      <w:bookmarkStart w:id="350" w:name="_Toc85472897"/>
      <w:bookmarkStart w:id="351" w:name="_Toc287332012"/>
      <w:bookmarkStart w:id="352" w:name="_Toc431977778"/>
      <w:bookmarkStart w:id="353" w:name="_Toc450907263"/>
      <w:r>
        <w:lastRenderedPageBreak/>
        <w:t>Acknowledgments</w:t>
      </w:r>
      <w:bookmarkEnd w:id="350"/>
      <w:bookmarkEnd w:id="351"/>
      <w:bookmarkEnd w:id="352"/>
      <w:bookmarkEnd w:id="353"/>
    </w:p>
    <w:p w14:paraId="759B59E1" w14:textId="77777777" w:rsidR="00BC45FA" w:rsidRDefault="00BC45FA" w:rsidP="00BC45FA">
      <w:r>
        <w:t>The following individuals have participated in the creation of this specification and are gratefully acknowledged:</w:t>
      </w:r>
    </w:p>
    <w:p w14:paraId="63D41362" w14:textId="77777777" w:rsidR="00BC45FA" w:rsidRDefault="00BC45FA" w:rsidP="00BC45FA">
      <w:pPr>
        <w:pStyle w:val="Titlepageinfo"/>
      </w:pPr>
      <w:r>
        <w:t>Participants:</w:t>
      </w:r>
      <w:r>
        <w:fldChar w:fldCharType="begin"/>
      </w:r>
      <w:r>
        <w:instrText xml:space="preserve"> MACROBUTTON  </w:instrText>
      </w:r>
      <w:r>
        <w:fldChar w:fldCharType="end"/>
      </w:r>
    </w:p>
    <w:p w14:paraId="59F8802D" w14:textId="77777777" w:rsidR="00BC45FA" w:rsidRDefault="00BC45FA" w:rsidP="00BC45FA">
      <w:pPr>
        <w:pStyle w:val="Contributor"/>
      </w:pPr>
      <w:r>
        <w:t>Dean Thompson, Australia and New Zealand Banking Group (ANZ Bank)</w:t>
      </w:r>
    </w:p>
    <w:p w14:paraId="2D5A1591" w14:textId="77777777" w:rsidR="00BC45FA" w:rsidRDefault="00BC45FA" w:rsidP="00BC45FA">
      <w:pPr>
        <w:pStyle w:val="Contributor"/>
      </w:pPr>
      <w:r>
        <w:t>Bret Jordan, Blue Coat Systems, Inc.</w:t>
      </w:r>
    </w:p>
    <w:p w14:paraId="73FA1FA2" w14:textId="77777777" w:rsidR="00BC45FA" w:rsidRDefault="00BC45FA" w:rsidP="00BC45FA">
      <w:pPr>
        <w:pStyle w:val="Contributor"/>
      </w:pPr>
      <w:r>
        <w:t>Adnan Baykal, Center for Internet Security (CIS)</w:t>
      </w:r>
    </w:p>
    <w:p w14:paraId="5D9C8063" w14:textId="77777777" w:rsidR="00BC45FA" w:rsidRDefault="00BC45FA" w:rsidP="00BC45FA">
      <w:pPr>
        <w:pStyle w:val="Contributor"/>
      </w:pPr>
      <w:r>
        <w:t>Jyoti Verma, Cisco Systems</w:t>
      </w:r>
    </w:p>
    <w:p w14:paraId="57F63D97" w14:textId="77777777" w:rsidR="00BC45FA" w:rsidRDefault="00BC45FA" w:rsidP="00BC45FA">
      <w:pPr>
        <w:pStyle w:val="Contributor"/>
      </w:pPr>
      <w:r>
        <w:t>Liron Schiff, Comilion (mobile) Ltd.</w:t>
      </w:r>
    </w:p>
    <w:p w14:paraId="1CA5ABB7" w14:textId="77777777" w:rsidR="00BC45FA" w:rsidRDefault="00BC45FA" w:rsidP="00BC45FA">
      <w:pPr>
        <w:pStyle w:val="Contributor"/>
      </w:pPr>
      <w:r>
        <w:t>Jane Ginn, Cyber Threat Intelligence Network, Inc. (CTIN)</w:t>
      </w:r>
    </w:p>
    <w:p w14:paraId="1AB94780" w14:textId="77777777" w:rsidR="00BC45FA" w:rsidRDefault="00BC45FA" w:rsidP="00BC45FA">
      <w:pPr>
        <w:pStyle w:val="Contributor"/>
      </w:pPr>
      <w:r>
        <w:t>Richard Struse, DHS Office of Cybersecurity and Communications (CS&amp;C)</w:t>
      </w:r>
    </w:p>
    <w:p w14:paraId="50F8BFEF" w14:textId="77777777" w:rsidR="00BC45FA" w:rsidRDefault="00BC45FA" w:rsidP="00BC45FA">
      <w:pPr>
        <w:pStyle w:val="Contributor"/>
      </w:pPr>
      <w:r>
        <w:t>Marlon Taylor, DHS Office of Cybersecurity and Communications (CS&amp;C)</w:t>
      </w:r>
    </w:p>
    <w:p w14:paraId="71E803C5" w14:textId="77777777" w:rsidR="00BC45FA" w:rsidRDefault="00BC45FA" w:rsidP="00BC45FA">
      <w:pPr>
        <w:pStyle w:val="Contributor"/>
      </w:pPr>
      <w:r>
        <w:t>David Eilken, Financial Services Information Sharing and Analysis Center (FS-ISAC)</w:t>
      </w:r>
    </w:p>
    <w:p w14:paraId="6CE59580" w14:textId="77777777" w:rsidR="00BC45FA" w:rsidRDefault="00BC45FA" w:rsidP="00BC45FA">
      <w:pPr>
        <w:pStyle w:val="Contributor"/>
      </w:pPr>
      <w:r>
        <w:t>Sarah Brown, Fox-IT</w:t>
      </w:r>
    </w:p>
    <w:p w14:paraId="3EA52FEF" w14:textId="77777777" w:rsidR="00BC45FA" w:rsidRDefault="00BC45FA" w:rsidP="00BC45FA">
      <w:pPr>
        <w:pStyle w:val="Contributor"/>
      </w:pPr>
      <w:r>
        <w:t>Ryusuke Masuoka, Fujitsu Limited</w:t>
      </w:r>
    </w:p>
    <w:p w14:paraId="622CB4F8" w14:textId="77777777" w:rsidR="00BC45FA" w:rsidRDefault="00BC45FA" w:rsidP="00BC45FA">
      <w:pPr>
        <w:pStyle w:val="Contributor"/>
      </w:pPr>
      <w:r>
        <w:t>Eric Burger, Georgetown University</w:t>
      </w:r>
    </w:p>
    <w:p w14:paraId="6827836E" w14:textId="77777777" w:rsidR="00BC45FA" w:rsidRDefault="00BC45FA" w:rsidP="00BC45FA">
      <w:pPr>
        <w:pStyle w:val="Contributor"/>
      </w:pPr>
      <w:r>
        <w:t>Jason Keirstead, IBM</w:t>
      </w:r>
    </w:p>
    <w:p w14:paraId="4EE9FE08" w14:textId="77777777" w:rsidR="00BC45FA" w:rsidRDefault="00BC45FA" w:rsidP="00BC45FA">
      <w:pPr>
        <w:pStyle w:val="Contributor"/>
      </w:pPr>
      <w:r>
        <w:t>Paul Martini, iboss, Inc.</w:t>
      </w:r>
    </w:p>
    <w:p w14:paraId="01C36867" w14:textId="77777777" w:rsidR="00BC45FA" w:rsidRDefault="00BC45FA" w:rsidP="00BC45FA">
      <w:pPr>
        <w:pStyle w:val="Contributor"/>
      </w:pPr>
      <w:r>
        <w:t>Jerome Athias, Individual</w:t>
      </w:r>
    </w:p>
    <w:p w14:paraId="4088F5AF" w14:textId="77777777" w:rsidR="00BC45FA" w:rsidRDefault="00BC45FA" w:rsidP="00BC45FA">
      <w:pPr>
        <w:pStyle w:val="Contributor"/>
      </w:pPr>
      <w:r>
        <w:t>Terry MacDonald, Individual</w:t>
      </w:r>
    </w:p>
    <w:p w14:paraId="6146123E" w14:textId="77777777" w:rsidR="00BC45FA" w:rsidRDefault="00BC45FA" w:rsidP="00BC45FA">
      <w:pPr>
        <w:pStyle w:val="Contributor"/>
      </w:pPr>
      <w:r>
        <w:t>Alex Pinto, Individual</w:t>
      </w:r>
    </w:p>
    <w:p w14:paraId="5836B2EF" w14:textId="77777777" w:rsidR="00BC45FA" w:rsidRDefault="00BC45FA" w:rsidP="00BC45FA">
      <w:pPr>
        <w:pStyle w:val="Contributor"/>
      </w:pPr>
      <w:r>
        <w:t>Patrick Maroney, Integrated Networking Technologies, Inc.</w:t>
      </w:r>
    </w:p>
    <w:p w14:paraId="457B4F91" w14:textId="77777777" w:rsidR="00BC45FA" w:rsidRDefault="00BC45FA" w:rsidP="00BC45FA">
      <w:pPr>
        <w:pStyle w:val="Contributor"/>
      </w:pPr>
      <w:r>
        <w:t>Wouter Bolsterlee, Intelworks BV</w:t>
      </w:r>
    </w:p>
    <w:p w14:paraId="26A8583A" w14:textId="77777777" w:rsidR="00BC45FA" w:rsidRDefault="00BC45FA" w:rsidP="00BC45FA">
      <w:pPr>
        <w:pStyle w:val="Contributor"/>
      </w:pPr>
      <w:r>
        <w:t>Joep Gommers, Intelworks BV</w:t>
      </w:r>
    </w:p>
    <w:p w14:paraId="234D67CA" w14:textId="77777777" w:rsidR="00BC45FA" w:rsidRDefault="00BC45FA" w:rsidP="00BC45FA">
      <w:pPr>
        <w:pStyle w:val="Contributor"/>
      </w:pPr>
      <w:r>
        <w:t>Sergey Polzunov, Intelworks BV</w:t>
      </w:r>
    </w:p>
    <w:p w14:paraId="6B936521" w14:textId="77777777" w:rsidR="00BC45FA" w:rsidRDefault="00BC45FA" w:rsidP="00BC45FA">
      <w:pPr>
        <w:pStyle w:val="Contributor"/>
      </w:pPr>
      <w:r>
        <w:t>Rutger Prins, Intelworks BV</w:t>
      </w:r>
    </w:p>
    <w:p w14:paraId="109B9E66" w14:textId="77777777" w:rsidR="00BC45FA" w:rsidRDefault="00BC45FA" w:rsidP="00BC45FA">
      <w:pPr>
        <w:pStyle w:val="Contributor"/>
      </w:pPr>
      <w:r>
        <w:t>Andrei Sîrghi, Intelworks BV</w:t>
      </w:r>
    </w:p>
    <w:p w14:paraId="3D1868D3" w14:textId="77777777" w:rsidR="00BC45FA" w:rsidRDefault="00BC45FA" w:rsidP="00BC45FA">
      <w:pPr>
        <w:pStyle w:val="Contributor"/>
      </w:pPr>
      <w:r>
        <w:t>Raymon van der Velde, Intelworks BV</w:t>
      </w:r>
    </w:p>
    <w:p w14:paraId="6C7A4236" w14:textId="77777777" w:rsidR="00BC45FA" w:rsidRDefault="00BC45FA" w:rsidP="00BC45FA">
      <w:pPr>
        <w:pStyle w:val="Contributor"/>
      </w:pPr>
      <w:r>
        <w:t>Jonathan Baker, MITRE Corporation</w:t>
      </w:r>
    </w:p>
    <w:p w14:paraId="294B1079" w14:textId="77777777" w:rsidR="00BC45FA" w:rsidRDefault="00BC45FA" w:rsidP="00BC45FA">
      <w:pPr>
        <w:pStyle w:val="Contributor"/>
      </w:pPr>
      <w:r>
        <w:t>Sean Barnum, MITRE Corporation</w:t>
      </w:r>
    </w:p>
    <w:p w14:paraId="6383531B" w14:textId="623DD274" w:rsidR="00544633" w:rsidRDefault="00544633" w:rsidP="00BC45FA">
      <w:pPr>
        <w:pStyle w:val="Contributor"/>
      </w:pPr>
      <w:r w:rsidRPr="00544633">
        <w:t>Desiree Beck, MITRE Corporation</w:t>
      </w:r>
    </w:p>
    <w:p w14:paraId="3FC3B95D" w14:textId="77777777" w:rsidR="00BC45FA" w:rsidRDefault="00BC45FA" w:rsidP="00BC45FA">
      <w:pPr>
        <w:pStyle w:val="Contributor"/>
      </w:pPr>
      <w:r>
        <w:t>Mark Davidson, MITRE Corporation</w:t>
      </w:r>
    </w:p>
    <w:p w14:paraId="52AB0298" w14:textId="77777777" w:rsidR="00BC45FA" w:rsidRDefault="00BC45FA" w:rsidP="00BC45FA">
      <w:pPr>
        <w:pStyle w:val="Contributor"/>
      </w:pPr>
      <w:r>
        <w:t>Ivan Kirillov, MITRE Corporation</w:t>
      </w:r>
    </w:p>
    <w:p w14:paraId="058F6AF2" w14:textId="77777777" w:rsidR="00BC45FA" w:rsidRDefault="00BC45FA" w:rsidP="00BC45FA">
      <w:pPr>
        <w:pStyle w:val="Contributor"/>
      </w:pPr>
      <w:r>
        <w:t>Jon Salwen, MITRE Corporation</w:t>
      </w:r>
    </w:p>
    <w:p w14:paraId="6A0684B4" w14:textId="77777777" w:rsidR="00BC45FA" w:rsidRDefault="00BC45FA" w:rsidP="00BC45FA">
      <w:pPr>
        <w:pStyle w:val="Contributor"/>
      </w:pPr>
      <w:r>
        <w:t>John Wunder, MITRE Corporation</w:t>
      </w:r>
    </w:p>
    <w:p w14:paraId="171DCF79" w14:textId="77777777" w:rsidR="00BC45FA" w:rsidRDefault="00BC45FA" w:rsidP="00BC45FA">
      <w:pPr>
        <w:pStyle w:val="Contributor"/>
      </w:pPr>
      <w:r>
        <w:t>Mike Boyle, National Security Agency</w:t>
      </w:r>
    </w:p>
    <w:p w14:paraId="6DAD25E1" w14:textId="77777777" w:rsidR="00BC45FA" w:rsidRDefault="00BC45FA" w:rsidP="00BC45FA">
      <w:pPr>
        <w:pStyle w:val="Contributor"/>
      </w:pPr>
      <w:r>
        <w:t>Jessica Fitzgerald-McKay, National Security Agency</w:t>
      </w:r>
    </w:p>
    <w:p w14:paraId="2693092C" w14:textId="77777777" w:rsidR="00BC45FA" w:rsidRDefault="00BC45FA" w:rsidP="00BC45FA">
      <w:pPr>
        <w:pStyle w:val="Contributor"/>
      </w:pPr>
      <w:r>
        <w:t>Takahiro Kakumaru, NEC Corporation</w:t>
      </w:r>
    </w:p>
    <w:p w14:paraId="71D3AE21" w14:textId="77777777" w:rsidR="00BC45FA" w:rsidRDefault="00BC45FA" w:rsidP="00BC45FA">
      <w:pPr>
        <w:pStyle w:val="Contributor"/>
      </w:pPr>
      <w:r>
        <w:t>John-Mark Gurney, New Context Services, Inc.</w:t>
      </w:r>
    </w:p>
    <w:p w14:paraId="60CC1D53" w14:textId="77777777" w:rsidR="00BC45FA" w:rsidRDefault="00BC45FA" w:rsidP="00BC45FA">
      <w:pPr>
        <w:pStyle w:val="Contributor"/>
      </w:pPr>
      <w:r>
        <w:t>Christian Hunt, New Context Services, Inc.</w:t>
      </w:r>
    </w:p>
    <w:p w14:paraId="118DE461" w14:textId="77777777" w:rsidR="00BC45FA" w:rsidRDefault="00BC45FA" w:rsidP="00BC45FA">
      <w:pPr>
        <w:pStyle w:val="Contributor"/>
      </w:pPr>
      <w:r>
        <w:t>Daniel Riedel, New Context Services, Inc.</w:t>
      </w:r>
    </w:p>
    <w:p w14:paraId="0B7F0DF2" w14:textId="77777777" w:rsidR="00BC45FA" w:rsidRDefault="00BC45FA" w:rsidP="00BC45FA">
      <w:pPr>
        <w:pStyle w:val="Contributor"/>
      </w:pPr>
      <w:r>
        <w:t>Andrew Storms, New Context Services, Inc.</w:t>
      </w:r>
    </w:p>
    <w:p w14:paraId="2446B2F0" w14:textId="77777777" w:rsidR="00BC45FA" w:rsidRDefault="00BC45FA" w:rsidP="00BC45FA">
      <w:pPr>
        <w:pStyle w:val="Contributor"/>
      </w:pPr>
      <w:r>
        <w:t>John Tolbert, Queralt, Inc.</w:t>
      </w:r>
    </w:p>
    <w:p w14:paraId="474B799A" w14:textId="77777777" w:rsidR="00BC45FA" w:rsidRDefault="00BC45FA" w:rsidP="00BC45FA">
      <w:pPr>
        <w:pStyle w:val="Contributor"/>
      </w:pPr>
      <w:r>
        <w:t>Igor Baikalov, Securonix</w:t>
      </w:r>
    </w:p>
    <w:p w14:paraId="3584EFAC" w14:textId="77777777" w:rsidR="00BC45FA" w:rsidRDefault="00BC45FA" w:rsidP="00BC45FA">
      <w:pPr>
        <w:pStyle w:val="Contributor"/>
      </w:pPr>
      <w:r>
        <w:t>Bernd Grobauer, Siemens AG</w:t>
      </w:r>
    </w:p>
    <w:p w14:paraId="47EB7472" w14:textId="77777777" w:rsidR="00BC45FA" w:rsidRDefault="00BC45FA" w:rsidP="00BC45FA">
      <w:pPr>
        <w:pStyle w:val="Contributor"/>
      </w:pPr>
      <w:r>
        <w:t>Jonathan Bush, Soltra</w:t>
      </w:r>
    </w:p>
    <w:p w14:paraId="2EDF26E3" w14:textId="77777777" w:rsidR="00BC45FA" w:rsidRDefault="00BC45FA" w:rsidP="00BC45FA">
      <w:pPr>
        <w:pStyle w:val="Contributor"/>
      </w:pPr>
      <w:r>
        <w:t>Aharon Chernin, Soltra</w:t>
      </w:r>
    </w:p>
    <w:p w14:paraId="41E39467" w14:textId="77777777" w:rsidR="00BC45FA" w:rsidRDefault="00BC45FA" w:rsidP="00BC45FA">
      <w:pPr>
        <w:pStyle w:val="Contributor"/>
      </w:pPr>
      <w:r>
        <w:t>Trey Darley, Soltra</w:t>
      </w:r>
    </w:p>
    <w:p w14:paraId="52C10743" w14:textId="77777777" w:rsidR="00BC45FA" w:rsidRDefault="00BC45FA" w:rsidP="00BC45FA">
      <w:pPr>
        <w:pStyle w:val="Contributor"/>
      </w:pPr>
      <w:r>
        <w:t>Paul Dion, Soltra</w:t>
      </w:r>
    </w:p>
    <w:p w14:paraId="524078FE" w14:textId="77777777" w:rsidR="00BC45FA" w:rsidRDefault="00BC45FA" w:rsidP="00BC45FA">
      <w:pPr>
        <w:pStyle w:val="Contributor"/>
      </w:pPr>
      <w:r>
        <w:t>Ali Khan, Soltra</w:t>
      </w:r>
    </w:p>
    <w:p w14:paraId="0E6E9872" w14:textId="77777777" w:rsidR="00BC45FA" w:rsidRDefault="00BC45FA" w:rsidP="00BC45FA">
      <w:pPr>
        <w:pStyle w:val="Contributor"/>
      </w:pPr>
      <w:r>
        <w:t>Natalie Suarez, Soltra</w:t>
      </w:r>
    </w:p>
    <w:p w14:paraId="43DAFDAB" w14:textId="77777777" w:rsidR="00BC45FA" w:rsidRDefault="00BC45FA" w:rsidP="00BC45FA">
      <w:pPr>
        <w:pStyle w:val="Contributor"/>
      </w:pPr>
      <w:r>
        <w:t>Cedric LeRoux, Splunk Inc.</w:t>
      </w:r>
    </w:p>
    <w:p w14:paraId="43426210" w14:textId="77777777" w:rsidR="00BC45FA" w:rsidRDefault="00BC45FA" w:rsidP="00BC45FA">
      <w:pPr>
        <w:pStyle w:val="Contributor"/>
      </w:pPr>
      <w:r>
        <w:t>Brian Luger, Splunk Inc.</w:t>
      </w:r>
    </w:p>
    <w:p w14:paraId="64B8CA97" w14:textId="77777777" w:rsidR="00BC45FA" w:rsidRDefault="00BC45FA" w:rsidP="00BC45FA">
      <w:pPr>
        <w:pStyle w:val="Contributor"/>
      </w:pPr>
      <w:r>
        <w:lastRenderedPageBreak/>
        <w:t>Crystal Hayes, The Boeing Company</w:t>
      </w:r>
    </w:p>
    <w:p w14:paraId="2040E756" w14:textId="77777777" w:rsidR="00BC45FA" w:rsidRDefault="00BC45FA" w:rsidP="00BC45FA">
      <w:pPr>
        <w:pStyle w:val="Contributor"/>
      </w:pPr>
      <w:r>
        <w:t>Brad Butts, U.S. Bank</w:t>
      </w:r>
    </w:p>
    <w:p w14:paraId="74F797F8" w14:textId="77777777" w:rsidR="00BC45FA" w:rsidRDefault="00BC45FA" w:rsidP="00BC45FA">
      <w:pPr>
        <w:pStyle w:val="Contributor"/>
      </w:pPr>
      <w:r>
        <w:t>Mona Magathan, U.S. Bank</w:t>
      </w:r>
    </w:p>
    <w:p w14:paraId="598DFB1B" w14:textId="77777777" w:rsidR="00BC45FA" w:rsidRDefault="00BC45FA" w:rsidP="00BC45FA">
      <w:pPr>
        <w:pStyle w:val="Contributor"/>
      </w:pPr>
      <w:r>
        <w:t>Adam Cooper, United Kingdom Cabinet Office</w:t>
      </w:r>
    </w:p>
    <w:p w14:paraId="36E717F2" w14:textId="77777777" w:rsidR="00BC45FA" w:rsidRDefault="00BC45FA" w:rsidP="00BC45FA">
      <w:pPr>
        <w:pStyle w:val="Contributor"/>
      </w:pPr>
      <w:r>
        <w:t>Mike McLellan, United Kingdom Cabinet Office</w:t>
      </w:r>
    </w:p>
    <w:p w14:paraId="5A8E7049" w14:textId="77777777" w:rsidR="00BC45FA" w:rsidRDefault="00BC45FA" w:rsidP="00BC45FA">
      <w:pPr>
        <w:pStyle w:val="Contributor"/>
      </w:pPr>
      <w:r>
        <w:t>Chris O'Brien, United Kingdom Cabinet Office</w:t>
      </w:r>
    </w:p>
    <w:p w14:paraId="25768467" w14:textId="77777777" w:rsidR="00BC45FA" w:rsidRDefault="00BC45FA" w:rsidP="00BC45FA">
      <w:pPr>
        <w:pStyle w:val="Contributor"/>
      </w:pPr>
      <w:r>
        <w:t>Julian White, United Kingdom Cabinet Office</w:t>
      </w:r>
    </w:p>
    <w:p w14:paraId="4EC21BC3" w14:textId="77777777" w:rsidR="00BC45FA" w:rsidRDefault="00BC45FA" w:rsidP="00BC45FA">
      <w:pPr>
        <w:pStyle w:val="Contributor"/>
      </w:pPr>
      <w:r>
        <w:t>Anthony Rutkowski, Yaana Technologies, LLC</w:t>
      </w:r>
    </w:p>
    <w:p w14:paraId="07AFF876" w14:textId="77777777" w:rsidR="00BC45FA" w:rsidRDefault="00BC45FA" w:rsidP="00BC45FA">
      <w:pPr>
        <w:pStyle w:val="Contributor"/>
      </w:pPr>
    </w:p>
    <w:p w14:paraId="04DB7A92" w14:textId="77777777" w:rsidR="00BC45FA" w:rsidRDefault="00BC45FA" w:rsidP="00BC45FA">
      <w:pPr>
        <w:pStyle w:val="Contributor"/>
      </w:pPr>
      <w:r>
        <w:t>The authors would also like to thank the larger STIX Community for its input and help in reviewing this document.</w:t>
      </w:r>
    </w:p>
    <w:p w14:paraId="72F9F340" w14:textId="77777777" w:rsidR="00BC45FA" w:rsidRPr="00C76CAA" w:rsidRDefault="00BC45FA" w:rsidP="00BC45FA"/>
    <w:p w14:paraId="79F5D1A3" w14:textId="77777777" w:rsidR="00BC45FA" w:rsidRDefault="00BC45FA" w:rsidP="00BC45FA">
      <w:pPr>
        <w:pStyle w:val="AppendixHeading1"/>
        <w:numPr>
          <w:ilvl w:val="0"/>
          <w:numId w:val="37"/>
        </w:numPr>
      </w:pPr>
      <w:bookmarkStart w:id="354" w:name="_Toc85472898"/>
      <w:bookmarkStart w:id="355" w:name="_Toc287332014"/>
      <w:bookmarkStart w:id="356" w:name="_Toc431977779"/>
      <w:bookmarkStart w:id="357" w:name="_Toc450907264"/>
      <w:r>
        <w:lastRenderedPageBreak/>
        <w:t>Revision History</w:t>
      </w:r>
      <w:bookmarkEnd w:id="354"/>
      <w:bookmarkEnd w:id="355"/>
      <w:bookmarkEnd w:id="356"/>
      <w:bookmarkEnd w:id="3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BC45FA" w14:paraId="232DB599" w14:textId="77777777" w:rsidTr="006E57DE">
        <w:tc>
          <w:tcPr>
            <w:tcW w:w="1548" w:type="dxa"/>
          </w:tcPr>
          <w:p w14:paraId="66784FED" w14:textId="77777777" w:rsidR="00BC45FA" w:rsidRPr="00C7321D" w:rsidRDefault="00BC45FA" w:rsidP="006E57DE">
            <w:pPr>
              <w:jc w:val="center"/>
              <w:rPr>
                <w:b/>
              </w:rPr>
            </w:pPr>
            <w:r w:rsidRPr="00C7321D">
              <w:rPr>
                <w:b/>
              </w:rPr>
              <w:t>Revision</w:t>
            </w:r>
          </w:p>
        </w:tc>
        <w:tc>
          <w:tcPr>
            <w:tcW w:w="1710" w:type="dxa"/>
          </w:tcPr>
          <w:p w14:paraId="309F1EBA" w14:textId="77777777" w:rsidR="00BC45FA" w:rsidRPr="00C7321D" w:rsidRDefault="00BC45FA" w:rsidP="006E57DE">
            <w:pPr>
              <w:jc w:val="center"/>
              <w:rPr>
                <w:b/>
              </w:rPr>
            </w:pPr>
            <w:r w:rsidRPr="00C7321D">
              <w:rPr>
                <w:b/>
              </w:rPr>
              <w:t>Date</w:t>
            </w:r>
          </w:p>
        </w:tc>
        <w:tc>
          <w:tcPr>
            <w:tcW w:w="1890" w:type="dxa"/>
          </w:tcPr>
          <w:p w14:paraId="636A8110" w14:textId="77777777" w:rsidR="00BC45FA" w:rsidRPr="00C7321D" w:rsidRDefault="00BC45FA" w:rsidP="006E57DE">
            <w:pPr>
              <w:jc w:val="center"/>
              <w:rPr>
                <w:b/>
              </w:rPr>
            </w:pPr>
            <w:r w:rsidRPr="00C7321D">
              <w:rPr>
                <w:b/>
              </w:rPr>
              <w:t>Editor</w:t>
            </w:r>
          </w:p>
        </w:tc>
        <w:tc>
          <w:tcPr>
            <w:tcW w:w="4428" w:type="dxa"/>
          </w:tcPr>
          <w:p w14:paraId="07E62532" w14:textId="77777777" w:rsidR="00BC45FA" w:rsidRPr="00C7321D" w:rsidRDefault="00BC45FA" w:rsidP="006E57DE">
            <w:pPr>
              <w:rPr>
                <w:b/>
              </w:rPr>
            </w:pPr>
            <w:r w:rsidRPr="00C7321D">
              <w:rPr>
                <w:b/>
              </w:rPr>
              <w:t>Changes Made</w:t>
            </w:r>
          </w:p>
        </w:tc>
      </w:tr>
      <w:tr w:rsidR="00BC45FA" w14:paraId="2E94162A" w14:textId="77777777" w:rsidTr="006E57DE">
        <w:tc>
          <w:tcPr>
            <w:tcW w:w="1548" w:type="dxa"/>
          </w:tcPr>
          <w:p w14:paraId="2B9C7E88" w14:textId="77777777" w:rsidR="00BC45FA" w:rsidRDefault="00BC45FA" w:rsidP="006E57DE">
            <w:r>
              <w:t>wd01</w:t>
            </w:r>
          </w:p>
        </w:tc>
        <w:tc>
          <w:tcPr>
            <w:tcW w:w="1710" w:type="dxa"/>
          </w:tcPr>
          <w:p w14:paraId="2DAEF9FB" w14:textId="77777777" w:rsidR="00BC45FA" w:rsidRDefault="00BC45FA" w:rsidP="006E57DE">
            <w:r>
              <w:t>21 August 2015</w:t>
            </w:r>
          </w:p>
        </w:tc>
        <w:tc>
          <w:tcPr>
            <w:tcW w:w="1890" w:type="dxa"/>
          </w:tcPr>
          <w:p w14:paraId="2CB8CC1B" w14:textId="77777777" w:rsidR="00BC45FA" w:rsidRDefault="00BC45FA" w:rsidP="006E57DE">
            <w:r>
              <w:t>Sean Barnum Desiree Beck Aharon Chernin Rich Piazza</w:t>
            </w:r>
          </w:p>
        </w:tc>
        <w:tc>
          <w:tcPr>
            <w:tcW w:w="4428" w:type="dxa"/>
          </w:tcPr>
          <w:p w14:paraId="487AEAF2" w14:textId="77777777" w:rsidR="00BC45FA" w:rsidRDefault="00BC45FA" w:rsidP="006E57DE">
            <w:r>
              <w:t>Initial transfer to OASIS template</w:t>
            </w:r>
          </w:p>
        </w:tc>
      </w:tr>
    </w:tbl>
    <w:p w14:paraId="3F0DA3A8" w14:textId="6791185F" w:rsidR="00427622" w:rsidRDefault="00427622" w:rsidP="00590877"/>
    <w:p w14:paraId="4D6B841D" w14:textId="77777777" w:rsidR="00590877" w:rsidRDefault="00590877" w:rsidP="00590877"/>
    <w:p w14:paraId="30B8288C" w14:textId="77777777" w:rsidR="00590877" w:rsidRDefault="00590877" w:rsidP="00590877"/>
    <w:sectPr w:rsidR="00590877" w:rsidSect="0043023F">
      <w:headerReference w:type="even" r:id="rId95"/>
      <w:footerReference w:type="default" r:id="rId9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0316" w14:textId="77777777" w:rsidR="007D00F5" w:rsidRDefault="007D00F5" w:rsidP="008C100C">
      <w:r>
        <w:t xml:space="preserve">Notes  </w:t>
      </w:r>
      <w:r>
        <w:separator/>
      </w:r>
    </w:p>
    <w:p w14:paraId="1A6C1379" w14:textId="77777777" w:rsidR="007D00F5" w:rsidRDefault="007D00F5" w:rsidP="008C100C"/>
  </w:endnote>
  <w:endnote w:type="continuationSeparator" w:id="0">
    <w:p w14:paraId="41D03D77" w14:textId="77777777" w:rsidR="007D00F5" w:rsidRDefault="007D00F5" w:rsidP="008C100C">
      <w:r>
        <w:continuationSeparator/>
      </w:r>
    </w:p>
    <w:p w14:paraId="6CD2E3D5" w14:textId="77777777" w:rsidR="007D00F5" w:rsidRDefault="007D00F5" w:rsidP="008C100C"/>
  </w:endnote>
  <w:endnote w:type="continuationNotice" w:id="1">
    <w:p w14:paraId="21826DEB" w14:textId="77777777" w:rsidR="007D00F5" w:rsidRDefault="007D00F5">
      <w:pPr>
        <w:spacing w:before="0" w:after="0"/>
      </w:pPr>
    </w:p>
  </w:endnote>
  <w:endnote w:id="2">
    <w:p w14:paraId="4D0F90DA" w14:textId="77777777" w:rsidR="006E57DE" w:rsidRDefault="006E57DE" w:rsidP="00BC45FA">
      <w:pPr>
        <w:pStyle w:val="EndnoteText"/>
      </w:pPr>
      <w:r>
        <w:rPr>
          <w:rStyle w:val="EndnoteReference"/>
        </w:rPr>
        <w:endnoteRef/>
      </w:r>
      <w:r>
        <w:t xml:space="preserve"> </w:t>
      </w:r>
      <w:r w:rsidRPr="00F62E41">
        <w:t>The CybOX</w:t>
      </w:r>
      <w:r>
        <w:rPr>
          <w:vertAlign w:val="superscript"/>
        </w:rPr>
        <w:t>TM</w:t>
      </w:r>
      <w:r w:rsidRPr="00F62E41">
        <w:t xml:space="preserve"> Observable data model is actually defined in the </w:t>
      </w:r>
      <w:hyperlink w:anchor="RelatedWork" w:history="1">
        <w:r w:rsidRPr="00E513CB">
          <w:rPr>
            <w:rStyle w:val="Hyperlink"/>
          </w:rPr>
          <w:t>CybOX Language</w:t>
        </w:r>
      </w:hyperlink>
      <w:r w:rsidRPr="00F62E41">
        <w:t>, not in STIX; but it is included in the list because it is referenced often from STIX.</w:t>
      </w:r>
    </w:p>
  </w:endnote>
  <w:endnote w:id="3">
    <w:p w14:paraId="6934DCF9" w14:textId="77777777" w:rsidR="006E57DE" w:rsidRDefault="006E57DE" w:rsidP="00BC45FA">
      <w:pPr>
        <w:pStyle w:val="EndnoteText"/>
      </w:pPr>
      <w:r>
        <w:rPr>
          <w:rStyle w:val="EndnoteReference"/>
        </w:rPr>
        <w:endnoteRef/>
      </w:r>
      <w:r>
        <w:t xml:space="preserve"> </w:t>
      </w:r>
      <w:r w:rsidRPr="00582F43">
        <w:t xml:space="preserve">There is currently no base class defined for the Observable component, which is defined in the </w:t>
      </w:r>
      <w:hyperlink w:anchor="RelatedWork" w:history="1">
        <w:r w:rsidRPr="009D3F2A">
          <w:rPr>
            <w:rStyle w:val="Hyperlink"/>
          </w:rPr>
          <w:t>CybOX Language</w:t>
        </w:r>
      </w:hyperlink>
      <w:r w:rsidRPr="00582F43">
        <w:t>.</w:t>
      </w:r>
    </w:p>
  </w:endnote>
  <w:endnote w:id="4">
    <w:p w14:paraId="2C0E3E3C" w14:textId="77777777" w:rsidR="006E57DE" w:rsidRDefault="006E57DE" w:rsidP="00BC45FA">
      <w:pPr>
        <w:pStyle w:val="EndnoteText"/>
      </w:pPr>
      <w:r>
        <w:rPr>
          <w:rStyle w:val="EndnoteReference"/>
        </w:rPr>
        <w:endnoteRef/>
      </w:r>
      <w:r>
        <w:t xml:space="preserve"> </w:t>
      </w:r>
      <w:r w:rsidRPr="00C93B4D">
        <w:t xml:space="preserve">There is currently no base class defined for the Observable component, which is </w:t>
      </w:r>
      <w:r>
        <w:t xml:space="preserve">defined in the </w:t>
      </w:r>
      <w:hyperlink w:anchor="RelatedWork" w:history="1">
        <w:r w:rsidRPr="00694EB3">
          <w:rPr>
            <w:rStyle w:val="Hyperlink"/>
          </w:rPr>
          <w:t>CybOX Language</w:t>
        </w:r>
      </w:hyperlink>
      <w:r w:rsidRPr="00C93B4D">
        <w:t>.</w:t>
      </w:r>
    </w:p>
  </w:endnote>
  <w:endnote w:id="5">
    <w:p w14:paraId="39764E5A" w14:textId="77777777" w:rsidR="006E57DE" w:rsidRDefault="006E57DE" w:rsidP="00BC45FA">
      <w:pPr>
        <w:pStyle w:val="EndnoteText"/>
      </w:pPr>
      <w:r>
        <w:rPr>
          <w:rStyle w:val="EndnoteReference"/>
        </w:rPr>
        <w:endnoteRef/>
      </w:r>
      <w:r>
        <w:t xml:space="preserve"> </w:t>
      </w:r>
      <w:r w:rsidRPr="00716B9F">
        <w:t xml:space="preserve">This class will eventually be moved to the STIX Core data model so that its location is consistent with similar classes (e.g., </w:t>
      </w:r>
      <w:r w:rsidRPr="00716B9F">
        <w:rPr>
          <w:rFonts w:ascii="Courier New" w:hAnsi="Courier New" w:cs="Courier New"/>
        </w:rPr>
        <w:t>IncidentsType</w:t>
      </w:r>
      <w:r w:rsidRPr="00716B9F">
        <w:t xml:space="preserve">, </w:t>
      </w:r>
      <w:r w:rsidRPr="00716B9F">
        <w:rPr>
          <w:rFonts w:ascii="Courier New" w:hAnsi="Courier New" w:cs="Courier New"/>
        </w:rPr>
        <w:t>CoursesOfActionType</w:t>
      </w:r>
      <w:r w:rsidRPr="0057773A">
        <w:t>). The move will require a major version change because while instance content will not change, STIX bindings and APIs will need to import the class from another namespace and therefore may break.</w:t>
      </w:r>
    </w:p>
  </w:endnote>
  <w:endnote w:id="6">
    <w:p w14:paraId="0AA8A246" w14:textId="77777777" w:rsidR="006E57DE" w:rsidRDefault="006E57DE" w:rsidP="00BC45FA">
      <w:pPr>
        <w:pStyle w:val="EndnoteText"/>
      </w:pPr>
      <w:r>
        <w:rPr>
          <w:rStyle w:val="EndnoteReference"/>
        </w:rPr>
        <w:endnoteRef/>
      </w:r>
      <w:r>
        <w:t xml:space="preserve"> </w:t>
      </w:r>
      <w:r w:rsidRPr="00582F43">
        <w:rPr>
          <w:rFonts w:cs="Courier New"/>
        </w:rPr>
        <w:t>Note that all defined vocabulary enumerations have version numbers in their names to facilitate additions to the enumerations that are backward compatible.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473E" w14:textId="6ED81BEA" w:rsidR="006E57DE" w:rsidRDefault="006E57DE" w:rsidP="006C1D69">
    <w:pPr>
      <w:pStyle w:val="Footer"/>
      <w:tabs>
        <w:tab w:val="clear" w:pos="4320"/>
        <w:tab w:val="clear" w:pos="8640"/>
        <w:tab w:val="center" w:pos="4680"/>
        <w:tab w:val="right" w:pos="9360"/>
      </w:tabs>
      <w:spacing w:after="0"/>
      <w:rPr>
        <w:sz w:val="16"/>
        <w:szCs w:val="16"/>
      </w:rPr>
    </w:pPr>
    <w:r>
      <w:rPr>
        <w:sz w:val="16"/>
        <w:szCs w:val="16"/>
      </w:rPr>
      <w:t>stix-v1.2.1-</w:t>
    </w:r>
    <w:r w:rsidR="000A42C0">
      <w:rPr>
        <w:sz w:val="16"/>
        <w:szCs w:val="16"/>
      </w:rPr>
      <w:t>cs01</w:t>
    </w:r>
    <w:r>
      <w:rPr>
        <w:sz w:val="16"/>
        <w:szCs w:val="16"/>
      </w:rPr>
      <w:t>-part2-common</w:t>
    </w:r>
    <w:r>
      <w:rPr>
        <w:sz w:val="16"/>
        <w:szCs w:val="16"/>
      </w:rPr>
      <w:tab/>
    </w:r>
    <w:r>
      <w:rPr>
        <w:sz w:val="16"/>
        <w:szCs w:val="16"/>
      </w:rPr>
      <w:tab/>
    </w:r>
    <w:r w:rsidR="000A42C0">
      <w:rPr>
        <w:sz w:val="16"/>
        <w:szCs w:val="16"/>
      </w:rPr>
      <w:t>05 May 2016</w:t>
    </w:r>
  </w:p>
  <w:p w14:paraId="1A7E0D09" w14:textId="69FF9C4B" w:rsidR="006E57DE" w:rsidRPr="00F50E2C" w:rsidRDefault="006E57DE" w:rsidP="006C1D6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2E2748">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190F">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190F">
      <w:rPr>
        <w:rStyle w:val="PageNumber"/>
        <w:noProof/>
        <w:sz w:val="16"/>
        <w:szCs w:val="16"/>
      </w:rPr>
      <w:t>64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D278" w14:textId="77777777" w:rsidR="006E57DE" w:rsidRPr="007611CD" w:rsidRDefault="006E57D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B9D0AC0" w14:textId="77777777" w:rsidR="006E57DE" w:rsidRPr="007611CD" w:rsidRDefault="006E57D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4029B">
      <w:rPr>
        <w:rStyle w:val="PageNumber"/>
        <w:noProof/>
        <w:sz w:val="16"/>
        <w:szCs w:val="16"/>
      </w:rPr>
      <w:t>64</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9A85" w14:textId="633DB3C1" w:rsidR="006E57DE" w:rsidRDefault="006E57DE" w:rsidP="00FD46C6">
    <w:pPr>
      <w:pStyle w:val="Footer"/>
      <w:tabs>
        <w:tab w:val="clear" w:pos="4320"/>
        <w:tab w:val="clear" w:pos="8640"/>
        <w:tab w:val="center" w:pos="6480"/>
        <w:tab w:val="right" w:pos="12960"/>
      </w:tabs>
      <w:spacing w:after="0"/>
      <w:rPr>
        <w:sz w:val="16"/>
        <w:szCs w:val="16"/>
      </w:rPr>
    </w:pPr>
    <w:r>
      <w:rPr>
        <w:sz w:val="16"/>
        <w:szCs w:val="16"/>
      </w:rPr>
      <w:t>stix-v1.2.1-cs01-part2-common</w:t>
    </w:r>
    <w:r>
      <w:rPr>
        <w:sz w:val="16"/>
        <w:szCs w:val="16"/>
      </w:rPr>
      <w:tab/>
    </w:r>
    <w:r>
      <w:rPr>
        <w:sz w:val="16"/>
        <w:szCs w:val="16"/>
      </w:rPr>
      <w:tab/>
    </w:r>
    <w:r w:rsidR="000A42C0">
      <w:rPr>
        <w:sz w:val="16"/>
        <w:szCs w:val="16"/>
      </w:rPr>
      <w:t>05 May 2016</w:t>
    </w:r>
  </w:p>
  <w:p w14:paraId="6E92C8EA" w14:textId="1D7D9CDA" w:rsidR="006E57DE" w:rsidRPr="00F50E2C" w:rsidRDefault="006E57DE" w:rsidP="00FD46C6">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0A42C0">
      <w:rPr>
        <w:sz w:val="16"/>
        <w:szCs w:val="16"/>
      </w:rPr>
      <w:t>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190F">
      <w:rPr>
        <w:rStyle w:val="PageNumber"/>
        <w:noProof/>
        <w:sz w:val="16"/>
        <w:szCs w:val="16"/>
      </w:rPr>
      <w:t>60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190F">
      <w:rPr>
        <w:rStyle w:val="PageNumber"/>
        <w:noProof/>
        <w:sz w:val="16"/>
        <w:szCs w:val="16"/>
      </w:rPr>
      <w:t>60</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6D95" w14:textId="494663A4" w:rsidR="006E57DE" w:rsidRDefault="006E57DE" w:rsidP="002D1010">
    <w:pPr>
      <w:pStyle w:val="Footer"/>
      <w:tabs>
        <w:tab w:val="clear" w:pos="4320"/>
        <w:tab w:val="clear" w:pos="8640"/>
        <w:tab w:val="center" w:pos="4680"/>
        <w:tab w:val="right" w:pos="9360"/>
      </w:tabs>
      <w:spacing w:after="0"/>
      <w:rPr>
        <w:sz w:val="16"/>
        <w:szCs w:val="16"/>
      </w:rPr>
    </w:pPr>
    <w:r>
      <w:rPr>
        <w:sz w:val="16"/>
        <w:szCs w:val="16"/>
      </w:rPr>
      <w:t>stix-v1.2.1-cs01-part2-common</w:t>
    </w:r>
    <w:r>
      <w:rPr>
        <w:sz w:val="16"/>
        <w:szCs w:val="16"/>
      </w:rPr>
      <w:tab/>
    </w:r>
    <w:r>
      <w:rPr>
        <w:sz w:val="16"/>
        <w:szCs w:val="16"/>
      </w:rPr>
      <w:tab/>
    </w:r>
    <w:r w:rsidR="000A42C0">
      <w:rPr>
        <w:sz w:val="16"/>
        <w:szCs w:val="16"/>
      </w:rPr>
      <w:t>05 May 2016</w:t>
    </w:r>
  </w:p>
  <w:p w14:paraId="741DEB3B" w14:textId="2B895706" w:rsidR="006E57DE" w:rsidRPr="00F50E2C" w:rsidRDefault="006E57DE" w:rsidP="002D101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00580D">
      <w:rPr>
        <w:sz w:val="16"/>
        <w:szCs w:val="16"/>
      </w:rPr>
      <w:t>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190F">
      <w:rPr>
        <w:rStyle w:val="PageNumber"/>
        <w:noProof/>
        <w:sz w:val="16"/>
        <w:szCs w:val="16"/>
      </w:rPr>
      <w:t>64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190F">
      <w:rPr>
        <w:rStyle w:val="PageNumber"/>
        <w:noProof/>
        <w:sz w:val="16"/>
        <w:szCs w:val="16"/>
      </w:rPr>
      <w:t>64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64D89" w14:textId="77777777" w:rsidR="007D00F5" w:rsidRDefault="007D00F5" w:rsidP="008C100C">
      <w:r>
        <w:separator/>
      </w:r>
    </w:p>
    <w:p w14:paraId="7D3967B8" w14:textId="77777777" w:rsidR="007D00F5" w:rsidRDefault="007D00F5" w:rsidP="008C100C"/>
  </w:footnote>
  <w:footnote w:type="continuationSeparator" w:id="0">
    <w:p w14:paraId="0A02EC63" w14:textId="77777777" w:rsidR="007D00F5" w:rsidRDefault="007D00F5" w:rsidP="008C100C">
      <w:r>
        <w:continuationSeparator/>
      </w:r>
    </w:p>
    <w:p w14:paraId="2D33472A" w14:textId="77777777" w:rsidR="007D00F5" w:rsidRDefault="007D00F5"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E6CE" w14:textId="77777777" w:rsidR="006E57DE" w:rsidRDefault="006E57DE" w:rsidP="008C100C"/>
  <w:p w14:paraId="4D3F37EA" w14:textId="77777777" w:rsidR="006E57DE" w:rsidRDefault="006E57DE"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FD14" w14:textId="77777777" w:rsidR="006E57DE" w:rsidRDefault="006E5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FF59" w14:textId="77777777" w:rsidR="006E57DE" w:rsidRDefault="006E57DE" w:rsidP="006C1D69">
    <w:pPr>
      <w:pStyle w:val="Header"/>
      <w:tabs>
        <w:tab w:val="clear" w:pos="4320"/>
        <w:tab w:val="clear" w:pos="8640"/>
        <w:tab w:val="center" w:pos="6480"/>
        <w:tab w:val="right" w:pos="136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045B" w14:textId="77777777" w:rsidR="006E57DE" w:rsidRDefault="006E57DE"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04CC3E5A"/>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2DF0BE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EED61C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1D7817"/>
    <w:multiLevelType w:val="hybridMultilevel"/>
    <w:tmpl w:val="1100A8B2"/>
    <w:lvl w:ilvl="0" w:tplc="76F6406E">
      <w:start w:val="1"/>
      <w:numFmt w:val="decimal"/>
      <w:lvlText w:val="3.5.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6"/>
  </w:num>
  <w:num w:numId="32">
    <w:abstractNumId w:val="22"/>
  </w:num>
  <w:num w:numId="33">
    <w:abstractNumId w:val="23"/>
  </w:num>
  <w:num w:numId="34">
    <w:abstractNumId w:val="20"/>
  </w:num>
  <w:num w:numId="35">
    <w:abstractNumId w:val="17"/>
  </w:num>
  <w:num w:numId="36">
    <w:abstractNumId w:val="18"/>
  </w:num>
  <w:num w:numId="37">
    <w:abstractNumId w:val="15"/>
  </w:num>
  <w:num w:numId="38">
    <w:abstractNumId w:val="15"/>
  </w:num>
  <w:num w:numId="39">
    <w:abstractNumId w:val="11"/>
  </w:num>
  <w:num w:numId="40">
    <w:abstractNumId w:val="25"/>
  </w:num>
  <w:num w:numId="41">
    <w:abstractNumId w:val="19"/>
  </w:num>
  <w:num w:numId="42">
    <w:abstractNumId w:val="10"/>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80D"/>
    <w:rsid w:val="00005F1F"/>
    <w:rsid w:val="00006B3A"/>
    <w:rsid w:val="00023528"/>
    <w:rsid w:val="00024C43"/>
    <w:rsid w:val="00030624"/>
    <w:rsid w:val="00033041"/>
    <w:rsid w:val="00034345"/>
    <w:rsid w:val="00043925"/>
    <w:rsid w:val="000449B0"/>
    <w:rsid w:val="00060A4F"/>
    <w:rsid w:val="00060BBB"/>
    <w:rsid w:val="0006408F"/>
    <w:rsid w:val="0007308D"/>
    <w:rsid w:val="00076EFC"/>
    <w:rsid w:val="00082C02"/>
    <w:rsid w:val="00085F7C"/>
    <w:rsid w:val="00096E2D"/>
    <w:rsid w:val="000A02CD"/>
    <w:rsid w:val="000A42C0"/>
    <w:rsid w:val="000A6E00"/>
    <w:rsid w:val="000C11FC"/>
    <w:rsid w:val="000C732D"/>
    <w:rsid w:val="000D05B4"/>
    <w:rsid w:val="000D208F"/>
    <w:rsid w:val="000E28CA"/>
    <w:rsid w:val="000E46EC"/>
    <w:rsid w:val="000E5705"/>
    <w:rsid w:val="00101D6D"/>
    <w:rsid w:val="00123F2F"/>
    <w:rsid w:val="00147F63"/>
    <w:rsid w:val="00177DED"/>
    <w:rsid w:val="001832F8"/>
    <w:rsid w:val="001A2E62"/>
    <w:rsid w:val="001C1D5A"/>
    <w:rsid w:val="001C65B9"/>
    <w:rsid w:val="001C782B"/>
    <w:rsid w:val="001D1D6C"/>
    <w:rsid w:val="001E34B8"/>
    <w:rsid w:val="001E46CF"/>
    <w:rsid w:val="001E4B99"/>
    <w:rsid w:val="001F05E0"/>
    <w:rsid w:val="001F51AB"/>
    <w:rsid w:val="00203C6D"/>
    <w:rsid w:val="002153A1"/>
    <w:rsid w:val="00223C24"/>
    <w:rsid w:val="00231710"/>
    <w:rsid w:val="00232273"/>
    <w:rsid w:val="0024029B"/>
    <w:rsid w:val="00255718"/>
    <w:rsid w:val="00257AE3"/>
    <w:rsid w:val="002659E9"/>
    <w:rsid w:val="002714A2"/>
    <w:rsid w:val="00277205"/>
    <w:rsid w:val="00286EC7"/>
    <w:rsid w:val="002A2B33"/>
    <w:rsid w:val="002B197B"/>
    <w:rsid w:val="002B261C"/>
    <w:rsid w:val="002B267E"/>
    <w:rsid w:val="002B7AB3"/>
    <w:rsid w:val="002B7E99"/>
    <w:rsid w:val="002C0868"/>
    <w:rsid w:val="002D1010"/>
    <w:rsid w:val="002E2748"/>
    <w:rsid w:val="002F10B8"/>
    <w:rsid w:val="0030202A"/>
    <w:rsid w:val="00303110"/>
    <w:rsid w:val="003129C6"/>
    <w:rsid w:val="00316300"/>
    <w:rsid w:val="0031788B"/>
    <w:rsid w:val="00342831"/>
    <w:rsid w:val="00343109"/>
    <w:rsid w:val="00346559"/>
    <w:rsid w:val="00362160"/>
    <w:rsid w:val="00366C20"/>
    <w:rsid w:val="003707E2"/>
    <w:rsid w:val="00373F41"/>
    <w:rsid w:val="00397F6B"/>
    <w:rsid w:val="003A0D47"/>
    <w:rsid w:val="003B0E37"/>
    <w:rsid w:val="003B1719"/>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A6B1B"/>
    <w:rsid w:val="004B203E"/>
    <w:rsid w:val="004B2AA0"/>
    <w:rsid w:val="004C4D7C"/>
    <w:rsid w:val="004D0E5E"/>
    <w:rsid w:val="004E00D2"/>
    <w:rsid w:val="004E374A"/>
    <w:rsid w:val="004F390D"/>
    <w:rsid w:val="004F5BEF"/>
    <w:rsid w:val="005126F2"/>
    <w:rsid w:val="00514964"/>
    <w:rsid w:val="0051640A"/>
    <w:rsid w:val="0052099F"/>
    <w:rsid w:val="00525651"/>
    <w:rsid w:val="00527ED7"/>
    <w:rsid w:val="00536316"/>
    <w:rsid w:val="00542191"/>
    <w:rsid w:val="00544633"/>
    <w:rsid w:val="00547D8B"/>
    <w:rsid w:val="00547E3B"/>
    <w:rsid w:val="00554D3F"/>
    <w:rsid w:val="00560795"/>
    <w:rsid w:val="00572BC4"/>
    <w:rsid w:val="00590877"/>
    <w:rsid w:val="00590FE3"/>
    <w:rsid w:val="00591B31"/>
    <w:rsid w:val="00596B92"/>
    <w:rsid w:val="005A293B"/>
    <w:rsid w:val="005A5E41"/>
    <w:rsid w:val="005B5688"/>
    <w:rsid w:val="005C4A13"/>
    <w:rsid w:val="005D2EE1"/>
    <w:rsid w:val="005D65F5"/>
    <w:rsid w:val="005F4F93"/>
    <w:rsid w:val="0060033A"/>
    <w:rsid w:val="006047D8"/>
    <w:rsid w:val="006107FC"/>
    <w:rsid w:val="006302FF"/>
    <w:rsid w:val="00635370"/>
    <w:rsid w:val="006820B9"/>
    <w:rsid w:val="006852B0"/>
    <w:rsid w:val="006A0100"/>
    <w:rsid w:val="006A3443"/>
    <w:rsid w:val="006A46B8"/>
    <w:rsid w:val="006B2C49"/>
    <w:rsid w:val="006C1D69"/>
    <w:rsid w:val="006C42A1"/>
    <w:rsid w:val="006D31DB"/>
    <w:rsid w:val="006E41A7"/>
    <w:rsid w:val="006E57DE"/>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2924"/>
    <w:rsid w:val="00754545"/>
    <w:rsid w:val="007611CD"/>
    <w:rsid w:val="00763A94"/>
    <w:rsid w:val="00765F2F"/>
    <w:rsid w:val="0077006B"/>
    <w:rsid w:val="00770DC6"/>
    <w:rsid w:val="0077347A"/>
    <w:rsid w:val="007816D7"/>
    <w:rsid w:val="007824D4"/>
    <w:rsid w:val="007902D4"/>
    <w:rsid w:val="00790B4C"/>
    <w:rsid w:val="007A1064"/>
    <w:rsid w:val="007A5948"/>
    <w:rsid w:val="007A63CE"/>
    <w:rsid w:val="007C625D"/>
    <w:rsid w:val="007D00F5"/>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17998"/>
    <w:rsid w:val="00917B4A"/>
    <w:rsid w:val="00930197"/>
    <w:rsid w:val="00930A73"/>
    <w:rsid w:val="00930E31"/>
    <w:rsid w:val="00950197"/>
    <w:rsid w:val="00951C02"/>
    <w:rsid w:val="009523EF"/>
    <w:rsid w:val="00960A34"/>
    <w:rsid w:val="00962F1F"/>
    <w:rsid w:val="009643D9"/>
    <w:rsid w:val="00982437"/>
    <w:rsid w:val="0099403E"/>
    <w:rsid w:val="00995224"/>
    <w:rsid w:val="00995E1B"/>
    <w:rsid w:val="009A2E52"/>
    <w:rsid w:val="009A44D0"/>
    <w:rsid w:val="009B28A5"/>
    <w:rsid w:val="009C3825"/>
    <w:rsid w:val="009C4CD6"/>
    <w:rsid w:val="009C7DCE"/>
    <w:rsid w:val="009D1CDA"/>
    <w:rsid w:val="009D5B2E"/>
    <w:rsid w:val="009F04EF"/>
    <w:rsid w:val="00A05FDF"/>
    <w:rsid w:val="00A210A3"/>
    <w:rsid w:val="00A31FB9"/>
    <w:rsid w:val="00A34900"/>
    <w:rsid w:val="00A44E81"/>
    <w:rsid w:val="00A471E7"/>
    <w:rsid w:val="00A50716"/>
    <w:rsid w:val="00A522B1"/>
    <w:rsid w:val="00A55556"/>
    <w:rsid w:val="00A710C8"/>
    <w:rsid w:val="00A74011"/>
    <w:rsid w:val="00A83CAA"/>
    <w:rsid w:val="00A9135E"/>
    <w:rsid w:val="00A9241B"/>
    <w:rsid w:val="00A93A73"/>
    <w:rsid w:val="00A9613D"/>
    <w:rsid w:val="00A9675F"/>
    <w:rsid w:val="00AA0D5A"/>
    <w:rsid w:val="00AA2F0A"/>
    <w:rsid w:val="00AC0AAD"/>
    <w:rsid w:val="00AC5012"/>
    <w:rsid w:val="00AC6A88"/>
    <w:rsid w:val="00AD0665"/>
    <w:rsid w:val="00AD0F45"/>
    <w:rsid w:val="00AD4630"/>
    <w:rsid w:val="00AE0702"/>
    <w:rsid w:val="00AE346F"/>
    <w:rsid w:val="00AF5EEC"/>
    <w:rsid w:val="00B03FBA"/>
    <w:rsid w:val="00B07128"/>
    <w:rsid w:val="00B103B8"/>
    <w:rsid w:val="00B12364"/>
    <w:rsid w:val="00B12A5A"/>
    <w:rsid w:val="00B16092"/>
    <w:rsid w:val="00B23535"/>
    <w:rsid w:val="00B2415D"/>
    <w:rsid w:val="00B311CC"/>
    <w:rsid w:val="00B35397"/>
    <w:rsid w:val="00B54BCA"/>
    <w:rsid w:val="00B569DB"/>
    <w:rsid w:val="00B573DB"/>
    <w:rsid w:val="00B638C0"/>
    <w:rsid w:val="00B65699"/>
    <w:rsid w:val="00B809FD"/>
    <w:rsid w:val="00B80CDB"/>
    <w:rsid w:val="00BA2083"/>
    <w:rsid w:val="00BB79DE"/>
    <w:rsid w:val="00BC45FA"/>
    <w:rsid w:val="00BC5AF2"/>
    <w:rsid w:val="00BE1CE0"/>
    <w:rsid w:val="00C02DEC"/>
    <w:rsid w:val="00C04BCD"/>
    <w:rsid w:val="00C217E0"/>
    <w:rsid w:val="00C2337F"/>
    <w:rsid w:val="00C23558"/>
    <w:rsid w:val="00C304DB"/>
    <w:rsid w:val="00C32606"/>
    <w:rsid w:val="00C44407"/>
    <w:rsid w:val="00C451D7"/>
    <w:rsid w:val="00C527EA"/>
    <w:rsid w:val="00C52EFC"/>
    <w:rsid w:val="00C545D7"/>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2516"/>
    <w:rsid w:val="00D65C25"/>
    <w:rsid w:val="00D7117D"/>
    <w:rsid w:val="00D75ED0"/>
    <w:rsid w:val="00D8216B"/>
    <w:rsid w:val="00D844BE"/>
    <w:rsid w:val="00D852A1"/>
    <w:rsid w:val="00D861BB"/>
    <w:rsid w:val="00D90270"/>
    <w:rsid w:val="00DA5475"/>
    <w:rsid w:val="00DB27A1"/>
    <w:rsid w:val="00DB7C3C"/>
    <w:rsid w:val="00DC2EB1"/>
    <w:rsid w:val="00DD0D58"/>
    <w:rsid w:val="00DE105D"/>
    <w:rsid w:val="00DE6F0E"/>
    <w:rsid w:val="00DF1F29"/>
    <w:rsid w:val="00DF3A4F"/>
    <w:rsid w:val="00DF5EAF"/>
    <w:rsid w:val="00E06267"/>
    <w:rsid w:val="00E11D27"/>
    <w:rsid w:val="00E21636"/>
    <w:rsid w:val="00E21711"/>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166AA"/>
    <w:rsid w:val="00F275C1"/>
    <w:rsid w:val="00F275CE"/>
    <w:rsid w:val="00F316B4"/>
    <w:rsid w:val="00F3464C"/>
    <w:rsid w:val="00F36A7E"/>
    <w:rsid w:val="00F42CC9"/>
    <w:rsid w:val="00F442F9"/>
    <w:rsid w:val="00F50E2C"/>
    <w:rsid w:val="00F9240B"/>
    <w:rsid w:val="00FA361D"/>
    <w:rsid w:val="00FB384A"/>
    <w:rsid w:val="00FB3A75"/>
    <w:rsid w:val="00FC06F0"/>
    <w:rsid w:val="00FC190F"/>
    <w:rsid w:val="00FC3563"/>
    <w:rsid w:val="00FC6559"/>
    <w:rsid w:val="00FD46C6"/>
    <w:rsid w:val="00FE5628"/>
    <w:rsid w:val="00FE5C13"/>
    <w:rsid w:val="00FF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C45FA"/>
    <w:rPr>
      <w:rFonts w:ascii="Arial" w:hAnsi="Arial"/>
      <w:szCs w:val="24"/>
    </w:rPr>
  </w:style>
  <w:style w:type="paragraph" w:styleId="BalloonText">
    <w:name w:val="Balloon Text"/>
    <w:basedOn w:val="Normal"/>
    <w:link w:val="BalloonTextChar"/>
    <w:rsid w:val="00BC45F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C45FA"/>
    <w:rPr>
      <w:rFonts w:ascii="Tahoma" w:hAnsi="Tahoma"/>
      <w:sz w:val="16"/>
      <w:szCs w:val="16"/>
      <w:lang w:val="x-none" w:eastAsia="x-none"/>
    </w:rPr>
  </w:style>
  <w:style w:type="paragraph" w:customStyle="1" w:styleId="Default">
    <w:name w:val="Default"/>
    <w:rsid w:val="00BC45F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45FA"/>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BC45FA"/>
    <w:rPr>
      <w:rFonts w:ascii="Arial" w:hAnsi="Arial" w:cs="Arial"/>
      <w:b/>
      <w:bCs/>
      <w:color w:val="3B006F"/>
      <w:kern w:val="32"/>
      <w:sz w:val="36"/>
      <w:szCs w:val="36"/>
    </w:rPr>
  </w:style>
  <w:style w:type="character" w:styleId="CommentReference">
    <w:name w:val="annotation reference"/>
    <w:basedOn w:val="DefaultParagraphFont"/>
    <w:uiPriority w:val="99"/>
    <w:rsid w:val="00BC45FA"/>
    <w:rPr>
      <w:sz w:val="16"/>
      <w:szCs w:val="16"/>
    </w:rPr>
  </w:style>
  <w:style w:type="paragraph" w:styleId="CommentText">
    <w:name w:val="annotation text"/>
    <w:basedOn w:val="Normal"/>
    <w:link w:val="CommentTextChar"/>
    <w:rsid w:val="00BC45FA"/>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BC45FA"/>
    <w:rPr>
      <w:rFonts w:asciiTheme="minorHAnsi" w:hAnsiTheme="minorHAnsi" w:cstheme="minorHAnsi"/>
    </w:rPr>
  </w:style>
  <w:style w:type="paragraph" w:styleId="CommentSubject">
    <w:name w:val="annotation subject"/>
    <w:basedOn w:val="CommentText"/>
    <w:next w:val="CommentText"/>
    <w:link w:val="CommentSubjectChar"/>
    <w:rsid w:val="00BC45FA"/>
    <w:rPr>
      <w:b/>
      <w:bCs/>
    </w:rPr>
  </w:style>
  <w:style w:type="character" w:customStyle="1" w:styleId="CommentSubjectChar">
    <w:name w:val="Comment Subject Char"/>
    <w:basedOn w:val="CommentTextChar"/>
    <w:link w:val="CommentSubject"/>
    <w:rsid w:val="00BC45FA"/>
    <w:rPr>
      <w:rFonts w:asciiTheme="minorHAnsi" w:hAnsiTheme="minorHAnsi" w:cstheme="minorHAnsi"/>
      <w:b/>
      <w:bCs/>
    </w:rPr>
  </w:style>
  <w:style w:type="character" w:customStyle="1" w:styleId="HeaderChar">
    <w:name w:val="Header Char"/>
    <w:basedOn w:val="DefaultParagraphFont"/>
    <w:link w:val="Header"/>
    <w:uiPriority w:val="99"/>
    <w:rsid w:val="00BC45FA"/>
    <w:rPr>
      <w:rFonts w:ascii="Arial" w:hAnsi="Arial"/>
      <w:szCs w:val="24"/>
    </w:rPr>
  </w:style>
  <w:style w:type="paragraph" w:customStyle="1" w:styleId="SummaryTableEntry">
    <w:name w:val="Summary Table Entry"/>
    <w:basedOn w:val="Normal"/>
    <w:rsid w:val="00BC45F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BC45F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BC45FA"/>
    <w:rPr>
      <w:rFonts w:ascii="Tahoma" w:hAnsi="Tahoma" w:cs="Tahoma"/>
      <w:shd w:val="clear" w:color="auto" w:fill="000080"/>
    </w:rPr>
  </w:style>
  <w:style w:type="character" w:customStyle="1" w:styleId="headline1">
    <w:name w:val="headline1"/>
    <w:basedOn w:val="DefaultParagraphFont"/>
    <w:rsid w:val="00BC45FA"/>
  </w:style>
  <w:style w:type="character" w:customStyle="1" w:styleId="headline2">
    <w:name w:val="headline2"/>
    <w:basedOn w:val="DefaultParagraphFont"/>
    <w:rsid w:val="00BC45FA"/>
  </w:style>
  <w:style w:type="character" w:customStyle="1" w:styleId="redbold">
    <w:name w:val="redbold"/>
    <w:basedOn w:val="DefaultParagraphFont"/>
    <w:rsid w:val="00BC45FA"/>
  </w:style>
  <w:style w:type="character" w:customStyle="1" w:styleId="HTMLPreformattedChar">
    <w:name w:val="HTML Preformatted Char"/>
    <w:basedOn w:val="DefaultParagraphFont"/>
    <w:link w:val="HTMLPreformatted"/>
    <w:uiPriority w:val="99"/>
    <w:rsid w:val="00BC45FA"/>
    <w:rPr>
      <w:rFonts w:ascii="Arial Unicode MS" w:eastAsia="Arial Unicode MS" w:hAnsi="Arial Unicode MS" w:cs="Arial Unicode MS"/>
    </w:rPr>
  </w:style>
  <w:style w:type="character" w:styleId="Strong">
    <w:name w:val="Strong"/>
    <w:basedOn w:val="DefaultParagraphFont"/>
    <w:qFormat/>
    <w:rsid w:val="00BC45FA"/>
    <w:rPr>
      <w:b/>
      <w:bCs/>
    </w:rPr>
  </w:style>
  <w:style w:type="paragraph" w:customStyle="1" w:styleId="TableHeader">
    <w:name w:val="Table Header"/>
    <w:basedOn w:val="Normal"/>
    <w:autoRedefine/>
    <w:rsid w:val="00BC45FA"/>
    <w:pPr>
      <w:keepNext/>
      <w:keepLines/>
      <w:spacing w:before="120" w:after="120"/>
      <w:jc w:val="center"/>
    </w:pPr>
    <w:rPr>
      <w:rFonts w:asciiTheme="minorHAnsi" w:hAnsiTheme="minorHAnsi" w:cstheme="minorHAnsi"/>
      <w:b/>
      <w:sz w:val="24"/>
    </w:rPr>
  </w:style>
  <w:style w:type="paragraph" w:styleId="ListNumber2">
    <w:name w:val="List Number 2"/>
    <w:basedOn w:val="Normal"/>
    <w:rsid w:val="00BC45F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BC45F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BC45F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C45FA"/>
    <w:rPr>
      <w:sz w:val="24"/>
      <w:szCs w:val="24"/>
    </w:rPr>
  </w:style>
  <w:style w:type="table" w:styleId="TableList6">
    <w:name w:val="Table List 6"/>
    <w:basedOn w:val="TableNormal"/>
    <w:rsid w:val="00BC45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BC45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45FA"/>
    <w:rPr>
      <w:rFonts w:ascii="Consolas" w:eastAsiaTheme="minorHAnsi" w:hAnsi="Consolas" w:cstheme="minorBidi"/>
      <w:sz w:val="21"/>
      <w:szCs w:val="21"/>
    </w:rPr>
  </w:style>
  <w:style w:type="character" w:styleId="PlaceholderText">
    <w:name w:val="Placeholder Text"/>
    <w:basedOn w:val="DefaultParagraphFont"/>
    <w:uiPriority w:val="99"/>
    <w:semiHidden/>
    <w:rsid w:val="00BC45FA"/>
    <w:rPr>
      <w:color w:val="808080"/>
    </w:rPr>
  </w:style>
  <w:style w:type="character" w:styleId="BookTitle">
    <w:name w:val="Book Title"/>
    <w:basedOn w:val="DefaultParagraphFont"/>
    <w:uiPriority w:val="33"/>
    <w:qFormat/>
    <w:rsid w:val="00BC45FA"/>
    <w:rPr>
      <w:b/>
      <w:bCs/>
      <w:smallCaps/>
      <w:spacing w:val="5"/>
    </w:rPr>
  </w:style>
  <w:style w:type="character" w:customStyle="1" w:styleId="TitleChar">
    <w:name w:val="Title Char"/>
    <w:basedOn w:val="DefaultParagraphFont"/>
    <w:link w:val="Title"/>
    <w:rsid w:val="00BC45FA"/>
    <w:rPr>
      <w:rFonts w:ascii="Arial" w:hAnsi="Arial" w:cs="Arial"/>
      <w:b/>
      <w:bCs/>
      <w:color w:val="3B006F"/>
      <w:kern w:val="28"/>
      <w:sz w:val="48"/>
      <w:szCs w:val="48"/>
    </w:rPr>
  </w:style>
  <w:style w:type="character" w:customStyle="1" w:styleId="m1">
    <w:name w:val="m1"/>
    <w:basedOn w:val="DefaultParagraphFont"/>
    <w:rsid w:val="00BC45FA"/>
    <w:rPr>
      <w:color w:val="0000FF"/>
    </w:rPr>
  </w:style>
  <w:style w:type="character" w:customStyle="1" w:styleId="t1">
    <w:name w:val="t1"/>
    <w:basedOn w:val="DefaultParagraphFont"/>
    <w:rsid w:val="00BC45FA"/>
    <w:rPr>
      <w:color w:val="990000"/>
    </w:rPr>
  </w:style>
  <w:style w:type="character" w:customStyle="1" w:styleId="ns1">
    <w:name w:val="ns1"/>
    <w:basedOn w:val="DefaultParagraphFont"/>
    <w:rsid w:val="00BC45FA"/>
    <w:rPr>
      <w:color w:val="FF0000"/>
    </w:rPr>
  </w:style>
  <w:style w:type="character" w:customStyle="1" w:styleId="b1">
    <w:name w:val="b1"/>
    <w:basedOn w:val="DefaultParagraphFont"/>
    <w:rsid w:val="00BC45F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BC45FA"/>
    <w:rPr>
      <w:b/>
      <w:bCs/>
    </w:rPr>
  </w:style>
  <w:style w:type="table" w:styleId="TableGrid8">
    <w:name w:val="Table Grid 8"/>
    <w:basedOn w:val="TableNormal"/>
    <w:rsid w:val="00BC45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BC45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BC45F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45F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BC45FA"/>
  </w:style>
  <w:style w:type="character" w:customStyle="1" w:styleId="c">
    <w:name w:val="c"/>
    <w:basedOn w:val="DefaultParagraphFont"/>
    <w:rsid w:val="00BC45FA"/>
  </w:style>
  <w:style w:type="character" w:customStyle="1" w:styleId="nt">
    <w:name w:val="nt"/>
    <w:basedOn w:val="DefaultParagraphFont"/>
    <w:rsid w:val="00BC45FA"/>
  </w:style>
  <w:style w:type="character" w:customStyle="1" w:styleId="na">
    <w:name w:val="na"/>
    <w:basedOn w:val="DefaultParagraphFont"/>
    <w:rsid w:val="00BC45FA"/>
  </w:style>
  <w:style w:type="character" w:customStyle="1" w:styleId="s">
    <w:name w:val="s"/>
    <w:basedOn w:val="DefaultParagraphFont"/>
    <w:rsid w:val="00BC45FA"/>
  </w:style>
  <w:style w:type="paragraph" w:customStyle="1" w:styleId="Appendix">
    <w:name w:val="Appendix"/>
    <w:basedOn w:val="Normal"/>
    <w:link w:val="AppendixChar"/>
    <w:qFormat/>
    <w:rsid w:val="00BC45F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BC45FA"/>
    <w:pPr>
      <w:ind w:left="360"/>
    </w:pPr>
  </w:style>
  <w:style w:type="character" w:customStyle="1" w:styleId="AppendixChar">
    <w:name w:val="Appendix Char"/>
    <w:basedOn w:val="DefaultParagraphFont"/>
    <w:link w:val="Appendix"/>
    <w:rsid w:val="00BC45FA"/>
    <w:rPr>
      <w:rFonts w:asciiTheme="minorHAnsi" w:hAnsiTheme="minorHAnsi" w:cstheme="minorHAnsi"/>
      <w:b/>
      <w:sz w:val="28"/>
      <w:szCs w:val="24"/>
    </w:rPr>
  </w:style>
  <w:style w:type="character" w:customStyle="1" w:styleId="Appendix2Char">
    <w:name w:val="Appendix 2 Char"/>
    <w:basedOn w:val="AppendixChar"/>
    <w:link w:val="Appendix2"/>
    <w:rsid w:val="00BC45FA"/>
    <w:rPr>
      <w:rFonts w:asciiTheme="minorHAnsi" w:hAnsiTheme="minorHAnsi" w:cstheme="minorHAnsi"/>
      <w:b/>
      <w:sz w:val="28"/>
      <w:szCs w:val="24"/>
    </w:rPr>
  </w:style>
  <w:style w:type="character" w:customStyle="1" w:styleId="tel">
    <w:name w:val="tel"/>
    <w:basedOn w:val="DefaultParagraphFont"/>
    <w:rsid w:val="00BC45FA"/>
    <w:rPr>
      <w:color w:val="000096"/>
    </w:rPr>
  </w:style>
  <w:style w:type="character" w:customStyle="1" w:styleId="tan">
    <w:name w:val="tan"/>
    <w:basedOn w:val="DefaultParagraphFont"/>
    <w:rsid w:val="00BC45FA"/>
    <w:rPr>
      <w:color w:val="F5844C"/>
    </w:rPr>
  </w:style>
  <w:style w:type="character" w:customStyle="1" w:styleId="tav">
    <w:name w:val="tav"/>
    <w:basedOn w:val="DefaultParagraphFont"/>
    <w:rsid w:val="00BC45FA"/>
    <w:rPr>
      <w:color w:val="993300"/>
    </w:rPr>
  </w:style>
  <w:style w:type="character" w:customStyle="1" w:styleId="ti">
    <w:name w:val="ti"/>
    <w:basedOn w:val="DefaultParagraphFont"/>
    <w:rsid w:val="00BC45FA"/>
    <w:rPr>
      <w:color w:val="000000"/>
    </w:rPr>
  </w:style>
  <w:style w:type="character" w:customStyle="1" w:styleId="tt">
    <w:name w:val="tt"/>
    <w:basedOn w:val="DefaultParagraphFont"/>
    <w:rsid w:val="00BC45FA"/>
    <w:rPr>
      <w:color w:val="000000"/>
    </w:rPr>
  </w:style>
  <w:style w:type="character" w:customStyle="1" w:styleId="SingleSpaceNormalChar">
    <w:name w:val="SingleSpaceNormal Char"/>
    <w:basedOn w:val="DefaultParagraphFont"/>
    <w:link w:val="SingleSpaceNormal"/>
    <w:locked/>
    <w:rsid w:val="00BC45FA"/>
  </w:style>
  <w:style w:type="paragraph" w:customStyle="1" w:styleId="SingleSpaceNormal">
    <w:name w:val="SingleSpaceNormal"/>
    <w:basedOn w:val="Normal"/>
    <w:link w:val="SingleSpaceNormalChar"/>
    <w:qFormat/>
    <w:rsid w:val="00BC45FA"/>
    <w:pPr>
      <w:spacing w:before="0" w:after="0"/>
    </w:pPr>
    <w:rPr>
      <w:rFonts w:ascii="Times New Roman" w:hAnsi="Times New Roman"/>
      <w:szCs w:val="20"/>
    </w:rPr>
  </w:style>
  <w:style w:type="character" w:customStyle="1" w:styleId="apple-converted-space">
    <w:name w:val="apple-converted-space"/>
    <w:basedOn w:val="DefaultParagraphFont"/>
    <w:rsid w:val="00BC45FA"/>
  </w:style>
  <w:style w:type="paragraph" w:styleId="NoSpacing">
    <w:name w:val="No Spacing"/>
    <w:uiPriority w:val="1"/>
    <w:qFormat/>
    <w:rsid w:val="00BC45FA"/>
    <w:rPr>
      <w:rFonts w:asciiTheme="minorHAnsi" w:hAnsiTheme="minorHAnsi"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C45FA"/>
    <w:rPr>
      <w:rFonts w:ascii="Arial" w:hAnsi="Arial"/>
      <w:szCs w:val="24"/>
    </w:rPr>
  </w:style>
  <w:style w:type="paragraph" w:styleId="BalloonText">
    <w:name w:val="Balloon Text"/>
    <w:basedOn w:val="Normal"/>
    <w:link w:val="BalloonTextChar"/>
    <w:rsid w:val="00BC45F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C45FA"/>
    <w:rPr>
      <w:rFonts w:ascii="Tahoma" w:hAnsi="Tahoma"/>
      <w:sz w:val="16"/>
      <w:szCs w:val="16"/>
      <w:lang w:val="x-none" w:eastAsia="x-none"/>
    </w:rPr>
  </w:style>
  <w:style w:type="paragraph" w:customStyle="1" w:styleId="Default">
    <w:name w:val="Default"/>
    <w:rsid w:val="00BC45F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45FA"/>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BC45FA"/>
    <w:rPr>
      <w:rFonts w:ascii="Arial" w:hAnsi="Arial" w:cs="Arial"/>
      <w:b/>
      <w:bCs/>
      <w:color w:val="3B006F"/>
      <w:kern w:val="32"/>
      <w:sz w:val="36"/>
      <w:szCs w:val="36"/>
    </w:rPr>
  </w:style>
  <w:style w:type="character" w:styleId="CommentReference">
    <w:name w:val="annotation reference"/>
    <w:basedOn w:val="DefaultParagraphFont"/>
    <w:uiPriority w:val="99"/>
    <w:rsid w:val="00BC45FA"/>
    <w:rPr>
      <w:sz w:val="16"/>
      <w:szCs w:val="16"/>
    </w:rPr>
  </w:style>
  <w:style w:type="paragraph" w:styleId="CommentText">
    <w:name w:val="annotation text"/>
    <w:basedOn w:val="Normal"/>
    <w:link w:val="CommentTextChar"/>
    <w:rsid w:val="00BC45FA"/>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BC45FA"/>
    <w:rPr>
      <w:rFonts w:asciiTheme="minorHAnsi" w:hAnsiTheme="minorHAnsi" w:cstheme="minorHAnsi"/>
    </w:rPr>
  </w:style>
  <w:style w:type="paragraph" w:styleId="CommentSubject">
    <w:name w:val="annotation subject"/>
    <w:basedOn w:val="CommentText"/>
    <w:next w:val="CommentText"/>
    <w:link w:val="CommentSubjectChar"/>
    <w:rsid w:val="00BC45FA"/>
    <w:rPr>
      <w:b/>
      <w:bCs/>
    </w:rPr>
  </w:style>
  <w:style w:type="character" w:customStyle="1" w:styleId="CommentSubjectChar">
    <w:name w:val="Comment Subject Char"/>
    <w:basedOn w:val="CommentTextChar"/>
    <w:link w:val="CommentSubject"/>
    <w:rsid w:val="00BC45FA"/>
    <w:rPr>
      <w:rFonts w:asciiTheme="minorHAnsi" w:hAnsiTheme="minorHAnsi" w:cstheme="minorHAnsi"/>
      <w:b/>
      <w:bCs/>
    </w:rPr>
  </w:style>
  <w:style w:type="character" w:customStyle="1" w:styleId="HeaderChar">
    <w:name w:val="Header Char"/>
    <w:basedOn w:val="DefaultParagraphFont"/>
    <w:link w:val="Header"/>
    <w:uiPriority w:val="99"/>
    <w:rsid w:val="00BC45FA"/>
    <w:rPr>
      <w:rFonts w:ascii="Arial" w:hAnsi="Arial"/>
      <w:szCs w:val="24"/>
    </w:rPr>
  </w:style>
  <w:style w:type="paragraph" w:customStyle="1" w:styleId="SummaryTableEntry">
    <w:name w:val="Summary Table Entry"/>
    <w:basedOn w:val="Normal"/>
    <w:rsid w:val="00BC45F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BC45F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BC45FA"/>
    <w:rPr>
      <w:rFonts w:ascii="Tahoma" w:hAnsi="Tahoma" w:cs="Tahoma"/>
      <w:shd w:val="clear" w:color="auto" w:fill="000080"/>
    </w:rPr>
  </w:style>
  <w:style w:type="character" w:customStyle="1" w:styleId="headline1">
    <w:name w:val="headline1"/>
    <w:basedOn w:val="DefaultParagraphFont"/>
    <w:rsid w:val="00BC45FA"/>
  </w:style>
  <w:style w:type="character" w:customStyle="1" w:styleId="headline2">
    <w:name w:val="headline2"/>
    <w:basedOn w:val="DefaultParagraphFont"/>
    <w:rsid w:val="00BC45FA"/>
  </w:style>
  <w:style w:type="character" w:customStyle="1" w:styleId="redbold">
    <w:name w:val="redbold"/>
    <w:basedOn w:val="DefaultParagraphFont"/>
    <w:rsid w:val="00BC45FA"/>
  </w:style>
  <w:style w:type="character" w:customStyle="1" w:styleId="HTMLPreformattedChar">
    <w:name w:val="HTML Preformatted Char"/>
    <w:basedOn w:val="DefaultParagraphFont"/>
    <w:link w:val="HTMLPreformatted"/>
    <w:uiPriority w:val="99"/>
    <w:rsid w:val="00BC45FA"/>
    <w:rPr>
      <w:rFonts w:ascii="Arial Unicode MS" w:eastAsia="Arial Unicode MS" w:hAnsi="Arial Unicode MS" w:cs="Arial Unicode MS"/>
    </w:rPr>
  </w:style>
  <w:style w:type="character" w:styleId="Strong">
    <w:name w:val="Strong"/>
    <w:basedOn w:val="DefaultParagraphFont"/>
    <w:qFormat/>
    <w:rsid w:val="00BC45FA"/>
    <w:rPr>
      <w:b/>
      <w:bCs/>
    </w:rPr>
  </w:style>
  <w:style w:type="paragraph" w:customStyle="1" w:styleId="TableHeader">
    <w:name w:val="Table Header"/>
    <w:basedOn w:val="Normal"/>
    <w:autoRedefine/>
    <w:rsid w:val="00BC45FA"/>
    <w:pPr>
      <w:keepNext/>
      <w:keepLines/>
      <w:spacing w:before="120" w:after="120"/>
      <w:jc w:val="center"/>
    </w:pPr>
    <w:rPr>
      <w:rFonts w:asciiTheme="minorHAnsi" w:hAnsiTheme="minorHAnsi" w:cstheme="minorHAnsi"/>
      <w:b/>
      <w:sz w:val="24"/>
    </w:rPr>
  </w:style>
  <w:style w:type="paragraph" w:styleId="ListNumber2">
    <w:name w:val="List Number 2"/>
    <w:basedOn w:val="Normal"/>
    <w:rsid w:val="00BC45F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BC45F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BC45F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C45FA"/>
    <w:rPr>
      <w:sz w:val="24"/>
      <w:szCs w:val="24"/>
    </w:rPr>
  </w:style>
  <w:style w:type="table" w:styleId="TableList6">
    <w:name w:val="Table List 6"/>
    <w:basedOn w:val="TableNormal"/>
    <w:rsid w:val="00BC45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BC45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45FA"/>
    <w:rPr>
      <w:rFonts w:ascii="Consolas" w:eastAsiaTheme="minorHAnsi" w:hAnsi="Consolas" w:cstheme="minorBidi"/>
      <w:sz w:val="21"/>
      <w:szCs w:val="21"/>
    </w:rPr>
  </w:style>
  <w:style w:type="character" w:styleId="PlaceholderText">
    <w:name w:val="Placeholder Text"/>
    <w:basedOn w:val="DefaultParagraphFont"/>
    <w:uiPriority w:val="99"/>
    <w:semiHidden/>
    <w:rsid w:val="00BC45FA"/>
    <w:rPr>
      <w:color w:val="808080"/>
    </w:rPr>
  </w:style>
  <w:style w:type="character" w:styleId="BookTitle">
    <w:name w:val="Book Title"/>
    <w:basedOn w:val="DefaultParagraphFont"/>
    <w:uiPriority w:val="33"/>
    <w:qFormat/>
    <w:rsid w:val="00BC45FA"/>
    <w:rPr>
      <w:b/>
      <w:bCs/>
      <w:smallCaps/>
      <w:spacing w:val="5"/>
    </w:rPr>
  </w:style>
  <w:style w:type="character" w:customStyle="1" w:styleId="TitleChar">
    <w:name w:val="Title Char"/>
    <w:basedOn w:val="DefaultParagraphFont"/>
    <w:link w:val="Title"/>
    <w:rsid w:val="00BC45FA"/>
    <w:rPr>
      <w:rFonts w:ascii="Arial" w:hAnsi="Arial" w:cs="Arial"/>
      <w:b/>
      <w:bCs/>
      <w:color w:val="3B006F"/>
      <w:kern w:val="28"/>
      <w:sz w:val="48"/>
      <w:szCs w:val="48"/>
    </w:rPr>
  </w:style>
  <w:style w:type="character" w:customStyle="1" w:styleId="m1">
    <w:name w:val="m1"/>
    <w:basedOn w:val="DefaultParagraphFont"/>
    <w:rsid w:val="00BC45FA"/>
    <w:rPr>
      <w:color w:val="0000FF"/>
    </w:rPr>
  </w:style>
  <w:style w:type="character" w:customStyle="1" w:styleId="t1">
    <w:name w:val="t1"/>
    <w:basedOn w:val="DefaultParagraphFont"/>
    <w:rsid w:val="00BC45FA"/>
    <w:rPr>
      <w:color w:val="990000"/>
    </w:rPr>
  </w:style>
  <w:style w:type="character" w:customStyle="1" w:styleId="ns1">
    <w:name w:val="ns1"/>
    <w:basedOn w:val="DefaultParagraphFont"/>
    <w:rsid w:val="00BC45FA"/>
    <w:rPr>
      <w:color w:val="FF0000"/>
    </w:rPr>
  </w:style>
  <w:style w:type="character" w:customStyle="1" w:styleId="b1">
    <w:name w:val="b1"/>
    <w:basedOn w:val="DefaultParagraphFont"/>
    <w:rsid w:val="00BC45F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BC45FA"/>
    <w:rPr>
      <w:b/>
      <w:bCs/>
    </w:rPr>
  </w:style>
  <w:style w:type="table" w:styleId="TableGrid8">
    <w:name w:val="Table Grid 8"/>
    <w:basedOn w:val="TableNormal"/>
    <w:rsid w:val="00BC45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BC45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BC45F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45F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BC45FA"/>
  </w:style>
  <w:style w:type="character" w:customStyle="1" w:styleId="c">
    <w:name w:val="c"/>
    <w:basedOn w:val="DefaultParagraphFont"/>
    <w:rsid w:val="00BC45FA"/>
  </w:style>
  <w:style w:type="character" w:customStyle="1" w:styleId="nt">
    <w:name w:val="nt"/>
    <w:basedOn w:val="DefaultParagraphFont"/>
    <w:rsid w:val="00BC45FA"/>
  </w:style>
  <w:style w:type="character" w:customStyle="1" w:styleId="na">
    <w:name w:val="na"/>
    <w:basedOn w:val="DefaultParagraphFont"/>
    <w:rsid w:val="00BC45FA"/>
  </w:style>
  <w:style w:type="character" w:customStyle="1" w:styleId="s">
    <w:name w:val="s"/>
    <w:basedOn w:val="DefaultParagraphFont"/>
    <w:rsid w:val="00BC45FA"/>
  </w:style>
  <w:style w:type="paragraph" w:customStyle="1" w:styleId="Appendix">
    <w:name w:val="Appendix"/>
    <w:basedOn w:val="Normal"/>
    <w:link w:val="AppendixChar"/>
    <w:qFormat/>
    <w:rsid w:val="00BC45F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BC45FA"/>
    <w:pPr>
      <w:ind w:left="360"/>
    </w:pPr>
  </w:style>
  <w:style w:type="character" w:customStyle="1" w:styleId="AppendixChar">
    <w:name w:val="Appendix Char"/>
    <w:basedOn w:val="DefaultParagraphFont"/>
    <w:link w:val="Appendix"/>
    <w:rsid w:val="00BC45FA"/>
    <w:rPr>
      <w:rFonts w:asciiTheme="minorHAnsi" w:hAnsiTheme="minorHAnsi" w:cstheme="minorHAnsi"/>
      <w:b/>
      <w:sz w:val="28"/>
      <w:szCs w:val="24"/>
    </w:rPr>
  </w:style>
  <w:style w:type="character" w:customStyle="1" w:styleId="Appendix2Char">
    <w:name w:val="Appendix 2 Char"/>
    <w:basedOn w:val="AppendixChar"/>
    <w:link w:val="Appendix2"/>
    <w:rsid w:val="00BC45FA"/>
    <w:rPr>
      <w:rFonts w:asciiTheme="minorHAnsi" w:hAnsiTheme="minorHAnsi" w:cstheme="minorHAnsi"/>
      <w:b/>
      <w:sz w:val="28"/>
      <w:szCs w:val="24"/>
    </w:rPr>
  </w:style>
  <w:style w:type="character" w:customStyle="1" w:styleId="tel">
    <w:name w:val="tel"/>
    <w:basedOn w:val="DefaultParagraphFont"/>
    <w:rsid w:val="00BC45FA"/>
    <w:rPr>
      <w:color w:val="000096"/>
    </w:rPr>
  </w:style>
  <w:style w:type="character" w:customStyle="1" w:styleId="tan">
    <w:name w:val="tan"/>
    <w:basedOn w:val="DefaultParagraphFont"/>
    <w:rsid w:val="00BC45FA"/>
    <w:rPr>
      <w:color w:val="F5844C"/>
    </w:rPr>
  </w:style>
  <w:style w:type="character" w:customStyle="1" w:styleId="tav">
    <w:name w:val="tav"/>
    <w:basedOn w:val="DefaultParagraphFont"/>
    <w:rsid w:val="00BC45FA"/>
    <w:rPr>
      <w:color w:val="993300"/>
    </w:rPr>
  </w:style>
  <w:style w:type="character" w:customStyle="1" w:styleId="ti">
    <w:name w:val="ti"/>
    <w:basedOn w:val="DefaultParagraphFont"/>
    <w:rsid w:val="00BC45FA"/>
    <w:rPr>
      <w:color w:val="000000"/>
    </w:rPr>
  </w:style>
  <w:style w:type="character" w:customStyle="1" w:styleId="tt">
    <w:name w:val="tt"/>
    <w:basedOn w:val="DefaultParagraphFont"/>
    <w:rsid w:val="00BC45FA"/>
    <w:rPr>
      <w:color w:val="000000"/>
    </w:rPr>
  </w:style>
  <w:style w:type="character" w:customStyle="1" w:styleId="SingleSpaceNormalChar">
    <w:name w:val="SingleSpaceNormal Char"/>
    <w:basedOn w:val="DefaultParagraphFont"/>
    <w:link w:val="SingleSpaceNormal"/>
    <w:locked/>
    <w:rsid w:val="00BC45FA"/>
  </w:style>
  <w:style w:type="paragraph" w:customStyle="1" w:styleId="SingleSpaceNormal">
    <w:name w:val="SingleSpaceNormal"/>
    <w:basedOn w:val="Normal"/>
    <w:link w:val="SingleSpaceNormalChar"/>
    <w:qFormat/>
    <w:rsid w:val="00BC45FA"/>
    <w:pPr>
      <w:spacing w:before="0" w:after="0"/>
    </w:pPr>
    <w:rPr>
      <w:rFonts w:ascii="Times New Roman" w:hAnsi="Times New Roman"/>
      <w:szCs w:val="20"/>
    </w:rPr>
  </w:style>
  <w:style w:type="character" w:customStyle="1" w:styleId="apple-converted-space">
    <w:name w:val="apple-converted-space"/>
    <w:basedOn w:val="DefaultParagraphFont"/>
    <w:rsid w:val="00BC45FA"/>
  </w:style>
  <w:style w:type="paragraph" w:styleId="NoSpacing">
    <w:name w:val="No Spacing"/>
    <w:uiPriority w:val="1"/>
    <w:qFormat/>
    <w:rsid w:val="00BC45FA"/>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Common_Draft.pdf" TargetMode="External"/><Relationship Id="rId63" Type="http://schemas.openxmlformats.org/officeDocument/2006/relationships/image" Target="media/image3.png"/><Relationship Id="rId68" Type="http://schemas.openxmlformats.org/officeDocument/2006/relationships/image" Target="media/image8.png"/><Relationship Id="rId84" Type="http://schemas.openxmlformats.org/officeDocument/2006/relationships/image" Target="media/image21.png"/><Relationship Id="rId89" Type="http://schemas.openxmlformats.org/officeDocument/2006/relationships/image" Target="media/image26.png"/><Relationship Id="rId16" Type="http://schemas.openxmlformats.org/officeDocument/2006/relationships/hyperlink" Target="http://docs.oasis-open.org/cti/stix/v1.2.1/csprd01/part2-common/stix-v1.2.1-csprd01-part2-common.pdf" TargetMode="External"/><Relationship Id="rId11" Type="http://schemas.openxmlformats.org/officeDocument/2006/relationships/hyperlink" Target="http://docs.oasis-open.org/cti/stix/v1.2.1/cs01/part2-common/stix-v1.2.1-cs01-part2-common.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image" Target="media/image11.png"/><Relationship Id="rId79" Type="http://schemas.openxmlformats.org/officeDocument/2006/relationships/image" Target="media/image16.png"/><Relationship Id="rId5" Type="http://schemas.openxmlformats.org/officeDocument/2006/relationships/settings" Target="settings.xml"/><Relationship Id="rId90" Type="http://schemas.openxmlformats.org/officeDocument/2006/relationships/image" Target="media/image27.png"/><Relationship Id="rId95" Type="http://schemas.openxmlformats.org/officeDocument/2006/relationships/header" Target="header4.xm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64" Type="http://schemas.openxmlformats.org/officeDocument/2006/relationships/image" Target="media/image4.png"/><Relationship Id="rId69" Type="http://schemas.openxmlformats.org/officeDocument/2006/relationships/image" Target="media/image9.png"/><Relationship Id="rId80" Type="http://schemas.openxmlformats.org/officeDocument/2006/relationships/image" Target="media/image17.png"/><Relationship Id="rId85"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hyperlink" Target="http://docs.oasis-open.org/cti/stix/v1.2.1/cs01/part2-common/stix-v1.2.1-cs01-part2-common.html" TargetMode="External"/><Relationship Id="rId17" Type="http://schemas.openxmlformats.org/officeDocument/2006/relationships/hyperlink" Target="http://docs.oasis-open.org/cti/stix/v1.2.1/stix-v1.2.1-part2-common.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7.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2-common/stix-v1.2.1-cs01-part2-common.html" TargetMode="External"/><Relationship Id="rId62" Type="http://schemas.openxmlformats.org/officeDocument/2006/relationships/image" Target="media/image2.JPG"/><Relationship Id="rId70" Type="http://schemas.openxmlformats.org/officeDocument/2006/relationships/hyperlink" Target="http://www.ietf.org/rfc/rfc2119.txt" TargetMode="External"/><Relationship Id="rId75" Type="http://schemas.openxmlformats.org/officeDocument/2006/relationships/image" Target="media/image12.png"/><Relationship Id="rId83" Type="http://schemas.openxmlformats.org/officeDocument/2006/relationships/image" Target="media/image20.png"/><Relationship Id="rId88" Type="http://schemas.openxmlformats.org/officeDocument/2006/relationships/image" Target="media/image25.png"/><Relationship Id="rId91" Type="http://schemas.openxmlformats.org/officeDocument/2006/relationships/image" Target="media/image28.png"/><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2-common/stix-v1.2.1-csprd01-part2-common.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image" Target="media/image5.png"/><Relationship Id="rId73" Type="http://schemas.openxmlformats.org/officeDocument/2006/relationships/image" Target="media/image10.png"/><Relationship Id="rId78" Type="http://schemas.openxmlformats.org/officeDocument/2006/relationships/image" Target="media/image15.png"/><Relationship Id="rId81" Type="http://schemas.openxmlformats.org/officeDocument/2006/relationships/image" Target="media/image18.png"/><Relationship Id="rId86" Type="http://schemas.openxmlformats.org/officeDocument/2006/relationships/image" Target="media/image23.png"/><Relationship Id="rId9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2-common/stix-v1.2.1-cs01-part2-common.pdf" TargetMode="External"/><Relationship Id="rId18" Type="http://schemas.openxmlformats.org/officeDocument/2006/relationships/hyperlink" Target="http://docs.oasis-open.org/cti/stix/v1.2.1/stix-v1.2.1-part2-common.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2-common.html" TargetMode="External"/><Relationship Id="rId76" Type="http://schemas.openxmlformats.org/officeDocument/2006/relationships/image" Target="media/image13.png"/><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tools.ietf.org/rfc/rfc4648.txt" TargetMode="External"/><Relationship Id="rId92" Type="http://schemas.openxmlformats.org/officeDocument/2006/relationships/image" Target="media/image29.jp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6.png"/><Relationship Id="rId87" Type="http://schemas.openxmlformats.org/officeDocument/2006/relationships/image" Target="media/image24.png"/><Relationship Id="rId61" Type="http://schemas.openxmlformats.org/officeDocument/2006/relationships/footer" Target="footer2.xml"/><Relationship Id="rId82" Type="http://schemas.openxmlformats.org/officeDocument/2006/relationships/image" Target="media/image19.png"/><Relationship Id="rId19" Type="http://schemas.openxmlformats.org/officeDocument/2006/relationships/hyperlink" Target="http://docs.oasis-open.org/cti/stix/v1.2.1/stix-v1.2.1-part2-common.pdf" TargetMode="External"/><Relationship Id="rId14" Type="http://schemas.openxmlformats.org/officeDocument/2006/relationships/hyperlink" Target="http://docs.oasis-open.org/cti/stix/v1.2.1/csprd01/part2-common/stix-v1.2.1-csprd01-part2-common.docx"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56" Type="http://schemas.openxmlformats.org/officeDocument/2006/relationships/hyperlink" Target="https://www.oasis-open.org/policies-guidelines/ipr" TargetMode="External"/><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header" Target="header2.xml"/><Relationship Id="rId93" Type="http://schemas.openxmlformats.org/officeDocument/2006/relationships/header" Target="header3.xm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E872-906B-421D-940C-4B295376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66</TotalTime>
  <Pages>64</Pages>
  <Words>17492</Words>
  <Characters>99705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STIX Version 1.2.1. Part 2: Common</vt:lpstr>
    </vt:vector>
  </TitlesOfParts>
  <Company/>
  <LinksUpToDate>false</LinksUpToDate>
  <CharactersWithSpaces>116964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2: Common</dc:title>
  <dc:creator>OASIS Cyber Threat Intelligence (CTI) TC</dc:creator>
  <dc:description>This document defines the common data model for STIX.</dc:description>
  <cp:lastModifiedBy>Paul</cp:lastModifiedBy>
  <cp:revision>22</cp:revision>
  <cp:lastPrinted>2016-05-13T16:51:00Z</cp:lastPrinted>
  <dcterms:created xsi:type="dcterms:W3CDTF">2016-01-14T17:40:00Z</dcterms:created>
  <dcterms:modified xsi:type="dcterms:W3CDTF">2016-05-20T20:15:00Z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